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6479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5906481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06483_2142443653">
            <w:r>
              <w:rPr>
                <w:webHidden/>
                <w:rStyle w:val="IndexLink"/>
                <w:rtl w:val="true"/>
              </w:rPr>
              <w:t>المدخل</w:t>
            </w:r>
            <w:r>
              <w:rPr>
                <w:rStyle w:val="IndexLink"/>
                <w:rtl w:val="true"/>
              </w:rPr>
              <w:tab/>
            </w:r>
            <w:r>
              <w:rPr>
                <w:rStyle w:val="IndexLink"/>
              </w:rPr>
              <w:t>11</w:t>
            </w:r>
          </w:hyperlink>
        </w:p>
        <w:p>
          <w:pPr>
            <w:pStyle w:val="Contents2"/>
            <w:tabs>
              <w:tab w:val="clear" w:pos="8743"/>
              <w:tab w:val="right" w:pos="9026" w:leader="dot"/>
            </w:tabs>
            <w:rPr/>
          </w:pPr>
          <w:hyperlink w:anchor="__RefHeading___Toc5906485_2142443653">
            <w:r>
              <w:rPr>
                <w:webHidden/>
                <w:rStyle w:val="IndexLink"/>
                <w:rtl w:val="true"/>
              </w:rPr>
              <w:t>تتمة سورة البقرة</w:t>
            </w:r>
            <w:r>
              <w:rPr>
                <w:rStyle w:val="IndexLink"/>
                <w:rtl w:val="true"/>
              </w:rPr>
              <w:tab/>
            </w:r>
            <w:r>
              <w:rPr>
                <w:rStyle w:val="IndexLink"/>
              </w:rPr>
              <w:t>12</w:t>
            </w:r>
          </w:hyperlink>
        </w:p>
        <w:p>
          <w:pPr>
            <w:pStyle w:val="Contents3"/>
            <w:tabs>
              <w:tab w:val="clear" w:pos="8459"/>
              <w:tab w:val="right" w:pos="9026" w:leader="dot"/>
            </w:tabs>
            <w:rPr/>
          </w:pPr>
          <w:hyperlink w:anchor="__RefHeading___Toc5906487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906489_2142443653">
            <w:r>
              <w:rPr>
                <w:webHidden/>
                <w:rStyle w:val="IndexLink"/>
                <w:rtl w:val="true"/>
              </w:rPr>
              <w:t>وَ إِذِ اِبْتَلى إِبْراهِيمَ رَبُّهُ بِكَلِماتٍ فَأَتَمَّهُنَّ قالَ إِنِّي جاعِلُكَ لِلنّاسِ إِماماً قالَ وَ مِنْ ذُرِّيَّتِي قالَ لا يَنالُ عَهْدِي اَلظّال</w:t>
            </w:r>
            <w:r>
              <w:rPr>
                <w:rStyle w:val="IndexLink"/>
                <w:rtl w:val="true"/>
              </w:rPr>
              <w:t>.......</w:t>
              <w:tab/>
            </w:r>
            <w:r>
              <w:rPr>
                <w:rStyle w:val="IndexLink"/>
              </w:rPr>
              <w:t>12</w:t>
            </w:r>
          </w:hyperlink>
        </w:p>
        <w:p>
          <w:pPr>
            <w:pStyle w:val="Contents4"/>
            <w:tabs>
              <w:tab w:val="clear" w:pos="8176"/>
              <w:tab w:val="right" w:pos="9026" w:leader="dot"/>
            </w:tabs>
            <w:rPr/>
          </w:pPr>
          <w:hyperlink w:anchor="__RefHeading___Toc5906491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5906493_2142443653">
            <w:r>
              <w:rPr>
                <w:webHidden/>
                <w:rStyle w:val="IndexLink"/>
                <w:rtl w:val="true"/>
              </w:rPr>
              <w:t>التفسير</w:t>
            </w:r>
            <w:r>
              <w:rPr>
                <w:rStyle w:val="IndexLink"/>
                <w:rtl w:val="true"/>
              </w:rPr>
              <w:tab/>
            </w:r>
            <w:r>
              <w:rPr>
                <w:rStyle w:val="IndexLink"/>
              </w:rPr>
              <w:t>12</w:t>
            </w:r>
          </w:hyperlink>
        </w:p>
        <w:p>
          <w:pPr>
            <w:pStyle w:val="Contents4"/>
            <w:tabs>
              <w:tab w:val="clear" w:pos="8176"/>
              <w:tab w:val="right" w:pos="9026" w:leader="dot"/>
            </w:tabs>
            <w:rPr/>
          </w:pPr>
          <w:hyperlink w:anchor="__RefHeading___Toc5906495_2142443653">
            <w:r>
              <w:rPr>
                <w:webHidden/>
                <w:rStyle w:val="IndexLink"/>
                <w:rtl w:val="true"/>
              </w:rPr>
              <w:t>بحوث المقام</w:t>
            </w:r>
            <w:r>
              <w:rPr>
                <w:rStyle w:val="IndexLink"/>
                <w:rtl w:val="true"/>
              </w:rPr>
              <w:tab/>
            </w:r>
            <w:r>
              <w:rPr>
                <w:rStyle w:val="IndexLink"/>
              </w:rPr>
              <w:t>21</w:t>
            </w:r>
          </w:hyperlink>
        </w:p>
        <w:p>
          <w:pPr>
            <w:pStyle w:val="Contents5"/>
            <w:tabs>
              <w:tab w:val="clear" w:pos="7892"/>
              <w:tab w:val="right" w:pos="9026" w:leader="dot"/>
            </w:tabs>
            <w:rPr/>
          </w:pPr>
          <w:hyperlink w:anchor="__RefHeading___Toc5906497_2142443653">
            <w:r>
              <w:rPr>
                <w:webHidden/>
                <w:rStyle w:val="IndexLink"/>
                <w:rtl w:val="true"/>
              </w:rPr>
              <w:t>بحث دلالي</w:t>
            </w:r>
            <w:r>
              <w:rPr>
                <w:rStyle w:val="IndexLink"/>
                <w:rtl w:val="true"/>
              </w:rPr>
              <w:t>:</w:t>
              <w:tab/>
            </w:r>
            <w:r>
              <w:rPr>
                <w:rStyle w:val="IndexLink"/>
              </w:rPr>
              <w:t>21</w:t>
            </w:r>
          </w:hyperlink>
        </w:p>
        <w:p>
          <w:pPr>
            <w:pStyle w:val="Contents5"/>
            <w:tabs>
              <w:tab w:val="clear" w:pos="7892"/>
              <w:tab w:val="right" w:pos="9026" w:leader="dot"/>
            </w:tabs>
            <w:rPr/>
          </w:pPr>
          <w:hyperlink w:anchor="__RefHeading___Toc5906499_2142443653">
            <w:r>
              <w:rPr>
                <w:webHidden/>
                <w:rStyle w:val="IndexLink"/>
                <w:rtl w:val="true"/>
              </w:rPr>
              <w:t>بحث روائي</w:t>
            </w:r>
            <w:r>
              <w:rPr>
                <w:rStyle w:val="IndexLink"/>
                <w:rtl w:val="true"/>
              </w:rPr>
              <w:t>:</w:t>
              <w:tab/>
            </w:r>
            <w:r>
              <w:rPr>
                <w:rStyle w:val="IndexLink"/>
              </w:rPr>
              <w:t>22</w:t>
            </w:r>
          </w:hyperlink>
        </w:p>
        <w:p>
          <w:pPr>
            <w:pStyle w:val="Contents5"/>
            <w:tabs>
              <w:tab w:val="clear" w:pos="7892"/>
              <w:tab w:val="right" w:pos="9026" w:leader="dot"/>
            </w:tabs>
            <w:rPr/>
          </w:pPr>
          <w:hyperlink w:anchor="__RefHeading___Toc5906501_2142443653">
            <w:r>
              <w:rPr>
                <w:webHidden/>
                <w:rStyle w:val="IndexLink"/>
                <w:rtl w:val="true"/>
              </w:rPr>
              <w:t>بحث أدبي</w:t>
            </w:r>
            <w:r>
              <w:rPr>
                <w:rStyle w:val="IndexLink"/>
                <w:rtl w:val="true"/>
              </w:rPr>
              <w:t>:</w:t>
              <w:tab/>
            </w:r>
            <w:r>
              <w:rPr>
                <w:rStyle w:val="IndexLink"/>
              </w:rPr>
              <w:t>25</w:t>
            </w:r>
          </w:hyperlink>
        </w:p>
        <w:p>
          <w:pPr>
            <w:pStyle w:val="Contents5"/>
            <w:tabs>
              <w:tab w:val="clear" w:pos="7892"/>
              <w:tab w:val="right" w:pos="9026" w:leader="dot"/>
            </w:tabs>
            <w:rPr/>
          </w:pPr>
          <w:hyperlink w:anchor="__RefHeading___Toc5906503_2142443653">
            <w:r>
              <w:rPr>
                <w:webHidden/>
                <w:rStyle w:val="IndexLink"/>
                <w:rtl w:val="true"/>
              </w:rPr>
              <w:t>بحث كلامي</w:t>
            </w:r>
            <w:r>
              <w:rPr>
                <w:rStyle w:val="IndexLink"/>
                <w:rtl w:val="true"/>
              </w:rPr>
              <w:t>:</w:t>
              <w:tab/>
            </w:r>
            <w:r>
              <w:rPr>
                <w:rStyle w:val="IndexLink"/>
              </w:rPr>
              <w:t>26</w:t>
            </w:r>
          </w:hyperlink>
        </w:p>
        <w:p>
          <w:pPr>
            <w:pStyle w:val="Contents3"/>
            <w:tabs>
              <w:tab w:val="clear" w:pos="8459"/>
              <w:tab w:val="right" w:pos="9026" w:leader="dot"/>
            </w:tabs>
            <w:rPr/>
          </w:pPr>
          <w:hyperlink w:anchor="__RefHeading___Toc5906505_2142443653">
            <w:r>
              <w:rPr>
                <w:webHidden/>
                <w:rStyle w:val="IndexLink"/>
                <w:rtl w:val="true"/>
              </w:rPr>
              <w:t>وَ إِذْ جَعَلْنَا اَلْبَيْتَ مَثابَةً لِلنّاسِ وَ أَمْناً وَ اِتَّخِذُوا مِنْ مَقامِ إِبْراهِيمَ مُصَلًّى وَ عَهِدْنا إِلى إِبْراهِيمَ وَ إِسْماعِيلَ أَنْ ط</w:t>
            </w:r>
            <w:r>
              <w:rPr>
                <w:rStyle w:val="IndexLink"/>
                <w:rtl w:val="true"/>
              </w:rPr>
              <w:t>.......</w:t>
              <w:tab/>
            </w:r>
            <w:r>
              <w:rPr>
                <w:rStyle w:val="IndexLink"/>
              </w:rPr>
              <w:t>28</w:t>
            </w:r>
          </w:hyperlink>
        </w:p>
        <w:p>
          <w:pPr>
            <w:pStyle w:val="Contents4"/>
            <w:tabs>
              <w:tab w:val="clear" w:pos="8176"/>
              <w:tab w:val="right" w:pos="9026" w:leader="dot"/>
            </w:tabs>
            <w:rPr/>
          </w:pPr>
          <w:hyperlink w:anchor="__RefHeading___Toc5906507_2142443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5906509_2142443653">
            <w:r>
              <w:rPr>
                <w:webHidden/>
                <w:rStyle w:val="IndexLink"/>
                <w:rtl w:val="true"/>
              </w:rPr>
              <w:t>التفسير</w:t>
            </w:r>
            <w:r>
              <w:rPr>
                <w:rStyle w:val="IndexLink"/>
                <w:rtl w:val="true"/>
              </w:rPr>
              <w:tab/>
            </w:r>
            <w:r>
              <w:rPr>
                <w:rStyle w:val="IndexLink"/>
              </w:rPr>
              <w:t>28</w:t>
            </w:r>
          </w:hyperlink>
        </w:p>
        <w:p>
          <w:pPr>
            <w:pStyle w:val="Contents4"/>
            <w:tabs>
              <w:tab w:val="clear" w:pos="8176"/>
              <w:tab w:val="right" w:pos="9026" w:leader="dot"/>
            </w:tabs>
            <w:rPr/>
          </w:pPr>
          <w:hyperlink w:anchor="__RefHeading___Toc5906511_2142443653">
            <w:r>
              <w:rPr>
                <w:webHidden/>
                <w:rStyle w:val="IndexLink"/>
                <w:rtl w:val="true"/>
              </w:rPr>
              <w:t>بحوث المقام</w:t>
            </w:r>
            <w:r>
              <w:rPr>
                <w:rStyle w:val="IndexLink"/>
                <w:rtl w:val="true"/>
              </w:rPr>
              <w:tab/>
            </w:r>
            <w:r>
              <w:rPr>
                <w:rStyle w:val="IndexLink"/>
              </w:rPr>
              <w:t>37</w:t>
            </w:r>
          </w:hyperlink>
        </w:p>
        <w:p>
          <w:pPr>
            <w:pStyle w:val="Contents5"/>
            <w:tabs>
              <w:tab w:val="clear" w:pos="7892"/>
              <w:tab w:val="right" w:pos="9026" w:leader="dot"/>
            </w:tabs>
            <w:rPr/>
          </w:pPr>
          <w:hyperlink w:anchor="__RefHeading___Toc5906513_2142443653">
            <w:r>
              <w:rPr>
                <w:webHidden/>
                <w:rStyle w:val="IndexLink"/>
                <w:rtl w:val="true"/>
              </w:rPr>
              <w:t>بحث دلالي</w:t>
            </w:r>
            <w:r>
              <w:rPr>
                <w:rStyle w:val="IndexLink"/>
                <w:rtl w:val="true"/>
              </w:rPr>
              <w:t>:</w:t>
              <w:tab/>
            </w:r>
            <w:r>
              <w:rPr>
                <w:rStyle w:val="IndexLink"/>
              </w:rPr>
              <w:t>37</w:t>
            </w:r>
          </w:hyperlink>
        </w:p>
        <w:p>
          <w:pPr>
            <w:pStyle w:val="Contents5"/>
            <w:tabs>
              <w:tab w:val="clear" w:pos="7892"/>
              <w:tab w:val="right" w:pos="9026" w:leader="dot"/>
            </w:tabs>
            <w:rPr/>
          </w:pPr>
          <w:hyperlink w:anchor="__RefHeading___Toc5906515_2142443653">
            <w:r>
              <w:rPr>
                <w:webHidden/>
                <w:rStyle w:val="IndexLink"/>
                <w:rtl w:val="true"/>
              </w:rPr>
              <w:t>بحث روائي</w:t>
            </w:r>
            <w:r>
              <w:rPr>
                <w:rStyle w:val="IndexLink"/>
                <w:rtl w:val="true"/>
              </w:rPr>
              <w:t>:</w:t>
              <w:tab/>
            </w:r>
            <w:r>
              <w:rPr>
                <w:rStyle w:val="IndexLink"/>
              </w:rPr>
              <w:t>38</w:t>
            </w:r>
          </w:hyperlink>
        </w:p>
        <w:p>
          <w:pPr>
            <w:pStyle w:val="Contents5"/>
            <w:tabs>
              <w:tab w:val="clear" w:pos="7892"/>
              <w:tab w:val="right" w:pos="9026" w:leader="dot"/>
            </w:tabs>
            <w:rPr/>
          </w:pPr>
          <w:hyperlink w:anchor="__RefHeading___Toc5906517_2142443653">
            <w:r>
              <w:rPr>
                <w:webHidden/>
                <w:rStyle w:val="IndexLink"/>
                <w:rtl w:val="true"/>
              </w:rPr>
              <w:t>بحث تاريخي</w:t>
            </w:r>
            <w:r>
              <w:rPr>
                <w:rStyle w:val="IndexLink"/>
                <w:rtl w:val="true"/>
              </w:rPr>
              <w:t>:</w:t>
              <w:tab/>
            </w:r>
            <w:r>
              <w:rPr>
                <w:rStyle w:val="IndexLink"/>
              </w:rPr>
              <w:t>39</w:t>
            </w:r>
          </w:hyperlink>
        </w:p>
        <w:p>
          <w:pPr>
            <w:pStyle w:val="Contents5"/>
            <w:tabs>
              <w:tab w:val="clear" w:pos="7892"/>
              <w:tab w:val="right" w:pos="9026" w:leader="dot"/>
            </w:tabs>
            <w:rPr/>
          </w:pPr>
          <w:hyperlink w:anchor="__RefHeading___Toc5906519_2142443653">
            <w:r>
              <w:rPr>
                <w:webHidden/>
                <w:rStyle w:val="IndexLink"/>
                <w:rtl w:val="true"/>
              </w:rPr>
              <w:t>بحث فقهي</w:t>
            </w:r>
            <w:r>
              <w:rPr>
                <w:rStyle w:val="IndexLink"/>
                <w:rtl w:val="true"/>
              </w:rPr>
              <w:t>:</w:t>
              <w:tab/>
            </w:r>
            <w:r>
              <w:rPr>
                <w:rStyle w:val="IndexLink"/>
              </w:rPr>
              <w:t>41</w:t>
            </w:r>
          </w:hyperlink>
        </w:p>
        <w:p>
          <w:pPr>
            <w:pStyle w:val="Contents3"/>
            <w:tabs>
              <w:tab w:val="clear" w:pos="8459"/>
              <w:tab w:val="right" w:pos="9026" w:leader="dot"/>
            </w:tabs>
            <w:rPr/>
          </w:pPr>
          <w:hyperlink w:anchor="__RefHeading___Toc5906521_2142443653">
            <w:r>
              <w:rPr>
                <w:webHidden/>
                <w:rStyle w:val="IndexLink"/>
                <w:rtl w:val="true"/>
              </w:rPr>
              <w:t xml:space="preserve">وَ إِذْ يَرْفَعُ إِبْراهِيمُ اَلْقَواعِدَ مِنَ اَلْبَيْتِ وَ إِسْماعِيلُ رَبَّنا تَقَبَّلْ مِنّا إِنَّكَ أَنْتَ اَلسَّمِيعُ اَلْعَلِيمُ </w:t>
            </w:r>
            <w:r>
              <w:rPr>
                <w:rStyle w:val="IndexLink"/>
                <w:rtl w:val="true"/>
              </w:rPr>
              <w:t>(</w:t>
            </w:r>
            <w:r>
              <w:rPr>
                <w:rStyle w:val="IndexLink"/>
              </w:rPr>
              <w:t>127</w:t>
            </w:r>
            <w:r>
              <w:rPr>
                <w:rStyle w:val="IndexLink"/>
                <w:rtl w:val="true"/>
              </w:rPr>
              <w:t xml:space="preserve">) </w:t>
            </w:r>
            <w:r>
              <w:rPr>
                <w:rStyle w:val="IndexLink"/>
                <w:rtl w:val="true"/>
              </w:rPr>
              <w:t>رَبَّنا وَ اِج</w:t>
            </w:r>
            <w:r>
              <w:rPr>
                <w:rStyle w:val="IndexLink"/>
                <w:rtl w:val="true"/>
              </w:rPr>
              <w:t>.......</w:t>
              <w:tab/>
            </w:r>
            <w:r>
              <w:rPr>
                <w:rStyle w:val="IndexLink"/>
              </w:rPr>
              <w:t>41</w:t>
            </w:r>
          </w:hyperlink>
        </w:p>
        <w:p>
          <w:pPr>
            <w:pStyle w:val="Contents4"/>
            <w:tabs>
              <w:tab w:val="clear" w:pos="8176"/>
              <w:tab w:val="right" w:pos="9026" w:leader="dot"/>
            </w:tabs>
            <w:rPr/>
          </w:pPr>
          <w:hyperlink w:anchor="__RefHeading___Toc5906523_2142443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5906525_2142443653">
            <w:r>
              <w:rPr>
                <w:webHidden/>
                <w:rStyle w:val="IndexLink"/>
                <w:rtl w:val="true"/>
              </w:rPr>
              <w:t>التفسير</w:t>
            </w:r>
            <w:r>
              <w:rPr>
                <w:rStyle w:val="IndexLink"/>
                <w:rtl w:val="true"/>
              </w:rPr>
              <w:tab/>
            </w:r>
            <w:r>
              <w:rPr>
                <w:rStyle w:val="IndexLink"/>
              </w:rPr>
              <w:t>42</w:t>
            </w:r>
          </w:hyperlink>
        </w:p>
        <w:p>
          <w:pPr>
            <w:pStyle w:val="Contents4"/>
            <w:tabs>
              <w:tab w:val="clear" w:pos="8176"/>
              <w:tab w:val="right" w:pos="9026" w:leader="dot"/>
            </w:tabs>
            <w:rPr/>
          </w:pPr>
          <w:hyperlink w:anchor="__RefHeading___Toc5906527_2142443653">
            <w:r>
              <w:rPr>
                <w:webHidden/>
                <w:rStyle w:val="IndexLink"/>
                <w:rtl w:val="true"/>
              </w:rPr>
              <w:t>بحوث المقام</w:t>
            </w:r>
            <w:r>
              <w:rPr>
                <w:rStyle w:val="IndexLink"/>
                <w:rtl w:val="true"/>
              </w:rPr>
              <w:tab/>
            </w:r>
            <w:r>
              <w:rPr>
                <w:rStyle w:val="IndexLink"/>
              </w:rPr>
              <w:t>48</w:t>
            </w:r>
          </w:hyperlink>
        </w:p>
        <w:p>
          <w:pPr>
            <w:pStyle w:val="Contents5"/>
            <w:tabs>
              <w:tab w:val="clear" w:pos="7892"/>
              <w:tab w:val="right" w:pos="9026" w:leader="dot"/>
            </w:tabs>
            <w:rPr/>
          </w:pPr>
          <w:hyperlink w:anchor="__RefHeading___Toc5906529_2142443653">
            <w:r>
              <w:rPr>
                <w:webHidden/>
                <w:rStyle w:val="IndexLink"/>
                <w:rtl w:val="true"/>
              </w:rPr>
              <w:t>بحث دلالي</w:t>
            </w:r>
            <w:r>
              <w:rPr>
                <w:rStyle w:val="IndexLink"/>
                <w:rtl w:val="true"/>
              </w:rPr>
              <w:t>:</w:t>
              <w:tab/>
            </w:r>
            <w:r>
              <w:rPr>
                <w:rStyle w:val="IndexLink"/>
              </w:rPr>
              <w:t>48</w:t>
            </w:r>
          </w:hyperlink>
        </w:p>
        <w:p>
          <w:pPr>
            <w:pStyle w:val="Contents5"/>
            <w:tabs>
              <w:tab w:val="clear" w:pos="7892"/>
              <w:tab w:val="right" w:pos="9026" w:leader="dot"/>
            </w:tabs>
            <w:rPr/>
          </w:pPr>
          <w:hyperlink w:anchor="__RefHeading___Toc5906531_2142443653">
            <w:r>
              <w:rPr>
                <w:webHidden/>
                <w:rStyle w:val="IndexLink"/>
                <w:rtl w:val="true"/>
              </w:rPr>
              <w:t>بحث روائي</w:t>
            </w:r>
            <w:r>
              <w:rPr>
                <w:rStyle w:val="IndexLink"/>
                <w:rtl w:val="true"/>
              </w:rPr>
              <w:t>:</w:t>
              <w:tab/>
            </w:r>
            <w:r>
              <w:rPr>
                <w:rStyle w:val="IndexLink"/>
              </w:rPr>
              <w:t>49</w:t>
            </w:r>
          </w:hyperlink>
        </w:p>
        <w:p>
          <w:pPr>
            <w:pStyle w:val="Contents5"/>
            <w:tabs>
              <w:tab w:val="clear" w:pos="7892"/>
              <w:tab w:val="right" w:pos="9026" w:leader="dot"/>
            </w:tabs>
            <w:rPr/>
          </w:pPr>
          <w:hyperlink w:anchor="__RefHeading___Toc5906533_2142443653">
            <w:r>
              <w:rPr>
                <w:webHidden/>
                <w:rStyle w:val="IndexLink"/>
                <w:rtl w:val="true"/>
              </w:rPr>
              <w:t>بحث علمي</w:t>
            </w:r>
            <w:r>
              <w:rPr>
                <w:rStyle w:val="IndexLink"/>
                <w:rtl w:val="true"/>
              </w:rPr>
              <w:t>:</w:t>
              <w:tab/>
            </w:r>
            <w:r>
              <w:rPr>
                <w:rStyle w:val="IndexLink"/>
              </w:rPr>
              <w:t>56</w:t>
            </w:r>
          </w:hyperlink>
        </w:p>
        <w:p>
          <w:pPr>
            <w:pStyle w:val="Contents5"/>
            <w:tabs>
              <w:tab w:val="clear" w:pos="7892"/>
              <w:tab w:val="right" w:pos="9026" w:leader="dot"/>
            </w:tabs>
            <w:rPr/>
          </w:pPr>
          <w:hyperlink w:anchor="__RefHeading___Toc5906535_2142443653">
            <w:r>
              <w:rPr>
                <w:webHidden/>
                <w:rStyle w:val="IndexLink"/>
                <w:rtl w:val="true"/>
              </w:rPr>
              <w:t>بحث فلسفي عملي</w:t>
            </w:r>
            <w:r>
              <w:rPr>
                <w:rStyle w:val="IndexLink"/>
                <w:rtl w:val="true"/>
              </w:rPr>
              <w:t>:</w:t>
              <w:tab/>
            </w:r>
            <w:r>
              <w:rPr>
                <w:rStyle w:val="IndexLink"/>
              </w:rPr>
              <w:t>57</w:t>
            </w:r>
          </w:hyperlink>
        </w:p>
        <w:p>
          <w:pPr>
            <w:pStyle w:val="Contents5"/>
            <w:tabs>
              <w:tab w:val="clear" w:pos="7892"/>
              <w:tab w:val="right" w:pos="9026" w:leader="dot"/>
            </w:tabs>
            <w:rPr/>
          </w:pPr>
          <w:hyperlink w:anchor="__RefHeading___Toc5906537_2142443653">
            <w:r>
              <w:rPr>
                <w:webHidden/>
                <w:rStyle w:val="IndexLink"/>
                <w:rtl w:val="true"/>
              </w:rPr>
              <w:t>بحث تاريخي</w:t>
            </w:r>
            <w:r>
              <w:rPr>
                <w:rStyle w:val="IndexLink"/>
                <w:rtl w:val="true"/>
              </w:rPr>
              <w:t>:</w:t>
              <w:tab/>
            </w:r>
            <w:r>
              <w:rPr>
                <w:rStyle w:val="IndexLink"/>
              </w:rPr>
              <w:t>58</w:t>
            </w:r>
          </w:hyperlink>
        </w:p>
        <w:p>
          <w:pPr>
            <w:pStyle w:val="Contents3"/>
            <w:tabs>
              <w:tab w:val="clear" w:pos="8459"/>
              <w:tab w:val="right" w:pos="9026" w:leader="dot"/>
            </w:tabs>
            <w:rPr/>
          </w:pPr>
          <w:hyperlink w:anchor="__RefHeading___Toc5906539_2142443653">
            <w:r>
              <w:rPr>
                <w:webHidden/>
                <w:rStyle w:val="IndexLink"/>
                <w:rtl w:val="true"/>
              </w:rPr>
              <w:t>وَ مَنْ يَرْغَبُ عَنْ مِلَّةِ إِبْراهِيمَ إِلاّ مَنْ سَفِهَ نَفْسَهُ وَ لَقَدِ اِصْطَفَيْناهُ فِي اَلدُّنْيا وَ إِنَّهُ فِي اَلْآخِرَةِ لَمِنَ اَلصّالِحِينَ</w:t>
            </w:r>
            <w:r>
              <w:rPr>
                <w:rStyle w:val="IndexLink"/>
                <w:rtl w:val="true"/>
              </w:rPr>
              <w:t>.......</w:t>
              <w:tab/>
            </w:r>
            <w:r>
              <w:rPr>
                <w:rStyle w:val="IndexLink"/>
              </w:rPr>
              <w:t>59</w:t>
            </w:r>
          </w:hyperlink>
        </w:p>
        <w:p>
          <w:pPr>
            <w:pStyle w:val="Contents4"/>
            <w:tabs>
              <w:tab w:val="clear" w:pos="8176"/>
              <w:tab w:val="right" w:pos="9026" w:leader="dot"/>
            </w:tabs>
            <w:rPr/>
          </w:pPr>
          <w:hyperlink w:anchor="__RefHeading___Toc5906541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5906543_2142443653">
            <w:r>
              <w:rPr>
                <w:webHidden/>
                <w:rStyle w:val="IndexLink"/>
                <w:rtl w:val="true"/>
              </w:rPr>
              <w:t>التفسير</w:t>
            </w:r>
            <w:r>
              <w:rPr>
                <w:rStyle w:val="IndexLink"/>
                <w:rtl w:val="true"/>
              </w:rPr>
              <w:tab/>
            </w:r>
            <w:r>
              <w:rPr>
                <w:rStyle w:val="IndexLink"/>
              </w:rPr>
              <w:t>59</w:t>
            </w:r>
          </w:hyperlink>
        </w:p>
        <w:p>
          <w:pPr>
            <w:pStyle w:val="Contents4"/>
            <w:tabs>
              <w:tab w:val="clear" w:pos="8176"/>
              <w:tab w:val="right" w:pos="9026" w:leader="dot"/>
            </w:tabs>
            <w:rPr/>
          </w:pPr>
          <w:hyperlink w:anchor="__RefHeading___Toc5906545_2142443653">
            <w:r>
              <w:rPr>
                <w:webHidden/>
                <w:rStyle w:val="IndexLink"/>
                <w:rtl w:val="true"/>
              </w:rPr>
              <w:t>بحوث المقام</w:t>
            </w:r>
            <w:r>
              <w:rPr>
                <w:rStyle w:val="IndexLink"/>
                <w:rtl w:val="true"/>
              </w:rPr>
              <w:tab/>
            </w:r>
            <w:r>
              <w:rPr>
                <w:rStyle w:val="IndexLink"/>
              </w:rPr>
              <w:t>67</w:t>
            </w:r>
          </w:hyperlink>
        </w:p>
        <w:p>
          <w:pPr>
            <w:pStyle w:val="Contents5"/>
            <w:tabs>
              <w:tab w:val="clear" w:pos="7892"/>
              <w:tab w:val="right" w:pos="9026" w:leader="dot"/>
            </w:tabs>
            <w:rPr/>
          </w:pPr>
          <w:hyperlink w:anchor="__RefHeading___Toc5906547_2142443653">
            <w:r>
              <w:rPr>
                <w:webHidden/>
                <w:rStyle w:val="IndexLink"/>
                <w:rtl w:val="true"/>
              </w:rPr>
              <w:t>بحث دلالي</w:t>
            </w:r>
            <w:r>
              <w:rPr>
                <w:rStyle w:val="IndexLink"/>
                <w:rtl w:val="true"/>
              </w:rPr>
              <w:t>:</w:t>
              <w:tab/>
            </w:r>
            <w:r>
              <w:rPr>
                <w:rStyle w:val="IndexLink"/>
              </w:rPr>
              <w:t>67</w:t>
            </w:r>
          </w:hyperlink>
        </w:p>
        <w:p>
          <w:pPr>
            <w:pStyle w:val="Contents5"/>
            <w:tabs>
              <w:tab w:val="clear" w:pos="7892"/>
              <w:tab w:val="right" w:pos="9026" w:leader="dot"/>
            </w:tabs>
            <w:rPr/>
          </w:pPr>
          <w:hyperlink w:anchor="__RefHeading___Toc5906549_2142443653">
            <w:r>
              <w:rPr>
                <w:webHidden/>
                <w:rStyle w:val="IndexLink"/>
                <w:rtl w:val="true"/>
              </w:rPr>
              <w:t>بحث روائي</w:t>
            </w:r>
            <w:r>
              <w:rPr>
                <w:rStyle w:val="IndexLink"/>
                <w:rtl w:val="true"/>
              </w:rPr>
              <w:t>:</w:t>
              <w:tab/>
            </w:r>
            <w:r>
              <w:rPr>
                <w:rStyle w:val="IndexLink"/>
              </w:rPr>
              <w:t>68</w:t>
            </w:r>
          </w:hyperlink>
        </w:p>
        <w:p>
          <w:pPr>
            <w:pStyle w:val="Contents5"/>
            <w:tabs>
              <w:tab w:val="clear" w:pos="7892"/>
              <w:tab w:val="right" w:pos="9026" w:leader="dot"/>
            </w:tabs>
            <w:rPr/>
          </w:pPr>
          <w:hyperlink w:anchor="__RefHeading___Toc5906551_2142443653">
            <w:r>
              <w:rPr>
                <w:webHidden/>
                <w:rStyle w:val="IndexLink"/>
                <w:rtl w:val="true"/>
              </w:rPr>
              <w:t>بحث علمي</w:t>
            </w:r>
            <w:r>
              <w:rPr>
                <w:rStyle w:val="IndexLink"/>
                <w:rtl w:val="true"/>
              </w:rPr>
              <w:t>:</w:t>
              <w:tab/>
            </w:r>
            <w:r>
              <w:rPr>
                <w:rStyle w:val="IndexLink"/>
              </w:rPr>
              <w:t>70</w:t>
            </w:r>
          </w:hyperlink>
        </w:p>
        <w:p>
          <w:pPr>
            <w:pStyle w:val="Contents5"/>
            <w:tabs>
              <w:tab w:val="clear" w:pos="7892"/>
              <w:tab w:val="right" w:pos="9026" w:leader="dot"/>
            </w:tabs>
            <w:rPr/>
          </w:pPr>
          <w:hyperlink w:anchor="__RefHeading___Toc5906553_2142443653">
            <w:r>
              <w:rPr>
                <w:webHidden/>
                <w:rStyle w:val="IndexLink"/>
                <w:rtl w:val="true"/>
              </w:rPr>
              <w:t>بحث فلسفي</w:t>
            </w:r>
            <w:r>
              <w:rPr>
                <w:rStyle w:val="IndexLink"/>
                <w:rtl w:val="true"/>
              </w:rPr>
              <w:t>:</w:t>
              <w:tab/>
            </w:r>
            <w:r>
              <w:rPr>
                <w:rStyle w:val="IndexLink"/>
              </w:rPr>
              <w:t>71</w:t>
            </w:r>
          </w:hyperlink>
        </w:p>
        <w:p>
          <w:pPr>
            <w:pStyle w:val="Contents5"/>
            <w:tabs>
              <w:tab w:val="clear" w:pos="7892"/>
              <w:tab w:val="right" w:pos="9026" w:leader="dot"/>
            </w:tabs>
            <w:rPr/>
          </w:pPr>
          <w:hyperlink w:anchor="__RefHeading___Toc5906555_2142443653">
            <w:r>
              <w:rPr>
                <w:webHidden/>
                <w:rStyle w:val="IndexLink"/>
                <w:rtl w:val="true"/>
              </w:rPr>
              <w:t>بحث أدبي</w:t>
            </w:r>
            <w:r>
              <w:rPr>
                <w:rStyle w:val="IndexLink"/>
                <w:rtl w:val="true"/>
              </w:rPr>
              <w:t>:</w:t>
              <w:tab/>
            </w:r>
            <w:r>
              <w:rPr>
                <w:rStyle w:val="IndexLink"/>
              </w:rPr>
              <w:t>71</w:t>
            </w:r>
          </w:hyperlink>
        </w:p>
        <w:p>
          <w:pPr>
            <w:pStyle w:val="Contents3"/>
            <w:tabs>
              <w:tab w:val="clear" w:pos="8459"/>
              <w:tab w:val="right" w:pos="9026" w:leader="dot"/>
            </w:tabs>
            <w:rPr/>
          </w:pPr>
          <w:hyperlink w:anchor="__RefHeading___Toc5906557_2142443653">
            <w:r>
              <w:rPr>
                <w:webHidden/>
                <w:rStyle w:val="IndexLink"/>
                <w:rtl w:val="true"/>
              </w:rPr>
              <w:t xml:space="preserve">وَ قالُوا كُونُوا هُوداً أَوْ نَصارى تَهْتَدُوا قُلْ بَلْ مِلَّةَ إِبْراهِيمَ حَنِيفاً وَ ما كانَ مِنَ اَلْمُشْرِكِينَ </w:t>
            </w:r>
            <w:r>
              <w:rPr>
                <w:rStyle w:val="IndexLink"/>
                <w:rtl w:val="true"/>
              </w:rPr>
              <w:t>(</w:t>
            </w:r>
            <w:r>
              <w:rPr>
                <w:rStyle w:val="IndexLink"/>
              </w:rPr>
              <w:t>135</w:t>
            </w:r>
            <w:r>
              <w:rPr>
                <w:rStyle w:val="IndexLink"/>
                <w:rtl w:val="true"/>
              </w:rPr>
              <w:t xml:space="preserve">) </w:t>
            </w:r>
            <w:r>
              <w:rPr>
                <w:rStyle w:val="IndexLink"/>
                <w:rtl w:val="true"/>
              </w:rPr>
              <w:t>قُولُوا آمَنّا بِاللّهِ وَ ما أ</w:t>
            </w:r>
            <w:r>
              <w:rPr>
                <w:rStyle w:val="IndexLink"/>
                <w:rtl w:val="true"/>
              </w:rPr>
              <w:t>.......</w:t>
              <w:tab/>
            </w:r>
            <w:r>
              <w:rPr>
                <w:rStyle w:val="IndexLink"/>
              </w:rPr>
              <w:t>72</w:t>
            </w:r>
          </w:hyperlink>
        </w:p>
        <w:p>
          <w:pPr>
            <w:pStyle w:val="Contents4"/>
            <w:tabs>
              <w:tab w:val="clear" w:pos="8176"/>
              <w:tab w:val="right" w:pos="9026" w:leader="dot"/>
            </w:tabs>
            <w:rPr/>
          </w:pPr>
          <w:hyperlink w:anchor="__RefHeading___Toc5906559_2142443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5906561_2142443653">
            <w:r>
              <w:rPr>
                <w:webHidden/>
                <w:rStyle w:val="IndexLink"/>
                <w:rtl w:val="true"/>
              </w:rPr>
              <w:t>التفسير</w:t>
            </w:r>
            <w:r>
              <w:rPr>
                <w:rStyle w:val="IndexLink"/>
                <w:rtl w:val="true"/>
              </w:rPr>
              <w:tab/>
            </w:r>
            <w:r>
              <w:rPr>
                <w:rStyle w:val="IndexLink"/>
              </w:rPr>
              <w:t>73</w:t>
            </w:r>
          </w:hyperlink>
        </w:p>
        <w:p>
          <w:pPr>
            <w:pStyle w:val="Contents4"/>
            <w:tabs>
              <w:tab w:val="clear" w:pos="8176"/>
              <w:tab w:val="right" w:pos="9026" w:leader="dot"/>
            </w:tabs>
            <w:rPr/>
          </w:pPr>
          <w:hyperlink w:anchor="__RefHeading___Toc5906563_2142443653">
            <w:r>
              <w:rPr>
                <w:webHidden/>
                <w:rStyle w:val="IndexLink"/>
                <w:rtl w:val="true"/>
              </w:rPr>
              <w:t>بحوث المقام</w:t>
            </w:r>
            <w:r>
              <w:rPr>
                <w:rStyle w:val="IndexLink"/>
                <w:rtl w:val="true"/>
              </w:rPr>
              <w:tab/>
            </w:r>
            <w:r>
              <w:rPr>
                <w:rStyle w:val="IndexLink"/>
              </w:rPr>
              <w:t>87</w:t>
            </w:r>
          </w:hyperlink>
        </w:p>
        <w:p>
          <w:pPr>
            <w:pStyle w:val="Contents5"/>
            <w:tabs>
              <w:tab w:val="clear" w:pos="7892"/>
              <w:tab w:val="right" w:pos="9026" w:leader="dot"/>
            </w:tabs>
            <w:rPr/>
          </w:pPr>
          <w:hyperlink w:anchor="__RefHeading___Toc5906565_2142443653">
            <w:r>
              <w:rPr>
                <w:webHidden/>
                <w:rStyle w:val="IndexLink"/>
                <w:rtl w:val="true"/>
              </w:rPr>
              <w:t>بحث دلالي</w:t>
            </w:r>
            <w:r>
              <w:rPr>
                <w:rStyle w:val="IndexLink"/>
                <w:rtl w:val="true"/>
              </w:rPr>
              <w:t>:</w:t>
              <w:tab/>
            </w:r>
            <w:r>
              <w:rPr>
                <w:rStyle w:val="IndexLink"/>
              </w:rPr>
              <w:t>87</w:t>
            </w:r>
          </w:hyperlink>
        </w:p>
        <w:p>
          <w:pPr>
            <w:pStyle w:val="Contents5"/>
            <w:tabs>
              <w:tab w:val="clear" w:pos="7892"/>
              <w:tab w:val="right" w:pos="9026" w:leader="dot"/>
            </w:tabs>
            <w:rPr/>
          </w:pPr>
          <w:hyperlink w:anchor="__RefHeading___Toc5906567_2142443653">
            <w:r>
              <w:rPr>
                <w:webHidden/>
                <w:rStyle w:val="IndexLink"/>
                <w:rtl w:val="true"/>
              </w:rPr>
              <w:t>بحث روائي</w:t>
            </w:r>
            <w:r>
              <w:rPr>
                <w:rStyle w:val="IndexLink"/>
                <w:rtl w:val="true"/>
              </w:rPr>
              <w:t>:</w:t>
              <w:tab/>
            </w:r>
            <w:r>
              <w:rPr>
                <w:rStyle w:val="IndexLink"/>
              </w:rPr>
              <w:t>88</w:t>
            </w:r>
          </w:hyperlink>
        </w:p>
        <w:p>
          <w:pPr>
            <w:pStyle w:val="Contents5"/>
            <w:tabs>
              <w:tab w:val="clear" w:pos="7892"/>
              <w:tab w:val="right" w:pos="9026" w:leader="dot"/>
            </w:tabs>
            <w:rPr/>
          </w:pPr>
          <w:hyperlink w:anchor="__RefHeading___Toc5906569_2142443653">
            <w:r>
              <w:rPr>
                <w:webHidden/>
                <w:rStyle w:val="IndexLink"/>
                <w:rtl w:val="true"/>
              </w:rPr>
              <w:t>بحث فلسفي</w:t>
            </w:r>
            <w:r>
              <w:rPr>
                <w:rStyle w:val="IndexLink"/>
                <w:rtl w:val="true"/>
              </w:rPr>
              <w:t>:</w:t>
              <w:tab/>
            </w:r>
            <w:r>
              <w:rPr>
                <w:rStyle w:val="IndexLink"/>
              </w:rPr>
              <w:t>90</w:t>
            </w:r>
          </w:hyperlink>
        </w:p>
        <w:p>
          <w:pPr>
            <w:pStyle w:val="Contents3"/>
            <w:tabs>
              <w:tab w:val="clear" w:pos="8459"/>
              <w:tab w:val="right" w:pos="9026" w:leader="dot"/>
            </w:tabs>
            <w:rPr/>
          </w:pPr>
          <w:hyperlink w:anchor="__RefHeading___Toc5906571_2142443653">
            <w:r>
              <w:rPr>
                <w:webHidden/>
                <w:rStyle w:val="IndexLink"/>
                <w:rtl w:val="true"/>
              </w:rPr>
              <w:t>سَيَقُولُ اَلسُّفَهاءُ مِنَ اَلنّاسِ ما وَلاّهُمْ عَنْ قِبْلَتِهِمُ اَلَّتِي كانُوا عَلَيْها قُلْ لِلّهِ اَلْمَشْرِقُ وَ اَلْمَغْرِبُ يَهْدِي مَنْ يَشاءُ إِ</w:t>
            </w:r>
            <w:r>
              <w:rPr>
                <w:rStyle w:val="IndexLink"/>
                <w:rtl w:val="true"/>
              </w:rPr>
              <w:t>.......</w:t>
              <w:tab/>
            </w:r>
            <w:r>
              <w:rPr>
                <w:rStyle w:val="IndexLink"/>
              </w:rPr>
              <w:t>92</w:t>
            </w:r>
          </w:hyperlink>
        </w:p>
        <w:p>
          <w:pPr>
            <w:pStyle w:val="Contents4"/>
            <w:tabs>
              <w:tab w:val="clear" w:pos="8176"/>
              <w:tab w:val="right" w:pos="9026" w:leader="dot"/>
            </w:tabs>
            <w:rPr/>
          </w:pPr>
          <w:hyperlink w:anchor="__RefHeading___Toc5906573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5906575_2142443653">
            <w:r>
              <w:rPr>
                <w:webHidden/>
                <w:rStyle w:val="IndexLink"/>
                <w:rtl w:val="true"/>
              </w:rPr>
              <w:t>التفسير</w:t>
            </w:r>
            <w:r>
              <w:rPr>
                <w:rStyle w:val="IndexLink"/>
                <w:rtl w:val="true"/>
              </w:rPr>
              <w:tab/>
            </w:r>
            <w:r>
              <w:rPr>
                <w:rStyle w:val="IndexLink"/>
              </w:rPr>
              <w:t>92</w:t>
            </w:r>
          </w:hyperlink>
        </w:p>
        <w:p>
          <w:pPr>
            <w:pStyle w:val="Contents4"/>
            <w:tabs>
              <w:tab w:val="clear" w:pos="8176"/>
              <w:tab w:val="right" w:pos="9026" w:leader="dot"/>
            </w:tabs>
            <w:rPr/>
          </w:pPr>
          <w:hyperlink w:anchor="__RefHeading___Toc5906577_2142443653">
            <w:r>
              <w:rPr>
                <w:webHidden/>
                <w:rStyle w:val="IndexLink"/>
                <w:rtl w:val="true"/>
              </w:rPr>
              <w:t>بحوث المقام</w:t>
            </w:r>
            <w:r>
              <w:rPr>
                <w:rStyle w:val="IndexLink"/>
                <w:rtl w:val="true"/>
              </w:rPr>
              <w:tab/>
            </w:r>
            <w:r>
              <w:rPr>
                <w:rStyle w:val="IndexLink"/>
              </w:rPr>
              <w:t>110</w:t>
            </w:r>
          </w:hyperlink>
        </w:p>
        <w:p>
          <w:pPr>
            <w:pStyle w:val="Contents5"/>
            <w:tabs>
              <w:tab w:val="clear" w:pos="7892"/>
              <w:tab w:val="right" w:pos="9026" w:leader="dot"/>
            </w:tabs>
            <w:rPr/>
          </w:pPr>
          <w:hyperlink w:anchor="__RefHeading___Toc5906579_2142443653">
            <w:r>
              <w:rPr>
                <w:webHidden/>
                <w:rStyle w:val="IndexLink"/>
                <w:rtl w:val="true"/>
              </w:rPr>
              <w:t>بحث دلالي</w:t>
            </w:r>
            <w:r>
              <w:rPr>
                <w:rStyle w:val="IndexLink"/>
                <w:rtl w:val="true"/>
              </w:rPr>
              <w:t>:</w:t>
              <w:tab/>
            </w:r>
            <w:r>
              <w:rPr>
                <w:rStyle w:val="IndexLink"/>
              </w:rPr>
              <w:t>110</w:t>
            </w:r>
          </w:hyperlink>
        </w:p>
        <w:p>
          <w:pPr>
            <w:pStyle w:val="Contents5"/>
            <w:tabs>
              <w:tab w:val="clear" w:pos="7892"/>
              <w:tab w:val="right" w:pos="9026" w:leader="dot"/>
            </w:tabs>
            <w:rPr/>
          </w:pPr>
          <w:hyperlink w:anchor="__RefHeading___Toc5906581_2142443653">
            <w:r>
              <w:rPr>
                <w:webHidden/>
                <w:rStyle w:val="IndexLink"/>
                <w:rtl w:val="true"/>
              </w:rPr>
              <w:t>بحث علمي</w:t>
            </w:r>
            <w:r>
              <w:rPr>
                <w:rStyle w:val="IndexLink"/>
                <w:rtl w:val="true"/>
              </w:rPr>
              <w:t>:</w:t>
              <w:tab/>
            </w:r>
            <w:r>
              <w:rPr>
                <w:rStyle w:val="IndexLink"/>
              </w:rPr>
              <w:t>114</w:t>
            </w:r>
          </w:hyperlink>
        </w:p>
        <w:p>
          <w:pPr>
            <w:pStyle w:val="Contents5"/>
            <w:tabs>
              <w:tab w:val="clear" w:pos="7892"/>
              <w:tab w:val="right" w:pos="9026" w:leader="dot"/>
            </w:tabs>
            <w:rPr/>
          </w:pPr>
          <w:hyperlink w:anchor="__RefHeading___Toc5906583_2142443653">
            <w:r>
              <w:rPr>
                <w:webHidden/>
                <w:rStyle w:val="IndexLink"/>
                <w:rtl w:val="true"/>
              </w:rPr>
              <w:t>بحث روائی</w:t>
            </w:r>
            <w:r>
              <w:rPr>
                <w:rStyle w:val="IndexLink"/>
                <w:rtl w:val="true"/>
              </w:rPr>
              <w:t>:</w:t>
              <w:tab/>
            </w:r>
            <w:r>
              <w:rPr>
                <w:rStyle w:val="IndexLink"/>
              </w:rPr>
              <w:t>115</w:t>
            </w:r>
          </w:hyperlink>
        </w:p>
        <w:p>
          <w:pPr>
            <w:pStyle w:val="Contents5"/>
            <w:tabs>
              <w:tab w:val="clear" w:pos="7892"/>
              <w:tab w:val="right" w:pos="9026" w:leader="dot"/>
            </w:tabs>
            <w:rPr/>
          </w:pPr>
          <w:hyperlink w:anchor="__RefHeading___Toc5906585_2142443653">
            <w:r>
              <w:rPr>
                <w:webHidden/>
                <w:rStyle w:val="IndexLink"/>
                <w:rtl w:val="true"/>
              </w:rPr>
              <w:t>بحث فقهي</w:t>
            </w:r>
            <w:r>
              <w:rPr>
                <w:rStyle w:val="IndexLink"/>
                <w:rtl w:val="true"/>
              </w:rPr>
              <w:t>:</w:t>
              <w:tab/>
            </w:r>
            <w:r>
              <w:rPr>
                <w:rStyle w:val="IndexLink"/>
              </w:rPr>
              <w:t>120</w:t>
            </w:r>
          </w:hyperlink>
        </w:p>
        <w:p>
          <w:pPr>
            <w:pStyle w:val="Contents5"/>
            <w:tabs>
              <w:tab w:val="clear" w:pos="7892"/>
              <w:tab w:val="right" w:pos="9026" w:leader="dot"/>
            </w:tabs>
            <w:rPr/>
          </w:pPr>
          <w:hyperlink w:anchor="__RefHeading___Toc5906587_2142443653">
            <w:r>
              <w:rPr>
                <w:webHidden/>
                <w:rStyle w:val="IndexLink"/>
                <w:rtl w:val="true"/>
              </w:rPr>
              <w:t>بحث أدبي</w:t>
            </w:r>
            <w:r>
              <w:rPr>
                <w:rStyle w:val="IndexLink"/>
                <w:rtl w:val="true"/>
              </w:rPr>
              <w:t>:</w:t>
              <w:tab/>
            </w:r>
            <w:r>
              <w:rPr>
                <w:rStyle w:val="IndexLink"/>
              </w:rPr>
              <w:t>121</w:t>
            </w:r>
          </w:hyperlink>
        </w:p>
        <w:p>
          <w:pPr>
            <w:pStyle w:val="Contents3"/>
            <w:tabs>
              <w:tab w:val="clear" w:pos="8459"/>
              <w:tab w:val="right" w:pos="9026" w:leader="dot"/>
            </w:tabs>
            <w:rPr/>
          </w:pPr>
          <w:hyperlink w:anchor="__RefHeading___Toc5906589_2142443653">
            <w:r>
              <w:rPr>
                <w:webHidden/>
                <w:rStyle w:val="IndexLink"/>
                <w:rtl w:val="true"/>
              </w:rPr>
              <w:t xml:space="preserve">اَلَّذِينَ آتَيْناهُمُ اَلْكِتابَ يَعْرِفُونَهُ كَما يَعْرِفُونَ أَبْناءَهُمْ وَ إِنَّ فَرِيقاً مِنْهُمْ لَيَكْتُمُونَ اَلْحَقَّ وَ هُمْ يَعْلَمُونَ </w:t>
            </w:r>
            <w:r>
              <w:rPr>
                <w:rStyle w:val="IndexLink"/>
                <w:rtl w:val="true"/>
              </w:rPr>
              <w:t>(</w:t>
            </w:r>
            <w:r>
              <w:rPr>
                <w:rStyle w:val="IndexLink"/>
              </w:rPr>
              <w:t>146</w:t>
            </w:r>
            <w:r>
              <w:rPr>
                <w:rStyle w:val="IndexLink"/>
                <w:rtl w:val="true"/>
              </w:rPr>
              <w:t xml:space="preserve">) </w:t>
            </w:r>
            <w:r>
              <w:rPr>
                <w:rStyle w:val="IndexLink"/>
                <w:rtl w:val="true"/>
              </w:rPr>
              <w:t>ا</w:t>
            </w:r>
            <w:r>
              <w:rPr>
                <w:rStyle w:val="IndexLink"/>
                <w:rtl w:val="true"/>
              </w:rPr>
              <w:t>.......</w:t>
              <w:tab/>
            </w:r>
            <w:r>
              <w:rPr>
                <w:rStyle w:val="IndexLink"/>
              </w:rPr>
              <w:t>122</w:t>
            </w:r>
          </w:hyperlink>
        </w:p>
        <w:p>
          <w:pPr>
            <w:pStyle w:val="Contents4"/>
            <w:tabs>
              <w:tab w:val="clear" w:pos="8176"/>
              <w:tab w:val="right" w:pos="9026" w:leader="dot"/>
            </w:tabs>
            <w:rPr/>
          </w:pPr>
          <w:hyperlink w:anchor="__RefHeading___Toc5906591_2142443653">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5906593_2142443653">
            <w:r>
              <w:rPr>
                <w:webHidden/>
                <w:rStyle w:val="IndexLink"/>
                <w:rtl w:val="true"/>
              </w:rPr>
              <w:t>التفسير</w:t>
            </w:r>
            <w:r>
              <w:rPr>
                <w:rStyle w:val="IndexLink"/>
                <w:rtl w:val="true"/>
              </w:rPr>
              <w:tab/>
            </w:r>
            <w:r>
              <w:rPr>
                <w:rStyle w:val="IndexLink"/>
              </w:rPr>
              <w:t>123</w:t>
            </w:r>
          </w:hyperlink>
        </w:p>
        <w:p>
          <w:pPr>
            <w:pStyle w:val="Contents4"/>
            <w:tabs>
              <w:tab w:val="clear" w:pos="8176"/>
              <w:tab w:val="right" w:pos="9026" w:leader="dot"/>
            </w:tabs>
            <w:rPr/>
          </w:pPr>
          <w:hyperlink w:anchor="__RefHeading___Toc5906595_2142443653">
            <w:r>
              <w:rPr>
                <w:webHidden/>
                <w:rStyle w:val="IndexLink"/>
                <w:rtl w:val="true"/>
              </w:rPr>
              <w:t>بحوث المقام</w:t>
            </w:r>
            <w:r>
              <w:rPr>
                <w:rStyle w:val="IndexLink"/>
                <w:rtl w:val="true"/>
              </w:rPr>
              <w:tab/>
            </w:r>
            <w:r>
              <w:rPr>
                <w:rStyle w:val="IndexLink"/>
              </w:rPr>
              <w:t>136</w:t>
            </w:r>
          </w:hyperlink>
        </w:p>
        <w:p>
          <w:pPr>
            <w:pStyle w:val="Contents5"/>
            <w:tabs>
              <w:tab w:val="clear" w:pos="7892"/>
              <w:tab w:val="right" w:pos="9026" w:leader="dot"/>
            </w:tabs>
            <w:rPr/>
          </w:pPr>
          <w:hyperlink w:anchor="__RefHeading___Toc5906597_2142443653">
            <w:r>
              <w:rPr>
                <w:webHidden/>
                <w:rStyle w:val="IndexLink"/>
                <w:rtl w:val="true"/>
              </w:rPr>
              <w:t>بحث أدبي</w:t>
            </w:r>
            <w:r>
              <w:rPr>
                <w:rStyle w:val="IndexLink"/>
                <w:rtl w:val="true"/>
              </w:rPr>
              <w:t>:</w:t>
              <w:tab/>
            </w:r>
            <w:r>
              <w:rPr>
                <w:rStyle w:val="IndexLink"/>
              </w:rPr>
              <w:t>136</w:t>
            </w:r>
          </w:hyperlink>
        </w:p>
        <w:p>
          <w:pPr>
            <w:pStyle w:val="Contents5"/>
            <w:tabs>
              <w:tab w:val="clear" w:pos="7892"/>
              <w:tab w:val="right" w:pos="9026" w:leader="dot"/>
            </w:tabs>
            <w:rPr/>
          </w:pPr>
          <w:hyperlink w:anchor="__RefHeading___Toc5906599_2142443653">
            <w:r>
              <w:rPr>
                <w:webHidden/>
                <w:rStyle w:val="IndexLink"/>
                <w:rtl w:val="true"/>
              </w:rPr>
              <w:t>بحث روائي</w:t>
            </w:r>
            <w:r>
              <w:rPr>
                <w:rStyle w:val="IndexLink"/>
                <w:rtl w:val="true"/>
              </w:rPr>
              <w:t>:</w:t>
              <w:tab/>
            </w:r>
            <w:r>
              <w:rPr>
                <w:rStyle w:val="IndexLink"/>
              </w:rPr>
              <w:t>140</w:t>
            </w:r>
          </w:hyperlink>
        </w:p>
        <w:p>
          <w:pPr>
            <w:pStyle w:val="Contents5"/>
            <w:tabs>
              <w:tab w:val="clear" w:pos="7892"/>
              <w:tab w:val="right" w:pos="9026" w:leader="dot"/>
            </w:tabs>
            <w:rPr/>
          </w:pPr>
          <w:hyperlink w:anchor="__RefHeading___Toc5906601_2142443653">
            <w:r>
              <w:rPr>
                <w:webHidden/>
                <w:rStyle w:val="IndexLink"/>
                <w:rtl w:val="true"/>
              </w:rPr>
              <w:t>بحث فلسفي</w:t>
            </w:r>
            <w:r>
              <w:rPr>
                <w:rStyle w:val="IndexLink"/>
                <w:rtl w:val="true"/>
              </w:rPr>
              <w:t>:</w:t>
              <w:tab/>
            </w:r>
            <w:r>
              <w:rPr>
                <w:rStyle w:val="IndexLink"/>
              </w:rPr>
              <w:t>141</w:t>
            </w:r>
          </w:hyperlink>
        </w:p>
        <w:p>
          <w:pPr>
            <w:pStyle w:val="Contents5"/>
            <w:tabs>
              <w:tab w:val="clear" w:pos="7892"/>
              <w:tab w:val="right" w:pos="9026" w:leader="dot"/>
            </w:tabs>
            <w:rPr/>
          </w:pPr>
          <w:hyperlink w:anchor="__RefHeading___Toc5906603_2142443653">
            <w:r>
              <w:rPr>
                <w:webHidden/>
                <w:rStyle w:val="IndexLink"/>
                <w:rtl w:val="true"/>
              </w:rPr>
              <w:t>بحث علمي</w:t>
            </w:r>
            <w:r>
              <w:rPr>
                <w:rStyle w:val="IndexLink"/>
                <w:rtl w:val="true"/>
              </w:rPr>
              <w:t>:</w:t>
              <w:tab/>
            </w:r>
            <w:r>
              <w:rPr>
                <w:rStyle w:val="IndexLink"/>
              </w:rPr>
              <w:t>143</w:t>
            </w:r>
          </w:hyperlink>
        </w:p>
        <w:p>
          <w:pPr>
            <w:pStyle w:val="Contents6"/>
            <w:tabs>
              <w:tab w:val="clear" w:pos="7609"/>
              <w:tab w:val="right" w:pos="9026" w:leader="dot"/>
            </w:tabs>
            <w:rPr/>
          </w:pPr>
          <w:hyperlink w:anchor="__RefHeading___Toc5906605_2142443653">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5906607_2142443653">
            <w:r>
              <w:rPr>
                <w:webHidden/>
                <w:rStyle w:val="IndexLink"/>
                <w:rtl w:val="true"/>
              </w:rPr>
              <w:t>القبلة أمر اجتماعي</w:t>
            </w:r>
            <w:r>
              <w:rPr>
                <w:rStyle w:val="IndexLink"/>
                <w:rtl w:val="true"/>
              </w:rPr>
              <w:t>:</w:t>
              <w:tab/>
            </w:r>
            <w:r>
              <w:rPr>
                <w:rStyle w:val="IndexLink"/>
              </w:rPr>
              <w:t>144</w:t>
            </w:r>
          </w:hyperlink>
        </w:p>
        <w:p>
          <w:pPr>
            <w:pStyle w:val="Contents6"/>
            <w:tabs>
              <w:tab w:val="clear" w:pos="7609"/>
              <w:tab w:val="right" w:pos="9026" w:leader="dot"/>
            </w:tabs>
            <w:rPr/>
          </w:pPr>
          <w:hyperlink w:anchor="__RefHeading___Toc5906609_2142443653">
            <w:r>
              <w:rPr>
                <w:webHidden/>
                <w:rStyle w:val="IndexLink"/>
                <w:rtl w:val="true"/>
              </w:rPr>
              <w:t>الحكمة في تشريع القبلة</w:t>
            </w:r>
            <w:r>
              <w:rPr>
                <w:rStyle w:val="IndexLink"/>
                <w:rtl w:val="true"/>
              </w:rPr>
              <w:t>:</w:t>
              <w:tab/>
            </w:r>
            <w:r>
              <w:rPr>
                <w:rStyle w:val="IndexLink"/>
              </w:rPr>
              <w:t>145</w:t>
            </w:r>
          </w:hyperlink>
        </w:p>
        <w:p>
          <w:pPr>
            <w:pStyle w:val="Contents6"/>
            <w:tabs>
              <w:tab w:val="clear" w:pos="7609"/>
              <w:tab w:val="right" w:pos="9026" w:leader="dot"/>
            </w:tabs>
            <w:rPr/>
          </w:pPr>
          <w:hyperlink w:anchor="__RefHeading___Toc5906611_2142443653">
            <w:r>
              <w:rPr>
                <w:webHidden/>
                <w:rStyle w:val="IndexLink"/>
                <w:rtl w:val="true"/>
              </w:rPr>
              <w:t>تحويل القبلة</w:t>
            </w:r>
            <w:r>
              <w:rPr>
                <w:rStyle w:val="IndexLink"/>
                <w:rtl w:val="true"/>
              </w:rPr>
              <w:t>:</w:t>
              <w:tab/>
            </w:r>
            <w:r>
              <w:rPr>
                <w:rStyle w:val="IndexLink"/>
              </w:rPr>
              <w:t>146</w:t>
            </w:r>
          </w:hyperlink>
        </w:p>
        <w:p>
          <w:pPr>
            <w:pStyle w:val="Contents6"/>
            <w:tabs>
              <w:tab w:val="clear" w:pos="7609"/>
              <w:tab w:val="right" w:pos="9026" w:leader="dot"/>
            </w:tabs>
            <w:rPr/>
          </w:pPr>
          <w:hyperlink w:anchor="__RefHeading___Toc5906613_2142443653">
            <w:r>
              <w:rPr>
                <w:webHidden/>
                <w:rStyle w:val="IndexLink"/>
                <w:rtl w:val="true"/>
              </w:rPr>
              <w:t>زمان تحويل القبلة</w:t>
            </w:r>
            <w:r>
              <w:rPr>
                <w:rStyle w:val="IndexLink"/>
                <w:rtl w:val="true"/>
              </w:rPr>
              <w:t>:</w:t>
              <w:tab/>
            </w:r>
            <w:r>
              <w:rPr>
                <w:rStyle w:val="IndexLink"/>
              </w:rPr>
              <w:t>147</w:t>
            </w:r>
          </w:hyperlink>
        </w:p>
        <w:p>
          <w:pPr>
            <w:pStyle w:val="Contents6"/>
            <w:tabs>
              <w:tab w:val="clear" w:pos="7609"/>
              <w:tab w:val="right" w:pos="9026" w:leader="dot"/>
            </w:tabs>
            <w:rPr/>
          </w:pPr>
          <w:hyperlink w:anchor="__RefHeading___Toc5906615_2142443653">
            <w:r>
              <w:rPr>
                <w:webHidden/>
                <w:rStyle w:val="IndexLink"/>
                <w:rtl w:val="true"/>
              </w:rPr>
              <w:t>تعيين القبلة</w:t>
            </w:r>
            <w:r>
              <w:rPr>
                <w:rStyle w:val="IndexLink"/>
                <w:rtl w:val="true"/>
              </w:rPr>
              <w:t>:</w:t>
              <w:tab/>
            </w:r>
            <w:r>
              <w:rPr>
                <w:rStyle w:val="IndexLink"/>
              </w:rPr>
              <w:t>148</w:t>
            </w:r>
          </w:hyperlink>
        </w:p>
        <w:p>
          <w:pPr>
            <w:pStyle w:val="Contents3"/>
            <w:tabs>
              <w:tab w:val="clear" w:pos="8459"/>
              <w:tab w:val="right" w:pos="9026" w:leader="dot"/>
            </w:tabs>
            <w:rPr/>
          </w:pPr>
          <w:hyperlink w:anchor="__RefHeading___Toc5906617_2142443653">
            <w:r>
              <w:rPr>
                <w:webHidden/>
                <w:rStyle w:val="IndexLink"/>
                <w:rtl w:val="true"/>
              </w:rPr>
              <w:t>كَما أَرْسَلْنا فِيكُمْ رَسُولاً مِنْكُمْ يَتْلُوا عَلَيْكُمْ آياتِنا وَ يُزَكِّيكُمْ وَ يُعَلِّمُكُمُ اَلْكِتابَ وَ اَلْحِكْمَةَ وَ يُعَلِّمُكُمْ ما لَمْ ت</w:t>
            </w:r>
            <w:r>
              <w:rPr>
                <w:rStyle w:val="IndexLink"/>
                <w:rtl w:val="true"/>
              </w:rPr>
              <w:t>.......</w:t>
              <w:tab/>
            </w:r>
            <w:r>
              <w:rPr>
                <w:rStyle w:val="IndexLink"/>
              </w:rPr>
              <w:t>149</w:t>
            </w:r>
          </w:hyperlink>
        </w:p>
        <w:p>
          <w:pPr>
            <w:pStyle w:val="Contents4"/>
            <w:tabs>
              <w:tab w:val="clear" w:pos="8176"/>
              <w:tab w:val="right" w:pos="9026" w:leader="dot"/>
            </w:tabs>
            <w:rPr/>
          </w:pPr>
          <w:hyperlink w:anchor="__RefHeading___Toc5906619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5906621_2142443653">
            <w:r>
              <w:rPr>
                <w:webHidden/>
                <w:rStyle w:val="IndexLink"/>
                <w:rtl w:val="true"/>
              </w:rPr>
              <w:t>التفسير</w:t>
            </w:r>
            <w:r>
              <w:rPr>
                <w:rStyle w:val="IndexLink"/>
                <w:rtl w:val="true"/>
              </w:rPr>
              <w:tab/>
            </w:r>
            <w:r>
              <w:rPr>
                <w:rStyle w:val="IndexLink"/>
              </w:rPr>
              <w:t>149</w:t>
            </w:r>
          </w:hyperlink>
        </w:p>
        <w:p>
          <w:pPr>
            <w:pStyle w:val="Contents4"/>
            <w:tabs>
              <w:tab w:val="clear" w:pos="8176"/>
              <w:tab w:val="right" w:pos="9026" w:leader="dot"/>
            </w:tabs>
            <w:rPr/>
          </w:pPr>
          <w:hyperlink w:anchor="__RefHeading___Toc5906623_2142443653">
            <w:r>
              <w:rPr>
                <w:webHidden/>
                <w:rStyle w:val="IndexLink"/>
                <w:rtl w:val="true"/>
              </w:rPr>
              <w:t>بحوث المقام</w:t>
            </w:r>
            <w:r>
              <w:rPr>
                <w:rStyle w:val="IndexLink"/>
                <w:rtl w:val="true"/>
              </w:rPr>
              <w:tab/>
            </w:r>
            <w:r>
              <w:rPr>
                <w:rStyle w:val="IndexLink"/>
              </w:rPr>
              <w:t>161</w:t>
            </w:r>
          </w:hyperlink>
        </w:p>
        <w:p>
          <w:pPr>
            <w:pStyle w:val="Contents5"/>
            <w:tabs>
              <w:tab w:val="clear" w:pos="7892"/>
              <w:tab w:val="right" w:pos="9026" w:leader="dot"/>
            </w:tabs>
            <w:rPr/>
          </w:pPr>
          <w:hyperlink w:anchor="__RefHeading___Toc5906625_2142443653">
            <w:r>
              <w:rPr>
                <w:webHidden/>
                <w:rStyle w:val="IndexLink"/>
                <w:rtl w:val="true"/>
              </w:rPr>
              <w:t>بحث دلالي</w:t>
            </w:r>
            <w:r>
              <w:rPr>
                <w:rStyle w:val="IndexLink"/>
                <w:rtl w:val="true"/>
              </w:rPr>
              <w:t>:</w:t>
              <w:tab/>
            </w:r>
            <w:r>
              <w:rPr>
                <w:rStyle w:val="IndexLink"/>
              </w:rPr>
              <w:t>161</w:t>
            </w:r>
          </w:hyperlink>
        </w:p>
        <w:p>
          <w:pPr>
            <w:pStyle w:val="Contents5"/>
            <w:tabs>
              <w:tab w:val="clear" w:pos="7892"/>
              <w:tab w:val="right" w:pos="9026" w:leader="dot"/>
            </w:tabs>
            <w:rPr/>
          </w:pPr>
          <w:hyperlink w:anchor="__RefHeading___Toc5906627_2142443653">
            <w:r>
              <w:rPr>
                <w:webHidden/>
                <w:rStyle w:val="IndexLink"/>
                <w:rtl w:val="true"/>
              </w:rPr>
              <w:t>بحث روائي</w:t>
            </w:r>
            <w:r>
              <w:rPr>
                <w:rStyle w:val="IndexLink"/>
                <w:rtl w:val="true"/>
              </w:rPr>
              <w:t>:</w:t>
              <w:tab/>
            </w:r>
            <w:r>
              <w:rPr>
                <w:rStyle w:val="IndexLink"/>
              </w:rPr>
              <w:t>162</w:t>
            </w:r>
          </w:hyperlink>
        </w:p>
        <w:p>
          <w:pPr>
            <w:pStyle w:val="Contents5"/>
            <w:tabs>
              <w:tab w:val="clear" w:pos="7892"/>
              <w:tab w:val="right" w:pos="9026" w:leader="dot"/>
            </w:tabs>
            <w:rPr/>
          </w:pPr>
          <w:hyperlink w:anchor="__RefHeading___Toc5906629_2142443653">
            <w:r>
              <w:rPr>
                <w:webHidden/>
                <w:rStyle w:val="IndexLink"/>
                <w:rtl w:val="true"/>
              </w:rPr>
              <w:t>بحث عرفاني</w:t>
            </w:r>
            <w:r>
              <w:rPr>
                <w:rStyle w:val="IndexLink"/>
                <w:rtl w:val="true"/>
              </w:rPr>
              <w:t>:</w:t>
              <w:tab/>
            </w:r>
            <w:r>
              <w:rPr>
                <w:rStyle w:val="IndexLink"/>
              </w:rPr>
              <w:t>166</w:t>
            </w:r>
          </w:hyperlink>
        </w:p>
        <w:p>
          <w:pPr>
            <w:pStyle w:val="Contents5"/>
            <w:tabs>
              <w:tab w:val="clear" w:pos="7892"/>
              <w:tab w:val="right" w:pos="9026" w:leader="dot"/>
            </w:tabs>
            <w:rPr/>
          </w:pPr>
          <w:hyperlink w:anchor="__RefHeading___Toc5906631_2142443653">
            <w:r>
              <w:rPr>
                <w:webHidden/>
                <w:rStyle w:val="IndexLink"/>
                <w:rtl w:val="true"/>
              </w:rPr>
              <w:t>بحث علمي</w:t>
            </w:r>
            <w:r>
              <w:rPr>
                <w:rStyle w:val="IndexLink"/>
                <w:rtl w:val="true"/>
              </w:rPr>
              <w:t>:</w:t>
              <w:tab/>
            </w:r>
            <w:r>
              <w:rPr>
                <w:rStyle w:val="IndexLink"/>
              </w:rPr>
              <w:t>167</w:t>
            </w:r>
          </w:hyperlink>
        </w:p>
        <w:p>
          <w:pPr>
            <w:pStyle w:val="Contents3"/>
            <w:tabs>
              <w:tab w:val="clear" w:pos="8459"/>
              <w:tab w:val="right" w:pos="9026" w:leader="dot"/>
            </w:tabs>
            <w:rPr/>
          </w:pPr>
          <w:hyperlink w:anchor="__RefHeading___Toc5906633_2142443653">
            <w:r>
              <w:rPr>
                <w:webHidden/>
                <w:rStyle w:val="IndexLink"/>
                <w:rtl w:val="true"/>
              </w:rPr>
              <w:t xml:space="preserve">يا أَيُّهَا اَلَّذِينَ آمَنُوا اِسْتَعِينُوا بِالصَّبْرِ وَ اَلصَّلاةِ إِنَّ اَللّهَ مَعَ اَلصّابِرِينَ </w:t>
            </w:r>
            <w:r>
              <w:rPr>
                <w:rStyle w:val="IndexLink"/>
                <w:rtl w:val="true"/>
              </w:rPr>
              <w:t>(</w:t>
            </w:r>
            <w:r>
              <w:rPr>
                <w:rStyle w:val="IndexLink"/>
              </w:rPr>
              <w:t>153</w:t>
            </w:r>
            <w:r>
              <w:rPr>
                <w:rStyle w:val="IndexLink"/>
                <w:rtl w:val="true"/>
              </w:rPr>
              <w:t xml:space="preserve">) </w:t>
            </w:r>
            <w:r>
              <w:rPr>
                <w:rStyle w:val="IndexLink"/>
                <w:rtl w:val="true"/>
              </w:rPr>
              <w:t>وَ لا تَقُولُوا لِمَنْ يُقْتَلُ فِي سَبِيلِ اَ</w:t>
            </w:r>
            <w:r>
              <w:rPr>
                <w:rStyle w:val="IndexLink"/>
                <w:rtl w:val="true"/>
              </w:rPr>
              <w:t>.......</w:t>
              <w:tab/>
            </w:r>
            <w:r>
              <w:rPr>
                <w:rStyle w:val="IndexLink"/>
              </w:rPr>
              <w:t>169</w:t>
            </w:r>
          </w:hyperlink>
        </w:p>
        <w:p>
          <w:pPr>
            <w:pStyle w:val="Contents4"/>
            <w:tabs>
              <w:tab w:val="clear" w:pos="8176"/>
              <w:tab w:val="right" w:pos="9026" w:leader="dot"/>
            </w:tabs>
            <w:rPr/>
          </w:pPr>
          <w:hyperlink w:anchor="__RefHeading___Toc5906635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5906637_2142443653">
            <w:r>
              <w:rPr>
                <w:webHidden/>
                <w:rStyle w:val="IndexLink"/>
                <w:rtl w:val="true"/>
              </w:rPr>
              <w:t>التفسير</w:t>
            </w:r>
            <w:r>
              <w:rPr>
                <w:rStyle w:val="IndexLink"/>
                <w:rtl w:val="true"/>
              </w:rPr>
              <w:tab/>
            </w:r>
            <w:r>
              <w:rPr>
                <w:rStyle w:val="IndexLink"/>
              </w:rPr>
              <w:t>170</w:t>
            </w:r>
          </w:hyperlink>
        </w:p>
        <w:p>
          <w:pPr>
            <w:pStyle w:val="Contents5"/>
            <w:tabs>
              <w:tab w:val="clear" w:pos="7892"/>
              <w:tab w:val="right" w:pos="9026" w:leader="dot"/>
            </w:tabs>
            <w:rPr/>
          </w:pPr>
          <w:hyperlink w:anchor="__RefHeading___Toc5906639_214244365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906641_2142443653">
            <w:r>
              <w:rPr>
                <w:webHidden/>
                <w:rStyle w:val="IndexLink"/>
                <w:rtl w:val="true"/>
              </w:rPr>
              <w:t>و الحياة على أقسام</w:t>
            </w:r>
            <w:r>
              <w:rPr>
                <w:rStyle w:val="IndexLink"/>
                <w:rtl w:val="true"/>
              </w:rPr>
              <w:t>:</w:t>
              <w:tab/>
            </w:r>
            <w:r>
              <w:rPr>
                <w:rStyle w:val="IndexLink"/>
              </w:rPr>
              <w:t>173</w:t>
            </w:r>
          </w:hyperlink>
        </w:p>
        <w:p>
          <w:pPr>
            <w:pStyle w:val="Contents4"/>
            <w:tabs>
              <w:tab w:val="clear" w:pos="8176"/>
              <w:tab w:val="right" w:pos="9026" w:leader="dot"/>
            </w:tabs>
            <w:rPr/>
          </w:pPr>
          <w:hyperlink w:anchor="__RefHeading___Toc5906643_2142443653">
            <w:r>
              <w:rPr>
                <w:webHidden/>
                <w:rStyle w:val="IndexLink"/>
                <w:rtl w:val="true"/>
              </w:rPr>
              <w:t>بحوث المقام</w:t>
            </w:r>
            <w:r>
              <w:rPr>
                <w:rStyle w:val="IndexLink"/>
                <w:rtl w:val="true"/>
              </w:rPr>
              <w:tab/>
            </w:r>
            <w:r>
              <w:rPr>
                <w:rStyle w:val="IndexLink"/>
              </w:rPr>
              <w:t>180</w:t>
            </w:r>
          </w:hyperlink>
        </w:p>
        <w:p>
          <w:pPr>
            <w:pStyle w:val="Contents5"/>
            <w:tabs>
              <w:tab w:val="clear" w:pos="7892"/>
              <w:tab w:val="right" w:pos="9026" w:leader="dot"/>
            </w:tabs>
            <w:rPr/>
          </w:pPr>
          <w:hyperlink w:anchor="__RefHeading___Toc5906645_2142443653">
            <w:r>
              <w:rPr>
                <w:webHidden/>
                <w:rStyle w:val="IndexLink"/>
                <w:rtl w:val="true"/>
              </w:rPr>
              <w:t>بحث دلالي</w:t>
            </w:r>
            <w:r>
              <w:rPr>
                <w:rStyle w:val="IndexLink"/>
                <w:rtl w:val="true"/>
              </w:rPr>
              <w:t>:</w:t>
              <w:tab/>
            </w:r>
            <w:r>
              <w:rPr>
                <w:rStyle w:val="IndexLink"/>
              </w:rPr>
              <w:t>180</w:t>
            </w:r>
          </w:hyperlink>
        </w:p>
        <w:p>
          <w:pPr>
            <w:pStyle w:val="Contents5"/>
            <w:tabs>
              <w:tab w:val="clear" w:pos="7892"/>
              <w:tab w:val="right" w:pos="9026" w:leader="dot"/>
            </w:tabs>
            <w:rPr/>
          </w:pPr>
          <w:hyperlink w:anchor="__RefHeading___Toc5906647_2142443653">
            <w:r>
              <w:rPr>
                <w:webHidden/>
                <w:rStyle w:val="IndexLink"/>
                <w:rtl w:val="true"/>
              </w:rPr>
              <w:t>بحث روائي</w:t>
            </w:r>
            <w:r>
              <w:rPr>
                <w:rStyle w:val="IndexLink"/>
                <w:rtl w:val="true"/>
              </w:rPr>
              <w:t>:</w:t>
              <w:tab/>
            </w:r>
            <w:r>
              <w:rPr>
                <w:rStyle w:val="IndexLink"/>
              </w:rPr>
              <w:t>182</w:t>
            </w:r>
          </w:hyperlink>
        </w:p>
        <w:p>
          <w:pPr>
            <w:pStyle w:val="Contents5"/>
            <w:tabs>
              <w:tab w:val="clear" w:pos="7892"/>
              <w:tab w:val="right" w:pos="9026" w:leader="dot"/>
            </w:tabs>
            <w:rPr/>
          </w:pPr>
          <w:hyperlink w:anchor="__RefHeading___Toc5906649_2142443653">
            <w:r>
              <w:rPr>
                <w:webHidden/>
                <w:rStyle w:val="IndexLink"/>
                <w:rtl w:val="true"/>
              </w:rPr>
              <w:t>بحث فلسفي في تجرد النفس</w:t>
            </w:r>
            <w:r>
              <w:rPr>
                <w:rStyle w:val="IndexLink"/>
                <w:rtl w:val="true"/>
              </w:rPr>
              <w:t>:</w:t>
              <w:tab/>
            </w:r>
            <w:r>
              <w:rPr>
                <w:rStyle w:val="IndexLink"/>
              </w:rPr>
              <w:t>187</w:t>
            </w:r>
          </w:hyperlink>
        </w:p>
        <w:p>
          <w:pPr>
            <w:pStyle w:val="Contents6"/>
            <w:tabs>
              <w:tab w:val="clear" w:pos="7609"/>
              <w:tab w:val="right" w:pos="9026" w:leader="dot"/>
            </w:tabs>
            <w:rPr/>
          </w:pPr>
          <w:hyperlink w:anchor="__RefHeading___Toc5906651_2142443653">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5906653_2142443653">
            <w:r>
              <w:rPr>
                <w:webHidden/>
                <w:rStyle w:val="IndexLink"/>
                <w:rtl w:val="true"/>
              </w:rPr>
              <w:t>تقسيم الموجود</w:t>
            </w:r>
            <w:r>
              <w:rPr>
                <w:rStyle w:val="IndexLink"/>
                <w:rtl w:val="true"/>
              </w:rPr>
              <w:t>:</w:t>
              <w:tab/>
            </w:r>
            <w:r>
              <w:rPr>
                <w:rStyle w:val="IndexLink"/>
              </w:rPr>
              <w:t>188</w:t>
            </w:r>
          </w:hyperlink>
        </w:p>
        <w:p>
          <w:pPr>
            <w:pStyle w:val="Contents6"/>
            <w:tabs>
              <w:tab w:val="clear" w:pos="7609"/>
              <w:tab w:val="right" w:pos="9026" w:leader="dot"/>
            </w:tabs>
            <w:rPr/>
          </w:pPr>
          <w:hyperlink w:anchor="__RefHeading___Toc5906655_2142443653">
            <w:r>
              <w:rPr>
                <w:webHidden/>
                <w:rStyle w:val="IndexLink"/>
                <w:rtl w:val="true"/>
              </w:rPr>
              <w:t>المراد من النفس</w:t>
            </w:r>
            <w:r>
              <w:rPr>
                <w:rStyle w:val="IndexLink"/>
                <w:rtl w:val="true"/>
              </w:rPr>
              <w:t>:</w:t>
              <w:tab/>
            </w:r>
            <w:r>
              <w:rPr>
                <w:rStyle w:val="IndexLink"/>
              </w:rPr>
              <w:t>189</w:t>
            </w:r>
          </w:hyperlink>
        </w:p>
        <w:p>
          <w:pPr>
            <w:pStyle w:val="Contents6"/>
            <w:tabs>
              <w:tab w:val="clear" w:pos="7609"/>
              <w:tab w:val="right" w:pos="9026" w:leader="dot"/>
            </w:tabs>
            <w:rPr/>
          </w:pPr>
          <w:hyperlink w:anchor="__RefHeading___Toc5906657_2142443653">
            <w:r>
              <w:rPr>
                <w:webHidden/>
                <w:rStyle w:val="IndexLink"/>
                <w:rtl w:val="true"/>
              </w:rPr>
              <w:t>تعدد النفس و الجسد</w:t>
            </w:r>
            <w:r>
              <w:rPr>
                <w:rStyle w:val="IndexLink"/>
                <w:rtl w:val="true"/>
              </w:rPr>
              <w:t>:</w:t>
              <w:tab/>
            </w:r>
            <w:r>
              <w:rPr>
                <w:rStyle w:val="IndexLink"/>
              </w:rPr>
              <w:t>191</w:t>
            </w:r>
          </w:hyperlink>
        </w:p>
        <w:p>
          <w:pPr>
            <w:pStyle w:val="Contents6"/>
            <w:tabs>
              <w:tab w:val="clear" w:pos="7609"/>
              <w:tab w:val="right" w:pos="9026" w:leader="dot"/>
            </w:tabs>
            <w:rPr/>
          </w:pPr>
          <w:hyperlink w:anchor="__RefHeading___Toc5906659_2142443653">
            <w:r>
              <w:rPr>
                <w:webHidden/>
                <w:rStyle w:val="IndexLink"/>
                <w:rtl w:val="true"/>
              </w:rPr>
              <w:t>معنى التجرد</w:t>
            </w:r>
            <w:r>
              <w:rPr>
                <w:rStyle w:val="IndexLink"/>
                <w:rtl w:val="true"/>
              </w:rPr>
              <w:t>:</w:t>
              <w:tab/>
            </w:r>
            <w:r>
              <w:rPr>
                <w:rStyle w:val="IndexLink"/>
              </w:rPr>
              <w:t>192</w:t>
            </w:r>
          </w:hyperlink>
        </w:p>
        <w:p>
          <w:pPr>
            <w:pStyle w:val="Contents6"/>
            <w:tabs>
              <w:tab w:val="clear" w:pos="7609"/>
              <w:tab w:val="right" w:pos="9026" w:leader="dot"/>
            </w:tabs>
            <w:rPr/>
          </w:pPr>
          <w:hyperlink w:anchor="__RefHeading___Toc5906661_2142443653">
            <w:r>
              <w:rPr>
                <w:webHidden/>
                <w:rStyle w:val="IndexLink"/>
                <w:rtl w:val="true"/>
              </w:rPr>
              <w:t>الأدلة على تجرد النفس</w:t>
            </w:r>
            <w:r>
              <w:rPr>
                <w:rStyle w:val="IndexLink"/>
                <w:rtl w:val="true"/>
              </w:rPr>
              <w:t>:</w:t>
              <w:tab/>
            </w:r>
            <w:r>
              <w:rPr>
                <w:rStyle w:val="IndexLink"/>
              </w:rPr>
              <w:t>192</w:t>
            </w:r>
          </w:hyperlink>
        </w:p>
        <w:p>
          <w:pPr>
            <w:pStyle w:val="Contents6"/>
            <w:tabs>
              <w:tab w:val="clear" w:pos="7609"/>
              <w:tab w:val="right" w:pos="9026" w:leader="dot"/>
            </w:tabs>
            <w:rPr/>
          </w:pPr>
          <w:hyperlink w:anchor="__RefHeading___Toc5906663_2142443653">
            <w:r>
              <w:rPr>
                <w:webHidden/>
                <w:rStyle w:val="IndexLink"/>
                <w:rtl w:val="true"/>
              </w:rPr>
              <w:t>ثمرة البحث</w:t>
            </w:r>
            <w:r>
              <w:rPr>
                <w:rStyle w:val="IndexLink"/>
                <w:rtl w:val="true"/>
              </w:rPr>
              <w:t>:</w:t>
              <w:tab/>
            </w:r>
            <w:r>
              <w:rPr>
                <w:rStyle w:val="IndexLink"/>
              </w:rPr>
              <w:t>195</w:t>
            </w:r>
          </w:hyperlink>
        </w:p>
        <w:p>
          <w:pPr>
            <w:pStyle w:val="Contents3"/>
            <w:tabs>
              <w:tab w:val="clear" w:pos="8459"/>
              <w:tab w:val="right" w:pos="9026" w:leader="dot"/>
            </w:tabs>
            <w:rPr/>
          </w:pPr>
          <w:hyperlink w:anchor="__RefHeading___Toc5906665_2142443653">
            <w:r>
              <w:rPr>
                <w:webHidden/>
                <w:rStyle w:val="IndexLink"/>
                <w:rtl w:val="true"/>
              </w:rPr>
              <w:t>إِنَّ اَلصَّفا وَ اَلْمَرْوَةَ مِنْ شَعائِرِ اَللّهِ فَمَنْ حَجَّ اَلْبَيْتَ أَوِ اِعْتَمَرَ فَلا جُناحَ عَلَيْهِ أَنْ يَطَّوَّفَ بِهِما وَ مَنْ تَطَوَّعَ خ</w:t>
            </w:r>
            <w:r>
              <w:rPr>
                <w:rStyle w:val="IndexLink"/>
                <w:rtl w:val="true"/>
              </w:rPr>
              <w:t>.......</w:t>
              <w:tab/>
            </w:r>
            <w:r>
              <w:rPr>
                <w:rStyle w:val="IndexLink"/>
              </w:rPr>
              <w:t>195</w:t>
            </w:r>
          </w:hyperlink>
        </w:p>
        <w:p>
          <w:pPr>
            <w:pStyle w:val="Contents4"/>
            <w:tabs>
              <w:tab w:val="clear" w:pos="8176"/>
              <w:tab w:val="right" w:pos="9026" w:leader="dot"/>
            </w:tabs>
            <w:rPr/>
          </w:pPr>
          <w:hyperlink w:anchor="__RefHeading___Toc5906667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5906669_2142443653">
            <w:r>
              <w:rPr>
                <w:webHidden/>
                <w:rStyle w:val="IndexLink"/>
                <w:rtl w:val="true"/>
              </w:rPr>
              <w:t>التفسير</w:t>
            </w:r>
            <w:r>
              <w:rPr>
                <w:rStyle w:val="IndexLink"/>
                <w:rtl w:val="true"/>
              </w:rPr>
              <w:tab/>
            </w:r>
            <w:r>
              <w:rPr>
                <w:rStyle w:val="IndexLink"/>
              </w:rPr>
              <w:t>196</w:t>
            </w:r>
          </w:hyperlink>
        </w:p>
        <w:p>
          <w:pPr>
            <w:pStyle w:val="Contents4"/>
            <w:tabs>
              <w:tab w:val="clear" w:pos="8176"/>
              <w:tab w:val="right" w:pos="9026" w:leader="dot"/>
            </w:tabs>
            <w:rPr/>
          </w:pPr>
          <w:hyperlink w:anchor="__RefHeading___Toc5906671_2142443653">
            <w:r>
              <w:rPr>
                <w:webHidden/>
                <w:rStyle w:val="IndexLink"/>
                <w:rtl w:val="true"/>
              </w:rPr>
              <w:t>بحث روائي</w:t>
            </w:r>
            <w:r>
              <w:rPr>
                <w:rStyle w:val="IndexLink"/>
                <w:rtl w:val="true"/>
              </w:rPr>
              <w:t>:</w:t>
              <w:tab/>
            </w:r>
            <w:r>
              <w:rPr>
                <w:rStyle w:val="IndexLink"/>
              </w:rPr>
              <w:t>199</w:t>
            </w:r>
          </w:hyperlink>
        </w:p>
        <w:p>
          <w:pPr>
            <w:pStyle w:val="Contents4"/>
            <w:tabs>
              <w:tab w:val="clear" w:pos="8176"/>
              <w:tab w:val="right" w:pos="9026" w:leader="dot"/>
            </w:tabs>
            <w:rPr/>
          </w:pPr>
          <w:hyperlink w:anchor="__RefHeading___Toc5906673_2142443653">
            <w:r>
              <w:rPr>
                <w:webHidden/>
                <w:rStyle w:val="IndexLink"/>
                <w:rtl w:val="true"/>
              </w:rPr>
              <w:t>بحث فقهي</w:t>
            </w:r>
            <w:r>
              <w:rPr>
                <w:rStyle w:val="IndexLink"/>
                <w:rtl w:val="true"/>
              </w:rPr>
              <w:t>:</w:t>
              <w:tab/>
            </w:r>
            <w:r>
              <w:rPr>
                <w:rStyle w:val="IndexLink"/>
              </w:rPr>
              <w:t>201</w:t>
            </w:r>
          </w:hyperlink>
        </w:p>
        <w:p>
          <w:pPr>
            <w:pStyle w:val="Contents3"/>
            <w:tabs>
              <w:tab w:val="clear" w:pos="8459"/>
              <w:tab w:val="right" w:pos="9026" w:leader="dot"/>
            </w:tabs>
            <w:rPr/>
          </w:pPr>
          <w:hyperlink w:anchor="__RefHeading___Toc5906675_2142443653">
            <w:r>
              <w:rPr>
                <w:webHidden/>
                <w:rStyle w:val="IndexLink"/>
                <w:rtl w:val="true"/>
              </w:rPr>
              <w:t>إِنَّ اَلَّذِينَ يَكْتُمُونَ ما أَنْزَلْنا مِنَ اَلْبَيِّناتِ وَ اَلْهُدى مِنْ بَعْدِ ما بَيَّنّاهُ لِلنّاسِ فِي اَلْكِتابِ أُولئِكَ يَلْعَنُهُمُ اَللّهُ وَ</w:t>
            </w:r>
            <w:r>
              <w:rPr>
                <w:rStyle w:val="IndexLink"/>
                <w:rtl w:val="true"/>
              </w:rPr>
              <w:t>.......</w:t>
              <w:tab/>
            </w:r>
            <w:r>
              <w:rPr>
                <w:rStyle w:val="IndexLink"/>
              </w:rPr>
              <w:t>202</w:t>
            </w:r>
          </w:hyperlink>
        </w:p>
        <w:p>
          <w:pPr>
            <w:pStyle w:val="Contents4"/>
            <w:tabs>
              <w:tab w:val="clear" w:pos="8176"/>
              <w:tab w:val="right" w:pos="9026" w:leader="dot"/>
            </w:tabs>
            <w:rPr/>
          </w:pPr>
          <w:hyperlink w:anchor="__RefHeading___Toc5906677_2142443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5906679_2142443653">
            <w:r>
              <w:rPr>
                <w:webHidden/>
                <w:rStyle w:val="IndexLink"/>
                <w:rtl w:val="true"/>
              </w:rPr>
              <w:t>التفسير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5906681_2142443653">
            <w:r>
              <w:rPr>
                <w:webHidden/>
                <w:rStyle w:val="IndexLink"/>
                <w:rtl w:val="true"/>
              </w:rPr>
              <w:t>بحث دلالي</w:t>
            </w:r>
            <w:r>
              <w:rPr>
                <w:rStyle w:val="IndexLink"/>
                <w:rtl w:val="true"/>
              </w:rPr>
              <w:t>:</w:t>
              <w:tab/>
            </w:r>
            <w:r>
              <w:rPr>
                <w:rStyle w:val="IndexLink"/>
              </w:rPr>
              <w:t>208</w:t>
            </w:r>
          </w:hyperlink>
        </w:p>
        <w:p>
          <w:pPr>
            <w:pStyle w:val="Contents4"/>
            <w:tabs>
              <w:tab w:val="clear" w:pos="8176"/>
              <w:tab w:val="right" w:pos="9026" w:leader="dot"/>
            </w:tabs>
            <w:rPr/>
          </w:pPr>
          <w:hyperlink w:anchor="__RefHeading___Toc5906683_2142443653">
            <w:r>
              <w:rPr>
                <w:webHidden/>
                <w:rStyle w:val="IndexLink"/>
                <w:rtl w:val="true"/>
              </w:rPr>
              <w:t>بحث روائي</w:t>
            </w:r>
            <w:r>
              <w:rPr>
                <w:rStyle w:val="IndexLink"/>
                <w:rtl w:val="true"/>
              </w:rPr>
              <w:t>:</w:t>
              <w:tab/>
            </w:r>
            <w:r>
              <w:rPr>
                <w:rStyle w:val="IndexLink"/>
              </w:rPr>
              <w:t>209</w:t>
            </w:r>
          </w:hyperlink>
        </w:p>
        <w:p>
          <w:pPr>
            <w:pStyle w:val="Contents4"/>
            <w:tabs>
              <w:tab w:val="clear" w:pos="8176"/>
              <w:tab w:val="right" w:pos="9026" w:leader="dot"/>
            </w:tabs>
            <w:rPr/>
          </w:pPr>
          <w:hyperlink w:anchor="__RefHeading___Toc5906685_2142443653">
            <w:r>
              <w:rPr>
                <w:webHidden/>
                <w:rStyle w:val="IndexLink"/>
                <w:rtl w:val="true"/>
              </w:rPr>
              <w:t>بحث كلامي</w:t>
            </w:r>
            <w:r>
              <w:rPr>
                <w:rStyle w:val="IndexLink"/>
                <w:rtl w:val="true"/>
              </w:rPr>
              <w:t>:</w:t>
              <w:tab/>
            </w:r>
            <w:r>
              <w:rPr>
                <w:rStyle w:val="IndexLink"/>
              </w:rPr>
              <w:t>212</w:t>
            </w:r>
          </w:hyperlink>
        </w:p>
        <w:p>
          <w:pPr>
            <w:pStyle w:val="Contents5"/>
            <w:tabs>
              <w:tab w:val="clear" w:pos="7892"/>
              <w:tab w:val="right" w:pos="9026" w:leader="dot"/>
            </w:tabs>
            <w:rPr/>
          </w:pPr>
          <w:hyperlink w:anchor="__RefHeading___Toc5906687_2142443653">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906689_2142443653">
            <w:r>
              <w:rPr>
                <w:webHidden/>
                <w:rStyle w:val="IndexLink"/>
                <w:rtl w:val="true"/>
              </w:rPr>
              <w:t>التوبة و تعريفها و حقيقتها</w:t>
            </w:r>
            <w:r>
              <w:rPr>
                <w:rStyle w:val="IndexLink"/>
                <w:rtl w:val="true"/>
              </w:rPr>
              <w:t>:</w:t>
              <w:tab/>
            </w:r>
            <w:r>
              <w:rPr>
                <w:rStyle w:val="IndexLink"/>
              </w:rPr>
              <w:t>213</w:t>
            </w:r>
          </w:hyperlink>
        </w:p>
        <w:p>
          <w:pPr>
            <w:pStyle w:val="Contents5"/>
            <w:tabs>
              <w:tab w:val="clear" w:pos="7892"/>
              <w:tab w:val="right" w:pos="9026" w:leader="dot"/>
            </w:tabs>
            <w:rPr/>
          </w:pPr>
          <w:hyperlink w:anchor="__RefHeading___Toc5906691_2142443653">
            <w:r>
              <w:rPr>
                <w:webHidden/>
                <w:rStyle w:val="IndexLink"/>
                <w:rtl w:val="true"/>
              </w:rPr>
              <w:t>وجوب التوبة</w:t>
            </w:r>
            <w:r>
              <w:rPr>
                <w:rStyle w:val="IndexLink"/>
                <w:rtl w:val="true"/>
              </w:rPr>
              <w:t>:</w:t>
              <w:tab/>
            </w:r>
            <w:r>
              <w:rPr>
                <w:rStyle w:val="IndexLink"/>
              </w:rPr>
              <w:t>215</w:t>
            </w:r>
          </w:hyperlink>
        </w:p>
        <w:p>
          <w:pPr>
            <w:pStyle w:val="Contents5"/>
            <w:tabs>
              <w:tab w:val="clear" w:pos="7892"/>
              <w:tab w:val="right" w:pos="9026" w:leader="dot"/>
            </w:tabs>
            <w:rPr/>
          </w:pPr>
          <w:hyperlink w:anchor="__RefHeading___Toc5906693_2142443653">
            <w:r>
              <w:rPr>
                <w:webHidden/>
                <w:rStyle w:val="IndexLink"/>
                <w:rtl w:val="true"/>
              </w:rPr>
              <w:t>فورية وجوب التوبة</w:t>
            </w:r>
            <w:r>
              <w:rPr>
                <w:rStyle w:val="IndexLink"/>
                <w:rtl w:val="true"/>
              </w:rPr>
              <w:t>:</w:t>
              <w:tab/>
            </w:r>
            <w:r>
              <w:rPr>
                <w:rStyle w:val="IndexLink"/>
              </w:rPr>
              <w:t>216</w:t>
            </w:r>
          </w:hyperlink>
        </w:p>
        <w:p>
          <w:pPr>
            <w:pStyle w:val="Contents5"/>
            <w:tabs>
              <w:tab w:val="clear" w:pos="7892"/>
              <w:tab w:val="right" w:pos="9026" w:leader="dot"/>
            </w:tabs>
            <w:rPr/>
          </w:pPr>
          <w:hyperlink w:anchor="__RefHeading___Toc5906695_2142443653">
            <w:r>
              <w:rPr>
                <w:webHidden/>
                <w:rStyle w:val="IndexLink"/>
                <w:rtl w:val="true"/>
              </w:rPr>
              <w:t>شروط التوبة</w:t>
            </w:r>
            <w:r>
              <w:rPr>
                <w:rStyle w:val="IndexLink"/>
                <w:rtl w:val="true"/>
              </w:rPr>
              <w:t>:</w:t>
              <w:tab/>
            </w:r>
            <w:r>
              <w:rPr>
                <w:rStyle w:val="IndexLink"/>
              </w:rPr>
              <w:t>217</w:t>
            </w:r>
          </w:hyperlink>
        </w:p>
        <w:p>
          <w:pPr>
            <w:pStyle w:val="Contents5"/>
            <w:tabs>
              <w:tab w:val="clear" w:pos="7892"/>
              <w:tab w:val="right" w:pos="9026" w:leader="dot"/>
            </w:tabs>
            <w:rPr/>
          </w:pPr>
          <w:hyperlink w:anchor="__RefHeading___Toc5906697_2142443653">
            <w:r>
              <w:rPr>
                <w:webHidden/>
                <w:rStyle w:val="IndexLink"/>
                <w:rtl w:val="true"/>
              </w:rPr>
              <w:t>أما القسم الأول فهي ثلاثة</w:t>
            </w:r>
            <w:r>
              <w:rPr>
                <w:rStyle w:val="IndexLink"/>
                <w:rtl w:val="true"/>
              </w:rPr>
              <w:t>:</w:t>
              <w:tab/>
            </w:r>
            <w:r>
              <w:rPr>
                <w:rStyle w:val="IndexLink"/>
              </w:rPr>
              <w:t>217</w:t>
            </w:r>
          </w:hyperlink>
        </w:p>
        <w:p>
          <w:pPr>
            <w:pStyle w:val="Contents5"/>
            <w:tabs>
              <w:tab w:val="clear" w:pos="7892"/>
              <w:tab w:val="right" w:pos="9026" w:leader="dot"/>
            </w:tabs>
            <w:rPr/>
          </w:pPr>
          <w:hyperlink w:anchor="__RefHeading___Toc5906699_2142443653">
            <w:r>
              <w:rPr>
                <w:webHidden/>
                <w:rStyle w:val="IndexLink"/>
                <w:rtl w:val="true"/>
              </w:rPr>
              <w:t>قبول التوبة</w:t>
            </w:r>
            <w:r>
              <w:rPr>
                <w:rStyle w:val="IndexLink"/>
                <w:rtl w:val="true"/>
              </w:rPr>
              <w:t>:</w:t>
              <w:tab/>
            </w:r>
            <w:r>
              <w:rPr>
                <w:rStyle w:val="IndexLink"/>
              </w:rPr>
              <w:t>218</w:t>
            </w:r>
          </w:hyperlink>
        </w:p>
        <w:p>
          <w:pPr>
            <w:pStyle w:val="Contents5"/>
            <w:tabs>
              <w:tab w:val="clear" w:pos="7892"/>
              <w:tab w:val="right" w:pos="9026" w:leader="dot"/>
            </w:tabs>
            <w:rPr/>
          </w:pPr>
          <w:hyperlink w:anchor="__RefHeading___Toc5906701_2142443653">
            <w:r>
              <w:rPr>
                <w:webHidden/>
                <w:rStyle w:val="IndexLink"/>
                <w:rtl w:val="true"/>
              </w:rPr>
              <w:t>موارد التوبة</w:t>
            </w:r>
            <w:r>
              <w:rPr>
                <w:rStyle w:val="IndexLink"/>
                <w:rtl w:val="true"/>
              </w:rPr>
              <w:t>:</w:t>
              <w:tab/>
            </w:r>
            <w:r>
              <w:rPr>
                <w:rStyle w:val="IndexLink"/>
              </w:rPr>
              <w:t>220</w:t>
            </w:r>
          </w:hyperlink>
        </w:p>
        <w:p>
          <w:pPr>
            <w:pStyle w:val="Contents5"/>
            <w:tabs>
              <w:tab w:val="clear" w:pos="7892"/>
              <w:tab w:val="right" w:pos="9026" w:leader="dot"/>
            </w:tabs>
            <w:rPr/>
          </w:pPr>
          <w:hyperlink w:anchor="__RefHeading___Toc5906703_2142443653">
            <w:r>
              <w:rPr>
                <w:webHidden/>
                <w:rStyle w:val="IndexLink"/>
                <w:rtl w:val="true"/>
              </w:rPr>
              <w:t>السبل لمحو الذنوب</w:t>
            </w:r>
            <w:r>
              <w:rPr>
                <w:rStyle w:val="IndexLink"/>
                <w:rtl w:val="true"/>
              </w:rPr>
              <w:t>:</w:t>
              <w:tab/>
            </w:r>
            <w:r>
              <w:rPr>
                <w:rStyle w:val="IndexLink"/>
              </w:rPr>
              <w:t>223</w:t>
            </w:r>
          </w:hyperlink>
        </w:p>
        <w:p>
          <w:pPr>
            <w:pStyle w:val="Contents5"/>
            <w:tabs>
              <w:tab w:val="clear" w:pos="7892"/>
              <w:tab w:val="right" w:pos="9026" w:leader="dot"/>
            </w:tabs>
            <w:rPr/>
          </w:pPr>
          <w:hyperlink w:anchor="__RefHeading___Toc5906705_2142443653">
            <w:r>
              <w:rPr>
                <w:webHidden/>
                <w:rStyle w:val="IndexLink"/>
                <w:rtl w:val="true"/>
              </w:rPr>
              <w:t>التبعيض في التوبة</w:t>
            </w:r>
            <w:r>
              <w:rPr>
                <w:rStyle w:val="IndexLink"/>
                <w:rtl w:val="true"/>
              </w:rPr>
              <w:t>:</w:t>
              <w:tab/>
            </w:r>
            <w:r>
              <w:rPr>
                <w:rStyle w:val="IndexLink"/>
              </w:rPr>
              <w:t>225</w:t>
            </w:r>
          </w:hyperlink>
        </w:p>
        <w:p>
          <w:pPr>
            <w:pStyle w:val="Contents5"/>
            <w:tabs>
              <w:tab w:val="clear" w:pos="7892"/>
              <w:tab w:val="right" w:pos="9026" w:leader="dot"/>
            </w:tabs>
            <w:rPr/>
          </w:pPr>
          <w:hyperlink w:anchor="__RefHeading___Toc5906707_2142443653">
            <w:r>
              <w:rPr>
                <w:webHidden/>
                <w:rStyle w:val="IndexLink"/>
                <w:rtl w:val="true"/>
              </w:rPr>
              <w:t>صيغ التوبة</w:t>
            </w:r>
            <w:r>
              <w:rPr>
                <w:rStyle w:val="IndexLink"/>
                <w:rtl w:val="true"/>
              </w:rPr>
              <w:t>:</w:t>
              <w:tab/>
            </w:r>
            <w:r>
              <w:rPr>
                <w:rStyle w:val="IndexLink"/>
              </w:rPr>
              <w:t>226</w:t>
            </w:r>
          </w:hyperlink>
        </w:p>
        <w:p>
          <w:pPr>
            <w:pStyle w:val="Contents5"/>
            <w:tabs>
              <w:tab w:val="clear" w:pos="7892"/>
              <w:tab w:val="right" w:pos="9026" w:leader="dot"/>
            </w:tabs>
            <w:rPr/>
          </w:pPr>
          <w:hyperlink w:anchor="__RefHeading___Toc5906709_2142443653">
            <w:r>
              <w:rPr>
                <w:webHidden/>
                <w:rStyle w:val="IndexLink"/>
                <w:rtl w:val="true"/>
              </w:rPr>
              <w:t>أقسام التوبة و مراتبها</w:t>
            </w:r>
            <w:r>
              <w:rPr>
                <w:rStyle w:val="IndexLink"/>
                <w:rtl w:val="true"/>
              </w:rPr>
              <w:t>:</w:t>
              <w:tab/>
            </w:r>
            <w:r>
              <w:rPr>
                <w:rStyle w:val="IndexLink"/>
              </w:rPr>
              <w:t>226</w:t>
            </w:r>
          </w:hyperlink>
        </w:p>
        <w:p>
          <w:pPr>
            <w:pStyle w:val="Contents5"/>
            <w:tabs>
              <w:tab w:val="clear" w:pos="7892"/>
              <w:tab w:val="right" w:pos="9026" w:leader="dot"/>
            </w:tabs>
            <w:rPr/>
          </w:pPr>
          <w:hyperlink w:anchor="__RefHeading___Toc5906711_2142443653">
            <w:r>
              <w:rPr>
                <w:webHidden/>
                <w:rStyle w:val="IndexLink"/>
                <w:rtl w:val="true"/>
              </w:rPr>
              <w:t>و أما مراتبها فهي ثلاثة</w:t>
            </w:r>
            <w:r>
              <w:rPr>
                <w:rStyle w:val="IndexLink"/>
                <w:rtl w:val="true"/>
              </w:rPr>
              <w:t>:</w:t>
              <w:tab/>
            </w:r>
            <w:r>
              <w:rPr>
                <w:rStyle w:val="IndexLink"/>
              </w:rPr>
              <w:t>227</w:t>
            </w:r>
          </w:hyperlink>
        </w:p>
        <w:p>
          <w:pPr>
            <w:pStyle w:val="Contents5"/>
            <w:tabs>
              <w:tab w:val="clear" w:pos="7892"/>
              <w:tab w:val="right" w:pos="9026" w:leader="dot"/>
            </w:tabs>
            <w:rPr/>
          </w:pPr>
          <w:hyperlink w:anchor="__RefHeading___Toc5906713_2142443653">
            <w:r>
              <w:rPr>
                <w:webHidden/>
                <w:rStyle w:val="IndexLink"/>
                <w:rtl w:val="true"/>
              </w:rPr>
              <w:t>التوبة في الأديان السماوية</w:t>
            </w:r>
            <w:r>
              <w:rPr>
                <w:rStyle w:val="IndexLink"/>
                <w:rtl w:val="true"/>
              </w:rPr>
              <w:t>:</w:t>
              <w:tab/>
            </w:r>
            <w:r>
              <w:rPr>
                <w:rStyle w:val="IndexLink"/>
              </w:rPr>
              <w:t>227</w:t>
            </w:r>
          </w:hyperlink>
        </w:p>
        <w:p>
          <w:pPr>
            <w:pStyle w:val="Contents3"/>
            <w:tabs>
              <w:tab w:val="clear" w:pos="8459"/>
              <w:tab w:val="right" w:pos="9026" w:leader="dot"/>
            </w:tabs>
            <w:rPr/>
          </w:pPr>
          <w:hyperlink w:anchor="__RefHeading___Toc5906715_2142443653">
            <w:r>
              <w:rPr>
                <w:webHidden/>
                <w:rStyle w:val="IndexLink"/>
                <w:rtl w:val="true"/>
              </w:rPr>
              <w:t xml:space="preserve">وَ إِلهُكُمْ إِلهٌ واحِدٌ لا إِلهَ إِلاّ هُوَ اَلرَّحْمنُ اَلرَّحِيمُ </w:t>
            </w:r>
            <w:r>
              <w:rPr>
                <w:rStyle w:val="IndexLink"/>
                <w:rtl w:val="true"/>
              </w:rPr>
              <w:t>(</w:t>
            </w:r>
            <w:r>
              <w:rPr>
                <w:rStyle w:val="IndexLink"/>
              </w:rPr>
              <w:t>163</w:t>
            </w:r>
            <w:r>
              <w:rPr>
                <w:rStyle w:val="IndexLink"/>
                <w:rtl w:val="true"/>
              </w:rPr>
              <w:t xml:space="preserve">) </w:t>
            </w:r>
            <w:r>
              <w:rPr>
                <w:rStyle w:val="IndexLink"/>
                <w:rtl w:val="true"/>
              </w:rPr>
              <w:t>إِنَّ فِي خَلْقِ اَلسَّماواتِ وَ اَلْأَرْضِ وَ اِخْتِلافِ اَللَّيْلِ وَ اَلنَّها</w:t>
            </w:r>
            <w:r>
              <w:rPr>
                <w:rStyle w:val="IndexLink"/>
                <w:rtl w:val="true"/>
              </w:rPr>
              <w:t>.......</w:t>
              <w:tab/>
            </w:r>
            <w:r>
              <w:rPr>
                <w:rStyle w:val="IndexLink"/>
              </w:rPr>
              <w:t>227</w:t>
            </w:r>
          </w:hyperlink>
        </w:p>
        <w:p>
          <w:pPr>
            <w:pStyle w:val="Contents4"/>
            <w:tabs>
              <w:tab w:val="clear" w:pos="8176"/>
              <w:tab w:val="right" w:pos="9026" w:leader="dot"/>
            </w:tabs>
            <w:rPr/>
          </w:pPr>
          <w:hyperlink w:anchor="__RefHeading___Toc5906717_2142443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5906719_2142443653">
            <w:r>
              <w:rPr>
                <w:webHidden/>
                <w:rStyle w:val="IndexLink"/>
                <w:rtl w:val="true"/>
              </w:rPr>
              <w:t>التفسير</w:t>
            </w:r>
            <w:r>
              <w:rPr>
                <w:rStyle w:val="IndexLink"/>
                <w:rtl w:val="true"/>
              </w:rPr>
              <w:tab/>
            </w:r>
            <w:r>
              <w:rPr>
                <w:rStyle w:val="IndexLink"/>
              </w:rPr>
              <w:t>228</w:t>
            </w:r>
          </w:hyperlink>
        </w:p>
        <w:p>
          <w:pPr>
            <w:pStyle w:val="Contents4"/>
            <w:tabs>
              <w:tab w:val="clear" w:pos="8176"/>
              <w:tab w:val="right" w:pos="9026" w:leader="dot"/>
            </w:tabs>
            <w:rPr/>
          </w:pPr>
          <w:hyperlink w:anchor="__RefHeading___Toc5906721_2142443653">
            <w:r>
              <w:rPr>
                <w:webHidden/>
                <w:rStyle w:val="IndexLink"/>
                <w:rtl w:val="true"/>
              </w:rPr>
              <w:t>بحوث المقام</w:t>
            </w:r>
            <w:r>
              <w:rPr>
                <w:rStyle w:val="IndexLink"/>
                <w:rtl w:val="true"/>
              </w:rPr>
              <w:tab/>
            </w:r>
            <w:r>
              <w:rPr>
                <w:rStyle w:val="IndexLink"/>
              </w:rPr>
              <w:t>235</w:t>
            </w:r>
          </w:hyperlink>
        </w:p>
        <w:p>
          <w:pPr>
            <w:pStyle w:val="Contents5"/>
            <w:tabs>
              <w:tab w:val="clear" w:pos="7892"/>
              <w:tab w:val="right" w:pos="9026" w:leader="dot"/>
            </w:tabs>
            <w:rPr/>
          </w:pPr>
          <w:hyperlink w:anchor="__RefHeading___Toc5906723_2142443653">
            <w:r>
              <w:rPr>
                <w:webHidden/>
                <w:rStyle w:val="IndexLink"/>
                <w:rtl w:val="true"/>
              </w:rPr>
              <w:t>بحث دلالي</w:t>
            </w:r>
            <w:r>
              <w:rPr>
                <w:rStyle w:val="IndexLink"/>
                <w:rtl w:val="true"/>
              </w:rPr>
              <w:t>:</w:t>
              <w:tab/>
            </w:r>
            <w:r>
              <w:rPr>
                <w:rStyle w:val="IndexLink"/>
              </w:rPr>
              <w:t>235</w:t>
            </w:r>
          </w:hyperlink>
        </w:p>
        <w:p>
          <w:pPr>
            <w:pStyle w:val="Contents5"/>
            <w:tabs>
              <w:tab w:val="clear" w:pos="7892"/>
              <w:tab w:val="right" w:pos="9026" w:leader="dot"/>
            </w:tabs>
            <w:rPr/>
          </w:pPr>
          <w:hyperlink w:anchor="__RefHeading___Toc5906725_2142443653">
            <w:r>
              <w:rPr>
                <w:webHidden/>
                <w:rStyle w:val="IndexLink"/>
                <w:rtl w:val="true"/>
              </w:rPr>
              <w:t>بحث أدبي</w:t>
            </w:r>
            <w:r>
              <w:rPr>
                <w:rStyle w:val="IndexLink"/>
                <w:rtl w:val="true"/>
              </w:rPr>
              <w:t>:</w:t>
              <w:tab/>
            </w:r>
            <w:r>
              <w:rPr>
                <w:rStyle w:val="IndexLink"/>
              </w:rPr>
              <w:t>238</w:t>
            </w:r>
          </w:hyperlink>
        </w:p>
        <w:p>
          <w:pPr>
            <w:pStyle w:val="Contents5"/>
            <w:tabs>
              <w:tab w:val="clear" w:pos="7892"/>
              <w:tab w:val="right" w:pos="9026" w:leader="dot"/>
            </w:tabs>
            <w:rPr/>
          </w:pPr>
          <w:hyperlink w:anchor="__RefHeading___Toc5906727_2142443653">
            <w:r>
              <w:rPr>
                <w:webHidden/>
                <w:rStyle w:val="IndexLink"/>
                <w:rtl w:val="true"/>
              </w:rPr>
              <w:t>بحث قرآني</w:t>
            </w:r>
            <w:r>
              <w:rPr>
                <w:rStyle w:val="IndexLink"/>
                <w:rtl w:val="true"/>
              </w:rPr>
              <w:t>:</w:t>
              <w:tab/>
            </w:r>
            <w:r>
              <w:rPr>
                <w:rStyle w:val="IndexLink"/>
              </w:rPr>
              <w:t>239</w:t>
            </w:r>
          </w:hyperlink>
        </w:p>
        <w:p>
          <w:pPr>
            <w:pStyle w:val="Contents5"/>
            <w:tabs>
              <w:tab w:val="clear" w:pos="7892"/>
              <w:tab w:val="right" w:pos="9026" w:leader="dot"/>
            </w:tabs>
            <w:rPr/>
          </w:pPr>
          <w:hyperlink w:anchor="__RefHeading___Toc5906729_2142443653">
            <w:r>
              <w:rPr>
                <w:webHidden/>
                <w:rStyle w:val="IndexLink"/>
                <w:rtl w:val="true"/>
              </w:rPr>
              <w:t>بحث روائي</w:t>
            </w:r>
            <w:r>
              <w:rPr>
                <w:rStyle w:val="IndexLink"/>
                <w:rtl w:val="true"/>
              </w:rPr>
              <w:t>:</w:t>
              <w:tab/>
            </w:r>
            <w:r>
              <w:rPr>
                <w:rStyle w:val="IndexLink"/>
              </w:rPr>
              <w:t>243</w:t>
            </w:r>
          </w:hyperlink>
        </w:p>
        <w:p>
          <w:pPr>
            <w:pStyle w:val="Contents5"/>
            <w:tabs>
              <w:tab w:val="clear" w:pos="7892"/>
              <w:tab w:val="right" w:pos="9026" w:leader="dot"/>
            </w:tabs>
            <w:rPr/>
          </w:pPr>
          <w:hyperlink w:anchor="__RefHeading___Toc5906731_2142443653">
            <w:r>
              <w:rPr>
                <w:webHidden/>
                <w:rStyle w:val="IndexLink"/>
                <w:rtl w:val="true"/>
              </w:rPr>
              <w:t>بحث فلسفي</w:t>
            </w:r>
            <w:r>
              <w:rPr>
                <w:rStyle w:val="IndexLink"/>
                <w:rtl w:val="true"/>
              </w:rPr>
              <w:t>:</w:t>
              <w:tab/>
            </w:r>
            <w:r>
              <w:rPr>
                <w:rStyle w:val="IndexLink"/>
              </w:rPr>
              <w:t>245</w:t>
            </w:r>
          </w:hyperlink>
        </w:p>
        <w:p>
          <w:pPr>
            <w:pStyle w:val="Contents3"/>
            <w:tabs>
              <w:tab w:val="clear" w:pos="8459"/>
              <w:tab w:val="right" w:pos="9026" w:leader="dot"/>
            </w:tabs>
            <w:rPr/>
          </w:pPr>
          <w:hyperlink w:anchor="__RefHeading___Toc5906733_2142443653">
            <w:r>
              <w:rPr>
                <w:webHidden/>
                <w:rStyle w:val="IndexLink"/>
                <w:rtl w:val="true"/>
              </w:rPr>
              <w:t>وَ مِنَ اَلنّاسِ مَنْ يَتَّخِذُ مِنْ دُونِ اَللّهِ أَنْداداً يُحِبُّونَهُمْ كَحُبِّ اَللّهِ وَ اَلَّذِينَ آمَنُوا أَشَدُّ حُبًّا لِلّهِ وَ لَوْ يَرَى اَلَّذ</w:t>
            </w:r>
            <w:r>
              <w:rPr>
                <w:rStyle w:val="IndexLink"/>
                <w:rtl w:val="true"/>
              </w:rPr>
              <w:t>.......</w:t>
              <w:tab/>
            </w:r>
            <w:r>
              <w:rPr>
                <w:rStyle w:val="IndexLink"/>
              </w:rPr>
              <w:t>245</w:t>
            </w:r>
          </w:hyperlink>
        </w:p>
        <w:p>
          <w:pPr>
            <w:pStyle w:val="Contents4"/>
            <w:tabs>
              <w:tab w:val="clear" w:pos="8176"/>
              <w:tab w:val="right" w:pos="9026" w:leader="dot"/>
            </w:tabs>
            <w:rPr/>
          </w:pPr>
          <w:hyperlink w:anchor="__RefHeading___Toc5906735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906737_2142443653">
            <w:r>
              <w:rPr>
                <w:webHidden/>
                <w:rStyle w:val="IndexLink"/>
                <w:rtl w:val="true"/>
              </w:rPr>
              <w:t>التفسير</w:t>
            </w:r>
            <w:r>
              <w:rPr>
                <w:rStyle w:val="IndexLink"/>
                <w:rtl w:val="true"/>
              </w:rPr>
              <w:tab/>
            </w:r>
            <w:r>
              <w:rPr>
                <w:rStyle w:val="IndexLink"/>
              </w:rPr>
              <w:t>246</w:t>
            </w:r>
          </w:hyperlink>
        </w:p>
        <w:p>
          <w:pPr>
            <w:pStyle w:val="Contents4"/>
            <w:tabs>
              <w:tab w:val="clear" w:pos="8176"/>
              <w:tab w:val="right" w:pos="9026" w:leader="dot"/>
            </w:tabs>
            <w:rPr/>
          </w:pPr>
          <w:hyperlink w:anchor="__RefHeading___Toc5906739_2142443653">
            <w:r>
              <w:rPr>
                <w:webHidden/>
                <w:rStyle w:val="IndexLink"/>
                <w:rtl w:val="true"/>
              </w:rPr>
              <w:t>بحوث المقام</w:t>
            </w:r>
            <w:r>
              <w:rPr>
                <w:rStyle w:val="IndexLink"/>
                <w:rtl w:val="true"/>
              </w:rPr>
              <w:tab/>
            </w:r>
            <w:r>
              <w:rPr>
                <w:rStyle w:val="IndexLink"/>
              </w:rPr>
              <w:t>253</w:t>
            </w:r>
          </w:hyperlink>
        </w:p>
        <w:p>
          <w:pPr>
            <w:pStyle w:val="Contents5"/>
            <w:tabs>
              <w:tab w:val="clear" w:pos="7892"/>
              <w:tab w:val="right" w:pos="9026" w:leader="dot"/>
            </w:tabs>
            <w:rPr/>
          </w:pPr>
          <w:hyperlink w:anchor="__RefHeading___Toc5906741_2142443653">
            <w:r>
              <w:rPr>
                <w:webHidden/>
                <w:rStyle w:val="IndexLink"/>
                <w:rtl w:val="true"/>
              </w:rPr>
              <w:t>بحث دلالي</w:t>
            </w:r>
            <w:r>
              <w:rPr>
                <w:rStyle w:val="IndexLink"/>
                <w:rtl w:val="true"/>
              </w:rPr>
              <w:t>:</w:t>
              <w:tab/>
            </w:r>
            <w:r>
              <w:rPr>
                <w:rStyle w:val="IndexLink"/>
              </w:rPr>
              <w:t>253</w:t>
            </w:r>
          </w:hyperlink>
        </w:p>
        <w:p>
          <w:pPr>
            <w:pStyle w:val="Contents5"/>
            <w:tabs>
              <w:tab w:val="clear" w:pos="7892"/>
              <w:tab w:val="right" w:pos="9026" w:leader="dot"/>
            </w:tabs>
            <w:rPr/>
          </w:pPr>
          <w:hyperlink w:anchor="__RefHeading___Toc5906743_2142443653">
            <w:r>
              <w:rPr>
                <w:webHidden/>
                <w:rStyle w:val="IndexLink"/>
                <w:rtl w:val="true"/>
              </w:rPr>
              <w:t>بحث روائي</w:t>
            </w:r>
            <w:r>
              <w:rPr>
                <w:rStyle w:val="IndexLink"/>
                <w:rtl w:val="true"/>
              </w:rPr>
              <w:t>:</w:t>
              <w:tab/>
            </w:r>
            <w:r>
              <w:rPr>
                <w:rStyle w:val="IndexLink"/>
              </w:rPr>
              <w:t>255</w:t>
            </w:r>
          </w:hyperlink>
        </w:p>
        <w:p>
          <w:pPr>
            <w:pStyle w:val="Contents5"/>
            <w:tabs>
              <w:tab w:val="clear" w:pos="7892"/>
              <w:tab w:val="right" w:pos="9026" w:leader="dot"/>
            </w:tabs>
            <w:rPr/>
          </w:pPr>
          <w:hyperlink w:anchor="__RefHeading___Toc5906745_2142443653">
            <w:r>
              <w:rPr>
                <w:webHidden/>
                <w:rStyle w:val="IndexLink"/>
                <w:rtl w:val="true"/>
              </w:rPr>
              <w:t>بحث فلسفي</w:t>
            </w:r>
            <w:r>
              <w:rPr>
                <w:rStyle w:val="IndexLink"/>
                <w:rtl w:val="true"/>
              </w:rPr>
              <w:t>:</w:t>
              <w:tab/>
            </w:r>
            <w:r>
              <w:rPr>
                <w:rStyle w:val="IndexLink"/>
              </w:rPr>
              <w:t>255</w:t>
            </w:r>
          </w:hyperlink>
        </w:p>
        <w:p>
          <w:pPr>
            <w:pStyle w:val="Contents5"/>
            <w:tabs>
              <w:tab w:val="clear" w:pos="7892"/>
              <w:tab w:val="right" w:pos="9026" w:leader="dot"/>
            </w:tabs>
            <w:rPr/>
          </w:pPr>
          <w:hyperlink w:anchor="__RefHeading___Toc5906747_2142443653">
            <w:r>
              <w:rPr>
                <w:webHidden/>
                <w:rStyle w:val="IndexLink"/>
                <w:rtl w:val="true"/>
              </w:rPr>
              <w:t>بحث عرفاني</w:t>
            </w:r>
            <w:r>
              <w:rPr>
                <w:rStyle w:val="IndexLink"/>
                <w:rtl w:val="true"/>
              </w:rPr>
              <w:t>:</w:t>
              <w:tab/>
            </w:r>
            <w:r>
              <w:rPr>
                <w:rStyle w:val="IndexLink"/>
              </w:rPr>
              <w:t>257</w:t>
            </w:r>
          </w:hyperlink>
        </w:p>
        <w:p>
          <w:pPr>
            <w:pStyle w:val="Contents3"/>
            <w:tabs>
              <w:tab w:val="clear" w:pos="8459"/>
              <w:tab w:val="right" w:pos="9026" w:leader="dot"/>
            </w:tabs>
            <w:rPr/>
          </w:pPr>
          <w:hyperlink w:anchor="__RefHeading___Toc5906749_2142443653">
            <w:r>
              <w:rPr>
                <w:webHidden/>
                <w:rStyle w:val="IndexLink"/>
                <w:rtl w:val="true"/>
              </w:rPr>
              <w:t xml:space="preserve">يا أَيُّهَا اَلنّاسُ كُلُوا مِمّا فِي اَلْأَرْضِ حَلالاً طَيِّباً وَ لا تَتَّبِعُوا خُطُواتِ اَلشَّيْطانِ إِنَّهُ لَكُمْ عَدُوٌّ مُبِينٌ </w:t>
            </w:r>
            <w:r>
              <w:rPr>
                <w:rStyle w:val="IndexLink"/>
                <w:rtl w:val="true"/>
              </w:rPr>
              <w:t>(</w:t>
            </w:r>
            <w:r>
              <w:rPr>
                <w:rStyle w:val="IndexLink"/>
              </w:rPr>
              <w:t>168</w:t>
            </w:r>
            <w:r>
              <w:rPr>
                <w:rStyle w:val="IndexLink"/>
                <w:rtl w:val="true"/>
              </w:rPr>
              <w:t xml:space="preserve">) </w:t>
            </w:r>
            <w:r>
              <w:rPr>
                <w:rStyle w:val="IndexLink"/>
                <w:rtl w:val="true"/>
              </w:rPr>
              <w:t>إِنَّما يَأْم</w:t>
            </w:r>
            <w:r>
              <w:rPr>
                <w:rStyle w:val="IndexLink"/>
                <w:rtl w:val="true"/>
              </w:rPr>
              <w:t>.......</w:t>
              <w:tab/>
            </w:r>
            <w:r>
              <w:rPr>
                <w:rStyle w:val="IndexLink"/>
              </w:rPr>
              <w:t>260</w:t>
            </w:r>
          </w:hyperlink>
        </w:p>
        <w:p>
          <w:pPr>
            <w:pStyle w:val="Contents4"/>
            <w:tabs>
              <w:tab w:val="clear" w:pos="8176"/>
              <w:tab w:val="right" w:pos="9026" w:leader="dot"/>
            </w:tabs>
            <w:rPr/>
          </w:pPr>
          <w:hyperlink w:anchor="__RefHeading___Toc5906751_2142443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5906753_2142443653">
            <w:r>
              <w:rPr>
                <w:webHidden/>
                <w:rStyle w:val="IndexLink"/>
                <w:rtl w:val="true"/>
              </w:rPr>
              <w:t>التفسير</w:t>
            </w:r>
            <w:r>
              <w:rPr>
                <w:rStyle w:val="IndexLink"/>
                <w:rtl w:val="true"/>
              </w:rPr>
              <w:tab/>
            </w:r>
            <w:r>
              <w:rPr>
                <w:rStyle w:val="IndexLink"/>
              </w:rPr>
              <w:t>261</w:t>
            </w:r>
          </w:hyperlink>
        </w:p>
        <w:p>
          <w:pPr>
            <w:pStyle w:val="Contents4"/>
            <w:tabs>
              <w:tab w:val="clear" w:pos="8176"/>
              <w:tab w:val="right" w:pos="9026" w:leader="dot"/>
            </w:tabs>
            <w:rPr/>
          </w:pPr>
          <w:hyperlink w:anchor="__RefHeading___Toc5906755_2142443653">
            <w:r>
              <w:rPr>
                <w:webHidden/>
                <w:rStyle w:val="IndexLink"/>
                <w:rtl w:val="true"/>
              </w:rPr>
              <w:t>بحوث المقام</w:t>
            </w:r>
            <w:r>
              <w:rPr>
                <w:rStyle w:val="IndexLink"/>
                <w:rtl w:val="true"/>
              </w:rPr>
              <w:tab/>
            </w:r>
            <w:r>
              <w:rPr>
                <w:rStyle w:val="IndexLink"/>
              </w:rPr>
              <w:t>267</w:t>
            </w:r>
          </w:hyperlink>
        </w:p>
        <w:p>
          <w:pPr>
            <w:pStyle w:val="Contents5"/>
            <w:tabs>
              <w:tab w:val="clear" w:pos="7892"/>
              <w:tab w:val="right" w:pos="9026" w:leader="dot"/>
            </w:tabs>
            <w:rPr/>
          </w:pPr>
          <w:hyperlink w:anchor="__RefHeading___Toc5906757_2142443653">
            <w:r>
              <w:rPr>
                <w:webHidden/>
                <w:rStyle w:val="IndexLink"/>
                <w:rtl w:val="true"/>
              </w:rPr>
              <w:t>بحث دلالي</w:t>
            </w:r>
            <w:r>
              <w:rPr>
                <w:rStyle w:val="IndexLink"/>
                <w:rtl w:val="true"/>
              </w:rPr>
              <w:t>:</w:t>
              <w:tab/>
            </w:r>
            <w:r>
              <w:rPr>
                <w:rStyle w:val="IndexLink"/>
              </w:rPr>
              <w:t>267</w:t>
            </w:r>
          </w:hyperlink>
        </w:p>
        <w:p>
          <w:pPr>
            <w:pStyle w:val="Contents5"/>
            <w:tabs>
              <w:tab w:val="clear" w:pos="7892"/>
              <w:tab w:val="right" w:pos="9026" w:leader="dot"/>
            </w:tabs>
            <w:rPr/>
          </w:pPr>
          <w:hyperlink w:anchor="__RefHeading___Toc5906759_2142443653">
            <w:r>
              <w:rPr>
                <w:webHidden/>
                <w:rStyle w:val="IndexLink"/>
                <w:rtl w:val="true"/>
              </w:rPr>
              <w:t>بحث أدبي</w:t>
            </w:r>
            <w:r>
              <w:rPr>
                <w:rStyle w:val="IndexLink"/>
                <w:rtl w:val="true"/>
              </w:rPr>
              <w:t>:</w:t>
              <w:tab/>
            </w:r>
            <w:r>
              <w:rPr>
                <w:rStyle w:val="IndexLink"/>
              </w:rPr>
              <w:t>269</w:t>
            </w:r>
          </w:hyperlink>
        </w:p>
        <w:p>
          <w:pPr>
            <w:pStyle w:val="Contents5"/>
            <w:tabs>
              <w:tab w:val="clear" w:pos="7892"/>
              <w:tab w:val="right" w:pos="9026" w:leader="dot"/>
            </w:tabs>
            <w:rPr/>
          </w:pPr>
          <w:hyperlink w:anchor="__RefHeading___Toc5906761_2142443653">
            <w:r>
              <w:rPr>
                <w:webHidden/>
                <w:rStyle w:val="IndexLink"/>
                <w:rtl w:val="true"/>
              </w:rPr>
              <w:t>بحث روائي</w:t>
            </w:r>
            <w:r>
              <w:rPr>
                <w:rStyle w:val="IndexLink"/>
                <w:rtl w:val="true"/>
              </w:rPr>
              <w:t>:</w:t>
              <w:tab/>
            </w:r>
            <w:r>
              <w:rPr>
                <w:rStyle w:val="IndexLink"/>
              </w:rPr>
              <w:t>269</w:t>
            </w:r>
          </w:hyperlink>
        </w:p>
        <w:p>
          <w:pPr>
            <w:pStyle w:val="Contents5"/>
            <w:tabs>
              <w:tab w:val="clear" w:pos="7892"/>
              <w:tab w:val="right" w:pos="9026" w:leader="dot"/>
            </w:tabs>
            <w:rPr/>
          </w:pPr>
          <w:hyperlink w:anchor="__RefHeading___Toc5906763_2142443653">
            <w:r>
              <w:rPr>
                <w:webHidden/>
                <w:rStyle w:val="IndexLink"/>
                <w:rtl w:val="true"/>
              </w:rPr>
              <w:t>بحث فقهي</w:t>
            </w:r>
            <w:r>
              <w:rPr>
                <w:rStyle w:val="IndexLink"/>
                <w:rtl w:val="true"/>
              </w:rPr>
              <w:t>:</w:t>
              <w:tab/>
            </w:r>
            <w:r>
              <w:rPr>
                <w:rStyle w:val="IndexLink"/>
              </w:rPr>
              <w:t>271</w:t>
            </w:r>
          </w:hyperlink>
        </w:p>
        <w:p>
          <w:pPr>
            <w:pStyle w:val="Contents5"/>
            <w:tabs>
              <w:tab w:val="clear" w:pos="7892"/>
              <w:tab w:val="right" w:pos="9026" w:leader="dot"/>
            </w:tabs>
            <w:rPr/>
          </w:pPr>
          <w:hyperlink w:anchor="__RefHeading___Toc5906765_2142443653">
            <w:r>
              <w:rPr>
                <w:webHidden/>
                <w:rStyle w:val="IndexLink"/>
                <w:rtl w:val="true"/>
              </w:rPr>
              <w:t>بحث اجتماعي</w:t>
            </w:r>
            <w:r>
              <w:rPr>
                <w:rStyle w:val="IndexLink"/>
                <w:rtl w:val="true"/>
              </w:rPr>
              <w:t>:</w:t>
              <w:tab/>
            </w:r>
            <w:r>
              <w:rPr>
                <w:rStyle w:val="IndexLink"/>
              </w:rPr>
              <w:t>272</w:t>
            </w:r>
          </w:hyperlink>
        </w:p>
        <w:p>
          <w:pPr>
            <w:pStyle w:val="Contents3"/>
            <w:tabs>
              <w:tab w:val="clear" w:pos="8459"/>
              <w:tab w:val="right" w:pos="9026" w:leader="dot"/>
            </w:tabs>
            <w:rPr/>
          </w:pPr>
          <w:hyperlink w:anchor="__RefHeading___Toc5906767_2142443653">
            <w:r>
              <w:rPr>
                <w:webHidden/>
                <w:rStyle w:val="IndexLink"/>
                <w:rtl w:val="true"/>
              </w:rPr>
              <w:t xml:space="preserve">يا أَيُّهَا اَلَّذِينَ آمَنُوا كُلُوا مِنْ طَيِّباتِ ما رَزَقْناكُمْ وَ اُشْكُرُوا لِلّهِ إِنْ كُنْتُمْ إِيّاهُ تَعْبُدُونَ </w:t>
            </w:r>
            <w:r>
              <w:rPr>
                <w:rStyle w:val="IndexLink"/>
                <w:rtl w:val="true"/>
              </w:rPr>
              <w:t>(</w:t>
            </w:r>
            <w:r>
              <w:rPr>
                <w:rStyle w:val="IndexLink"/>
              </w:rPr>
              <w:t>172</w:t>
            </w:r>
            <w:r>
              <w:rPr>
                <w:rStyle w:val="IndexLink"/>
                <w:rtl w:val="true"/>
              </w:rPr>
              <w:t xml:space="preserve">) </w:t>
            </w:r>
            <w:r>
              <w:rPr>
                <w:rStyle w:val="IndexLink"/>
                <w:rtl w:val="true"/>
              </w:rPr>
              <w:t>إِنَّما حَرَّمَ عَلَيْكُمُ</w:t>
            </w:r>
            <w:r>
              <w:rPr>
                <w:rStyle w:val="IndexLink"/>
                <w:rtl w:val="true"/>
              </w:rPr>
              <w:t>.......</w:t>
              <w:tab/>
            </w:r>
            <w:r>
              <w:rPr>
                <w:rStyle w:val="IndexLink"/>
              </w:rPr>
              <w:t>273</w:t>
            </w:r>
          </w:hyperlink>
        </w:p>
        <w:p>
          <w:pPr>
            <w:pStyle w:val="Contents4"/>
            <w:tabs>
              <w:tab w:val="clear" w:pos="8176"/>
              <w:tab w:val="right" w:pos="9026" w:leader="dot"/>
            </w:tabs>
            <w:rPr/>
          </w:pPr>
          <w:hyperlink w:anchor="__RefHeading___Toc5906769_2142443653">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5906771_2142443653">
            <w:r>
              <w:rPr>
                <w:webHidden/>
                <w:rStyle w:val="IndexLink"/>
                <w:rtl w:val="true"/>
              </w:rPr>
              <w:t>التفسير</w:t>
            </w:r>
            <w:r>
              <w:rPr>
                <w:rStyle w:val="IndexLink"/>
                <w:rtl w:val="true"/>
              </w:rPr>
              <w:tab/>
            </w:r>
            <w:r>
              <w:rPr>
                <w:rStyle w:val="IndexLink"/>
              </w:rPr>
              <w:t>274</w:t>
            </w:r>
          </w:hyperlink>
        </w:p>
        <w:p>
          <w:pPr>
            <w:pStyle w:val="Contents4"/>
            <w:tabs>
              <w:tab w:val="clear" w:pos="8176"/>
              <w:tab w:val="right" w:pos="9026" w:leader="dot"/>
            </w:tabs>
            <w:rPr/>
          </w:pPr>
          <w:hyperlink w:anchor="__RefHeading___Toc5906773_2142443653">
            <w:r>
              <w:rPr>
                <w:webHidden/>
                <w:rStyle w:val="IndexLink"/>
                <w:rtl w:val="true"/>
              </w:rPr>
              <w:t>بحوث المقام</w:t>
            </w:r>
            <w:r>
              <w:rPr>
                <w:rStyle w:val="IndexLink"/>
                <w:rtl w:val="true"/>
              </w:rPr>
              <w:tab/>
            </w:r>
            <w:r>
              <w:rPr>
                <w:rStyle w:val="IndexLink"/>
              </w:rPr>
              <w:t>280</w:t>
            </w:r>
          </w:hyperlink>
        </w:p>
        <w:p>
          <w:pPr>
            <w:pStyle w:val="Contents5"/>
            <w:tabs>
              <w:tab w:val="clear" w:pos="7892"/>
              <w:tab w:val="right" w:pos="9026" w:leader="dot"/>
            </w:tabs>
            <w:rPr/>
          </w:pPr>
          <w:hyperlink w:anchor="__RefHeading___Toc5906775_2142443653">
            <w:r>
              <w:rPr>
                <w:webHidden/>
                <w:rStyle w:val="IndexLink"/>
                <w:rtl w:val="true"/>
              </w:rPr>
              <w:t>بحث دلالي</w:t>
            </w:r>
            <w:r>
              <w:rPr>
                <w:rStyle w:val="IndexLink"/>
                <w:rtl w:val="true"/>
              </w:rPr>
              <w:t>:</w:t>
              <w:tab/>
            </w:r>
            <w:r>
              <w:rPr>
                <w:rStyle w:val="IndexLink"/>
              </w:rPr>
              <w:t>280</w:t>
            </w:r>
          </w:hyperlink>
        </w:p>
        <w:p>
          <w:pPr>
            <w:pStyle w:val="Contents5"/>
            <w:tabs>
              <w:tab w:val="clear" w:pos="7892"/>
              <w:tab w:val="right" w:pos="9026" w:leader="dot"/>
            </w:tabs>
            <w:rPr/>
          </w:pPr>
          <w:hyperlink w:anchor="__RefHeading___Toc5906777_2142443653">
            <w:r>
              <w:rPr>
                <w:webHidden/>
                <w:rStyle w:val="IndexLink"/>
                <w:rtl w:val="true"/>
              </w:rPr>
              <w:t>بحث روائي</w:t>
            </w:r>
            <w:r>
              <w:rPr>
                <w:rStyle w:val="IndexLink"/>
                <w:rtl w:val="true"/>
              </w:rPr>
              <w:t>:</w:t>
              <w:tab/>
            </w:r>
            <w:r>
              <w:rPr>
                <w:rStyle w:val="IndexLink"/>
              </w:rPr>
              <w:t>281</w:t>
            </w:r>
          </w:hyperlink>
        </w:p>
        <w:p>
          <w:pPr>
            <w:pStyle w:val="Contents5"/>
            <w:tabs>
              <w:tab w:val="clear" w:pos="7892"/>
              <w:tab w:val="right" w:pos="9026" w:leader="dot"/>
            </w:tabs>
            <w:rPr/>
          </w:pPr>
          <w:hyperlink w:anchor="__RefHeading___Toc5906779_2142443653">
            <w:r>
              <w:rPr>
                <w:webHidden/>
                <w:rStyle w:val="IndexLink"/>
                <w:rtl w:val="true"/>
              </w:rPr>
              <w:t>بحث فقهي</w:t>
            </w:r>
            <w:r>
              <w:rPr>
                <w:rStyle w:val="IndexLink"/>
                <w:rtl w:val="true"/>
              </w:rPr>
              <w:t>:</w:t>
              <w:tab/>
            </w:r>
            <w:r>
              <w:rPr>
                <w:rStyle w:val="IndexLink"/>
              </w:rPr>
              <w:t>282</w:t>
            </w:r>
          </w:hyperlink>
        </w:p>
        <w:p>
          <w:pPr>
            <w:pStyle w:val="Contents3"/>
            <w:tabs>
              <w:tab w:val="clear" w:pos="8459"/>
              <w:tab w:val="right" w:pos="9026" w:leader="dot"/>
            </w:tabs>
            <w:rPr/>
          </w:pPr>
          <w:hyperlink w:anchor="__RefHeading___Toc5906781_2142443653">
            <w:r>
              <w:rPr>
                <w:webHidden/>
                <w:rStyle w:val="IndexLink"/>
                <w:rtl w:val="true"/>
              </w:rPr>
              <w:t>إِنَّ اَلَّذِينَ يَكْتُمُونَ ما أَنْزَلَ اَللّهُ مِنَ اَلْكِتابِ وَ يَشْتَرُونَ بِهِ ثَمَناً قَلِيلاً أُولئِكَ ما يَأْكُلُونَ فِي بُطُونِهِمْ إِلاَّ اَلنّار</w:t>
            </w:r>
            <w:r>
              <w:rPr>
                <w:rStyle w:val="IndexLink"/>
                <w:rtl w:val="true"/>
              </w:rPr>
              <w:t>.......</w:t>
              <w:tab/>
            </w:r>
            <w:r>
              <w:rPr>
                <w:rStyle w:val="IndexLink"/>
              </w:rPr>
              <w:t>284</w:t>
            </w:r>
          </w:hyperlink>
        </w:p>
        <w:p>
          <w:pPr>
            <w:pStyle w:val="Contents4"/>
            <w:tabs>
              <w:tab w:val="clear" w:pos="8176"/>
              <w:tab w:val="right" w:pos="9026" w:leader="dot"/>
            </w:tabs>
            <w:rPr/>
          </w:pPr>
          <w:hyperlink w:anchor="__RefHeading___Toc5906783_2142443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5906785_2142443653">
            <w:r>
              <w:rPr>
                <w:webHidden/>
                <w:rStyle w:val="IndexLink"/>
                <w:rtl w:val="true"/>
              </w:rPr>
              <w:t>التفسير</w:t>
            </w:r>
            <w:r>
              <w:rPr>
                <w:rStyle w:val="IndexLink"/>
                <w:rtl w:val="true"/>
              </w:rPr>
              <w:tab/>
            </w:r>
            <w:r>
              <w:rPr>
                <w:rStyle w:val="IndexLink"/>
              </w:rPr>
              <w:t>285</w:t>
            </w:r>
          </w:hyperlink>
        </w:p>
        <w:p>
          <w:pPr>
            <w:pStyle w:val="Contents4"/>
            <w:tabs>
              <w:tab w:val="clear" w:pos="8176"/>
              <w:tab w:val="right" w:pos="9026" w:leader="dot"/>
            </w:tabs>
            <w:rPr/>
          </w:pPr>
          <w:hyperlink w:anchor="__RefHeading___Toc5906787_2142443653">
            <w:r>
              <w:rPr>
                <w:webHidden/>
                <w:rStyle w:val="IndexLink"/>
                <w:rtl w:val="true"/>
              </w:rPr>
              <w:t>بحث دلالي</w:t>
            </w:r>
            <w:r>
              <w:rPr>
                <w:rStyle w:val="IndexLink"/>
                <w:rtl w:val="true"/>
              </w:rPr>
              <w:t>:</w:t>
              <w:tab/>
            </w:r>
            <w:r>
              <w:rPr>
                <w:rStyle w:val="IndexLink"/>
              </w:rPr>
              <w:t>290</w:t>
            </w:r>
          </w:hyperlink>
        </w:p>
        <w:p>
          <w:pPr>
            <w:pStyle w:val="Contents4"/>
            <w:tabs>
              <w:tab w:val="clear" w:pos="8176"/>
              <w:tab w:val="right" w:pos="9026" w:leader="dot"/>
            </w:tabs>
            <w:rPr/>
          </w:pPr>
          <w:hyperlink w:anchor="__RefHeading___Toc5906789_2142443653">
            <w:r>
              <w:rPr>
                <w:webHidden/>
                <w:rStyle w:val="IndexLink"/>
                <w:rtl w:val="true"/>
              </w:rPr>
              <w:t>بحث روائي</w:t>
            </w:r>
            <w:r>
              <w:rPr>
                <w:rStyle w:val="IndexLink"/>
                <w:rtl w:val="true"/>
              </w:rPr>
              <w:t>:</w:t>
              <w:tab/>
            </w:r>
            <w:r>
              <w:rPr>
                <w:rStyle w:val="IndexLink"/>
              </w:rPr>
              <w:t>291</w:t>
            </w:r>
          </w:hyperlink>
        </w:p>
        <w:p>
          <w:pPr>
            <w:pStyle w:val="Contents3"/>
            <w:tabs>
              <w:tab w:val="clear" w:pos="8459"/>
              <w:tab w:val="right" w:pos="9026" w:leader="dot"/>
            </w:tabs>
            <w:rPr/>
          </w:pPr>
          <w:hyperlink w:anchor="__RefHeading___Toc5906791_2142443653">
            <w:r>
              <w:rPr>
                <w:webHidden/>
                <w:rStyle w:val="IndexLink"/>
                <w:rtl w:val="true"/>
              </w:rPr>
              <w:t>لَيْسَ اَلْبِرَّ أَنْ تُوَلُّوا وُجُوهَكُمْ قِبَلَ اَلْمَشْرِقِ وَ اَلْمَغْرِبِ وَ لكِنَّ اَلْبِرَّ مَنْ آمَنَ بِاللّهِ وَ اَلْيَوْمِ اَلْآخِرِ وَ اَلْمَلائ</w:t>
            </w:r>
            <w:r>
              <w:rPr>
                <w:rStyle w:val="IndexLink"/>
                <w:rtl w:val="true"/>
              </w:rPr>
              <w:t>.......</w:t>
              <w:tab/>
            </w:r>
            <w:r>
              <w:rPr>
                <w:rStyle w:val="IndexLink"/>
              </w:rPr>
              <w:t>292</w:t>
            </w:r>
          </w:hyperlink>
        </w:p>
        <w:p>
          <w:pPr>
            <w:pStyle w:val="Contents4"/>
            <w:tabs>
              <w:tab w:val="clear" w:pos="8176"/>
              <w:tab w:val="right" w:pos="9026" w:leader="dot"/>
            </w:tabs>
            <w:rPr/>
          </w:pPr>
          <w:hyperlink w:anchor="__RefHeading___Toc5906793_2142443653">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5906795_2142443653">
            <w:r>
              <w:rPr>
                <w:webHidden/>
                <w:rStyle w:val="IndexLink"/>
                <w:rtl w:val="true"/>
              </w:rPr>
              <w:t>التفسير</w:t>
            </w:r>
            <w:r>
              <w:rPr>
                <w:rStyle w:val="IndexLink"/>
                <w:rtl w:val="true"/>
              </w:rPr>
              <w:tab/>
            </w:r>
            <w:r>
              <w:rPr>
                <w:rStyle w:val="IndexLink"/>
              </w:rPr>
              <w:t>292</w:t>
            </w:r>
          </w:hyperlink>
        </w:p>
        <w:p>
          <w:pPr>
            <w:pStyle w:val="Contents4"/>
            <w:tabs>
              <w:tab w:val="clear" w:pos="8176"/>
              <w:tab w:val="right" w:pos="9026" w:leader="dot"/>
            </w:tabs>
            <w:rPr/>
          </w:pPr>
          <w:hyperlink w:anchor="__RefHeading___Toc5906797_2142443653">
            <w:r>
              <w:rPr>
                <w:webHidden/>
                <w:rStyle w:val="IndexLink"/>
                <w:rtl w:val="true"/>
              </w:rPr>
              <w:t>بحوث المقام</w:t>
            </w:r>
            <w:r>
              <w:rPr>
                <w:rStyle w:val="IndexLink"/>
                <w:rtl w:val="true"/>
              </w:rPr>
              <w:tab/>
            </w:r>
            <w:r>
              <w:rPr>
                <w:rStyle w:val="IndexLink"/>
              </w:rPr>
              <w:t>301</w:t>
            </w:r>
          </w:hyperlink>
        </w:p>
        <w:p>
          <w:pPr>
            <w:pStyle w:val="Contents5"/>
            <w:tabs>
              <w:tab w:val="clear" w:pos="7892"/>
              <w:tab w:val="right" w:pos="9026" w:leader="dot"/>
            </w:tabs>
            <w:rPr/>
          </w:pPr>
          <w:hyperlink w:anchor="__RefHeading___Toc5906799_2142443653">
            <w:r>
              <w:rPr>
                <w:webHidden/>
                <w:rStyle w:val="IndexLink"/>
                <w:rtl w:val="true"/>
              </w:rPr>
              <w:t>بحث دلالي</w:t>
            </w:r>
            <w:r>
              <w:rPr>
                <w:rStyle w:val="IndexLink"/>
                <w:rtl w:val="true"/>
              </w:rPr>
              <w:t>:</w:t>
              <w:tab/>
            </w:r>
            <w:r>
              <w:rPr>
                <w:rStyle w:val="IndexLink"/>
              </w:rPr>
              <w:t>301</w:t>
            </w:r>
          </w:hyperlink>
        </w:p>
        <w:p>
          <w:pPr>
            <w:pStyle w:val="Contents5"/>
            <w:tabs>
              <w:tab w:val="clear" w:pos="7892"/>
              <w:tab w:val="right" w:pos="9026" w:leader="dot"/>
            </w:tabs>
            <w:rPr/>
          </w:pPr>
          <w:hyperlink w:anchor="__RefHeading___Toc5906801_2142443653">
            <w:r>
              <w:rPr>
                <w:webHidden/>
                <w:rStyle w:val="IndexLink"/>
                <w:rtl w:val="true"/>
              </w:rPr>
              <w:t>بحث أدبي</w:t>
            </w:r>
            <w:r>
              <w:rPr>
                <w:rStyle w:val="IndexLink"/>
                <w:rtl w:val="true"/>
              </w:rPr>
              <w:t>:</w:t>
              <w:tab/>
            </w:r>
            <w:r>
              <w:rPr>
                <w:rStyle w:val="IndexLink"/>
              </w:rPr>
              <w:t>305</w:t>
            </w:r>
          </w:hyperlink>
        </w:p>
        <w:p>
          <w:pPr>
            <w:pStyle w:val="Contents5"/>
            <w:tabs>
              <w:tab w:val="clear" w:pos="7892"/>
              <w:tab w:val="right" w:pos="9026" w:leader="dot"/>
            </w:tabs>
            <w:rPr/>
          </w:pPr>
          <w:hyperlink w:anchor="__RefHeading___Toc5906803_2142443653">
            <w:r>
              <w:rPr>
                <w:webHidden/>
                <w:rStyle w:val="IndexLink"/>
                <w:rtl w:val="true"/>
              </w:rPr>
              <w:t>بحث فقهي</w:t>
            </w:r>
            <w:r>
              <w:rPr>
                <w:rStyle w:val="IndexLink"/>
                <w:rtl w:val="true"/>
              </w:rPr>
              <w:t>:</w:t>
              <w:tab/>
            </w:r>
            <w:r>
              <w:rPr>
                <w:rStyle w:val="IndexLink"/>
              </w:rPr>
              <w:t>306</w:t>
            </w:r>
          </w:hyperlink>
        </w:p>
        <w:p>
          <w:pPr>
            <w:pStyle w:val="Contents5"/>
            <w:tabs>
              <w:tab w:val="clear" w:pos="7892"/>
              <w:tab w:val="right" w:pos="9026" w:leader="dot"/>
            </w:tabs>
            <w:rPr/>
          </w:pPr>
          <w:hyperlink w:anchor="__RefHeading___Toc5906805_2142443653">
            <w:r>
              <w:rPr>
                <w:webHidden/>
                <w:rStyle w:val="IndexLink"/>
                <w:rtl w:val="true"/>
              </w:rPr>
              <w:t>بحث روائي</w:t>
            </w:r>
            <w:r>
              <w:rPr>
                <w:rStyle w:val="IndexLink"/>
                <w:rtl w:val="true"/>
              </w:rPr>
              <w:t>:</w:t>
              <w:tab/>
            </w:r>
            <w:r>
              <w:rPr>
                <w:rStyle w:val="IndexLink"/>
              </w:rPr>
              <w:t>307</w:t>
            </w:r>
          </w:hyperlink>
        </w:p>
        <w:p>
          <w:pPr>
            <w:pStyle w:val="Contents5"/>
            <w:tabs>
              <w:tab w:val="clear" w:pos="7892"/>
              <w:tab w:val="right" w:pos="9026" w:leader="dot"/>
            </w:tabs>
            <w:rPr/>
          </w:pPr>
          <w:hyperlink w:anchor="__RefHeading___Toc5906807_2142443653">
            <w:r>
              <w:rPr>
                <w:webHidden/>
                <w:rStyle w:val="IndexLink"/>
                <w:rtl w:val="true"/>
              </w:rPr>
              <w:t>بحث قرآني</w:t>
            </w:r>
            <w:r>
              <w:rPr>
                <w:rStyle w:val="IndexLink"/>
                <w:rtl w:val="true"/>
              </w:rPr>
              <w:t>:</w:t>
              <w:tab/>
            </w:r>
            <w:r>
              <w:rPr>
                <w:rStyle w:val="IndexLink"/>
              </w:rPr>
              <w:t>309</w:t>
            </w:r>
          </w:hyperlink>
        </w:p>
        <w:p>
          <w:pPr>
            <w:pStyle w:val="Contents5"/>
            <w:tabs>
              <w:tab w:val="clear" w:pos="7892"/>
              <w:tab w:val="right" w:pos="9026" w:leader="dot"/>
            </w:tabs>
            <w:rPr/>
          </w:pPr>
          <w:hyperlink w:anchor="__RefHeading___Toc5906809_2142443653">
            <w:r>
              <w:rPr>
                <w:webHidden/>
                <w:rStyle w:val="IndexLink"/>
                <w:rtl w:val="true"/>
              </w:rPr>
              <w:t>بحث أخلاقي</w:t>
            </w:r>
            <w:r>
              <w:rPr>
                <w:rStyle w:val="IndexLink"/>
                <w:rtl w:val="true"/>
              </w:rPr>
              <w:t>:</w:t>
              <w:tab/>
            </w:r>
            <w:r>
              <w:rPr>
                <w:rStyle w:val="IndexLink"/>
              </w:rPr>
              <w:t>312</w:t>
            </w:r>
          </w:hyperlink>
        </w:p>
        <w:p>
          <w:pPr>
            <w:pStyle w:val="Contents6"/>
            <w:tabs>
              <w:tab w:val="clear" w:pos="7609"/>
              <w:tab w:val="right" w:pos="9026" w:leader="dot"/>
            </w:tabs>
            <w:rPr/>
          </w:pPr>
          <w:hyperlink w:anchor="__RefHeading___Toc5906811_2142443653">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5906813_2142443653">
            <w:r>
              <w:rPr>
                <w:webHidden/>
                <w:rStyle w:val="IndexLink"/>
                <w:rtl w:val="true"/>
              </w:rPr>
              <w:t>الاتجاه المادي</w:t>
            </w:r>
            <w:r>
              <w:rPr>
                <w:rStyle w:val="IndexLink"/>
                <w:rtl w:val="true"/>
              </w:rPr>
              <w:t>:</w:t>
              <w:tab/>
            </w:r>
            <w:r>
              <w:rPr>
                <w:rStyle w:val="IndexLink"/>
              </w:rPr>
              <w:t>313</w:t>
            </w:r>
          </w:hyperlink>
        </w:p>
        <w:p>
          <w:pPr>
            <w:pStyle w:val="Contents6"/>
            <w:tabs>
              <w:tab w:val="clear" w:pos="7609"/>
              <w:tab w:val="right" w:pos="9026" w:leader="dot"/>
            </w:tabs>
            <w:rPr/>
          </w:pPr>
          <w:hyperlink w:anchor="__RefHeading___Toc5906815_2142443653">
            <w:r>
              <w:rPr>
                <w:webHidden/>
                <w:rStyle w:val="IndexLink"/>
                <w:rtl w:val="true"/>
              </w:rPr>
              <w:t>طرق اكتساب الأخلاق الفاضلة</w:t>
            </w:r>
            <w:r>
              <w:rPr>
                <w:rStyle w:val="IndexLink"/>
                <w:rtl w:val="true"/>
              </w:rPr>
              <w:t>:</w:t>
              <w:tab/>
            </w:r>
            <w:r>
              <w:rPr>
                <w:rStyle w:val="IndexLink"/>
              </w:rPr>
              <w:t>320</w:t>
            </w:r>
          </w:hyperlink>
        </w:p>
        <w:p>
          <w:pPr>
            <w:pStyle w:val="Contents6"/>
            <w:tabs>
              <w:tab w:val="clear" w:pos="7609"/>
              <w:tab w:val="right" w:pos="9026" w:leader="dot"/>
            </w:tabs>
            <w:rPr/>
          </w:pPr>
          <w:hyperlink w:anchor="__RefHeading___Toc5906817_2142443653">
            <w:r>
              <w:rPr>
                <w:webHidden/>
                <w:rStyle w:val="IndexLink"/>
                <w:rtl w:val="true"/>
              </w:rPr>
              <w:t>و هنالك مسالك أخرى في تهذيب الأخلاق</w:t>
            </w:r>
            <w:r>
              <w:rPr>
                <w:rStyle w:val="IndexLink"/>
                <w:rtl w:val="true"/>
              </w:rPr>
              <w:t>:</w:t>
              <w:tab/>
            </w:r>
            <w:r>
              <w:rPr>
                <w:rStyle w:val="IndexLink"/>
              </w:rPr>
              <w:t>321</w:t>
            </w:r>
          </w:hyperlink>
        </w:p>
        <w:p>
          <w:pPr>
            <w:pStyle w:val="Contents3"/>
            <w:tabs>
              <w:tab w:val="clear" w:pos="8459"/>
              <w:tab w:val="right" w:pos="9026" w:leader="dot"/>
            </w:tabs>
            <w:rPr/>
          </w:pPr>
          <w:hyperlink w:anchor="__RefHeading___Toc5906819_2142443653">
            <w:r>
              <w:rPr>
                <w:webHidden/>
                <w:rStyle w:val="IndexLink"/>
                <w:rtl w:val="true"/>
              </w:rPr>
              <w:t>يا أَيُّهَا اَلَّذِينَ آمَنُوا كُتِبَ عَلَيْكُمُ اَلْقِصاصُ فِي اَلْقَتْلى اَلْحُرُّ بِالْحُرِّ وَ اَلْعَبْدُ بِالْعَبْدِ وَ اَلْأُنْثى بِالْأُنْثى فَمَنْ ع</w:t>
            </w:r>
            <w:r>
              <w:rPr>
                <w:rStyle w:val="IndexLink"/>
                <w:rtl w:val="true"/>
              </w:rPr>
              <w:t>.......</w:t>
              <w:tab/>
            </w:r>
            <w:r>
              <w:rPr>
                <w:rStyle w:val="IndexLink"/>
              </w:rPr>
              <w:t>322</w:t>
            </w:r>
          </w:hyperlink>
        </w:p>
        <w:p>
          <w:pPr>
            <w:pStyle w:val="Contents4"/>
            <w:tabs>
              <w:tab w:val="clear" w:pos="8176"/>
              <w:tab w:val="right" w:pos="9026" w:leader="dot"/>
            </w:tabs>
            <w:rPr/>
          </w:pPr>
          <w:hyperlink w:anchor="__RefHeading___Toc5906821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5906823_2142443653">
            <w:r>
              <w:rPr>
                <w:webHidden/>
                <w:rStyle w:val="IndexLink"/>
                <w:rtl w:val="true"/>
              </w:rPr>
              <w:t>التفسير</w:t>
            </w:r>
            <w:r>
              <w:rPr>
                <w:rStyle w:val="IndexLink"/>
                <w:rtl w:val="true"/>
              </w:rPr>
              <w:tab/>
            </w:r>
            <w:r>
              <w:rPr>
                <w:rStyle w:val="IndexLink"/>
              </w:rPr>
              <w:t>323</w:t>
            </w:r>
          </w:hyperlink>
        </w:p>
        <w:p>
          <w:pPr>
            <w:pStyle w:val="Contents4"/>
            <w:tabs>
              <w:tab w:val="clear" w:pos="8176"/>
              <w:tab w:val="right" w:pos="9026" w:leader="dot"/>
            </w:tabs>
            <w:rPr/>
          </w:pPr>
          <w:hyperlink w:anchor="__RefHeading___Toc5906825_2142443653">
            <w:r>
              <w:rPr>
                <w:webHidden/>
                <w:rStyle w:val="IndexLink"/>
                <w:rtl w:val="true"/>
              </w:rPr>
              <w:t>بحوث المقام</w:t>
            </w:r>
            <w:r>
              <w:rPr>
                <w:rStyle w:val="IndexLink"/>
                <w:rtl w:val="true"/>
              </w:rPr>
              <w:tab/>
            </w:r>
            <w:r>
              <w:rPr>
                <w:rStyle w:val="IndexLink"/>
              </w:rPr>
              <w:t>330</w:t>
            </w:r>
          </w:hyperlink>
        </w:p>
        <w:p>
          <w:pPr>
            <w:pStyle w:val="Contents5"/>
            <w:tabs>
              <w:tab w:val="clear" w:pos="7892"/>
              <w:tab w:val="right" w:pos="9026" w:leader="dot"/>
            </w:tabs>
            <w:rPr/>
          </w:pPr>
          <w:hyperlink w:anchor="__RefHeading___Toc5906827_2142443653">
            <w:r>
              <w:rPr>
                <w:webHidden/>
                <w:rStyle w:val="IndexLink"/>
                <w:rtl w:val="true"/>
              </w:rPr>
              <w:t>بحث أدبي</w:t>
            </w:r>
            <w:r>
              <w:rPr>
                <w:rStyle w:val="IndexLink"/>
                <w:rtl w:val="true"/>
              </w:rPr>
              <w:t>:</w:t>
              <w:tab/>
            </w:r>
            <w:r>
              <w:rPr>
                <w:rStyle w:val="IndexLink"/>
              </w:rPr>
              <w:t>330</w:t>
            </w:r>
          </w:hyperlink>
        </w:p>
        <w:p>
          <w:pPr>
            <w:pStyle w:val="Contents5"/>
            <w:tabs>
              <w:tab w:val="clear" w:pos="7892"/>
              <w:tab w:val="right" w:pos="9026" w:leader="dot"/>
            </w:tabs>
            <w:rPr/>
          </w:pPr>
          <w:hyperlink w:anchor="__RefHeading___Toc5906829_2142443653">
            <w:r>
              <w:rPr>
                <w:webHidden/>
                <w:rStyle w:val="IndexLink"/>
                <w:rtl w:val="true"/>
              </w:rPr>
              <w:t>بحث فقهي</w:t>
            </w:r>
            <w:r>
              <w:rPr>
                <w:rStyle w:val="IndexLink"/>
                <w:rtl w:val="true"/>
              </w:rPr>
              <w:t>:</w:t>
              <w:tab/>
            </w:r>
            <w:r>
              <w:rPr>
                <w:rStyle w:val="IndexLink"/>
              </w:rPr>
              <w:t>331</w:t>
            </w:r>
          </w:hyperlink>
        </w:p>
        <w:p>
          <w:pPr>
            <w:pStyle w:val="Contents5"/>
            <w:tabs>
              <w:tab w:val="clear" w:pos="7892"/>
              <w:tab w:val="right" w:pos="9026" w:leader="dot"/>
            </w:tabs>
            <w:rPr/>
          </w:pPr>
          <w:hyperlink w:anchor="__RefHeading___Toc5906831_2142443653">
            <w:r>
              <w:rPr>
                <w:webHidden/>
                <w:rStyle w:val="IndexLink"/>
                <w:rtl w:val="true"/>
              </w:rPr>
              <w:t>بحث روائي</w:t>
            </w:r>
            <w:r>
              <w:rPr>
                <w:rStyle w:val="IndexLink"/>
                <w:rtl w:val="true"/>
              </w:rPr>
              <w:t>:</w:t>
              <w:tab/>
            </w:r>
            <w:r>
              <w:rPr>
                <w:rStyle w:val="IndexLink"/>
              </w:rPr>
              <w:t>332</w:t>
            </w:r>
          </w:hyperlink>
        </w:p>
        <w:p>
          <w:pPr>
            <w:pStyle w:val="Contents5"/>
            <w:tabs>
              <w:tab w:val="clear" w:pos="7892"/>
              <w:tab w:val="right" w:pos="9026" w:leader="dot"/>
            </w:tabs>
            <w:rPr/>
          </w:pPr>
          <w:hyperlink w:anchor="__RefHeading___Toc5906833_2142443653">
            <w:r>
              <w:rPr>
                <w:webHidden/>
                <w:rStyle w:val="IndexLink"/>
                <w:rtl w:val="true"/>
              </w:rPr>
              <w:t>بحث علمي</w:t>
            </w:r>
            <w:r>
              <w:rPr>
                <w:rStyle w:val="IndexLink"/>
                <w:rtl w:val="true"/>
              </w:rPr>
              <w:t>:</w:t>
              <w:tab/>
            </w:r>
            <w:r>
              <w:rPr>
                <w:rStyle w:val="IndexLink"/>
              </w:rPr>
              <w:t>333</w:t>
            </w:r>
          </w:hyperlink>
        </w:p>
        <w:p>
          <w:pPr>
            <w:pStyle w:val="Contents3"/>
            <w:tabs>
              <w:tab w:val="clear" w:pos="8459"/>
              <w:tab w:val="right" w:pos="9026" w:leader="dot"/>
            </w:tabs>
            <w:rPr/>
          </w:pPr>
          <w:hyperlink w:anchor="__RefHeading___Toc5906835_2142443653">
            <w:r>
              <w:rPr>
                <w:webHidden/>
                <w:rStyle w:val="IndexLink"/>
                <w:rtl w:val="true"/>
              </w:rPr>
              <w:t>كُتِبَ عَلَيْكُمْ إِذا حَضَرَ أَحَدَكُمُ اَلْمَوْتُ إِنْ تَرَكَ خَيْراً اَلْوَصِيَّةُ لِلْوالِدَيْنِ وَ اَلْأَقْرَبِينَ بِالْمَعْرُوفِ حَقًّا عَلَى اَلْمُتّ</w:t>
            </w:r>
            <w:r>
              <w:rPr>
                <w:rStyle w:val="IndexLink"/>
                <w:rtl w:val="true"/>
              </w:rPr>
              <w:t>.......</w:t>
              <w:tab/>
            </w:r>
            <w:r>
              <w:rPr>
                <w:rStyle w:val="IndexLink"/>
              </w:rPr>
              <w:t>338</w:t>
            </w:r>
          </w:hyperlink>
        </w:p>
        <w:p>
          <w:pPr>
            <w:pStyle w:val="Contents4"/>
            <w:tabs>
              <w:tab w:val="clear" w:pos="8176"/>
              <w:tab w:val="right" w:pos="9026" w:leader="dot"/>
            </w:tabs>
            <w:rPr/>
          </w:pPr>
          <w:hyperlink w:anchor="__RefHeading___Toc5906837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5906839_2142443653">
            <w:r>
              <w:rPr>
                <w:webHidden/>
                <w:rStyle w:val="IndexLink"/>
                <w:rtl w:val="true"/>
              </w:rPr>
              <w:t>التفسير</w:t>
            </w:r>
            <w:r>
              <w:rPr>
                <w:rStyle w:val="IndexLink"/>
                <w:rtl w:val="true"/>
              </w:rPr>
              <w:tab/>
            </w:r>
            <w:r>
              <w:rPr>
                <w:rStyle w:val="IndexLink"/>
              </w:rPr>
              <w:t>338</w:t>
            </w:r>
          </w:hyperlink>
        </w:p>
        <w:p>
          <w:pPr>
            <w:pStyle w:val="Contents4"/>
            <w:tabs>
              <w:tab w:val="clear" w:pos="8176"/>
              <w:tab w:val="right" w:pos="9026" w:leader="dot"/>
            </w:tabs>
            <w:rPr/>
          </w:pPr>
          <w:hyperlink w:anchor="__RefHeading___Toc5906841_2142443653">
            <w:r>
              <w:rPr>
                <w:webHidden/>
                <w:rStyle w:val="IndexLink"/>
                <w:rtl w:val="true"/>
              </w:rPr>
              <w:t>بحوث المقام</w:t>
            </w:r>
            <w:r>
              <w:rPr>
                <w:rStyle w:val="IndexLink"/>
                <w:rtl w:val="true"/>
              </w:rPr>
              <w:tab/>
            </w:r>
            <w:r>
              <w:rPr>
                <w:rStyle w:val="IndexLink"/>
              </w:rPr>
              <w:t>342</w:t>
            </w:r>
          </w:hyperlink>
        </w:p>
        <w:p>
          <w:pPr>
            <w:pStyle w:val="Contents5"/>
            <w:tabs>
              <w:tab w:val="clear" w:pos="7892"/>
              <w:tab w:val="right" w:pos="9026" w:leader="dot"/>
            </w:tabs>
            <w:rPr/>
          </w:pPr>
          <w:hyperlink w:anchor="__RefHeading___Toc5906843_2142443653">
            <w:r>
              <w:rPr>
                <w:webHidden/>
                <w:rStyle w:val="IndexLink"/>
                <w:rtl w:val="true"/>
              </w:rPr>
              <w:t>بحث علمي</w:t>
            </w:r>
            <w:r>
              <w:rPr>
                <w:rStyle w:val="IndexLink"/>
                <w:rtl w:val="true"/>
              </w:rPr>
              <w:t>:</w:t>
              <w:tab/>
            </w:r>
            <w:r>
              <w:rPr>
                <w:rStyle w:val="IndexLink"/>
              </w:rPr>
              <w:t>342</w:t>
            </w:r>
          </w:hyperlink>
        </w:p>
        <w:p>
          <w:pPr>
            <w:pStyle w:val="Contents5"/>
            <w:tabs>
              <w:tab w:val="clear" w:pos="7892"/>
              <w:tab w:val="right" w:pos="9026" w:leader="dot"/>
            </w:tabs>
            <w:rPr/>
          </w:pPr>
          <w:hyperlink w:anchor="__RefHeading___Toc5906845_2142443653">
            <w:r>
              <w:rPr>
                <w:webHidden/>
                <w:rStyle w:val="IndexLink"/>
                <w:rtl w:val="true"/>
              </w:rPr>
              <w:t>بحث فقهي</w:t>
            </w:r>
            <w:r>
              <w:rPr>
                <w:rStyle w:val="IndexLink"/>
                <w:rtl w:val="true"/>
              </w:rPr>
              <w:t>:</w:t>
              <w:tab/>
            </w:r>
            <w:r>
              <w:rPr>
                <w:rStyle w:val="IndexLink"/>
              </w:rPr>
              <w:t>344</w:t>
            </w:r>
          </w:hyperlink>
        </w:p>
        <w:p>
          <w:pPr>
            <w:pStyle w:val="Contents5"/>
            <w:tabs>
              <w:tab w:val="clear" w:pos="7892"/>
              <w:tab w:val="right" w:pos="9026" w:leader="dot"/>
            </w:tabs>
            <w:rPr/>
          </w:pPr>
          <w:hyperlink w:anchor="__RefHeading___Toc5906847_2142443653">
            <w:r>
              <w:rPr>
                <w:webHidden/>
                <w:rStyle w:val="IndexLink"/>
                <w:rtl w:val="true"/>
              </w:rPr>
              <w:t>بحث روائي</w:t>
            </w:r>
            <w:r>
              <w:rPr>
                <w:rStyle w:val="IndexLink"/>
                <w:rtl w:val="true"/>
              </w:rPr>
              <w:t>:</w:t>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8_143211"/>
      <w:bookmarkStart w:id="1" w:name="pg15368_143211"/>
      <w:bookmarkEnd w:id="1"/>
    </w:p>
    <w:p>
      <w:pPr>
        <w:pStyle w:val="Heading2"/>
        <w:numPr>
          <w:ilvl w:val="1"/>
          <w:numId w:val="1"/>
        </w:numPr>
        <w:rPr/>
      </w:pPr>
      <w:bookmarkStart w:id="2" w:name="pg15368_143211"/>
      <w:bookmarkStart w:id="3" w:name="__RefHeading___Toc5906479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648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68_143214"/>
      <w:bookmarkStart w:id="8" w:name="pg15368_143214"/>
      <w:bookmarkEnd w:id="8"/>
    </w:p>
    <w:p>
      <w:pPr>
        <w:pStyle w:val="Heading2"/>
        <w:numPr>
          <w:ilvl w:val="1"/>
          <w:numId w:val="1"/>
        </w:numPr>
        <w:rPr/>
      </w:pPr>
      <w:bookmarkStart w:id="9" w:name="pg15368_143214"/>
      <w:bookmarkStart w:id="10" w:name="__RefHeading___Toc5906483_2142443653"/>
      <w:bookmarkStart w:id="11" w:name="_Toc3"/>
      <w:bookmarkEnd w:id="9"/>
      <w:bookmarkEnd w:id="10"/>
      <w:r>
        <w:rPr>
          <w:rtl w:val="true"/>
        </w:rPr>
        <w:t>المدخل</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نحمدك اللهم على ما فضلتنا به من الاستضاءة بأنوار كتابك و الصلاة و السلام على أشرف الأنبياء و سيد رسلك و آله و أصحابه السابقين إلى امتثال أمرك </w:t>
      </w:r>
      <w:bookmarkStart w:id="12" w:name="pg15368_143215"/>
    </w:p>
    <w:p>
      <w:pPr>
        <w:pStyle w:val="Heading2"/>
        <w:numPr>
          <w:ilvl w:val="1"/>
          <w:numId w:val="1"/>
        </w:numPr>
        <w:rPr/>
      </w:pPr>
      <w:bookmarkStart w:id="13" w:name="__RefHeading___Toc5906485_2142443653"/>
      <w:bookmarkStart w:id="14" w:name="_Toc4"/>
      <w:bookmarkEnd w:id="12"/>
      <w:bookmarkEnd w:id="13"/>
      <w:r>
        <w:rPr>
          <w:rtl w:val="true"/>
        </w:rPr>
        <w:t>تتمة سورة البقرة</w:t>
      </w:r>
      <w:bookmarkEnd w:id="14"/>
    </w:p>
    <w:p>
      <w:pPr>
        <w:pStyle w:val="Heading3"/>
        <w:numPr>
          <w:ilvl w:val="2"/>
          <w:numId w:val="1"/>
        </w:numPr>
        <w:rPr/>
      </w:pPr>
      <w:bookmarkStart w:id="15" w:name="__RefHeading___Toc5906487_2142443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5906489_2142443653"/>
      <w:bookmarkStart w:id="18" w:name="_Toc6"/>
      <w:bookmarkEnd w:id="17"/>
      <w:r>
        <w:rPr>
          <w:rtl w:val="true"/>
        </w:rPr>
        <w:t>وَ إِذِ اِبْتَلى إِبْراهِيمَ رَبُّهُ بِكَلِماتٍ فَأَتَمَّهُنَّ قالَ إِنِّي جاعِلُكَ لِلنّاسِ إِماماً قالَ وَ مِنْ ذُرِّيَّتِي قالَ لا يَنالُ عَهْدِي اَلظّال</w:t>
      </w:r>
      <w:r>
        <w:rPr>
          <w:rtl w:val="true"/>
        </w:rPr>
        <w:t>.......</w:t>
      </w:r>
      <w:bookmarkEnd w:id="18"/>
    </w:p>
    <w:p>
      <w:pPr>
        <w:pStyle w:val="Heading4"/>
        <w:numPr>
          <w:ilvl w:val="3"/>
          <w:numId w:val="1"/>
        </w:numPr>
        <w:rPr/>
      </w:pPr>
      <w:bookmarkStart w:id="19" w:name="__RefHeading___Toc5906491_2142443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سبحانه و تعالى في بيان بعض أحوال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لبيان بناء البيت و تشريع القبلة للمسلمين، و أهمية البناء و عظمته تنبئان عن عظمة الباني و أهميته؛ و لذا خصه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الكبرى، كما أنّ في تأخير ذكره عن أهل الكتاب ترغيبا لهم بالإيمان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ليس من حق اليهود الذين ينسبون أنفسهم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يعرضوا عن الأساس الذي بني عليه الإسلام، بل أساس النبوة العظمى و الإمامة الكبرى،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الكمالات الإنسانية، فلا عذر في الإعراض عن تعاليمه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5906493_2142443653"/>
      <w:bookmarkStart w:id="22" w:name="_Toc8"/>
      <w:bookmarkEnd w:id="21"/>
      <w:r>
        <w:rPr>
          <w:rtl w:val="true"/>
        </w:rPr>
        <w:t>التفسير</w:t>
      </w:r>
      <w:bookmarkEnd w:id="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الخلق الذي هو ظهور لحمته و سداه، و بروز واقعه و حقيقته للناس و لصاحب الثوب، و استعملت في الامتحان و الاختبار من هذه الجهة، لأنهما يظهران حقيقة الشيء و واقعه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بهذا الظهور هو الظهور للنفس و لمن يجهل الحقائق، لا بالنسبة إلى اللّه الذي هو علاّم الغيوب، و المطلع على كل سر محجوب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استعملت هذه المادة في القرآن الكريم بهيئات مختلفة،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بَلَوْناهُمْ بِالْحَسَناتِ وَ اَلسَّيِّئاتِ لَعَلَّهُمْ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نَبْلُوكُمْ بِالشَّرِّ وَ اَلْخَيْرِ فِتْنَةً وَ إِلَيْنا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استعمال هذه المادة في الخير و النعمة لتظهر كيفية الشكر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 و النقمة ليعلم كيفية الصبر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كلمة سريانية تفيد معنى الأب الرحيم على ما قيل، و يشهد له التأمل في أحوال هذا الرجل العظيم من حبه للضيوف و المساكين و كثرة مداراته مع المعاندين، و رأفته بأطفال المؤمنين في عالم البرزخ كما في النصوص الى غير ذلك من الصفات الحسنة مما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اسمه الشريف في الكتب السماوية، ففي القرآن المجيد في ما يقرب من سبعين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دعا إلى عبادة الإله الواحد الأحد القيوم خالق السموات و الأرض، فلقي ما لاقاه من قومه المشركين، و كان من انقطاعه إلى رب العالمين، ما أوجب تحير الملائكة فيه أجمعين، و كان من بذل نفسه للرحمن و ماله للضيفان و ولده للقربان أن اتخذه اللّه تعالى خليلا لنفسه، و أراه ملكوت السموات و الأرض و جعل النبوة و الحكمة و الملك العظيم في ذريته، و فدى ولده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رفع قواعد البيت الحرام بعد الطوفان و أول من أتى بشرائع الإسلام، و أول من قاتل في سبيل اللّه تعالى و أول من اتخذ الرايات في الدعوة إلى رب السموات، فحقيق له أن يكون خليلا للّه تعالى، و حق للّه سبحانه و تعالى أن يتخذه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على الفاعل في الآية الشريفة اهتماما به، و لاتصال الفاعل بضمير المفعول الموجب لتقديم الأخير عليه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بدأ سبحانه و تعالى في ذكر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الابتلاء و الامتحان، إعلاما لخلقه بأنّ الأنبياء و الأوصياء إنما وصلوا إلى </w:t>
      </w:r>
    </w:p>
    <w:p>
      <w:pPr>
        <w:pStyle w:val="BookText"/>
        <w:rPr/>
      </w:pPr>
      <w:r>
        <w:rPr>
          <w:rFonts w:ascii="Amiri" w:hAnsi="Amiri" w:eastAsia="Amiri" w:cs="Amiri"/>
          <w:color w:val="111111"/>
          <w:sz w:val="28"/>
          <w:sz w:val="28"/>
          <w:szCs w:val="28"/>
          <w:rtl w:val="true"/>
          <w:lang w:bidi="ar-SA"/>
        </w:rPr>
        <w:t xml:space="preserve">مراتبهم العالية بالاختبار و الامتحان، و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عن هذا الابتلاء و الامتحان بأحسن وجه، و بأن فضله و كماله بإتمام ما كلفه اللّه سبحانه و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جمع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تظلق على الأثر الحاصل غالبا للسمع أو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 عامة الكلمات الشايعة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الجرح المحسوس بالبصر، فالألفاظ المسموعة كلمات و المعاني التي تحتها كلمات أيضا، لمكان الاتحاد بينهما في الجملة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المعاني كلمات اللّه تعالى من حيث دلالتها عليه سبحانه و مظهريتها له تعالى، سواء وجدت بالوحي، أم الإلهام، أم القذف في القلوب و غير ذلك من وجوه المعرفة و الاتصال مما 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تطلق الكلمات على الذوات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يُبَشِّرُكَ بِيَحْيى مُصَدِّقاً بِكَلِمَةٍ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بكلمة اللّه تعالى أو كلماته حيث تطلق في الكتاب و السنة ما أنشئ عن ذاته المقدسة، سواء أ كان جوهرا بحسب مراتبه أم عرضا و إنما أطلق لفظ الكلمة عليه من باب ضيق التعبير، و إلاّ فإن منشآته عزّ و جل تكفي فيها الإرادة و الأمر التكويني،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الأدعية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على إرادتك الأشياء فهي بمشيتك دون قولك مؤتمرة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أمره التكويني عبارة عن إرادته تعالى، كما أن إرادته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بالكلمات في المقام الأعم من المظاهر الأخلاقية النفسانية أو التكليفية، أو الذوات الخارجية الذي هم مظاهر الحقيقة الإنسانية كالأنبياء و الأوصياء الذين هم من نسل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تكون الكلمات هي ما تقع في طريق الاستكمال الإنساني لأنه المقصد الأسنى من خلق الإنسان، و من اتخاذ إبراهيم خليلا، و موسى كليما، و محمدا مرسلا إلى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شرحت السنة المقدسة تلك الكلمات، و يأتي التعرض لها في البحث الروائي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انتهاء الشيء بحيث لا يحتاج إلى شيء آخر خارج عنه، و هو ضد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في القرآن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يَأْبَى اَللّهُ إِلاّ أَنْ يُتِمَّ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نِعْمَتِي عَلَيْكُمْ وَ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الصّلاة إتيانها بحيث لا نقص فيها و لا قصر؛</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الدعوة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نقص فيها في ربط العبد بمعبوده، و لو كان نقص في البين فإنه من نفس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أكملهنّ كما هو حقها و وفّاها كمال الوفاء بلا نقص فيها و لا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من الألفاظ العامة؛ و هو أعم من الفعل و الصنع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في موارد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التكوين، و التشريع، و الحق، و الباطل و غير ذلك، فمن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اَلسَّمْعَ وَ اَلْأَبْصارَ وَ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اِجْعَلُوا بُيُوتَكُمْ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جَعَلَها رَبِّي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جميع ما مر من الآيات المباركة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p>
    <w:p>
      <w:pPr>
        <w:pStyle w:val="BookText"/>
        <w:rPr/>
      </w:pPr>
      <w:r>
        <w:rPr>
          <w:rFonts w:ascii="Amiri" w:hAnsi="Amiri" w:eastAsia="Amiri" w:cs="Amiri"/>
          <w:color w:val="111111"/>
          <w:sz w:val="28"/>
          <w:sz w:val="28"/>
          <w:szCs w:val="28"/>
          <w:rtl w:val="true"/>
          <w:lang w:bidi="ar-SA"/>
        </w:rPr>
        <w:t>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الجعل التشريعي،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الجعل التكويني ما ليس لاختيار الغير دخل فيه بخلاف التشريعي فإنه في مورد اختيار الغير، و يصح كل منهما بالنسبة إلى اللّه تعالى و بالنسبة إلى الإنسان، فالفعل الاختياري الصادر منه كالقيام و القعود مثلا جعل تكويني، و أمره الغير بشيء و نهيه عنه جعل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كل ما يقتدي به النّاس سواء أ كان كتابا سماويا،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كِتابُ مُوسى إِماماً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رجلا إلهيا،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في كل من الحق و الباطل،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في عرف المليين هي الزعامة الإلهية و الرئاسة الربانية على النّاس، و الإمام هو الزعيم و المقتدى في أمور الدين و الدنيا، فهو القوة المجرية لأحكام اللّه تعالى و تدبيراته في خلقه من حيث التشريع فتكون رئاسته من الحق و بالحق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لوحظت مطلقا من غير شرط فهي تجامع النبوة و الرسالة، و إذا لوحظت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تختص بغيرهما فإنّ مجرد إنزال التشريعات السماوية على من يختاره اللّه تعالى يكون نبوة، و امره تعالى ذلك النبي أن يرسل و يبلغ </w:t>
      </w:r>
    </w:p>
    <w:p>
      <w:pPr>
        <w:pStyle w:val="BookText"/>
        <w:rPr/>
      </w:pPr>
      <w:r>
        <w:rPr>
          <w:rFonts w:ascii="Amiri" w:hAnsi="Amiri" w:eastAsia="Amiri" w:cs="Amiri"/>
          <w:color w:val="111111"/>
          <w:sz w:val="28"/>
          <w:sz w:val="28"/>
          <w:szCs w:val="28"/>
          <w:rtl w:val="true"/>
          <w:lang w:bidi="ar-SA"/>
        </w:rPr>
        <w:t>ما أنزل عليه إلى النّاس يكون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أمر اللّه تعالى ذلك الرسول بإخراجها في النّاس و إقامته فيهم يكون إمامة، و بين الجميع تصادق في الجملة و الحقيقة واحدة و لكن لها مراتب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انفكاك الأول عن الأخيرين كما في جمع كثير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لوط، و يونس، و هود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انفكاك الأخير عن الأولين، كخلفاء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اجتماع الجميع كما في إبراهيم و موسى و عيسى 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ملزم أن يكون كل نبي أو رسول إماما كما لا ملزم أن يكون كل إمام نبيا أو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فروع منها القضاوة التي هي الحكم بين النّاس بالحق بإذن من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فالإمامة هي السلطة الفعلية الإلهية على تنظيم أمور الرعية بما يريده رب البرية، و لا ريب في أنها أعلى مقامات الإنسانية لكونه أمين اللّه تعالى في خلقه و أمين الخلق بينهم و بين اللّه تعالى؛ فلا بد أن يكون أعلم النّاس بأحكام اللّه تعالى، و أتقاهم في دينه، و أعقلهم و أسوسهم في ترتيب أمور العباد و تنظيم البلاد بما يفاض عليه من اللّه تعالى، كما في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الشريعة التي يتدين بها، كما في الأئمة الهداة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جمع من المفسرين أن المراد بالإمامة في المقام النبوة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يقتدي به النّاس و يؤتم به فليست الإمامة شيئا زائدا على النبوة و الرسالة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التأمل في الآية المباركة و سائر الآيات الشريفة النازلة في سياقها يرشد إلى أنها غير الرسالة، و أن الإمامة كانت بعد الرسالة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أن الابتلاء و الامتحان كان بعد وجدان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لمرتبة النبوة و خروجه عن الامتحانات الإلهية و إتمامه لهنّ،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إذ الظاهر أنّ الجعل تعلق بأمر جديد و كان بعد خروجه عن </w:t>
      </w:r>
    </w:p>
    <w:p>
      <w:pPr>
        <w:pStyle w:val="BookText"/>
        <w:rPr/>
      </w:pPr>
      <w:r>
        <w:rPr>
          <w:rFonts w:ascii="Amiri" w:hAnsi="Amiri" w:eastAsia="Amiri" w:cs="Amiri"/>
          <w:color w:val="111111"/>
          <w:sz w:val="28"/>
          <w:sz w:val="28"/>
          <w:szCs w:val="28"/>
          <w:rtl w:val="true"/>
          <w:lang w:bidi="ar-SA"/>
        </w:rPr>
        <w:t>الامتحان و الابتلاء، و إلاّ لا معنى لأن يتعلق الجعل بأمر كان حاصلا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يدل على كون الجعل في المستقبل، و صرفه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الماضي خلاف الظاهر و يحتاج إلى دليل، و قد ذكر علماء الأدب أن اسم الفاعل إنما يعمل إذا كان بمعنى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توهم كون المراد بالإمامة هي النبوة خلاف الظاهر المنساق من الآيات المباركة الواردة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روايات مستفيضة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إمامة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بعد النبوة يأتي التعرض لها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جميع ما تقدم أن النسبة بين النبوة و الإمامة هي العموم من وجه، فليس كل نبي إماما كما أنه ليس كل إمام نبيا، و مورد الاجتماع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الفرق و التفرق، و أبدلت الهمزة ياء، سواء كان أصلها من ذرأ بمعنى الخلق، أم ذرر من لفظ الذر، أم من ذري أو ذرو بمعنى الإلقاء و التفريق؛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 الحب، أو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بمعنى النسل سمي ذرية، للاختلاف في الخصوصيات و الهيئة، و قد ورد هذا اللفظ في القرآن الكريم كثيرا لا سيما في قضايا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سياق الآية المباركة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بشر بالإمامة العظمى بعد الابتلاء العظيم من ربه دعا اللّه تعالى أن يجعل هذه الموهبة العظيمة في ذريته أيضا إما جزاء لابتلائه، أو رغبة منه فاستجاب تعالى ذلك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طلب الإمامة لبعض ذريته كما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و لم يطلبها لجميعهم، لأنه كان يعلم بحسب العادة أن ذريته مختلفون في الصلاح لعدمه، و قد طلبها للصالحين من ذريته، و طلب هذا المقام الخطير لغير الأهل لا يليق بمقام إبراهيم، بل هو خلاف أدب الدعاء و لم يكن جديرا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اللّه تعالى أعلمه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 في ضمن الكلمات، كما تدل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نقلها في البحث الروائي، فحينئذ لم يكن يطلب الزيادة على ما أخبره تعالى، فيكون دعاؤه مزيدا للاستبشار و البهجة، أو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المحاورة كمال الخلة و المحبة بينه تعالى و بين عبده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هو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النيل نظير الإدراك و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بالعهد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به لبيان كمال أهمية مرتبة الإمامة، و أنّ جعلها مختص باللّه تعالى دون غيره، كما يأتي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هو التجاوز عن الحد المقرر شرعا، و له مراتب متفاوتة، و لهذه المادة استعمالات كثيرة يمكن حصرها في أنواع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الإنسان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بينه و بين اللّه تعالى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مستقل بقبح الجميع و قررته الكتب السماوية، و القرآن الكريم، و المراد به في المقام جميع ذلك</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الجملة تدل على عدم إمكان اجتماع عهد اللّه تعالى مع الظلم، بل فيها إشارة إلى غاية بعد الظلم عن اللّه تعالى، و الظالم ليس بأهل </w:t>
      </w:r>
    </w:p>
    <w:p>
      <w:pPr>
        <w:pStyle w:val="BookText"/>
        <w:rPr/>
      </w:pPr>
      <w:r>
        <w:rPr>
          <w:rFonts w:ascii="Amiri" w:hAnsi="Amiri" w:eastAsia="Amiri" w:cs="Amiri"/>
          <w:color w:val="111111"/>
          <w:sz w:val="28"/>
          <w:sz w:val="28"/>
          <w:szCs w:val="28"/>
          <w:rtl w:val="true"/>
          <w:lang w:bidi="ar-SA"/>
        </w:rPr>
        <w:t>لأن يقتدى به فكيف يليق لأن يعهد إليه منصب إمامة الناس و تعهد الرعية، و إرشادهم إلى الصلاح، و كف الظلم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فاجتماعهما في شخص من قبيل اجتماع النقيضين، و التنافي بين الإمامة و بين صرف وجود الظلم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يعدو عن كونه أمرا فطريا و حكما عقليا يجري عليه عامة النّاس في شؤونهم الدنيوية، فمنصب الإمامة كالنبوة من هذه الجهة في أنهما لا تعهدان إلى الظالم، و أن الظلم ينافي العصمة التي دلت الأدلة العقلية على اعتبارها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المباركة أن صرف وجود الظلم يكون مانعا، و أن التلبس به يخرجه عن القابلية لهذا المنصب بسبب النقص الحاصل فيه، و الناس بالنسبة إلى الظلم و عدمه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اتصف بالطاعة و الارتباط مع اللّه تعالى من أول عمره إلى آخر ارتحاله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اتصف بالظلم و المخالفة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مثل الأول في أول عمره، و مثل الثاني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مثل الثاني في أول عمره، و مثل الأول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يليق بمنصب الغيب المكنون، و السر المصون و الإمامة العظمى إلاّ الأول، و إنّ إطلاق الآية الشريفة ينفي بقية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إطلاقها يشمل جميع أقسام الظلم سواء كان شركا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بعض الأخبار أنه عبادة الصنم إنما هو من التطبيق على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يعلم أنه لا حاجة إلى إدخال المقام في مسألة المشتق المعنونة في الكتب الأدبية و الأصولية و أطيل القول فيها من أنه لو كان المشتق حقيقة في الأعم من المتلبس بالمبدأ و ما انقضى عنه المبدأ، فلا يليق بالإمامة من ظلم ثم تاب، و أما إذا كان حقيقة في خصوص المتلبس فقط فلا يصح الاستدلال بالآية المباركة بالنسبة إلى من تاب و آمن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ربط للآية المباركة بمسألة المشتق، و إنّ سياق الآية الشريفة كما </w:t>
      </w:r>
      <w:bookmarkStart w:id="23" w:name="pg15368_143224"/>
    </w:p>
    <w:p>
      <w:pPr>
        <w:pStyle w:val="BookText"/>
        <w:rPr/>
      </w:pPr>
      <w:bookmarkEnd w:id="23"/>
      <w:r>
        <w:rPr>
          <w:rFonts w:ascii="Amiri" w:hAnsi="Amiri" w:eastAsia="Amiri" w:cs="Amiri"/>
          <w:color w:val="111111"/>
          <w:sz w:val="28"/>
          <w:sz w:val="28"/>
          <w:szCs w:val="28"/>
          <w:rtl w:val="true"/>
          <w:lang w:bidi="ar-SA"/>
        </w:rPr>
        <w:t>ذكرنا يدل على أن صرف وجود الظلم ينافي جعل هذا المنصب الخطير؛ لأن الإمام أمين اللّه تعالى على خلقه، و منشأ الاتصال بينه و بين عباده، و الظلم موجب لسقوطه عن هذا المنصب، سواء كان سابقا عليه أم مقارنا أم لا حقا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5906495_2142443653"/>
      <w:bookmarkStart w:id="25" w:name="_Toc9"/>
      <w:bookmarkEnd w:id="24"/>
      <w:r>
        <w:rPr>
          <w:rtl w:val="true"/>
        </w:rPr>
        <w:t>بحوث المقام</w:t>
      </w:r>
      <w:bookmarkEnd w:id="25"/>
    </w:p>
    <w:p>
      <w:pPr>
        <w:pStyle w:val="Heading5"/>
        <w:numPr>
          <w:ilvl w:val="4"/>
          <w:numId w:val="1"/>
        </w:numPr>
        <w:rPr/>
      </w:pPr>
      <w:bookmarkStart w:id="26" w:name="__RefHeading___Toc5906497_2142443653"/>
      <w:bookmarkStart w:id="27" w:name="_Toc10"/>
      <w:bookmarkEnd w:id="26"/>
      <w:r>
        <w:rPr>
          <w:rtl w:val="true"/>
        </w:rPr>
        <w:t>بحث دلالي</w:t>
      </w:r>
      <w:r>
        <w:rPr>
          <w:rtl w:val="true"/>
        </w:rPr>
        <w:t>:</w:t>
      </w:r>
      <w:bookmarkEnd w:id="27"/>
    </w:p>
    <w:p>
      <w:pPr>
        <w:pStyle w:val="BookText"/>
        <w:rPr/>
      </w:pPr>
      <w:r>
        <w:rPr>
          <w:rFonts w:ascii="Amiri" w:hAnsi="Amiri" w:eastAsia="Amiri" w:cs="Amiri"/>
          <w:color w:val="111111"/>
          <w:sz w:val="28"/>
          <w:sz w:val="28"/>
          <w:szCs w:val="28"/>
          <w:rtl w:val="true"/>
          <w:lang w:bidi="ar-SA"/>
        </w:rPr>
        <w:t>يستفاد من الآية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فصل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جاعِلُكَ لِلنّاسِ إِماماً عن الجملة السابقة، و من إضافته إليه تعالى يرشد إلى شرف الإمامة و أنّها فضل من اللّه تعالى و لطف إلهي، و هي لا تنال بالكسب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سياق الآية المباركة أن الإمامة كانت بعد النبوة،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 الإمامة لذريته بعد أن صار له أولاد يرجو أن يكون لهم ذرية، و أما قبل ذلك فقد 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أجعلك في المستقبل لا بمعنى جعلت في الماضي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إشارة إلى الامتنان عليهم و أن الإمامة هبة و لطف إلهي و من أكبر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أدب الدعاء من سؤال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عالما و متوجها إلى أن في ذريته من لم يكن أهلا للإمامة فلم يطلبها لجميع ذريته و إلاّ لا يناسب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تنبيه إلى أن المانع عن الإمامة منحصر في الظلم و أن فيه تنفير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 تبغيضه إليهم ليجتنبوا عنه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شرف الإمامة و فضيلتها العظمى و عظيم مقامها، فإنها عهد من اللّه تعالى بما فيها من القيام بمصلحة النّاس و التعهد بهم و سياسة الأمة</w:t>
      </w:r>
      <w:r>
        <w:rPr>
          <w:rFonts w:eastAsia="Amiri" w:cs="Amiri" w:ascii="Amiri" w:hAnsi="Amiri"/>
          <w:color w:val="111111"/>
          <w:sz w:val="28"/>
          <w:szCs w:val="28"/>
          <w:rtl w:val="true"/>
          <w:lang w:bidi="ar-SA"/>
        </w:rPr>
        <w:t xml:space="preserve">. </w:t>
      </w:r>
      <w:bookmarkStart w:id="28" w:name="pg15368_143225"/>
    </w:p>
    <w:p>
      <w:pPr>
        <w:pStyle w:val="Heading5"/>
        <w:numPr>
          <w:ilvl w:val="4"/>
          <w:numId w:val="1"/>
        </w:numPr>
        <w:rPr/>
      </w:pPr>
      <w:bookmarkStart w:id="29" w:name="__RefHeading___Toc5906499_2142443653"/>
      <w:bookmarkStart w:id="30" w:name="_Toc11"/>
      <w:bookmarkEnd w:id="28"/>
      <w:bookmarkEnd w:id="29"/>
      <w:r>
        <w:rPr>
          <w:rtl w:val="true"/>
        </w:rPr>
        <w:t>بحث روائي</w:t>
      </w:r>
      <w:r>
        <w:rPr>
          <w:rtl w:val="true"/>
        </w:rPr>
        <w:t>:</w:t>
      </w:r>
      <w:bookmarkEnd w:id="30"/>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ليس بإمام حتّى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رواه الشيخ المفيد لكن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إن شاء اللّه تعالى أن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له في أواخر عمره و بعد رسالته و اصطفائه تعالى له كما في قوله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اِصْطَفَيْناهُ فِي اَلدُّنْيا 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لياقة من عبد الصنم، أو الوثن، أو المثال للإمامة فهو قريب من الفطريات، لأن صرف وجود الإشراك به تعالى يسقطه عن هذا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الفريقان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يليق بالإمامة بعد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عما قبل الإسلام، و قبول الإسلام و التوبة شيء و وصول النفس إلى مقام الإمامة العظمى شيء آخر، ينبو عنه الطبع حتّى مع توبته كما هو المشاهد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في الحديث إنما هو من باب المثال لكل ظلم كما هو الظاهر من إطلاق الآية الشريفة، و ليس المقام من باب الإطلاق و التقييد، لإباء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إفاضة هذا المنصب العظيم الإلهي الأبدي المستلزم لتشريع القوانين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التقييد بهذه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اتّخذ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قبل أن يتخذه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اتخذه نبيا قبل أن يتخذه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اتخذه رسولا قبل أن يتخذه إماما، 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قالَ 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بطريق آخر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الكلمة الوجيزة أصول ما جمعه الفلاسفة في الفلسفة الإلهية العملية، و ما جمعه العرفاء بعد نهاية جهدهم في شرح مقامات الإنسانية، و هو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اتخذ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قبل أن يتخذه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العبودية التكوينية التي هي من لوازم جميع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العملية أيضا لا خصوص الأولى فقط، فإنها لا تختص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العبودية العملية مفتاح السعادة البشرية و مبدأ جميع الكمالات المعنوية التي تفاض عليه، بل هي الحياة الأبدية من حيث البقاء فيصير العبد بذلك ظلّ الحي القيوم بقاء و إن لم يكن كذلك حدوثا، لفرض المسبوقية بالعدم، فالنبوة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الخلّة، و الإمامة متشعبة عن هذا المقام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علماء الكلام في الإمامة من الشروط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الإلهية، و الجعل من اللّه تعالى، و عدم حجب أعمال العباد عنه، و علمه بجميع ما يحتاج النّاس إليه، و استحالة وجود أفضل منه، و كونه مؤيدا من اللّه تعالى، و عدم خلو الأرض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متشعبة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المسلمين في صلواتهم كل يوم و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المقام الأجل الأكمل الذي هو رمز السعادة الأبدية بين الأمة و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و بين اللّه تعالى، لأن العبودية المطلقة للّه تعالى بالنسبة إلى القائد و المقتدى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المفاخر للتابع و المقتدي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تلبس بالإمامة من ذرية خليل الرحمن المتفانين بجميع شؤونهم في العبودية المحضة للحي القيوم فإنهم المرآة الأكمل لرؤية الخلق خالقهم على نحو ما بينت الكتب السماوية في صفات جماله و جلاله و أفعاله و تفصيل البحث بأكثر من ذلك يطلب من الكتب الموضوعة 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كمال العقل في الدين أو الدنيا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السفيه في مقابل التقي يستفاد أن كل من ترك التقوى و لم يتصف بها يكون </w:t>
      </w:r>
    </w:p>
    <w:p>
      <w:pPr>
        <w:pStyle w:val="BookText"/>
        <w:rPr/>
      </w:pPr>
      <w:r>
        <w:rPr>
          <w:rFonts w:ascii="Amiri" w:hAnsi="Amiri" w:eastAsia="Amiri" w:cs="Amiri"/>
          <w:color w:val="111111"/>
          <w:sz w:val="28"/>
          <w:sz w:val="28"/>
          <w:szCs w:val="28"/>
          <w:rtl w:val="true"/>
          <w:lang w:bidi="ar-SA"/>
        </w:rPr>
        <w:t xml:space="preserve">سفيها و إن لم يكن سفيها بالمعنى المصطلح في الفقه، و قد أطلق لفظ السفه في كثير من الأخبار على كل من أحب الدنيا من حيث هي، و هو كذلك لأن حب الدنيا بأية مرتبة من المحبة و أية مرتبة من الدنيا رأس كل خطيئة، كما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طبيعية يعرفها كل أحد بعد ما يرجع إلى فطرته الأولية، فمن ستر عنه الواقع و تلبس بالظلم أو السفاهة لا يصير سببا لإراءة طريق الحق للغير فضلا عن أن يكون موجبا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 التي هي الغاية للنبوة و الرسالة لا يعقل أن يهملها اللّه تعالى في الخلق و إن إهمالها نقصان في حكمته جل شأنه، فكما يجب عليه لطفا بعث الأنبياء و الرسل، يجب عليه كذلك جعل الإمامة أيضا و إلاّ لاختلت حكمة بعث الأنبياء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صفوان الجمال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أتمهنّ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من أجلاء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عين فكل ما يروي فهو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تدل على أن الإمامة تتم في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الحديث اللاحق</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ما ابتلاه به مما رآه في نومه من ذبح ولده فأتمها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عليها و سلم، فلما عزم قال تبارك و تعالى ثوابا لما صدق و سلّم و عمل بما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أي لا يكون بعهدي إمام ظالم، ثم أنزل عليه الحنفية و هي الطهارة و هي عشرة أشياء خمسة في الرأس و خمسة 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31" w:name="pg15368_143228"/>
    </w:p>
    <w:p>
      <w:pPr>
        <w:pStyle w:val="BookText"/>
        <w:rPr/>
      </w:pPr>
      <w:bookmarkEnd w:id="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الروايات و جملة من الآيات المباركة ظاهرة في أنّ اللّه تعالى لا يدع أجر عمل عامل في الدنيا و الآخرة، كما أنّ الظاهر أنّ تفسير الكلمات في هذه الروايات بما ذكر بالعشرة المذكورة إنما هو من باب المثال لكل تكليف إلهي بالنسبة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في الأمالي عن ابن مسعود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دعوة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فاستخف إبراهيم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من ذريتي أئمة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فانتهت الدعوة إليّ و إلى أخي علي لم يسجد أحد منّا لصنم قط فاتخذني اللّه نبيا و عليا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رواه ابن المغازلي في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شرحه في الأحاديث السابقة فيكون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السجدة للصنم، مثالا لعدم صدور أي ظلم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إلاّ في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بالمعروف هو إطاعة اللّه تعالى فتصير كل معصية من غير المعروف و هي مسقطة لهذه المرتبة العظيمة، كما بينه في</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5906501_2142443653"/>
      <w:bookmarkStart w:id="33" w:name="_Toc12"/>
      <w:bookmarkEnd w:id="32"/>
      <w:r>
        <w:rPr>
          <w:rtl w:val="true"/>
        </w:rPr>
        <w:t>بحث أدبي</w:t>
      </w:r>
      <w:r>
        <w:rPr>
          <w:rtl w:val="true"/>
        </w:rPr>
        <w:t>:</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و غيرها من الآيات المباركة يصح أن يكون فعلا مقدرا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فعلا مستفادا من نفس الآية المباركة، ففي المقام يصح أن يكون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سياق الآية المباركة على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تفسير </w:t>
      </w:r>
      <w:bookmarkStart w:id="34" w:name="pg15368_143229"/>
    </w:p>
    <w:p>
      <w:pPr>
        <w:pStyle w:val="BookText"/>
        <w:rPr/>
      </w:pPr>
      <w:bookmarkEnd w:id="34"/>
      <w:r>
        <w:rPr>
          <w:rFonts w:ascii="Amiri" w:hAnsi="Amiri" w:eastAsia="Amiri" w:cs="Amiri"/>
          <w:color w:val="111111"/>
          <w:sz w:val="28"/>
          <w:sz w:val="28"/>
          <w:szCs w:val="28"/>
          <w:rtl w:val="true"/>
          <w:lang w:bidi="ar-SA"/>
        </w:rPr>
        <w:t>للكلمات، و الفاعل في أتمهنّ هو اللّه تعالى، و يرشد إلى ذلك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المتعلق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جاعِلُكَ فتكون الكلمات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للاهتمام به و للتصريح بعموم الإمامة للناس و ارتباطها بمصالحهم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يعمل إذا كان بمعنى الماضي، كما لا يخفى</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906503_2142443653"/>
      <w:bookmarkStart w:id="36" w:name="_Toc13"/>
      <w:bookmarkEnd w:id="35"/>
      <w:r>
        <w:rPr>
          <w:rtl w:val="true"/>
        </w:rPr>
        <w:t>بحث كلامي</w:t>
      </w:r>
      <w:r>
        <w:rPr>
          <w:rtl w:val="true"/>
        </w:rPr>
        <w:t>:</w:t>
      </w:r>
      <w:bookmarkEnd w:id="36"/>
    </w:p>
    <w:p>
      <w:pPr>
        <w:pStyle w:val="BookText"/>
        <w:rPr/>
      </w:pPr>
      <w:r>
        <w:rPr>
          <w:rFonts w:ascii="Amiri" w:hAnsi="Amiri" w:eastAsia="Amiri" w:cs="Amiri"/>
          <w:color w:val="111111"/>
          <w:sz w:val="28"/>
          <w:sz w:val="28"/>
          <w:szCs w:val="28"/>
          <w:rtl w:val="true"/>
          <w:lang w:bidi="ar-SA"/>
        </w:rPr>
        <w:t>تقدم أنّ الإمامة هي السلطة الإلهية لتقويم العباد و تنظيم أمورهم الدينية و الدنيوية بما يريده اللّه تعالى، فتكون الإمامة من قسم الهداية الموصلة إلى المطلوب لا مجرد إراءة الطريق و إلاّ 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الكثيرة المشتملة على هذا العنوان تشير إلى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الصبر و الثبات يشعر بما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إيصال الخلق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المتاعب و البلايا،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حقيقة الإمامة هي الإيصال إلى المطلوب لا مجرد إراءة الطريق فقد نرى خلافه في الخارج من عدم وصول عامة النّاس الى المطلوب الحقيقي مع تماديهم في غيهم و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الإيصال الى المطلوب بنحو الاقتضاء لا العلية التامة المنحصرة و إلاّ لبطل الجزاء، فمهما تخلل الإختيار في البين يكون الإيصال بنحو الاقتضاء،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التفصيل في المباحث الآتية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الإنسان لا بد له من إمام يقتدي به في أفعاله و أعماله و يدبر له </w:t>
      </w:r>
    </w:p>
    <w:p>
      <w:pPr>
        <w:pStyle w:val="BookText"/>
        <w:rPr/>
      </w:pPr>
      <w:r>
        <w:rPr>
          <w:rFonts w:ascii="Amiri" w:hAnsi="Amiri" w:eastAsia="Amiri" w:cs="Amiri"/>
          <w:color w:val="111111"/>
          <w:sz w:val="28"/>
          <w:sz w:val="28"/>
          <w:szCs w:val="28"/>
          <w:rtl w:val="true"/>
          <w:lang w:bidi="ar-SA"/>
        </w:rPr>
        <w:t>أموره الدينية و الدنيوية و لم يختلف أحد في ذلك و إنما الخلاف في أمور أخرى ذكرها العلماء في مبحث الإمامة في الكتب الكلامية و الحديثية، و غيرهما حتّى ألّفوا فيها كتبا و رسائل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المتأمل في المجموع يعترف أن جملة كثيرة منها أقرب إلى الأغراض الجزئية من المباحث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التدبر في مجموع الآيات المباركة و الروايات يظهر 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فيها عن الإمامة العامة الشاملة لإمامة إبراهيم و 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كالنبوة العامة فإنها و إن كانت من جهات التشريع لكن لها دخل في نظام التكوين أيضا، فإن تكميل النفوس الناقصة بالمعارف الحقة الواقعية من أهم جهات التكوين، و لا يتم ذلك إلاّ بإرسال الرسل و بعث الأنبياء و إنزال التشريعات الإلهية، و جعل التشريع بلا وجود قوة مجرية لغو، و هو قبيح بالنسبة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فالإمامة هي القوة المجرية لجهات التشريع السماوي فيجب لطفا عليه تعالى جعل الإمام و هذه القاعدة تجري في الإمامة الخاصة أيضا و لا يكفي في القوة المجرية مجرد العقل و العقلاء فإنه لا بد فيهما من التقرير بالحجة الظاهرة و مع غلبة النفس الأمّارة و الأهوية الشيطانية كيف يصلح أن يكون العقل و العقلاء قوة مجرية لوحي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ذلك من حكمة نصب الإمام لا أن يكون من العلة التامة و إلاّ فإن الإمامة شيء و اقتضاء الظروف و الحالات و سائر الجهات لكونه قوة مجرية لوحي السماء شيء آخر لا ربط لأحدهما بالآخر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التشريع الذي يقتضي سعادة الإنسان و المتكفل لجميع جوانب الحياة الإنسانية في الدنيا و الآخرة لا بد أن يستند إلى اللّه تعالى رب السموات و الأرض، أو عقل من ملكوته الأعلى و إلاّ فلا يكون التشريع جامعا أو نظاما إنسانيّا لكثرة ما نراه من اختلاف آراء الناس بالفطرة،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حدوث التشريع من قبل اللّه تعالى على </w:t>
      </w:r>
      <w:bookmarkStart w:id="37" w:name="pg15368_143231"/>
    </w:p>
    <w:p>
      <w:pPr>
        <w:pStyle w:val="BookText"/>
        <w:rPr/>
      </w:pPr>
      <w:bookmarkEnd w:id="37"/>
      <w:r>
        <w:rPr>
          <w:rFonts w:ascii="Amiri" w:hAnsi="Amiri" w:eastAsia="Amiri" w:cs="Amiri"/>
          <w:color w:val="111111"/>
          <w:sz w:val="28"/>
          <w:sz w:val="28"/>
          <w:szCs w:val="28"/>
          <w:rtl w:val="true"/>
          <w:lang w:bidi="ar-SA"/>
        </w:rPr>
        <w:t xml:space="preserve">السنة الأنبياء الحافظين للشريعة و العالمين بها فالبقاء لا بد أن يكون بالإمامة، لانقطاع النبوة في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هذا الجعل تكويني تشريعي فتكوينه يكون دخيلا في تشريعه، و أنّ تشريعه له دخل في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الإمام يجب أن يكون معصوما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استلزم الخلف، و يدل عليه ظاهر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ذُرِّيَّتِي قالَ لا يَنالُ عَهْدِي اَلظّالِمِينَ فما ذكره العلماء في منصبي الإمامة و النبوة من أنهما منصبان مجعولان من اللّه تعالى، و أنه ليس في البشر من يفوقهما في علم التشريع، و أنهما مرتبطان بعالم الغيب كل ذلك صحيح و مطابق للقواعد العقلية، كما عرفت و يأتي التفصيل في محله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906505_2142443653"/>
      <w:bookmarkStart w:id="39" w:name="_Toc14"/>
      <w:bookmarkEnd w:id="38"/>
      <w:r>
        <w:rPr>
          <w:rtl w:val="true"/>
        </w:rPr>
        <w:t>وَ إِذْ جَعَلْنَا اَلْبَيْتَ مَثابَةً لِلنّاسِ وَ أَمْناً وَ اِتَّخِذُوا مِنْ مَقامِ إِبْراهِيمَ مُصَلًّى وَ عَهِدْنا إِلى إِبْراهِيمَ وَ إِسْماعِيلَ أَنْ ط</w:t>
      </w:r>
      <w:r>
        <w:rPr>
          <w:rtl w:val="true"/>
        </w:rPr>
        <w:t>.......</w:t>
      </w:r>
      <w:bookmarkEnd w:id="39"/>
    </w:p>
    <w:p>
      <w:pPr>
        <w:pStyle w:val="Heading4"/>
        <w:numPr>
          <w:ilvl w:val="3"/>
          <w:numId w:val="1"/>
        </w:numPr>
        <w:rPr/>
      </w:pPr>
      <w:bookmarkStart w:id="40" w:name="__RefHeading___Toc5906507_2142443653"/>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تبارك و تعالى في تعداد نعمه التي منها جعل البيت مثابة و أمنا و عهده إلى 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إسماعيل أن يطهرا بيته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المباركة توبيخ لليهود الذين ينسبون أنفسهم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تحريض لهم بأنه لا بد أن يكونوا أول المؤمنين به، و فيها توطئة لتشريع القبلة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906509_2142443653"/>
      <w:bookmarkStart w:id="43" w:name="_Toc16"/>
      <w:bookmarkEnd w:id="42"/>
      <w:r>
        <w:rPr>
          <w:rtl w:val="true"/>
        </w:rPr>
        <w:t>التفسير</w:t>
      </w:r>
      <w:bookmarkEnd w:id="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الآية السابقة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البيتوتة ليلا، و سمي البيت بيتا لأنه يبيت فيه الإنسان ثم اتسعت و أطلقت على الأعم منه و من كل مجمع و سمي بيت الشعر بيتا، لأنه مجمع الحروف و الكلمات، كما سمي البيت العتيق بيتا لأنه مجمع </w:t>
      </w:r>
    </w:p>
    <w:p>
      <w:pPr>
        <w:pStyle w:val="BookText"/>
        <w:rPr/>
      </w:pPr>
      <w:r>
        <w:rPr>
          <w:rFonts w:ascii="Amiri" w:hAnsi="Amiri" w:eastAsia="Amiri" w:cs="Amiri"/>
          <w:color w:val="111111"/>
          <w:sz w:val="28"/>
          <w:sz w:val="28"/>
          <w:szCs w:val="28"/>
          <w:rtl w:val="true"/>
          <w:lang w:bidi="ar-SA"/>
        </w:rPr>
        <w:t xml:space="preserve">الأملاك و الإنسان، و قد غلب استعمال الكلمة على المسجد الحرام بحيث إذا أطلقت يفهم منها ذلك، كما في إطلاق المدينة على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البيت في المقام الكعبة المشرفة، و لا بأس به إما من باب إطلاق الكل على الجزء، أو من باب أن الكعبة توجب فضيلة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بيت اللّه حالات و مقامات، و للّه تعالى معهما ألطاف و عنايات و لا بد أن يكونا كذلك لأن كلا منهما من مظاهر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مَثابَةً لِلنّاسِ 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بمعنى الرجوع أي مرجع الأنام يقصدونه للعبادة و تطهير نفوسهم عن الذنوب و الآثام،</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وقف بهذه الجبال غفر اللّه له من بر النّاس و 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برهم و فاجرهم؟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برهم و فاجرهم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المراد من اللفظ مطلق المرجعية أعم من الثواب و من الرجوع في المعارف و تكميل النفوس، فإن البيت الحرام كان مبدأ ظهور دعوة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الوحي و التنزيل فصار مرجعا للحلال، و الحرام، كما صار قبلة للأنام، فيكون قبلة لأهل المعنى و اليقين، كما هو قبلة للمصلين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اختيار لفظ المثابة إشارة إلى أنه مضافا إلى كونه مقصدا يقصده المؤمنون في عبادتهم أنهم يشتاقون إلى الرجوع اليه متكررا و هذا من أسرار هذا البيت و آية من آياته تعالى فيه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لطيف المقارنة أنه جلّ شأنه قارن بين جعل الإمامة لإبراهيم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البيت 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قرينان في الجعل الأزلي و التشريعي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من آيات هذا البيت أن جعله اللّه تعالى أمنا يأمن ما حل فيه من النبات و الحيوان و الإنسان فلا يقطع حشيشه و لا يصاد صيده و لا يخاف آمنه، و بهذا كان معروفا حتّى في الجاهلية مع شدة معاداتهم و حبهم للانتقام و سفك الدماء،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الظبي إذا دخل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و 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من جنى و دخل الحرم أنه لا يقتل بل يضيق عليه في المأكل و المشرب، و البحث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معنى الأمن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في ذكر هاتين الفضيلتين للبيت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صلاحية كونه قبلة النّاس و أولويته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فلبيان أن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مصلّى حتّى قبل الإسلام، و قراءته بالكسر لا تفيد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صادر بالنسبة إلى جعل المقام مصلّى من أول ما جعل المقام سواء كان في الجاهلية أو في الإسلام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في مقام بيان صفات و خصوصيات هذا البيت العظيم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الأخذ يتضمن هنا معنى الجعل،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اَلْيَهُودَ وَ اَلنَّصارى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التعبير بالاتخاذ عناية خاصة و دلالة ظاهرة في المبالغة في اختيار الصّلاة في المقام إما لأجل كثرة أهمية الصّلاة فيه، أو لأجل توفر الأسرار المعنوية و الفيوضات الإلهية فيه، أو لأجل إرشادهم إلى أن ضيق المقام ظاهرا لا يمنعهم عن اتخاذه مصلّى، و سيأتي في البحث الفقهي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من القيام، و المراد به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المعروف الذي عليه أثر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موطئ إبراهيم في الصخر 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حافيا غير ناعل</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ثلاثة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و حجر بني إسرائيل، و الحجر الأسود كان أشد بياضا من القراطيس فاسود من خطايا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مقام إبراهيم حجرا يقوم عليه لبناء الكعبة المقدسة و كان يرتفع بارتفاع البناء و ينزل بعد ذلك، لأنه كان من الجنّة، و كل ما في الجنّة له نحو حياة، و سيأتي في الموضع المناسب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المقام هو الحجر الذي وضعته زوجة إسماعيل تحت قدمي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غسلتهما عليه حين مجيئه من السفر لزيارة أهله في واد غير ذي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المقام الذي قام عليه إبراهيم فأذن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ملاصقا بالبيت ثم أبعد إلى مكانه المعروف الآن، و سيأتي تتمة الكلام في البحث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بالاتخاذ مصلّى الابتعاد عن المطاف لتوسعته للطائفين، و يأتي في البحث الفقهي تفصيل ذلك</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المصلّى جعل المقام محلاّ للصلاة على ما تدل عليه الروايات و استقرت عليه سيرة المسلمين، فيكون المراد من اتخاذ الصّلاة في المقام هو الصّلاة في محل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خلفه في مسجد الحرام لا نفس الصّخرة التي فيها أثر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أن يتخذ </w:t>
      </w:r>
    </w:p>
    <w:p>
      <w:pPr>
        <w:pStyle w:val="BookText"/>
        <w:rPr/>
      </w:pP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المقام هو الحرم أو المشاعر العظام فإنها حصلت من تشريعاته الخاصة، و أن المراد من الصّلاة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صحيحا ثبوتا، و لكنه خلاف ظاهر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أحد الأسرار في ذلك الترغيب في إتيان الصّلاة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تخليدا لاسم باني البيت و المشاعر العظام جريا على عادة النّاس في تخليد أسماء عظمائهم في المباني التاريخية، كما ضبطه التاريخ و خليل اللّه تعالى أحق منهم، فهو وسام خاص جعله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يأتي بمعنى التثبت المشدد مع عناية خاصة و هي ظهور احترام المعهود اليه بالوفاء بما عهد اليه، و ظهور كون الموضوع مما يعتنى به كثيرا، و تقدم بعض ما يتعلق به في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معاهدة اللّه تعالى مع إبراهيم و إسماعيل باعتنائهما بالبيت كما حكاه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إضافة البيت إلى نفسه المقدسة ثم التفضل بقبول العبادة الواقعة فيه إيماء إلى كثرة عنايته تعالى بالبيت و بالعبادة الواقعة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التطهير هو التنزيه عن كل ما ينافي حرمة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حذف المتعلق يستفاد التعميم فيشمل جميع أنحاء الرجس و الخبائث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كالشرك، و الكفر، و 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كالنجاسات، و القذارات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و الحيض، و حدوث النفاس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من التطهير الأعم من المباشرة و التسبيب، و يشهد لذلك توجيه مثل هذا الخطاب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 آية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الواقع، لأن اللّه تعالى هو الجاعل الحقيقي للبيت،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خادمه،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العاملة للخادم فالجميع يرجع اليه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لِلطّائِفِينَ وَ اَلْعاكِفِينَ وَ 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بالطائفين القاصدين للبيت الحرام لأجل الطواف حوله، و العكوف هو الإقبال عليه و ملازمته على سبيل التعظيم، و العاكفين الذين حبسوا أنفسهم للعبادة في بيت من بيوته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الرّكّع السجود جمع الراكع و الساجد، و كل فعل مصدره على فعول جاز في جمعه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كناية عن الصّلاة، لأنهما أبرز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القطعة المحدودة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سواء كانت عامرة أو لم تكن،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فَسُقْناهُ إِلى بَلَدٍ مَيِّتٍ فَأَحْيَيْنا بِهِ اَلْأَرْضَ بَعْدَ مَوْتِها كَذلِكَ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غالب ما يستعمل في العرف إنما هو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استعملت في الحرم الأقدس الربوبي بأنحاء الاستعمالات،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في التنكير و التعريف أن الأول إنما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المحل واديا غير ذي زرع،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حدوث البلد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إنما صدر منه بعد صيرورة المحل معرضا للبلدية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اَلَّذِي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بعد استقرار البلدية و توجه النّاس إليها من كل جانب فاختلاف التعبيرات إنما يكون باختلاف الحالات و الخصوصيات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الطمأنينة، و زوال الخوف، و سكون النفس، و قد استعملت جملة من مشتقاتها بالنسبة إلى الحرم الأقدس الإلهي،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جَعَلْنا 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منها</w:t>
      </w:r>
    </w:p>
    <w:p>
      <w:pPr>
        <w:pStyle w:val="BookText"/>
        <w:rPr/>
      </w:pPr>
      <w:r>
        <w:rPr>
          <w:rFonts w:ascii="Amiri" w:hAnsi="Amiri" w:eastAsia="Amiri" w:cs="Amiri"/>
          <w:color w:val="111111"/>
          <w:sz w:val="28"/>
          <w:sz w:val="28"/>
          <w:szCs w:val="28"/>
          <w:rtl w:val="true"/>
          <w:lang w:bidi="ar-SA"/>
        </w:rPr>
        <w:t xml:space="preserve">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مكة يوم خلق السموات و الأرض فهي حرام إلى أن تقوم الساعة لم تحل لأحد قبلي، و لا تحل لأحد بعدي، و لا تحل لي إلاّ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من الأحاديث الكثيرة التي تدل على أصل الحرمة و الاحترام التي كانت قبل الخلق، و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تأكيدا لما سبق و ترغيبا للنّاس، لا أن تكون دعوة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الأمن المستعمل في القرآن إما أخروي، أو دنيوي،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للثاني موارد كثيرة منها الآيات المباركة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بالأمن إما للإرشاد إلى أن المحل محل لا ينبغي أن يقع الظلم فيه مطلقا، فيكون تنبيها للعقل و العقلاء إلى عظمة المحل، كما ورد في تعظيم القرآن، و الوالدين، و المؤمن، فتترتب على المخالفة المفسدة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أمر تكليفي فعلي لجعل المحل أمنا مما حذر ارتكابه في غيره و كل منهما صحيح و 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أن يكون الأمن فيه من القسم الأخير، أي أمن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امتنان عظيم على أهل الحرم و رواده، من جعل البلد آمنا في نفسه و مأمنا لأهله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العطية الجارية، مطلقا، مادية كانت أو معنوية، كالعلوم و المعارف</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أسمائه تعالى رازق، و رزّاق، و خير الرازقين، لعلمه جل شأنه </w:t>
      </w:r>
    </w:p>
    <w:p>
      <w:pPr>
        <w:pStyle w:val="BookText"/>
        <w:rPr/>
      </w:pPr>
      <w:r>
        <w:rPr>
          <w:rFonts w:ascii="Amiri" w:hAnsi="Amiri" w:eastAsia="Amiri" w:cs="Amiri"/>
          <w:color w:val="111111"/>
          <w:sz w:val="28"/>
          <w:sz w:val="28"/>
          <w:szCs w:val="28"/>
          <w:rtl w:val="true"/>
          <w:lang w:bidi="ar-SA"/>
        </w:rPr>
        <w:t>و حكمته البالغة بجميع خصوصيات الرزق و المرزوق، فربّ منع منه عزّ و جل يكون رزقا بالنسبة إلى الطرف كما</w:t>
      </w:r>
    </w:p>
    <w:p>
      <w:pPr>
        <w:pStyle w:val="BookText"/>
        <w:rPr/>
      </w:pPr>
      <w:r>
        <w:rPr>
          <w:rFonts w:ascii="Amiri" w:hAnsi="Amiri" w:eastAsia="Amiri" w:cs="Amiri"/>
          <w:color w:val="111111"/>
          <w:sz w:val="28"/>
          <w:sz w:val="28"/>
          <w:szCs w:val="28"/>
          <w:rtl w:val="true"/>
          <w:lang w:bidi="ar-SA"/>
        </w:rPr>
        <w:t>ورد في جملة من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الجواد إن أعطى، و هو الجواد إن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لعلنا نتعرض للتفصيل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للمتكلمين كلام طويل في أن الرزق يشمل الحرام أم لا؟ و الظاهر سقوط أصله لأنّ الرزق من الأمور الإضافية، فإذا أضيف إلى اللّه تعالى فلا معنى لحرمته، و إذا أضيف إلى العبد فهو تابع لاختياره، فتارة يختار الحلال، و أخرى يختار الحرام، و سيأتي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البلد سكانه الأعم من المتولدين فيه أو المجاورين، و هو أعم من الآل؛ لاختصاص الثاني بالإضافة إلى الأشراف مع لحاظ خصوصية خاصة، بخلاف الأول فيضاف إلى الأشراف و غيرهم؛ و الزمان، و المكان و غيرهما،</w:t>
      </w:r>
    </w:p>
    <w:p>
      <w:pPr>
        <w:pStyle w:val="BookText"/>
        <w:rPr/>
      </w:pPr>
      <w:r>
        <w:rPr>
          <w:rFonts w:ascii="Amiri" w:hAnsi="Amiri" w:eastAsia="Amiri" w:cs="Amiri"/>
          <w:color w:val="111111"/>
          <w:sz w:val="28"/>
          <w:sz w:val="28"/>
          <w:szCs w:val="28"/>
          <w:rtl w:val="true"/>
          <w:lang w:bidi="ar-SA"/>
        </w:rPr>
        <w:t xml:space="preserve">و في الحديث 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يقولون المسلمون كلهم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صدقوا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في إن الآل كلهم آله و صدقوا في أنهم إذا قاموا بشرائط شريعته يكونوا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في 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الجامع بينهما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الثمرات جمع ثمرة، و هي اسم يستعمل فيما يطعم مما يخرج من الأشجار، و قد وردت في القرآن الكريم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ثَمَرِهِ إِذا أَثْمَرَ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 كُلِّ اَلثَّمَراتِ وَ مَغْفِرَةٌ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اتسع استعمالها في مطلق النفع،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العلم العمل الصالح، و ثمرة العمل الصالح الجنّة، كما اتسع الاستعمال فاستعملت في مطلق النتيجة، و لو كانت 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ارتزاق أهل هذا البلد من الثمرات من أسرار البيت العظيم، و هو ظاهر معروف، و قد ورد بيانه في آية أخرى،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نُمَكِّنْ لَهُمْ حَرَماً آمِناً يُجْبى إِلَيْهِ ثَمَراتُ كُلِّ شَيْ‌ءٍ رِزْقاً مِنْ 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في المقام إرادة الأعم فلأهل الظاهر ثمرات الأشجار و لأهل المعنى المعنويات كل بحسب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بأم القرى، لأن جميع البلاد التي تزدحم فيها الرواد و القوافل من أنحاء العالم تكون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يُجْبى إِلَيْهِ ثَمَراتُ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فَأُمَتِّعُهُ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سبر الطبيعة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 أهله من بدء وروده إلى الحرم؛ و ذلك لا ينافي صيرورة محال أخرى موارد رزق اللّه تعالى لمصالح لا يعلمها إلاّ اللّه عزّ و جل، مع أن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دائميا بدوام الدنيا و عمرها بخلاف غيرها، فإنه في معرض الزوال و التبدل، و سيأتي التفصيل في الآيات المباركة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مِنْهُمْ بِاللّهِ وَ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تعالى اسم الجلالة و لم يأت بضمير الخطاب، مع أن المقام مقام المخاطبة تعظيما و تجليلا و قد عمّم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لرزق أهل هذا البلد لبيان أن الرزق العام الربوبي لا يختص بالمؤمنين و إنما خصهم تعظيما لشأن المؤمنين، فكأنهم المقصودون المستقلون لرزق الثمرات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غاية رزق الثمرات و ما يدور عليه النظام في ارتزاق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معنى الإيمان في أول هذه السورة، و إنما خصه بالمبدأ و المعاد، لأن الإيمان باليوم الآخر مستلزم للإيمان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فَأُمَتِّعُهُ قَلِيلاً ثُمَّ أَضْطَرُّهُ إِلى عَذابِ اَلنّارِ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استجاب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بعظيم لطفه و واسع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 الأرزاق المعنوية بالمؤمنين و عمم رزق الدنيا </w:t>
      </w:r>
      <w:bookmarkStart w:id="44" w:name="pg15368_143240"/>
    </w:p>
    <w:p>
      <w:pPr>
        <w:pStyle w:val="BookText"/>
        <w:rPr/>
      </w:pPr>
      <w:bookmarkEnd w:id="44"/>
      <w:r>
        <w:rPr>
          <w:rFonts w:ascii="Amiri" w:hAnsi="Amiri" w:eastAsia="Amiri" w:cs="Amiri"/>
          <w:color w:val="111111"/>
          <w:sz w:val="28"/>
          <w:sz w:val="28"/>
          <w:szCs w:val="28"/>
          <w:rtl w:val="true"/>
          <w:lang w:bidi="ar-SA"/>
        </w:rPr>
        <w:t xml:space="preserve">للمؤمن و الكافر أدرج سبحانه و تعالى كلامه بين كلمات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به و تلطفا منه و إيماء إلى أن كلام الخليل من كلام الرب الجليل مع أن طول الآية المباركة أحسن موقع ذكر كلامه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كفر و أصر على كفره يتمتع من الدنيا أمدا قليلا ثم يساق إلى عذاب النّار و بئس المرجع و المأوى، و ان متاع الدنيا و إن بلغ ما بلغ فإنه زائل و قليل في مقابل عذاب الآخرة و قد وقعت هذه الجملة في القرآن الكريم في موردين كلاهما مقرونان بالتشديد و التهويل أحدهما في المقام، 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فَلا يَحْزُنْكَ كُفْرُهُ إِلَيْنا مَرْجِعُهُمْ فَنُنَبِّئُهُمْ بِما عَمِلُوا إِنَّ اَللّهَ عَلِيمٌ بِذاتِ اَلصُّدُورِ نُمَتِّعُهُمْ قَلِيلاً ثُمَّ نَضْطَرُّهُمْ إِلى عَذابٍ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الاضطرار إنما حصل باختيارهم العقائد الفاسدة و 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هذا التعبير أن لأعمال البشر نتائج و آثارا تترب عليها قهرا ترتب المسببات على أسبابها فتكون الأعمال كسبية و الآثار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ينافي كونها اختيارية باختيار أسبابها نظير ما لو ألقى الإنسان نفسه في مهلكة فإن آثارها تلزمه لا محالة، أو كما قال الطبيب للمريض إن أكلت الغذاء المعين تبتلى بمرض كذا و العلاج بكذا فأكل و اضطر إلى علاجه، فيصح أن يقال إن العلاج حصل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 الاضطرار إلى نفسه تعالى لأنه مبدأ الكل و اليه مرجعهم، لا سيما في عالم الآخرة التي هي عالم ظهور الملكات و الأعمال بالعيان بعد ما كانت في الدنيا بالدليل و البرهان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906511_2142443653"/>
      <w:bookmarkStart w:id="46" w:name="_Toc17"/>
      <w:bookmarkEnd w:id="45"/>
      <w:r>
        <w:rPr>
          <w:rtl w:val="true"/>
        </w:rPr>
        <w:t>بحوث المقام</w:t>
      </w:r>
      <w:bookmarkEnd w:id="46"/>
    </w:p>
    <w:p>
      <w:pPr>
        <w:pStyle w:val="Heading5"/>
        <w:numPr>
          <w:ilvl w:val="4"/>
          <w:numId w:val="1"/>
        </w:numPr>
        <w:rPr/>
      </w:pPr>
      <w:bookmarkStart w:id="47" w:name="__RefHeading___Toc5906513_2142443653"/>
      <w:bookmarkStart w:id="48" w:name="_Toc18"/>
      <w:bookmarkEnd w:id="47"/>
      <w:r>
        <w:rPr>
          <w:rtl w:val="true"/>
        </w:rPr>
        <w:t>بحث دلالي</w:t>
      </w:r>
      <w:r>
        <w:rPr>
          <w:rtl w:val="true"/>
        </w:rPr>
        <w:t>:</w:t>
      </w:r>
      <w:bookmarkEnd w:id="48"/>
    </w:p>
    <w:p>
      <w:pPr>
        <w:pStyle w:val="BookText"/>
        <w:rPr/>
      </w:pPr>
      <w:r>
        <w:rPr>
          <w:rFonts w:ascii="Amiri" w:hAnsi="Amiri" w:eastAsia="Amiri" w:cs="Amiri"/>
          <w:color w:val="111111"/>
          <w:sz w:val="28"/>
          <w:sz w:val="28"/>
          <w:szCs w:val="28"/>
          <w:rtl w:val="true"/>
          <w:lang w:bidi="ar-SA"/>
        </w:rPr>
        <w:t>يستفاد من الآيات المباركة المتقدمة أمور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في الآية الشريفة و إن كان بمعنى الإيجاب و الإلزام التكليفي لكن يمكن أن يستفاد منه الجهة الوضعية أيضا، و هي من خصائص </w:t>
      </w:r>
      <w:bookmarkStart w:id="49" w:name="pg15368_143241"/>
    </w:p>
    <w:p>
      <w:pPr>
        <w:pStyle w:val="BookText"/>
        <w:rPr/>
      </w:pPr>
      <w:bookmarkEnd w:id="49"/>
      <w:r>
        <w:rPr>
          <w:rFonts w:ascii="Amiri" w:hAnsi="Amiri" w:eastAsia="Amiri" w:cs="Amiri"/>
          <w:color w:val="111111"/>
          <w:sz w:val="28"/>
          <w:sz w:val="28"/>
          <w:szCs w:val="28"/>
          <w:rtl w:val="true"/>
          <w:lang w:bidi="ar-SA"/>
        </w:rPr>
        <w:t>الإمامة و الولاية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 تولية البيت لا تكون إلاّ لأهل البيت الذين بهم تمّ بناؤه فهم أحق بسدانته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سياق التعبير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أنّ هذه الصّلاة غير صلاة الفريضة و هي من متممات تشريع الحج فتنحصر في صلاة الطواف و إلاّ لكان الأنسب أن يقول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في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تعالى المتاع بالقليل لأن متاع الدنيا و إن بلغ ما بلغ في الكم و الكيف يكون قليلا بالنسبة إلى الآخرة و لا يكون ذلك كرامة بالنسبة إلى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أيّ كرامة في متاع قليل يكون بعده الخلود في النّار؟</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5906515_2142443653"/>
      <w:bookmarkStart w:id="51" w:name="_Toc19"/>
      <w:bookmarkEnd w:id="50"/>
      <w:r>
        <w:rPr>
          <w:rtl w:val="true"/>
        </w:rPr>
        <w:t>بحث روائي</w:t>
      </w:r>
      <w:r>
        <w:rPr>
          <w:rtl w:val="true"/>
        </w:rPr>
        <w:t>:</w:t>
      </w:r>
      <w:bookmarkEnd w:id="51"/>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مستجيرا به فهو آمن من سخط اللّه عزّ و جل و من دخله من الوحش و الطير كان آمنا من أن يهاج أو يؤذى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ذلك نصوص كثيرة شرحها الفقهاء في أحكام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يصلي ركعتي طواف الفريضة إلاّ خلف المقام،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إِبْراهِيمَ مُصَلًّى إن صليتهما في غيره فعليك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في ذلك مستفيضة بل متواترة تعرضنا لها في أحكام صلاة الطواف، و ألفاظ النصوص مختلفة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هو المحل المخصوص و قد تعرضنا لتفصيله في أحكام الطواف من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عن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الركعتين عند مقام إبراهيم في الطواف في </w:t>
      </w:r>
      <w:bookmarkStart w:id="52" w:name="pg15368_143242"/>
    </w:p>
    <w:p>
      <w:pPr>
        <w:pStyle w:val="BookText"/>
        <w:rPr/>
      </w:pPr>
      <w:bookmarkEnd w:id="52"/>
      <w:r>
        <w:rPr>
          <w:rFonts w:ascii="Amiri" w:hAnsi="Amiri" w:eastAsia="Amiri" w:cs="Amiri"/>
          <w:color w:val="111111"/>
          <w:sz w:val="28"/>
          <w:sz w:val="28"/>
          <w:szCs w:val="28"/>
          <w:rtl w:val="true"/>
          <w:lang w:bidi="ar-SA"/>
        </w:rPr>
        <w:t>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بالبلد صلّى ركعتين عند مقام إبراهيم،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إِبْراهِيمَ مُصَلًّى و إن كان ارتحل و سار فلا آمره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لذلك في أحكام صلاة الطواف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نحياه عن المشركين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إبراهيم البيت و حج النّاس شكت الكعبة إلى اللّه تعالى ما تلقى من أيدي المشركين و أنفاسهم فأوحى اللّه تعالى إليها قري كعبة، فإني أبعث في آخر الزمان قوما يتنظفون بقضبان الشجر و يتخللون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بعض مراتب التطهير، و المراد من الآية عام يشمل الجميع أي الطهارة الظاهرية و المعنوية عن دنس الشرك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للعبد أن لا يدخل مكة إلاّ و هو طاهر قد غسل عرقه، و الأذى و 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 أَهْلَهُ مِنَ اَلثَّمَراتِ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ثمرات القلوب أي حببهم إلى النّاس ليثوبوا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على أفضل الأفراد لا التخصيص</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5906517_2142443653"/>
      <w:bookmarkStart w:id="54" w:name="_Toc20"/>
      <w:bookmarkEnd w:id="53"/>
      <w:r>
        <w:rPr>
          <w:rtl w:val="true"/>
        </w:rPr>
        <w:t>بحث تاريخي</w:t>
      </w:r>
      <w:r>
        <w:rPr>
          <w:rtl w:val="true"/>
        </w:rPr>
        <w:t>:</w:t>
      </w:r>
      <w:bookmarkEnd w:id="54"/>
    </w:p>
    <w:p>
      <w:pPr>
        <w:pStyle w:val="BookText"/>
        <w:rPr/>
      </w:pPr>
      <w:r>
        <w:rPr>
          <w:rFonts w:ascii="Amiri" w:hAnsi="Amiri" w:eastAsia="Amiri" w:cs="Amiri"/>
          <w:color w:val="111111"/>
          <w:sz w:val="28"/>
          <w:sz w:val="28"/>
          <w:szCs w:val="28"/>
          <w:rtl w:val="true"/>
          <w:lang w:bidi="ar-SA"/>
        </w:rPr>
        <w:t>المقام آية من آيات هذا البيت العظيم، و قد عرفت أنّه و الركن و حجر بني إسرائيل من أحجار الجنّة، و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الأرض من الجنّة إلاّ الركن الأسود و المقام فإنهما جوهرتان من جوهر الجنّة و لو لا ما مسهما من أهل الشرك ذو عاهة إلاّ شفاه اللّه تعالى</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عليه فأثّرت فيه قدماه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الأثر الصحيح 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صخرة وضعتها زوجة إسماعيل تحت رجلي إبراهيم لما غسلت رأسه فأثرت فيها قدماه، كما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فهو حجر معروف بأنه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البعثة كما هو الشأن بالنسبة إلى بقية المشاعر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نوفل بن معاوية الديلي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المقام في عهد عبد المطلب و هو مثل المهاة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المهاة الخرزة البيضاء، و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الحجارة على ما هي عليه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الحجر المعروف الآن هو نفس مقام إبراهيم المذكور في القرآن الكريم الذي أمرنا باتخاذه مصلّى فقداسة المقام و كونه من المشاعر العظام غير قابلة للتشكيك كسائر المشاعر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المقام ذراع واحد مساحته أربع عشرة إصبعا في أربع عشرة، و القدمان داخلتان في الحجر سبع أصابع و دخولهما منحرفتان و بين القدمين في الحجر 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البعد بينه و بين الركن تسعة و عشرين قدما و تسع أصابع و من الركن الشامي إلى المقام ثمان و عشرين ذراعا و تسع عشرة أصبعا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موضعه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موضع المقام الذي وضعه إبراهيم عند جدار البيت فلم يزل هناك حتّى حوله أهل الجاهلية إلى المكان الذي هو فيه اليوم فلما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رده إلى الموضع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ولي عمر بن الخطاب فسأل النّاس من منكم يعرف المكان الذي كان فيه المقام؟ فقال بعض أنا قد كنت أخذت مقداره بنسع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عندي فأتاه به فقاسه ثم رده إلى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الأزرقي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عمر بن الخطاب عبد اللّه ابن السايب العابدي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نازل بمكة في دار ابن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بتحويل المقام إلى موضعه الذي هو فيه اليوم قال فحوله ثم صلّى المغرب و كان عمر قد اشتكى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صليت ركعة جاء عمر فصلّى ورائي فلما قضى صلاته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فكنت أول من صلّى خلف المقام حين حول إلى </w:t>
      </w:r>
      <w:bookmarkStart w:id="55" w:name="pg15368_143244"/>
    </w:p>
    <w:p>
      <w:pPr>
        <w:pStyle w:val="BookText"/>
        <w:rPr/>
      </w:pPr>
      <w:bookmarkEnd w:id="55"/>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أن موضعه كان غير موضعه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محمد بن مسلم و خبر إبراهيم بن أبي محمود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محل المقام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محله في أيام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ذلك ما رواه الأزرقي و غيره عن المطلب بن أبي وداعة ان سيل أم نهشل في أيام عمر احتمل المقام من محله فسأل عمر عن محله فزعم المطّلب أن عنده مقياس محله فوضع في محله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لا تقاوم تلك الروايات الكثيرة الدالة على أنه كان ملاصقا للكعبة من جهات</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5906519_2142443653"/>
      <w:bookmarkStart w:id="57" w:name="_Toc21"/>
      <w:bookmarkEnd w:id="56"/>
      <w:r>
        <w:rPr>
          <w:rtl w:val="true"/>
        </w:rPr>
        <w:t>بحث فقهي</w:t>
      </w:r>
      <w:r>
        <w:rPr>
          <w:rtl w:val="true"/>
        </w:rPr>
        <w:t>:</w:t>
      </w:r>
      <w:bookmarkEnd w:id="57"/>
    </w:p>
    <w:p>
      <w:pPr>
        <w:pStyle w:val="BookText"/>
        <w:rPr/>
      </w:pPr>
      <w:r>
        <w:rPr>
          <w:rFonts w:ascii="Amiri" w:hAnsi="Amiri" w:eastAsia="Amiri" w:cs="Amiri"/>
          <w:color w:val="111111"/>
          <w:sz w:val="28"/>
          <w:sz w:val="28"/>
          <w:szCs w:val="28"/>
          <w:rtl w:val="true"/>
          <w:lang w:bidi="ar-SA"/>
        </w:rPr>
        <w:t xml:space="preserve">قد وردت أخبار كثيرة ربما تبلغ اثني عشر خبرا في أن صلاة الطواف لا بد أن تكون خلف المقام بحسب موضعه الآن و تحمل الروايات المطلقة أو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الجهة و مقدار السعة، و لعل وجوب تقديم المقام بحسب موضعه الثاني لأجل احترامه عن استدباره حفظا للوحدة و النظام، و تعرضنا للبحث في أحكام صلاة الطواف من كتاب الحج مفصلا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906521_2142443653"/>
      <w:bookmarkStart w:id="59" w:name="_Toc22"/>
      <w:bookmarkEnd w:id="58"/>
      <w:r>
        <w:rPr>
          <w:rtl w:val="true"/>
        </w:rPr>
        <w:t xml:space="preserve">وَ إِذْ يَرْفَعُ إِبْراهِيمُ اَلْقَواعِدَ مِنَ اَلْبَيْتِ وَ إِسْماعِيلُ رَبَّنا تَقَبَّلْ مِنّا إِنَّكَ أَنْتَ اَلسَّمِيعُ اَلْعَلِيمُ </w:t>
      </w:r>
      <w:r>
        <w:rPr>
          <w:rtl w:val="true"/>
        </w:rPr>
        <w:t>(</w:t>
      </w:r>
      <w:r>
        <w:rPr/>
        <w:t>127</w:t>
      </w:r>
      <w:r>
        <w:rPr>
          <w:rtl w:val="true"/>
        </w:rPr>
        <w:t xml:space="preserve">) </w:t>
      </w:r>
      <w:r>
        <w:rPr>
          <w:rtl w:val="true"/>
        </w:rPr>
        <w:t>رَبَّنا وَ اِج</w:t>
      </w:r>
      <w:r>
        <w:rPr>
          <w:rtl w:val="true"/>
        </w:rPr>
        <w:t>.......</w:t>
      </w:r>
      <w:bookmarkEnd w:id="59"/>
    </w:p>
    <w:p>
      <w:pPr>
        <w:pStyle w:val="Heading4"/>
        <w:numPr>
          <w:ilvl w:val="3"/>
          <w:numId w:val="1"/>
        </w:numPr>
        <w:rPr/>
      </w:pPr>
      <w:bookmarkStart w:id="60" w:name="__RefHeading___Toc5906523_2142443653"/>
      <w:bookmarkStart w:id="61" w:name="_Toc23"/>
      <w:bookmarkEnd w:id="60"/>
      <w:r>
        <w:rPr>
          <w:rtl w:val="true"/>
        </w:rPr>
        <w:t>اشارة</w:t>
      </w:r>
      <w:bookmarkEnd w:id="6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سبحانه و تعالى النّاس في هذه الآيات المباركة بأن الذي بنى هذا البيت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يعود لهم بالنفع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الأمة و أن الرسول الذي ظهر فيهم إنما هو من دعائه و أن ملته هي ملة أبيهم إبراهيم فلا عذر لهم في الكفر و الإعراض عن ملة أبيهم مع ما هم عليه من التفاخر بالآباء و يستفاد من الآيات عظمة البناء و الباني</w:t>
      </w:r>
      <w:r>
        <w:rPr>
          <w:rFonts w:eastAsia="Amiri" w:cs="Amiri" w:ascii="Amiri" w:hAnsi="Amiri"/>
          <w:color w:val="111111"/>
          <w:sz w:val="28"/>
          <w:szCs w:val="28"/>
          <w:rtl w:val="true"/>
          <w:lang w:bidi="ar-SA"/>
        </w:rPr>
        <w:t xml:space="preserve">. </w:t>
      </w:r>
      <w:bookmarkStart w:id="62" w:name="pg15368_143245"/>
    </w:p>
    <w:p>
      <w:pPr>
        <w:pStyle w:val="Heading4"/>
        <w:numPr>
          <w:ilvl w:val="3"/>
          <w:numId w:val="1"/>
        </w:numPr>
        <w:rPr/>
      </w:pPr>
      <w:bookmarkStart w:id="63" w:name="__RefHeading___Toc5906525_2142443653"/>
      <w:bookmarkStart w:id="64" w:name="_Toc24"/>
      <w:bookmarkEnd w:id="62"/>
      <w:bookmarkEnd w:id="63"/>
      <w:r>
        <w:rPr>
          <w:rtl w:val="true"/>
        </w:rPr>
        <w:t>التفسير</w:t>
      </w:r>
      <w:bookmarkEnd w:id="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فيما يشتمل على العلو نقيض الخفض، و تختلف باختلاف المتعلق اختلافا كثيرا، كما تختلف موارد استعمالاتها بين الجواهر و الأعراض و الصفات و الشؤون و الاعتباريات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الإنشراح،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القواعد جمع القاعدة و هي تأتي بمعنى الثبوت و الاستقرار في مقابل الحركة، و سمي أساس البيت و البناء قاعدة لثباته و استقراره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اَللّهُ بُنْيانَهُمْ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القاعدة العلمية قاعدة لثباتها و تفرع مسائل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القواعد هو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يراد بالبيت و القواعد و الرفع المذكور في الآية المباركة المعنى الأعم من رفع البيت الجسماني و قواعده و رفع بيت النبوة و التشريعات السماوية فإن أساسها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المباركة تلميح إلى أن رفع البيت و بناءه كان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لنسبة الرفع إليه وحده و أنّ إسماعيل كان يساعده و يعمل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 تقدم معنى الرب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هناك أنّ في هذا الاسم المبارك مزية لا توجد في غيره من الأسماء المقدسة، و لذا لا يكون دعاء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دعوات هذا النبي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هو مبدوّ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من المفاهيم المبينة عند العرف، و له مراتب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جميعها حتّى جنّة اللقاء التي هي أرفع المقامات المعنوية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السمع إذا استعمل في الإنسان فهو إدراك خاص بقوة خاصة في مقابل </w:t>
      </w:r>
    </w:p>
    <w:p>
      <w:pPr>
        <w:pStyle w:val="BookText"/>
        <w:rPr/>
      </w:pPr>
      <w:r>
        <w:rPr>
          <w:rFonts w:ascii="Amiri" w:hAnsi="Amiri" w:eastAsia="Amiri" w:cs="Amiri"/>
          <w:color w:val="111111"/>
          <w:sz w:val="28"/>
          <w:sz w:val="28"/>
          <w:szCs w:val="28"/>
          <w:rtl w:val="true"/>
          <w:lang w:bidi="ar-SA"/>
        </w:rPr>
        <w:t>البصر و سائر التقوى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استعمل في اللّه تعالى كان معناه انه لا يخفى عليه المسموعات، و يرجع إلى علمه الأزلي بجميع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مادة السمع في القرآن الكريم بهيئات مختلفة، كما ورد السميع العليم بالنسبة إليه عزّ و جل كثيرا جدا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تستعمل فيه عزّ و جل أيضا بمعنى الجزاء و ترتب الأثر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العليم إشارة إلى أنه تعالى يعلم بتحقق شرائط استجابة الدعاء التي من أهمها الخلوص و الإخلاص و الانقطاع اليه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استجاب اللّه تعالى دعواته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الآية المباركة أن محل البيت كان موجودا قبل بناء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رفع قواعده و شيّد بنيانه و تدل عليه الروايات الآتية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إشارة إلى أن الإنسان مهما سعى و بذل أقصى وسعه في تحصيل العمل لا بد له أن يتضرع اليه سبحانه و يبتهل إليه بالقبول و أن يعترف بالقصور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حذف المتعلق تحقير للعمل و النفس في مقابل العظيم المتعال جل شأنه و هذا من أدب خليل الرحمن مع اللّه عزّ و جل في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كثرة 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جنّة اللقاء و مقام الرضاء كما طلبه في دعائه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رَبَّنا وَ تَقَبَّلْ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من أن يطلب قبولا يوجب الحور و القصور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معنى السلامة، و لها مراتب كثيرة جدا بين العيوب الظاهرية و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و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القلبية، و لهذه المادة استعمالات كثيرة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الإسلام هو الدخول في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اختص بالإذعان، بإلهيته تعالى و رسالة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شريعته و قرآنه المساوق للإيمان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للإسلام درجات أعلاها ما كان عليه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أدناها ما </w:t>
      </w:r>
    </w:p>
    <w:p>
      <w:pPr>
        <w:pStyle w:val="BookText"/>
        <w:rPr/>
      </w:pPr>
      <w:r>
        <w:rPr>
          <w:rFonts w:ascii="Amiri" w:hAnsi="Amiri" w:eastAsia="Amiri" w:cs="Amiri"/>
          <w:color w:val="111111"/>
          <w:sz w:val="28"/>
          <w:sz w:val="28"/>
          <w:szCs w:val="28"/>
          <w:rtl w:val="true"/>
          <w:lang w:bidi="ar-SA"/>
        </w:rPr>
        <w:t>عليه عامة المسلمين يحفظون بها دماءهم و أموالهم مع ما عليه بعضهم من الفسق 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جملة من مراتبها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الحقيقي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الأرض و المسلم الواقعي مظهره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المباركة ربنا و اجعلنا مخلصين لك في الإعتقاد و العمل و ثبتنا على الإسلام بتوفيقك و هدايتك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الإسلام لنفسه و خواص ذريته إنما هو للثبات على مثل هذه المرتبة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ذُرِّيَّتِنا أُمَّةً مُسْلِمَةً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اسم جمع يطلق على نسل الإنسان و على غيره قال تعالى في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فَتَتَّخِذُونَهُ وَ ذُرِّيَّتَهُ أَوْلِياءَ مِنْ 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 الجماعة و الطائفة، سواء أ كانت من ذوي العقول أم من غيرهم مما يجمعهم شيء واحد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الأمور الإضافية القابلة للقلة و الكثرة، و قد يكون كل نوع أمة بل قد يكون كل صنف كذلك و قد يطلق اللفظ على الواحد باعتبار كونه مجمع الخيرات و منشأ البركات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الإسلام لجميع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الآية المباركة أنّ إسلام هذه الأمة إنما هو من بركات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غالب دعواته انه يسأل لنفسه و لامته و ذريته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النسك العبادة و الناسك العابد و المنسك هو الموضع المعد للعبادة،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جَعَلْنا مَنْسَكاً هُمْ ناسِكُوهُ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اختص اللفظ في العرف الخاص بأفعال الحج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خصوص الهدي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 هو الهدي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النسك العبادة و الناسك العابد و المنسك هو الموضع المعد للعبادة،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جَعَلْنا مَنْسَكاً هُمْ ناسِكُوهُ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اختص اللفظ في العرف الخاص بأفعال الحج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خصوص الهدي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 هو الهدي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رواه الفريقان بطرق متواترة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بالرؤية هنا الرؤية الحقيقية أي المعرفة و الإراءة لا مجرد الرؤية البصرية و التعليم القولي، و تدل على ذلك روايات كثيرة دالة على أن جبرائيل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أعماله و أطواره كما كان مع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تأتي بمعنى الرجوع، أي الرجوع إلى اللّه تعالى عن مخالفته، أو عن مجرد الالتفات إلى غيره و لو كان مباحا و توبة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الأخير فيكون قبولها من اللّه تعالى بالنسبة إليهم بمعنى ارتقاء الدرجة لا إسقاط العقاب، و تسمى هذه توبة أخص الخواص في اصطلاح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لنفس استعمال التوبة نحو موضوعية خاصة فإنها لتذليل العبد و استصغار الأعمال بالنسبة إليه تعالى، مع أنه يمكن أن تكون توبة الأنبياء عن ما يصدر من تابعيهم من المعاصي، فإن من كان إمام قوم و سيدهم له أن يتوب إلى اللّه تعالى من ذنوب 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للإنابة و الرجوع إليك عما يشغلنا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هو كثير التوبة أو لأجل أنه جل شأنه يوفق العبد للتوبة ثم يقبلها منه ثم يضاعف درجاته بها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وحدك توفق العباد للتوبة و تقبلها منهم و الرحيم بهم، و تقدم معنى الرحيم في بسملة سورة الفاتحة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إثارة الشيء و توجيهه و تختلف باختلاف المتعلق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أمرا عرضيا خارجيا، يقال بعثته في أمر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 يشمل الخالق و الخلق و بعث اللّه الأنبياء و الرسل إلى النّاس من هذا القبيل،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اَلنَّبِيِّينَ مُبَشِّرِينَ وَ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الاستعمال في </w:t>
      </w:r>
    </w:p>
    <w:p>
      <w:pPr>
        <w:pStyle w:val="BookText"/>
        <w:rPr/>
      </w:pPr>
      <w:r>
        <w:rPr>
          <w:rFonts w:ascii="Amiri" w:hAnsi="Amiri" w:eastAsia="Amiri" w:cs="Amiri"/>
          <w:color w:val="111111"/>
          <w:sz w:val="28"/>
          <w:sz w:val="28"/>
          <w:szCs w:val="28"/>
          <w:rtl w:val="true"/>
          <w:lang w:bidi="ar-SA"/>
        </w:rPr>
        <w:t>القرآن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العدم إلى الوجود و هذا يختص باللّه جل شأنه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بالإحياء بعد الموت و هو يختص به جلت عظمته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اَلْمَوْتى يَبْعَثُهُمُ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يفيض هذا المقام إلى بعض أوليائه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بهذا الرسول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الدعاء وقع في مكة و هو منحصر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إلى ذرية هذا النبي العظيم و به ابتدأت الدعوة إلى الحق و اختتمت في نسله المبارك إلى يوم القيامة،</w:t>
      </w:r>
    </w:p>
    <w:p>
      <w:pPr>
        <w:pStyle w:val="BookText"/>
        <w:rPr/>
      </w:pPr>
      <w:r>
        <w:rPr>
          <w:rFonts w:ascii="Amiri" w:hAnsi="Amiri" w:eastAsia="Amiri" w:cs="Amiri"/>
          <w:color w:val="111111"/>
          <w:sz w:val="28"/>
          <w:sz w:val="28"/>
          <w:szCs w:val="28"/>
          <w:rtl w:val="true"/>
          <w:lang w:bidi="ar-SA"/>
        </w:rPr>
        <w:t xml:space="preserve">و 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 أن يكون الرسول منهم لا من غيرهم ليكونوا أعزّ به و لأنّه أقرب لإجابة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 عَلَيْهِمْ آياتِكَ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يقرأ عليهم، و في لفظ التلاوة خصوصية ليست في مطلق القراءة فإنها القراءة التي يتبعها الفهم و التدبر، و المراد بالآيات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اَلْكِتابَ 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الثبات و الإتقان و الاستحكام ما لم تكن افتعاليا ادعائيا و للحكمة مصاديق مختلفة و كل ما قيل فيها إنما هو دون شأنها و قد جعلها سبحانه و تعالى مدار كمال عباده و ترقياتهم المعنوية و سيأتي شرح معنى الحكمة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المقام هو أسرار الشريعة و أحكام الدين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يُزَكِّيهِمْ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ك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النمو و يختلف ذلك باختلاف الموارد فقد يكون في المال؛ أو في النفس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نموها في المعنويات و الكمالات و الأخلاق الفاضلة و العلوم و المعارف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بمعنى الطهارة لكونها من موجبات النمو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تنسب تارة إلى العبد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p>
    <w:p>
      <w:pPr>
        <w:pStyle w:val="BookText"/>
        <w:rPr/>
      </w:pPr>
      <w:r>
        <w:rPr>
          <w:rFonts w:ascii="Amiri" w:hAnsi="Amiri" w:eastAsia="Amiri" w:cs="Amiri"/>
          <w:color w:val="111111"/>
          <w:sz w:val="28"/>
          <w:sz w:val="28"/>
          <w:szCs w:val="28"/>
          <w:rtl w:val="true"/>
          <w:lang w:bidi="ar-SA"/>
        </w:rPr>
        <w:t>تعالى لأنه المؤثر و الفاعل الحقيقي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يُزَكِّي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المباركة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العبادة لكونها بمنزلة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نفس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تزكية الإنسان نفسه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بالعمل و الإنصاف بالأوصاف المحمودة، و لا ريب في حسنها عقلا و شرعا و إليها تشير الكتب السماوية و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بالقول المجرد و هو مذموم عقلا و شرعا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في الفلسفة العملية أنّ الذي 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مدح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المقام هو المعنى العام و هو تنمية عقولهم و أبدانهم و أموالهم و جميع شؤونهم ببركات تعاليمه القيمة و تطهيرهم من الأدناس و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إليهم رسولا يعلمهم القرآن و أحكام الدين و يطهر نفوسهم من أنواع المعاصي و ذمائم الأخلاق و يزيّنها بالأعمال الحسنة و الأخلاق الفاضلة و الآية على إجمالها تشتمل على الفلسفة العملية و العلمية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للدعاء بالثناء عليه تبارك و تعالى و هذا من أدب الدعاء، و قد ذكر من أسمائه المقدسة ما يناسب سؤاله، فوصفه بالعزيز الذي لا مرد لأمره و الحكيم فيما يفعل و لا معقب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العزيز من أسمائه المقدسة و هو المنيع الذي لا يقهر و لا يغالب</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أعزّ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القرآن كثيرا و غالب ما ورد فيه مضافا إلى اسم آخر من أسمائه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العزيز المطلق </w:t>
      </w:r>
      <w:bookmarkStart w:id="65" w:name="pg15368_143251"/>
    </w:p>
    <w:p>
      <w:pPr>
        <w:pStyle w:val="BookText"/>
        <w:rPr/>
      </w:pPr>
      <w:bookmarkEnd w:id="65"/>
      <w:r>
        <w:rPr>
          <w:rFonts w:ascii="Amiri" w:hAnsi="Amiri" w:eastAsia="Amiri" w:cs="Amiri"/>
          <w:color w:val="111111"/>
          <w:sz w:val="28"/>
          <w:sz w:val="28"/>
          <w:szCs w:val="28"/>
          <w:rtl w:val="true"/>
          <w:lang w:bidi="ar-SA"/>
        </w:rPr>
        <w:t>ينحصر فيه عزّ و جل عقلا و نقلا كما يأتي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العزة الحقيقة، و الظاهرية منها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تحصل لبعض ادعاء لكن ليس كل ادعاء حقيقة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العزة بغير اللّه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 إنما كان بعد الفراغ من بناء البيت، إذ لا يمكن تعمير هذا البيت العظيم إلاّ ببقاء الحركة الدينية و استمرار المبادئ الإنسانية الكاملة،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أعظم حرمة من الكعبة إن الكعبة يستقل منها بالمعاول و لا يستقل من إيمان المؤمن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طلب منه إرسال الرسول ليشيد أركان العبادة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5906527_2142443653"/>
      <w:bookmarkStart w:id="67" w:name="_Toc25"/>
      <w:bookmarkEnd w:id="66"/>
      <w:r>
        <w:rPr>
          <w:rtl w:val="true"/>
        </w:rPr>
        <w:t>بحوث المقام</w:t>
      </w:r>
      <w:bookmarkEnd w:id="67"/>
    </w:p>
    <w:p>
      <w:pPr>
        <w:pStyle w:val="Heading5"/>
        <w:numPr>
          <w:ilvl w:val="4"/>
          <w:numId w:val="1"/>
        </w:numPr>
        <w:rPr/>
      </w:pPr>
      <w:bookmarkStart w:id="68" w:name="__RefHeading___Toc5906529_2142443653"/>
      <w:bookmarkStart w:id="69" w:name="_Toc26"/>
      <w:bookmarkEnd w:id="68"/>
      <w:r>
        <w:rPr>
          <w:rtl w:val="true"/>
        </w:rPr>
        <w:t>بحث دلالي</w:t>
      </w:r>
      <w:r>
        <w:rPr>
          <w:rtl w:val="true"/>
        </w:rPr>
        <w:t>:</w:t>
      </w:r>
      <w:bookmarkEnd w:id="69"/>
    </w:p>
    <w:p>
      <w:pPr>
        <w:pStyle w:val="BookText"/>
        <w:rPr/>
      </w:pPr>
      <w:r>
        <w:rPr>
          <w:rFonts w:ascii="Amiri" w:hAnsi="Amiri" w:eastAsia="Amiri" w:cs="Amiri"/>
          <w:color w:val="111111"/>
          <w:sz w:val="28"/>
          <w:sz w:val="28"/>
          <w:szCs w:val="28"/>
          <w:rtl w:val="true"/>
          <w:lang w:bidi="ar-SA"/>
        </w:rPr>
        <w:t>يظهر من الآيات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ان هذا الإسلام غير الإسلام الذي نحن عليه لأن هذا الدعاء وقع بعد طي المراحل الأولية من الإسلام مثل كسر الأصنام و الإحتجاج على بطلان عبادة الشمس و القمر، و الطعن على عبادة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العبودية المحضة و تسليم الأمر اليه تعالى التي لخصها بعضهم</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و شواهد العقل في عظمة هذه المرتبة من الإسلام و العبودية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عليه يكون ما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لذريته إنما هم خواص ذريته، كطلبه للإمامة لبعض الذرية،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الحقيقي و تسليم الأمر إليه تعالى في مقام العبودية المحضة يلازم الاصطفاء في الدنيا و الصلاح في الآخرة فهما متلازمان في المبدأ و المنتهى، و في المراتب شدة و ضعفا، كمالا و نقصا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تأخير ذكر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المفعول به في </w:t>
      </w:r>
      <w:bookmarkStart w:id="70" w:name="pg15368_143252"/>
    </w:p>
    <w:p>
      <w:pPr>
        <w:pStyle w:val="BookText"/>
        <w:rPr/>
      </w:pPr>
      <w:bookmarkEnd w:id="70"/>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إشارة إلى أن الباني هو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تبع له فهو كالعامل لديه، كما عرفت سابقا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906531_2142443653"/>
      <w:bookmarkStart w:id="72" w:name="_Toc27"/>
      <w:bookmarkEnd w:id="71"/>
      <w:r>
        <w:rPr>
          <w:rtl w:val="true"/>
        </w:rPr>
        <w:t>بحث روائي</w:t>
      </w:r>
      <w:r>
        <w:rPr>
          <w:rtl w:val="true"/>
        </w:rPr>
        <w:t>:</w:t>
      </w:r>
      <w:bookmarkEnd w:id="72"/>
    </w:p>
    <w:p>
      <w:pPr>
        <w:pStyle w:val="BookText"/>
        <w:rPr/>
      </w:pPr>
      <w:r>
        <w:rPr>
          <w:rFonts w:ascii="Amiri" w:hAnsi="Amiri" w:eastAsia="Amiri" w:cs="Amiri"/>
          <w:color w:val="111111"/>
          <w:sz w:val="28"/>
          <w:sz w:val="28"/>
          <w:szCs w:val="28"/>
          <w:rtl w:val="true"/>
          <w:lang w:bidi="ar-SA"/>
        </w:rPr>
        <w:t xml:space="preserve">في الكافي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أمر إبراهيم ببناء الكعبة و أن يرفع قواعدها و يري النّاس مناسكهم فبنى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كل يوم سافا حتّى انتهى إلى موضع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أبو قبيس إنّ لك عندي وديعة فأعطاه الحجر فوضعه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نداء أبي قبيس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النداءات الظاهرية المسموعة بكل سمع بل هو من سنخ الأمور الغيبية التي لا يعرفها إلاّ المرتبطون بعالم الغيب و ذلك لا ينافي الروايات الكثيرة الدالة على أن الحجر نزل من الجنّة، إذ من الممكن أنه قد وضع في جبل أبي قبيس بعد الخروج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ثلاثة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استودعه إبراهيم، و مقام إبراهيم و حجر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استودع إبراهيم الحجر الأبيض و كان أشد بياضا من القراطيس فاسود من خطايا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كون الحجر مستودعا عند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مستودعا في جبل أبي قبيس كما في الحديث السابق، لإمكان تعدد محال الاستيداع حسب أهمية الوديعة و المصالح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إنّ اللّه تعالى أنزل قواعد البيت من الجنّة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من الجنّة جنة الآخرة، و كانت الأحجار فيها من عالمها فلما نزلت إلى الدنيا تمثلت تلك القواعد بصورة الأحجار لأجل تبدل عالمها بعالم الماديات، كما في تصور جبرئيل بصورة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الخبر الآتي ما يدل على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من الجنّة جنة الآخرة، و كانت الأحجار فيها من عالمها فلما نزلت إلى الدنيا تمثلت تلك القواعد بصورة الأحجار لأجل تبدل عالمها بعالم الماديات، كما في تصور جبرئيل بصورة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الخبر الآتي ما يدل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الفلسفة أن تنزل كل شيء من عالمه إلى ما دونه لو تصور بصورة ما كانت بصورة ما نزل إليه لا بصورته التي يكون عليها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جنّة الآخرة لم تخلق بعد فما معنى هذه الأخبار من أنها نزلت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بعدم خلق جنة الآخرة اى خلق نتائج أعمال العباد و أما خلق ذات المكان و سائر خصوصياته فهو مسلّم، كما تدل عليه ظواهر الآيات المباركة و السنة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الآراء فمن يذهب إلى أنها غير مخلوقة أراد جنة نتائج الأعمال، و ما يستفاد من الأدلة أنها مخلوقة أي بحسب الذات، و سيأتي الكلام فيه مفصلا في الآيات المناسبة إن شاء اللّه تعالى</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القمي عن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نزول هاجر و إسماعيل على أرض 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إسماعيل مبلغ الرجال أمر اللّه تعالى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 أي بقعة؟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التي أنزلت على آدم القبة فأضاء لها الحرم فلم تزل القبة التي أنزلها اللّه تعالى على آدم قائمة حتّى كان أيام الطوفان أيام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غرقت الدنيا إلاّ موضع البيت فسميت البيت العتيق، لأنه أعتق من الغرق، فلما أمر اللّه عزّ و جل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يبني البيت و لم يدر في أي مكان يبنيه فبعث اللّه جبرئيل فخط له موضع البيت فأنزل اللّه عليه القواعد من الجنّة و كان الحجر الذي أنزله اللّه على آدم أشد بياضا من الثلج فلما لمسته أيدي الكفار اسود، فبنى إبراهيم البيت، و نقل إسماعيل الحجر من ذي طوى فرفعه إلى السماء تسعة أذرع ثم دله على موضع الحجر فاستخرجه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في موضعه الذي هو فيه و جعل له بابين بابا إلى المشرق و بابا إلى المغرب، و الباب الذي إلى المغرب يسمى المستجار ثم ألقى عليه الشجر و الإذخر و علّقت هاجر على بابه كساء كان معها و كانوا يكنّون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بناه و فرغ منه حج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w:t>
      </w:r>
    </w:p>
    <w:p>
      <w:pPr>
        <w:pStyle w:val="BookText"/>
        <w:rPr/>
      </w:pPr>
      <w:r>
        <w:rPr>
          <w:rFonts w:ascii="Amiri" w:hAnsi="Amiri" w:eastAsia="Amiri" w:cs="Amiri"/>
          <w:color w:val="111111"/>
          <w:sz w:val="28"/>
          <w:sz w:val="28"/>
          <w:szCs w:val="28"/>
          <w:rtl w:val="true"/>
          <w:lang w:bidi="ar-SA"/>
        </w:rPr>
        <w:t>و نزل عليهما جبرئيل يوم التروية لثمان من ذي الحجة فقال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فارتو من الماء لأنه لم يكن بمنى و عرفات ماء فسميت التروية لذلك، ثم أخرجه إلى منى فبات بها ففعل به ما فعل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بناء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وَ اُرْزُقْ أَهْلَهُ مِنَ اَلثَّمَراتِ مَنْ آمَنَ مِنْهُمْ بِاللّهِ وَ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القلوب، أي حببهم إلى النّاس لينتابوا إليهم و يعدوا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أخرى قريبة من ذلك من الفريقين، و يدل على تفسير الثمرات بثمرات القلوب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الوجه في كون القواعد من الجنّة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ولد إسماعيل فلذلك</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الحجة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أهل بيته الذين ذكرت دون غيرهم؟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أجاب اللّه إبراهيم و إسماعيل و جعل من ذريتهما أمة مسلمة و بعث فيها رسولا منهم يعني من تلك الأمة يتلو عليهم آياته و يزكيهم و يعلمهم الكتاب و الحكمة ردف ابراهيم دعوته الأولى بدعوته الأخرى فسأل لهم تطهيرا من الشرك و من عبادة الأصنام ليصح أمره فيهم و لا يتبعوا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 رَبِّ إِنَّهُنَّ أَضْلَلْنَ كَثِيراً مِنَ اَلنّاسِ فَمَنْ تَبِعَنِي فَإِنَّهُ مِنِّي وَ مَنْ عَصانِي فَإِنَّكَ غَفُورٌ رَحِيمٌ فهذا دلالة على أنّه لا تكون الأئمة و الامة المسلمة التي بعث فيها محمد إلا من ذرية ابراهيم،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أجاب اللّه إبراهيم و إسماعيل و جعل من ذريتهما أمة مسلمة و بعث فيها رسولا منهم يعني من تلك الأمة يتلو عليهم آياته و يزكيهم و يعلمهم الكتاب و الحكمة ردف ابراهيم دعوته الأولى بدعوته الأخرى فسأل لهم تطهيرا من الشرك و من عبادة الأصنام ليصح أمره فيهم و لا يتبعوا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 رَبِّ إِنَّهُنَّ أَضْلَلْنَ كَثِيراً مِنَ اَلنّاسِ فَمَنْ تَبِعَنِي فَإِنَّهُ مِنِّي وَ مَنْ عَصانِي فَإِنَّكَ غَفُورٌ رَحِيمٌ فهذا دلالة على أنّه لا تكون الأئمة و الامة المسلمة التي بعث فيها محمد إلا من ذرية ابراهيم،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حسن على أن ذرية ابراهيم و الأمة المسلمة سوى من يسمى بالإسلام و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الآية و ما في سياقها تخص الذرية و الأمة المسلمة بخصوص من اجتباه اللّه تعالى و عطف عليهم إبراهيم بتلك الدعوات الخاصة لنفسه و ذريته، فتخرج البقية عن مورد الاجتباء تخصصا إذ لا مناسبة بين ما طلبه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يرى في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 القليل الذي يمدحه اللّه تعالى كثيرا و غيره داخل في الكثير الذي وقع مورد الذم في القرآن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الوافي نقلا عن الكافي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 اللّه الحجر في الركن الذي هو فيه و لم يوضع في غيره؟ و لأي علة أخرج من الجنّة؟ و لأي علة وضع ميثاق العباد و العهد فيه و لم يوضع في غيره؟ و كيف السبب في ذلك؟ تخبرني جعلني اللّه فداك؟ فإن تفكيري فيه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 أعضلت في المسألة و استقصيت فافهم الجواب و فرّغ قلبك و اصغ بسمعك أخبرك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وضع الحجر الأسود و هي جوهرة أخرجت من الجنة إلى آدم فوضعت في ذلك الركن لعلة الميثاق، و ذلك أنّه لما أخذ من بني آدم من ظهورهم ذريتهم حين أخذ اللّه عليهم الميثاق في ذلك المكان، و في ذلك المكان ترا أى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القبلة و الالتماس فلعلة العهد تجديدا لذلك العهد و الميثاق و تجديد البيعة، و ليؤدوا اليه العهد الذي أخذ اللّه عزّ و جل عليهم في الميثاق فيأتوه في كل سنة و يؤدوا اليه ذلك العهد و الأمانة اللذين أخذ عليهم، ألا ترى انك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أمانتي أديتها و ميثاقي تعاهدته لتشهد لي بالموافاة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لمن وافاه و جدد العهد و الميثاق عنده لحفظ العهد و الميثاق و أداء الأمانة، و يشهد </w:t>
      </w:r>
    </w:p>
    <w:p>
      <w:pPr>
        <w:pStyle w:val="BookText"/>
        <w:rPr/>
      </w:pPr>
      <w:r>
        <w:rPr>
          <w:rFonts w:ascii="Amiri" w:hAnsi="Amiri" w:eastAsia="Amiri" w:cs="Amiri"/>
          <w:color w:val="111111"/>
          <w:sz w:val="28"/>
          <w:sz w:val="28"/>
          <w:szCs w:val="28"/>
          <w:rtl w:val="true"/>
          <w:lang w:bidi="ar-SA"/>
        </w:rPr>
        <w:t>على كل من جحده و أنكره و نسي الميثاق بالكفر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علة ما أخرجه اللّه من الجنّة؟ فهل تدري ما كان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ملكا عظيما من عظماء الملائكة عند اللّه فلما أخذ اللّه من الملائكة الميثاق كان أول من آمن به و أقر ذلك الملك فاتخذه اللّه تعالى أمينا على جميع خلقه و ألقمه الميثاق و أودعه عنده و استعبد الخلق ان يجددوا عنده في كل سنة الإقرار بالميثاق و العهد الذي أخذ اللّه عليهم ثم جعله اللّه مع آدم في الجنّة يذكّره الميثاق و يجدد عنده الإقرار في كل سنة فلما عصى آدم و خرج من الجنّة أنساه اللّه العهد و الميثاق و جعله تائها حيران فلما تاب على آدم حول ذلك الملك في صورة درة بيضاء فرماه من الجنة إلى آدم بأرض الهند فلما نظر إليه آنس اليه و هو لا يعرفه بأكثر من أنه جوهرة فأنطقه اللّه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أجل استحوذ عليك الشيطان فأنساك ذكر ربك ثم تحول إلى صورته التي كان مع آدم في الجنّة فقال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العهد و الميثاق؟ فوثب إليه آدم و ذكر الميثاق و بكى و خضع له و قبّله و جدد الإقرار بالعهد و الميثاق ثم حوله عزّ و جل إلى جوهر الحجر درة بيضاء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عز و جل لما بنى الكعبة وضع الحجر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فوضعت في ذلك الركن لعلة الميثاق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يستفاد من السنة الشريفة، و سيأتي في الآيات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ميثاق العباد لربهم كان في ذلك المكان و صار ذلك المكان مشرّفا و مباركا لأنه موضع أخذ الميثاق من الأنبياء و الأولياء و عباد اللّه الصالحين على التوحيد و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الآيات المباركة المناسبة بعض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 لمن وافاه و جدد العهد و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الشهادة من قبيل شهادة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منوطة بالحياة و الإدراكات المعنوية الموجودة في الأشياء بالنسبة إلى اللّه تبارك و تعالى و ما يرتبط به جلّ شأنه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أخذ اللّه من الملائكة الميثاق كان من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الميثاق كما أخذ من بني آدم أخذ من الملائكة أيضا فأصل الميثاق واحد و إن كان المورد تارة بالنسبة إلى الملائكة و أخرى بالنسبة إلى بني آدم، كما يظهر من مثل هذا الحديث أن أخذ الميثاق من الملائكة كان مقدما على أخذ الميثاق من ذرية آدم و يشهد له الاعتبار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اتحاد من التقم الميثاق في مقام البقاء و إن كانا مختلفين في مرحلة أصل الحدوث فزاد ذلك في فضل الركن، و لأجل ذلك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أنساه اللّه العهد و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عدم الالتفات الفعلي لا ترك العهد و الميثاق بالمرة و ذلك لمصالح كما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يكون المراد من العهد و الميثاق أيضا عالم الدنيا و تعميرها من حيث العبور منها إلى الآخرة فلا يتحقق وجه للإنساء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 الآلية التبعية إلى الدنيا حصلت من الإنساء فتكون لنفس معصية آدم و نسيانه دخل في الجملة في تكوين الدنيا بنحو الاقتضاء إجمالا لا على نحو العلية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ذلك الملك في صورة درة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ظهور حقيقة عالم في صورة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من التناسخ الباطل، فذات الحقيقة باقية و هذا صحيح و واقع بالأدلة العقلية و السمعية فما</w:t>
      </w:r>
    </w:p>
    <w:p>
      <w:pPr>
        <w:pStyle w:val="BookText"/>
        <w:rPr/>
      </w:pPr>
      <w:r>
        <w:rPr>
          <w:rFonts w:ascii="Amiri" w:hAnsi="Amiri" w:eastAsia="Amiri" w:cs="Amiri"/>
          <w:color w:val="111111"/>
          <w:sz w:val="28"/>
          <w:sz w:val="28"/>
          <w:szCs w:val="28"/>
          <w:rtl w:val="true"/>
          <w:lang w:bidi="ar-SA"/>
        </w:rPr>
        <w:t xml:space="preserve">في بعض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الحجر الأسود يمين اللّه في ارضه يصافح بها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للأمر الغيبي بالأمر الحسي باعتبار أصله الذي كان من الملائكة و استلم ميثاق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فرماه من الجنّة إلى آدم و هو بأرض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موضع هبوط آدم من الجنة إلى الأرض سابقا، و المراد من الرمي هو </w:t>
      </w:r>
    </w:p>
    <w:p>
      <w:pPr>
        <w:pStyle w:val="BookText"/>
        <w:rPr/>
      </w:pPr>
      <w:r>
        <w:rPr>
          <w:rFonts w:ascii="Amiri" w:hAnsi="Amiri" w:eastAsia="Amiri" w:cs="Amiri"/>
          <w:color w:val="111111"/>
          <w:sz w:val="28"/>
          <w:sz w:val="28"/>
          <w:szCs w:val="28"/>
          <w:rtl w:val="true"/>
          <w:lang w:bidi="ar-SA"/>
        </w:rPr>
        <w:t>تسليم اللّه الحجر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أن التسليم وقع مباشرة منه جل شأنه من دون واسطة في البين، و فيه من اظهار كمال الأهمية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كلها كانت أرض خليفة اللّه تعالى و كان يتجول فيها بقدرته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المحدثون ذلك في السنة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نظر إليه آنس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الأنس المعنوي الذي يدركه أهل المعنى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مِنْ جانِبِ اَلطُّورِ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يعرفه بأكثر من أنه 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بالحقائق الواقعية و ملكوت الأشياء بما هي عليها يختص به تبارك و تعالى أو من علّمه اللّه عزّ و جل؛ و لم تقتض المصلحة ان يعلم آدم حقيقة تلك الجوهرة حين رماها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فأنطقه اللّه عزّ و جل فقال له يا آدم أ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ممكن عقلا و واقع في الخارج أيضا بقدرة اللّه تعالى كتسبيح الحصى في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الحديث الشريف يظهر سر دعاء الحجيج عند استلام الحجر الأسود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لهذا الحجر الشريف مظاهر و شؤون و في جميعها مبارك و مقدس و سيظهر له بعد ذلك بما هو أحسن و أولى في عالم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لما بنى الكعبة وضع الحجر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يستظهر منه أن أول بناء الكعبة المقدسة كان من اللّه تعالى بواسطة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يحمل على بناء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قولهم بنى الأمير المدينة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المتحصل انه يظهر من هذا الحديث و أمثاله من الأحاديث المعتبرة عظمة هذا البيت و أهمية الحجر الشريف بما لا يدع مجالا للشك و الريب، فليس هو من الأحجار التي لا تضر و لا تنفع، و إنما اكتسب شرفا بالمجاورة كما </w:t>
      </w:r>
      <w:bookmarkStart w:id="73" w:name="pg15368_143259"/>
    </w:p>
    <w:p>
      <w:pPr>
        <w:pStyle w:val="BookText"/>
        <w:rPr/>
      </w:pPr>
      <w:bookmarkEnd w:id="73"/>
      <w:r>
        <w:rPr>
          <w:rFonts w:ascii="Amiri" w:hAnsi="Amiri" w:eastAsia="Amiri" w:cs="Amiri"/>
          <w:color w:val="111111"/>
          <w:sz w:val="28"/>
          <w:sz w:val="28"/>
          <w:szCs w:val="28"/>
          <w:rtl w:val="true"/>
          <w:lang w:bidi="ar-SA"/>
        </w:rPr>
        <w:t>يراه بعض المفسرين، بل له كمال الزلفة و القداسة و له المنزلة العظمى، كما له المظاهر المختلفة حسب تعدد العوالم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5906533_2142443653"/>
      <w:bookmarkStart w:id="75" w:name="_Toc28"/>
      <w:bookmarkEnd w:id="74"/>
      <w:r>
        <w:rPr>
          <w:rtl w:val="true"/>
        </w:rPr>
        <w:t>بحث علمي</w:t>
      </w:r>
      <w:r>
        <w:rPr>
          <w:rtl w:val="true"/>
        </w:rPr>
        <w:t>:</w:t>
      </w:r>
      <w:bookmarkEnd w:id="75"/>
    </w:p>
    <w:p>
      <w:pPr>
        <w:pStyle w:val="BookText"/>
        <w:rPr/>
      </w:pPr>
      <w:r>
        <w:rPr>
          <w:rFonts w:ascii="Amiri" w:hAnsi="Amiri" w:eastAsia="Amiri" w:cs="Amiri"/>
          <w:color w:val="111111"/>
          <w:sz w:val="28"/>
          <w:sz w:val="28"/>
          <w:szCs w:val="28"/>
          <w:rtl w:val="true"/>
          <w:lang w:bidi="ar-SA"/>
        </w:rPr>
        <w:t>تقدم في البحث الروائي بعض الأحاديث الواردة في بناء البيت و فضل الحجر الأسود، و مضامين تلك الأحاديث متواترة بين الفريقين فلا وجه للمناقشة في أسانيد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بعض الروايات ضعيفة سندا، و لكن ذلك لا يوجب رفع اليد عن بقية الروايات و رميها بالضعف و الخرافات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فقد ناقش بعض المفسرين و الكتّاب المحدثين في تلك الأحاديث فقال في عرض كلامه لتفسير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فاسدة في تناقضها و تعارضها، و فاسدة في عدم صحة أسانيدها، و فاسدة في مخالفتها لظاهر القرآن بل كل هذه الروايات خرافات إسرائيلية بثها زنادقة اليهود في المسلمين ليشوّهوا عليهم دينهم و ينفروا أهل الكتاب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ذكره باطل من وجوه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شهدت الأدلة العقلية و السمعية على أنّ للّه تعالى في عالم الشهادة مظاهر من عالم الغيب إتماما للحجة و لمصالح لا يحيط بها إلاّ اللّه تعالى و بعض خواص أوليائه، و من تلك المظاهر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الحجر الأسود و غيرهما مما أشرنا إليه سابقا و ما ستعرفه بعد ذلك إن شاء اللّه تعالى، و قد ثبت في الفلسفة ببراهين كثيرة إمكان ظهور شيء واحد في مظاهر مختلفة حسب العالم الذي يظهر فيه و لا ينافي ذلك واقعه الذي هو عليه، فيمكن أن يكون شيء واحد من الروحانيات في عالم و هو في نفس الوقت من الماديات في 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كان أو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الحجر الأسود فإنه إذا استلم كان بحسب الظاهر شيئا ماديا و لكنه في الواقع يمين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يصافح بها عباده كما في الحديث، و حينئذ لا وجه لحصر حقيقته في ما ندركه بالماديات فقط بزعم أن العقول لا يمكن لها درك ما وراء عالم المادة فإن ذلك إما قصور أو تضييع و تعطيل للعقل عن مسيره </w:t>
      </w:r>
      <w:bookmarkStart w:id="76" w:name="pg15368_143260"/>
    </w:p>
    <w:p>
      <w:pPr>
        <w:pStyle w:val="BookText"/>
        <w:rPr/>
      </w:pPr>
      <w:bookmarkEnd w:id="76"/>
      <w:r>
        <w:rPr>
          <w:rFonts w:ascii="Amiri" w:hAnsi="Amiri" w:eastAsia="Amiri" w:cs="Amiri"/>
          <w:color w:val="111111"/>
          <w:sz w:val="28"/>
          <w:sz w:val="28"/>
          <w:szCs w:val="28"/>
          <w:rtl w:val="true"/>
          <w:lang w:bidi="ar-SA"/>
        </w:rPr>
        <w:t>الذي جعله اللّه تعالى له، فإنه لم يحده بحد إلاّ ما ورد في الشرع من النهي عن التعمق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 جعل مضامين تلك الأخبار من الأقاصيص التي بثها زنادقة اليهود، من الجهل بالحقائق و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 الروايات بالضعف إنما هو سبيل العاجز و أسهل شيء في الأحاديث عند من لا يحيط بواقعها و حقائقها و قصر النظر على الظاهر فقط، و تعطيل للعقل عن الاستكمال، فإن نظر أهل المعرفة في العلوم إنما هو إلى الحقائق الكلية المختلفة مظاهرها حسب تعدد العوالم دون الأفراد الجزئية، و الفضل في الأولى دون الأخيرة كما هو المعلوم للخبير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مما ذكرناه عدم تحقق التناقض و التعارض في الروايات فإنّ ذلك إنّما يحصل من قصر النظر على نشأة دون أخرى و أما حقيقة الشيء المختلفة باختلاف النشآت حسب ظهورها في ذلك فلا وجه لعده من التناقض، فما في بعض الروايات من كون الحجر ملكا و في بعض آخر أنه درة بيضاء إنما يكون بحسب تعدد الظهور و من شرط تحقق التناقض و التضاد وحدة الموضوع و هي مفقودة في المقام، و لا وجه لتوهم التعارض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اعترف به من أنّ هذه الأمور مما شرفها اللّه تعالى كما شرف أنبياءه فهو حق لا ريب فيه، لأنّ جميع تلك الأمور لا بد أن تنتهي جهة شرافتها اليه تعالى و ذلك لا ينافي جريان الأسباب التي قدرها اللّه تعالى لشرافتها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906535_2142443653"/>
      <w:bookmarkStart w:id="78" w:name="_Toc29"/>
      <w:bookmarkEnd w:id="77"/>
      <w:r>
        <w:rPr>
          <w:rtl w:val="true"/>
        </w:rPr>
        <w:t>بحث فلسفي عملي</w:t>
      </w:r>
      <w:r>
        <w:rPr>
          <w:rtl w:val="true"/>
        </w:rPr>
        <w:t>:</w:t>
      </w:r>
      <w:bookmarkEnd w:id="7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العبادات التي شرعت في الإسلام إنما هي مبنية على مصالح كثيرة قد لا يحيط بها الإنسان إلاّ إذا بينها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الآية المباركة و الأخبار الكثيرة بعض تلك المصالح، فإنها تدل على أن تلك العبادات من مظاهر عبودية العبد بالنسبة إلى معبوده، و أنّها تجليات المعبود في قلوب المتعبدين بحسب مراتب قربهم اليه جلّ شأنه، و أنها منازل للسير الاستكمالي في الإنسان الذي لا يتحقق إلاّ </w:t>
      </w:r>
      <w:bookmarkStart w:id="79" w:name="pg15368_143261"/>
    </w:p>
    <w:p>
      <w:pPr>
        <w:pStyle w:val="BookText"/>
        <w:rPr/>
      </w:pPr>
      <w:bookmarkEnd w:id="79"/>
      <w:r>
        <w:rPr>
          <w:rFonts w:ascii="Amiri" w:hAnsi="Amiri" w:eastAsia="Amiri" w:cs="Amiri"/>
          <w:color w:val="111111"/>
          <w:sz w:val="28"/>
          <w:sz w:val="28"/>
          <w:szCs w:val="28"/>
          <w:rtl w:val="true"/>
          <w:lang w:bidi="ar-SA"/>
        </w:rPr>
        <w:t xml:space="preserve">بواسطة الأنبياء و المرسلين بتشريعاتهم و أنّ منها مثالا لمجاهدات المخلصين من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صورا لمنازل العبودية التي بها بلغوا إلى مدارج استكمالهم، ففي الحج مثلا يتجلى ما ذكرناه بوضوح فإنه عنوان مشير إلى منازل عبودية شرعها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أفعال الحج مثال لجهاده في مرضات اللّه تعالى و لذا شرع في الإسلام لأنه مشتمل على أعظم أنحاء العبادات و شموليته لجميع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و بدنا 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انقطاعا اليه جلت عظمته بجميع أنحاء الانقطاعات كما فعله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يلاحظ في بناء هذا البيت الجانب المادي منه بل بنى بيت العبودية الحقيقية التي هي غاية كمال الإنسان و أكمله سيد المرسلين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جميعا من حجاب هذا البيت العظيم و سدنته، و للمقام تتميم يأتي في الآيات المناسبة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5906537_2142443653"/>
      <w:bookmarkStart w:id="81" w:name="_Toc30"/>
      <w:bookmarkEnd w:id="80"/>
      <w:r>
        <w:rPr>
          <w:rtl w:val="true"/>
        </w:rPr>
        <w:t>بحث تاريخي</w:t>
      </w:r>
      <w:r>
        <w:rPr>
          <w:rtl w:val="true"/>
        </w:rPr>
        <w:t>:</w:t>
      </w:r>
      <w:bookmarkEnd w:id="81"/>
    </w:p>
    <w:p>
      <w:pPr>
        <w:pStyle w:val="BookText"/>
        <w:rPr/>
      </w:pPr>
      <w:r>
        <w:rPr>
          <w:rFonts w:ascii="Amiri" w:hAnsi="Amiri" w:eastAsia="Amiri" w:cs="Amiri"/>
          <w:color w:val="111111"/>
          <w:sz w:val="28"/>
          <w:sz w:val="28"/>
          <w:szCs w:val="28"/>
          <w:rtl w:val="true"/>
          <w:lang w:bidi="ar-SA"/>
        </w:rPr>
        <w:t>كانت للكعبة المقدسة أهمية و احترام عند العرب قبل الإسلام من حين بنائها بل قد يستفاد من بعض التواريخ أنها كانت محترمة و معظمة حتّى عند الأمم من غير العرب أيضا كالهنود و الفرس و الصابئة و اليهود و النصارى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الهنود فكانوا يعتقدون أن روح أحد عظمائهم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في الحجر الأسود حين زار بلاد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الفرس يعظمونها زاعمين أن روح هرمز قد حلت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عبّاد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يعدونها من إحدى البيوت السبعة المعظمة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اليهود تحترم الكعبة و يعبدون اللّه تعالى فيها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لهم فيها تمثال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الكعبة معظمة و مقدسة عند النصارى أيضا و كانت فيها صورة العذراء و المسيح و كان للعرب فيها أصنام ربما تقرب 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ذهاب هذه الأمم إلى أصل قداسة البيت و عظمته مما لا ينكره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ذهبوا اليه من حلول روح سيفا أو هرمز أو التقديس لها لأجل </w:t>
      </w:r>
      <w:bookmarkStart w:id="82" w:name="pg15368_143262"/>
    </w:p>
    <w:p>
      <w:pPr>
        <w:pStyle w:val="BookText"/>
        <w:rPr/>
      </w:pPr>
      <w:bookmarkEnd w:id="82"/>
      <w:r>
        <w:rPr>
          <w:rFonts w:ascii="Amiri" w:hAnsi="Amiri" w:eastAsia="Amiri" w:cs="Amiri"/>
          <w:color w:val="111111"/>
          <w:sz w:val="28"/>
          <w:sz w:val="28"/>
          <w:szCs w:val="28"/>
          <w:rtl w:val="true"/>
          <w:lang w:bidi="ar-SA"/>
        </w:rPr>
        <w:t>صورتي العذراء و المسيح أو غير ذلك إن كان من جهة قصور عقولهم في تطبيق القداسة و العظمة على ما زعموه فلا شك أنه من باب الجهل المركب في تطبيق الواقع على مزاعمهم، و إن كان مرادهم بذلك الموضوعية الخاصة فالآيات المباركة و السنة الشريفة و ضرورة الدين المقدس تنكر جميع ذلك بل العقل لا يقبل ذلك أيضا كما ستعرف في الآيات المباركة المناسبة إن شاء اللّه تعالى</w:t>
      </w:r>
    </w:p>
    <w:p>
      <w:pPr>
        <w:pStyle w:val="Heading3"/>
        <w:numPr>
          <w:ilvl w:val="2"/>
          <w:numId w:val="1"/>
        </w:numPr>
        <w:rPr/>
      </w:pPr>
      <w:bookmarkStart w:id="83" w:name="__RefHeading___Toc5906539_2142443653"/>
      <w:bookmarkStart w:id="84" w:name="_Toc31"/>
      <w:bookmarkEnd w:id="83"/>
      <w:r>
        <w:rPr>
          <w:rtl w:val="true"/>
        </w:rPr>
        <w:t>وَ مَنْ يَرْغَبُ عَنْ مِلَّةِ إِبْراهِيمَ إِلاّ مَنْ سَفِهَ نَفْسَهُ وَ لَقَدِ اِصْطَفَيْناهُ فِي اَلدُّنْيا وَ إِنَّهُ فِي اَلْآخِرَةِ لَمِنَ اَلصّالِحِينَ</w:t>
      </w:r>
      <w:r>
        <w:rPr>
          <w:rtl w:val="true"/>
        </w:rPr>
        <w:t>.......</w:t>
      </w:r>
      <w:bookmarkEnd w:id="84"/>
    </w:p>
    <w:p>
      <w:pPr>
        <w:pStyle w:val="Heading4"/>
        <w:numPr>
          <w:ilvl w:val="3"/>
          <w:numId w:val="1"/>
        </w:numPr>
        <w:rPr/>
      </w:pPr>
      <w:bookmarkStart w:id="85" w:name="__RefHeading___Toc5906541_2142443653"/>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سبحانه و تعالى جملة من مجاهدات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عهد اليه من بناء البيت و جعله معبدا و أنه كان يدعو إلى توحيد اللّه تعالى و العمل الصالح و إخلاص العمل له فصارت ملته مطابقة للفطرة التي يحكم بها العقل، عقّب سبحانه و تعالى كالنتيجة لما سلف أنه إذا كانت ملته كذلك فليس للعاقل أن يرغب عن ملته إلاّ إذا كان سفيها معرضا عن حكم العقل و الفطرة، ثم ذكر سبحانه و تعالى أنّ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وصى بها بنيه و جعلها كلمة باقية عندهم فكانوا يعبدون الإله الواحد إله إبراهيم و إسماعيل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كله على تسليم الأمر اليه تعالى لا على مجرد التسمية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906543_2142443653"/>
      <w:bookmarkStart w:id="88" w:name="_Toc33"/>
      <w:bookmarkEnd w:id="87"/>
      <w:r>
        <w:rPr>
          <w:rtl w:val="true"/>
        </w:rPr>
        <w:t>التفسير</w:t>
      </w:r>
      <w:bookmarkEnd w:id="8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تأتي بمعنى الميل و الإقبال، فإذا عديت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الحرص على الشيء، و إذا استعملت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بمعنى الكراهة و الإدبار فهي من </w:t>
      </w:r>
    </w:p>
    <w:p>
      <w:pPr>
        <w:pStyle w:val="BookText"/>
        <w:rPr/>
      </w:pPr>
      <w:r>
        <w:rPr>
          <w:rFonts w:ascii="Amiri" w:hAnsi="Amiri" w:eastAsia="Amiri" w:cs="Amiri"/>
          <w:color w:val="111111"/>
          <w:sz w:val="28"/>
          <w:sz w:val="28"/>
          <w:szCs w:val="28"/>
          <w:rtl w:val="true"/>
          <w:lang w:bidi="ar-SA"/>
        </w:rPr>
        <w:t>هذه الجهة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للاستفهام الإنكاري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 عن ملة إبراهيم الداعية إلى التوحيد و الأخلاق و الحنيفية إلاّ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سَفِهَ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معنى السفه في 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و قلنا أنّ السفه و السفاهة بمعنى ضعف العقل و خفته، سواء أ كان في الأمور الدنيوية أم الأخروية أم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الأدباء و المفسرين أنّ السفه إن استعمل 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سفه رأيه يكون بالكسر، و إن استعمل لازما يكون بالضم، لأنه من أفعال السجايا فلا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يرغب عن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أهان نفسه و احتقرها و أهلكها، فإن ملة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أحكام الفطرة الواضحة لدى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يشمل الفسق العملي في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يعم السفه جميع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 المراد بهذا السفه هو السفه الأخروي دون الدنيوي، و قد أطلق سبحانه السفه على من اعترض على الدين و على من عيّر المؤمنين،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الأمور الدنيوية و هو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أحكام كثيرة مذكورة في فقه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أمور الدين و الآخرة و له آثار كثيرة مذكورة في أحاديث الفريقين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فيهما معا و سيأتي في البحث الآتي تفصيل الكلام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اِصْطَفَيْناهُ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الخلوص عن كل شوب و نقص و تأتي بمعنى الإختيار لأنه لا يقع من اللّه تعالى إلاّ بذلك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اختباره و خلوصه عن كل دنس و 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و الأمانة و الهداية في الدنيا و جعل </w:t>
      </w:r>
    </w:p>
    <w:p>
      <w:pPr>
        <w:pStyle w:val="BookText"/>
        <w:rPr/>
      </w:pPr>
      <w:r>
        <w:rPr>
          <w:rFonts w:ascii="Amiri" w:hAnsi="Amiri" w:eastAsia="Amiri" w:cs="Amiri"/>
          <w:color w:val="111111"/>
          <w:sz w:val="28"/>
          <w:sz w:val="28"/>
          <w:szCs w:val="28"/>
          <w:rtl w:val="true"/>
          <w:lang w:bidi="ar-SA"/>
        </w:rPr>
        <w:t>الملك العظيم له و لبعض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من حكم له بالصلاح و لا يكون كذلك إلاّ إذا كان جامعا للكمالات المعنوية و حقيقة العبودية التي هي جامعة للكمالات الإنسانية فمن كان كذلك في الدنيا يلزم أن يكون في الآخرة من الصالحين، فالحكمان من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تعالى الصلاح بالآخرة مع أنه معدود في الدنيا من الصالحين لأنه يظهر فيها صلاح الصالحين فيرى النّاس بأعينهم ما كانوا يسمعونه، في الدنيا، أو لأن صلاح الآخرة ملازم لصلاح الدنيا تلازم المعلول للعلة، أو لأن صلاح أنبياء اللّه تعالى لا سيما هذا النبي العظيم الذي تعرفه جميع الملل و الأديان في الدنيا معلوم لكل أحد، و قد أراد سبحانه أن يبين صلاحه في الآخرة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المباركة دليل قطعي على أن إنكار من يرغب عن ملة إبراهيم ليس إلاّ ممن جنى على نفسه بالهلاك فإن ملة تكون لصاحبها هذه المنزلة عند اللّه تعالى لا تكون إلاّ خيرا محضا في الدنيا و الآخرة فلا يرغب عنها احد إلاّ من كان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الشريفة وعد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بصلاح حاله في الآخرة و بشارة له بذلك</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للصلاح و العمل الصالح شأن كبير في القرآن و السنة بل و حكم العقل و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في الكتاب الكريم في تعريفهما شيء، و لعل وضوحهما عند النّاس أغنى عن التعريف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كل ذي شعور خصوصا إذا كان في مورد الصلاح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إنما هو الآثار المترتبة على العمل الصالح، مثل إنه تعالى يرفعه،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يتولى الصالحين،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يَتَوَلَّى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يرزق من عمل صالحا بغير حساب،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الصالح في مصاف الأنبياء الصديقين و الشهداء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الآثار المذكورة في الآيات المباركة إنما تترتب إذا كان الصلاح منبعثا عن الذات بحيث تكون الذات 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ما إذا ارتسم من مواظبة الأعمال الصالحة بحيث حدثت ملكة في النفس من ارتكاب تلك الأعمال، لأن بين النفس و الأعمال نحو تلازم في الجملة ربما تؤثر النفس في الأعمال على نحو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ربما تؤثر في النفس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الفلسفة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لا يدعو إلاّ إلى العمل الصالح و كذلك يكون شأن رسله و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يدعون إلاّ إليه قولا و عملا فهم الصالحون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بالعمل الصالح يدرك مراتب الجنان كما أن به تخمد لهب النيران و يرتقي الإنسان إلى ذروة محبة الرحمن؛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أردنا أن نعدد ما ورد في الكتاب في فضل العمل الصالح و فضائل الصالحين و الصالحات لطال البحث و صار كتابا مستقلا، و لعلنا نذكر بعض ذلك في الآيات المباركة المناسبة لها في مستقبل الكلام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بالاصطفاء و الجملة لبيان العلة لحصول الاصطفاء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بالقول هنا تلك الدعوة الحاصلة من الإشراقات المعنوية و الإفاضات على قلب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مقتضيات الأحوال و الخصوصيات و التي تنبئ عن كمال الخلة الواقعية بينهما، و ليس المراد به القول الظاهري الواقع في زمان خاص حتّى يبحث عن وقته كما عن جمع من المفسرين لأن المراد بالقول ما هو المبرز للمراد الواقعي، و لا ريب في أن تلك الإشراقات أقوى و اظهر فيه من مجرد القول؛ و يمكن أن يكون المراد به القول الظاهري كما في جميع أقواله بالنسبة إلى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الإسلام، كما تقدم تفسير لِرَبِّ اَلْعالَمِينَ في سورة الحمد، و يستفاد من قوله لِرَبِّ اَلْعالَمِينَ أنّ إسلامه معه في جميع العوالم التي يمر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الالتفات في الآية الشريفة من التكلم إلى الغيبة ثم من الخطاب إلى الغيبة إشارة إلى كمال الموافقة بين الخليلين، فتارة يتكلم مع خليله بالحضور شوقا إلى اللقاء، و يلتفت إلى الغيبة خوفا من المحو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ابتهالات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تضرعاتهم مع الرب من ذلك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الوصل و العهد، لأن الموصي يعهد بشيء في ما بعد موته، و يوصل تصرفاته و أعماله في زمان حياته ببعد وفاته أيضا،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الملة المشتملة على الإسلام، و كلمة الإخلاص أيضا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إِبْراهِيمَ و هي الكلمة الباقية التي جعلها في عقبه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 عطف على إبراهيم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يعقوب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إشارة إلى كثرة اهتمام إبراهيم و حفيده يعقوب بحقوق اللّه تعالى و حرماته حتّى أنهما أوصيا بذلك، بل يدل على أهمية الموصى به و الاعتناء به، و أنه كالوديعة في أيديهم يجب أن تحفظ في أعقابهم، و هذا هو شأن جميع أنبياء اللّه و أوليائه في حفظ ودايع اللّه و أسراره، و وصية لقمان مذكورة في القرآن، و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اِصْطَفى لَكُمُ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كل منهما لا خصوص قول يعقوب كما يظهر من بعض التفاسير، فإنهما قالا لبنيهما في مقام التوصية و التحريض إلى اتباع الملة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الدين هو دين الحنيفية و الإسلام الذي اختاره اللّه لهم خالصا عن كل عيب و 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البنين هم الأولاد الأعم من الذكور و الإناث</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اتباعه </w:t>
      </w:r>
    </w:p>
    <w:p>
      <w:pPr>
        <w:pStyle w:val="BookText"/>
        <w:rPr/>
      </w:pPr>
      <w:r>
        <w:rPr>
          <w:rFonts w:ascii="Amiri" w:hAnsi="Amiri" w:eastAsia="Amiri" w:cs="Amiri"/>
          <w:color w:val="111111"/>
          <w:sz w:val="28"/>
          <w:sz w:val="28"/>
          <w:szCs w:val="28"/>
          <w:rtl w:val="true"/>
          <w:lang w:bidi="ar-SA"/>
        </w:rPr>
        <w:t>حق الإتباع، و عدم المفارقة عنه في وقت من الأوقات فيغتنم الشيطان ذلك فيردهم عن الملة الحنيفية و دين الإسلام فيموتوا 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إيجاز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تأتي للاضراب، و انتقال الكلام إلى الاستفهام الذي هو بمعنى الجحود و الإنكار جيء به كذلك، لأنه أبلغ في الإلزام 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جمع شهيد و هو بمعنى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لأهل الكتاب إنكارا عليهم حيث زعموا أن إبراهيم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على ملتهم كما حكى سبحانه عنهم، قال تعالى أَمْ تَقُولُونَ إِنَّ إِبْراهِيمَ وَ إِسْماعِيلَ وَ إِسْحاقَ وَ يَعْقُوبَ وَ اَلْأَسْباطَ كانُوا هُوداً أَوْ نَصارى قُلْ أَ أَنْتُمْ أَعْلَمُ أَمِ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أبطل اللّه تعالى حجتهم بأنه إن كان بدعوى حضورهم عند موت يعقوب و وصيته فهذه يبطلها الحس و الوجدان، و إن كان لأجل وصوله إليهم من التوراة و الإنجيل فما أنزلت التوراة و الإنجيل إلاّ من بعده، فاليهودية و النصرانية حدثتا من بعده بقرون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أمر آخر، فهو مردود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يتطرق احتمال أن يدع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الحنيفية و يوصي باليهودية و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لِبَنِيهِ ما تَعْبُدُونَ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سألهم ليقروا على أنفسهم بالتوحيد الخالص بعد نبذ معبودات أهل الشرك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تعميما للمعبودات من ذوي العقول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إِلهَكَ وَ إِلهَ آبائِكَ إِبْراهِيمَ وَ إِسْماعِيلَ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العبادة في سورة الحمد، و الإله يأتي بمعنى التحير،</w:t>
      </w:r>
    </w:p>
    <w:p>
      <w:pPr>
        <w:pStyle w:val="BookText"/>
        <w:rPr/>
      </w:pP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دون صفاته تحبير الصفات، و ضل هناك تصاريف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تصاريف اللغات أي تحسينها و تزيينها، و فيه إسقاط لكل ما يقال في حقيقة صفاته عزّ و جلّ فضلا عما يتوهم في حقيقة ذاته تعالى و تقدس</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بالإله هنا هو المعبود بقرينة صدر الآية المباركة و ذيلها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أدرج إسماعيل في آباء يعقوب للتغليب إذ العم بمنزلة الأب،</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الآباء اسقاطا لزعم من يزعم أنهم على ملة غير الملة الحنيفية، و إعلاما بأنهم كانوا يدعون إليها كما يعتقدونها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اختلفوا في لفظ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في صفاته جلّ شأنه و أسمائه، و تحيروا في حقيقة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اله أي تحير، لما مر من</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دون صفاته تحبير الصفات و ضل هناك تصاريف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في آلاء اللّه و لا تفكروا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إنّ أصله من و له فأبدل الواو ألفا، و ذلك لكون كل مخلوق والها نحوه إما بالتسخير فقط كالجماد و الحيوان، أو بالتسخير و الإرادة معا كبعض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الإله محبوب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العرفاء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الإله مجذوب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استشهد الفريقان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إنه من لاه يلوه لولاها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عن الأبصار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لأن ذاتا لا تدرك حقيقته، و هو متصف بجميع صفات الجمال و الجلال تصح الإشارة اليه بأي جهة من جهات كماله الا إذا نهى الشارع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يكون جمع إله و تثنيته اعتقاديا بالنسبة إلى المشركين لا واقعيا، لأن ما انحصر في الفرد و استحال وجود فرد ثان له كيف يصح جمعه؟ إلاّ بالجمع الاعتقادي الادعائي لا الواقعي</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الواحد فقد استعمل في القرآن غالبا فيه تعالى بالحصر و التأكيد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هُوَ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إِلهَيْنِ اِثْنَيْنِ إِنَّما هُوَ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w:t>
      </w:r>
    </w:p>
    <w:p>
      <w:pPr>
        <w:pStyle w:val="BookText"/>
        <w:rPr/>
      </w:pPr>
      <w:r>
        <w:rPr>
          <w:rFonts w:ascii="Amiri" w:hAnsi="Amiri" w:eastAsia="Amiri" w:cs="Amiri"/>
          <w:color w:val="111111"/>
          <w:sz w:val="28"/>
          <w:sz w:val="28"/>
          <w:szCs w:val="28"/>
          <w:rtl w:val="true"/>
          <w:lang w:bidi="ar-SA"/>
        </w:rPr>
        <w:t xml:space="preserve">مورد دعوة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لأنهم يدعون إلى المعبود الواحد حين كان لكل قبيلة بل لكل طائفة منها معبود خاص و ينكرون وحدة اللّه جلت عظمته و يتعجبون منها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إلاّ مضافا اليه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إيجاز بعد اطناب و التقييد بالوحدة لدفع توهم تعدد الآلهة كما عليه الوثنيون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له منقادون و مستسلمون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تثبيت للمطلب بنحو الجزم و العلم، و بيان لكون العبادة لا تكون إلاّ على طريق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القصد، و تختلف استعمالاتها باختلاف المتعلق، فتستعمل تارة في الجملة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الفرد الذي يكون كالجماعة في العقل و الكمال و القدرة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الاستعمالات التي تعرف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مضت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الأصل الانفراد، فكأن ما مضى قد انفرد عن الحاضر،</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خلو من خلقه و خلقه خلو منه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الكسب العمل الذي يجلب به النفع أو يدفع به الضرر، و لذا لا يطلق معناه على اللّه لاستحالته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بالنسبة إلى كل من أعمال الجوارح و القلوب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هذه المادة بهيئات مختلفة في القرآن الكريم</w:t>
      </w:r>
      <w:r>
        <w:rPr>
          <w:rFonts w:eastAsia="Amiri" w:cs="Amiri" w:ascii="Amiri" w:hAnsi="Amiri"/>
          <w:color w:val="111111"/>
          <w:sz w:val="28"/>
          <w:szCs w:val="28"/>
          <w:rtl w:val="true"/>
          <w:lang w:bidi="ar-SA"/>
        </w:rPr>
        <w:t xml:space="preserve">. </w:t>
      </w:r>
      <w:bookmarkStart w:id="89" w:name="pg15368_143270"/>
    </w:p>
    <w:p>
      <w:pPr>
        <w:pStyle w:val="BookText"/>
        <w:rPr/>
      </w:pPr>
      <w:bookmarkEnd w:id="89"/>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 إسماعيل و يعقوب و بنيه جماعة مضت و ذهبت لها أعمالها التي تجزى بها و لكم أعمالكم التي تجزون بها فلا يسئل أحد الا عن كسبه و عمله، لأن التكليف و استكمال النفس فردي كما أن الجزاء عليه أيضا كذلك هذا بالنسبة إلى ذات العمل المتقوم بذات العامل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سائر الجهات فالأنبياء يسئلون عن الإبلاغ و إتمام الحجة على أممهم، كما أن النّاس يسئلون عن الاقتداء بأنبيائهم و أئمتهم و التخلق بأخلاقهم كما يسئلون عن الحقوق الاجتماعية الدائرة بينهم،</w:t>
      </w:r>
    </w:p>
    <w:p>
      <w:pPr>
        <w:pStyle w:val="BookText"/>
        <w:rPr/>
      </w:pPr>
      <w:r>
        <w:rPr>
          <w:rFonts w:ascii="Amiri" w:hAnsi="Amiri" w:eastAsia="Amiri" w:cs="Amiri"/>
          <w:color w:val="111111"/>
          <w:sz w:val="28"/>
          <w:sz w:val="28"/>
          <w:szCs w:val="28"/>
          <w:rtl w:val="true"/>
          <w:lang w:bidi="ar-SA"/>
        </w:rPr>
        <w:t xml:space="preserve">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يدع من حق أخيه شيئا فيسأل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المباركة أصلا و عكسا من القواعد العقلية المقررة في الشرايع الإلهية في التكاليف الفردية حيث أنها قائمة بالأفراد و لا تتعداهم الى غيرهم، بل تحميل فرد تكليف آخر من الظلم القبيح؛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هذه الآية بعد الآيات السابقة بمنزلة النتيجة لها و بيان أن المناط كله على العمل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عقّب سبحانه و تعالى الإيمان في جملة كثيرة من الآيات الشريفة بالعمل الصالح، فلا يكفي في كمال النفس الاعتماد على صلاح الآباء و منزلتهم عند اللّه تعالى، بل لا بد أن يكون الإنسان صالحا في نفسه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906545_2142443653"/>
      <w:bookmarkStart w:id="91" w:name="_Toc34"/>
      <w:bookmarkEnd w:id="90"/>
      <w:r>
        <w:rPr>
          <w:rtl w:val="true"/>
        </w:rPr>
        <w:t>بحوث المقام</w:t>
      </w:r>
      <w:bookmarkEnd w:id="91"/>
    </w:p>
    <w:p>
      <w:pPr>
        <w:pStyle w:val="Heading5"/>
        <w:numPr>
          <w:ilvl w:val="4"/>
          <w:numId w:val="1"/>
        </w:numPr>
        <w:rPr/>
      </w:pPr>
      <w:bookmarkStart w:id="92" w:name="__RefHeading___Toc5906547_2142443653"/>
      <w:bookmarkStart w:id="93" w:name="_Toc35"/>
      <w:bookmarkEnd w:id="92"/>
      <w:r>
        <w:rPr>
          <w:rtl w:val="true"/>
        </w:rPr>
        <w:t>بحث دلالي</w:t>
      </w:r>
      <w:r>
        <w:rPr>
          <w:rtl w:val="true"/>
        </w:rPr>
        <w:t>:</w:t>
      </w:r>
      <w:bookmarkEnd w:id="93"/>
    </w:p>
    <w:p>
      <w:pPr>
        <w:pStyle w:val="BookText"/>
        <w:rPr/>
      </w:pPr>
      <w:r>
        <w:rPr>
          <w:rFonts w:ascii="Amiri" w:hAnsi="Amiri" w:eastAsia="Amiri" w:cs="Amiri"/>
          <w:color w:val="111111"/>
          <w:sz w:val="28"/>
          <w:sz w:val="28"/>
          <w:szCs w:val="28"/>
          <w:rtl w:val="true"/>
          <w:lang w:bidi="ar-SA"/>
        </w:rPr>
        <w:t>يستفاد من الآيات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الشريفة في صلاح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انه صالح من كل جهة فهو صالح في نفسه و صالح لغيره، فيكون المصداق الحقيقي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 بين اللّه تعالى أصلح اللّه ما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لِرَبِّ اَلْعالَمِينَ إشارة إلى أن إسلام </w:t>
      </w:r>
      <w:bookmarkStart w:id="94" w:name="pg15368_143271"/>
    </w:p>
    <w:p>
      <w:pPr>
        <w:pStyle w:val="BookText"/>
        <w:rPr/>
      </w:pPr>
      <w:bookmarkEnd w:id="94"/>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رأى من آيات ربه، و أنّ إسلامه كان عن حجة و معرفة بأنّ للعالم خالقا له الربوبية العظمى و التدبير 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 ان الأثر من الإسلام و سائر الصفات الحسنة إنما يترتب على الموت متصفا بهما لا على صرف وجودهما و إن كان في خاتمة العمر على غيرهما، و تدل على ذلك روايات كثيرة، منها</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تموتون تبعثون، و كما تبعثون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في الدعوات الكثيرة المشتملة على طلب حسن العاقبة عند الموت من اللّه تعالى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آبائِكَ إِبْراهِيمَ وَ إِسْماعِيلَ وَ إِسْحاقَ إشارة إلى أنّ دين اللّه تعالى واحد في كل الأعصار و على لسان كل نبي، و انه عبادة الإله الواحد، و الاستسلام لأمره جلت عظمته،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الوصية به جارية و مستمرة في الأنبياء و الأوصياء إلى الأبد، و سنبين في الآيات المباركة المناسبة تلازم المبدأ و المعاد ثبوتا و إثباتا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تكرار لفظ الإسلام في الآيات الشريفة السابقة دلالة على أنّ المراد به حقيقته دون مجرد الاسم فقط، للتأكيد المستفاد منه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5906549_2142443653"/>
      <w:bookmarkStart w:id="96" w:name="_Toc36"/>
      <w:bookmarkEnd w:id="95"/>
      <w:r>
        <w:rPr>
          <w:rtl w:val="true"/>
        </w:rPr>
        <w:t>بحث روائي</w:t>
      </w:r>
      <w:r>
        <w:rPr>
          <w:rtl w:val="true"/>
        </w:rPr>
        <w:t>:</w:t>
      </w:r>
      <w:bookmarkEnd w:id="96"/>
    </w:p>
    <w:p>
      <w:pPr>
        <w:pStyle w:val="BookText"/>
        <w:rPr/>
      </w:pPr>
      <w:r>
        <w:rPr>
          <w:rFonts w:ascii="Amiri" w:hAnsi="Amiri" w:eastAsia="Amiri" w:cs="Amiri"/>
          <w:color w:val="111111"/>
          <w:sz w:val="28"/>
          <w:sz w:val="28"/>
          <w:szCs w:val="28"/>
          <w:rtl w:val="true"/>
          <w:lang w:bidi="ar-SA"/>
        </w:rPr>
        <w:t xml:space="preserve">في الكافي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لا ينسبه أحد قبلي، و لا ينسبه أحد بعدي إلاّ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التسليم، و التسليم هو اليقين، و اليقين هو التصديق، و التصديق هو الإقرار، و الإقرار هو العمل، و العمل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 يأخذ دينه عن رأيه و لكن أتاه من ربه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يرى يقينه في عمله و الكافر يرى إنكاره في عمله، فو الذي نفسي بيده فاعرفوا أمرهم فاعتبروا إنكار الكافرين و المنافقين بأعمالهم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بالإسلام في المقسم هو الإسلام بالمعنى الأخص أي الإيمان بقرينة ذيل الحديث، و هو الذي أشار إليه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التسليم من كل جهة قلبا و لسانا و عملا،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بالأداء هو خلوص العمل و وصوله الى اللّه تعالى، و هو إشارة إلى أن كل ذلك أمانة من اللّه تعالى لا بد و ان تؤدى و تصل اليه عزّ و جلّ، و 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أغلى تلك الأمانات و أجلها هو الإيمان فلا بد أن يرد اليه تعالى كما شرعه من دون ان يخان فيه قلبا أو لسانا أو عملا، و في المقام تفاصيل تأتي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البرقي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التسليم، و التسليم هو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لبعض مراتب الإسلام بقرينة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شهادة أن لا إله إلاّ اللّه، و 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حقنت الدماء، و عليه جرت المناكح و المواريث و على ظاهره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الهدى و ما يثبت في القلوب من صفة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أدنى مراتب الإسلام الظاهري الذي عليه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القاسم الصيرفي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يحقن به الدم و تؤدى به الأمانة و يستحل به الفروج و الثواب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لأدنى مرتبة الإسلام و قوله أخيرا بيان لبعض مراتبه العالية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المجمع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أعددت </w:t>
      </w:r>
      <w:bookmarkStart w:id="97" w:name="pg15368_143273"/>
    </w:p>
    <w:p>
      <w:pPr>
        <w:pStyle w:val="BookText"/>
        <w:rPr/>
      </w:pPr>
      <w:bookmarkEnd w:id="97"/>
      <w:r>
        <w:rPr>
          <w:rFonts w:ascii="Amiri" w:hAnsi="Amiri" w:eastAsia="Amiri" w:cs="Amiri"/>
          <w:color w:val="111111"/>
          <w:sz w:val="28"/>
          <w:sz w:val="28"/>
          <w:szCs w:val="28"/>
          <w:rtl w:val="true"/>
          <w:lang w:bidi="ar-SA"/>
        </w:rPr>
        <w:t>لعبادي الصالحين ما لا عين رأت، و لا أذن سمعت،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أعده اللّه تعالى لعباده الصالحين له مراتب كثيرة بل غير متناهية، و ما ورد في الحديث من بعض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جرت في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القائم النوعي منه أي القائم بالعدل فيشمل كل إمام مفترض الطاعة، فان من شأنه إيصاء ما وصى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إلى من بعده، لتتصل الوصية و الحجة إلى يوم القيامة، كما تقدم</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5906551_2142443653"/>
      <w:bookmarkStart w:id="99" w:name="_Toc37"/>
      <w:bookmarkEnd w:id="98"/>
      <w:r>
        <w:rPr>
          <w:rtl w:val="true"/>
        </w:rPr>
        <w:t>بحث علمي</w:t>
      </w:r>
      <w:r>
        <w:rPr>
          <w:rtl w:val="true"/>
        </w:rPr>
        <w:t>:</w:t>
      </w:r>
      <w:bookmarkEnd w:id="99"/>
    </w:p>
    <w:p>
      <w:pPr>
        <w:pStyle w:val="BookText"/>
        <w:rPr/>
      </w:pPr>
      <w:r>
        <w:rPr>
          <w:rFonts w:ascii="Amiri" w:hAnsi="Amiri" w:eastAsia="Amiri" w:cs="Amiri"/>
          <w:color w:val="111111"/>
          <w:sz w:val="28"/>
          <w:sz w:val="28"/>
          <w:szCs w:val="28"/>
          <w:rtl w:val="true"/>
          <w:lang w:bidi="ar-SA"/>
        </w:rPr>
        <w:t>في كل شيء مراتب متفاوتة سواء كان ذلك الشيء من الأعراض أم من الاعتباريات أم من الجواهر بعد ما أثبت أكابر الفلاسفة بالأدلة العقلية و النقلية الحركة الجوهرية فتثبت المراتب في الجواهر، كما دلت عليه الشواهد العقلية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يكون للإسلام مراتب، و المرتبة العليا منها هي المؤثرة في السير التكاملي الإنساني في ما يرد عليه من العوالم، و هذه المرتبة هي مراد اللّه تعالى و مورد دعاء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أن استعدادات النفوس مختلفة جدا فلا بد من ملاحظتها في مقام التشريع عقلا و نقلا، و لأجل مصالح كثيرة اكتفت الشرايع السماوية بأدنى مرتبته و هي الإسلام القولي الظاهري، حفظا للنظام، و جمعا لشمل الأنام، فمقام التوسعة على الأمة شيء و مقام بيان الحقيقة و الدعاء للتوفيق لها شيء آخر، و تقدم انه يمكن أن يراد بالإسلام المعنى الأعم الشامل لجميع مراتبه، فيكون للمخلصين مرتبته العليا و لغيرهم سائر المراتب، فيصير الانطباق بحسب المراتب قهريا، كما هو الشأن في جميع الحقائق التشكيكية ان ذكرت بنحو الإطلاق</w:t>
      </w:r>
      <w:r>
        <w:rPr>
          <w:rFonts w:eastAsia="Amiri" w:cs="Amiri" w:ascii="Amiri" w:hAnsi="Amiri"/>
          <w:color w:val="111111"/>
          <w:sz w:val="28"/>
          <w:szCs w:val="28"/>
          <w:rtl w:val="true"/>
          <w:lang w:bidi="ar-SA"/>
        </w:rPr>
        <w:t xml:space="preserve">: </w:t>
      </w:r>
      <w:bookmarkStart w:id="100" w:name="pg15368_143274"/>
    </w:p>
    <w:p>
      <w:pPr>
        <w:pStyle w:val="Heading5"/>
        <w:numPr>
          <w:ilvl w:val="4"/>
          <w:numId w:val="1"/>
        </w:numPr>
        <w:rPr/>
      </w:pPr>
      <w:bookmarkStart w:id="101" w:name="__RefHeading___Toc5906553_2142443653"/>
      <w:bookmarkStart w:id="102" w:name="_Toc38"/>
      <w:bookmarkEnd w:id="100"/>
      <w:bookmarkEnd w:id="101"/>
      <w:r>
        <w:rPr>
          <w:rtl w:val="true"/>
        </w:rPr>
        <w:t>بحث فلسفي</w:t>
      </w:r>
      <w:r>
        <w:rPr>
          <w:rtl w:val="true"/>
        </w:rPr>
        <w:t>:</w:t>
      </w:r>
      <w:bookmarkEnd w:id="102"/>
    </w:p>
    <w:p>
      <w:pPr>
        <w:pStyle w:val="BookText"/>
        <w:rPr/>
      </w:pPr>
      <w:r>
        <w:rPr>
          <w:rFonts w:ascii="Amiri" w:hAnsi="Amiri" w:eastAsia="Amiri" w:cs="Amiri"/>
          <w:color w:val="111111"/>
          <w:sz w:val="28"/>
          <w:sz w:val="28"/>
          <w:szCs w:val="28"/>
          <w:rtl w:val="true"/>
          <w:lang w:bidi="ar-SA"/>
        </w:rPr>
        <w:t>قد ذكر الفلاسفة و المتكلمون للوحدة أقساما كثيرة،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حقة حقيقية بحال الذات و هي مختصة باللّه الواحد القهار جل جلاله أو بالغير و هو إما في الجنس، كوحدة الفرس و الإنسان مثلا في الحيوانية، أو في النوع كوحدة الأفراد و الأشخاص في النوعية، مثل زيد و عمرو، أو عرضية من الأعراض على أقسامها التسعة كوحدة الخطوط في الكمية، أو وحدة الألوان في الكيفية، أو وحدة الأخوان في الإضافة إلى غير ذلك من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الوحدة الذاتية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قسم آخر من الوحدة و هي الوحدة الوجودية من حيث الذات أو وحدة حقيقة الوجود و الموجود و تمتاز هذه الوحدة عن غيرها بأنها عبارة عن السعة الوجودية، و هي تارة في نفس الوجود من حيث هو مع بقاء الإضافات، و يعبر عنه بوحدة الوجود، و أنها مبنية على اشتراك حقيقة الوجود بين الواجب و الممكن بجميع اقسامه من الجوهر و العرض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الوجود أيضا كما تقدم لكن بإسقاط جميع الإضافات و الخصوصيات و عبروا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 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المقام أقسام أخرى قد فصلت في الكتب الفلسفية، و لعلنا نتعرض لها مع شرحها في الآيات المباركة المناسبة لها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906555_2142443653"/>
      <w:bookmarkStart w:id="104" w:name="_Toc39"/>
      <w:bookmarkEnd w:id="103"/>
      <w:r>
        <w:rPr>
          <w:rtl w:val="true"/>
        </w:rPr>
        <w:t>بحث أدبي</w:t>
      </w:r>
      <w:r>
        <w:rPr>
          <w:rtl w:val="true"/>
        </w:rPr>
        <w:t>:</w:t>
      </w:r>
      <w:bookmarkEnd w:id="104"/>
    </w:p>
    <w:p>
      <w:pPr>
        <w:pStyle w:val="BookText"/>
        <w:rPr/>
      </w:pPr>
      <w:r>
        <w:rPr>
          <w:rFonts w:ascii="Amiri" w:hAnsi="Amiri" w:eastAsia="Amiri" w:cs="Amiri"/>
          <w:color w:val="111111"/>
          <w:sz w:val="28"/>
          <w:sz w:val="28"/>
          <w:szCs w:val="28"/>
          <w:rtl w:val="true"/>
          <w:lang w:bidi="ar-SA"/>
        </w:rPr>
        <w:t>قد يذكر اللغويون للفظ معنى يكون لذلك المعنى لوازم متعددة ثم يذكرون كل واحد من تلك اللوازم في معاني اللفظ فيجعلونه من المشترك اللفظي، و هذا شايع عندهم كما قدمناه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أصل السفه مرض عقلي يعبر عنه بضعف العقل و خفته و من لوازمه الهلاك و الفساد و تحقير النفس و زوال النظم، و قد جعلوا كل ذلك من معاني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وجه له بل ينبغي أن يكون من لوازم أصل المعنى؛ كما يقتضيه التحليل العقلي، و لو بني على عدّ لازم المعنى معنى، مستقلا، لانعدم متحد اللفظ و المعنى من اللغات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من أحد </w:t>
      </w:r>
      <w:bookmarkStart w:id="105" w:name="pg15368_143275"/>
    </w:p>
    <w:p>
      <w:pPr>
        <w:pStyle w:val="BookText"/>
        <w:rPr/>
      </w:pPr>
      <w:bookmarkEnd w:id="105"/>
      <w:r>
        <w:rPr>
          <w:rFonts w:ascii="Amiri" w:hAnsi="Amiri" w:eastAsia="Amiri" w:cs="Amiri"/>
          <w:color w:val="111111"/>
          <w:sz w:val="28"/>
          <w:sz w:val="28"/>
          <w:szCs w:val="28"/>
          <w:rtl w:val="true"/>
          <w:lang w:bidi="ar-SA"/>
        </w:rPr>
        <w:t>منا شيء تكثير المعاني للألفاظ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اختلفوا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المباركة،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على 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منصوب على التمييز، و أشكل عليه بأن التمييز لا بد أن يكون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يكون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لإضافته إلى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بمنزلة ذات نفسه أو نفسه ذاته، و هذا لا يخرجه عن التنكير إلى التعريف،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فرّق الأدباء بين الواحد و الأحد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الواحد أعم موردا من الأحد، لأن الواحد يطلق على من يعقل و غيره، بخلاف الأحد، فانه يختص بمن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يدخل في العدد إيجادا و إفناء، بخلاف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هو المتفرد بالذات، و الأحد هو المتفرد من سائر الجهات،</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عددا يعد اثنين و ثلاثة و هكذا كما في كل واحد 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المبدئية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الواحد مبدأ إيجاد الأعداد و مفنيها يكون اللّه تعالى مبدأ إيجاد الممكنات و مفنيها، و لعلنا نتعرض لذلك في الآيات المباركة المناسبة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906557_2142443653"/>
      <w:bookmarkStart w:id="107" w:name="_Toc40"/>
      <w:bookmarkEnd w:id="106"/>
      <w:r>
        <w:rPr>
          <w:rtl w:val="true"/>
        </w:rPr>
        <w:t xml:space="preserve">وَ قالُوا كُونُوا هُوداً أَوْ نَصارى تَهْتَدُوا قُلْ بَلْ مِلَّةَ إِبْراهِيمَ حَنِيفاً وَ ما كانَ مِنَ اَلْمُشْرِكِينَ </w:t>
      </w:r>
      <w:r>
        <w:rPr>
          <w:rtl w:val="true"/>
        </w:rPr>
        <w:t>(</w:t>
      </w:r>
      <w:r>
        <w:rPr/>
        <w:t>135</w:t>
      </w:r>
      <w:r>
        <w:rPr>
          <w:rtl w:val="true"/>
        </w:rPr>
        <w:t xml:space="preserve">) </w:t>
      </w:r>
      <w:r>
        <w:rPr>
          <w:rtl w:val="true"/>
        </w:rPr>
        <w:t>قُولُوا آمَنّا بِاللّهِ وَ ما أ</w:t>
      </w:r>
      <w:r>
        <w:rPr>
          <w:rtl w:val="true"/>
        </w:rPr>
        <w:t>.......</w:t>
      </w:r>
      <w:bookmarkEnd w:id="107"/>
    </w:p>
    <w:p>
      <w:pPr>
        <w:pStyle w:val="Heading4"/>
        <w:numPr>
          <w:ilvl w:val="3"/>
          <w:numId w:val="1"/>
        </w:numPr>
        <w:rPr/>
      </w:pPr>
      <w:bookmarkStart w:id="108" w:name="__RefHeading___Toc5906559_2142443653"/>
      <w:bookmarkStart w:id="109" w:name="_Toc41"/>
      <w:bookmarkEnd w:id="108"/>
      <w:r>
        <w:rPr>
          <w:rtl w:val="true"/>
        </w:rPr>
        <w:t>اشارة</w:t>
      </w:r>
      <w:bookmarkEnd w:id="10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w:t>
      </w:r>
      <w:bookmarkStart w:id="110" w:name="pg15368_143276"/>
    </w:p>
    <w:p>
      <w:pPr>
        <w:pStyle w:val="BookText"/>
        <w:rPr/>
      </w:pPr>
      <w:bookmarkEnd w:id="110"/>
      <w:r>
        <w:rPr>
          <w:rFonts w:ascii="Amiri" w:hAnsi="Amiri" w:eastAsia="Amiri" w:cs="Amiri"/>
          <w:color w:val="111111"/>
          <w:sz w:val="28"/>
          <w:sz w:val="28"/>
          <w:szCs w:val="28"/>
          <w:rtl w:val="true"/>
          <w:lang w:bidi="ar-SA"/>
        </w:rPr>
        <w:t xml:space="preserve">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فِي اَللّهِ وَ هُوَ رَبُّنا وَ رَبُّكُمْ وَ لَنا أَعْمالُنا وَ لَكُمْ أَعْمالُكُمْ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سبحانه و تعالى في ما سلف من الآيات المباركة حقيقة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التوحيد الخالص و الاستسلام للّه تعالى، و بيّن أنها دين اللّه تعالى الواحد على لسان الأنبياء و إن اختص كل واحد منهم ببعض الأحكام بحسب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سبحانه في هذه الآيات أنّ أهل الكتاب قصروا نظرهم على ما امتاز به كل دين عن غيره و جهلوا الحقيقة المشتركة بين الأديان، فادعى كل واحد أن دينه الحق و غيره على الباطل، و أن أنبياء اللّه تعالى على دينهم، فأبطل سبحانه و تعالى مزاعمهم و حكم بأن الإيمان باللّه جلّ شأنه، و ما أنزله تعالى و الاستسلام لأمره هي الحقيقة المطلوبة لدى الأنبياء من دون فرق بين أحد منهم، و أنّ ذلك هو دين الفطرة التي أودعها في الإنسان و لا دخل لأحد فيها، فمن كان محاجا في ذلك فهو في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أقام الحجة على ذلك بأنه تعالى هو الرب و المدبر للجميع، و أنه لا علم لهم بأن الأنبياء السابقين على دينهم كيف و قد بشروا بنبوة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الكلام بأن كل واحد له جزاء عمله فلا يسئل عما يفعله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فرد أن يجتني ثمار أعماله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906561_2142443653"/>
      <w:bookmarkStart w:id="112" w:name="_Toc42"/>
      <w:bookmarkEnd w:id="111"/>
      <w:r>
        <w:rPr>
          <w:rtl w:val="true"/>
        </w:rPr>
        <w:t>التفسير</w:t>
      </w:r>
      <w:bookmarkEnd w:id="11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قالوا يرجع إلى أهل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للتنويع، و الجملة لبيان عقيدتهم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إنّ دينهم على الحق و أنّ الهداية محصورة في اليهودية، و كذلك ادعت النصارى، بل إنّ ذلك معتقد كل ذي دين أنّ دينهم خير الأديان، و أنّ كتابهم أبدي لا يقبل التغيير و التبديل، و طرق الهداية منحصرة في دينه، و مقتضى ذلك أن يدعو كل واحد من الفريقين النّاس إلى دينه، و هذا النوع من المنهج من الفطريات لكل من يعتقد بشيء و يرى صحته، و هو من الجهل المركب وداء ابتلي به جميع الأمم حتّى بعض فرق المسلمين الذي يعتقد صحة مذهبه أو عقيدته و بطلان غيرهما، و قد أبطل سبحانه مدعاهم بدليل إلزامي لهم، فقال مخاطبا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إتماما للحجة و البيان، و تلقينا للبرهان، و تثبيتا لشريعته و نبوته، بل إظهارا للوحدة بين أصل الوحي و قول الموحى اليه في الحجية، و توطئة لأمر المسلمين بهذا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 مِلَّةَ إِبْراهِيمَ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من الضلالة إلى الهداية و من الباطل إلى الحق فصارت تطلق على الموحد التابع لدين الحق، و هي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الميل من الحق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استعملت هذه المادة بالنسبة إلى ملة إبراهيم في القرآن الكريم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قِيَماً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على أصل الملة و الدين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الأديان إلى اللّه تعالى الحنيفية السمحة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إطلاق الحنيفية على إبراهيم و ملته دون غيره من الأنبياء السابقين أنّ إبراهيم كان في قوم مشركين، عبدة الأوثان و قد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دعوتهم الى التوحيد و نبذ الأوثان و عبادتها و ابتلى من قومه بما ابتلى حتّى اختاره اللّه تعالى لأقصى درجات الخلة و الإمامة و منحه الملة التي </w:t>
      </w:r>
    </w:p>
    <w:p>
      <w:pPr>
        <w:pStyle w:val="BookText"/>
        <w:rPr/>
      </w:pPr>
      <w:r>
        <w:rPr>
          <w:rFonts w:ascii="Amiri" w:hAnsi="Amiri" w:eastAsia="Amiri" w:cs="Amiri"/>
          <w:color w:val="111111"/>
          <w:sz w:val="28"/>
          <w:sz w:val="28"/>
          <w:szCs w:val="28"/>
          <w:rtl w:val="true"/>
          <w:lang w:bidi="ar-SA"/>
        </w:rPr>
        <w:t xml:space="preserve">كانت بمنزلة المادة لجميع الأديان الإلهية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 النصرانية 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مؤسس حركة التوحيد في العالم، و به ابتدأت الشرايع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شرايع من قبله من الأنبياء فلم تكن لها تلك الأهمية التي جعلها اللّه لملة إبراهيم، و لذلك كانت ملته الملة الحنيفية الجامعة للمعارف الإلهية و الكاملة في التوحيد و نفي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الارتقاء في معارج الكمال، و قد أنزلها تبارك و تعالى حسب المصالح و مقتضيات الظروف حتّى انتهى الأمر إلى الإسلام الدين الجامع لجميع الكمالات و المشتمل على أقصى 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 اختلاف المفسرين في معنى الحنيف و بيان المأخذ لا وجه له، بل هو اختلاف مصداقي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هو الصحة و التمامية و السهولة و عدم الضيق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سبحانه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باتباع ملته لأنه لا ينازع أحد من أهل الكتاب في أنه كان مهتديا، بل يعتبر إمام المهتدين، فإذا كان ادعاء كل واحد منهم صحيحا لكان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مهتد، و هم لا يقبلونه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يستفاد أن الهداية منحصرة في اتباع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كانا متبعين لملته لأنها الدين الحنيف القائم على الصراط المستقيم، و المبني على التوحيد و الإخلاص و نفي الشرك، و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إبراهيم من المشركين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اختلاط اليهودية و النصرانية المخترعتين لنوع من الشرك و التناقض على ما يأتي تفصيله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جمع سبط و هو بمعنى الانبساط في سهولة، و سمي ولد الولد سبطا لانبساطه و تفرعه من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p>
    <w:p>
      <w:pPr>
        <w:pStyle w:val="BookText"/>
        <w:rPr/>
      </w:pPr>
      <w:r>
        <w:rPr>
          <w:rFonts w:ascii="Amiri" w:hAnsi="Amiri" w:eastAsia="Amiri" w:cs="Amiri"/>
          <w:color w:val="111111"/>
          <w:sz w:val="28"/>
          <w:sz w:val="28"/>
          <w:szCs w:val="28"/>
          <w:rtl w:val="true"/>
          <w:lang w:bidi="ar-SA"/>
        </w:rPr>
        <w:t xml:space="preserve">سمى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الأسباط في بني يعقوب كالقبائل في بني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اثنى عشر سبطا كل سبط ينتهي إلى ولد من ولد يعقوب، كل واحد منهم أمة و جماعة من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اِثْنَتَيْ عَشْرَةَ أَسْباطاً أُمَماً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يستعمل في القرآن إلاّ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بذلك أيضا في التوراة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النزول مساوق للإيتاء في الجملة، لأنه يشمل الجواهر و الأعراض و التشريعات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وَ مَنافِعُ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موارد استعمالات هذه المادة في القرآن الكريم التي هي كثيرة جدا بهيئات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المادتين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الإيتاء و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متحدتان في جامع قريب هو الإيصال و الوصول، إلاّ أنه لوحظ في النزول الانحطاط من العلو في الجملة بخلاف الإيتاء، لكنه إذا أضيف الممكن إلى الواجب بالذات و المخلوق إلى الخالق الغني بالذات ينطبق عليه الانحطاط من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ذلك أو لم يلحظ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إيتاء منه عزّ و جلّ إنزال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الوجه في التعبير بالنسبة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 بالإنزال للإعلان بأنه مؤسس الحركة الدينية و الملة الحنفية فلا بد من إفاضة ذلك من عالم الغيب</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يستدل على أنّ الأسباط كانوا أنبياء بالآية المباركة، 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إِبْراهِيمَ وَ إِسْماعِيلَ وَ إِسْحاقَ وَ يَعْقُوبَ وَ اَلْأَسْباطِ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أعم من حدوث الوحي و إبقائه و مناط النبوة هو الأول دون الثاني، فيكون من حفظ الوحي غير من أنزل الوحي عليه ابتداء، كما ستعرف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النبوة في ولد بنيامين و نزعها من ولد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 الأسباط أنبياء؛ و لكنهم كانوا أسباطا أولاد الأنبياء، و لم يكونوا فارقوا الدنيا إلاّ 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الوجه في</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جهة حفظ الدين و الوحي المبين فان العلماء أمناء اللّه تعالى في أرضه ما لم يميلوا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المباركة دعوة عقلية إلى نبذ الاختلاف و العصبية و الأهواء، و هي تدعو الناس إلى الوحدة و الاتحاد بين جميع أفراد البشر في المبدأ و التشريع و المعاد، و الترغيب إلى الإيمان بأصل الدين الذي لا خلاف فيه بين جميع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البشر متحدون في أصل التكوين الإلهي كذلك لا بد و ان يكون بينهم اتحاد في نظام التشريع 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إنما ينشأ من المصالح الزمنية، و ما يقتضيه السير التكاملي في الإنسان، كما أنه يختلف حفّاظ الوحي باختلاف العصور 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إِلَيْنا القرآن و جميع المعارف و التشريعات الإلهية التي أتى بها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النزول عليه و على سائر الأنبياء صدق النزول علينا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عَلى إِبْراهِيمَ الصحف التي أنزلت عليه و ملته الحنفية المقدسة التي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المراد بما أنزل على إسماعيل و إسحاق و يعقوب و الأسباط ذلك أيضا، لأنهم الحفظة للملة الحنيفية علما و عملا و بيانا، و إلاّ لم يعهد نزول كتاب عليهم كما أن علماء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كما </w:t>
      </w:r>
    </w:p>
    <w:p>
      <w:pPr>
        <w:pStyle w:val="BookText"/>
        <w:rPr/>
      </w:pP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 مُوسى وَ عِيسى وَ ما أُوتِيَ اَلنَّبِيُّونَ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المجيء، بسهولة، و تستعمل في الأعيان و الأعراض، و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مذكور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 رُسُلُهُمْ بِالْبَيِّناتِ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مِثْقالَ حَبَّةٍ مِنْ خَرْدَلٍ أَتَيْنا بِها وَ كَفى بِنا 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اوتي موسى و عيسى عبارة عن التوراة و الإنجيل و ما حباهما اللّه تعالى من كرامة الوحي و سائر المعجزات الباهرات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خصهما بالذكر لكثرة الاهتمام بهما، و لأن المقام مقام المحاجة مع اليهود و النصارى و الإحتجاج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فهما كسائر أنبياء اللّه تعالى يدعوان إلى التوحيد و الإسلام، و لذا أكد سبحانه و تعالى بعد ذلك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 اَلنَّبِيُّونَ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ذلك خاصا بموسى و عيسى، فيكون تعميما بعد التخصيص، و إيضاحا للسبيل، و إتماما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إلى أن أنبياء اللّه تعالى متحدون في الدعوة إلى الحق، و هو أيضا أعم من المعارف التشريعية و المعجزات التي خص اللّه تعالى بها كل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مِنْهُمْ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نفرق بين أحد من الرسل و الأنبياء و نحن للّه تعالى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التشبيه فقط،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معنى الآلية التي ينظر بها جيء به إتماما للحجة، و قطعا للخصومة، و هذا شايع و متعارف عند الناس فليست الكلمة زائدة بل بمعنى التوسعة في المثلية في جميع القرون اللاحقة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فَإِنَّما هُمْ فِي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 هو الإعراض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ق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الثقب و الخرم، و يلزمهما الفصل و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تستعمل في القرآن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اَلظّالِمِينَ لَفِي شِقاقٍ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للشقاق مراتب كثيرة بالنسبة إلى الأصول و الفروع و الأخلاق، و الشقاق بالنسبة إلى اللّه و رسله بمعنى الكفر و الضلالة؛ فالكافر في شق و المؤمن في شق، و المصلي في شق و تارك الصلاة في شق آخر، و العادل في شق و الفاسق في شق آخر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و غيره يمكن أن يكونا من شقين و لو كانا من صنف واحد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أحاديث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يسقط فيها الحاذق الذي يشق الشعرة شعرتين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بحذاقته و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يأتي بمعنى سدّ الخلة و بلوغ المراد في الأمر،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الاستعمالات القرآنية التي يأتي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السميع لأقوالهم، العليم بأعمالهم و ما في ضمائرهم و ما يقدّره على عباده و ما ينفذه فيهم، فهو الكافي من كل شيء و لا يكفي منه شيء</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من البرهان العقلي الذي قرره القرآن الكريم،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بالأنبياء و الرسل سبب للهداية فكل من كان على إيمانهم فهو مهتد، فاليهود و النصارى إن كانوا على إيمانهم فهم مهتدون، ثم نقول إنهم ليسوا على إيمان الأنبياء و الرسل و كل من كان كذلك فهو في شقاق مع اللّه و رسله، فاليهود و النصارى في شقاق مع اللّه و رسله و كذا كل من يكون مثلهما في المخالفة الاعتقادية أو العملية مع اللّه و رسله، هذا بالنسبة إلى أصل ثبوت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الأثر المترتب عليه فهو أنّ اللّه تعالى يكفي أنبياءه و رسله و المؤمنين بهم من كيد أهل الشقاق و نفاقهم، كما يقتضيه نظام التكوين و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المباركة تسلية للمؤمنين بالنصر و وعد لهم بالكفاية و لن يخلف اللّه وعده، و قد ظهر صدقه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كذلك في ما بعد إلى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الآية المباركة من أدلة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اسم للكيفية الحاصلة من صبغ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للأجسام ألوانا تظهر للبصر، كذلك للنفوس و الأرواح، ما هو بمنزلة اللون يظهر لأهل البصائر و البصيرة من بياض و سواد، و صفاء و كدر، و نور و ظلمة، و طهارة و 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تضاف إلى اللّه تعالى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من الإيمان باللّه و ما أنزله على رسله و الاستسلام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العبودية له عزّ و جلّ و هذا بياض معنوي، بل لمعان أنوار في النفس بحيث يكون نورا في ذاته و منورا لغيره، و لها مراتب كثيرة و درجات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غيره تعالى، و هي الظلمة و الكدورة التي تحجب عن مبدأ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بالصبغة هو العقل الذي يعبد به الرحمن و يكتسب به الجنان الذي تجتمع فيه الشرايع الإلهية على ما يأتي من التفصيل المعبر عنها بالفطرة السليمة، و ما سوى ذلك ليس من صبغة اللّه تعالى؛ فصبغة اللّه تعالى هي الطهارة عن كل دنس روحي و معنوي، و لا يمكن أن تجتمع مع الشرك و الكفر و النفاق و الرذائل النفسانية فلا تتأثر بالتقاليد و الأهواء و العصبية، و إنما هي من صنع اللّه تعالى التي تبقى و تدوم، و هي المؤثرة في الإنسان في جميع العوالم التي 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تميز من كان على الصبغة الإلهية التي يظهر أثرها الكريم من التوحيد و الأخلاق الفاضلة و الأعمال الشريفة من غيرها الذي يكون على الصبغة البشرية التي هي في اضطراب و تعدد و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يفعله النصارى من تعميد أولادهم لا ينفع لدنياهم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هم عليه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ما قرره الإنجيل مصدقا بالقرآن فحينئذ ينفعهم التعميد لأنه من دين اللّه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ترجع إلى ارتباط العبد مع اللّه تعالى بنحو ما يشاء </w:t>
      </w:r>
    </w:p>
    <w:p>
      <w:pPr>
        <w:pStyle w:val="BookText"/>
        <w:rPr/>
      </w:pPr>
      <w:r>
        <w:rPr>
          <w:rFonts w:ascii="Amiri" w:hAnsi="Amiri" w:eastAsia="Amiri" w:cs="Amiri"/>
          <w:color w:val="111111"/>
          <w:sz w:val="28"/>
          <w:sz w:val="28"/>
          <w:szCs w:val="28"/>
          <w:rtl w:val="true"/>
          <w:lang w:bidi="ar-SA"/>
        </w:rPr>
        <w:t>اللّه تعالى و يريده لا بما يشاؤه العبد و يريده، كما يدل عليه صدر الآية المباركة و ذيلها، فان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عابِدُونَ بيان للصبغة و العلة لتحققها، و الإيمان و العبودية إنما يتحققان بما يشاء اللّه المعبود بالحق لا بما يشاؤه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تفسير الصبغة بالإسلام، أو ملة إبراهيم، أو دين اللّه كل ذلك صحيح و ينبئ عن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اللّه تعالى و الانقطاع عن غيره؛ كما سيأتي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الصبغة تنسب إلى اللّه تعالى نسبة الفعل إلى الفاعل، كما تنسب إلى العبد نسبة الشيء إلى قابله، و كل منهما على نحو الاقتضاء لا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أحسنية هذه الصبغة من حيث الذات و المورد و الفاعل، فأصل اللون هو التوحيد و الإيمان و مكارم الأخلاق، و مورده المؤمن، و فاعله هو اللّه عزّ و جلّ، و غايته السعادة و الخلود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آثارها العبودية التي كنهها الربوبية، فلا يتصور في العالم شيء أفضل و أحسن من هذه الصبغة، و فيها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نشرك في العبادة و الألوهية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موضع الحال، و بيان العلة لأحسنية الصبغة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أو بدل من ملة إبراهيم، و إن كان الأخير هو الأوفق،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كمالات النفس الإنسانية على أقسام ثلاثة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للدنيا و من الدنيا و فيها أيضا و لا تتجاوز عنها و هذا هو الكثير الذي ابتلي عامة النّاس به و لا ربط له بصبغة اللّه تعالى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مورد قضاء اللّه و قدره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للدنيا و الآخرة معا بحيث يجعل الدنيا وسيلة و ذريعة للوصول إلى الكمال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للآخرة فقط بحيث لا نظر إلى الدنيا إلاّ على نحو الآلية و المرآتية،</w:t>
      </w:r>
    </w:p>
    <w:p>
      <w:pPr>
        <w:pStyle w:val="BookText"/>
        <w:rPr/>
      </w:pPr>
      <w:r>
        <w:rPr>
          <w:rFonts w:ascii="Amiri" w:hAnsi="Amiri" w:eastAsia="Amiri" w:cs="Amiri"/>
          <w:color w:val="111111"/>
          <w:sz w:val="28"/>
          <w:sz w:val="28"/>
          <w:szCs w:val="28"/>
          <w:rtl w:val="true"/>
          <w:lang w:bidi="ar-SA"/>
        </w:rPr>
        <w:t xml:space="preserve">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صحبوا الدنيا 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القسمان الأخيران من صبغة اللّه؛ و لكل منهما درجات متفاوتة و مراتب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فِي اَللّهِ وَ هُوَ رَبُّنا وَ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المجادلة،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القصد و الطلب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أن كل واحد من المتخاصمين و المتنازعين يطلب الغلبة على الآخر و يقصد جذبه أطلقت عليه 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تستعمل في كل من الحق و الباطل؛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حاجَّهُ قَوْمُهُ قالَ أَ تُحاجُّونِّي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العلوم الاستدلالية مشحونة من الإحتجاجات المتضادة المتناقضة مع العلم بكذب أحد الطرفين، و العلماء وضعوا علما مستقلا مفصلا لبيان الحجة الصحيحة مادة و صورة و التمييز بينها و بين أنحاء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تجادلوننا في اللّه و تدعون أنكم أحباء اللّه و أبناؤه و الموحدون له و ان دينكم الحق، و أن النبوة فيكم مع أنّ رحمته وسعت كل شيء و كل عبيده و لا تختص رحمته بقوم دون آخرين، و جميع تلك المقترحات باطلة، و أن اللّه يختار ما يشاء و ما كانَ لَهُمُ اَلْخِيَرَةُ سُبْحانَ اَللّهِ وَ 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يخصكم برحمته دون غيركم؟ وَ هُوَ رَبُّنا وَ رَبُّكُمْ ، و الجميع عباده، و رحمته واسعة؛ و هو الرب و الكل مربوبون له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أَعْمالُنا وَ لَكُمْ أَعْمالُكُمْ وَ نَحْنُ لَهُ 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خلص؛ تأتي بمعنى ذات الشيء و خاصته و زوال كل ما يشوبه و ينافيه، و قد استعملت في القرآن الكريم بهيئات مختلفة،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فَاعْبُدِ اَللّهَ مُخْلِصاً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و كل ما قيل في حقيقة الإخلاص يكون دون حده و رتبته،</w:t>
      </w:r>
    </w:p>
    <w:p>
      <w:pPr>
        <w:pStyle w:val="BookText"/>
        <w:rPr/>
      </w:pPr>
      <w:r>
        <w:rPr>
          <w:rFonts w:ascii="Amiri" w:hAnsi="Amiri" w:eastAsia="Amiri" w:cs="Amiri"/>
          <w:color w:val="111111"/>
          <w:sz w:val="28"/>
          <w:sz w:val="28"/>
          <w:szCs w:val="28"/>
          <w:rtl w:val="true"/>
          <w:lang w:bidi="ar-SA"/>
        </w:rPr>
        <w:t xml:space="preserve">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بالإخلاص يكون الخلاص، و طوبى لمن أخلص للّه العبادة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الأمور الإضافية فيضاف إلى أصل التوحيد تارة بدرجاته، و في مقابله الشرك بمراتبه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العبادة أخرى، و في مقابلها الرياء بمراتبه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سائر الأعمال ثالثة، و في مقابلها كثير من مفاسد الأخلاق، و الجامع بين الجميع الإخلاص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و العرفاء ذكروا للخلوص و الإخلاص معاني متعددة، فعن الفقهاء ان معناه إتيان العمل للّه تعالى، بأن يكون الداعي على إتيانه هو اللّه تعالى؛ و قد فصلنا القول فيه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الإخلاص؛ سر من أسرار اللّه تعالى يستودعه قلب من يحب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أن يحمد على شيء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ينسب هذان القولان إلى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إنه من الحقائق التي لها مراتب كثيرة جدا، فأولى مرتبته أن يكون الداعي على إتيان العمل هو اللّه تعالى، و أقصى مراتبه ما تنتهي إلى حبه تعالى و في هذه المرتبة أيضا درجات غير محدودة حتّى ينتهي إلى ما أثبتوه من الفناء في اللّه الذي هو عين البقاء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أصل الحقيقة وجدانية عملية، لا ان تكون قولية بيانية؛ فكم من حقائق تقصر الألفاظ عن بيانها و إن كثرت و العبارات عن شرحها و إن تعددت</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إنّ التفاضل يأتي من ناحية الأعمال فكل امرئ رهين عمله إن خيرا فخير و إن شرا فشر، و المدار على الإخلاص، و فيها تعريض لهم بعدم الإخلاص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من الآيات التي تبين كيفية رد من يخاصم الإسلام سواء أ كان من أهل الكتاب أم من غيرهم، و نظير الآية المباركة بوجه أبسط من المقام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شارحة لجميع الآيات الواردة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منها أن منشأ النزاع و التخاصم مع دين الإسلام إما أن يرجع إلى المبدأ، أو إلى المعاد أو إلى أحقية دين الإسلام، أو إلى جهات أخرى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غير مقبول بالنسبة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المعادي من لا يعترف بالمبدأ فلا بد له من الرجوع إلى الأدلة العقلية و البراهين الساطعة التي يثبت بها المبدأ؛ و قد أشار إليه سبحانه و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رَبُّنا وَ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إثبات الجزاء للأعمال يستلزم الاعتراف بالمعاد، لأن العمل لا يعقل بدونه بعد الإعتقاد بالمبدإ فهما متلازمان ثبوتا و إثباتا،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أَعْمالُنا وَ لَكُمْ أَعْمالُكُمْ و هو من قبيل ذكر اللازم و إرادة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أحقية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بالآيات البينات و المعجزات الباهرات، و إليه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آمَنْتُ بِما أَنْزَلَ اَللّهُ مِنْ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الأغراض الدنيوية كالتي يدعيها اليهود و النصارى فإخلاص دين الإسلام للّه عزّ و جل ينفي ذلك كله، إذ لا معنى للدين الخالص الا ما كان له تعالى، فكل ما سواه باطل خصوصا ما يتعلق بمعبوديته و عبادته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تعالى حجة أخرى لإبطال دعواهم بأحسن بيان و أتم حجة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 و أحفاده كانوا هودا أو نصارى، و أن اليهودية أو النصرانية هما المرضيتان عند اللّه و لا </w:t>
      </w:r>
    </w:p>
    <w:p>
      <w:pPr>
        <w:pStyle w:val="BookText"/>
        <w:rPr/>
      </w:pPr>
      <w:r>
        <w:rPr>
          <w:rFonts w:ascii="Amiri" w:hAnsi="Amiri" w:eastAsia="Amiri" w:cs="Amiri"/>
          <w:color w:val="111111"/>
          <w:sz w:val="28"/>
          <w:sz w:val="28"/>
          <w:szCs w:val="28"/>
          <w:rtl w:val="true"/>
          <w:lang w:bidi="ar-SA"/>
        </w:rPr>
        <w:t>ينجو أحد إلاّ بهما و أن ما عداهما كفر و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أبناءه و أحفاده على الملة الحنفية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بدأت بخليل الرحمن و ختمت بسيد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الداعية إلى أصول المعارف الإلهية في 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الأحكام الشرعية، و البداهة و البرهان تدلان على كذبهم، و أن اليهودية و النصرانية إنما حدثنا بعد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و أحفاده بقرون، و هذا ادعاء باطل،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ادعوا أنهم كانوا شهداء حين حضر هؤلاء الأنبياء الموت فأوصوا لأعقابهم بالتهود و التنصر، و هذا كسابقه باطل، و لذا رد عليهم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إِنَّ إِبْراهِيمَ توبيخ و تعيير لهم بابطال جميع محتملات كلامهم ثم إظهار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 معادلة لما قبلها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المحاجة في اللّه تبارك و تعالى فأنتم و المسلمون تعترفون بأنه تعالى رب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و أحفاده كانوا هودا أو نصارى، فهو خلاف الوجدان و البرهان، لأن التوراة و الإنجيل نزلا بعد إبراهيم بقرون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الجاعل للنبوة لإبراهيم و أولاده و أنه أنزل الكتب السماوية على رسله فهو أعلم بذلك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أَنْتُمْ أَعْلَمُ أَمِ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بالواقع مع ادعائكم الباطل أم اللّه الذي أخبر بأن إبراهيم كان حنيفا و أنه ارتضى لكم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أولاده رضوا بعبادة اللّه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 أنه أنزل الكتب السماوية على رسله فهو أعلم بذلك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أنهم يعترفون بالثاني فيكون ادعاؤهم باطلا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كَتَمَ شَهادَةً عِنْدَهُ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بمعنى ستر، و كتم الشهادة أي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شهادة الزور من المعاصي </w:t>
      </w:r>
    </w:p>
    <w:p>
      <w:pPr>
        <w:pStyle w:val="BookText"/>
        <w:rPr/>
      </w:pP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الشهادة في المقام شهادة التحمل، كما هو الظاهر، فيكون التوبيخ و التعيير حقيقيا لأجل كتمان الواقع و إيقاع النفس في الكبيرة الموبقة و الهلاك الأبدي، و مثل هذا كثير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بالمشهود عليه إما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أخبر اللّه تعالى اليهود بأنه يقيم لهم نبيا من إخوتهم و يجعل كلامه في فيه، كما أخبر المسيح برسول يأتي من بعده اسمه أحمد، و قد كتموا هذه الشهادة تعصبا و إنكارا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الشهادة بأن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دين الحق و الإسلام و الملة الحنيفية و لم يكن يهوديا و لا نصرانيا، و قد كتموا الشهادتين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المحتمل أن يكون المراد شهادة الأداء أي من أظلم من اللّه لو كان قد كتم الشهادة على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يهوديا أو نصرانيا، و قد بيّن خلافها، فيكون الشرط تقديريا، و يصح مثل هذا التعبير في المحاورات حتّى مع امتناع المتعلق، كما في جملة كثيرة من القضايا الشرطية و ما في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المراد من مثل هذا التعبير هو إيهام الطرف بأن كتمان الشهادة من الظلم القبيح، و فيه من المفسدة العظيمة و لا سيما إذا كانت الشهادة في المعارف الإلهية و الأمور الدينية فيكون أظلم، و لذا أوعد عليه تبارك و تعالى</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معنى الغفلة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هذه الكلمة في القرآن العظيم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فرض إحاطته تعالى بما سواه إحاطة ربوبية قيومية تستحيل الغفلة بالنسبة إليه جل شأنه، لأنه من الجمع بين </w:t>
      </w:r>
      <w:bookmarkStart w:id="113" w:name="pg15368_143290"/>
    </w:p>
    <w:p>
      <w:pPr>
        <w:pStyle w:val="BookText"/>
        <w:rPr/>
      </w:pPr>
      <w:bookmarkEnd w:id="113"/>
      <w:r>
        <w:rPr>
          <w:rFonts w:ascii="Amiri" w:hAnsi="Amiri" w:eastAsia="Amiri" w:cs="Amiri"/>
          <w:color w:val="111111"/>
          <w:sz w:val="28"/>
          <w:sz w:val="28"/>
          <w:szCs w:val="28"/>
          <w:rtl w:val="true"/>
          <w:lang w:bidi="ar-SA"/>
        </w:rPr>
        <w:t>النقيضين، فالغفلة منه ممتنعة و تقع من عباده بالنسبة إليه تعالى، و لها مراتب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ليس من القبيح عقلا و لا شرعا غفلته تعالى عن سيئات عباده، و هي في الحقيقة ترجع إلى تغافله تبارك و تعالى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معناها و إنما كررت تأكيدا لسوء أخلاقهم، و بيانا لعدم اقتداء الخلف بالسلف الصالح، فكانت إحدى الآيتين بالنسبة إلى أصل الحدوث لطائفة، و هم الأنبياء و الرسل، و الأخرى كانت ناظرة إلى البقاء بالنسبة إلى طائفة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يسألون عن أعمالهم مع هذا الدين الجديد و معاملتهم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تشير إلى إنكار رذيلة الاستكبار عن قبول الحق و الإصرار على الباطل، و الافتخار بالدعاوى التي لا واقع لها، و التعلل زورا بمن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تكرارها تأكيد أيضا إلى ارتباط السعادة بالعمل الصالح الذي أكد القرآن الكريم عليه، فكل يجزى بعمله، و لكن ذلك لا ينافي ثبوت أصل الشفاعة كما لا دل عليها، فان انتفاع الناس بعضهم ببعض في الدنيا و الآخرة مما لا ريب فيه عقلا و شرعا فالمقام كالآيات الشريفة الدالة على عدم تملك نفس عن نفس شيئا؛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الإنفطار،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تنفي الشفاعة، و سيأتي الكلام في الشفاعة مفصلا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5906563_2142443653"/>
      <w:bookmarkStart w:id="115" w:name="_Toc43"/>
      <w:bookmarkEnd w:id="114"/>
      <w:r>
        <w:rPr>
          <w:rtl w:val="true"/>
        </w:rPr>
        <w:t>بحوث المقام</w:t>
      </w:r>
      <w:bookmarkEnd w:id="115"/>
    </w:p>
    <w:p>
      <w:pPr>
        <w:pStyle w:val="Heading5"/>
        <w:numPr>
          <w:ilvl w:val="4"/>
          <w:numId w:val="1"/>
        </w:numPr>
        <w:rPr/>
      </w:pPr>
      <w:bookmarkStart w:id="116" w:name="__RefHeading___Toc5906565_2142443653"/>
      <w:bookmarkStart w:id="117" w:name="_Toc44"/>
      <w:bookmarkEnd w:id="116"/>
      <w:r>
        <w:rPr>
          <w:rtl w:val="true"/>
        </w:rPr>
        <w:t>بحث دلالي</w:t>
      </w:r>
      <w:r>
        <w:rPr>
          <w:rtl w:val="true"/>
        </w:rPr>
        <w:t>:</w:t>
      </w:r>
      <w:bookmarkEnd w:id="11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تتضمنه الآيات السابقة كيفية المحاورة و المجادلة مع الخصم و محاجته، فقد أقام سبحانه و تعالى أربع حجج على بطلان ما ادعاه أهل الكتاب بأسلوب يقبله الطبع السليم متدرجا من ما هو المتسالم عند الخصم، ثم إلزامه بنتيجة مدعاه، ثم تلقينه بما أراده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للقرآن الكريم منهج رفيع في احتجاجاته و مراعاة الأدب الكامل في هذه الجهة؛ و ملاحظة مدركات الخصم كمية و كيفية، ثم الترقي من الداني بأسلوب رصين، قال </w:t>
      </w:r>
      <w:bookmarkStart w:id="118" w:name="pg15368_143291"/>
    </w:p>
    <w:p>
      <w:pPr>
        <w:pStyle w:val="BookText"/>
        <w:rPr/>
      </w:pPr>
      <w:bookmarkEnd w:id="11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شرحت السنة المقدسة تلك الجهات قولا و عملا و وضع أهل الفلسفة العملية في ذلك كتبا و رسائل نافعة من المسلمين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تأكيد القرآن الكريم على مراعاة تلك الجهات يستفاد أنه لا بد للعلماء و أهل النظر من رعاية ما ورد في الكتاب و السنّة، و ما وضع في الفلسفة العملية في منهج التعليم و التربية ليكون ذلك داعيا إلى إقبال النّاس على العلم، و أثبت في تكميل النفوس؛ و أشد ربطا لقلوب المتعلمين بالمعلمين و المربين</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5906567_2142443653"/>
      <w:bookmarkStart w:id="120" w:name="_Toc45"/>
      <w:bookmarkEnd w:id="119"/>
      <w:r>
        <w:rPr>
          <w:rtl w:val="true"/>
        </w:rPr>
        <w:t>بحث روائي</w:t>
      </w:r>
      <w:r>
        <w:rPr>
          <w:rtl w:val="true"/>
        </w:rPr>
        <w:t>:</w:t>
      </w:r>
      <w:bookmarkEnd w:id="120"/>
    </w:p>
    <w:p>
      <w:pPr>
        <w:pStyle w:val="BookText"/>
        <w:rPr/>
      </w:pPr>
      <w:r>
        <w:rPr>
          <w:rFonts w:ascii="Amiri" w:hAnsi="Amiri" w:eastAsia="Amiri" w:cs="Amiri"/>
          <w:color w:val="111111"/>
          <w:sz w:val="28"/>
          <w:sz w:val="28"/>
          <w:szCs w:val="28"/>
          <w:rtl w:val="true"/>
          <w:lang w:bidi="ar-SA"/>
        </w:rPr>
        <w:t>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 مِلَّةَ إِبْراهِيمَ حَنِيفاً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الحنيفية هي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تبارك و تعالى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ملة إبراهيم، فأصل الحنيفية جامع بين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فرض اختلاف فهو جزئي بحسب اختلاف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أبقت الحنيفية شيئا حتّى أن منها قص الشارب و قلم الأظفار و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ظاهرة في أن جميع المعارف الإلهية و الأحكام التشريعية العملية داخلة في الحنيفية حتّى الجزئيات التي ندب إليها الشرع بالنسبة إلى التزيين و التطهير، كما في الحديث الآتي، فيكون قد ذكر الأدنى ليعرف أنّ شمول الحنيفية للأعلى بالفحوى</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تعالى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الحنيفية، و هي الطهارة، و هي عشرة أشياء، خمسة في الرأس، و خمسة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الشارب، و إعفاء اللحى، و طمّ الشعر، و السواك، 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الشعر من البدن، و الختان، </w:t>
      </w:r>
    </w:p>
    <w:p>
      <w:pPr>
        <w:pStyle w:val="BookText"/>
        <w:rPr/>
      </w:pPr>
      <w:r>
        <w:rPr>
          <w:rFonts w:ascii="Amiri" w:hAnsi="Amiri" w:eastAsia="Amiri" w:cs="Amiri"/>
          <w:color w:val="111111"/>
          <w:sz w:val="28"/>
          <w:sz w:val="28"/>
          <w:szCs w:val="28"/>
          <w:rtl w:val="true"/>
          <w:lang w:bidi="ar-SA"/>
        </w:rPr>
        <w:t>و قلم الأظفار، و الغسل من الجنابة، و الطهور بالماء، و هي الحنيفية الظاهرة التي جاء بها إبراهيم فلم ينسخ و لا تنسخ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ذلك في عدة روايات عن العامة و الخاصة، و لكل ذلك آداب و شروط مذكورة في كتب أحاديث الفريقين و فقههم و طمّ الشعر جزّه، أو قصه في مقابل الحلق،</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اعتادهنّ لم يدعهنّ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الشعر، و تشمير الثوب، و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رؤوس يهود المدينة كعب بن الأشرف، و مالك بن الصيف، و أبي ياسر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نصارى أهل نجران، و ذلك أنهم خاصموا المسلمين في الدين كل فرقة تزعم أنها أحق بدين اللّه تعالى من غيرها،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الأنبياء، و كتابنا التوراة أفضل الكتب، و ديننا أفضل الأديان؛ و كفرت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الإنجيل، و محمد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عيسى أفضل الأنبياء، و كتابنا الإنجيل أفضل الكتب، و ديننا أفضل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كفرت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و قال كل واحد من الفريقين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على ديننا، فلا دين إلاّ ذلك و دعوهم إلى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شيمة كل من كان على الجهل المركب، و اعتقد بحسر شيء مع عدم التوجه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حنان بن سدير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أولاد الأنبياء، و لم يكونوا فارقوا الدنيا إلاّ سعداء تابوا و تذكروا ما صنعوا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ورد في عدة روايات، و الحديث نص في كونهم أولاد الأنبياء لا منهم، كما يدل على أن ما صدر منهم ليس منقصة لهم بعد تحقق التوبة منهم</w:t>
      </w:r>
      <w:r>
        <w:rPr>
          <w:rFonts w:eastAsia="Amiri" w:cs="Amiri" w:ascii="Amiri" w:hAnsi="Amiri"/>
          <w:color w:val="111111"/>
          <w:sz w:val="28"/>
          <w:szCs w:val="28"/>
          <w:rtl w:val="true"/>
          <w:lang w:bidi="ar-SA"/>
        </w:rPr>
        <w:t xml:space="preserve">. </w:t>
      </w:r>
      <w:bookmarkStart w:id="121" w:name="pg15368_143293"/>
    </w:p>
    <w:p>
      <w:pPr>
        <w:pStyle w:val="BookText"/>
        <w:rPr/>
      </w:pPr>
      <w:bookmarkEnd w:id="121"/>
      <w:r>
        <w:rPr>
          <w:rFonts w:ascii="Amiri" w:hAnsi="Amiri" w:eastAsia="Amiri" w:cs="Amiri"/>
          <w:color w:val="111111"/>
          <w:sz w:val="28"/>
          <w:sz w:val="28"/>
          <w:szCs w:val="28"/>
          <w:rtl w:val="true"/>
          <w:lang w:bidi="ar-SA"/>
        </w:rPr>
        <w:t xml:space="preserve">و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الصبغة هي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في عدة روايات، و 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تفسير العياشي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 المؤمنين بالولاية 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بالنسبة إلى بعض مراتب الصبغة، فان لها مراتب كثيرة، كمراتب الإيمان و الإسلام، و ذلك لا ينافي عموم الآية المباركة بالنسبة إلى جميع أهل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ما أُنْزِلَ إِلَيْنا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عنى بذلك عليا و فاطمة و الحسن و الحسين و جرت بعدهم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مجمع البيان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باب التطبيق على بعض خواص أهل الإيمان فلا ينافي تعميمه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في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فرض على اللسان الإقرار و التعبير عن القلب بما عقده عليه،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مقام بيان لزوم الموافقة بين مقام الإثبات و مرحلة الثبوت، فإن الأول يعرف باللسان و البيان، و الثاني بالاعتقاد و عقد القلب</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5906569_2142443653"/>
      <w:bookmarkStart w:id="123" w:name="_Toc46"/>
      <w:bookmarkEnd w:id="122"/>
      <w:r>
        <w:rPr>
          <w:rtl w:val="true"/>
        </w:rPr>
        <w:t>بحث فلسفي</w:t>
      </w:r>
      <w:r>
        <w:rPr>
          <w:rtl w:val="true"/>
        </w:rPr>
        <w:t>:</w:t>
      </w:r>
      <w:bookmarkEnd w:id="12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شاع بين الفلاسفة و المتكلمين أن الذاتي غير قابل للتغيير و التبديل و يعتبرون ذلك من القواعد المسلّمة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كلامهم هذا يشمل كلا قسمي الذاتي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داخل في الذات، كالجنس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خارج عنه </w:t>
      </w:r>
    </w:p>
    <w:p>
      <w:pPr>
        <w:pStyle w:val="BookText"/>
        <w:rPr/>
      </w:pPr>
      <w:r>
        <w:rPr>
          <w:rFonts w:ascii="Amiri" w:hAnsi="Amiri" w:eastAsia="Amiri" w:cs="Amiri"/>
          <w:color w:val="111111"/>
          <w:sz w:val="28"/>
          <w:sz w:val="28"/>
          <w:szCs w:val="28"/>
          <w:rtl w:val="true"/>
          <w:lang w:bidi="ar-SA"/>
        </w:rPr>
        <w:t xml:space="preserve">و لازم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بذاتي باب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لازم الماهية، كالزوجية للأربعة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 في كلمات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جعل اللّه تعالى المشمش مشمشا بل 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هذه القاعدة يرجع إلى عدم إمكان الجعل التأليفي بين الماهية و ذاتياتها و لوازمها، و أطالوا القول في ذلك بإيراد شواهد و 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 إن كان صحيحا في الجملة بالنسبة إلى الجعل و القدرة الإمكانية لأنها هي التي تقع مورد الإدراك الإنساني و الفهم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أنّها كذلك حتّى بالنسبة إلى القدرة الأزلية التي غاية ما يمكن دركها للعقول إنما هي نفي العجز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قادر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و لا يصح قياس ما هناك على ما نتعقل إلاّ أن يكون تحديدا في قدرته على ما نتعقله، و هو مناف لعموم قدرته و قيموميته تعالى من كل حيثية وجهة،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أين الأين؛ و كيف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مجسّم الأجسام و موجدها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ثبت استحالة الجعل التأليفي، فكلما ورد من مثل هذه الأحاديث لا بد من حملها و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قدرته لا تتعلق بالمحال، كما عرفت في أحد مباحثنا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إن كانت من البديهيات الأولية، فلا بد من الحمل أو التأويل، كما ورد في حديث جعل الدنيا 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النظريات القابلة للبحث و الجدل، فقدرة اللّه تعالى تكون فوق ذلك كله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يمكن أن تدخل صبغة اللّه تعالى و فطرته، و السعادة و الشقاوة تحت قدرته؛ بل هي ليست من الذاتيات الأولية، و لا من لوازم الذات حتّى تقع مورد النقاش، و إنما هي أعراض خارجة عن الذات لها دخل في الذات على نحو الاقتضاء، لا العلية التامة المنحصرة، و إلاّ لطرأ البطلان على جملة كثيرة من مسائل المبدأ، و المعاد، كما سنبينها في المباحث المستقبلة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كلمات الأقدمين من فلاسفة اليونان أن القيوم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مذوت الذوات</w:t>
      </w:r>
      <w:r>
        <w:rPr>
          <w:rFonts w:eastAsia="Amiri" w:cs="Amiri" w:ascii="Amiri" w:hAnsi="Amiri"/>
          <w:color w:val="111111"/>
          <w:sz w:val="28"/>
          <w:szCs w:val="28"/>
          <w:rtl w:val="true"/>
          <w:lang w:bidi="ar-SA"/>
        </w:rPr>
        <w:t xml:space="preserve">». </w:t>
      </w:r>
      <w:bookmarkStart w:id="124" w:name="pg15368_143295"/>
    </w:p>
    <w:p>
      <w:pPr>
        <w:pStyle w:val="BookText"/>
        <w:rPr/>
      </w:pPr>
      <w:bookmarkEnd w:id="124"/>
      <w:r>
        <w:rPr>
          <w:rFonts w:ascii="Amiri" w:hAnsi="Amiri" w:eastAsia="Amiri" w:cs="Amiri"/>
          <w:color w:val="111111"/>
          <w:sz w:val="28"/>
          <w:sz w:val="28"/>
          <w:szCs w:val="28"/>
          <w:rtl w:val="true"/>
          <w:lang w:bidi="ar-SA"/>
        </w:rPr>
        <w:t>و يمكن الجمع بين شتات الكلمات أن القاعدة التي أسسوها من عدم إمكان الجعل التأليفي بين الذات و ذاتياته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مورد الجعل الاستقلالي، و أما الجعل التبعي فلا محذور فيه من عقل، بل قد وافقه النقل، و للمقام تفصيل يطلب من محله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5906571_2142443653"/>
      <w:bookmarkStart w:id="126" w:name="_Toc47"/>
      <w:bookmarkEnd w:id="125"/>
      <w:r>
        <w:rPr>
          <w:rtl w:val="true"/>
        </w:rPr>
        <w:t>سَيَقُولُ اَلسُّفَهاءُ مِنَ اَلنّاسِ ما وَلاّهُمْ عَنْ قِبْلَتِهِمُ اَلَّتِي كانُوا عَلَيْها قُلْ لِلّهِ اَلْمَشْرِقُ وَ اَلْمَغْرِبُ يَهْدِي مَنْ يَشاءُ إِ</w:t>
      </w:r>
      <w:r>
        <w:rPr>
          <w:rtl w:val="true"/>
        </w:rPr>
        <w:t>.......</w:t>
      </w:r>
      <w:bookmarkEnd w:id="126"/>
    </w:p>
    <w:p>
      <w:pPr>
        <w:pStyle w:val="Heading4"/>
        <w:numPr>
          <w:ilvl w:val="3"/>
          <w:numId w:val="1"/>
        </w:numPr>
        <w:rPr/>
      </w:pPr>
      <w:bookmarkStart w:id="127" w:name="__RefHeading___Toc5906573_2142443653"/>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المباركة و التي تتلوها وردت في تشريع أهم جهات وحدة المسلمين و هي وحدة قبلتهم، و من كثرة أهمية ذلك أكّد سبحانه و تعالى عليها بتعبيرات مختلفة هي بمنزلة البرهان و الدليل على ثبوتها، و بيان جهات إثباتها، و هي من حيث كونها محاجة مع أهل الكتاب ترتبط بالآيات التي قبلها بعبارات متسقة، و نظم بليغ</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906575_2142443653"/>
      <w:bookmarkStart w:id="130" w:name="_Toc49"/>
      <w:bookmarkEnd w:id="129"/>
      <w:r>
        <w:rPr>
          <w:rtl w:val="true"/>
        </w:rPr>
        <w:t>التفسير</w:t>
      </w:r>
      <w:bookmarkEnd w:id="13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الخفة و الضعف و الرداءة، سواء أ كان في الجسم، أم في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سفيه، أي خفيف النسج و رديئه، و شخص سفيه أي ضعيف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أ كانت السفاهة في الرأي أم في الأخلاق، أم كانت في الدين أم الدنيا أم </w:t>
      </w:r>
    </w:p>
    <w:p>
      <w:pPr>
        <w:pStyle w:val="BookText"/>
        <w:rPr/>
      </w:pPr>
      <w:r>
        <w:rPr>
          <w:rFonts w:ascii="Amiri" w:hAnsi="Amiri" w:eastAsia="Amiri" w:cs="Amiri"/>
          <w:color w:val="111111"/>
          <w:sz w:val="28"/>
          <w:sz w:val="28"/>
          <w:szCs w:val="28"/>
          <w:rtl w:val="true"/>
          <w:lang w:bidi="ar-SA"/>
        </w:rPr>
        <w:t>فيهما معا،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حلمه و رأيه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هم الذين خفّت حلومهم و أعرضوا عن الفكر و النظر، فاعترضوا على الدين من دون علم بحقائق الأمور، و هم المنكرون على تغيير القبلة من المنافقين و اليهود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وَلاّهُمْ عَنْ قِبْلَتِهِمُ اَلَّتِي كانُوا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 و العدول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الصفات ذات الإضافة التي تختلف باختلاف المتعلق،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عنه يكون بمعنى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إليه يكون بمعنى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سيقول السفهاء الذين ضعفت عقولهم و اعترضوا على تحويل القبلة ماذا جرى للمسلمين ان يصرفوا عن قبلتهم التي كانوا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قبلة الأنبياء باعتقادهم؟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الإخبار على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العتاب قبل الجناية، و هو من المحسنات البديعية، و له 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توطين النفس، و تقليل التأثير، لأن المفاجأة بالمكروه أشد إيلاما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للجواب عن المعترض و مقابلته بالاحتجاج و تلقين الحجة، فيكون 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المعترض متصف بالسفاهة ذاتا من دون أن يكون للاعتراض دخل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الوقوع بعد الإخبار معجزة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لتحويل القبلة و تبديلها، فإن من بيده أزمة أمور التكوين و التشريع و له الحكمة البالغة في جميع الأشياء، و إنّ الجهات بجميعها له تعالى، فلا تحويه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استقبال إحدى الجهات من الأمور التعبدية يجريه بحسب الحكمة و المصلحة، فليس اعتراضهم على تحويل القبلة إلاّ من السفه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أن يكون سبب اعتراضهم هذا أحد أمور كلها باطلة، فإما أن يكون قد زعموا أنّ اللّه تعالى تحويه جهة خاصة، و هي بيت المقدس بحسب زعمهم، أو أن بعض الجهات تستحق الاستقبال لما فيها من الآثار دون </w:t>
      </w:r>
    </w:p>
    <w:p>
      <w:pPr>
        <w:pStyle w:val="BookText"/>
        <w:rPr/>
      </w:pPr>
      <w:r>
        <w:rPr>
          <w:rFonts w:ascii="Amiri" w:hAnsi="Amiri" w:eastAsia="Amiri" w:cs="Amiri"/>
          <w:color w:val="111111"/>
          <w:sz w:val="28"/>
          <w:sz w:val="28"/>
          <w:szCs w:val="28"/>
          <w:rtl w:val="true"/>
          <w:lang w:bidi="ar-SA"/>
        </w:rPr>
        <w:t>غيرها، أو للعصبية التي عندهم و إعلام النّاس بأن قبلتهم أحقّ أن تتبع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كلها سببها الجهل بالحكمة الإلهية، و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يَشاءُ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تعليل للتغيير و التحويل من ان المحول اليه هو الصراط المستقيم و من مورد مشيته الأزلية في هدايته و تقدم في سورة الحمد تفسير كل من الهداية و الصراط المستقيم،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مضى من جعل هدايته لمن يشاء إلى صراط مستقيم، و هو قرينة لتعيين معنى الوسطية في الجملة، كما يأتي، و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و الخلق، و التقدير، و قد استعمل هذا اللفظ في القرآن الكريم في ما يربو على مائة و خمسين موردا، مجردا تارة،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مضافا إلى ضمير الخطاب، أو الغيبة أو غيرهما أخرى؛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لَجَعَلَهُ ساكِناً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الجميع يدل على عظمة الجاعل و جلاله و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الجعل في المقام تشريفي تعظيمي، كما يقتضيه كل جعل يتعلق بالشاهد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 الجماعة، و هي من الألفاظ الإضافية تقع على الكثير و القليل و الأقل، و سياق الآية المباركة بقرينة سائر الآيات الشريفة يدل على أن المراد بها في المقام هو الأخير،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الوسط معروف، فإن أضيف الى ما هو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معيارا لتعيين الطرفين، و إن أضيف إلى المعنويات يكون معيارا لتمييز مرتبتي الإفراط و التفريط، و عليه تبتنى الفلسفة الأخلاقية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تفسيره بخيار الشيء، أو الصلاح و العدل، و الاستقامة و الإستواء لا بأس به، فإن هذه الألفاظ و إن كانت لها مفاهيم متعددة لكنها مظاهر لشيء واحد في الواقع، و في النفس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الوسط هو المتوسط بين جانبي </w:t>
      </w:r>
    </w:p>
    <w:p>
      <w:pPr>
        <w:pStyle w:val="BookText"/>
        <w:rPr/>
      </w:pPr>
      <w:r>
        <w:rPr>
          <w:rFonts w:ascii="Amiri" w:hAnsi="Amiri" w:eastAsia="Amiri" w:cs="Amiri"/>
          <w:color w:val="111111"/>
          <w:sz w:val="28"/>
          <w:sz w:val="28"/>
          <w:szCs w:val="28"/>
          <w:rtl w:val="true"/>
          <w:lang w:bidi="ar-SA"/>
        </w:rPr>
        <w:t>الإفراط و التفريط المذمومين؛ و من جوامع كلمات</w:t>
      </w:r>
    </w:p>
    <w:p>
      <w:pPr>
        <w:pStyle w:val="BookText"/>
        <w:rPr/>
      </w:pPr>
      <w:r>
        <w:rPr>
          <w:rFonts w:ascii="Amiri" w:hAnsi="Amiri" w:eastAsia="Amiri" w:cs="Amiri"/>
          <w:color w:val="111111"/>
          <w:sz w:val="28"/>
          <w:sz w:val="28"/>
          <w:szCs w:val="28"/>
          <w:rtl w:val="true"/>
          <w:lang w:bidi="ar-SA"/>
        </w:rPr>
        <w:t xml:space="preserve">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فسر الوسط في الأخبار بالعدل، و من المعلوم أن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أهم كمالات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المرتبة الوسطى بين مرتبتي الإفراط و التفريط من الملكات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معنى الوسط هو الخيار و العدل و نحو ذلك، فهل تكون جميع الأمة، كذلك، أو أنّ المراد منها بعض الأمة فقط؟ ذهب جمع من المفسرين إلى الأول، و قال إن المراد بالأمة هم المسلمون جميعا، فإن الإسلام قد جمع اللّه فيه بين حق الروح، و حق الجسد، فهي روحانية جسمانية، فليس المسلمون من أرباب الغلو في الدين المفرّطين، و لا من أرباب التعطيل المفرطين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موجه إلى البعض فقط، و لا يمكن شموله لجميع المسلمين، و ذلك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أن اللّه تعالى قد ذم أكثر الأمة في آيات كثيرة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يعقلون؛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يعلمون،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يشكرون،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يؤمنون،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أكثرهم الفاسقون، أو أكثرهم يجهلون، أو أن أكثرهم،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هذه حاله كيف يمكن أن يتصف بالخيار و العدل و كونهم شهداء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بالشهادة في الآية الشريفة ليست الشهادة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تحملا و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الشهادة الحضورية المعنوية على أعمال الجوارح و الجوانح إحاطة حضورية من اللّه تعالى في مقام التحمل في الدنيا، و في مقام الأداء في الآخرة، و يستلزم ذلك إحاطة الشاهد إحاطة معنوية من قبل اللّه تعالى، و لا يمكن أن يصل إلى هذه الدرجة كل أحد مع ما هم عليه، فمثل هذه الشهادة تختص بالأقل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فالشهادة مما تختلف باختلاف العوالم، و إنّ الشهادة على الأمور الظاهرية الدنيوية شيء، و هي بالنسبة إلى النشأة الأخرى شيء آخر</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لفظ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الأمة </w:t>
      </w:r>
    </w:p>
    <w:p>
      <w:pPr>
        <w:pStyle w:val="BookText"/>
        <w:rPr/>
      </w:pPr>
      <w:r>
        <w:rPr>
          <w:rFonts w:ascii="Amiri" w:hAnsi="Amiri" w:eastAsia="Amiri" w:cs="Amiri"/>
          <w:color w:val="111111"/>
          <w:sz w:val="28"/>
          <w:sz w:val="28"/>
          <w:szCs w:val="28"/>
          <w:rtl w:val="true"/>
          <w:lang w:bidi="ar-SA"/>
        </w:rPr>
        <w:t>بالبعض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سوق الآية المباركة في سياق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اختصاص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بالبعض، ثم جعل الشهادة في سياق شهادة الرسول كل ذلك يدل على أن المراد بالأمة قسم خاص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الفرد في الدنيا تحتاج إلى قيود و شروط في الشريعة، و إلاّ فلا تقبل شهادة كل فرد، فإذا كانت هذه حال الشهادة على الفرد، فكيف تكون الشهادة على النوع في النشأة الآخرة فهل تقبل بلا قيد 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أداء الشهادة النوعية في الآخرة من أن يكون تحملها في الدنيا بعرض أعمال الناس على الشاهد من قبل اللّه تعالى، و إلاّ فلا يمكن أن يتحقق التحمل فلا يترتب الأداء في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يعرض عليهم أعمال النّاس عدة مخصوصة، كما ورد في 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للشاهد على نوع البشر يوم الحشر الأكبر من اطلاعه على صحة أعمال الخلق و فسادها، و التمييز بين جيدها و رديئها، و ذلك لا يكون إلا في طائفة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جميع الأمة بلا اختصاص له بطائفة، فليكن المقام نظير هذه الآية المباركة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ربط للمقام بالآية الشريفة المتقدمة، فإن المقام في الشهادة على النّاس، و الآية المتقدمة في مقام بيان أن للمؤمن مرتبة الشهادة عند اللّه تعالى، و هما مختلفان، و قد ورد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شهيد و لو مات في فراشه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يعرف أن الآية المباركة لا تشمل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بعض المفسرين لا شاهد له لا من عقل و لا نقل، بل هو معترف في ضمن </w:t>
      </w:r>
    </w:p>
    <w:p>
      <w:pPr>
        <w:pStyle w:val="BookText"/>
        <w:rPr/>
      </w:pPr>
      <w:r>
        <w:rPr>
          <w:rFonts w:ascii="Amiri" w:hAnsi="Amiri" w:eastAsia="Amiri" w:cs="Amiri"/>
          <w:color w:val="111111"/>
          <w:sz w:val="28"/>
          <w:sz w:val="28"/>
          <w:szCs w:val="28"/>
          <w:rtl w:val="true"/>
          <w:lang w:bidi="ar-SA"/>
        </w:rPr>
        <w:t xml:space="preserve">كلامه بأن المراد بالوسط من كان متبعا لشريعة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هو المثال الأكمل لمرتبة الوسط فاقتصر على الأمة التي تكون متبعة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فليس كل أحد انتحل الإسلام دخل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مراده من تعبيره شرح دين الإسلام من حيث أنه حائز للمرتبة الوسطى بين الجسمانية المحضة و الروحانية الصرفة مع قطع النظر عن المتدين به، فلا ريب في كونه حقا و لكنه خلاف ظاهر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مقتضى إطلاق الآية المباركة و كونها وردت في مقام الامتنان هو التعميم لجميع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باطل، فإن المراد بالوسط هو الحقيقي منه، كما في نظائره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كالإيمان، و الخير، و الصلاح، و العدل، و الصدق و نحو ذلك مما ورد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مجرد الإطلاقي الظاهري، و ذلك لا يتحقق إلاّ في المسلم الحقيقي المتصف بحقيقة الإسلام حتّى يكون مفخر الأنام و شاهدا يوم الحساب، و لا امتنان في جعل من لا يعرف من الإسلام إلاّ اسمه، و من الدين إلاّ رسمه، و لا يعلم من القرآن حتّى درسه شهيدا بين الأمم، و لا أظن أحدا يرتضي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جعل اللّه تعالى الأمة وسطا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مجرد الجعل التكويني الذي لا اختيار للعبد فيه، كسائر مجعولاته التكوينية،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مما هو كثير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الاجتماعي الانتظامي المشوب باختيار العبد في الجملة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شُعُوباً وَ قَبائِلَ لِتَعارَفُوا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الذي يكون تمام سببه كمال العبد في نفسه بينه و بين اللّه تعالى، و هذا القسم كثير في القرآن الكريم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الجعل في المقام من هذا القسم، حيث أن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الوسط في جميع المعارف و الكمالات النفسية، و دينهم هو الحد الفاصل بين الروحانية البحتة و المادية الصرفة و لأجل ذلك صاروا شهداء على النّاس جعلا تفضليا، و لكنه يستلزم الجعل التشريعي الإلهي في المعارف و الأحكام و سائر الكمالات النفسية، إلاّ أن ذلك لا يستلزم كون جميع الأمة شهداء، و توجيه الخطاب إلى النوع و ارادة الصنف شايع في المحاورات العرفية لأغراض و مصالح، و القرآن ورد على هذا الطريق المحاوري المقبول،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يكون فيه الظهور الاستعمالي العموم، و المراد الحقيقي هو الشخصي الخارجي، كما أن عكسه أيضا صحيح و وارد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المجاز في شيء، كما أثبتناه في الأصول، بل هو من شؤون البلاغة و الفصاحة لإفادة فوائد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وَ 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جيء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الإحاطة و الاستيلاء لجميع أعمال المشهود عليهم جليّاتها و خفياتها،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الإلهية بالنسبة إلى عباده، لأنه الفرد الأكمل في الكمالات الإنسانية و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تشمل الآية المباركة جميع أنحاء شهاداته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كشهادته بالإبلاغ و إتمام الحجة، و شهادته لبعضهم بالإطاعة و على الآخرين بالمخالفة، و شهادته على أمته بالاستقامة و الانحراف، فهو الشاهد على جميع أمته في عالم الجمع</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شهادة الرسول عقيب شهادة الأمة من قبيل ذكر العلة بعد ذكر المعلول، يعني تكونوا شهداء على الناس، لأن الرسول شهيد عليكم بأنّكم </w:t>
      </w:r>
    </w:p>
    <w:p>
      <w:pPr>
        <w:pStyle w:val="BookText"/>
        <w:rPr/>
      </w:pPr>
      <w:r>
        <w:rPr>
          <w:rFonts w:ascii="Amiri" w:hAnsi="Amiri" w:eastAsia="Amiri" w:cs="Amiri"/>
          <w:color w:val="111111"/>
          <w:sz w:val="28"/>
          <w:sz w:val="28"/>
          <w:szCs w:val="28"/>
          <w:rtl w:val="true"/>
          <w:lang w:bidi="ar-SA"/>
        </w:rPr>
        <w:t xml:space="preserve">تتصفون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علمكم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 سبحانه هذه الآية شرحا وافيا في آية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المناط في الشهادة على الناس و شهادة الرسول عليهم المجاهدة في اللّه حق جهاده، فيصير بعد رد شارحها إلى مشروحها، و مفصلها إلى مجملها هو أن الشهادة على الناس إنما تكون بالمجاهدة في اللّه و الاعتصام به جلت عظمته و كل من كان كذلك فقد اجتباه تعالى، و لا يكون ذلك إلاّ في عدة مخصوصة، و هي مورد دعوة إبراهيم خليل الرحمن و وصاية الأنبياء من بعده، و أهم مقاصد خاتم الأنبياء في تشريع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مقام مثل هذا الشاهد الذي يحتمل شهادة اعمال الخلائق في الدنيا و أداءها كاملة في العقبى من أجلّ المقامات و ارفعها، إذ لا بد أن يتصف بصفات عالية و يرتقي إلى درجات الكمال حتّى يصل الى هذا المقام، و يتسم بوسام العلم،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 رَحْمَةً مِنْ عِنْدِنا وَ 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يليق بذلك الا الأخص من الخواص، كما عرفت</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الخطاب لجميع الأمة تشريفي بمقتضى السير الاستكمالي في البشر حيث يقتضي أن تكون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الأمم و أرفعها، و نفس هذا السير التكاملي يقتضي أن يكون في هذه الأمة صنف خاص، و طائفة مخصوصة هي أشرفها و أعظمها؛ فيكون المراد من ذكر الكل هو البعض و هو شايع في المحاورات،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التفضيل باعتبار خصوص أنبيائهم لا جميعهم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بذلك يظهر الجواب عما يتوهم من أنّ الوسطية لا تختص بامة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تتحقق في جميع الأمم الماضين، بل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وَ قَلِيلٌ مِنَ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فيهم أكثر، فلا تكون الشهادة منحصرة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السير التكاملي يقتضي أن يكون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أشرفهم، و قد برهن بالبراهين الكثيرة أن مقامه مقام جمع الجمع، جامع لجميع مقامات الأنبياء مع الزيادة عليها التي لا يحيط بها إلاّ اللّه تعالى، فهو بدء الخلق و غاية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شرف و رفعة كل أمة بنبيها فتكون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الأمم، و شريعته أكمل الشرايع الإلهية و أتمها، فيصير العاملون بها شهداء الخلق، للارتباط بين الغاية و ذيها تكوينا، و الواسطة في الإفاضة و ذويها طبعا، فلا يبقى مجال بعد ذلك لغيرهم الذين هم دونهم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لواء الحمد بيدي و آدم و من دونه تحت لوائي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أيضا أنه لا فائدة في هذه الشهادة، لأنّها إما في الدنيا أو في الآخرة، أو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الشهادة في الدنيا فليس لها أثر؛ و أما في الآخرة فلا فائدة فيها بعد كون اليوم يوم ظهور الحقائق و بروزها يوم تبلى السرائر، و الإشهاد إنما هو لإبراز المخفيات لا ما هو ظاهر للعيان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الإشهاد فيهما معا، أما الإشهاد في الدنيا فلأجل بيان أن له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الآخرة فلابطال ما يعتذر به العبد، و بذلك تتم الحجة عليه، فالشهادة متحققة في المعاد حتّى يقع الخلود في الجنّة أو في النار، فإن كل قضية كثرت اهميتها كان الإحتجاج عليها أشد و لا قضية مطلقا في عالم الوجود أهم من الخلود فانه من أهم قضايا المبدأ و المعاد، و أهم ما يتعلق بأصل العبودية و الربوبية العظمى فلا بد من إتمام الحجة لتمييز الأخيار من الأشرار، و أهل الجنّة من أهل النار، و بذلك تتم الحجة في الدارين لئلا يكون للنّاس على اللّه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يعلم أنّ الشهادة ليست قولية فقط، بل يحتمل أن تكون تكوينية أيضا؛ و المراد من الأخيرة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أمة الإسلام بالمعنى المتقدم هي بنفسها تكوينا تكون بارزة بحقائقها و معارفها و أحكامها و تشهد على جميع الأمم و الأديان، كما تشهد الجوهرة النفيسة بين جملة الأحجار أن ليس للأخيرة شأن مقابلها، أو شهادة المؤمن الكامل الإيمان و المعرفة بنفسه على سائر الأفراد بأن ليس لهم شأن، و انه على الصراط المستقيم، و أن ما سواه على غير الصراط فيكون ما ورد في الآية الشريفة من القضايا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الآيات الشريفة و الروايات الكثيرة أنّ الشهداء على الخلائق في يوم المعاد لا تنحصر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أمته، فإن اللّه تبارك و تعالى أحد الشهداء على بريته،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لقدرته التامة، و حكمته البالغة، و قيمومته المطلقة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الشهداء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منهم جوارح كل فرد من أفراد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الأنبياء،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الشهداء القرآن، و الزمان، و المكان و غير ذلك مما يأتي شرح ذلك كله في مباحث الحشر و النشر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الإشكال على شهادة هؤلاء الشهداء، بأنها بدون فائدة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العيان لا وجه للشاهد و البيان، مع أن جميع الممكنات بجميع أطوارها و شؤونها، و تمام جهاتها و جزئياتها تحت قدرته المطلقة و قيمومته المهيمنة عليها فلا وجه للإشهاد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يظهر الجواب عنه مما تقدم من أن ذلك كله لرفع الجحد، و إتمام الحجة حسب اختلاف الاستعدادات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من المقابلة، و مفهومها قائم أولا بمن يستقبل غيره، فهي الحالة التي يكون عليها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كالجلسة التي هي حالة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شاع استعمالها في نفس الجهة التي يستقبلها النّاس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هذه الكلمة في القرآن إلاّ في آيات تشريع القبلة و تحويلها،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معنى التأخر في الجملة، و منه إطلاقها على مؤخر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بفتح الأول و كسر الثاني و سكون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الأولاد و الأحفاد لتأخرهم بالنسبة إلى الآباء ممن تقدمهم،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استعمالات كثيرة في القرآن الكريم، و الجميع كناية عن الإدبار و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ما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عدم التحرز و التنزه عما كان يصيب مؤخر الرجل من رشاش البول و غيره مما يضر بالطهارة المشروطة بها الصّلاة و بيان ذلك مذكور في كتب الفقه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لبيان بعض الحكمة في جعل القبلة التي كان عليها الرسول قبل </w:t>
      </w:r>
    </w:p>
    <w:p>
      <w:pPr>
        <w:pStyle w:val="BookText"/>
        <w:rPr/>
      </w:pPr>
      <w:r>
        <w:rPr>
          <w:rFonts w:ascii="Amiri" w:hAnsi="Amiri" w:eastAsia="Amiri" w:cs="Amiri"/>
          <w:color w:val="111111"/>
          <w:sz w:val="28"/>
          <w:sz w:val="28"/>
          <w:szCs w:val="28"/>
          <w:rtl w:val="true"/>
          <w:lang w:bidi="ar-SA"/>
        </w:rPr>
        <w:t xml:space="preserve">تحويلها إلى غيرها، و ذلك للتمييز بين متابعي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الثابت على إيمانه عن مخالفيه و من لاثبات له على الإيمان فارتد على أعقابه، لأن تحويل القبلة إنما كان سببا لظهور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هداهم اللّه تعالى فآمنوا بالرسول و ثبتوا على إيمانهم، و قوم ارتدوا على أعقابهم، و قوم نافقوا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سبحانه و تعالى إلى هذه الطوائف الثلاثة في هذه الآيات المباركة فأراد تعالى أن يميز بين تلك الطوائف و يتميز كل فريق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لِنَعْلَمَ في المقام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كثير،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لِنَعْلَمَ أَيُّ الْحِزْبَيْنِ أَحْصى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اللَّهُ مَنْ يَخافُهُ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اللَّهُ مَنْ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علمه أزلي قديم و عين ذاته، و لا يتصور فيه التغيير و التجدد و الوجه في هذه التعبيرات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مقارنة علمه تعالى لوجود المعلوم أثر كبير في الزجر و التوبيخ، أو البشارة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بالعلم هو علم الوقوع و الظهور، و أن القضية الحادثة مطابقة لعلمه الأزلي و يترتب عليه الجزاء من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بلفظ المستقبل إنما يكون لدفع شبهة الجبر و بيان أن العلم الأزلي ليس علة تامة لحصول المعلوم خارجا، و لا يعتذر العبد بأنه لا يقدر على ترك الفعل، لأنه يلزم الانقلاب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لبيان فائدة الإعلام إلى الإنسان بأنّ اللّه تعالى عالم بالأشياء</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على عادة العظماء حيث ينسبون حالات أتباعهم </w:t>
      </w:r>
    </w:p>
    <w:p>
      <w:pPr>
        <w:pStyle w:val="BookText"/>
        <w:rPr/>
      </w:pPr>
      <w:r>
        <w:rPr>
          <w:rFonts w:ascii="Amiri" w:hAnsi="Amiri" w:eastAsia="Amiri" w:cs="Amiri"/>
          <w:color w:val="111111"/>
          <w:sz w:val="28"/>
          <w:sz w:val="28"/>
          <w:szCs w:val="28"/>
          <w:rtl w:val="true"/>
          <w:lang w:bidi="ar-SA"/>
        </w:rPr>
        <w:t>منزلة شؤون أنفسهم، و نسبة فعل الأتباع إلى النفس باب من أبواب البلاغة تترتب عليه فوائد و حكم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حجة الإختيار على المخاطبين، و جميع هذه الوجوه صحيحة يمكن الاعتماد عليها في مثل هذا النهج من التعبير،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الوارد في أكثر من عشرين موضعا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لَكَبِيرَةً إِلاّ عَلَى اَلَّذِينَ 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أي عظيمة و 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بهيئات مختلفة، و الكبير و الصغير من الأمور الإضافية يتصف بهما جميع الجواهر و الأعراض، بل الاعتباريات أيضا،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الكبير على اللّه 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اَلْكَبِيرُ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هُوَ اَلْعَلِيُّ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القبلة من جهة تحويلها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عظم أمر القبلة في تحويلها على أهل الكتاب و المنافقين و غيرهم ممن لم يثبت على الإيمان إلاّ أن الذين هداهم اللّه تعالى إلى دينه و هم الذين صدقوا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به بحقيقة التصديق و الإيمان لم يفرقوا بين القبلة الأولى المحول عنها و القبلة الثانية المحول إليها، و أنهم يعلمون أن ذلك من أمر اللّه تعالى العالم بالمصالح و الحكم، و المبين لعبده ما لم يكن يعلم، فاستسلموا لأمره و أطاعوا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إشارة إلى الطائفتين من الطوائف الثلاثة المتقدمة و هم المنافقون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الضياع الهلاك و الفساد، و الآية المباركة في مقام الجواب عما ارتكز في النفوس عن شأن الأعمال التي تقع على طبق الحجة السابقة إذا تبدلت إلى حجة اخرى؛ فكان الجواب أنها صحيحة و مقبولة لدى اللّه تعالى و يجزي عليها بالجزاء الأوفى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بشارة للمؤمنين و إيماء إلى أن أعمالهم إنما كان مبعثها هو الإيمان باللّه تعالى و التسليم لأمره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القول بأنّ المراد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كما قال به جمع من المفسرين و ورد به الحديث إنما هو من بيان أحد المصاديق و إلاّ فإن سياق هذه الآية يدل على أن المراد به هو معناه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مفاد هذه الآية في عدة آيات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أخص من الرحمة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أشد من الرحمة، و من أنها لا تكاد تقع في الكراهة بخلاف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أسماء اللّه الحسنى و غالب ما تستعمل الكلمة في الدعوات مع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في القرآن الكريم كثيرا إما مقرونة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 مقرونة 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في مقام بيان العلة للحكم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يضيع، إيمانكم لأنه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سبحانه الرأفة لتعميمها بالنسبة إلى العاصي و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راى لها استعمالات كثيرة في القرآن الكريم بهيئات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مضارعها تحذف الهمزة مطلقا،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استعمال الكلمة تعم الدنيا و الآخرة بل الرؤيا و حتى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 بالنسبة إلى اللّه جل شأنه،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سَيَرَى اَللّهُ عَمَلَكُمْ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الإدراك بما له من المراتب الكثيرة، فيشمل علم اللّه تعالى و إدراكات المجردات و إدراكات القوى الحاسة الظاهرية و الباطنية، و الوهم، و الخيال، و التفكير و الوجدان، و العلم و الظن كل ذلك بحسب مراتبها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التقلب التحول من حال إلى حال، أو التردد المرة بعد المرة، و سمي القلب قلبا لتحوله و تصرفه من حال إلى حال، و المراد به في المقام تحويل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المبارك في السماء من جهة إلى أخرى تطلعا للوحي و انتظارا لأوامر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يستفاد من الآية الكريمة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ينتظر تحويل القبلة و كان اللّه تعالى يعلم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 قبلة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سنأمرك باستقبال القبلة التي ترضاها، و لذا قرنه تعالى بالأمر،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تختص التولية بتشريع الحكم، بل المراد الأعم منه و من تحقق التولية خارجا بواسطة أخذ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توليه إلى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الكريمة لا تدل على أن القبلة الأولى لم تكن مرضية للّه تعالى و لا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من الدلالات؛ فإن إثبات الرضا في استقبال الكعبة لا ينافي ثبوت الرضا في استقبال البيت المقدس ما دام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يستقبله لمصلحة كما جميع التكاليف المنسوخة و المتبدلة لمصالح مختلفة، بل يمكن أن يستفاد من ظاهر الآية أن القبلة الحقيقة هي الكعبة المقدسة التي هي مورد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أقدم القبلتين و قبلة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العرب و ملاذهم و أهم ما يفتخرون به فكان ذلك مورد خطور قلب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محبته و ان لم يظهره على لسانه تأدبا مع ربه، بل كان يردد وجهه الى آفاق السماء منتظرا لما هو المعلوم من إرادة اللّه تعالى و عليه يكون التوجه إلى القبلة الأولى من قبيل التكاليف الامتحانية و الصّلاة إليها قبل التحويل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تصادف الكعبة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الاضطرارية التي تصلى الى غير القبلة لمصالح كثيرة، منها المماشاة مع اليهود الذين هم ألدّ الخصام، و جلب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يطلق على القسم المنفصل من الشيء، أي النصف، و الجزء</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و لو بشطر كلمة جاء يوم القيامة مكتوبا بين عينيه آيس من رحمة اللّه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هنا النحو و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تستعمل هذه الكلمة في القرآن الكريم </w:t>
      </w:r>
    </w:p>
    <w:p>
      <w:pPr>
        <w:pStyle w:val="BookText"/>
        <w:rPr/>
      </w:pPr>
      <w:r>
        <w:rPr>
          <w:rFonts w:ascii="Amiri" w:hAnsi="Amiri" w:eastAsia="Amiri" w:cs="Amiri"/>
          <w:color w:val="111111"/>
          <w:sz w:val="28"/>
          <w:sz w:val="28"/>
          <w:szCs w:val="28"/>
          <w:rtl w:val="true"/>
          <w:lang w:bidi="ar-SA"/>
        </w:rPr>
        <w:t>إلاّ في تشريع القبلة إلى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المسجد الحرام، لتوسعة الأمر، و أن الاستقبال اليه طريق إلى استقبال الكعبة المقدسة، و إلاّ فإن القبلة هي الكعبة، لنصوص متواترة بين الفريقين كما يأتي في 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للمستقبلين في جميع أنحاء العالم بأن يولوا وجوههم نحو المسجد الحرام، و تعميم أيضا لجميع الجهات خلافا للنصارى حيث يستقبلون جهة المشرق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أُوتُوا اَلْكِتابَ لَيَعْلَمُونَ أَنَّهُ اَلْحَقُّ مِنْ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يأتي لمعان متعددة، منها الإيجاد، و الحكمة التامة و مطابقة الواقع،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القرآن العظيم بالنسبة الى جميع المعارف من المبدأ و المعاد، و صفات الباري عزّ و جل و أفعاله و تشريعاته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أعاظم الفلاسفة أن الحق يقال للمطابق للمخبر عنه و للموجود الحاصل بالفعل، و الموجود الذي لا سبيل للبطلان اليه أبدا فهو تعالى حق من حيث ذاته و صفاته و أفعاله و جميع شؤونه، و قد خصص بعض أكابرهم في شرح هذه المادة صفحات من كتابه الكريم و كلها تنطبق على المعارف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المادة في القرآن الكريم في ما يقرب من أربعمأة مورد، فسبحان الذي يكون هو أصل الحق و منبعه 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حق غيره و ما سواه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الحق من أسماء اللّه الحسنى، و ينبعث شعاعه إلى جميع تشريعاته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الحق عن الحقيقة بخلاف الباطل،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الحديث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حق حقيقة و على كل صواب 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بعد التفاتهم إلى كتبهم المنزلة عليهم من التوراة و الإنجيل ليعلمون أن كون الكعبة قبلة هو الحق من ربهم أو ليعلمون أنها قبلة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بينهم أن ملته هي الحنيفية التي أمروا باتباعها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جمع من المفسرين من إرجاع الضمير في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 إلى دين الإسلام صحيح أيضا، لأنه من باب بيان الكبرى، و ما ذكرناه بيان لإحدى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عدم التحفظ على الشيء و الاهتمام به، و مثل هذا المعنى محال بالنسبة إلى العالم الحكيم المدبر على نحو الحكمة التامة البالغة، لأن الحضور الفعلي الإحاطي من جميع الجهات مع الغفلة عنه خلف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يتصف بها الإنسان و تكون من أرذل صفاته التي تجعله في عرض الحيوان،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يتصف الزمان و المكان بها، كما ورد في الأسواق، و سيأتي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غَفْلَةٍ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أزمنة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الغفلة عن كليات الأمور و جزئياتها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المباركة تهديد بالنسبة إلى مرتكب السيئات، و يصح أن يراد بعدم الغفلة عدم الغفلة العملية،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على الحسنات بالجنّة كما يجزي على السيئات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هي الحجة و البرهان الواضح و هي إنما تنفع لرفع الجهل البسيط، و أما الجهل المركب فهو داء لا يقبل العلاج لا سيما إذا كان قرين العناد و اللجاج خصوصا إذا كان المورد مما يصح نسبته الى الدين السماوي</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يتضح الوجه في هذه الآية الشريفة، و مضمونها دليل عقلي وجداني لا يختص بعصر التنزيل، و لا بطائفة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جئتهم بكل برهان و حجة على صدقك ما تبعوا قبلتك، و لم يعترفوا بملتك، فقد تمكن منهم الجهل و غلب عليهم العناد و اللجاج بارتكابهم السيئات، فلم يوفقهم اللّه تعالى للإيمان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بِتابِعٍ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أيأس سبحانه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اتباعهم لقبلته أراد سبحانه و تعالى إياسهم من اتباعه قبلتهم بعد ما اتضح الحق، و أن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بالاتباع خصوصا بعد ما أمر بالتوجه إلى شطر المسجد الحرام، و لا وجه لمتابعة قبلة أوجب اللّه تعالى الانحراف عنها و أكد فيه التأكيد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منه بيان بطلان أصل المتابعة، لأنه بعد وضوح بطلان شيء كيف يعقل على العاقل الحكيم متابعته، فيكون مفاد هذه الآية كالآية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بَعْضُهُمْ بِتابِعٍ قِبْلَةَ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الكتاب على خلاف و عناد في أمور دينهم فلا اليهود تتبع قبلة النصارى و لا هؤلاء تتبع قبلة اليهود، فإن كلاّ منهما يرى قبلة صاحبه باطلة، فكيف يتوجه إلى الباطل و يستقبله، و قد أعمى الجهل بصيرته فلا يتبع ما هو صالح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مِنْ بَعْدِ ما جاءَكَ مِنَ اَلْعِلْمِ إِنَّكَ إِذاً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عقلية برهانها معها،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أنك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خالف الحق بعد ثبوته هو ظالم، فانك لو خالفته لكنت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القضية الشرطية بصدق النسبة بين الطرفين لا بتحقق موضوعها في الخارج</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الخطاب 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و تشريفا لأنه المشرع المسؤول عن الأمة في يوم المعاد، و قطعا لأطماعهم بأنه لا يتبع أهواءهم، و إلاّ فحقيقة مثل هذه الخطابات العقلية تكون لجميع العقلاء في القرآن الكريم بلا اختصاص لها بأحد، و لا بزمان دون آخر، و إلى ما ذكرنا يشير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نزل على طريقة إياك اعني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توعيد و توبيخ لهم و تبكيت لهم بأنهم أصحاب أهواء </w:t>
      </w:r>
      <w:bookmarkStart w:id="131" w:name="pg15368_143313"/>
    </w:p>
    <w:p>
      <w:pPr>
        <w:pStyle w:val="BookText"/>
        <w:rPr/>
      </w:pPr>
      <w:bookmarkEnd w:id="131"/>
      <w:r>
        <w:rPr>
          <w:rFonts w:ascii="Amiri" w:hAnsi="Amiri" w:eastAsia="Amiri" w:cs="Amiri"/>
          <w:color w:val="111111"/>
          <w:sz w:val="28"/>
          <w:sz w:val="28"/>
          <w:szCs w:val="28"/>
          <w:rtl w:val="true"/>
          <w:lang w:bidi="ar-SA"/>
        </w:rPr>
        <w:t>باطلة، و أنهم ليسوا على العلم و أن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الاعتبار من مثل هذه الآيات فإن الخطاب بهذا النحو يكون لأشرف خلقه و أعلاهم مقاما عند اللّه تعالى و إنما أفرده بالخطاب مع ان المراد به غيره من أمته، إعلاما بأن أمته لا بد لهم من متابعته و أن لا يؤثروا على الحق شيئا، و لا يتبعوا أهواءهم و يطلبوا مرضات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إيذانا بأن مثل هذا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متابعة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و لو كان صادرا من أعلى فرد و أقربهم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الأخبار في ذلك متواترة، و السيرة دالة عليه أيضا، و يأتي التفصيل إن شاء اللّه تعالى بعد ذلك</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906577_2142443653"/>
      <w:bookmarkStart w:id="133" w:name="_Toc50"/>
      <w:bookmarkEnd w:id="132"/>
      <w:r>
        <w:rPr>
          <w:rtl w:val="true"/>
        </w:rPr>
        <w:t>بحوث المقام</w:t>
      </w:r>
      <w:bookmarkEnd w:id="133"/>
    </w:p>
    <w:p>
      <w:pPr>
        <w:pStyle w:val="Heading5"/>
        <w:numPr>
          <w:ilvl w:val="4"/>
          <w:numId w:val="1"/>
        </w:numPr>
        <w:rPr/>
      </w:pPr>
      <w:bookmarkStart w:id="134" w:name="__RefHeading___Toc5906579_2142443653"/>
      <w:bookmarkStart w:id="135" w:name="_Toc51"/>
      <w:bookmarkEnd w:id="134"/>
      <w:r>
        <w:rPr>
          <w:rtl w:val="true"/>
        </w:rPr>
        <w:t>بحث دلالي</w:t>
      </w:r>
      <w:r>
        <w:rPr>
          <w:rtl w:val="true"/>
        </w:rPr>
        <w:t>:</w:t>
      </w:r>
      <w:bookmarkEnd w:id="135"/>
    </w:p>
    <w:p>
      <w:pPr>
        <w:pStyle w:val="BookText"/>
        <w:rPr/>
      </w:pPr>
      <w:r>
        <w:rPr>
          <w:rFonts w:ascii="Amiri" w:hAnsi="Amiri" w:eastAsia="Amiri" w:cs="Amiri"/>
          <w:color w:val="111111"/>
          <w:sz w:val="28"/>
          <w:sz w:val="28"/>
          <w:szCs w:val="28"/>
          <w:rtl w:val="true"/>
          <w:lang w:bidi="ar-SA"/>
        </w:rPr>
        <w:t>يستفاد من مجموع هذه الآيات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بالسفهاء في مطلع الآيات يشعر بأن أصل الاعتراض إنما نشأ عن السفاهة و الجهل، زعما منهم أن الحكم النوعي إذا حصل من اللّه عزّ و جل لا بد و أن لا يتغير و لا يزول، و أن نسخه يستلزم الجهل، و هذا هو الاعتراض الذي يبتني عليه إنكار النسخ عند اليهود، و قد أوضحنا المقال فيه في ما تقدم من مباحث هذا الكتاب، فراجع 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 إشارة إلى أنّ تحويل القبلة كان من ناحية الشمال الغربي إلى نقطة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الوسطية صفة ممدوحة حسنة، و لذا اختارها اللّه سبحانه و تعالى في القرآن دون غيرها من الصفات الحسنة، و لا يتصف بها كل الأمة بالعيان و الوجدان فإن جمعا منهم في طرف العصيان، فلم تتحقق الوسطية بالدليل و البرهان</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الوسط في الآية المباركة وَ كَذلِكَ جَعَلْناكُمْ أُمَّةً </w:t>
      </w:r>
    </w:p>
    <w:p>
      <w:pPr>
        <w:pStyle w:val="BookText"/>
        <w:rPr/>
      </w:pPr>
      <w:r>
        <w:rPr>
          <w:rFonts w:ascii="Amiri" w:hAnsi="Amiri" w:eastAsia="Amiri" w:cs="Amiri"/>
          <w:color w:val="111111"/>
          <w:sz w:val="28"/>
          <w:sz w:val="28"/>
          <w:szCs w:val="28"/>
          <w:rtl w:val="true"/>
          <w:lang w:bidi="ar-SA"/>
        </w:rPr>
        <w:t>وَسَطاً بنفسه قرينة على تخصيص الأمة بالبعض دون الجميع، لأنه بأي معنى لوحظ ظاهر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أداء الشهادة النوعية في الآخرة من أن يكون تحملها في الدنيا، و لا يتحقق ذلك إلاّ بعرض أعمال الناس، و التمييز بين جيدها و رديئها على الشاهد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يتحقق التحمل فلا يترتب عليه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يعرض عليه أعمال النّاس عدة خاصة، للنصوص الكثيرة الدالة عليه،</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اللب و الأمة بمنزلة القشرة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الآية لِتَكُونُوا شُهَداءَ عَلَى اَلنّاسِ وَ يَكُونَ اَلرَّسُولُ عَلَيْكُمْ شَهِيداً بضميمة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ملازمة بين الإشهاد على مبدأ الخلق و الإشهاد في المعاد، فإن من كان له الاستعداد لأن يشهد المبدأ، شهودا علميا إفاضيا من اللّه تعالى له الاستعداد أن يشهد على أعمال الخلائق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إيماء إلى أن القبلة الحقيقية هي الكعبة المقدسة و القبلة الأولى كانت من التكاليف الامتحانية أمر بالتوجه إليها لمصالح خاصة على ما تقدم، كما يستفاد من ظاهر الآية المباركة أنها نزلت قبل تحوله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و أنها بمنزلة الوعد، و لذا قرنها بالأمر،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تخصيص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ثم تعميمه لجميع المسلمين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وُجُوهَكُمْ شَطْرَهُ نوع تشريف لمقام النبوة، و لزيادة الاهتمام بالموضوع و التأكيد عليه، بغية الإلفة و الاجتماع و نبذ الفرقة و الاختلاف</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استدل بعضهم بمثل هذه الآيات على حرمة التأمل في علل الأحكام و السؤال عنها، لأنها تعبديات محضة، و العقل قاصر عن الوصول </w:t>
      </w:r>
    </w:p>
    <w:p>
      <w:pPr>
        <w:pStyle w:val="BookText"/>
        <w:rPr/>
      </w:pPr>
      <w:r>
        <w:rPr>
          <w:rFonts w:ascii="Amiri" w:hAnsi="Amiri" w:eastAsia="Amiri" w:cs="Amiri"/>
          <w:color w:val="111111"/>
          <w:sz w:val="28"/>
          <w:sz w:val="28"/>
          <w:szCs w:val="28"/>
          <w:rtl w:val="true"/>
          <w:lang w:bidi="ar-SA"/>
        </w:rPr>
        <w:t>إليها، و لا بد من الانقياد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على إطلاقه باطل لا وجه له؛ و الآيات المباركة أجنبية عن ذلك، و ما ذكره مخالف للآيات الكثيرة الآمرة بالتفكر و التعقل في ما يتعلق بالمبدأ، و المعاد، و تكميل النفس، و فهم الأحكام و دركها من أهم وجوه تكميل النفس، و لقد ذم سبحانه و تعالى قوما بقوله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كَالْأَنْعامِ 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في السنّة المقدسة نصوص كثيرة تبين المصالح و المفاسد و الحكم الكثيرة للأحكام الشرعية و قد جمعها المحدثون من الفريقين في كتب مستقلة ممتعة و نافعة من شاء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عن الأحكام و عللها و حكمها صحيح و لا بأس به، بل حيث عليه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هذا السؤال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السؤال لأجل التعليم و الإعتقاد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العلم الإجمالي بأن الأحكام الإلهية تنشأ عن الحكم و المصالح بنحو الإجمال، و هذان القسمان لا بأس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السؤال لأجل التشكيك به في الأحكام و تطبيق المصالح و الحكم على ما يوافق الأهواء مما اكتشف في هذه الأعصار، و هذا القسم باطل، إذ أن المكتشفات تتغير بمرور الزمن، و اتساع رقعة العلم و تطبيق الحكم عليها يوجب التغيير في الأحكام و الجرأة على ردها، و هذا مما لا يرتضيه أحد، و الآيات الشريفة على فرض تمامية دلالتها تدل على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القبلة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تَبِعُوا قِبْلَتَكَ إضافة تشريفية و إلاّ فالكعبة قبلة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قبلة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إيماء إلى أنه كان معهودا عندهم،</w:t>
      </w:r>
    </w:p>
    <w:p>
      <w:pPr>
        <w:pStyle w:val="BookText"/>
        <w:rPr/>
      </w:pPr>
      <w:r>
        <w:rPr>
          <w:rFonts w:ascii="Amiri" w:hAnsi="Amiri" w:eastAsia="Amiri" w:cs="Amiri"/>
          <w:color w:val="111111"/>
          <w:sz w:val="28"/>
          <w:sz w:val="28"/>
          <w:szCs w:val="28"/>
          <w:rtl w:val="true"/>
          <w:lang w:bidi="ar-SA"/>
        </w:rPr>
        <w:t>و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في بشارة الأنبياء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بين صفاته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يصلي إلى القبلتين</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الوجه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وُجُوهَكُمْ شَطْرَهُ ، لأن الوجه أشرف أعضاء الإنسان و أجلها، و لذا يطلق و يراد به الإنسان نفسه من باب </w:t>
      </w:r>
    </w:p>
    <w:p>
      <w:pPr>
        <w:pStyle w:val="BookText"/>
        <w:rPr/>
      </w:pPr>
      <w:r>
        <w:rPr>
          <w:rFonts w:ascii="Amiri" w:hAnsi="Amiri" w:eastAsia="Amiri" w:cs="Amiri"/>
          <w:color w:val="111111"/>
          <w:sz w:val="28"/>
          <w:sz w:val="28"/>
          <w:szCs w:val="28"/>
          <w:rtl w:val="true"/>
          <w:lang w:bidi="ar-SA"/>
        </w:rPr>
        <w:t>استعمال البعض في الكل، لأهمية ذلك البعض أولا، و تقوّم أكل به ثانيا، و الإضافة إلى الذات و سقوط سائر الإضافات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فالاختلاف بين العلماء في معنى الوجه ليس اختلافا حقيقيا، و إنما هو لأجل الكشف عن الذات، فقول الفقهاء في الوجه في المقام بأن المراد به هو مقاديم البدن إنما ذكر بنحو الكشف عن الذات و النفس الذي هو قول الفلاسفة، كما أن قول اللغوي فيه بأنه الجارحة الخاصة أي تلك الجارحة الحاكية عن الذات أيضا، و ليس المراد به الموضوعية الخاصة و إلاّ كان لغوا و باطلا إلاّ إذا دلت القرينة على أن المراد به الموضوعية الخاصة، كما في آية الوضوء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بالوجه هو توجيه الأعضاء إلى أوامر اللّه تعالى الكاشف عن توجيه الذات إليها على نحو يسري الخضوع و الخشوع على سائر الأعضاء من الذات الخاضعة، و ليس المراد هو توجيه الأعضاء فقط الذي يجل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عباد اللّه المخلصين عن ذلك، و آية الوضوء و إن أخذ الوجه فيها على نحو الموضوعية لكن من حيث اعتبار القربة في الغسلات و المسحات المنبسطة على الذات لوحظ بنحو الطريقية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استعمل اللفظ في الإنسان، و أما إذا استعمل في اللّه عزّ و جل، فيأتي شرحه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حالاته يطلب رضاء اللّه تعالى و ينتظر أمره، و أن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الحال دون المقال، لكونه أقرب إلى أدب العبودية و ابلغ إلى نيل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للتوجه إلى الكعبة المقدسة نحو ابتهاج للكعبة ابتهاجا معنويا لأن التوجه في العبادة إليها، و الطواف حولها كاشف عن غاية عناية اللّه تعالى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نهاية الابتهاج لكل موجود، و يشهد له ما ورد في توجيه الموتى عند الدفن إلى الكعبة</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البراء بن معرور الأنصاري بالمدينة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أنه حضره الموت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يصلون إلى البيت المقدس فأوصى البراء إذا </w:t>
      </w:r>
      <w:bookmarkStart w:id="136" w:name="pg15368_143317"/>
    </w:p>
    <w:p>
      <w:pPr>
        <w:pStyle w:val="BookText"/>
        <w:rPr/>
      </w:pPr>
      <w:bookmarkEnd w:id="136"/>
      <w:r>
        <w:rPr>
          <w:rFonts w:ascii="Amiri" w:hAnsi="Amiri" w:eastAsia="Amiri" w:cs="Amiri"/>
          <w:color w:val="111111"/>
          <w:sz w:val="28"/>
          <w:sz w:val="28"/>
          <w:szCs w:val="28"/>
          <w:rtl w:val="true"/>
          <w:lang w:bidi="ar-SA"/>
        </w:rPr>
        <w:t xml:space="preserve">دفن أن يجعل وجهه تلقاء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فجرت به السنة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906581_2142443653"/>
      <w:bookmarkStart w:id="138" w:name="_Toc52"/>
      <w:bookmarkEnd w:id="137"/>
      <w:r>
        <w:rPr>
          <w:rtl w:val="true"/>
        </w:rPr>
        <w:t>بحث علمي</w:t>
      </w:r>
      <w:r>
        <w:rPr>
          <w:rtl w:val="true"/>
        </w:rPr>
        <w:t>:</w:t>
      </w:r>
      <w:bookmarkEnd w:id="138"/>
    </w:p>
    <w:p>
      <w:pPr>
        <w:pStyle w:val="BookText"/>
        <w:rPr/>
      </w:pPr>
      <w:r>
        <w:rPr>
          <w:rFonts w:ascii="Amiri" w:hAnsi="Amiri" w:eastAsia="Amiri" w:cs="Amiri"/>
          <w:color w:val="111111"/>
          <w:sz w:val="28"/>
          <w:sz w:val="28"/>
          <w:szCs w:val="28"/>
          <w:rtl w:val="true"/>
          <w:lang w:bidi="ar-SA"/>
        </w:rPr>
        <w:t>للّه تعالى أسماء عبر عنها بالأسماء الحسنى،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شأنها و إحصائها أخبار كثيرة من الفريقين، سيأتي التعرض لها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وضعوا في شرحها كتبا من العامة و الخاصة، و من تلك الأسماء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ورد في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إِنَّ اَللّهَ بِالنّاسِ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من صيغ المبالغة، و لا مبالغة بالنسبة إليه عزّ و جل؛ لأن صفاته الجمالية و الجلالية غير متناهية من كل جهة كذاته الأقدس، فالمبالغة من جهة الإضافة إلى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الرؤوف من صفات الذات لا من صفات الفعل، و قابل للتشكيك شدة و ضعفا باعتبار المتعلق لا باعتبار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الرأفة بالمعنى اللغوي لا يمكن إطلاقها عليه تعالى، و هي بمعنى اللطف بعباده و التساهل معهم، و لا تكاد تستعمل في الكراهة بخلاف الرحمة فإنها قد تكون في الكراهة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تستعمل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مقرونة مع الرحمة و مقدمة عليها كذلك في أغلب الدعوات المأثورة أيضا و هي أرق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تقديم الخاص على العام، لأن الرحمة نحو محبة خاصة تستعمل غالبا في دفع المكروه و إزالة الضرر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الرأفة تستعمل غالبا في إيصال النفع إليه، فيكون معنى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لَرَؤُفٌ رَحِيمٌ أي يدفع المكاره و المضرات و يوصل المنافع و هما من مظاهر ربوبيته العظمى و قيموميته المطلقة على جميع ما سواه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غالب استعمالاته إنما هو بالنسبة إلى ذوي العقول و العباد </w:t>
      </w:r>
      <w:bookmarkStart w:id="139" w:name="pg15368_143318"/>
    </w:p>
    <w:p>
      <w:pPr>
        <w:pStyle w:val="BookText"/>
        <w:rPr/>
      </w:pPr>
      <w:bookmarkEnd w:id="139"/>
      <w:r>
        <w:rPr>
          <w:rFonts w:ascii="Amiri" w:hAnsi="Amiri" w:eastAsia="Amiri" w:cs="Amiri"/>
          <w:color w:val="111111"/>
          <w:sz w:val="28"/>
          <w:sz w:val="28"/>
          <w:szCs w:val="28"/>
          <w:rtl w:val="true"/>
          <w:lang w:bidi="ar-SA"/>
        </w:rPr>
        <w:t>و المؤمنين، و لم نجد في القرآن العظيم استعماله بالنسبة إلى سائر الخليقة من الحيوان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معنى الرأفة مما يدرك و لا يوصف خصوصا إذا أضيفت اليه عزّ و جل، كسائر الصفات المضافة إليه تعالى، و جميع ما ذكره اللغويون و الأدباء و تبعهم المفسرون قول من وراء الحجاب لا يصلح لإزالة الشك و الارتياب، فحقيقتها مجهولة و إن كانت أخصيتها من مطلق الرحمة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الرأفة تستعمل في المخلوق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تَأْخُذْكُمْ بِهِما رَأْفَةٌ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الدعوات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أرأف من كل رؤوف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تأتي تتمة المقال في سائر أسماء اللّه الحسنى في المباحث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الآيات المباركة المشتملة على الرأفة على أقسام بعضها مطلقات،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لَرَؤُفٌ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الآخر ذكر فيه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لَرَؤُفٌ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 ذكر فيه العباد،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المؤمنين أيضا،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التقييد في شي‌ء، فإن ما سواه تعالى مورد رأفته و رحمته حدوثا و بقاء، و ذكر النّاس أو العباد، أو المؤمنين إما لأجل ذكر الفرد الأهم، أو لأجل بيان مراتب الرأفة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المرؤوف بهم أيضا كذلك</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5906583_2142443653"/>
      <w:bookmarkStart w:id="141" w:name="_Toc53"/>
      <w:bookmarkEnd w:id="140"/>
      <w:r>
        <w:rPr>
          <w:rtl w:val="true"/>
        </w:rPr>
        <w:t>بحث روائی</w:t>
      </w:r>
      <w:r>
        <w:rPr>
          <w:rtl w:val="true"/>
        </w:rPr>
        <w:t>:</w:t>
      </w:r>
      <w:bookmarkEnd w:id="14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تحولت القبلة إلى الكعبة بعد 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ثلاث عشرة سنة إلى بيت المقدس و بعد مهاجرته إلى المدينة صلّى إلى بيت المقدس سبعة أشهر،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وجهه اللّه إلى الكعبة، و ذلك أن اليهود كانوا يعيّرون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تابع لنا تصلي إلى قبلتنا 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غما شديدا و خرج في جوف الليل ينظر إلى آفاق السماء ينتظر من اللّه في ذلك أمرا، لما أصبح و حضر وقت صلاة الظهر كان في مسجد بني سالم قد صلّى من الظهر ركعتين فنزل عليه جبرائيل و أخذ بعضديه و حوله إلى الكعبة، و أنزل عليه 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صلّى ركعتين إلى بيت المقدس و ركعتين إلى الكعبة، فقالت اليهود و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وَلاّهُمْ عَنْ قِبْلَتِهِمُ اَلَّتِي كانُوا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ما رواه الشيخ في التهذيب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تسعة عشر شهرا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فصلّى نحو بيت المقدس ستة عشر شهرا، أو سبعة عشر شهرا،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يوجه نحو الكعبة،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السفهاء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وَ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البخاري عن عبد اللّه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مسلم نحوه إلاّ أن المدة ستة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من طرق الخاصة و العامة متواترة في الجملة، و المشهور ان تاريخ الواقعة كان في النصف من شهر شعبان الشهر السابع عشر من الهجرة؛ و يأتي بعض الكلام في المباحث الآتية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 نحن شهداء اللّه على خلقه و حججه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مِلَّةَ أَبِيكُمْ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هُوَ سَمّاكُمُ اَلْمُسْلِمِينَ مِنْ قَبْلُ في الكتب التي مضت، و في هذا القرآن 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الشهيد علينا بما بلغنا عن اللّه عزّ و جل، و نحن الشهداء على النّاس، فمن صدّق صدقناه يوم القيامة، و من كذّب كذبناه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 نحن شهداء اللّه على خلقه و حججه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مِلَّةَ أَبِيكُمْ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هُوَ سَمّاكُمُ اَلْمُسْلِمِينَ مِنْ قَبْلُ في الكتب التي مضت، و في هذا القرآن 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الشهيد علينا بما بلغنا عن اللّه عزّ و جل، و نحن الشهداء على النّاس، فمن صدّق صدقناه يوم القيامة، و من كذّب كذبناه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الأمة الوسط و نحن شهداء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متواترة و ما ورد في الروايات فانه من باب التطبيق، و قد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لِتَكُونُوا شُهَداءَ عَلَى اَلنّاسِ وَ يَكُونَ اَلرَّسُولُ عَلَيْكُمْ شَهِيداً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أن اللّه عنى بهذه الآية جميع أهل القبلة من الموحدين، أفترى أن من لا تجوز شهادته في الدنيا على صاع من تمر يطلب اللّه شهادته يوم القيامة، و يقبلها منه بحضرة جميع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اللّه مثل هذا من خلقه، يعني الأمة التي وجبت لها دعوة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 و هم الأمة الوسطى، و هم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شهيدا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شهداء على النّاس إلاّ الأئمة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الأمة فإنّه غير جائز أن يستشهدها اللّه و فيهم من لا تجوز شهادته في الدنيا في حزمة 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ظاهر لكل من تأمل في الجملة على الفرد، فكيف بالجماعة فضلا عن النّاس جميعا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قرب الأسناد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اعطى اللّه أمتي و فضلهم على سائر الأمم الماضية أعطاهم ثلاث خصال لم يعطها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بعث نبيا جعله شهيدا على </w:t>
      </w:r>
    </w:p>
    <w:p>
      <w:pPr>
        <w:pStyle w:val="BookText"/>
        <w:rPr/>
      </w:pPr>
      <w:r>
        <w:rPr>
          <w:rFonts w:ascii="Amiri" w:hAnsi="Amiri" w:eastAsia="Amiri" w:cs="Amiri"/>
          <w:color w:val="111111"/>
          <w:sz w:val="28"/>
          <w:sz w:val="28"/>
          <w:szCs w:val="28"/>
          <w:rtl w:val="true"/>
          <w:lang w:bidi="ar-SA"/>
        </w:rPr>
        <w:t>قومه؛ و إنّ اللّه تبارك و تعالى جعل أمتي شهيدا على الخلق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وَ 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ما تقدم من الروايات المفصلة بقرينة ذكر التعليل فيها، بل المنساق من الرواية هي الأمة المسلمة فقط،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يصف فيه يوم القيامة،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يجتمعون في موطن يستنطق فيه جميع الخلق، فلا يتكلم أحد إلاّ من أذن له الرحمن و قال صوابا، فيقام الرسول فيسأل، فذلك قوله تعالى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الشهيد على الشهداء، و الشهداء هم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شهادته على جميع الرسل انه غاية الكل و الغاية مفضلة على ما سواها فهو مقدم عليهم علما، و إن كان مؤخرا عنهم في الوجود الخارجي، كما ثبت ذلك في علم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في التهذيب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أمره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وجهه في السماء فعلم اللّه ما في نفسه،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البحث الأدبي ما يتعلق بالرواية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لِيُضِيعَ إِيمانَكُمْ إِنَّ اَللّهَ بِالنّاسِ لَرَؤُفٌ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المسلمون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صلاتنا التي كنّا نصلي إلى بيت المقدس؟ فأنزل اللّه تعالى وَ 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الصّلاة إيمانا، فمن اتقى اللّه عزّ و جل حافظا لجوارحه </w:t>
      </w:r>
    </w:p>
    <w:p>
      <w:pPr>
        <w:pStyle w:val="BookText"/>
        <w:rPr/>
      </w:pPr>
      <w:r>
        <w:rPr>
          <w:rFonts w:ascii="Amiri" w:hAnsi="Amiri" w:eastAsia="Amiri" w:cs="Amiri"/>
          <w:color w:val="111111"/>
          <w:sz w:val="28"/>
          <w:sz w:val="28"/>
          <w:szCs w:val="28"/>
          <w:rtl w:val="true"/>
          <w:lang w:bidi="ar-SA"/>
        </w:rPr>
        <w:t>موفيا كل جارحة من جوارحه بما فرض اللّه عليه لقى اللّه مستكملا لإيمانه من أهل الجنّة، و من خان في شيء منها، أو تعدى ما أمر اللّه فيها لقى اللّه تعالى ناقص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محمول على المرتبة الكاملة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على القبلة الأولى جائت عشائرهم،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مات إخواننا و هم يصلون إلى القبلة الأولى و قد صرفك اللّه تعالى إلى قبلة إبراهيم، فكيف بإخواننا؟ فأنزل اللّه وَ 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استقبلت القبلة بوجهك فلا تقلب وجهك عن القبلة فتفسد صلاتك، فإن اللّه عزّ و جل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وَ حَيْثُ ما كُنْتُمْ فَوَلُّوا وُجُوهَكُمْ شَطْرَهُ و اخشع ببصرك، و لا ترفعه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وارد في آداب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بالفريضة أنها كانت منشأ جعل الآداب في الصّلاة، لا أن تلك الآداب مختصة بها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التفصيل في الفقه،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القبلة بوجهك و لا تقلب وجهك عن القبلة فتفسد صلاتك، فإن اللّه يقول لنبيه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وَ حَيْثُ ما كُنْتُمْ فَوَلُّوا وُجُوهَكُمْ شَطْرَهُ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بالحديث</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أسباب النزول عن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قدومه المدينة ستة عشر شهرا أو سبعة عشر شهرا نحو بيت المقدس، ثم علم اللّه عزّ و جل هوى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البخاري عن </w:t>
      </w:r>
      <w:bookmarkStart w:id="142" w:name="pg15368_143323"/>
    </w:p>
    <w:p>
      <w:pPr>
        <w:pStyle w:val="BookText"/>
        <w:rPr/>
      </w:pPr>
      <w:bookmarkEnd w:id="142"/>
      <w:r>
        <w:rPr>
          <w:rFonts w:ascii="Amiri" w:hAnsi="Amiri" w:eastAsia="Amiri" w:cs="Amiri"/>
          <w:color w:val="111111"/>
          <w:sz w:val="28"/>
          <w:sz w:val="28"/>
          <w:szCs w:val="28"/>
          <w:rtl w:val="true"/>
          <w:lang w:bidi="ar-SA"/>
        </w:rPr>
        <w:t>أبي نعيم، و رواه مسلم عن أبي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إلى بيت المقدس ثلاث عشرة سنة بمكة و تسعة عشر شهرا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مدة الصّلاة إلى بيت المقدس مختلفة، و المشهور أنها سبعة عشر شهرا في المدينة و تأتي تتمة الكلام في بحث مستقل</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5906585_2142443653"/>
      <w:bookmarkStart w:id="144" w:name="_Toc54"/>
      <w:bookmarkEnd w:id="143"/>
      <w:r>
        <w:rPr>
          <w:rtl w:val="true"/>
        </w:rPr>
        <w:t>بحث فقهي</w:t>
      </w:r>
      <w:r>
        <w:rPr>
          <w:rtl w:val="true"/>
        </w:rPr>
        <w:t>:</w:t>
      </w:r>
      <w:bookmarkEnd w:id="144"/>
    </w:p>
    <w:p>
      <w:pPr>
        <w:pStyle w:val="BookText"/>
        <w:rPr/>
      </w:pPr>
      <w:r>
        <w:rPr>
          <w:rFonts w:ascii="Amiri" w:hAnsi="Amiri" w:eastAsia="Amiri" w:cs="Amiri"/>
          <w:color w:val="111111"/>
          <w:sz w:val="28"/>
          <w:sz w:val="28"/>
          <w:szCs w:val="28"/>
          <w:rtl w:val="true"/>
          <w:lang w:bidi="ar-SA"/>
        </w:rPr>
        <w:t xml:space="preserve">الوارد في الآيات المباركة إنما هو لفظ شَطْرَ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الشيء و نحوه، كما تقدم، و لم يبين الشارع الأقدس في هذا الأمر النوعي العام البلوى خصوصية خاصة غير لفظ الشطر و التولي و التحول و نحو، و أمثالها في السنة الشريفة، و المرجع في معاني هذه الألفاظ هو العرف، لأنه المحكم في كل ما لم يرد فيه تحديد شرعي، كما هو المتبع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العلامة في القبلة من الجدي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أيضا ليس لها كلية و ليس من عادة الشرع الإيكال إلى مثله في الأمور العامة البلوى، فهو أيضا من قرائن كون الموضوع عرفيا، فلا يعتبر إلاّ صدق التوجه و التولي شطر القبلة عرفا من دون الابتناء على الدقة العقلية، و لأجل ذلك ذهب جمع من الفقهاء إلى جواز الاعتماد على ما يصممه خبراء الهيئة الموثوق بهم في تعيين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بين المسلمين أنّ القبلة هي الكعبة، و قد دلت عليه الأخبار المتواترة بين الفريقين،</w:t>
      </w:r>
    </w:p>
    <w:p>
      <w:pPr>
        <w:pStyle w:val="BookText"/>
        <w:rPr/>
      </w:pPr>
      <w:r>
        <w:rPr>
          <w:rFonts w:ascii="Amiri" w:hAnsi="Amiri" w:eastAsia="Amiri" w:cs="Amiri"/>
          <w:color w:val="111111"/>
          <w:sz w:val="28"/>
          <w:sz w:val="28"/>
          <w:szCs w:val="28"/>
          <w:rtl w:val="true"/>
          <w:lang w:bidi="ar-SA"/>
        </w:rPr>
        <w:t xml:space="preserve">ففي صحيح البخاري عن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ركع ركعتين في قبل الكعبة،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جوامع أخبار العامة في حديث تحويل القبلة أنه كان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الخاصة فقد وردت أخبار كثيرة تدل على أن الكعبة هي القبلة، و في أكثرها أن الكعبة هي القبلة المحول إليها،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يصلي في المدينة إلى بيت </w:t>
      </w:r>
      <w:bookmarkStart w:id="145" w:name="pg15368_143324"/>
    </w:p>
    <w:p>
      <w:pPr>
        <w:pStyle w:val="BookText"/>
        <w:rPr/>
      </w:pPr>
      <w:bookmarkEnd w:id="145"/>
      <w:r>
        <w:rPr>
          <w:rFonts w:ascii="Amiri" w:hAnsi="Amiri" w:eastAsia="Amiri" w:cs="Amiri"/>
          <w:color w:val="111111"/>
          <w:sz w:val="28"/>
          <w:sz w:val="28"/>
          <w:szCs w:val="28"/>
          <w:rtl w:val="true"/>
          <w:lang w:bidi="ar-SA"/>
        </w:rPr>
        <w:t>المقدس سبعة عشر شهرا ثم أعيد إلى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قبلة من تخوم الأرض إلى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المسجد الحرام في الآيات الشريفة لأجل إظهار شأنه و عظمته للنّاس، مع إطلاق المسجد على الكعبة أيضا، اطلاق الكل على الجزء، فيجمع بين ما دل على التوجه الى المسجد و المتواترة الدالة على أن القبلة هي الكعبة أن المسجد الحرام ذكر بعنوان الطريقية الى الكعبة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الكعبة قبلة لأهل المسجد، و المسجد قبلة لأهل الحرم، و الحرم قبلة لأهل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لذلك إلاّ الطريقية الصرفة، و المسألة فقهية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5906587_2142443653"/>
      <w:bookmarkStart w:id="147" w:name="_Toc55"/>
      <w:bookmarkEnd w:id="146"/>
      <w:r>
        <w:rPr>
          <w:rtl w:val="true"/>
        </w:rPr>
        <w:t>بحث أدبي</w:t>
      </w:r>
      <w:r>
        <w:rPr>
          <w:rtl w:val="true"/>
        </w:rPr>
        <w:t>:</w:t>
      </w:r>
      <w:bookmarkEnd w:id="147"/>
    </w:p>
    <w:p>
      <w:pPr>
        <w:pStyle w:val="BookText"/>
        <w:rPr/>
      </w:pPr>
      <w:r>
        <w:rPr>
          <w:rFonts w:ascii="Amiri" w:hAnsi="Amiri" w:eastAsia="Amiri" w:cs="Amiri"/>
          <w:color w:val="111111"/>
          <w:sz w:val="28"/>
          <w:sz w:val="28"/>
          <w:szCs w:val="28"/>
          <w:rtl w:val="true"/>
          <w:lang w:bidi="ar-SA"/>
        </w:rPr>
        <w:t xml:space="preserve">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موارد من الآيات الشريفة المتقدمة مما زاد في بلاغتها و جمالها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التعليل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في اصطلاح الأدباء بلام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تأكيد الإثبات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تأكيد النفي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بِالنّاسِ لَرَؤُفٌ رَحِيمٌ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للتكثير كما في قول الشاعر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أشهد الغارة الشعواء تحملني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جرداء معروفة اللحيين سرحوب </w:t>
      </w:r>
      <w:bookmarkStart w:id="148" w:name="pg15368_143325"/>
    </w:p>
    <w:p>
      <w:pPr>
        <w:pStyle w:val="BookText"/>
        <w:rPr/>
      </w:pPr>
      <w:bookmarkEnd w:id="14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منسلخة عن الزمان، و إنما جيء بها لبيان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القبلتين، و ليترتب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فلا تنافي بين ظواهر الآيات المباركة، كما زعمه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مِنْ بَعْدِ ما جاءَكَ مؤكدة بأنحاء التأكيدات المحاورية من لام القسم، و إن الشرطية الظاهرة في فرض التحقق فضلا عن أصله، ثم لام التأكيد، ثم تعريف الظالمين و الجملة الاسمية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بين الأدباء و تبعهم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أدوات الشرط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تدل على عليّة المقدم للتالي،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التالي عند انتفاء المقدم، و رتبوا على ذلك ثبوت المفهوم للجمل الشرطية على ما فصل ذلك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موارد اشتباه العنوان الكلي ببعض المصاديق الخارجية، فإن أدوات الشرط مطلقا، و ما يرادفها من سائر اللغات لا يستفاد منها إلاّ جعل متلوها مورد الفرض و التقدير، و الترتب بأي قسم من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خصوص ترتب المعلول على العلة فلا بد في استفادته من التماس دليل آخر عقلا، أو نقلا فضلا عن العلية التامة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يدل العقل و النقل على أن متابعة الهوى بعد ظهور الحق، و ثبوته ظلم فيكون أصل الترتب ظاهرا من سياق الجملة، و العلية التامة المنحصرة ثبتت بالدليل العقلي و النقلي، بل من ظاهر التأكيد في الآية المباركة بلام القسم، كما عرفت</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5906589_2142443653"/>
      <w:bookmarkStart w:id="150" w:name="_Toc56"/>
      <w:bookmarkEnd w:id="149"/>
      <w:r>
        <w:rPr>
          <w:rtl w:val="true"/>
        </w:rPr>
        <w:t xml:space="preserve">اَلَّذِينَ آتَيْناهُمُ اَلْكِتابَ يَعْرِفُونَهُ كَما يَعْرِفُونَ أَبْناءَهُمْ وَ إِنَّ فَرِيقاً مِنْهُمْ لَيَكْتُمُونَ اَلْحَقَّ وَ هُمْ يَعْلَمُونَ </w:t>
      </w:r>
      <w:r>
        <w:rPr>
          <w:rtl w:val="true"/>
        </w:rPr>
        <w:t>(</w:t>
      </w:r>
      <w:r>
        <w:rPr/>
        <w:t>146</w:t>
      </w:r>
      <w:r>
        <w:rPr>
          <w:rtl w:val="true"/>
        </w:rPr>
        <w:t xml:space="preserve">) </w:t>
      </w:r>
      <w:r>
        <w:rPr>
          <w:rtl w:val="true"/>
        </w:rPr>
        <w:t>ا</w:t>
      </w:r>
      <w:r>
        <w:rPr>
          <w:rtl w:val="true"/>
        </w:rPr>
        <w:t>.......</w:t>
      </w:r>
      <w:bookmarkEnd w:id="150"/>
    </w:p>
    <w:p>
      <w:pPr>
        <w:pStyle w:val="Heading4"/>
        <w:numPr>
          <w:ilvl w:val="3"/>
          <w:numId w:val="1"/>
        </w:numPr>
        <w:rPr/>
      </w:pPr>
      <w:bookmarkStart w:id="151" w:name="__RefHeading___Toc5906591_2142443653"/>
      <w:bookmarkStart w:id="152" w:name="_Toc57"/>
      <w:bookmarkEnd w:id="151"/>
      <w:r>
        <w:rPr>
          <w:rtl w:val="true"/>
        </w:rPr>
        <w:t>اشارة</w:t>
      </w:r>
      <w:bookmarkEnd w:id="152"/>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w:t>
      </w:r>
      <w:bookmarkStart w:id="153" w:name="pg15368_143326"/>
    </w:p>
    <w:p>
      <w:pPr>
        <w:pStyle w:val="BookText"/>
        <w:rPr/>
      </w:pPr>
      <w:bookmarkEnd w:id="153"/>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مرتبطة مع سابقتها فيما يتعلق بتشريع القبلة و أن أهل الكتاب أيضا يعرفون الحق، و أن الكعبة هي القبلة، و قد أقام سبحانه و تعالى الحجة عليهم بأتم حجة و أبلغ بيان، ثم بيّن تعالى أن كلا منهم متعبد بشريعته و أن القبلة من الأمور المعتادة عندهم و أمرهم بالاستباق إلى الخيرات و التسليم لأمره ثم أمر نبيه و أمته باستقبال الكعبة أينما كانوا و الخشية منه، و أخيرا ذكر سبحانه و تعالى أن تشريع القبلة إنما كان لأجل إقامة الحجة على النّاس، و بطلان حجة الخلاف و التمييز بين الحق و الباطل، و بذلك أتم نعمته عليهم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906593_2142443653"/>
      <w:bookmarkStart w:id="155" w:name="_Toc58"/>
      <w:bookmarkEnd w:id="154"/>
      <w:r>
        <w:rPr>
          <w:rtl w:val="true"/>
        </w:rPr>
        <w:t>التفسير</w:t>
      </w:r>
      <w:bookmarkEnd w:id="15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علمهم بالحق و معرفتهم به إنّما هو لأجل معرفتهم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صفاته؛ كما نطقت بها كتبهم بحيث لا تنطبق على غيره فلا يبقى مجال للشك فيه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القران العظيم يشتمل على ذكر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أولي عزمهم، و على ذكر الكتب السماوية و لا سيما التوراة و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شأن سائر الكتب السماوية فإنها تشتمل على ذكر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نعوته و صفاته، بل الاسم الذي سمي به، لأن المبدأ و المعاد في الجميع واحد، و أنهم جميعا يشتركون في الدعوة إلى معبود واحد، و متفقون في الغرض من دعوتهم، فلا بد أن يبشر السابق باللاحق، و أن يذكر اللاحق حالات السابق، و أن ينوّه باسمه و يذكّر أمته بما جرى عليه و على أمته، و هذه سنّة اللّه تعالى في الإنسان، بل ذلك من مقتضيات المجتمع </w:t>
      </w:r>
    </w:p>
    <w:p>
      <w:pPr>
        <w:pStyle w:val="BookText"/>
        <w:rPr/>
      </w:pPr>
      <w:r>
        <w:rPr>
          <w:rFonts w:ascii="Amiri" w:hAnsi="Amiri" w:eastAsia="Amiri" w:cs="Amiri"/>
          <w:color w:val="111111"/>
          <w:sz w:val="28"/>
          <w:sz w:val="28"/>
          <w:szCs w:val="28"/>
          <w:rtl w:val="true"/>
          <w:lang w:bidi="ar-SA"/>
        </w:rPr>
        <w:t>الإنساني الذي يهتم بحفظ المجتمع و وحدته، و يعتني بأفراده بحيث يجعل الجميع كنفس واحدة في ما لهم و ما عليهم، فالآية المباركة تبين الحكم الفطري في المجتمعات في أن كل سابق يخبر باللاحق؛ و الأخير يؤيد السابق حتّى تتحقق الوحدة الاجتماعية و يبقى التآلف و الترابط بين أفراد المجتمع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سياق الآية أن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راجع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الكتب السماوية بأوصافه، و نعوته، و حالاته، و يشهد له التشبيه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يَعْرِفُونَ أَبْناءَهُمْ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تشير إلى أنهم نشأوا على معرفة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ينشأ الأب على معرفة ابنه و إن غاب عن أبيه مدة طويلة، و هو مقتضى 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تشير إلى وجود المعرفة القلبية التكوينية لو لم يمنعها اللجاج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تشير إلى قبح الإنكار بعد وضوح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تشير إلى أنّ الابن لمّا كان نتيجة سعي الوالدين و جهودهما، كذلك تكون شريعة خاتم الأنبياء نتيجة خلق العالم، و جهود الأنبياء و المرسلين، و سعي الأمم الماضين، و هو مقتضى السير التكاملي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الترغيب إلى لزوم العناية بشأن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يعتني الآباء بالأبناء نتيجة أعمارهم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عود الضمير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معرفة أحكامه إجمالا، و انها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أنه لا وجه للنزاع في أن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يرجع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w:t>
      </w:r>
    </w:p>
    <w:p>
      <w:pPr>
        <w:pStyle w:val="BookText"/>
        <w:rPr/>
      </w:pPr>
      <w:r>
        <w:rPr>
          <w:rFonts w:ascii="Amiri" w:hAnsi="Amiri" w:eastAsia="Amiri" w:cs="Amiri"/>
          <w:color w:val="111111"/>
          <w:sz w:val="28"/>
          <w:sz w:val="28"/>
          <w:szCs w:val="28"/>
          <w:rtl w:val="true"/>
          <w:lang w:bidi="ar-SA"/>
        </w:rPr>
        <w:t>تحويل القبلة، أو إلى الكتاب لأن مرجع الكل إلى واحد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فَرِيقاً مِنْهُمْ لَيَكْتُمُونَ اَلْحَقَّ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بالحق هنا هو ما بيّنه اللّه تعالى في الكتب السماوية من أوصاف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نبوته، و جملة كثيرة من معارف الإسلام و شريعته التي منها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الكتمان إلى فريق منهم دون الجميع، لأنهم بين معترف بالحق و مؤمن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من شهد بالحق و عانده عن لجاج و عناد، و بين من جحده عن جهل لا يعلم شيئا من كتبهم، و قد تقدم في الآيات السابقة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إرادته تعالى التكوينية و التشريعية، فهو تعالى حق، و لا حق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بوجوه من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الحق إلى ذاته الأقدس، و هو تعالى حق في ذاته و بذاته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رَبُّكُمُ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 إلى صفاته العليا،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أفعاله المقدسة،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لِيَعْلَمُوا أَنَّ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القرآن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أَوْحَيْنا إِلَيْكَ مِنَ اَلْكِتابِ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أَنْزَلَ اَلْكِتابَ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رَسُولَهُ بِالْهُدى وَ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إذا أطلق لا يمكن الإحاطة بجميع جوانبه و نواحيه، و لا بد من الخضوع لديه و التسليم له، و هذا هو معنى الحق المطلق الذي قال عنه بعض فلاسفة الغرب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قيل اللّه يعني الحق الواقع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للعلماء و الفلاسفة في هذا الموضوع تعبيرات مختلفة نظما و نثرا، و المتفق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الكتب السماوية و الأحاديث الواردة في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لا بد أن يصدر منه تعالى فهو حق بذاته و في ذاته، و لا حق إلاّ منه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الخليل من أنها في الأصل مسح ضرع الناقة للحلب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تفسير المفهوم بالمصداق لأن مسح الضرع للحلب يستلزم تردد الماسح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استعملت في القرآن الكريم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فِي مِرْيَةٍ 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اَلَّذِينَ كَفَرُوا فِي مِرْيَةٍ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المراء اللجاج،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 المراء و إن كنت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الآية الشريفة من استغراق الجنس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حق في الممكنات إنما هو من اللّه تعالى و يكون تطبيق هذه الكلية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قهريا، فتصير النتيجة أنت بجميع شؤونك حق فلا يعقل الامتراء في ما هو من اللّه تعالى</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الخطاب و إن كان موجها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المراد به غيره، كما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مِنْ بَعْدِ ما جاءَكَ مِنَ اَلْعِلْمِ إِنَّكَ إِذاً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الآية كثير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هذا الخطاب مألوف عند النّاس فإن الملوك إذا </w:t>
      </w:r>
    </w:p>
    <w:p>
      <w:pPr>
        <w:pStyle w:val="BookText"/>
        <w:rPr/>
      </w:pPr>
      <w:r>
        <w:rPr>
          <w:rFonts w:ascii="Amiri" w:hAnsi="Amiri" w:eastAsia="Amiri" w:cs="Amiri"/>
          <w:color w:val="111111"/>
          <w:sz w:val="28"/>
          <w:sz w:val="28"/>
          <w:szCs w:val="28"/>
          <w:rtl w:val="true"/>
          <w:lang w:bidi="ar-SA"/>
        </w:rPr>
        <w:t xml:space="preserve">نصبوا شخصا لإدارة الرعية فإنهم يجعلونه مورد خطابهم مع الرعية في ما لهم و ما عليهم، و على ذلك جرى خطاب القرآن الكريم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الوجه في المقام هو تسلية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لاقاه في أمر القبلة من أهل الكتاب، و المنافقين، فيكون النهي عن صفة باعتبار عدم المنشأ لها أبدا، و لذلك أيضا نظائر كثيرة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به تذكير المؤمنين لئلا يقعوا في شرك المخادعين و المنافقين و تضليلهم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في آخرها عروض عن الواو، و هي بمعنى ما يتوجه إليه كالقبلة لما يستقبل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 ما يحصله السابق من سبقه؛ و يستعمل في إحراز كل فضيلة،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الاستباق إنما يكون إلى أمر محبوب و غرض مطلوب لا محالة، و لا محبوب إلاّ و الجنّة أعلى منه، و الغاية ما ينتهى إليها و لو لم تكن محبوبة أو مطلوبة، بل و لو كانت 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الفعل متعديا بنفسه لا أن يكون المفعول منصوبا بنزع الخافض،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الخيرات جمع خير، و هو أعم من العمل الصالح،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 كل فرد، و مطلوب كل إنسان، فيكون كلفظ الكمال و العقل في محبوبية اللفظ و المعنى عند الجميع، و قد استعمل في القرآن الكريم في ما يقرب من مأة و ثمانين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غالب الاستعمالات يكون اسما،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يُعَجِّلُ اَللّهُ لِلنّاسِ اَلشَّرَّ اِسْتِعْجالَهُمْ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يستعمل وصفا يتضمن معنى أفعل التفضيل،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آتانِيَ اَللّهُ خَيْرٌ مِمّا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يتردد اللفظ بين كونه اسما أو وصفا، فيحكم بكونه اسما لأن الصفتية تحتاج الى مؤونة زائدة و عناية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يستعمل وصفا يتضمن معنى أفعل التفضيل،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آتانِيَ اَللّهُ خَيْرٌ مِمّا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يتردد اللفظ بين كونه اسما أو وصفا، فيحكم بكونه اسما لأن الصفتية تحتاج الى مؤونة زائدة و عناية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يستعمل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الشر،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نَبْلُوكُمْ بِالشَّرِّ وَ اَلْخَيْرِ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 الضر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الأمور الإضافية التي لها عرض عريض جدا، فأطلق في القرآن بالنسبة إليه 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خَيْرٌ وَ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الممكنات جواهرها،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البينة،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أعراضها سواء كانت من أعمال الجوارح أم أفعال القلوب أم نفس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سبحانه في هذه الآية الخيرات، لأن لها مراتب كثيرة غير متناهية تتصل بخير الآخرة التي هي غير متناهية،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اَلْآخِرَةُ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خير بخير بعده الجنّة، و ما شرّ بشر بعده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اللّه سبحانه بعض المصاديق في القرآن الكريم، كالآخرة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التقوى قال تعالى</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الرزق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 رَبِّكَ خَيْرٌ وَ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الصدقة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تَصَدَّقُوا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الصيام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الصبر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تَصْبِرُوا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الصلح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اَلصُّلْحُ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الباقيات الصالحات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تعظيم حرمات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يُعَظِّمْ حُرُماتِ اَللّهِ فَهُوَ خَيْرٌ لَهُ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مجموع ذلك أن كل ما يقرب إلى اللّه تعالى و كان صالحا للإنسان في الدنيا و العقبى فهو من الخير، كما يظهر من السنة الشريفة أن الجامع بين الخيرات ما طلب فيه رضاء اللّه تعالى،</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الخير أن يكثر مالك، و ولدك، و لكن الخير أن يكثر عملك، و أن يعظم حلمك، و أن تباهي الناس بعبادة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 الاستباق الى الخيرات مما يحمده جميع العقلاء، فالآية إرشاد إلى طريق العقلاء، لا أن تكون تعبدية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لكل أمة شريعة خاصة و منهاجا معينا لا بد من متابعته؛ و المبادرة إلى الحق و متابعته لتحقيق المسارعة إلى الخيرات التي هي الغرض الأقصى من تشريع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المقام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 مِنْهاجاً وَ لَوْ شاءَ اَللّهُ لَجَعَلَكُمْ أُمَّةً واحِدَةً وَ لكِنْ لِيَبْلُوَكُمْ فِي ما آتاكُمْ 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الشرائع الإلهية تناسخ بعضها بعضا فلا بد من المسارعة إلى ما هو خيرها و هو الشريعة الناسخة لا المنسوخة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المعنى العام الشامل للجهات التكوينية و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عادية كانت أو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فرد من أفراد الإنسان يختلف عن غيره بأمور و خصوصيات قد لا تكون في ما سواه و لا يحيط بها إلاّ علام الغيوب، فتشمل اختلاف العادات و الملكات و الصفات، و الاختلاف في القبلة و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يسعى الإنسان لنيل هدفه و تحصيل غرضه باختياره، فأمر سبحانه و تعالى أن يكون سعي الإنسان إلى الحق و المبادرة إلى الخيرات، فإنّ به يتحقق الاتحاد في المجتمع و به يرتفع الاختلاف و التعاند إذا كان الغرض محبوبا لدى الجميع بعد ما كان فيه الصلاح و الخير، و إلى ما ذكرناه </w:t>
      </w:r>
    </w:p>
    <w:p>
      <w:pPr>
        <w:pStyle w:val="BookText"/>
        <w:rPr/>
      </w:pPr>
      <w:r>
        <w:rPr>
          <w:rFonts w:ascii="Amiri" w:hAnsi="Amiri" w:eastAsia="Amiri" w:cs="Amiri"/>
          <w:color w:val="111111"/>
          <w:sz w:val="28"/>
          <w:sz w:val="28"/>
          <w:szCs w:val="28"/>
          <w:rtl w:val="true"/>
          <w:lang w:bidi="ar-SA"/>
        </w:rPr>
        <w:t>تشير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شِرْعَةً وَ مِنْهاجاً وَ لَوْ شاءَ اَللّهُ لَجَعَلَكُمْ أُمَّةً واحِدَةً وَ لكِنْ لِيَبْلُوَكُمْ فِي ما آتاكُمْ 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رغب سبحانه و تعالى في القرآن الكريم بالاستباق إلى الخيرات و المغفرة،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ذكرناه يظهر الوجه في جعل نفس الخيرات، و المغفرة، أو الصراط سبقا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للإعلام بأنها هي الغاية المطلوبة، و الهدف المرجو في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يدل على العموم و يتضمن معنى الشرط و جوابه يَأْتِ بِكُمُ اَللّهُ ، و اللفظ شامل لجميع الحالات الممكنة الواردة على الإنسان و جميع التبدلات الحاصلة له من الجمع و التفرق و نحوهما، و جميع ما يرد عليه من التقلبات و الاستحالات من جوهر إلى جوهر، أو صفة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من أبرز مظاهر قيمومته و إحاطته على ما سواه عزّ و جل؛ و ذلك من شؤون القهارية و القدرة المطلقتين؛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سواه عزّ و جل في مقابل عظمته و قدرته و قيمومته أصغر من حبة الخردل بل لا وجه لملاحظة النسبة بين المتناهي و غير المتناهي</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ترتب الآية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من قبيل ترتب الجزاء على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ترون نتائج استباقكم بأنفسكم؛ فتشمل </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يأت بكم أينما تكونوا و يجمعكم يوم القيامة للحساب و الجزاء و لا يعجزه شيء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سياقها و إن كان يدل على الجمع ليوم الحساب و لكن ذلك لا ينافي عمومها المنطبق على مصاديق كثيرة، كما عرفت آنفا، فيصح أن تنطبق على يوم ظهور العدل العملي في هذا العالم المعبّر عنه في السنة المقدسة المتواترة بيوم ظهور المهدي الموعود، و استشهد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كما سيأتي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التأكيد البليغ على أمر القبلة و التوجه إليها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التوعيد للعاصين و الوعد للمطيعين،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برهان للآية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معرفة النفس و أسرارها الذي قد يفيضه اللّه تعالى الى بعض أوليائه، و قد وضعت كتب و رسائل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الأخلاق و الاجتماع اللذان هما من أهم العلوم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المبدأ و المعاد و هما من أهم العلوم في الشرائع السماوية بل عليهما تدور المعارف الإلهية، و للقرآن الكريم كليات في هذه العلوم يأتي التعرض لها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المكان، و الجملة التي بعدها تكون بيانا لها،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الأولى أعم من الثانية؛ فإن الأخيرة لوحظ فيها السؤال عن المكان بخلاف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فيه السؤال عن الزمان،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الزمان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التحيز، و يشهد له حديث نفي الصفات عنه </w:t>
      </w:r>
    </w:p>
    <w:p>
      <w:pPr>
        <w:pStyle w:val="BookText"/>
        <w:rPr/>
      </w:pPr>
      <w:r>
        <w:rPr>
          <w:rFonts w:ascii="Amiri" w:hAnsi="Amiri" w:eastAsia="Amiri" w:cs="Amiri"/>
          <w:color w:val="111111"/>
          <w:sz w:val="28"/>
          <w:sz w:val="28"/>
          <w:szCs w:val="28"/>
          <w:rtl w:val="true"/>
          <w:lang w:bidi="ar-SA"/>
        </w:rPr>
        <w:t>تبارك و تعالى،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أصفه بحيث، و هو الذي حيّث الحيث حتّى صار حيثا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أيّن الأين و أوجده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هذه الأحاديث إشارة إلى رد ما أثبته أكابر الفلاسفة من عدم الجعل التأليفي بين الماهية و ذاتياتها، كما يأتي في البحث الفلسفي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 مكان خرجت و إلى أية جهة توجهت فول وجهك شطر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خَرَجْتَ في هذه الآيات المباركة، و ذلك لأن الكعبة المقدسة قبلة لأهل العالم، و العالم متقوم بالمكان و الزمان و الجهة و يمكن أن تكون كل جملة إشارة إلى خصوصية من تلك الخصوصيات الثلاث، و من ذلك تعدد جهات الخروج من المشرق و المغرب، و الشمال و الجنوب، و في جميع الأمكنة من البر و البحر و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مخالفة اليهود و النصارى تستلزم التأكيد و التكرار، و بيان ان هذه القبلة على خلاف قبلة أهل الكتاب في أنه يمكن التوجه إليها من جميع بقاع الأرض المختلفة شرقا و غربا، شمالا و جنوبا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لَلْحَقُّ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للمطلب و تأكيد للموضوع من وجوه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التوجه إلى المسجد الحرام، و سياق الكلام يدل على أنه كان حقا أزلا و هو كذلك أبدا؛ و ان كل توجه في العبادة بخلافه يكون باطلا، و لذا أوعد اللّه تعالى على من خالف ذلك</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ليس بغافل عن أعمالكم، لأنه عالم بما سواه حتّى خطرات القلوب و لحظات العيون فلا يتوهم الغفلة بالنسبة إليه مع هذا الحضور الفعلي و الاستيلاء المطلق على كل شيء، و هو المهيمن على الجميع، فهو الذي يتولى الجزاء على أعمالكم خير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التكرار، لأجل أن الآية السابقة تحمل على المحال القريبة من المسجد الحرام، و الثانية على المحال البعيدة حتّى نفس بيت المقدس و الأخيرة على تمام الربع المسكون، و يمكن الحمل على حالتي الحضر و الذهاب إلى السفر و الإياب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الابتداء بالخطاب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إن كان كافيا في عموم التكليف، إلاّ أنه أراد سبحانه التأكيد بالنص و بيان أهمية الموضوع، و لترتيب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يرجع إلى جميع المسلمين باعتبار وجود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في زمان تحويل القبلة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النصارى، و المشركين، و الأولان كانا يعترضان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نبي آخر الزمان فلما ذا لا يصلي إلى الكعبة المقدسة؟ و لم يصلي إلى قبلتنا؟ و المشركون كانوا يعترضون عليه بأنه لماذا يصلي إلى بيت المقدس مع أن الكعبة أقدم و أقدس؟ ثم الاعتراض أخيرا من المنافقين بأنّه ما الفائدة في هذا التشريع؟ فذكر سبحانه و تعالى أمورا ثلاثة لبيان حكمة التشريع و الفائدة منه، و الجواب عن اعتراض المعترضين و دفع شبه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لتعليل تحويل القبلة و تغييرها،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للمحاجين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الطوائف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حجة و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تقدم يعرف انتفاء حجتهم؛ لأن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ظاهرا كانت لمصالح ظاهرية و بذلك اندحضت حجة الفريقين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ظَلَمُوا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الاستثناء متصلا، إن عممنا المستثنى منه إلى الأعم من الحجة الواقعية و الحجة الاعتقادية الحاصلة عن العناد و اللجاج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 إلاّ حجة الظالمين الحاصلة عن اعتقادهم و ظلمهم و محاجتهم بعد ظهور الحق،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أن يكون الاستثناء منقطعا إن خصصنا المستثنى منه بخصوص الحجة الصحيحة، فيحتاج الكلام إلى مقدمة مطوية، و هي انه إن كان على المؤمنين حجة، فهي لا تكون إلاّ من الظالم، و لا حجة للظالم فليس عليهم حجة مطلقا، فان الظالم لا ينقطع عن اللجاج و العناد و الإحتجاج حسب الأهواء الباطلة و الآراء المزيفة و ما يمليه عليه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متعارف في المحاورات الفصيحة،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 عيب فهذا عيبهم، و هو ليس بعيب إذا لا عيب فيهم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 اِخْشَوْنِي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الخوف المشوب بالتعظيم و إنّها أعم موردا من مطلق الخوف، لإطلاقها على الجمادات،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اَلْحِجارَةِ لَما يَتَفَجَّرُ مِنْهُ اَلْأَنْهارُ وَ إِنَّ مِنْها لَما يَشَّقَّقُ فَيَخْرُجُ مِنْهُ اَلْماءُ وَ إِنَّ مِنْها لَما يَهْبِطُ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أخص منه مفهوما لأنها مشوبة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لخشيتهم لفرض بطلان طريقتهم فتنحصر الخشية من اللّه تبارك و تعالى، لأنه الحق و الخشية لا بد و ان تكون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انتهاء الشيء و كماله بحيث لا يحتاج إلى شيء خارج عنه، و يستعمل بالنسبة الى جميع الأمور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جواهرها و أعراضها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المعنوية، قال تعالى</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يَأْبَى اَللّهُ إِلاّ أَنْ يُتِمَّ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الحالة الحسنة، و تستعمل بالنسبة إلى الإنسان فقط دون غيره، و في جميع حالاته و نشآته في الدنيا و الآخرة و لها استعمالات كثيرة في القرآن الكريم بهيئات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هذه الجملة في موارد من القرآن الكريم،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يُرِيدُ لِيُطَهِّرَكُمْ وَ لِيُتِمَّ نِعْمَتَهُ عَلَيْكُمْ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يُتِمُّ نِعْمَتَهُ عَلَيْكُمْ لَعَلَّكُمْ تُسْلِمُونَ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اللّه تعالى كثيرة لا يمكن عدها، و هي إما معنوية أو مادية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تكاليف اللّه سبحانه و تعالى من النّعم على الإنسان فإنها تقع في طريق استكماله و ما يترتب عليها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تمامها إنما يكون لأجل انها تقع في سبيل سعادة الإنسان في الدارين و ارتقائه إلى درجات الكمال،</w:t>
      </w:r>
    </w:p>
    <w:p>
      <w:pPr>
        <w:pStyle w:val="BookText"/>
        <w:rPr/>
      </w:pPr>
      <w:r>
        <w:rPr>
          <w:rFonts w:ascii="Amiri" w:hAnsi="Amiri" w:eastAsia="Amiri" w:cs="Amiri"/>
          <w:color w:val="111111"/>
          <w:sz w:val="28"/>
          <w:sz w:val="28"/>
          <w:szCs w:val="28"/>
          <w:rtl w:val="true"/>
          <w:lang w:bidi="ar-SA"/>
        </w:rPr>
        <w:t xml:space="preserve">و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النعمة الموت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النعمة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المنساق من إتمام النعمة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 الإمامة و بناء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المسلمين بقبلة تخصهم، و تطهير دينهم من آثار الشرك و الضلال، و استيلاء المسلمين على غيرهم بالحجة و البيان إلى غير ذلك من النّعم التي أراد سبحانه جعلها حكمة لتشريع تحويل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المفسرين أنّ في هذه الآية بشارة إلى فتح مكة، لأنه عزّ و جل ذكر في سورة الفتح،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نِعْمَتَهُ عَلَيْكَ وَ يَهْدِيَكَ صِراطاً مُسْتَقِيماً و قد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على ان المراد من النعمة ذلك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مخدوش بأن مجرد التشابه اللفظي في الموضعين لا يوجب اتحاد النعمتين في الموردين إلاّ مع قرينة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تشابه النعمة في مطلق جنسها فهو صحيح لا اشكال فيه، إلاّ انه خلاف ظاهر كلامه</w:t>
      </w:r>
      <w:r>
        <w:rPr>
          <w:rFonts w:eastAsia="Amiri" w:cs="Amiri" w:ascii="Amiri" w:hAnsi="Amiri"/>
          <w:color w:val="111111"/>
          <w:sz w:val="28"/>
          <w:szCs w:val="28"/>
          <w:rtl w:val="true"/>
          <w:lang w:bidi="ar-SA"/>
        </w:rPr>
        <w:t xml:space="preserve">. </w:t>
      </w:r>
      <w:bookmarkStart w:id="156" w:name="pg15368_143339"/>
    </w:p>
    <w:p>
      <w:pPr>
        <w:pStyle w:val="BookText"/>
        <w:rPr/>
      </w:pPr>
      <w:bookmarkEnd w:id="15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التوجي في جميع الموارد إلاّ أنه بالنسبة إليه عزّ و جل يكون بداعي المحبة و الإيجاب لا بداعي الترجي الحقيقي حتّى يكون محالا عليه عزّ و جل، لأنه الكامل في ذاته و بذاته و لا يعقل النقص بالنسبة إليه تعالى، و التمني و الترجي إنما يتصوران بالنسبة إلى الناقص و أما إذا كانا بدواع أخرى غير داعي وقوع حقيقيّهما فلا محذور بالنسبة إليه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 في القرآن الكريم في كل فعل من أفعال الإنسان و كل غاية يقصدها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الغايات الشريفة في أمر القبلة و التعبد بها و كل غاية تشير إلى جانب من جوانب هذا الجعل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الحجة و الإحتجاج مع المخالفين و المعاندين و قطع حجتهم، و الجانب المادي و الفوائد التي يتوخاها الإنسان، و الجانب المعنوي و الروحي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هذه الغايات الشريفة و المنافع الجليلة قد ذكرت في جملة من الآيات الكريمة، و بذلك تتم نعمته على المسلمين و يظهر عظيم لطفه بهم في هذا التكليف</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906595_2142443653"/>
      <w:bookmarkStart w:id="158" w:name="_Toc59"/>
      <w:bookmarkEnd w:id="157"/>
      <w:r>
        <w:rPr>
          <w:rtl w:val="true"/>
        </w:rPr>
        <w:t>بحوث المقام</w:t>
      </w:r>
      <w:bookmarkEnd w:id="158"/>
    </w:p>
    <w:p>
      <w:pPr>
        <w:pStyle w:val="Heading5"/>
        <w:numPr>
          <w:ilvl w:val="4"/>
          <w:numId w:val="1"/>
        </w:numPr>
        <w:rPr/>
      </w:pPr>
      <w:bookmarkStart w:id="159" w:name="__RefHeading___Toc5906597_2142443653"/>
      <w:bookmarkStart w:id="160" w:name="_Toc60"/>
      <w:bookmarkEnd w:id="159"/>
      <w:r>
        <w:rPr>
          <w:rtl w:val="true"/>
        </w:rPr>
        <w:t>بحث أدبي</w:t>
      </w:r>
      <w:r>
        <w:rPr>
          <w:rtl w:val="true"/>
        </w:rPr>
        <w:t>:</w:t>
      </w:r>
      <w:bookmarkEnd w:id="160"/>
    </w:p>
    <w:p>
      <w:pPr>
        <w:pStyle w:val="BookText"/>
        <w:rPr/>
      </w:pPr>
      <w:r>
        <w:rPr>
          <w:rFonts w:ascii="Amiri" w:hAnsi="Amiri" w:eastAsia="Amiri" w:cs="Amiri"/>
          <w:color w:val="111111"/>
          <w:sz w:val="28"/>
          <w:sz w:val="28"/>
          <w:szCs w:val="28"/>
          <w:rtl w:val="true"/>
          <w:lang w:bidi="ar-SA"/>
        </w:rPr>
        <w:t>الشايع في المحاورات أن الاستثناء من الإثبات نفي و من النفي إثبات، و جرى عليه نظم القرآن الكريم، كما في قوله تعالى فيما تقدم من الآيات الشريفة إِلاَّ اَلَّذِينَ ظَلَمُوا مِنْهُمْ و لذلك تدل كلمة التوحيد على نفي الشرك و إثبات الوحدانية له تعالى</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بين اللغويين و غيرهم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الاستثناء المتصل و المنقطع، و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المرجع في التعيين القرائن المعتبرة، و 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استثناء و الصفة عارضة، للقرينة، كما 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صفة و الاستثناء عارض، و في القرآن الكريم أمثلة على ذلك يأتي التعرض لها في محالها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وقع الالتفات في الآيات الكريمة المتقدمة بأنحاء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كلامي يظهر غالبا في كلام العظماء و الملوك عند تكلمهم في مجلس واحد عن قضايا كثيرة على حسب سعة نفوذ أمرهم و سلطانهم، فينتقلون من الحاضر الى الماضي، أو إلى المستقبل، أو إلى الأمر و النهي و قضايا متعددة، فهو يدل على كثرة نفوذ كلام المتكلم وسعة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فيه إثارة العقول إلى ما يتحقق من الحكمة و الإتقان و التدبر، و به يتحقق النظم البليغ، لأنه نقل الكلام و تغييره من حالة إلى أخرى، فهو من محاسن الكلام و بدائعه و يهتم الأدباء به اهتماما بليغا، كما وقع ذلك في القرآن الكريم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بينهم انه يشترط فيه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الانتقال على غير ما يقتضيه الكلام الظاهر، أي أنّ مقتضى الظاهر أن يكون التعبير بغير الالتفات فينتقل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في المنتقل اليه عائدا في نفس الأمر إلى المنتقل عنه، بخلاف ما إذا كان كل واحد من الضميرين يرجع إلى واحد من اثنين، كما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 أهل المعاني و البديع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الكلام بجملة مستقلة بعد ما فرغ المتكلم من المعنى تتلاقى الجملة الأخيرة مع الأولى في المعنى على طريق المثل أو الدعاء أو نحوهما،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سبيل الدعاء</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المتكلم معنى فيتوهم ان السامع اعترض في قلبه شيء فليتفت في كلامه ليزيل ما وقع في قلبه من شك و نحوه ثم يرجع الى </w:t>
      </w:r>
    </w:p>
    <w:p>
      <w:pPr>
        <w:pStyle w:val="BookText"/>
        <w:rPr/>
      </w:pPr>
      <w:r>
        <w:rPr>
          <w:rFonts w:ascii="Amiri" w:hAnsi="Amiri" w:eastAsia="Amiri" w:cs="Amiri"/>
          <w:color w:val="111111"/>
          <w:sz w:val="28"/>
          <w:sz w:val="28"/>
          <w:szCs w:val="28"/>
          <w:rtl w:val="true"/>
          <w:lang w:bidi="ar-SA"/>
        </w:rPr>
        <w:t>مقصوده،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صرمه يبدو و في اليأس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ودّه يصفو لنا فنكارمه</w:t>
      </w:r>
    </w:p>
    <w:p>
      <w:pPr>
        <w:pStyle w:val="BookText"/>
        <w:rPr/>
      </w:pPr>
      <w:r>
        <w:rPr>
          <w:rFonts w:ascii="Amiri" w:hAnsi="Amiri" w:eastAsia="Amiri" w:cs="Amiri"/>
          <w:color w:val="111111"/>
          <w:sz w:val="28"/>
          <w:sz w:val="28"/>
          <w:szCs w:val="28"/>
          <w:rtl w:val="true"/>
          <w:lang w:bidi="ar-SA"/>
        </w:rPr>
        <w:t>فإن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صرمه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إيهاما بأنه يريد هجر المحبوب إياه و هو غير لائق،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اليأس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الضمائر و هو أن يقدر المتكلم في كلامه مذكورين مرتبين ثم يخبر عن الأول منهما ثم ينصرف عن الإخبار عنه إلى الأخبار عن الثاني ثم يعود إلى الإخبار عن الأول،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وَ إِنَّهُ عَلى ذلِكَ لَشَهِيدٌ وَ إِنَّهُ لِحُبِّ اَلْخَيْرِ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العاديات،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فعل للمفعول بعد خطاب فاعله او تكلمه؛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عَلَيْهِمْ فان المعنى غير الذين غضبت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المذكر إلى المؤنث أو العكس على طريقة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الكلام من خطاب الواحد او الإثنين أو الجمع إلى الآخر، و هذا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فاتسع في الخطاب فثنى ثم جمع ثم وحد، و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عدول عن خطاب الواحد إلى خطاب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الأفعال، و هو الانتقال من الماضي أو المضارع أو الأمر إلى آخر و هو على أقسام أيضا و هذا كثير في القرآن الكريم و فيه لطائف دقيقة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في الكلام من كل من التكلم و الخطاب و الغيبة إلى آخر و هو أشهر ما عرف في الالتفات عند علماء الأدب، و يكون ذلك على </w:t>
      </w:r>
    </w:p>
    <w:p>
      <w:pPr>
        <w:pStyle w:val="BookText"/>
        <w:rPr/>
      </w:pPr>
      <w:r>
        <w:rPr>
          <w:rFonts w:ascii="Amiri" w:hAnsi="Amiri" w:eastAsia="Amiri" w:cs="Amiri"/>
          <w:color w:val="111111"/>
          <w:sz w:val="28"/>
          <w:sz w:val="28"/>
          <w:szCs w:val="28"/>
          <w:rtl w:val="true"/>
          <w:lang w:bidi="ar-SA"/>
        </w:rPr>
        <w:t>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التكلم إلى الخطاب،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أُمِرْنا لِنُسْلِمَ لِرَبِّ اَلْعالَمِينَ وَ أَنْ 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من التكلم إلى الغيبة،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لِيَغْفِرَ 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إلى التكلم،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إِلَيْكُمُ اَلْكِتابَ مُفَصَّلاً وَ اَلَّذِينَ آتَيْناهُمُ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إلى الغيبة،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إلى الخطاب،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إلى التكلم،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للالتفات فوائد كثيرة مستفادة من الجملة الواقع فيها تليق بذلك الكلام الخاص، و تختلف باختلاف المقامات، فمنها دفع ما يشتمل الكلام على سوء أدب بالنسبة إلى المخاطب بالالتفات إلى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توبيخ الحاضر لأنه أبلغ في الإهانة فيلتفت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الالتفات إلى الماضي لإظهار الاستمرار، أو الالتفات إلى المستقبل للدلالة على الكثرة و التلبس بالفعل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الالتفات إلى المضارع في مورد الماضي لأنه أبلغ و آكد و أعظم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الالتفات إلى الماضي في مورد المضارع في الأمور الهائلة التي لم توجد أو الأمور العظيمة التي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إظهار التفخيم، و تذكير السامع بما وقع الى غير ذلك من الفوائد</w:t>
      </w:r>
      <w:r>
        <w:rPr>
          <w:rFonts w:eastAsia="Amiri" w:cs="Amiri" w:ascii="Amiri" w:hAnsi="Amiri"/>
          <w:color w:val="111111"/>
          <w:sz w:val="28"/>
          <w:szCs w:val="28"/>
          <w:rtl w:val="true"/>
          <w:lang w:bidi="ar-SA"/>
        </w:rPr>
        <w:t xml:space="preserve">. </w:t>
      </w:r>
      <w:bookmarkStart w:id="161" w:name="pg15368_143343"/>
    </w:p>
    <w:p>
      <w:pPr>
        <w:pStyle w:val="Heading5"/>
        <w:numPr>
          <w:ilvl w:val="4"/>
          <w:numId w:val="1"/>
        </w:numPr>
        <w:rPr/>
      </w:pPr>
      <w:bookmarkStart w:id="162" w:name="__RefHeading___Toc5906599_2142443653"/>
      <w:bookmarkStart w:id="163" w:name="_Toc61"/>
      <w:bookmarkEnd w:id="161"/>
      <w:bookmarkEnd w:id="162"/>
      <w:r>
        <w:rPr>
          <w:rtl w:val="true"/>
        </w:rPr>
        <w:t>بحث روائي</w:t>
      </w:r>
      <w:r>
        <w:rPr>
          <w:rtl w:val="true"/>
        </w:rPr>
        <w:t>:</w:t>
      </w:r>
      <w:bookmarkEnd w:id="163"/>
    </w:p>
    <w:p>
      <w:pPr>
        <w:pStyle w:val="BookText"/>
        <w:rPr/>
      </w:pPr>
      <w:r>
        <w:rPr>
          <w:rFonts w:ascii="Amiri" w:hAnsi="Amiri" w:eastAsia="Amiri" w:cs="Amiri"/>
          <w:color w:val="111111"/>
          <w:sz w:val="28"/>
          <w:sz w:val="28"/>
          <w:szCs w:val="28"/>
          <w:rtl w:val="true"/>
          <w:lang w:bidi="ar-SA"/>
        </w:rPr>
        <w:t xml:space="preserve">في تفسير القمي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اليهود و النصارى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يَعْرِفُونَ أَبْناءَهُمْ ، لأن اللّه عزّ و جل قد أنزل عليهم في التوراة و الإنجيل و الزبور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أصحابه و مهاجرته، و هو قول اللّه عزّ و جل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صفة محمد رسول اللّه في التوراة و صفة أصحابه، فلما بعثه اللّه عزّ و جل عرفه أهل الكتاب، كما قال جلّ جلاله فَلَمّا جاءَهُمْ ما عَرَفُوا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رواه في الكافي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من الروايات التي وردت في بيان صفات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به المذكورة في القرآن و في جميع الكتب السماوية التي يتلوها أنبياء اللّه تعالى على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نزلت في مؤمني أهل الكتاب عبد اللّه بن سلام و أصحابه، كانوا يعرفون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صفته و مبعثه في كتابهم، كما يعرف أحدهم ولده إذا رآه مع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أشد معرفة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بابني،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يا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أشهد أن محمدا رسول اللّه حقا يقينا و أنا لا أشهد بذلك على ابني لأني لا ادري ما أحدث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التطبيق كما ذكرنا غير مرة، و يصح تطبيق الآية </w:t>
      </w:r>
      <w:bookmarkStart w:id="164" w:name="pg15368_143344"/>
    </w:p>
    <w:p>
      <w:pPr>
        <w:pStyle w:val="BookText"/>
        <w:rPr/>
      </w:pPr>
      <w:bookmarkEnd w:id="164"/>
      <w:r>
        <w:rPr>
          <w:rFonts w:ascii="Amiri" w:hAnsi="Amiri" w:eastAsia="Amiri" w:cs="Amiri"/>
          <w:color w:val="111111"/>
          <w:sz w:val="28"/>
          <w:sz w:val="28"/>
          <w:szCs w:val="28"/>
          <w:rtl w:val="true"/>
          <w:lang w:bidi="ar-SA"/>
        </w:rPr>
        <w:t>المباركة على القرآن و جميع المعارف الإلهية و قد تقدم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أبي خالد الكابلي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يعني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الثلاثمائة و البضعة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الأمة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 اللّه في ساعة واحدة قزع كقزع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نزلت هذه الآية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المفتقدون من فرشهم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وردت في رجعة الحق إلى أهله، و الآيات في ذلك كثيرة كما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الواردة في ذلك فهي متواترة بين الفريقين و عليه الإجماع أيضا، و سنثبت ذلك بالأدلة الكثيرة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 باب التطبيق،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ظَلَمُوا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الذين ظلموا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حسن لا ينافي ما ذكرناه من صحة الاستثناء في الواقع، و قد تقدم في البحث الأدبي فراجع</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5906601_2142443653"/>
      <w:bookmarkStart w:id="166" w:name="_Toc62"/>
      <w:bookmarkEnd w:id="165"/>
      <w:r>
        <w:rPr>
          <w:rtl w:val="true"/>
        </w:rPr>
        <w:t>بحث فلسفي</w:t>
      </w:r>
      <w:r>
        <w:rPr>
          <w:rtl w:val="true"/>
        </w:rPr>
        <w:t>:</w:t>
      </w:r>
      <w:bookmarkEnd w:id="166"/>
    </w:p>
    <w:p>
      <w:pPr>
        <w:pStyle w:val="BookText"/>
        <w:rPr/>
      </w:pPr>
      <w:r>
        <w:rPr>
          <w:rFonts w:ascii="Amiri" w:hAnsi="Amiri" w:eastAsia="Amiri" w:cs="Amiri"/>
          <w:color w:val="111111"/>
          <w:sz w:val="28"/>
          <w:sz w:val="28"/>
          <w:szCs w:val="28"/>
          <w:rtl w:val="true"/>
          <w:lang w:bidi="ar-SA"/>
        </w:rPr>
        <w:t>ذهب أكابر الفلاسفة إلى عدم الجعل التأليفي بين الماهية و ذاتياتها و تقدم في ضمن الآية الشريفة وَ مِنْ حَيْثُ خَرَجْتَ فَوَلِّ وَجْهَكَ شَطْرَ اَلْمَسْجِدِ اَلْحَرامِ بعض الأخبار التي تشعر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استدلوا على البطلان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ذكروها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ثبوت الشيء لنفسه ضروري، و سلبه عنه ممتنع فلا موضوع للجعل التأليفي حينئذ، لأن مناطه إنما هو الإمكان لا الضرورة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القضية إنما تكون بعد الجعل و التحقق، و أما قبلهما فليس إلاّ العدم المحض و يستوي الثبوت و عدمه بالنسبة إليه، و قد اشتهر بين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من ذاته ليس، و من علته أيس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مجرى لتلك القضية و إن أطالوا القول فيها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نسب إلى بعض أكابرهم تعيين القول بذلك حذرا من تعدد القدماء، فان الذوات في مرتبة الذات متميزة فلو لم تكن مجعولة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الشيئية مساوقة للوجود؛ و قبله لا شيء حتّى يلزم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الذات أمر و اعتبار الوجود أمر آخر، و 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مشكلة تعرضوا لها في مواضع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مسألة اصالة الوجود في التحقق، و اصالته في الجعل، و ربط الحادث بالقديم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مفرّ عنه إلاّ بما يظهر عن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قدرته التامة الأزلية تتعلق بتذويت الذوات و إخراجها من العدم إلى الوجود، و انه كان و 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من معاني المعية و لو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قدرته الكاملة على ما سواه بحيث لا يحيط بمعناها أحد و إنما عرّفها</w:t>
      </w:r>
    </w:p>
    <w:p>
      <w:pPr>
        <w:pStyle w:val="BookText"/>
        <w:rPr/>
      </w:pPr>
      <w:r>
        <w:rPr>
          <w:rFonts w:ascii="Amiri" w:hAnsi="Amiri" w:eastAsia="Amiri" w:cs="Amiri"/>
          <w:color w:val="111111"/>
          <w:sz w:val="28"/>
          <w:sz w:val="28"/>
          <w:szCs w:val="28"/>
          <w:rtl w:val="true"/>
          <w:lang w:bidi="ar-SA"/>
        </w:rPr>
        <w:t xml:space="preserve">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يقتضي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محال و قدرته تعالى لا تتعلق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المحالية فهو محال اعتقادي لا محال واقعي، و ما لا تتعلق القدرة به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بعض الفلاسفة الأقدمين أنّ المبدأ مذوّت الذوات و جاعلها، و القدرة الكاملة الأزلية إنما تحصل بذلك</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جميع الفلاسفة اتفقوا على أن ما سواه تعالى مركب من ماهية و وجود، بلا فرق بين المجردات، و الماديات بمراتبها الكثيرة التي لا حد لها بوجه، و جعلوا ذلك من القواعد الفلسفية المسلّمة التي يستدلون بها في الفلسفة و 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ممكن زوج تركيبي من ماهية و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فالبساطة الحقيقية منحصرة به تبارك و تعالى، و تدل عليها نصوص السنة المقدسة و ظواهر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التركيب و التركّب يلازمان الحدوث، </w:t>
      </w:r>
      <w:bookmarkStart w:id="167" w:name="pg15368_143346"/>
    </w:p>
    <w:p>
      <w:pPr>
        <w:pStyle w:val="BookText"/>
        <w:rPr/>
      </w:pPr>
      <w:bookmarkEnd w:id="167"/>
      <w:r>
        <w:rPr>
          <w:rFonts w:ascii="Amiri" w:hAnsi="Amiri" w:eastAsia="Amiri" w:cs="Amiri"/>
          <w:color w:val="111111"/>
          <w:sz w:val="28"/>
          <w:sz w:val="28"/>
          <w:szCs w:val="28"/>
          <w:rtl w:val="true"/>
          <w:lang w:bidi="ar-SA"/>
        </w:rPr>
        <w:t>و هو مناط الاحتياج و هو عين الفقر، فجميع ما سواه عزّ و جل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اختلف أعلام الفلاسفة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الأصل في التحقق و منشئية الأثر هو الوجود و الماهية تابعة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اصطلحوا عليه بأصالة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الأمر بالعكس؟ و اصطلحوا عليه بأصالة الماهية، بعد اتفاقهم على أنها قبل جعل الجاعل لا حيثية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من الباري تعالى هو الوجود و الماهية تابعة له أو الأمر بالعكس؟ و اصطلحوا عليه باصالة الوجود في الجعل، أو اصالة الماهية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 البحثين من المباحث المهمة المفصلة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السنة المقدسة أصالة الماهية في كل من التحقق و الجعل، بمعنى أنّ اللّه تعالى مذوت الذات و مفيض الوجود عليها لا بمعنى التشريك، بل بمعنى الترتب الدقي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بعض أكابر أهل الدقة و التحقيق إنه وضع رسالة مستقلة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الحادث بالقديم، و هو أيضا من المباحث المهمة الدقيقة الذي اختلف الفلاسفة فيه اختلافا كبيرا فاختار كل مهربا، و لا طريق لهم إلاّ التمسك بالسنّة المقدسة من جعل إرادته تبارك و تعالى من صفات الفعل لا من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موجز القول و التفصيل يطلب من محله، و من اللّه التوفيق و به الاعتصام</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5906603_2142443653"/>
      <w:bookmarkStart w:id="169" w:name="_Toc63"/>
      <w:bookmarkEnd w:id="168"/>
      <w:r>
        <w:rPr>
          <w:rtl w:val="true"/>
        </w:rPr>
        <w:t>بحث علمي</w:t>
      </w:r>
      <w:r>
        <w:rPr>
          <w:rtl w:val="true"/>
        </w:rPr>
        <w:t>:</w:t>
      </w:r>
      <w:bookmarkEnd w:id="169"/>
    </w:p>
    <w:p>
      <w:pPr>
        <w:pStyle w:val="Heading6"/>
        <w:numPr>
          <w:ilvl w:val="5"/>
          <w:numId w:val="1"/>
        </w:numPr>
        <w:rPr/>
      </w:pPr>
      <w:bookmarkStart w:id="170" w:name="__RefHeading___Toc5906605_2142443653"/>
      <w:bookmarkStart w:id="171" w:name="_Toc64"/>
      <w:bookmarkEnd w:id="170"/>
      <w:r>
        <w:rPr>
          <w:rtl w:val="true"/>
        </w:rPr>
        <w:t>اشارة</w:t>
      </w:r>
      <w:bookmarkEnd w:id="17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الآيات المباركة الواردة في القبلة أهميتها و عظم أمرها فقد أمر الشارع باستقبال الكعبة في الصّلاة و الذبح و في حالة الاحتضار و غير ذلك و ندب إليها في حالات كثيرة، بل استقبالها مندوب في جميع الحالات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استقبالها في مواطن، كما نزّه عنه في مواطن أخرى، و هو يدل على الاهتمام بها، و لذلك نزلت الآيات الشريفة تستعرض جميع جوانب هذا التشريع الجديد و الاعتناء به اعتناء بليغا و التأكيد بمراعاته بأنحاء التأكيدات </w:t>
      </w:r>
      <w:bookmarkStart w:id="172" w:name="pg15368_143347"/>
    </w:p>
    <w:p>
      <w:pPr>
        <w:pStyle w:val="BookText"/>
        <w:rPr/>
      </w:pPr>
      <w:bookmarkEnd w:id="172"/>
      <w:r>
        <w:rPr>
          <w:rFonts w:ascii="Amiri" w:hAnsi="Amiri" w:eastAsia="Amiri" w:cs="Amiri"/>
          <w:color w:val="111111"/>
          <w:sz w:val="28"/>
          <w:sz w:val="28"/>
          <w:szCs w:val="28"/>
          <w:rtl w:val="true"/>
          <w:lang w:bidi="ar-SA"/>
        </w:rPr>
        <w:t>بأسلوب رصين و عبارات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سبحانه أولا فضائل البيت الحرام، و كونه مثابة للنّاس و أمنا و محلا لعبادة المتعبدين، و هو بذلك أراد سبحانه تهيئة النفوس لقبول تشريع جديد، ثم ذكر أنّ القبلة أمر تعبدي لا بد و ان يكون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عبادة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 نبيه بتغيير القبلة و أمر المسلمين باتباع القبلة الجديدة و أكد عليه تأكدا بليغا، و قد جمع سبحانه في ذلك بين رغبة رسوله الكريم في اتخاذ قبلة جديدة و بين استقلال المسلمين فيها بعد أن كانوا تابعين، و ذكر سبحانه أخيرا ان الاستقبال أمر اجتماعي لا يختص بطائفة خاصة، و في الضمن أبطل اعتراض المعترضين و دحض حججهم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في هذا البحث بعض الجوانب المهمة في القبلة</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5906607_2142443653"/>
      <w:bookmarkStart w:id="174" w:name="_Toc65"/>
      <w:bookmarkEnd w:id="173"/>
      <w:r>
        <w:rPr>
          <w:rtl w:val="true"/>
        </w:rPr>
        <w:t>القبلة أمر اجتماعي</w:t>
      </w:r>
      <w:r>
        <w:rPr>
          <w:rtl w:val="true"/>
        </w:rPr>
        <w:t>:</w:t>
      </w:r>
      <w:bookmarkEnd w:id="174"/>
    </w:p>
    <w:p>
      <w:pPr>
        <w:pStyle w:val="BookText"/>
        <w:rPr/>
      </w:pPr>
      <w:r>
        <w:rPr>
          <w:rFonts w:ascii="Amiri" w:hAnsi="Amiri" w:eastAsia="Amiri" w:cs="Amiri"/>
          <w:color w:val="111111"/>
          <w:sz w:val="28"/>
          <w:sz w:val="28"/>
          <w:szCs w:val="28"/>
          <w:rtl w:val="true"/>
          <w:lang w:bidi="ar-SA"/>
        </w:rPr>
        <w:t>لا ريب في أنّ الإنسان واحد نوعي و هذه الوحدة النوعية تقتضي وحدة الاجتماع بالطبع، و الوحدة الاجتماعية من أهم الأمور النظامية التي يقوم بها النظام و يحفظ بها شؤون الأنام، فإذا كان تنظيم الأمور النظامية في الحيوان بإلهام من اللّه تعالى، كما يستفاد من آيات كثيرة، و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ففي استلهام طبيعة الاجتماع الإنساني التي يستكمل بها خصوصيات الاجتماع و الجهات اللازمة بالأشد و الأقوى</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الجهات التي يستكمل بها الاجتماع وحدة التوجه الى الجهة الواحدة التي لا بد للمجتمع أن يهتم بها كما أن ارتباط كل عابد بمعبوده من الأمور الفطرية التي أظهرها أنبياء اللّه تعالى، كذلك التوجه إلى جهة معينة، و يرشد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تخلو الأمم البدائية القديمة من هذه العادة و إن كانت مشوبة ببعض الجهات المستنكرة إلاّ أنّ ذلك لا يوجب خروجها عن كونها من طرق توجه القلب و الروح الى المعبود، بل سيأتي في المحل </w:t>
      </w:r>
      <w:bookmarkStart w:id="175" w:name="pg15368_143348"/>
    </w:p>
    <w:p>
      <w:pPr>
        <w:pStyle w:val="BookText"/>
        <w:rPr/>
      </w:pPr>
      <w:bookmarkEnd w:id="175"/>
      <w:r>
        <w:rPr>
          <w:rFonts w:ascii="Amiri" w:hAnsi="Amiri" w:eastAsia="Amiri" w:cs="Amiri"/>
          <w:color w:val="111111"/>
          <w:sz w:val="28"/>
          <w:sz w:val="28"/>
          <w:szCs w:val="28"/>
          <w:rtl w:val="true"/>
          <w:lang w:bidi="ar-SA"/>
        </w:rPr>
        <w:t xml:space="preserve">المناسب إثبات أنّ العباديات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الطواف حول الكعبة و السعي في المسعى، و القيام بين يدي المولى، و الركوع، و السجود و القنوت، و غسل الوجه و اليدين، و ما يفعل بالرأس و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توجه القلب إلى اللّه تعالى و عدم غفلته عنه و الخضوع و الخشوع لديه كل عضو بحسبه، و هذا هو معنى الروح في العبادة، و البقية بمنزلة اللفظ أو الجسد، و لا فائدة في لفظ بدون المعنى و جسد بلا 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الجوارح مع غفلة الروح و القلب مما يستنكره العقل و العقلاء فكيف يرضى به إله السماء</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5906609_2142443653"/>
      <w:bookmarkStart w:id="177" w:name="_Toc66"/>
      <w:bookmarkEnd w:id="176"/>
      <w:r>
        <w:rPr>
          <w:rtl w:val="true"/>
        </w:rPr>
        <w:t>الحكمة في تشريع القبلة</w:t>
      </w:r>
      <w:r>
        <w:rPr>
          <w:rtl w:val="true"/>
        </w:rPr>
        <w:t>:</w:t>
      </w:r>
      <w:bookmarkEnd w:id="177"/>
    </w:p>
    <w:p>
      <w:pPr>
        <w:pStyle w:val="BookText"/>
        <w:rPr/>
      </w:pPr>
      <w:r>
        <w:rPr>
          <w:rFonts w:ascii="Amiri" w:hAnsi="Amiri" w:eastAsia="Amiri" w:cs="Amiri"/>
          <w:color w:val="111111"/>
          <w:sz w:val="28"/>
          <w:sz w:val="28"/>
          <w:szCs w:val="28"/>
          <w:rtl w:val="true"/>
          <w:lang w:bidi="ar-SA"/>
        </w:rPr>
        <w:t>ذكرنا أنّ القبلة الجديدة كانت حدثا نوعيا و اجتماعيا الذي به تحفظ الوحدة بين المسلمين بعد أن كانوا متفقين في العبادة و المعبود، و بها تميز المسلمون عن غيرهم و احتفظوا استقلاليتهم بعد ان كانوا 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التشريع النوعي الأبدي هو أول تشريع من نوعه في تاريخ الأديان الإلهية، فلم تكن قبلة بهذه الخصوصية في الأديان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لأهل الكتاب قبلة معينة و لكنها كانت محدودة و موقّتة، فقد ورد في شأن موسى و أخيه أن أوحى اللّه تعالى إليهما أن يجعلا بيوتهما قبلة لقومهما،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محدودا بحدود خاصة زمانية و 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الآثار أنّ قبلة اليهود كانت هي التابوت و كانوا يستقبلونه إذا كان معهم في أسفارهم ثم يضعونه عند صخرة بيت المقدس و يصلون إليه ثم عظم مكانه فصار قبلتهم</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قبلة النصارى فكانت شرقي بيت المقدس باعتبار كونه مولد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مدفنه عندهم، و لم يثبت بدليل يصح الاعتماد عليه أنّ قبلة الطائفتين كانت بوحي سماوي أو هي كسائر مقترحاتهم التي اقترحوها من عند أنفسهم</w:t>
      </w:r>
      <w:r>
        <w:rPr>
          <w:rFonts w:eastAsia="Amiri" w:cs="Amiri" w:ascii="Amiri" w:hAnsi="Amiri"/>
          <w:color w:val="111111"/>
          <w:sz w:val="28"/>
          <w:szCs w:val="28"/>
          <w:rtl w:val="true"/>
          <w:lang w:bidi="ar-SA"/>
        </w:rPr>
        <w:t xml:space="preserve">. </w:t>
      </w:r>
      <w:bookmarkStart w:id="178" w:name="pg15368_143349"/>
    </w:p>
    <w:p>
      <w:pPr>
        <w:pStyle w:val="BookText"/>
        <w:rPr/>
      </w:pPr>
      <w:bookmarkEnd w:id="178"/>
      <w:r>
        <w:rPr>
          <w:rFonts w:ascii="Amiri" w:hAnsi="Amiri" w:eastAsia="Amiri" w:cs="Amiri"/>
          <w:color w:val="111111"/>
          <w:sz w:val="28"/>
          <w:sz w:val="28"/>
          <w:szCs w:val="28"/>
          <w:rtl w:val="true"/>
          <w:lang w:bidi="ar-SA"/>
        </w:rPr>
        <w:t>و لعل أحد وجوه تأكيد القرآن و اهتمامه بكون بيت الحرام قبلة انها أول قبلة شرعت في الأديان السماوية بها تحفظ الوحدة بين أفراد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كانت سببا في هدايتهم، و إعلاما بأنهم على الصراط المستقيم و تدعيما لهم، و قد تكفل سبحانه و تعالى الجواب عن احتجاج المعترضين، كما وصم سبحانه المخالفين بخفة العقول و اتباع الأهواء الباطلة و الظلم و أوعدهم بسوء العقبى إن هم أصروا على الجحود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كله كان هذا التشريع الجديد من موجبات إتمام النعمة على المؤمنين</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5906611_2142443653"/>
      <w:bookmarkStart w:id="180" w:name="_Toc67"/>
      <w:bookmarkEnd w:id="179"/>
      <w:r>
        <w:rPr>
          <w:rtl w:val="true"/>
        </w:rPr>
        <w:t>تحويل القبلة</w:t>
      </w:r>
      <w:r>
        <w:rPr>
          <w:rtl w:val="true"/>
        </w:rPr>
        <w:t>:</w:t>
      </w:r>
      <w:bookmarkEnd w:id="180"/>
    </w:p>
    <w:p>
      <w:pPr>
        <w:pStyle w:val="BookText"/>
        <w:rPr/>
      </w:pPr>
      <w:r>
        <w:rPr>
          <w:rFonts w:ascii="Amiri" w:hAnsi="Amiri" w:eastAsia="Amiri" w:cs="Amiri"/>
          <w:color w:val="111111"/>
          <w:sz w:val="28"/>
          <w:sz w:val="28"/>
          <w:szCs w:val="28"/>
          <w:rtl w:val="true"/>
          <w:lang w:bidi="ar-SA"/>
        </w:rPr>
        <w:t xml:space="preserve">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يستقبلون بيت المقدس أول بعثته في مكة حتّى بعد هجرته إلى المدينة إلى نزول الوحي بتحويل القبلة 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 ذلك و يترقبه بشغف شديد، كما حكى عنه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من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أنّ القبلة الحقيقية كانت هي البيت الحرام، فإنّ كون البيت مثابة يقتضي ان يكون مثابة أيضا لهم في أهم الجهات العبادية و هو الاستقبال و التوجه اليه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ذلك جملة من الأحاديث الواردة في أنّ الكعبة كانت قبلة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كانت موضع تقدير العرب و حبهم لها و توجههم إليها، فهي من هذه الجهة اقدم القبلتين و أشرفهما و تربو فضيلتها على بيت المقدس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أشرف بقاع الأرض مطلقا، كما تدل عليه الأخبار الكثيرة، و انها مقابل 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عرضية، لأنها موضع عبادة المتعبدين من بدء تكوينها، فما زالت مطاف الملائكة المقربين و الأنبياء المرسلين و الأولياء و الصديقين و عباد اللّه الصالحين</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يستفاد من آيات تشريع القبلة ما يخالف ذلك إلاّ ما قد يتوهم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وَلاّهُمْ عَنْ قِبْلَتِهِمُ اَلَّتِي كانُوا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bookmarkStart w:id="181" w:name="pg15368_143350"/>
    </w:p>
    <w:p>
      <w:pPr>
        <w:pStyle w:val="BookText"/>
        <w:rPr/>
      </w:pPr>
      <w:bookmarkEnd w:id="181"/>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تقدم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الأولى نسب الاستقبال فيها إلى المسلمين لا إليه عزّ و جل مما يؤكد عدم كون القبلة المولّى عنها قبلة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الآية الثانية بأنها لا تدل على كون الجعل جعلا أوليا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تدل على الجعل التقريري الظاهري لمصالح ظاهرية متعددة اقتضت استقبال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صلح الحديبية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المصالح الزمنية قد تقتضي الفعل و قد تقتضي الترك و لذلك أمثلة كثيرة في الشريعة المطهرة، فلم يكن استقبال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لأجل كونه قبلة حقيقية فنسخت و حولت إلى قبلة أخرى، بل القبلة الحقيقية هي الكعبة المقدسة، و يشهد لذلك</w:t>
      </w:r>
    </w:p>
    <w:p>
      <w:pPr>
        <w:pStyle w:val="BookText"/>
        <w:rPr/>
      </w:pP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بيت المقدس و الكعبة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فلم تكن مصلحة واقعية في استقبال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المقدس، بل كان الحكم إرشادا محضا لاستقرار ظاهر الشريعة، و الأمن من كيد الأعداء و خديعتهم ليحين حين إظهار الحق فهو تكليف مجاملي تأليفي، فيكون اطلاق النسخ عليه من باب المجاز و العناية، أو بالمعنى اللغوي، و هو مطلق التبديل إلاّ إذا أريد منه نسخ قبلة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 أنّ استقبال بيت المقدس كان لأجل كونه قبلة حقيقية لا أنه مجرد تكليف مجاملي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في الخلاف أدل و أظهر، كما ذكرنا آنفا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5906613_2142443653"/>
      <w:bookmarkStart w:id="183" w:name="_Toc68"/>
      <w:bookmarkEnd w:id="182"/>
      <w:r>
        <w:rPr>
          <w:rtl w:val="true"/>
        </w:rPr>
        <w:t>زمان تحويل القبلة</w:t>
      </w:r>
      <w:r>
        <w:rPr>
          <w:rtl w:val="true"/>
        </w:rPr>
        <w:t>:</w:t>
      </w:r>
      <w:bookmarkEnd w:id="18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إلى بيت المقدس برهة من الزمن حتّى نزلت آيات تحويل القبلة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84" w:name="pg15368_143351"/>
    </w:p>
    <w:p>
      <w:pPr>
        <w:pStyle w:val="BookText"/>
        <w:rPr/>
      </w:pPr>
      <w:bookmarkEnd w:id="184"/>
      <w:r>
        <w:rPr>
          <w:rFonts w:ascii="Amiri" w:hAnsi="Amiri" w:eastAsia="Amiri" w:cs="Amiri"/>
          <w:color w:val="111111"/>
          <w:sz w:val="28"/>
          <w:sz w:val="28"/>
          <w:szCs w:val="28"/>
          <w:rtl w:val="true"/>
          <w:lang w:bidi="ar-SA"/>
        </w:rPr>
        <w:t xml:space="preserve">بالتحويل إلى القبلة الجديدة و هو في صلاة الظهر بينما كان يصلي بأصحابه فتحوّل إلى الكعبة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الروايات أخذ جبرائيل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 أصحابه إليها حتّى صار الرجال موضع النساء و النساء موضع الرجال، ثم صلّى بهم صلاة العصر إلى القبلة الجديدة، و هو في مسجد بني سالم و سمي بعد ذلك بمسجد القبلتين، و هو من المساجد المشهورة في المدينة المنورة يقصده المسلمون ليؤدوا فيه الصّلاة إعظاما لهذا الحدث العظيم و تخليدا لذكرى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زمانه فالمروي في صحيح مسلم انه كان في رجب من السنة الثانية بعد الهجرة بستة عشر شهرا، و في رواية البخاري انه صلّى الى بيت المقدس بعد الهجرة بستة عشر أو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جمهور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النصف من شعبان من السنة الثانية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كلا التقديرين فلا بد و ان تكون الشهور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في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سبعة عشر إذا كان التحويل في رجب، أو ثمانية عشر إذا كان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المفيد في مسار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النصف من رجب سنة اثنتين من الهجرة حولت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بابويه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بعد النبوة ثلاث عشرة سنة و تسعة عشر شهرا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قرب الأسناد أيضا و لا بد من حمله على بعض المحامل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5906615_2142443653"/>
      <w:bookmarkStart w:id="186" w:name="_Toc69"/>
      <w:bookmarkEnd w:id="185"/>
      <w:r>
        <w:rPr>
          <w:rtl w:val="true"/>
        </w:rPr>
        <w:t>تعيين القبلة</w:t>
      </w:r>
      <w:r>
        <w:rPr>
          <w:rtl w:val="true"/>
        </w:rPr>
        <w:t>:</w:t>
      </w:r>
      <w:bookmarkEnd w:id="186"/>
    </w:p>
    <w:p>
      <w:pPr>
        <w:pStyle w:val="BookText"/>
        <w:rPr/>
      </w:pPr>
      <w:r>
        <w:rPr>
          <w:rFonts w:ascii="Amiri" w:hAnsi="Amiri" w:eastAsia="Amiri" w:cs="Amiri"/>
          <w:color w:val="111111"/>
          <w:sz w:val="28"/>
          <w:sz w:val="28"/>
          <w:szCs w:val="28"/>
          <w:rtl w:val="true"/>
          <w:lang w:bidi="ar-SA"/>
        </w:rPr>
        <w:t>يمكن تعيين القبلة إما بالعلم بها، كما في أهل مكة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بالظن و قد عين الشارع له بعض العلامات، كالجدي و غيره، و قد فصل الفقهاء ذلك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مجموع ما وصل إلينا ان الشارع اكتفى في تعيينها بمجرد الاطمئنان المتعارف</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جمع من أعلام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bookmarkStart w:id="187" w:name="pg15368_143352"/>
    </w:p>
    <w:p>
      <w:pPr>
        <w:pStyle w:val="BookText"/>
        <w:rPr/>
      </w:pPr>
      <w:bookmarkEnd w:id="187"/>
      <w:r>
        <w:rPr>
          <w:rFonts w:ascii="Amiri" w:hAnsi="Amiri" w:eastAsia="Amiri" w:cs="Amiri"/>
          <w:color w:val="111111"/>
          <w:sz w:val="28"/>
          <w:sz w:val="28"/>
          <w:szCs w:val="28"/>
          <w:rtl w:val="true"/>
          <w:lang w:bidi="ar-SA"/>
        </w:rPr>
        <w:t>اجتهدوا في هذا الموضوع و بذلوا جهدهم في تعيين الجهة، و من ذلك ما تعارف عليه في هذه الأعصار كالآلات المغناطيسية، كل ذلك ان حصل منه الاطمئنان، فلا ريب في كفايته و إلاّ فلا اعتبار به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5906617_2142443653"/>
      <w:bookmarkStart w:id="189" w:name="_Toc70"/>
      <w:bookmarkEnd w:id="188"/>
      <w:r>
        <w:rPr>
          <w:rtl w:val="true"/>
        </w:rPr>
        <w:t>كَما أَرْسَلْنا فِيكُمْ رَسُولاً مِنْكُمْ يَتْلُوا عَلَيْكُمْ آياتِنا وَ يُزَكِّيكُمْ وَ يُعَلِّمُكُمُ اَلْكِتابَ وَ اَلْحِكْمَةَ وَ يُعَلِّمُكُمْ ما لَمْ ت</w:t>
      </w:r>
      <w:r>
        <w:rPr>
          <w:rtl w:val="true"/>
        </w:rPr>
        <w:t>.......</w:t>
      </w:r>
      <w:bookmarkEnd w:id="189"/>
    </w:p>
    <w:p>
      <w:pPr>
        <w:pStyle w:val="Heading4"/>
        <w:numPr>
          <w:ilvl w:val="3"/>
          <w:numId w:val="1"/>
        </w:numPr>
        <w:rPr/>
      </w:pPr>
      <w:bookmarkStart w:id="190" w:name="__RefHeading___Toc5906619_2142443653"/>
      <w:bookmarkStart w:id="191" w:name="_Toc71"/>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الآيتان كالآيات السابقة في مقام بيان نعمه تعالى، و فيهما إشارة إلى استجابة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انهما تدلان على أصول التربية و التعليم، و لطفه تعالى بالنسبة إلى ذاكريه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906621_2142443653"/>
      <w:bookmarkStart w:id="193" w:name="_Toc72"/>
      <w:bookmarkEnd w:id="192"/>
      <w:r>
        <w:rPr>
          <w:rtl w:val="true"/>
        </w:rPr>
        <w:t>التفسير</w:t>
      </w:r>
      <w:bookmarkEnd w:id="1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البعث و الانبعاث مع اللين و السهولة و السكون و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 إليك فلا تغبنه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تثقنّ بأخيك كل الثقة فان سرعة الاسترسال لن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هذه المادة في القرآن الكريم في ما يقرب من اربعمأة مورد، و هي تستعمل بالنسبة إلى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لَنَزَّلْنا عَلَيْهِمْ مِنَ اَلسَّماءِ مَلَكاً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إلى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كثير جدا بجميع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غيرهما،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الفيل،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غالب استعمالاتها في الخير، و قد تستعمل في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الرسول هو المبعوث من قبل اللّه تعالى لهداية الإنسان و تكميله، و الفرق بينه و بين النبي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رسول نبي و ليس كل نبي رسولا فيكون بينهما العموم المطلق، لأن النبي يصح ان يكون نبيا في نفسه لنفسه من دون ان يؤمر بإبلاغ الشريعة إلى النّاس، فإذا أمر بذلك يصير رسولا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شريعته مبتداة أم ناسخة،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للّه تعالى أنبياء مستخفين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أنبياء مستعلنين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أعم من أن تكون له شريعة كمحمد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تكن له شريعة، كيحيى و ذي الكفل و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ممن هو كثير خصوصا في بني إسرائيل الذين كانوا يبلّغون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كعلماء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شريعة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مبدأ إفاضاتهم من ربهم، فان الرسول يفاض عليه من اللّه تعالى بغير واسطة بشر و يرى الملك و النبي يفاض عليه بالواسطة منه تعالى، و لا يرى الملك؛</w:t>
      </w:r>
    </w:p>
    <w:p>
      <w:pPr>
        <w:pStyle w:val="BookText"/>
        <w:rPr/>
      </w:pPr>
      <w:r>
        <w:rPr>
          <w:rFonts w:ascii="Amiri" w:hAnsi="Amiri" w:eastAsia="Amiri" w:cs="Amiri"/>
          <w:color w:val="111111"/>
          <w:sz w:val="28"/>
          <w:sz w:val="28"/>
          <w:szCs w:val="28"/>
          <w:rtl w:val="true"/>
          <w:lang w:bidi="ar-SA"/>
        </w:rPr>
        <w:t xml:space="preserve">و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 المرسلون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فنبي منبّئا في نفسه لا يعدو غيرها، و نبي يرى في النوم و يسمع الصوت و لا يعاينه في اليقظة و لم يبعث إلى أحد، و عليه إمام مثل ما كان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 يرى في النوم و يسمع الصوت و يعاين الملك، و قد أرسل إلى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قلوا أو 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كيونس،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إِلى مِائَةِ أَلْفٍ أَوْ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ثلاثين ألفا، و عليه امام، و الذي يرى في نومه و يسمع الصوت و يعاين في اليقظة، و هو امام مثل اولي العزم، و قد كان إبراهيم نبيا و ليس بإمام، 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 مِنْ ذُرِّيَّتِي قالَ لا يَنالُ عَهْدِي اَلظّالِمِينَ من عبد صنما أو وثنا لا يكون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قد يكون من الملائكة بخلاف النبي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اختلافهم في الفضل،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عمدة هذا الاختلاف هو العلم بالمعارف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أولي العزم من الرسل خمسة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ابراهيم،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وجه تسميتهم بأولي العزم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في اختلافهم في الفضل،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عمدة هذا الاختلاف هو العلم بالمعارف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أولي العزم من الرسل خمسة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ابراهيم،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وجه تسميتهم بأولي العزم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عدد الأنبياء مائة الف و عشرون ألفا، و المرسلون منهم ثلاثمائة و ثلاثة عشر على ما 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للتشبيه على النعمة السابقة، بلا فرق بين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أو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جعلنا القبلة نعمة لكم و أتممناها عليكم كذلك أرسلنا رسولا منكم تعرفونه، فانه أيضا نعمة عظيمة لكم، لأنه يهديكم من الضلالة إلى الهدى و يرشدكم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إشارة إلى استجابة هذا الدعاء الذي هو من أهم 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للتحريض على الإيمان به، لكونه أقرب إليكم، و لأنه سبب لفخركم و شرفكم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عدد سبحانه بعض ما كلّفه بالنسبة إليهم، و كلها تتعلق بأصول العقائد و تهذيب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 عَلَيْكُمْ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 تأتي بمعنى المتابعة؛ و هي في القرآن ذكر الكلمة بعد الكلمة على وجه متسق 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أخص من مطلق القراءة، فان كل تلاوة قراءة و ليست كل قراءة بتلاوة، و تختص أيضا بتلاوة كتب اللّه المنزلة، و لو استعملت في غيرها تكون بالعناية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هذه المادة في القرآن الكريم بهيئات مختلفة، لعل من أشدها عظمة على النفوس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أشدها حسرة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بعض الكلام في الآية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يتلو عليكم الآيات الباهرات التي تهديكم إلى الصراط المستقيم و ترشدكم الى الحق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يُزَكِّيكُمْ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الزكاة هو النمو الحاصل من بركة اللّه تعالى سواء أ كان في الأمور الدنيوية، أم الأخروية، أم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في القرآن الكريم بأنحاء شتى،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الى اللّه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يُزَكِّي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المقام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 الفاعل،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شأن جميع الصفات ذات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التزكية هي الطهارة و التقديس عن الأدناس و الأرجاس الظاهرية أو الرذائل المعنوية، سواء كانتا بالنسبة إلى النفس كما في بعض النفوس السعيدة مما يفيض عليها اللّه تعالى على نحو الاقتضاء،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زَكِيًّا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بالنسبة إلى الأعمال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المثل الأعلى في التزكية بجميع مراتبها و القدوة الحسنة في الأخلاق الفاضلة و السجايا الكريمة لا يدانيه أحد و لا يجاريه فرد، و لقد جاهد في تزكية أمته بدينه و تعاليمه و تشريعاته، و بنفسه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تطهيرهم من رذائل الأخلاق و سوء الإعتقاد، فإن بالتزكية يتخلى الإنسان عن الرذائل و الخبائث و يتحلى بالفضائل، فهي التربية العملية التي لها الأثر العظيم في مطلق التربية و التعليم</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ترتب التزكية على التلاوة من قبيل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من قبيل ترتب المعلول على العلة التامة، كما </w:t>
      </w:r>
    </w:p>
    <w:p>
      <w:pPr>
        <w:pStyle w:val="BookText"/>
        <w:rPr/>
      </w:pPr>
      <w:r>
        <w:rPr>
          <w:rFonts w:ascii="Amiri" w:hAnsi="Amiri" w:eastAsia="Amiri" w:cs="Amiri"/>
          <w:color w:val="111111"/>
          <w:sz w:val="28"/>
          <w:sz w:val="28"/>
          <w:szCs w:val="28"/>
          <w:rtl w:val="true"/>
          <w:lang w:bidi="ar-SA"/>
        </w:rPr>
        <w:t>في بعض النفوس المستعدة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تعالى قدم التزكية على التعليم في هذه الآية الشريفة و أخرها عنه في دعاء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اَلْكِتابَ وَ اَلْحِكْمَةَ وَ 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ذلك ان للتزكية مراتب كثيرة منها الإرشاد المحض و إتمام الحجة، و منها التخلي عن الرذائل، و منها التحلي بالفضائل، و منها التجلي بمظاهر الأسماء و الصفات الربوبية و لكل واحدة منها درجات، فيحمل ما قدمت فيها التزكية على بعض المراتب؛ و ما أخرت فيها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بالتعليم يرتقي الإنسان من أدنى درجات البهيمية الى أقصى درجات الإنسانية، فقد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الهادي لأمته يبين لهم ما انطوت عليه شريعته و ما اشتمل عليه كتابه الكريم من الأسرار و المعارف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معنى الحكمة في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بمقالة الفلاسفة من أنّ الحكمة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بحقائق الموجودات بقدر الطاقة البشرية،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و هي صيرورة الإنسان أكبر حجة للّه تعالى في خلقه، فان عظمة مقامها معلومة لكل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بما يستفاد من الكتاب و السنة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متابعة الشريعة أصولا و فروعا، و معرفة حجة اللّه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اظهر و أبين، و سيأتي شرح الحكمة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يُعَلِّمُكُمْ ما لَمْ تَكُونُوا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أسرار الكتاب العظيم و اخبار الأمم الماضين و العلوم التي تهمكم و تزيد في علوكم، و تكون سببا في تهذيب نفوسكم مما لم تكونوا تعلمونه سابقا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على اختصارها تحتوي على أصول التربية و التعليم بالترتيب الذي أراده القرآن العظيم ابتداء بالتلاوة و التذكر بآيات اللّه تعالى، ثم تزكية </w:t>
      </w:r>
    </w:p>
    <w:p>
      <w:pPr>
        <w:pStyle w:val="BookText"/>
        <w:rPr/>
      </w:pPr>
      <w:r>
        <w:rPr>
          <w:rFonts w:ascii="Amiri" w:hAnsi="Amiri" w:eastAsia="Amiri" w:cs="Amiri"/>
          <w:color w:val="111111"/>
          <w:sz w:val="28"/>
          <w:sz w:val="28"/>
          <w:szCs w:val="28"/>
          <w:rtl w:val="true"/>
          <w:lang w:bidi="ar-SA"/>
        </w:rPr>
        <w:t>النفس من الرذائل و تحليتها بالفضائل لتستعد لإفاضة العلوم عليها، ثم التعليم ثم معرفة الأشياء بحقائقها و العمل بما عرفه كل ذلك من طريق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ترجع التلاوة و الحكمة إلى الكتاب الذي هو القرآن العظيم فإنهما و ان اختلفتا في المؤدى و لكنهما متحدتان مصداقا، لكن الكتاب يظهر بأطوار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به التوجه و الالتفاف الفعلي، و هو عبارة أخرى عن الحفظ، و الفرق بينهما بالاعتبار، فإن الثاني يقال له باعتبار ذاته، و الأول يقال له باعتبار التوجه الفعلي الى الشيء، و لو لوحظ ذات الحضور من حيث هو فهما سواء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إظهار الشيء باللسان، أو القلب أو الجوارح، فمن الأول آيات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مَنْ مَعِيَ وَ ذِكْرُ مَنْ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أَوْ أَشَدَّ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لذكر القلب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الصّلاة ذكر اللّه تعالى بالجوارح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يطلق الذكر على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الفرد الأكمل و المرآة الأتم لصفات الجلال و الجمال،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إِلَيْكُمْ ذِكْراً رَسُولاً يَتْلُوا عَلَيْكُمْ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رَسُولُ اَللّهِ وَ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بمعنى الشرف و علو المنزلة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الشرح،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الذكرى كثرة الذكر و أبلغ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مِنّا وَ ذِكْرى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الذكرى كثرة الذكر و أبلغ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مِنّا وَ ذِكْرى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هو الالتفات الفعلي اليه تعالى قلبا و قولا و عملا عكس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اليه تعالى يتحقق بتذكر نعمه تعالى و إدمان الشكر عليها و الطاعة و العبادة له و إتيان ما اختاره اللّه تعالى مما فيه السعادة في الدارين فان الالتفات اليه عزّ و جل كذلك مبدأ العبودية المحضة المنتهية الى الكمال المطلق، لما ثبت في الفلسفة العملية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مقام الفناء في مرضاته تعالى أول مقام البقاء به عزّ و جل، و ان أخريات درجات التحلي مبشرات لأوليات مقامات التجلي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أنس النفس بالكامل بالذات و الكمال المطلق، و الخير المحض العام، و الفيض الأقدس التام يوجب ترقي النفس و تعاليها عن حضيض البهيمية حينئذ إلى أوج الكمالات الحقيقية و كلما ازداد الأنس ازداد الارتقاء، و أساس هذا الأنس يدور مدار الالتفات الفعلي اليه عزّ و جل كما يريده تعالى، و هو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السّنة الشريفة، و بعبارات مختلفة أخرى، كالتوجه، و التقرب، و التولية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كله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الفعلي إلى اللّه تبارك و تعالى المعبر عنه في الفقه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يعبر عنه علماء الأخلاق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و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يذكر به اللّه عزّ و جل مأذونا فيه من قبله تعالى، فقد ورد الإذن فيه في الشريعة المقدسة بشرائطه المعينة التي لا بد من مراعاتها، كما فصلها الفقهاء، فكل ما يكون مرضيا للّه تعالى و يؤتى به لوجهه عزّ و جل فهو ذكر اللّه تعالى، سواء أ كان من العقائد أم الأخلاق الحسنة، أم العبادات و المعاملات أم غير ذلك فإن ذكره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كل شيء </w:t>
      </w:r>
    </w:p>
    <w:p>
      <w:pPr>
        <w:pStyle w:val="BookText"/>
        <w:rPr/>
      </w:pPr>
      <w:r>
        <w:rPr>
          <w:rFonts w:ascii="Amiri" w:hAnsi="Amiri" w:eastAsia="Amiri" w:cs="Amiri"/>
          <w:color w:val="111111"/>
          <w:sz w:val="28"/>
          <w:sz w:val="28"/>
          <w:szCs w:val="28"/>
          <w:rtl w:val="true"/>
          <w:lang w:bidi="ar-SA"/>
        </w:rPr>
        <w:t>إذا لوحظ فيه التوجه اليه، و قد جعله تعالى بهذه التوسعة تسهيلا لوصول عباده إليه عزّ و جل و ما ورد في الفلسفة العملية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الطرق إلى اللّه تعالى بعدد أنفاس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حدّ للمذكور كذلك لا حدّ لمراتب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الذكر اللفظي كالتسبيح و التحميد و التهليل و الشكر لنعمائه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العملي هو العبادة، و الطاعة، و الأفعال المرضية له تعالى كعيادة المرضى، و تشييع الموتى، و السعي في قضاء حوائج الأخوان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القلبي هو التوجه و الخلوص و التقرب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ازدادت عبودية العبد لربه ازداد مقام توجه إليه؛ و لذا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حالات لا يسعني فيها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بعض توجهاته الخاصة إلى مقامات ربه، أو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أبيت عند ربي فيطعمني و يسقيني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ترتيب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على الآيات السابقة ترتيب عقلي واجب من باب وجوب شكر المنعم الذي يحكم به العقل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منبث على القلب و اللسان و الجوارح، و لا يختص بخصوص الذكر اللفظي بل كل ما كان مضافا إليه عزّ و جل و كان مأذونا فيه من قبله تعالى و تقابله المعصية فإنها لا تصدر إلاّ مع الغفلة عنه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حقيقته هو التوجه الفعلي إليه عزّ و جل، أي العلم الفعلي بأصل العلم لا مجرد العلم فقط، و لذلك مراتب كثيرة منها ما ذكره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ينسى العبد ما سوى اللّه تعالى و يكون مقصوده من جميع حركاته و سكناته و أفعاله و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خطرات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بالذكر شامل لجميع المراتب و لا يختص بخصوص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يقترفه النّاس في كيفية ذكره تعالى لا أصل له إلاّ إذا ورد من الشرع المقدس الإذن فيه، و قد ورد في الأحاديث في ما يتعلق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و كيفية زمانا و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يشفي العليل و يروي الغليل، و قد وضع الأعلام فيه كتبا و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الذكر ستة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بالنعم الطبيعية،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بالنعم العارضة التي أفاضها اللّه سبحانه على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لِيَذْكُرُوا اِسْمَ اَللّهِ عَلى ما رَزَقَهُمْ مِنْ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محبوبا بذاته على كل حال و مجردا عن الإضافة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اهتمام النفس بشيء غير مرضي له تعالى فيذكر اللّه و يرتدع عنه،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وَ لَذِكْرُ اَللّهِ أَكْبَرُ وَ اَللّهُ يَعْلَمُ 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الارتكاب فيذكر طلبا لرضائه،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ارتكاب ما لا يرتضيه اللّه تعالى،</w:t>
      </w:r>
    </w:p>
    <w:p>
      <w:pPr>
        <w:pStyle w:val="BookText"/>
        <w:rPr/>
      </w:pPr>
      <w:r>
        <w:rPr>
          <w:rFonts w:ascii="Amiri" w:hAnsi="Amiri" w:eastAsia="Amiri" w:cs="Amiri"/>
          <w:color w:val="111111"/>
          <w:sz w:val="28"/>
          <w:sz w:val="28"/>
          <w:szCs w:val="28"/>
          <w:rtl w:val="true"/>
          <w:lang w:bidi="ar-SA"/>
        </w:rPr>
        <w:t>و قد ورد في الدعاء</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و جلالك ما أردت بمعصيتي مخالفتك و ما عصيتك إذ عصيتك و أنا بك جاهل و لا لعقوبتك متعرض و لا لنظرك مستخف و لكن سوّلت لي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تعالى حين ارتكاب ما لا يرتضيه اللّه عزّ و جل كيف يكون محبوبا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الذكر إذا كان على نحو الاستخفاف و الاستهانة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ليس من الذكر بل يوجب الكفر و البعد عن ساحة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من باب انه تعالى ستّار العيوب، و غفار الذنوب فهذا يوجب الحياء منه تعالى و لو في ما بعد، فينتهي إلى التوبة و الاستغفار فيكون محبوبا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للمفسرين في بيان متعلق الذكر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بطاعتي أذكركم برحمتي، أو أذكركم بمعونتي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بالشكر على نعمائي أذكركم بالزيادة إلى غير ذلك مما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الحمل على العموم و هو ذكر اللّه تعالى في كل مظهر من مظاهر العبودية حتّى يدرك ذكر اللّه تعالى في كل مظهر من مظاهر رحمته وجوده، و منه</w:t>
      </w:r>
    </w:p>
    <w:p>
      <w:pPr>
        <w:pStyle w:val="BookText"/>
        <w:rPr/>
      </w:pPr>
      <w:r>
        <w:rPr>
          <w:rFonts w:ascii="Amiri" w:hAnsi="Amiri" w:eastAsia="Amiri" w:cs="Amiri"/>
          <w:color w:val="111111"/>
          <w:sz w:val="28"/>
          <w:sz w:val="28"/>
          <w:szCs w:val="28"/>
          <w:rtl w:val="true"/>
          <w:lang w:bidi="ar-SA"/>
        </w:rPr>
        <w:t>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عند ظن عبدي المؤمن إذا ذكرني في نفسه ذكرته في نفسي، و إذا ذكرني في ملأ ذكرته في ملأ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يجازي عبده بالجزاء الأوفى و يعد له باللطف و الكرامة و الإحسان و مزيد في النعم و يضاعف لمن يشاء إنه ذو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يختص ذكره تعالى لذاكريه بعالم دون آخر و لا بحالة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ترتب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ترتب المعلول على العلة التامة، لأن التوجه الفعلي من العبد الى اللّه عزّ و جل ذكر منه تعالى للعبد بعناياته الخاصة، فيكون هذا المعنى من الذكر من الصفات ذات الإضافة، فان أضيف إلى العبد يكون ذكرا منه، و إن أضيف اليه عزّ و جل يكون من ذكر اللّه تعالى له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من باب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مراتب الذكر و الذاكر كما هو معلوم، و الظاهر أن ملازمة الذكر للذكر من الملازمات المتعارفة بين العقلاء فهو حسن لديهم و يكون من اللّه تعالى </w:t>
      </w:r>
    </w:p>
    <w:p>
      <w:pPr>
        <w:pStyle w:val="BookText"/>
        <w:rPr/>
      </w:pP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اُشْكُرُوا لِي وَ لا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ك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ش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ش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الإظهار، و يقابلها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تأتي بمعنى الستر و يختلف ذلك باختلاف المتعلق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القريب في الأولى الإظهار، و في الثانية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فإظهار وحدانية اللّه تعالى، و صفاته الحسنى، و أفعاله العليا إيمان و ستر ذلك كفر، و لهما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إظهار نعمه شكر و سترها كفر، و يطلق عليه الكفران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الإظهار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بالاعتقاد، و أخرى بالقول، و ثالثة بالعمل إما بفعل ما أوجبه اللّه تعالى أو ترك ما نهاه عنه تعالى، 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كل نعمة الورع عن محارم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نعمائي و لا تكفروا بسترها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لِي وَ لا تَكْفُرُونِ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لي أشكركم،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بقبح الكفر و الكفران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عظم النعمة، و أنه بمنزلة كفر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استفيد من مقابلة الذكر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فلا وجه للتكرار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الشكر من أجلّ الصفات الحسنة و من أرفع مقامات العبودية و هو على أقسام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المخلوق للخالق، و قد رغّب اليه الكتاب و السنة المقدسة ترغيبا بليغا بأنحاء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أضاف الشكر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اُشْكُرْ لِي وَ لِوالِدَيْكَ إِلَيَّ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نعمه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اُشْكُرُوا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يرجع الى الأول، لأن كل ما بالعرض لا بد ان ينتهي إلى 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الشاكر،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يَشْكُرْ فَإِنَّما يَشْكُرُ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غاية الشكر إنما يرجع الى نفس الشاكر،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هذا القسم بين أن يكون الشكر على الآراء و المعتقدات الحسنة و المعارف الحقة، أو على النعم الخارجية، و جميع ذلك مذكور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آياتِهِ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اَلسَّمْعَ وَ اَلْأَبْصارَ وَ اَلْأَفْئِدَةَ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رَزَقَكُمْ مِنَ اَلطَّيِّباتِ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مطابق للقواعد العقلية لأن أساس معرفة اللّه تعالى مبني على وجوب شكر المنعم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الوجوب عقلي لا أن يكون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اللّه تعالى من أرفع المقامات و الكمالات الإنسانية التي وصل الإنسان إليها بحكم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الخالق للمخلوق،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شاكِراً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الشكور من أسمائه الحسنى، فإن من عادة العظماء التشكر مما يستحسنونه من أعمال الرعايا، و له دخل كبير في سوق العباد الى العمل و جلب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الخلق لآخر مثله و هو من مكارم الأخلاق،</w:t>
      </w:r>
    </w:p>
    <w:p>
      <w:p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المخلوق و نعمه إلى الخالق فالشكر له ينتهي بالآخرة الى شكر نعمائه، و ترك شكر المخلوق ينتهي الى ترك شكر الخالق في سلسلة الأسباب</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الشكر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للّه تعالى لذاته بذاته بلا لحاظ عناية أخرى، لأنه مبدأ الكل و منتهاه فيستحق الشكر و هو شكر أخص الخواص، </w:t>
      </w:r>
      <w:bookmarkStart w:id="194" w:name="pg15368_143364"/>
    </w:p>
    <w:p>
      <w:pPr>
        <w:pStyle w:val="BookText"/>
        <w:rPr/>
      </w:pPr>
      <w:bookmarkEnd w:id="194"/>
      <w:r>
        <w:rPr>
          <w:rFonts w:ascii="Amiri" w:hAnsi="Amiri" w:eastAsia="Amiri" w:cs="Amiri"/>
          <w:color w:val="111111"/>
          <w:sz w:val="28"/>
          <w:sz w:val="28"/>
          <w:szCs w:val="28"/>
          <w:rtl w:val="true"/>
          <w:lang w:bidi="ar-SA"/>
        </w:rPr>
        <w:t>و أخلص أنواع الشكر و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ما يرد منه تعالى على عبده من البلايا و المحن فيشكر عليها كشكره على النعم، و هو شكر الخواص، و هو كالأول من أجل مقامات العارفين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بإزاء النعمة و هو شكر العامة من الأنام، و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5906623_2142443653"/>
      <w:bookmarkStart w:id="196" w:name="_Toc73"/>
      <w:bookmarkEnd w:id="195"/>
      <w:r>
        <w:rPr>
          <w:rtl w:val="true"/>
        </w:rPr>
        <w:t>بحوث المقام</w:t>
      </w:r>
      <w:bookmarkEnd w:id="196"/>
    </w:p>
    <w:p>
      <w:pPr>
        <w:pStyle w:val="Heading5"/>
        <w:numPr>
          <w:ilvl w:val="4"/>
          <w:numId w:val="1"/>
        </w:numPr>
        <w:rPr/>
      </w:pPr>
      <w:bookmarkStart w:id="197" w:name="__RefHeading___Toc5906625_2142443653"/>
      <w:bookmarkStart w:id="198" w:name="_Toc74"/>
      <w:bookmarkEnd w:id="197"/>
      <w:r>
        <w:rPr>
          <w:rtl w:val="true"/>
        </w:rPr>
        <w:t>بحث دلالي</w:t>
      </w:r>
      <w:r>
        <w:rPr>
          <w:rtl w:val="true"/>
        </w:rPr>
        <w:t>:</w:t>
      </w:r>
      <w:bookmarkEnd w:id="198"/>
    </w:p>
    <w:p>
      <w:pPr>
        <w:pStyle w:val="BookText"/>
        <w:rPr/>
      </w:pPr>
      <w:r>
        <w:rPr>
          <w:rFonts w:ascii="Amiri" w:hAnsi="Amiri" w:eastAsia="Amiri" w:cs="Amiri"/>
          <w:color w:val="111111"/>
          <w:sz w:val="28"/>
          <w:sz w:val="28"/>
          <w:szCs w:val="28"/>
          <w:rtl w:val="true"/>
          <w:lang w:bidi="ar-SA"/>
        </w:rPr>
        <w:t>تتضمن الآيات الشريفة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اختيار صيغة التكلم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آياتِنا ثم توجيه الكلام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الاستكمال في المعارف الإلهية لا بد و ان ينتهي اليه عزّ و جل،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واسطة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إشارة إلى الاتحاد في هذه الجهة بينه تعالى و بين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شبك الكلام بالضمير الراجع إلى ذاته الأقدس و الضمير الراجع إلى نبيه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المباركة تدل على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من ذاته شيء و له من ربه كل شيء فجعله منشأ الفيوضات التامة في عالم الغيب و الشهادة فانه ما يَنْطِقُ عَنِ اَلْهَوى إِنْ هُوَ إِلاّ وَحْيٌ يُوحى عَلَّمَهُ شَدِيدُ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تدعو النّاس إلى جميع أنحاء الكمالات الظاهرية و المعنوية بالتعليم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المطابقة و المجازاة بين ذكر العبد و ذكره تعالى أنه بكل وجه تحقق ذكر العبد يتحقق ذكره تعالى له بمثله و نظيره مع </w:t>
      </w:r>
      <w:bookmarkStart w:id="199" w:name="pg15368_143365"/>
    </w:p>
    <w:p>
      <w:pPr>
        <w:pStyle w:val="BookText"/>
        <w:rPr/>
      </w:pPr>
      <w:bookmarkEnd w:id="199"/>
      <w:r>
        <w:rPr>
          <w:rFonts w:ascii="Amiri" w:hAnsi="Amiri" w:eastAsia="Amiri" w:cs="Amiri"/>
          <w:color w:val="111111"/>
          <w:sz w:val="28"/>
          <w:sz w:val="28"/>
          <w:szCs w:val="28"/>
          <w:rtl w:val="true"/>
          <w:lang w:bidi="ar-SA"/>
        </w:rPr>
        <w:t>الزيادة، لفرض سعة رحمته و فضله فإن ذكره العبد في نفسه يذكره اللّه عزّ و جل كذلك، و إن ذكره في ملأ من النّاس يذكره اللّه تعالى في ملإ من الملائكة و إن ذكره للدنيا أو الآخرة يكون ذكره تعالى لعبده كذلك، و يمكن أن يكون صرف وجود ذكره تعالى لعبده منشأ لسعادته الأبدية التي لا حد لها و لا حصر، و ذلك يختلف باختلاف الاستعدادات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هو ظاهر الآية الشريفة من سياق الشرط و الجزاء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أشرنا اليه من رجوع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أذكركم فلا تغفلوا عني، فللمقام لطائف أخرى نشير إليها في 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لطف و عناية و تعليم للغير بمجازاة الخير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اُشْكُرُوا لِي وَ لا تَكْفُرُونِ تحذيرا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يتركوا ما أمرهم اللّه تعالى و لا يكفروا بما أنعم اللّه عليهم، لئلا يقعوا في ما وقعت فيه الأمم السابقة بعد ما كفرت بأنعم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ذكر العنوان الإثباتي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اُشْكُرُوا و العنوان السلبي بقوله عزّ و جل وَ لا تَكْفُرُونِ إشارة إلى الاهتمام بالموضوع أولا؛ و نفي أنحاء الكفر حتّى كفران النعمة ثانيا، و إلاّ فيصح الاكتفاء بأحد العنوانين</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5906627_2142443653"/>
      <w:bookmarkStart w:id="201" w:name="_Toc75"/>
      <w:bookmarkEnd w:id="200"/>
      <w:r>
        <w:rPr>
          <w:rtl w:val="true"/>
        </w:rPr>
        <w:t>بحث روائي</w:t>
      </w:r>
      <w:r>
        <w:rPr>
          <w:rtl w:val="true"/>
        </w:rPr>
        <w:t>:</w:t>
      </w:r>
      <w:bookmarkEnd w:id="201"/>
    </w:p>
    <w:p>
      <w:pPr>
        <w:pStyle w:val="BookText"/>
        <w:rPr/>
      </w:pPr>
      <w:r>
        <w:rPr>
          <w:rFonts w:ascii="Amiri" w:hAnsi="Amiri" w:eastAsia="Amiri" w:cs="Amiri"/>
          <w:color w:val="111111"/>
          <w:sz w:val="28"/>
          <w:sz w:val="28"/>
          <w:szCs w:val="28"/>
          <w:rtl w:val="true"/>
          <w:lang w:bidi="ar-SA"/>
        </w:rPr>
        <w:t xml:space="preserve">في الكافي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التوراة التي لم تغير، أن موسى سأل 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أ قريب أنت مني فأناجيك أم بعيد فأناديك؟ فأوحى اللّه عزّ و 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سترك يوم لا ستر إلاّ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يذكرونني فأذكرهم و يتحابون فيّ فأحبهم فأولئك الذين إن أردت أن أصيب أهل الأرض بسوء ذكرتهم فدفعت عنهم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متواترة بين الفريقين في فضل الذكر و التحابب في اللّه و التباغض فيه بل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الإيمان إلاّ الحبّ في اللّه 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ذكرتهم فدفعت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الخاص الذي يكون بالنسبة الى الأولياء و لأجلهم خلق هذا العالم و يدار هذا النظام،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عبروا عنها في الفلسفة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عدة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في رياض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 اغدوا و روحوا و اذكروا، و من كان يحب ان يعلم منزلته عند اللّه فلينظر كيف منزلة اللّه عنده، فإن اللّه تعالى ينزل العبد حيث أنزل العبد اللّه تعالى من نفسه، 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أعمالكم عند مليككم و أزكاها و أرفعها في درجاتكم، و خير ما طلعت عليه الشمس ذكر اللّه تعالى، فإنه تعالى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بنعمتي، اذكروني بالطاعة و العبادة أذكركم بالنعم و الإحسان و الراحة و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المسارعة إلى مجالس ذكر اللّه تعالى إن كانت المجالس و كان الذكر مستجمعا لجميع الشرائط التي ذكرها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المنزلة توجه قلب المؤمن و إخلاصه من كل جهة الى اللّه تعالى، و لازم ذلك ارتفاع منزلته عند اللّه تعالى فتكون القضية حينئذ من الملازمات العقلية، لأن الانقطاع من جميع الجهات اليه تبارك و تعالى بحيث لا يشوبه شيء آخر يوجب ان تكون عناياته متوجهة اليه، بل نفس هذا الانقطاع اليه هكذا عناية خاصة منه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جليس من ذكرني نهاية القرب اليه جلت عظمته و الدنو المعنوي منه، كما يقرب إلينا جليسنا و يدنو منا لا أن يكون المراد </w:t>
      </w:r>
    </w:p>
    <w:p>
      <w:pPr>
        <w:pStyle w:val="BookText"/>
        <w:rPr/>
      </w:pPr>
      <w:r>
        <w:rPr>
          <w:rFonts w:ascii="Amiri" w:hAnsi="Amiri" w:eastAsia="Amiri" w:cs="Amiri"/>
          <w:color w:val="111111"/>
          <w:sz w:val="28"/>
          <w:sz w:val="28"/>
          <w:szCs w:val="28"/>
          <w:rtl w:val="true"/>
          <w:lang w:bidi="ar-SA"/>
        </w:rPr>
        <w:t>منه القرب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بذكري عن مسألتي أعطيته أفضل ما أعطي من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شغل النفس بذكره تعالى عن بيان الحاجة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لسان حاله أنّ علمك بحالي يغني عن مقالي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ذلك كله و توجه اليه تعالى من كل جهة، و في القسمين يحصل التوجه التام بالنسبة اليه فيغفل عن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المعاني عن الحسين البزاز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بأشد ما فرض اللّه على خلقه؟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 مواساتك لأخيك، و ذكر اللّه في كل موطن، أما أني لا أقول سبحان اللّه و الحمد للّه و لا إله إلاّ اللّه و اللّه أكبر، و إن كان هذا من ذاك، و لكن ذكر اللّه في كل موطن إذا هجمت على طاعة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أقسام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العملي الخارجي عند إرادة الطاعة أو إرادة المعصية بحيث يكون الذكر اللفظي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يا ابن آدم أذكرني في ملإ أذكرك في ملإ خير من ملإك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ضمن الآية المباركة ما يرتبط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آدم اذكرني في نفسك أذكرك في نفسي، ابن آدم اذكرني في خلإ أذكرك في خلإ، ابن آدم اذكرني في ملإ أذكرك في ملإ خير من ملإك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عبد ذكر اللّه في ملإ من النّاس إلاّ ذكره اللّه في ملإ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مستفيضة بل متواترة بين الفريقين و هذا الحديث مبين لبعض أقسام الذكر فانه إما نفسي قلبي، أو باللسان في مكان خلوة، أو باللسان في الملإ، و الذكر في الملإ إن أوجب ذكر الملإ للّه تعالى، فلا ريب في أن ذلك يوجب تشعب أذكار كثيرة كلها من ناحية الذاكر، فيترتب عليه الثواب مضاعفا، و إن لم يوجب ذكر غيره يكون من إتمام الحجة على الغير فيكون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 لا تدع ذكري على كل حال، فإن كثرة المال تنسي الذنوب، و إن ترك ذكري يقسي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الطبراني و ابن مردويه، و البيهقي في شعب الإيمان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و تفسير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الذكر ذكره اللّه،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السؤال أعطي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الشكر أعطي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الاستغفار أعطي المغفرة،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قريب منه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 ذلك بما إذا وقع من العبد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 إن قلّت صلاته و صيامه و تلاوته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عصى اللّه فقد نسي اللّه، و إن كثرت صلاته و صيامه و تلاوته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أمثال هذه الروايات أن منشأ كل معصية هي الغفلة عن اللّه تعالى، و تدل على ذلك آيات كثيرة نتعرض للتفصيل فيها إن شاء اللّه تعالى</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02" w:name="pg15368_143369"/>
    </w:p>
    <w:p>
      <w:pPr>
        <w:pStyle w:val="BookText"/>
        <w:rPr/>
      </w:pPr>
      <w:bookmarkEnd w:id="202"/>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فلم يذكروا اسم اللّه عزّ و جلّ و لم يصلوا على نبيهم إلاّ كان ذلك المجلس حسرة و وبالا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الوبال هو سوء العاقبة و العذاب، و كون المجلس وبالا لتحقق الغفلة عن اللّه تعالى، لأنها منشأ كل معصية و لا وبال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كون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تعالى لفرض انه رسوله و ينبئ عنه، و كذا جميع أولياء اللّه تعالى الذين يدعون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للشكر حد إذا فعله الرجل كان شاكرا؟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نعمة أنعمتها عليّ، و إن كان لكم في ما أنعم عليه حق أداء منه، و منه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سخر 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لأدنى مرتبة حد الشكر، لإتمام مراتب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العياشي أيضا 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كفر النعم و ذلك قول اللّه يحكي قول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 لِيَبْلُوَنِي أَ أَشْكُرُ أَمْ أَكْفُرُ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بأقسام الكفر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البحث الروائي منه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5906629_2142443653"/>
      <w:bookmarkStart w:id="204" w:name="_Toc76"/>
      <w:bookmarkEnd w:id="203"/>
      <w:r>
        <w:rPr>
          <w:rtl w:val="true"/>
        </w:rPr>
        <w:t>بحث عرفاني</w:t>
      </w:r>
      <w:r>
        <w:rPr>
          <w:rtl w:val="true"/>
        </w:rPr>
        <w:t>:</w:t>
      </w:r>
      <w:bookmarkEnd w:id="20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مقامات العارفين مقام الذكر، بل هو من أعظم مظاهر حب الحبيب لمحبوبه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شيئا أكثر 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علامات الحبيب الاستهتار بذكر حبيبه،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إذا صمت هلك، و العارف إذا نطق هلك، لأن الأول مجبول على ذكر الحبيب، و الثاني مأمور بستر </w:t>
      </w:r>
      <w:bookmarkStart w:id="205" w:name="pg15368_143370"/>
    </w:p>
    <w:p>
      <w:pPr>
        <w:pStyle w:val="BookText"/>
        <w:rPr/>
      </w:pPr>
      <w:bookmarkEnd w:id="205"/>
      <w:r>
        <w:rPr>
          <w:rFonts w:ascii="IRNazanin" w:hAnsi="IRNazanin" w:eastAsia="IRNazanin"/>
          <w:color w:val="111111"/>
          <w:sz w:val="28"/>
          <w:sz w:val="28"/>
          <w:szCs w:val="28"/>
          <w:rtl w:val="true"/>
          <w:lang w:bidi="fa-IR"/>
        </w:rPr>
        <w:t>الأسرار،</w:t>
      </w:r>
    </w:p>
    <w:p>
      <w:pPr>
        <w:pStyle w:val="BookText"/>
        <w:rPr/>
      </w:pPr>
      <w:r>
        <w:rPr>
          <w:rFonts w:ascii="Amiri" w:hAnsi="Amiri" w:eastAsia="Amiri" w:cs="Amiri"/>
          <w:color w:val="111111"/>
          <w:sz w:val="28"/>
          <w:sz w:val="28"/>
          <w:szCs w:val="28"/>
          <w:rtl w:val="true"/>
          <w:lang w:bidi="ar-SA"/>
        </w:rPr>
        <w:t xml:space="preserve">و نسب إلى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لقيل لي أنت ممن تعبد الوثنا 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اللسان المستمد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القلب مع عدم حركة اللسان، و يسمى مناجاة الروح و الاستجماع للمذكور بالكلية، و هذا ذكر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السرّ، و معناه غيبة الذاكر في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المذكور يكون هو الذاكر، و هذا ذكر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مثّلوا لكل ذلك بأمثلة مذكورة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بينوا لكل واحد منها ثمرات و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أضفنا إلى ما ذكروه من الأقسام، ذكر عامة النّاس الذي يقوم بالجارحة اللسانية فقط من دون استمداد من القلب، تصير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لم يذكروا هذا القسم لتنزّههم عن مثل هذا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الذاكر إنما يتقوم بحبه للمذكور، و لولاه لم يذكره و المذكور قد يحب الذاكر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حبه لجميع خلقه مما أثبتته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برهن في الفلسفة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النقلية، فيقع التجاذب في البين لكل من الحبيبين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تحقق مراتب الحضور بينهما كيف يتحقق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الحاضر من تمام الجهات قبيح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ترى الحق قد لاحت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واصل الكل من معناه معناكا</w:t>
      </w:r>
    </w:p>
    <w:p>
      <w:pPr>
        <w:pStyle w:val="BookText"/>
        <w:rPr/>
      </w:pPr>
      <w:r>
        <w:rPr>
          <w:rFonts w:ascii="Amiri" w:hAnsi="Amiri" w:eastAsia="Amiri" w:cs="Amiri"/>
          <w:color w:val="111111"/>
          <w:sz w:val="28"/>
          <w:sz w:val="28"/>
          <w:szCs w:val="28"/>
          <w:rtl w:val="true"/>
          <w:lang w:bidi="ar-SA"/>
        </w:rPr>
        <w:t>و البحث نفيس جدا لو وجدت لهذا العلم الشريف حملة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5906631_2142443653"/>
      <w:bookmarkStart w:id="207" w:name="_Toc77"/>
      <w:bookmarkEnd w:id="206"/>
      <w:r>
        <w:rPr>
          <w:rtl w:val="true"/>
        </w:rPr>
        <w:t>بحث علمي</w:t>
      </w:r>
      <w:r>
        <w:rPr>
          <w:rtl w:val="true"/>
        </w:rPr>
        <w:t>:</w:t>
      </w:r>
      <w:bookmarkEnd w:id="20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أهم </w:t>
      </w:r>
    </w:p>
    <w:p>
      <w:pPr>
        <w:pStyle w:val="BookText"/>
        <w:rPr/>
      </w:pPr>
      <w:r>
        <w:rPr>
          <w:rFonts w:ascii="Amiri" w:hAnsi="Amiri" w:eastAsia="Amiri" w:cs="Amiri"/>
          <w:color w:val="111111"/>
          <w:sz w:val="28"/>
          <w:sz w:val="28"/>
          <w:szCs w:val="28"/>
          <w:rtl w:val="true"/>
          <w:lang w:bidi="ar-SA"/>
        </w:rPr>
        <w:t>المناهج في تربية الإنسان في استكماله، و مثله في القرآن الكريم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سبحانه و تعالى إلى بعض الأصول المهمة في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عزّ و جلّ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الإنسان الجد و الاجتهاد في التفريع عليها و تطبيقها على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أهمية التربية و التعليم و ارتباطهما الوثيق بالإنسان و دخلهما في جميع جوانب حياته و بهما يستكمل الفرد و ينال 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لأي فرد من أفراد الإنسان الاستغناء عنهما في أي دور من أدوار حياته و بهما يقوم النظام الاجتماعي، و لا يوجد أمر آخر يكون له هذا الاتصال بالواقع الإنساني و تكون له هذه الشمولية، و هما قرين الإنسان منذ أول الخليقة في جميع أدواره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بالنسبة إليه تعالى إهمال هذا الجانب المهم في الإنسان مع علمه عزّ و جلّ بما يترتب على إهماله من الآثار، و لم يشرع شريعة إلاّ لتهذيب النّاس و تكميلهم و إيصال الفرد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منهج التربية و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المناهج و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طرأ عليه تغييرات و لم يصل إلى حده الفعلي إلاّ بفضل جهود العلماء و المربين و وضع النظريات العلمية مما أوجب التغلب على كثير من الصعاب</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للتربية و التعليم مناهج متعددة و قد وضعوا في كل واحد منها كتبا و رسائل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تلك المناهج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العقلي، و المنهج المادي، و المنهج التجريبي، و جميع هذه المناهج قاصرة عن الإيصال إلى المطلوب إلاّ المنهج الإسلامي المبيّن في القرآن الكريم و السنة الشريفة، و السبب في قصورها عدم كفاءتها في رفع المشكلات الإنسانية إلاّ في حدود معينة وصلت إليها أفكارهم القاصرة و لذا نرى الاختلاف و التناقض فيها بخلاف المنهج الإسلامي الذي يصدر عن منبع محيط بكل الجهات و في كل زمان</w:t>
      </w:r>
      <w:r>
        <w:rPr>
          <w:rFonts w:eastAsia="Amiri" w:cs="Amiri" w:ascii="Amiri" w:hAnsi="Amiri"/>
          <w:color w:val="111111"/>
          <w:sz w:val="28"/>
          <w:szCs w:val="28"/>
          <w:rtl w:val="true"/>
          <w:lang w:bidi="ar-SA"/>
        </w:rPr>
        <w:t xml:space="preserve">. </w:t>
      </w:r>
      <w:bookmarkStart w:id="208" w:name="pg15368_143372"/>
    </w:p>
    <w:p>
      <w:pPr>
        <w:pStyle w:val="BookText"/>
        <w:rPr/>
      </w:pPr>
      <w:bookmarkEnd w:id="208"/>
      <w:r>
        <w:rPr>
          <w:rFonts w:ascii="Amiri" w:hAnsi="Amiri" w:eastAsia="Amiri" w:cs="Amiri"/>
          <w:color w:val="111111"/>
          <w:sz w:val="28"/>
          <w:sz w:val="28"/>
          <w:szCs w:val="28"/>
          <w:rtl w:val="true"/>
          <w:lang w:bidi="ar-SA"/>
        </w:rPr>
        <w:t>و يمتاز هذا المنهج القرآني عن غيره بوجوه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المنهج التربوي و التعليمي في الإسلام ليس ماديا صرفا و لا عقليا بحتا بل هو يشمل الجانبين و يعطي لكل جانب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يراعي الجانب التطبيقي و يعطي للعمل أهميته و يهتم بالمربّين و المعلمين قبل كل شيء، فهو يأمر بالتزكية و إتيان العمل الصالح و لا يكتفي بالجانب النظري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يهدف الكمال الإنساني و يبغي سعادة الفرد و الاجتماع و وضع لكل ذلك أسسا و قواعد لا يمكن التخلي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 يشمل جميع مراحل الإنسان و جميع جوانب حياته بل يشمل مرحلة ما بعد الموت أيضا بحسب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مرتب ترتيبا دقيقا يبتدئ بالتلاوة ثم التزكية فالتعليم و طلب الحكمة، و التجاوز عن هذا الترتيب لا يوصل إلى ما يريده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الكريم إشارات إلى كل واحد من الأمور المتقدمة و في السنة الشريفة شرح ذلك و يأتي في الآيات المناسبة التعرض لها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906633_2142443653"/>
      <w:bookmarkStart w:id="210" w:name="_Toc78"/>
      <w:bookmarkEnd w:id="209"/>
      <w:r>
        <w:rPr>
          <w:rtl w:val="true"/>
        </w:rPr>
        <w:t xml:space="preserve">يا أَيُّهَا اَلَّذِينَ آمَنُوا اِسْتَعِينُوا بِالصَّبْرِ وَ اَلصَّلاةِ إِنَّ اَللّهَ مَعَ اَلصّابِرِينَ </w:t>
      </w:r>
      <w:r>
        <w:rPr>
          <w:rtl w:val="true"/>
        </w:rPr>
        <w:t>(</w:t>
      </w:r>
      <w:r>
        <w:rPr/>
        <w:t>153</w:t>
      </w:r>
      <w:r>
        <w:rPr>
          <w:rtl w:val="true"/>
        </w:rPr>
        <w:t xml:space="preserve">) </w:t>
      </w:r>
      <w:r>
        <w:rPr>
          <w:rtl w:val="true"/>
        </w:rPr>
        <w:t>وَ لا تَقُولُوا لِمَنْ يُقْتَلُ فِي سَبِيلِ اَ</w:t>
      </w:r>
      <w:r>
        <w:rPr>
          <w:rtl w:val="true"/>
        </w:rPr>
        <w:t>.......</w:t>
      </w:r>
      <w:bookmarkEnd w:id="210"/>
    </w:p>
    <w:p>
      <w:pPr>
        <w:pStyle w:val="Heading4"/>
        <w:numPr>
          <w:ilvl w:val="3"/>
          <w:numId w:val="1"/>
        </w:numPr>
        <w:rPr/>
      </w:pPr>
      <w:bookmarkStart w:id="211" w:name="__RefHeading___Toc5906635_2142443653"/>
      <w:bookmarkStart w:id="212" w:name="_Toc79"/>
      <w:bookmarkEnd w:id="211"/>
      <w:r>
        <w:rPr>
          <w:rtl w:val="true"/>
        </w:rPr>
        <w:t>اشارة</w:t>
      </w:r>
      <w:bookmarkEnd w:id="21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متسقة منتظمة كلها وردت في سبيل استكمال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لذّة النداء و الخطاب في أولها نرفع عن العبد ثقل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سبحانه و تعالى فيها أن الإنسان في طريق استكماله و إشاعة الحق و مقارعة الباطل </w:t>
      </w:r>
      <w:bookmarkStart w:id="213" w:name="pg15368_143373"/>
    </w:p>
    <w:p>
      <w:pPr>
        <w:pStyle w:val="BookText"/>
        <w:rPr/>
      </w:pPr>
      <w:bookmarkEnd w:id="213"/>
      <w:r>
        <w:rPr>
          <w:rFonts w:ascii="Amiri" w:hAnsi="Amiri" w:eastAsia="Amiri" w:cs="Amiri"/>
          <w:color w:val="111111"/>
          <w:sz w:val="28"/>
          <w:sz w:val="28"/>
          <w:szCs w:val="28"/>
          <w:rtl w:val="true"/>
          <w:lang w:bidi="ar-SA"/>
        </w:rPr>
        <w:t>يقترن بأنحاء من البلاء و المحن في الأنفس و الأموال و لا يمكن التغلب عليها إلاّ بالصبر و التوجه إليه تعالى في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لطف سبحانه و تعالى على عبيده بما يهون عليهم احتمال المكاره و يخفف عنهم عظم المصاب بما أعده سبحانه للصابرين من البشارة العظمى، و لمن قتل في سبيله الأجر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يسعنا في ذلك إلاّ أن نقول بما</w:t>
      </w:r>
    </w:p>
    <w:p>
      <w:pPr>
        <w:pStyle w:val="BookText"/>
        <w:rPr/>
      </w:pPr>
      <w:r>
        <w:rPr>
          <w:rFonts w:ascii="Amiri" w:hAnsi="Amiri" w:eastAsia="Amiri" w:cs="Amiri"/>
          <w:color w:val="111111"/>
          <w:sz w:val="28"/>
          <w:sz w:val="28"/>
          <w:szCs w:val="28"/>
          <w:rtl w:val="true"/>
          <w:lang w:bidi="ar-SA"/>
        </w:rPr>
        <w:t xml:space="preserve">قاله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دل مخلوق مخلوقا من نفسه على مثل الذي دللت عليه عبادك منك كان موصوفا بالإحسان و منعوتا بالامتنان و محمودا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تكفي في عظمة الموحي و الموحى إليه و الوحي لكل من كان له سمع أو ألقى السمع و هو شهيد</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906637_2142443653"/>
      <w:bookmarkStart w:id="215" w:name="_Toc80"/>
      <w:bookmarkEnd w:id="214"/>
      <w:r>
        <w:rPr>
          <w:rtl w:val="true"/>
        </w:rPr>
        <w:t>التفسير</w:t>
      </w:r>
      <w:bookmarkEnd w:id="215"/>
    </w:p>
    <w:p>
      <w:pPr>
        <w:pStyle w:val="Heading5"/>
        <w:numPr>
          <w:ilvl w:val="4"/>
          <w:numId w:val="1"/>
        </w:numPr>
        <w:rPr/>
      </w:pPr>
      <w:bookmarkStart w:id="216" w:name="__RefHeading___Toc5906639_2142443653"/>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الخطاب في القرآن الكريم في ما يقرب من تسعين موردا و فيه من التحبب و الملاطفة مع عبيده ما لا يخفى، و المنساق من سياقه تلبس المخاطب بالإيمان في الجملة، و هو يقتضي أن يكون الخطاب مدنيّا لا مكّيا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يتعلق به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هنا مقاومة النفس مع ما يرد عليها من المكاره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متعلقه 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العلوم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استعينوا بالصبر في جميع أموركم فإنه مفتاح النجاح، و هو في كل شيء حسن، و لا يتعلق بشيء إلاّ و صار محبوبا، فهو أمّ الفضائل و الجامع لجميع جهات استكمال الإنسان إذا كان الصابر مراعيا لتكاليف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الاستعانة بالصبر استعانة بأهم الأسباب المؤدية إلى المطلوب و أعظم السبل في نيل المقصود، و الحاجة إليه في تأييد الحق و مقارعة الباطل و احتمال المصائب معلوم لكل احد، و آثاره ظاهرة لكل فرد، و تقدم ما يتعلق به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الاستعانة بالصلاة فإنها استعانة بأبرز مظاهر العبودية لرب </w:t>
      </w:r>
    </w:p>
    <w:p>
      <w:pPr>
        <w:pStyle w:val="BookText"/>
        <w:rPr/>
      </w:pPr>
      <w:r>
        <w:rPr>
          <w:rFonts w:ascii="Amiri" w:hAnsi="Amiri" w:eastAsia="Amiri" w:cs="Amiri"/>
          <w:color w:val="111111"/>
          <w:sz w:val="28"/>
          <w:sz w:val="28"/>
          <w:szCs w:val="28"/>
          <w:rtl w:val="true"/>
          <w:lang w:bidi="ar-SA"/>
        </w:rPr>
        <w:t xml:space="preserve">العالمين، و أهم أبواب مناجاته تعالى، و الإستغاثة به عزّ و جلّ، لما تشتمل على عظيم الآثار، فإنها معراج المؤمن، و إنّها تنهى عن الفحشاء و المنكر، و بها يحصل للنفس سكونها و اطمينانها عن الحوادث الواردة عليها، لأن فيها ارتباط بعالم الغيب المحيط بهذا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خلق من ذلك العالم فإذا طابقت سنخية الذات مع العمل يحصل الانقطاع عن العلائق و يشتد الارتباط مع رب الخلائق، فينتظم النظام على الوجه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حزبه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نظير هذه الآية في هذه السورة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الأولى مدح سبحانه الصلاة و في هذه مدح الصبر و 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التكرار التأكيد على أهمية الصبر و الصّلاة في تنفيذ الأمور و تكميل النفوس و توطينها لاحتمال المكاره و تحصيل السعادة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الجمع و المصاحبة في الجملة، و يختلف اختلافا كبيرا بحسب الموارد و الخصوصيات، و يستعمل في الخالق و المخلوق،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نَجِّنِي وَ مَنْ مَعِيَ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المعية نحو ارتباط حاصل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الخالق و المخلوق حدوثا و بقاء،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عنها بالمعية القيّومية و تلازمها المعية الزمانية و المكانية و الجامع</w:t>
      </w:r>
    </w:p>
    <w:p>
      <w:pPr>
        <w:pStyle w:val="BookText"/>
        <w:rPr/>
      </w:pPr>
      <w:r>
        <w:rPr>
          <w:rFonts w:ascii="Amiri" w:hAnsi="Amiri" w:eastAsia="Amiri" w:cs="Amiri"/>
          <w:color w:val="111111"/>
          <w:sz w:val="28"/>
          <w:sz w:val="28"/>
          <w:szCs w:val="28"/>
          <w:rtl w:val="true"/>
          <w:lang w:bidi="ar-SA"/>
        </w:rPr>
        <w:t xml:space="preserve">ما ذكره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بالمجانسة و غير كل شيء لا بالمباينة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معية المخلوق مع خالقه فيعبر عنها بعبارات مختلفة، أولها العبودية و آخرها الفناء في اللّه تعالى و نتيجة الجميع البقاء باللّه تعالى</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من عونه و نصرته و توفيقه، و تسبيب أسباب الخير، و منها معيّته تعالى مع الصابرين و المتقين و الأنبياء و الصالحين، فتكون معيته تعالى لهم من جهتين جهة قيموميته تعالى، و جهة فعله و عنايته و نصرته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معان أخرى للمعية تأتي في الآيات المناسبة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القول هو الأعم من الإعتقاد و التعبير بالألفاظ، فاستعمل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القتل إزهاق الروح عن الجسد إذا لوحظ فيه الإضافة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 فيه الإضافة الى المقتول فيصح التعبير عنه بالموت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الشايع المتعارف و إلاّ فيصح إطلاق القتل بالنسبة إلى الجنين الذي لم تتعلق به الروح بعد كما ورد في بعض أحاديث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يختص بإزهاق روح الإنسان بل يشمل الحيوان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في هذا الإطلاق مستفيضة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يطلق القتل على إزالة المعارف الحقة عن النفوس المستعدة أو دفعها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تسبب في جهل الناس بالمعارف الإلهية فقد قتلهم شر قتلة لأنه أزال حياتهم الأبدية السرمدية كما 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القتل هنا بهيئة المضارع،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بهيئة الماضي، و لا فرق بينهما من هذه الجهة، لما ذكرناه من القاعدة الكلية المؤيدة بالدليل العقلي بانسلاخ الأفعال عن الزمان بحسب ذاتها و الخصوصيات الزمانية تستفاد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السبيل هو الطريق الذي فيه السهولة، و يستعمل في كل ما يتسبب به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سَبِيلَ اَلرُّشْدِ لا يَتَّخِذُوهُ سَبِيلاً وَ إِنْ يَرَوْا سَبِيلَ اَلغَيِّ يَتَّخِذُوهُ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ما يزيد على ستين موردا و هو يدل على سعته و شموله و عظمته و أهميته، و تقدم الفرق بينه و بين الصراط في سورة الحمد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و قد ذكر في القرآن الكريم و السنة المقدسة بعض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بذل النفس في إحياء كلمة التوحيد و تأييد الحق و قمع الباطل، و بذل المال للضعفاء، و إفشاء </w:t>
      </w:r>
      <w:bookmarkStart w:id="218" w:name="pg15368_143376"/>
    </w:p>
    <w:p>
      <w:pPr>
        <w:pStyle w:val="BookText"/>
        <w:rPr/>
      </w:pPr>
      <w:bookmarkEnd w:id="218"/>
      <w:r>
        <w:rPr>
          <w:rFonts w:ascii="Amiri" w:hAnsi="Amiri" w:eastAsia="Amiri" w:cs="Amiri"/>
          <w:color w:val="111111"/>
          <w:sz w:val="28"/>
          <w:sz w:val="28"/>
          <w:szCs w:val="28"/>
          <w:rtl w:val="true"/>
          <w:lang w:bidi="ar-SA"/>
        </w:rPr>
        <w:t>الأخلاق الحسنة بين النّاس، و خدمة الوالد، و صلة الأرحام، و إغاثة اللهفان، و عون الضعيف و غير ذلك مما لا حد له و لا حصر، و تقدم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الطرق إلى اللّه بعدد أنفاس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الجهاد لإعلاء التوحيد و نصرة الحق و مقارعة الباطل و قمعه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القتل في سبيل اللّه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من باب ذكر أهم الأفراد و أعظم الأمور الّتي لا بد من الاستعانة بالصبر فيها،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مع كل صابر خصوصا هذا القسم من الصابرين فإنه آخر درجة التصبر و الاصطبار، فيمنحهم اللّه تعالى المعونة و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بَلْ أَحْياءٌ وَ لكِنْ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من قتل في سبيل اللّه أنهم أموات مفقودون عن الحس ذهبوا الى دار الفناء بل هم أحياء حياة أبدية و لكن لا تشعرون بها، لأن حياتهم في غير هذا العالم المحسوس المدرك بالمشاعر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بالحياة هنا الأعم من الحياة في عالم البرزخ و الحياة الحقيقية لأجل إحياء الدين، و الحياة في الذكر و اللسان،</w:t>
      </w:r>
    </w:p>
    <w:p>
      <w:pPr>
        <w:pStyle w:val="BookText"/>
        <w:rPr/>
      </w:pPr>
      <w:r>
        <w:rPr>
          <w:rFonts w:ascii="Amiri" w:hAnsi="Amiri" w:eastAsia="Amiri" w:cs="Amiri"/>
          <w:color w:val="111111"/>
          <w:sz w:val="28"/>
          <w:sz w:val="28"/>
          <w:szCs w:val="28"/>
          <w:rtl w:val="true"/>
          <w:lang w:bidi="ar-SA"/>
        </w:rPr>
        <w:t xml:space="preserve">نظير 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خزان المال و هم أحياء و العلماء باقون ما بقي الدهر 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ذكر بعض الأفراد الذي يبقى لا من باب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في معنى الحياة هنا ما لا يرجع إلى محصّل كما يأتي تفصيل الكلام فيها</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5906641_2142443653"/>
      <w:bookmarkStart w:id="220" w:name="_Toc82"/>
      <w:bookmarkEnd w:id="219"/>
      <w:r>
        <w:rPr>
          <w:rtl w:val="true"/>
        </w:rPr>
        <w:t>و الحياة على أقسام</w:t>
      </w:r>
      <w:r>
        <w:rPr>
          <w:rtl w:val="true"/>
        </w:rPr>
        <w:t>:</w:t>
      </w:r>
      <w:bookmarkEnd w:id="2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الدنيوية الظاهرية المتقومة بتدبير النفس في البدن و إعمالها للقوى الظاهرية و الباطنية في الجسم الدنيوي فقط</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الذكرى عند النّاس بعد ارتحال النفس عن البدن كما في العظماء و الأكابر الذين خلدت أسماؤهم في التاريخ تعظيما لجهودهم في </w:t>
      </w:r>
    </w:p>
    <w:p>
      <w:pPr>
        <w:pStyle w:val="BookText"/>
        <w:rPr/>
      </w:pPr>
      <w:r>
        <w:rPr>
          <w:rFonts w:ascii="Amiri" w:hAnsi="Amiri" w:eastAsia="Amiri" w:cs="Amiri"/>
          <w:color w:val="111111"/>
          <w:sz w:val="28"/>
          <w:sz w:val="28"/>
          <w:szCs w:val="28"/>
          <w:rtl w:val="true"/>
          <w:lang w:bidi="ar-SA"/>
        </w:rPr>
        <w:t>العلم و الأعمال الخيرية الصادرة منهم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الأبدية الخالدة التي 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المباركة و النصوص الواردة في حياة المقتول في سبيل اللّه هو القسم الأخير، لفرض أنّه بذل نفسه و نفيسه في سبيل الحي القيوم الأزلي الأبدي طلبا لرضائه و امتثال أمره، و لا تحديد في هذه الحياة كما بالنسبة إلى القسمين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تتبع هذه الحياة الحياة بالمعنى الثاني، فما عن بعض المفسرين من أنّ المراد خصوص القسم الثاني فقط تخصيص للعموم بدون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الحياة ثابتة لكل فرد من أفراد المؤمنين و معلومة لهم، فلا وجه لتخصيصها بالشهيد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الحياة بعد الموت و إن كانت ثابتة للمؤمنين و معلومة لهم، لكن المستفاد من مجموع الآيات الشريفة و النصوص الواردة في حياة الشهيد أن فيها مزايا خاصة فوق أصل الحياة بمراتب كثيرة كما يدل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 في الآية عام لا يختص بطائفة خاصة لا المشافهين و لا غيرهم لما ثبت في علم الأصول من أن الخطابات الواردة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ورد منها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القضايا الطبيعية الشاملة لجميع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باختصاص الخطاب في المقام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إذ لا دليل عليه بل هو مخالف لطريقة العرف و العقلاء في محاوراتهم و لا سيما هذا الخطاب الوارد في مقام الترحم على العباد و الترأف بهم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القتل في سبيل اللّه تعالى هو الشهادة في سبيله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مشتق </w:t>
      </w:r>
    </w:p>
    <w:p>
      <w:pPr>
        <w:pStyle w:val="BookText"/>
        <w:rPr/>
      </w:pPr>
      <w:r>
        <w:rPr>
          <w:rFonts w:ascii="Amiri" w:hAnsi="Amiri" w:eastAsia="Amiri" w:cs="Amiri"/>
          <w:color w:val="111111"/>
          <w:sz w:val="28"/>
          <w:sz w:val="28"/>
          <w:szCs w:val="28"/>
          <w:rtl w:val="true"/>
          <w:lang w:bidi="ar-SA"/>
        </w:rPr>
        <w:t>منها الا أنّ الأول باعتبار أصل الحدوث و الثاني باعتبار الثبوت و الشهيد من أسماء اللّه تعالى و هو بمعنى الحضور الفعلي بالنسبة إلى جميع ما سواه، و لعل اطلاق الشهيد على من قتل في سبيل اللّه تعالى إنما هو لأجل حضوره لديه عزّ و جل متلبسا بما عاناه من الصعاب و الاضطهاد، أو حضور الملائكة لديه مبشرين له بأعلى المقامات و ارفع الدرجات التي أعدت له، و يصح الحمل على المعنى العام أي حضوره لديه للانتصار و حضور الملائكة لديه لبشارته بالجزاء، و المراد من حضوره تعالى هو توجهه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فالشهادة هي السفر من الخلق إلى الحق و لا تختص بخصوص من بذل دمه في سبيل اللّه بل تشمل كل من تحمل الأذية مطلقا في سبيله عزّ و جلّ،</w:t>
      </w:r>
    </w:p>
    <w:p>
      <w:pPr>
        <w:pStyle w:val="BookText"/>
        <w:rPr/>
      </w:pPr>
      <w:r>
        <w:rPr>
          <w:rFonts w:ascii="Amiri" w:hAnsi="Amiri" w:eastAsia="Amiri" w:cs="Amiri"/>
          <w:color w:val="111111"/>
          <w:sz w:val="28"/>
          <w:sz w:val="28"/>
          <w:szCs w:val="28"/>
          <w:rtl w:val="true"/>
          <w:lang w:bidi="ar-SA"/>
        </w:rPr>
        <w:t>و في جملة من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شهيد و لو مات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للشهيد الذي بذل دمه له أحكاما خاصة و يأتي تتمة الكلام في الآيات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تجرد النفس و هو حق لا ريب فيه كما ثبت بالأدلة الكثيرة و هو المستفاد من الكتب السماوية و القرآن المبين و النصوص المتواترة من السنّة الشريفة و يأتي في البحث الفلسفي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الامتحان و الاختبار و تقدم ما يتعلق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من الألفاظ العامة الشاملة للقليل و الكثير، و الجواهر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الخوف توقع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كان او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الرجاء فإنه توقع المحبوب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لنمتحنكم بشيء من الخوف من العدو أو بشيء من الجوع</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سبحانه و تعالى متعلق الامتحان و لا مورد الخوف و الجوع تعميما للاختبار و الامتحان في كل زمان و مكان و بالنسبة الى 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 مراتب كثيرة يحتمل أن يكون الامتحان بالنسبة الى كل مرتبة بما تقتضيه المصلحة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مِنَ اَلْأَمْوالِ وَ اَلْأَنْفُسِ وَ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يأتي بمعنى الخسران و هو في مقابل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الأموال الأعم من الأعيان و المنافع و ما يهتم الإنسان بحفظه فيشمل الحيوان و العبيد و كل ما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بالأنفس كل ما يتأثر الإنسان بفقده و ورود النقص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النقص في قوى النفس أو عروض الموت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النفس و الأقارب و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الثمرات جمع ثمرة و هي و إن كانت داخلة في الأموال غالبا لكن أفردها سبحانه و تعالى لتشمل ما ينبت في الأرض بالطبيعة مما لا مالك لها فعلا و ينتفع بها الإنسان كالمرعى و جملة كثيرة من النباتات التي لها منافع هامة للإنسان و تكون غذاء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يراد بالثمرات مضافا إلى ما ذكرناه ثمرات القلوب أيضا و هي الأولاد كما يعبر عنهم بها كثيرا</w:t>
      </w:r>
    </w:p>
    <w:p>
      <w:pPr>
        <w:pStyle w:val="BookText"/>
        <w:rPr/>
      </w:pPr>
      <w:r>
        <w:rPr>
          <w:rFonts w:ascii="Amiri" w:hAnsi="Amiri" w:eastAsia="Amiri" w:cs="Amiri"/>
          <w:color w:val="111111"/>
          <w:sz w:val="28"/>
          <w:sz w:val="28"/>
          <w:szCs w:val="28"/>
          <w:rtl w:val="true"/>
          <w:lang w:bidi="ar-SA"/>
        </w:rPr>
        <w:t xml:space="preserve">و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ولد العبد قال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قبضتم ولد عبدي؟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قبضتم ثمرة قلبه؟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عبدي؟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لعبدي بيتا في الجنّة، و سموه بيت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تشير الى ملازمة ما تقدم من الأمور لدار الدنيا المعبّر عنها في الفلسفة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الكون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تفيد بأن الإيمان باللّه تعالى لا يقتضي سعة الرزق و دفع الآلام و رفع المخاوف بل إن ذلك يجري حسب قانون السببية و ما سنّه اللّه تعالى في عباده و إنما يجريها حسب المصالح و الحكم و لذا نرى أنّ المؤمن يرى من البلاء ما لا يراه غيره ليعلم مقدار صبره أو يكمل إيمانه بها و يتهذب بالأخلاق الفاضلة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اختبار النّاس من قبله تبارك و تعالى إنما يكون لأجل حكم و مصالح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توطين النفس على المصائب، و تهذيب الأنفس و تكميلها، و التأدب بمقاومة الحالات، و إتمام الحجة، و التمييز بين الصابر </w:t>
      </w:r>
    </w:p>
    <w:p>
      <w:pPr>
        <w:pStyle w:val="BookText"/>
        <w:rPr/>
      </w:pPr>
      <w:r>
        <w:rPr>
          <w:rFonts w:ascii="Amiri" w:hAnsi="Amiri" w:eastAsia="Amiri" w:cs="Amiri"/>
          <w:color w:val="111111"/>
          <w:sz w:val="28"/>
          <w:sz w:val="28"/>
          <w:szCs w:val="28"/>
          <w:rtl w:val="true"/>
          <w:lang w:bidi="ar-SA"/>
        </w:rPr>
        <w:t>و غيره، و قوة البصيرة، و صفاء السريرة، و تعلّم اللاحقين من السابقين كيفية مجاهداتهم و استقامتهم في الدين و ما يترتب على ذلك من البشارة العظمى و الأجر الجزيل كما في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لهذا الامتحان بالنسبة إلى علمه عزّ و جلّ فإن النّاس قبل الامتحان و بعده في علمه التام الأزلي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لا يختص الاختبار ببعض الأفراد دون بعض بل يشمل جميع أفراد الإنسان حتّى الأنبياء و الأولياء بل نقول إن ذلك من سنن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الامتحان لإتمام الحجة على نفس الممتحن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هذا هو القسم الشايع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إتمام الحجة على النّاس بأن هذا الشخص خرج عن الامتحان و قابل للنبوة و الإمامة كما بالنسبة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بالنسبة إلى سيد الأنبياء فإنه حاز مرتبة الجمع و يجل عن ذلك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الخلق كان كاملا و مكملا،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عيسى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يسعهما إلاّ إتباعه كما ورد في الحديث، و</w:t>
      </w:r>
    </w:p>
    <w:p>
      <w:pPr>
        <w:pStyle w:val="BookText"/>
        <w:rPr/>
      </w:pPr>
      <w:r>
        <w:rPr>
          <w:rFonts w:ascii="Amiri" w:hAnsi="Amiri" w:eastAsia="Amiri" w:cs="Amiri"/>
          <w:color w:val="111111"/>
          <w:sz w:val="28"/>
          <w:sz w:val="28"/>
          <w:szCs w:val="28"/>
          <w:rtl w:val="true"/>
          <w:lang w:bidi="ar-SA"/>
        </w:rPr>
        <w:t>روى الفريقان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حالات لا يسعني فيها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وقوع الامتحان فإنما يكون لتثبيت علو مقامه عند النّاس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على تلك المصائب الذين رضوا بقضاء اللّه تعالى و قدره و سلموا أمورهم إليه و لم تصدهم المحن و المصائب عن شكر اللّه تعالى و لا عن عبادته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اطلق سبحانه و تعالى البشارة لعدم إمكان تحديد المبشر به بحد معين، فإنه يختلف باختلاف مراتب الصبر و الرضاء، و المناط هو أهلية الصابر لتحمل البلاء و المحن خصوصا إذا اقترن مع الرضا و التسليم فإنه يكون حينئذ من أعلى الفضائل و أسناها كما قال عزّ و جلّ</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كل ما يصيب الإنسان من الخير و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كل ما يصيب الإنسان من الخير و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استعملت المصيبة في كل ما يؤذي الإنسان في نفس، أو مال أو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اختصت عند العرف بالنائبة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نصوص كثيرة أن كل ما يؤذي المؤمن فهو مصيبة حتّى انقطاع شسع نعله، و الشوكة تدخل في بدنه، فتكون المصيبة في الشريعة بمعناها في اللغة من مطلق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و العود بمعنى مصير الشيء إلى ما كان عليه أولا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لنا من الحياة و النّعم هو من عند اللّه تعالى و ملك له، فهو اعتراف بالملكية له تعالى ذاتا و تدبيرا و تسليما و رضاء بقضائه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إِنّا لِلّهِ وَ إِنّا إِلَيْهِ راجِعُونَ إقرار بالرجوع إليه تعالى و الجزاء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لكل مصاب و مظلوم و توعيد لكل جائر 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اليه راجعون المعبرين بلسان مقالهم عن الإيمان بالقضاء و القدر و التسليم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إِنّا لِلّهِ وَ إِنّا إِلَيْهِ راجِعُونَ إقرار بالمبدأ و المعاد للّه تعالى بالمطابقة، و حيث إنّ مبدأ الكل و مرجعهم يستلزم وحدة الذات و الفعل و الا لزم الخلف، فهذه الآية تدل على توحيد الذات و توحيد الفعل بالملازمة، و لعظمة هذه الجملة</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أعطيت هذه الأمة شيئا لم يعطه الأنبياء قبلهم و هو إِنّا لِلّهِ وَ إِنّا إِلَيْهِ راجِعُونَ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الرجوع إلى اللّه تعالى إما غير اختياري أو اختياري، و الأول هو المعاد الذي دلت عليه جميع الكتب السماوية خصوصا القرآن الكريم الذي أكد في هذا الموضوع تأكيدا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الموضوعات التي ينبغي التأكيد عليها لأن به يثبت المبدأ و وحدانيته و إذا ثبت المبدأ ثبت المعاد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 أي الرجوع الاختياري اليه عزّ و جلّ فهو أن يهيئ الإنسان نفسه للحضور لدى الحي القيوم العالم بالسرائر و الضمائر حضور مجازاة لما فعل و عمل لا مطلق الحضور إذ الجميع حاضر لديه تعالى بهذا النحو 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هبوط الإنسان من المحل الأرفع الأعلى الى الحضيض الأسفل لا يوجب أن ينسى الإنسان ما نزل منه و أن يتدنس بما وقع فيه، و لا بد له من التفكر بالعروج و الصعود و هذا هو الاسترجاع العملي و لا ينفع مجرد الاسترجاع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للاسترجاع العملي مراتب كثيرة و مقامات شريفة فصّلها العرفاء في كتبهم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لبعض مراتب البشارة بعد ذكر الوصف الذي يستحقون به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هي التحية، و التزكية، و البركة و الثناء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باعتبار الكثرة و التعدد من نوع واحد أو أنواع متعددة حسب مراتب المصيبة و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الرحمة فهي مطلق النعمة عاجلها أو آجلها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أتى بالجنس تعميما لكل رحمة يكون المورد قابلا لها في العاجل و هي حسن العزاء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للرضا و التسليم بالقضاء، و في الآجل من المغفرة و الأجر الجزيل، فهو تعالى رحيم بهم أي رحمة مما يجدون أثرها في هذه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إصابة طريق الحق في الدنيا، و الجنّة في العقبى فهم المستعدون لنيل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تحقق الاهتداء في الاسترجاع القلبي العملي</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إتيان الجملة الاسمية المعرّفة الطرفين، و التأكيد بضمير المنفصل يؤكد أن هذه الأوصاف لا تكون إلاّ في من صبر و سلّم الأمر إلى اللّه تعالى و اعترفوا بأنّهم للّه و أنهم اليه راجعون</w:t>
      </w:r>
      <w:r>
        <w:rPr>
          <w:rFonts w:eastAsia="Amiri" w:cs="Amiri" w:ascii="Amiri" w:hAnsi="Amiri"/>
          <w:color w:val="111111"/>
          <w:sz w:val="28"/>
          <w:szCs w:val="28"/>
          <w:rtl w:val="true"/>
          <w:lang w:bidi="ar-SA"/>
        </w:rPr>
        <w:t xml:space="preserve">. </w:t>
      </w:r>
      <w:bookmarkStart w:id="221" w:name="pg15368_143383"/>
    </w:p>
    <w:p>
      <w:pPr>
        <w:pStyle w:val="Heading4"/>
        <w:numPr>
          <w:ilvl w:val="3"/>
          <w:numId w:val="1"/>
        </w:numPr>
        <w:rPr/>
      </w:pPr>
      <w:bookmarkStart w:id="222" w:name="__RefHeading___Toc5906643_2142443653"/>
      <w:bookmarkStart w:id="223" w:name="_Toc83"/>
      <w:bookmarkEnd w:id="221"/>
      <w:bookmarkEnd w:id="222"/>
      <w:r>
        <w:rPr>
          <w:rtl w:val="true"/>
        </w:rPr>
        <w:t>بحوث المقام</w:t>
      </w:r>
      <w:bookmarkEnd w:id="223"/>
    </w:p>
    <w:p>
      <w:pPr>
        <w:pStyle w:val="Heading5"/>
        <w:numPr>
          <w:ilvl w:val="4"/>
          <w:numId w:val="1"/>
        </w:numPr>
        <w:rPr/>
      </w:pPr>
      <w:bookmarkStart w:id="224" w:name="__RefHeading___Toc5906645_2142443653"/>
      <w:bookmarkStart w:id="225" w:name="_Toc84"/>
      <w:bookmarkEnd w:id="224"/>
      <w:r>
        <w:rPr>
          <w:rtl w:val="true"/>
        </w:rPr>
        <w:t>بحث دلالي</w:t>
      </w:r>
      <w:r>
        <w:rPr>
          <w:rtl w:val="true"/>
        </w:rPr>
        <w:t>:</w:t>
      </w:r>
      <w:bookmarkEnd w:id="225"/>
    </w:p>
    <w:p>
      <w:pPr>
        <w:pStyle w:val="BookText"/>
        <w:rPr/>
      </w:pPr>
      <w:r>
        <w:rPr>
          <w:rFonts w:ascii="Amiri" w:hAnsi="Amiri" w:eastAsia="Amiri" w:cs="Amiri"/>
          <w:color w:val="111111"/>
          <w:sz w:val="28"/>
          <w:sz w:val="28"/>
          <w:szCs w:val="28"/>
          <w:rtl w:val="true"/>
          <w:lang w:bidi="ar-SA"/>
        </w:rPr>
        <w:t>تدل الآيات المباركة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المتقدمة و ما في سياقها تستنهض النّاس على المجاهدة في سبيل اللّه تعالى، بلا فرق بين ان تكون المجاهدة في قتل الكافرين و المعاندين للحق، أو المجاهدة في تهذيب النفس و تزكيتها بمكارم الأخلاق و ترويضها بصالح الأعمال؛ و يسمى هذا بالجهاد الأكبر كما ورد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المجاهدة في تحصيل المعارف الإلهية فإنها أعظم سبل اللّه تعالى و الجهاد فيه يربو على أجر الشهيد،</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يوزن مداد العلماء على دماء الشهداء فيرجح مداد العلماء على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المجاهدة في السعي في قضاء حوائج المؤمنين و غير ذلك مما يسمى بالجهاد في الشريعة المقدسة، فإن سبيل اللّه له مراتب كثيرة و جوانب متعددة و المجاهدة فيه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تدل على وجود عالم البرزخ و قد اثبته الفلاسفة ببراهين عقلية و تدل عليه آيات و روايات كثيرة و هو عالم وسيع جدا يتحقق من بعد الموت إلى البعث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العالم تفاصيل كثيرة لعلنا نتعرض للمهم منها في الموضع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بهذه الآيات على تجرد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و التجرد و إن كان حقا في الجملة و العلم به حاليا أولى بأن يكون علما استدلاليا مقاليا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الآيات بمعزل عن الدلالة على تجرد الروح فإنها لا تنافي كونها جسما لطيفا الطف من الهواء، و مع الاختلاف العظيم الذي وقع من العلماء في شرح حقيقة الروح كيف يمكن الجزم بتجردها أو الجزم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 الروح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بحياة الشهداء في سبيل اللّه تعالى الحياة الكريمة الدائمية الأبدية التي هي في جوار اللّه تعالى من أول مفارقة أرواحهم لا خصوص الحياة البرزخية فانها تعم الجميع حتّى الكفار و المنافقين، و لا الحياة الذكرى فانها أيضا قد تكون لغير الشهيد و يصح إرادة الجميع كما 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متعلق البشارة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ليفيد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علماء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تعظيما للمبشر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يذكر فيه يكون تحديدا بلا دليل و هي لا تختص بالمقامات الأخروية بل تعم الجميع و لا يصل إليها أحد إلاّ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حرف القسم و التأكيد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أنّ الإنسان لا ينفك عن المصائب و البلايا و هي إما نوعية أو شخصية و كل منهما إما جسمية أو روحية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لا تخلو عنها أبدا و هي من لوازم وجودها بل من لازم ذاتها و قد عرّفها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المباركة بأحسن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أجر الصابر باختلاف المصائب و اختلاف المصابين فإما أن تكون المصائب لحبط السيئات أو لرفع الدرجات أو التفضل بهما معا و ينطبق على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البشارة و تعيين المبشر به بالإجمال يدل على رفعة مقام الشهداء و الصابرين و علوّ درجتهم و ان لا يدنسوا هذا المقام الرفيع بحطام الدنيا فإن أجرهم معلوم، و هذا من قبيل تقديم ذكر الأجر قبل العمل الذي حثّ عليه الشرع المبين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سبحانه الاستعانة بالصبر و الصّلاة لأنهما أقوى سبب في تكميل النفس ثم بين أنه تعالى مع الصابرين ترغيبا لهم و تخفيفا من معاناة الصبر لكثرة مرارته، ثم عقب سبحانه بعد ذلك الجهاد في سبيله لكونه من أجلّ المقامات و ارفعها ثم ذكر الابتلاء و الامتحان لأنهما مما يوجب الثبات و الاطمئنان في تحصيل الكمالات المعنوية، ثم ذكر بعض ما يفيضه على الممتحنين من أنحاء العطف و الرحمة كل ذلك مقدمة لما يأتي في الآيات </w:t>
      </w:r>
      <w:bookmarkStart w:id="226" w:name="pg15368_143385"/>
    </w:p>
    <w:p>
      <w:pPr>
        <w:pStyle w:val="BookText"/>
        <w:rPr/>
      </w:pPr>
      <w:bookmarkEnd w:id="226"/>
      <w:r>
        <w:rPr>
          <w:rFonts w:ascii="Amiri" w:hAnsi="Amiri" w:eastAsia="Amiri" w:cs="Amiri"/>
          <w:color w:val="111111"/>
          <w:sz w:val="28"/>
          <w:sz w:val="28"/>
          <w:szCs w:val="28"/>
          <w:rtl w:val="true"/>
          <w:lang w:bidi="ar-SA"/>
        </w:rPr>
        <w:t>اللاحقة من تشريع الأحكام الإلهية التي يكون إتيانها و الخروج عن عهدتها من الجهاد الأكبر، فالآيات على اختصارها ترغّب النفوس إلى تحمل المتاعب سواء في مقارعة الباطل و إعلان الحق او في إتيان التكاليف الإلهية؛ و كل ذلك يدل على أن في تحصيل الكمال الأبدي لا بد من بذل الوسع و تحمل المشاق</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5906647_2142443653"/>
      <w:bookmarkStart w:id="228" w:name="_Toc85"/>
      <w:bookmarkEnd w:id="227"/>
      <w:r>
        <w:rPr>
          <w:rtl w:val="true"/>
        </w:rPr>
        <w:t>بحث روائي</w:t>
      </w:r>
      <w:r>
        <w:rPr>
          <w:rtl w:val="true"/>
        </w:rPr>
        <w:t>:</w:t>
      </w:r>
      <w:bookmarkEnd w:id="228"/>
    </w:p>
    <w:p>
      <w:pPr>
        <w:pStyle w:val="BookText"/>
        <w:rPr/>
      </w:pPr>
      <w:r>
        <w:rPr>
          <w:rFonts w:ascii="Amiri" w:hAnsi="Amiri" w:eastAsia="Amiri" w:cs="Amiri"/>
          <w:color w:val="111111"/>
          <w:sz w:val="28"/>
          <w:sz w:val="28"/>
          <w:szCs w:val="28"/>
          <w:rtl w:val="true"/>
          <w:lang w:bidi="ar-SA"/>
        </w:rPr>
        <w:t xml:space="preserve">في تفسير العياشي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بلّغ من لقيت من موالينا عنّا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أغني عنكم من اللّه شيئا إلاّ بورع، فاحفظوا ألسنتكم، و كفوا أيديكم، و عليكم بالصبر و الصّلاة إن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ذلك روايات متواترة أخرى</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لا يرد عليّ الحوض 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قطع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هذا أمل كل مؤمل فيهم، و انه لا يفيد الشخص إلاّ الورع عن محارم اللّه تعالى،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أفراد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الصّلاة لكون الأول من أهم موجبات الورع، و الثانية من أهم ما يوجب التوفيق للعمل الصالح و ترك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الصيام، و قال إذا نزلت بالرجل النازلة الشديدة فليصم فإن اللّه عزّ و جلّ يقول و استعينوا بالصبر يعني الصيام</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التطبيق لأنّ الصوم يوجب الصبر عن الشهوات النفسانية، فلا منافاة بين هذا الحديث و سائر ما ورد في معنى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أهاله شيء قام إلى الصّلاة،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اَلصَّلاةِ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منه أهمية الصّلاة لدفع المكاره و رفع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و التهذيب عن يونس بن ظبيان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أرواح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 حواصل طيور خضر في قناديل تحت العرش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المؤمن أكرم على اللّه من ان يجعل روحه في حوصلة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قبضه اللّه تعالى صيّر تلك الرّوح في قالب كقالبه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فيأكلون و يشربون، فإذا قدم عليهم القادم عرفوه بتلك الصورة التي كانت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ورد في بيان حياة البرزخ و سوف نفصل الكلام في الحياة البرزخية و لوازمها و ما يتعلق بها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الجزء الأول من الحديث قد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نفاه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لأنه لو لم يكن من التناسخ الباطل لكان نظيره و اللّه تعالى أقدر من أن يجعل بدنا مثاليا لكل إنسان في عالم البرزخ من ان يجعل له بدنا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أرواح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على صور أبدانهم لو رأيته لقلت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بدن نشئات هو في جميعها واحد منها نشأة الدنيا، و منها نشأة النوم في عالم الدنيا، فإذا رأينا زيدا في الخارج ثم رأيناه في عالم النوم فهما واحد بلا إشكال، و منها نشأة البرزخ؛ فيكون البدن المثالي في عالم البرزخ كالبدن المثالي في عالم النوم، و منها نشأة الحشر و البعث و هو عين البدن الدنيوي كما سنبينه في مباحث المعاد</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اختصاص لوجود البدن في هذه النشآت بطائفة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الشهداء متنعمون في أبدانهم البرزخية، و في عالم الحشر بنعمة فاقت على </w:t>
      </w:r>
    </w:p>
    <w:p>
      <w:pPr>
        <w:pStyle w:val="BookText"/>
        <w:rPr/>
      </w:pPr>
      <w:r>
        <w:rPr>
          <w:rFonts w:ascii="Amiri" w:hAnsi="Amiri" w:eastAsia="Amiri" w:cs="Amiri"/>
          <w:color w:val="111111"/>
          <w:sz w:val="28"/>
          <w:sz w:val="28"/>
          <w:szCs w:val="28"/>
          <w:rtl w:val="true"/>
          <w:lang w:bidi="ar-SA"/>
        </w:rPr>
        <w:t>نعم غيرهم حتّى ورد في نصوص كثيرة أنهم يحشرون على نحو ما استشهدوا أو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بابويه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قيام القائم علامات تكون من اللّه للمؤمنين قلت و ما هي جعلني اللّه فداك؟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يعني المؤمنين قبل خروج القائم بِشَيْ‌ءٍ مِنَ اَلْخَوْفِ وَ اَلْجُوعِ وَ نَقْصٍ مِنَ اَلْأَمْوالِ وَ اَلْأَنْفُسِ وَ اَلثَّمَراتِ وَ بَشِّرِ اَلصّابِرِينَ قال نبلوهم بشيء من الخوف من ملوك بني فلان في آخر سلطانهم، و الجوع بغلاء أسعارهم، و نقص من الأموال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 التجارات و قلة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من الأنفس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من الثمرات، قال قلة ربح ما 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عند ذلك بتعجيل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 مسلّم بين جميع المسلمين بل بين المليين، و اتفاق الجميع على أنه لا بد و أن يظهر مصلح بين النّاس إنما الاختلاف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القائم أمر إضافي يشمل القريب بقيامه و البعيد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ورد في علامات الظهور موكول إلى مشيئة اللّه تعالى و ليست كلها حتمية يمكن ان لا يظهر جملة كثيرة منها، و يمكن ان يظهر جملة منها و لم يأذن اللّه تبارك و تعالى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موكول إلى الكتب المعدة لذلك و الروايات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ما ورد في الحديث من باب التطبيق و لذا</w:t>
      </w:r>
    </w:p>
    <w:p>
      <w:pPr>
        <w:pStyle w:val="BookText"/>
        <w:rPr/>
      </w:pP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و المغفرة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لبعض مراتب المبشر به و درجات البشارة في الجملة لا بالنسبة إلى جميع مراتبها، فإن للصبر مراتب و متعلقه أيضا كذلك، و لا ريب </w:t>
      </w:r>
    </w:p>
    <w:p>
      <w:pPr>
        <w:pStyle w:val="BookText"/>
        <w:rPr/>
      </w:pPr>
      <w:r>
        <w:rPr>
          <w:rFonts w:ascii="Amiri" w:hAnsi="Amiri" w:eastAsia="Amiri" w:cs="Amiri"/>
          <w:color w:val="111111"/>
          <w:sz w:val="28"/>
          <w:sz w:val="28"/>
          <w:szCs w:val="28"/>
          <w:rtl w:val="true"/>
          <w:lang w:bidi="ar-SA"/>
        </w:rPr>
        <w:t>في أنّ بعض مراتبه أشد من مرتبته الأخرى، فلا يعقل تسوية المبشر به بالنسبة إلى الجميع و تقدم في تفسير الآية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نشيط في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عزّ و جل فانك إن تقتل كنت حيا عند اللّه مرزوقا، و إن مت فقد وقع أجرك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الشهادة و الموت إذا لوحظ بالنسبة إلى ذات انفصال الروح عن البدن، فإنه في كل منهما واحد و إنما الشهادة بالنسبة إلى القتل في سبيل اللّه و الموت بالنسبة إلى غيره، ممن يخرج في سبيل اللّه فان مات في الطريق فهو في حكم الشهيد، و ان قتل بيد العدو فهو شهيد حينئذ</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مت فقد وقع أجرك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للآية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المجمع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استرجع عند المصيبة جبر اللّه مصيبته و أحسن عقباه، و جعل له خلفا صالحا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فأحدث استرجاعا و إن تقادم عهدها كتب اللّه له الأجر مثله يوم أصيب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يبين بعض ما قاله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يصاب بمصيبة فيسترجع عند ذكره المصيبة و يصبر حين تفجعه إلاّ غفر اللّه له ما تقدم من ذنبه و كلما ذكر مصيبته فاسترجع عند ذكره المصيبة غفر اللّه له كل ذنب اكتسب فيما بينهما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على الاسترجاع، لأنه اعتراف بالتوحيد الذاتي و التوحيد الفعلي، و اعتراف بالمبدأ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الكلمة جامعة لجملة كثيرة من المعارف الإسلامية، و قد ورد في بعض الأحاديث أنها من خواص هذه الأمة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عصمة أمره شهادة أن لا إله إلاّ اللّه و أنّي رسول اللّه، و 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و 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و 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بنور اللّه الأعظم رحمته الواسعة، و هدايته الكاملة إلى المعارف الإلهية، و ذلك لأن هذه الكلمات جامعة لجميع ذلك بنحو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إني جعلت الدنيا بين عبادي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أقرضني فيها قرضا أعطيته بكل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إلى سبعمائة ضعف، و ما شئت من ذلك و من لم يقرضني منها قرضا و أخذت منه شيئا قسرا أعطيته ثلاث خصال لو أعطيت واحدة منهنّ ملائكتي لرضوا بها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 فهذه واحدة من ثلاث خصال و رحمة من اثنتين، و أولئك هم المهتدون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أخذ اللّه منه شيئا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الجزء الأول من الحديث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يُضاعِفْهُ لَكُمْ وَ يَغْفِرْ لَكُمْ وَ اَللّهُ شَكُورٌ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أخذت منه شيئا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جبرا و كرها فهو بالنسبة إلى عامة النّاس، و أما بالنسبة إلى أولياء اللّه تعالى فلا يتصور القسر بالنسبة إليهم لأنّهم في مقام التسليم و الرضا بأمره تعالى</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نهج البلاغة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هذا 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إقرار على أنفسنا </w:t>
      </w:r>
      <w:bookmarkStart w:id="229" w:name="pg15368_143390"/>
    </w:p>
    <w:p>
      <w:pPr>
        <w:pStyle w:val="BookText"/>
        <w:rPr/>
      </w:pPr>
      <w:bookmarkEnd w:id="229"/>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على أنفسنا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ان هذه الجملة المباركة تشتمل على الاعتراف بالمبدأ و المعاد اللذين هما أساس دعوة الأنبياء و الكتب النازلة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الروايات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من اللّه رحمة، و من الملائكة تزكية، و من النّاس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روايات أخرى، و يمكن إرجاع الجميع إلى شيء واحد و هو الميل و العطف و لكنه يختلف باختلاف الموارد</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5906649_2142443653"/>
      <w:bookmarkStart w:id="231" w:name="_Toc86"/>
      <w:bookmarkEnd w:id="230"/>
      <w:r>
        <w:rPr>
          <w:rtl w:val="true"/>
        </w:rPr>
        <w:t>بحث فلسفي في تجرد النفس</w:t>
      </w:r>
      <w:r>
        <w:rPr>
          <w:rtl w:val="true"/>
        </w:rPr>
        <w:t>:</w:t>
      </w:r>
      <w:bookmarkEnd w:id="231"/>
    </w:p>
    <w:p>
      <w:pPr>
        <w:pStyle w:val="Heading6"/>
        <w:numPr>
          <w:ilvl w:val="5"/>
          <w:numId w:val="1"/>
        </w:numPr>
        <w:rPr/>
      </w:pPr>
      <w:bookmarkStart w:id="232" w:name="__RefHeading___Toc5906651_2142443653"/>
      <w:bookmarkStart w:id="233" w:name="_Toc87"/>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البحث عن النفس من المباحث المهمة لتعدد الجوانب فيها فقد بحث عنها في الفلسفة القديمة و الحديثة كما بحث عنها في علم الأخلاق و علمي الحديث و التفسير، و العرفان، كما بحث عنها في علم الأحياء و أخيرا أفرد لها علم مستقل يعرف باسمها يبحث فيه عن معرفة النفس الإنسانية و طبيعتها و عوارضها و عملها و أمراضها و وضعوا فيها نظريات و 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حاول العلماء التوصل إلى طبيعة هذا المخلوق العجيب و معرفة المسائل التي تتعلق بها لعلهم يجدوا حلا للشبهات التي قد تنشأ من التفكر فيها إلاّ أنهم اعترفوا بعد طول الجهد بالعجز عن الكثير و إن أمكنهم الكشف عن بعض الجوانب و لكنه لا يغني عما يستجد من المشاكل فضلا عن ما ذكرناه فالحقيقة بعد تحت الحجاب، و في ذلك تنبيه الإنسان على أنه إذا عجز عن فهم حقيقة ما هو أقرب الأشياء اليه فكيف يطمع بالإحاطة بحقيقة ما اعترفت العقول بالعجز عنه و الخضوع امام عظمته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السبب في ذلك 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الغيب الذي لا يحيط به إلاّ اللّه عزّ و جل، لتحقق الإضافة التشريفية فيها بما لا نهاية له بوجه من الوجوه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هذه الإضافة صارت من الغيب الذي لا يحيط به إلاّ اللّه عزّ و جل أو من كشف عن بصيرته الستار فيرى أنوارا من المعارف لا يعلم مراتب رفعتها و أنواع أشعتها الا اللّه تعالى</w:t>
      </w:r>
      <w:r>
        <w:rPr>
          <w:rFonts w:eastAsia="Amiri" w:cs="Amiri" w:ascii="Amiri" w:hAnsi="Amiri"/>
          <w:color w:val="111111"/>
          <w:sz w:val="28"/>
          <w:szCs w:val="28"/>
          <w:rtl w:val="true"/>
          <w:lang w:bidi="ar-SA"/>
        </w:rPr>
        <w:t xml:space="preserve">. </w:t>
      </w:r>
      <w:bookmarkStart w:id="234" w:name="pg15368_143391"/>
    </w:p>
    <w:p>
      <w:pPr>
        <w:pStyle w:val="BookText"/>
        <w:rPr/>
      </w:pPr>
      <w:bookmarkEnd w:id="234"/>
      <w:r>
        <w:rPr>
          <w:rFonts w:ascii="Amiri" w:hAnsi="Amiri" w:eastAsia="Amiri" w:cs="Amiri"/>
          <w:color w:val="111111"/>
          <w:sz w:val="28"/>
          <w:sz w:val="28"/>
          <w:szCs w:val="28"/>
          <w:rtl w:val="true"/>
          <w:lang w:bidi="ar-SA"/>
        </w:rPr>
        <w:t xml:space="preserve">و السبب في ذلك 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الغيب الذي لا يحيط به إلاّ اللّه عزّ و جل، لتحقق الإضافة التشريفية فيها بما لا نهاية له بوجه من الوجوه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هذه الإضافة صارت من الغيب الذي لا يحيط به إلاّ اللّه عزّ و جل أو من كشف عن بصيرته الستار فيرى أنوارا من المعارف لا يعلم مراتب رفعتها و أنواع أشعتها الا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في المقام جانبا من تلك الجوانب و هو البحث عن تجرد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نتعرض للبقية في المواضع المناسبة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تمهيدا للبحث في الموضوع لا بأس بذكر ما يتعلق بالمراد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موقعها من الموجودات</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5906653_2142443653"/>
      <w:bookmarkStart w:id="236" w:name="_Toc88"/>
      <w:bookmarkEnd w:id="235"/>
      <w:r>
        <w:rPr>
          <w:rtl w:val="true"/>
        </w:rPr>
        <w:t>تقسيم الموجود</w:t>
      </w:r>
      <w:r>
        <w:rPr>
          <w:rtl w:val="true"/>
        </w:rPr>
        <w:t>:</w:t>
      </w:r>
      <w:bookmarkEnd w:id="236"/>
    </w:p>
    <w:p>
      <w:pPr>
        <w:pStyle w:val="BookText"/>
        <w:rPr/>
      </w:pPr>
      <w:r>
        <w:rPr>
          <w:rFonts w:ascii="Amiri" w:hAnsi="Amiri" w:eastAsia="Amiri" w:cs="Amiri"/>
          <w:color w:val="111111"/>
          <w:sz w:val="28"/>
          <w:sz w:val="28"/>
          <w:szCs w:val="28"/>
          <w:rtl w:val="true"/>
          <w:lang w:bidi="ar-SA"/>
        </w:rPr>
        <w:t>لو نظرنا إلى ذات الموجود من حيث هو فانه ينقسم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محتاجا إلى المادة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ذاته و لا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منزها عنها مطلقا، و هذا القسم منحصر في اللّه تعالى الذي هو خالق الخلق جميعا من مجرداتها و مادياتها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محتاجا إلى المادة في الذات و الفعل معا، و هو عالم الماديات المحضة التي تكون ذاتها من المادة و فعلها بها و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ذاته محتاجا إلى المادة و لكن في فعله يحتاج إليها و هو النفوس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نباتية كانت أو حيوانية أو إنسانية أو 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بجسم الأفلاك، لا الساكنة فيها كالأملاك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ذاته محتاجا إلى المادة دون فعله و هذا باطل بالضرورة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ينقسم الموجود باعتبار آخر إلى اربعة أقسام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حدوث أبدا بل يمتنع عليه ذلك، فيكون أبديا سرمديا من ذاته بذاته، و هو منحصر في اللّه عزّ و جل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جسمانيا في الحدوث روحانيا في البقاء، فيكون إبداعا إليها في الجسم بنحو ما جرت عليه إرادته البالغة التامة كالنفس، فهي </w:t>
      </w:r>
      <w:bookmarkStart w:id="237" w:name="pg15368_143392"/>
    </w:p>
    <w:p>
      <w:pPr>
        <w:pStyle w:val="BookText"/>
        <w:rPr/>
      </w:pPr>
      <w:bookmarkEnd w:id="237"/>
      <w:r>
        <w:rPr>
          <w:rFonts w:ascii="Amiri" w:hAnsi="Amiri" w:eastAsia="Amiri" w:cs="Amiri"/>
          <w:color w:val="111111"/>
          <w:sz w:val="28"/>
          <w:sz w:val="28"/>
          <w:szCs w:val="28"/>
          <w:rtl w:val="true"/>
          <w:lang w:bidi="ar-SA"/>
        </w:rPr>
        <w:t>من جهة كثمرات الأشجار و أوراد النباتات و جمال كل جميل، و حسن كل حسن و غير ذلك مما هو من بدايع اللّه تعالى و ودائعه في الطبيعة، و الأعمال القريبة إلى الإنسان التي تفعلها النفس من هذا القسم أيضا فإنها جسمانية الحدوث روحانية البقاء، لبقائها ببقاء اللّه تعالى و عدم نفاذها و قد أشتهر بين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النفوس الناطقة جسمانية الحدوث روحانية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روحاني الحدوث و روحاني البقاء كالروحانيين و الأملاك الذين هم سكنة الأفلاك المسيطرون على السفليات بإذن خالق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روحاني الحدوث جسماني البقاء كالملك إذا ظهر في صورة جسم، و قد مر في الحجر الأسود من أنه كان ملكا ثم صار حجرا فراجع 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يتبين موقع النفس من هذه الموجودات، فهي الموجود الذي يحتاج في فعله إلى المادة دون ذاته فلا يمكن استقلالها عن الجسد في العمل الذي يكون جسماني الحدوث، لأن حدوثها بحدوث الجسم و قبله لا يكون شيئا؛ و روحاني البقاء لبقائها بعد فناء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بعض الفلاسفة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 بأنّها أدنى تجل حسّي للروح في علاقتها بالمادة،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حساسة و فاعلة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5906655_2142443653"/>
      <w:bookmarkStart w:id="239" w:name="_Toc89"/>
      <w:bookmarkEnd w:id="238"/>
      <w:r>
        <w:rPr>
          <w:rtl w:val="true"/>
        </w:rPr>
        <w:t>المراد من النفس</w:t>
      </w:r>
      <w:r>
        <w:rPr>
          <w:rtl w:val="true"/>
        </w:rPr>
        <w:t>:</w:t>
      </w:r>
      <w:bookmarkEnd w:id="239"/>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في اللغة تأتي بمعنى الذات و الشخص، و هي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نسيم الهواء؛ و به تتعلق حياة الإنسان فالنفس ما تقوم به الحياة، و لذا سمي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الشرع كما ورد في أحاديث حيوان ذي النفس السائلة، و لعل ذلك من باب إطلاق الحال على المحل، لأن حركة الدم في الجسم منشأ لحصول الروح البخاري، و هي مورد تعلق النفس الحيواني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هي ما تتقوم به الحياة و بها يتميز الكائن الحي مما لا 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بهذا المعنى تكون 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الروح إذا انقطعت عن الحيوان فارقته الحياة و كذلك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فهي ظاهرة عند كل فرد حي، و هي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عرّفها العلماء بتعاريف مختلفة يقصد منها تقريب المعنى إلى الذهن، فقد عرّفها بعض أكابر الفلاسفة في منظومته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 بحت وجود ظل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ذا فوق التجرد انطلق</w:t>
      </w:r>
    </w:p>
    <w:p>
      <w:pPr>
        <w:pStyle w:val="BookText"/>
        <w:rPr/>
      </w:pPr>
      <w:r>
        <w:rPr>
          <w:rFonts w:ascii="Amiri" w:hAnsi="Amiri" w:eastAsia="Amiri" w:cs="Amiri"/>
          <w:color w:val="111111"/>
          <w:sz w:val="28"/>
          <w:sz w:val="28"/>
          <w:szCs w:val="28"/>
          <w:rtl w:val="true"/>
          <w:lang w:bidi="ar-SA"/>
        </w:rPr>
        <w:t>و عن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مظاهر التجلي الإلهي، و هي جوهر مشرق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الجوهر البخاري اللطيف الذي هو منشأ الحياة و الحس و الحركة الإرادية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يسميها أفلاطون بالفكرة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الماديين فقد اتفقوا على أنها شيء مادي يمكن أن تقع تحت تجربة؛ و لكنهم اختلفوا في طبيعتها فعن الماديين القدماء انها عمليات أولية فيزيقية كيماوية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تعتبرها الشعوب البدائية ظل الشخص أو الدم، أو النّفس و نحو ذلك، و من هنا جاء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عند الجدليين منهم ظواهر عقلية و تفاعلات مادية يمكن كشفها و فحصها بالتجربة و نحوها، و بعبارة أخرى هي صفة خاصة للمادة في تنظيمها الأعلى فلا يمكن لها التجرد عن الجسد أبدا، و هي بهذا المعنى تكون مرادفة للفكر و الإدراك و الذهن و العقل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النفس عند المتدينين إنها قوة لا مادية خالدة غير متجسدة قادرة على أن توجد في انفصال و استقلال عن الجسد في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كلمات القوم في تعريف النفس مع غض النظر عن المناقشات التي يمكن ان ترد عليها فان لها موضعا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المحقق الثاني كتابا في النفس و الروح في القرن العاشر الهجري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المفتوح إلى ما قيل في النفس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الأقوال فيها و أنهاها إلى ما يقرب من أربعين قولا؛ و ان أمكن إرجاع بعضها إلى بعض فتصير الأقوال أقل لا محالة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 الكتب السماوية و القرآن الكريم أن النفس شيء فيها اقتضاء كل كمال معنوي من اللّه تعالى و كمال ظاهري بلا تحديد فيه بذلك، و هي متحدة مع الجسد زمنا ما ثم تنفصل و تبقى إما سعيدة أو شقية </w:t>
      </w:r>
      <w:bookmarkStart w:id="240" w:name="pg15368_143394"/>
    </w:p>
    <w:p>
      <w:pPr>
        <w:pStyle w:val="BookText"/>
        <w:rPr/>
      </w:pPr>
      <w:bookmarkEnd w:id="240"/>
      <w:r>
        <w:rPr>
          <w:rFonts w:ascii="Amiri" w:hAnsi="Amiri" w:eastAsia="Amiri" w:cs="Amiri"/>
          <w:color w:val="111111"/>
          <w:sz w:val="28"/>
          <w:sz w:val="28"/>
          <w:szCs w:val="28"/>
          <w:rtl w:val="true"/>
          <w:lang w:bidi="ar-SA"/>
        </w:rPr>
        <w:t>حسب ما يختار صاحبها من الطريقين، فانها كصحيفة بيضاء لا أثر فيها الا بما ينتقش فيها إما للدنيا أو الآخرة أولهما 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تشمل كل واحدة من الدارين أو هما 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لِتُجْزى كُلُّ نَفْسٍ بِما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نجاة لها إلاّ بالعمل الصالح الذي ورد من الشرع، و لا مقام و لا منزلة لها في الدنيا إلاّ بالسعي، و هي متفاوتة في ذاتها و مختلفة في آثارها، و هذا قريب من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قسمها العلماء إلى أقسام ليس هنا موضع ذكرها و سيأتي تفصيل ذلك كله في آية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5906657_2142443653"/>
      <w:bookmarkStart w:id="242" w:name="_Toc90"/>
      <w:bookmarkEnd w:id="241"/>
      <w:r>
        <w:rPr>
          <w:rtl w:val="true"/>
        </w:rPr>
        <w:t>تعدد النفس و الجسد</w:t>
      </w:r>
      <w:r>
        <w:rPr>
          <w:rtl w:val="true"/>
        </w:rPr>
        <w:t>:</w:t>
      </w:r>
      <w:bookmarkEnd w:id="242"/>
    </w:p>
    <w:p>
      <w:pPr>
        <w:pStyle w:val="BookText"/>
        <w:rPr/>
      </w:pPr>
      <w:r>
        <w:rPr>
          <w:rFonts w:ascii="Amiri" w:hAnsi="Amiri" w:eastAsia="Amiri" w:cs="Amiri"/>
          <w:color w:val="111111"/>
          <w:sz w:val="28"/>
          <w:sz w:val="28"/>
          <w:szCs w:val="28"/>
          <w:rtl w:val="true"/>
          <w:lang w:bidi="ar-SA"/>
        </w:rPr>
        <w:t>إذا رجع كل فرد إلى وجدانه يرى انه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الجسد و يذعن بأن للإنسان 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قوى ظاهرية، و ما يدبرها و هو ليس إلاّ النفس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متحدان كاتحاد الماء مع الورد لا يمكن الفصل بينهما إلاّ من ناحية الآثار و العوارض و الحوادث و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للجسم خواصا و آثارا و امراضا معينة، كما أن للنفس آثارا و ظواهر و حوادث، و لعل هذا الأمر أصبح من الواضحات في هذه الأعصار بعد تقدم العلم و كشف الظواهر النفسية و ما يترتب عليها من الآثار و الأمراض المتعلقة بالنفس دون الجسد و قد وضعوا لها علما مستقلا يتكفل جميع ما يتعلق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اثبت الفلاسفة و العلماء القدماء منهم و المحدثون ثنائية النفس و الجسد بأدلة كثيرة قويمة لا تبقي مجالا للقول بواحدية الإنسان كما عن الماديين و انه ليس إلاّ جسما فقط، فانه مخالف للوجدان و الدليل العقلي و جميع الأديان السماوية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شيء و هو أنّ الإنسان و إن كان مركبا بالتحليل العقلي من النفس و الجسد إلاّ أنه واحد شخصي يشار إليه باعتبار أنه شخص مادي ذو فكر، متعلم، يفعل كذا و كذا، و بمثل هذا الواحد الشخصي تعلق الخطاب في القرآن الكريم و الشريعة المطهرة و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قال بواحدية </w:t>
      </w:r>
      <w:bookmarkStart w:id="243" w:name="pg15368_143395"/>
    </w:p>
    <w:p>
      <w:pPr>
        <w:pStyle w:val="BookText"/>
        <w:rPr/>
      </w:pPr>
      <w:bookmarkEnd w:id="243"/>
      <w:r>
        <w:rPr>
          <w:rFonts w:ascii="Amiri" w:hAnsi="Amiri" w:eastAsia="Amiri" w:cs="Amiri"/>
          <w:color w:val="111111"/>
          <w:sz w:val="28"/>
          <w:sz w:val="28"/>
          <w:szCs w:val="28"/>
          <w:rtl w:val="true"/>
          <w:lang w:bidi="ar-SA"/>
        </w:rPr>
        <w:t>الإنسان أراد منها هذه الوحدة، و لا بأس بها، و لكنه حمل ينافي صريح كلماتهم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5906659_2142443653"/>
      <w:bookmarkStart w:id="245" w:name="_Toc91"/>
      <w:bookmarkEnd w:id="244"/>
      <w:r>
        <w:rPr>
          <w:rtl w:val="true"/>
        </w:rPr>
        <w:t>معنى التجرد</w:t>
      </w:r>
      <w:r>
        <w:rPr>
          <w:rtl w:val="true"/>
        </w:rPr>
        <w:t>:</w:t>
      </w:r>
      <w:bookmarkEnd w:id="245"/>
    </w:p>
    <w:p>
      <w:pPr>
        <w:pStyle w:val="BookText"/>
        <w:rPr/>
      </w:pPr>
      <w:r>
        <w:rPr>
          <w:rFonts w:ascii="Amiri" w:hAnsi="Amiri" w:eastAsia="Amiri" w:cs="Amiri"/>
          <w:color w:val="111111"/>
          <w:sz w:val="28"/>
          <w:sz w:val="28"/>
          <w:szCs w:val="28"/>
          <w:rtl w:val="true"/>
          <w:lang w:bidi="ar-SA"/>
        </w:rPr>
        <w:t>لم يرد هذا اللفظ بالنسبة إلى النفس في القرآن الكريم و لا في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استفيد ذلك من سياق الآيات و الأحاديث و الإشارات الواقعة فيها التي يستفاد منها التجرد كالآية التي تقدم تفسيرها و غيرها من الآيات التي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التجرد كفاية أمر اللّه تعالى و إنشائه في تحقق شيء بلا حاجة إلى سبق مادة و تبدل صورة أو غير ذلك في التحقق و الثبوت، و تكون نسبته إلى المادة نسبة القوى المحركة للآلات التي تتحقق بها الحركة، سواء كانت الآلات طبيعية،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صناعية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معنى آخر للتجرد و هو ابتعاد النفس عما سوى اللّه تعالى بالإرادة و الإختيار بواسطة المجاهدات و الرياضات الشرعية بأن تكون جميع مشاعره الظاهرية و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اللّه و باللّه تعالى، فيصير الشخص من جميع جهاته مظهرا من مظاهر اللّه عزّ و جل، فيتجرد عن دار الظلمة و الغرور و يتصل بينبوع النور، و يسمى هذا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يكون معدا للثاني، إذ لولاه لما تحقق للأخير موضوع أبدا، و مع ذلك فهو أفضل من الأول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الموت تارة طبيعي و أخرى اختياري رغّب اليه</w:t>
      </w:r>
    </w:p>
    <w:p>
      <w:pPr>
        <w:pStyle w:val="BookText"/>
        <w:rPr/>
      </w:pPr>
      <w:r>
        <w:rPr>
          <w:rFonts w:ascii="Amiri" w:hAnsi="Amiri" w:eastAsia="Amiri" w:cs="Amiri"/>
          <w:color w:val="111111"/>
          <w:sz w:val="28"/>
          <w:sz w:val="28"/>
          <w:szCs w:val="28"/>
          <w:rtl w:val="true"/>
          <w:lang w:bidi="ar-SA"/>
        </w:rPr>
        <w:t xml:space="preserve">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ان تموتوا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أميتوا النفس الأمارة بالسوء قبل أن تموتوا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الخلط في جملة من الكلمات بين التجردين كما لا يخفى على من راجع عباراتهم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6" w:name="__RefHeading___Toc5906661_2142443653"/>
      <w:bookmarkStart w:id="247" w:name="_Toc92"/>
      <w:bookmarkEnd w:id="246"/>
      <w:r>
        <w:rPr>
          <w:rtl w:val="true"/>
        </w:rPr>
        <w:t>الأدلة على تجرد النفس</w:t>
      </w:r>
      <w:r>
        <w:rPr>
          <w:rtl w:val="true"/>
        </w:rPr>
        <w:t>:</w:t>
      </w:r>
      <w:bookmarkEnd w:id="247"/>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بجملة من الآيات المباركة، منها تلك الآيات التي أضيفت الروح فيها إلى اللّه تعالى حدوثا؛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أضيفت اليه تعالى بقاء،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يَتَوَفّاكُمْ بِاللَّيْلِ وَ يَعْلَمُ ما جَرَحْتُمْ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الظاهرة في أن هذه الإضافة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ذكر سبب مادي أصلا لا مقارنا، و لا سابقا، و لا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المنزه عن توهم المادة تدل على التجرد بوضوح إذ لا بد أن يكون المنسوب اليه تعالى منزها عن المادة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الإهمال فيه مع كثرة أهمية الموضوع، و قيام نظام الدنيا و الآخرة به يكون قبيحا عقلا، لأن الأمر دائر فيه بين النفي و الإثبات فإما أن يكون مجردا محضا؛ أو ماديا لا بد و أن يذكر فيه الجهة المادية و لو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الكثيرة الدالة على التعقل و التفكر و ذم التغافل عنها فإن ذلك لا يتحقق إلاّ في ما هو مجرد عن المادة خصوصا على ما أثبته أكابر الفلاسفة و أعاظمهم من اتحاد العاقل و المعقول، و سنبين هذا البحث النفيس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التي تدل بظاهرها على تجرد النفس و بقائها بعد الموت و انتقالها من البدن المادي إلى بدن آخر برزخية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الاستدلال بالسنّة الشريفة، و هي نصوص كثيرة وردت في أبواب متفرقة، و منها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الأجساد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دلالته على سبق الحدوث و التجرد في الجملة، و هل المراد بألفي عام الأعوام الربوبية، أو الأعوام الزمانية في عالمنا هذا؟ لم يتضح ذلك إلى الآن حق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وجه التخصيص بألفين دون 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الأرواح تكلّ كما تكل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أنها من عالم آخر غير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النصوص من الأئمة الهداة أكثر من ان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في البحث الروائي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مجموعها يدل على ان النفس و الروح من عالم آخر تعلقت بالبدن برهة من الزمن ثم تنفصل عنه ثم تعود متعلقة به و تبقى خالدة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ما اثبته العلماء في العصر الحديث من أمور ترتبط بالنفس و قد وضعوا لها كتبا مستقلة، كما أثبت العلماء الأخلاق امراض النفس و آفاتها، و يشهد لذلك ما اثبت في هذه الأعصار من التفرقة الحسية بين الأرواح و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الدليل العقلي فقد استدل في الفلسفة على تجرد النفس بأدلة كثيرة أنهاها بعضهم إلى عشرة لا يخلو بعضها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ذات النفس بذاته لكل أحد، و هذا بديهي، و هو يدل على التجرد، إذ لو كانت مادية لما أمكن ذلك إلاّ بالانطباع في ما هو أصفى و الطف منها، كما في حضور جميع الصور المادية في المرآة أو الماء الصافي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الدقائق العلمية و الفكرية منها مما لا يمكن صدورها عن غير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قدرتها على تصور 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فصل في علم الفلسفة و الكلام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ينكر أصل الروح و النفس أو يقول بماديتها و أنها نفس البدن فلا يسعه إلاّ إنكار وجدانه</w:t>
      </w:r>
      <w:r>
        <w:rPr>
          <w:rFonts w:eastAsia="Amiri" w:cs="Amiri" w:ascii="Amiri" w:hAnsi="Amiri"/>
          <w:color w:val="111111"/>
          <w:sz w:val="28"/>
          <w:szCs w:val="28"/>
          <w:rtl w:val="true"/>
          <w:lang w:bidi="ar-SA"/>
        </w:rPr>
        <w:t xml:space="preserve">. </w:t>
      </w:r>
      <w:bookmarkStart w:id="248" w:name="pg15368_143398"/>
    </w:p>
    <w:p>
      <w:pPr>
        <w:pStyle w:val="Heading6"/>
        <w:numPr>
          <w:ilvl w:val="5"/>
          <w:numId w:val="1"/>
        </w:numPr>
        <w:rPr/>
      </w:pPr>
      <w:bookmarkStart w:id="249" w:name="__RefHeading___Toc5906663_2142443653"/>
      <w:bookmarkStart w:id="250" w:name="_Toc93"/>
      <w:bookmarkEnd w:id="248"/>
      <w:bookmarkEnd w:id="249"/>
      <w:r>
        <w:rPr>
          <w:rtl w:val="true"/>
        </w:rPr>
        <w:t>ثمرة البحث</w:t>
      </w:r>
      <w:r>
        <w:rPr>
          <w:rtl w:val="true"/>
        </w:rPr>
        <w:t>:</w:t>
      </w:r>
      <w:bookmarkEnd w:id="250"/>
    </w:p>
    <w:p>
      <w:pPr>
        <w:pStyle w:val="BookText"/>
        <w:rPr/>
      </w:pPr>
      <w:r>
        <w:rPr>
          <w:rFonts w:ascii="Amiri" w:hAnsi="Amiri" w:eastAsia="Amiri" w:cs="Amiri"/>
          <w:color w:val="111111"/>
          <w:sz w:val="28"/>
          <w:sz w:val="28"/>
          <w:szCs w:val="28"/>
          <w:rtl w:val="true"/>
          <w:lang w:bidi="ar-SA"/>
        </w:rPr>
        <w:t xml:space="preserve">نتيجة هذا البحث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 النفس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فى المعاد الروحاني فإن القول بتجرد النفس و عدم فنائها بفناء البدن يمهد الطريق للمعاد الروحاني و يسهل الالتزام به معه، كما عليه جمع كثير من الفلاسفة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بعكس ذلك، أي القول بعدم التجرد و كون النفس تابعة للبدن فإنه يدل على مسألة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جمع من الفلاسفة بأن طريق إثباته منحصر بالدليل السمعي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الثمرة مبتنية على ان المجردات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ينعدم و يفنى ثم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يظهر من الآيات المباركة أن ما سواء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مجرداته و مادياته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ينعدم قبل قيام الساعة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النصوص التي يأتي بيانها مفصلا في المورد المناسب إن شاء اللّه تعالى؛</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يعود بعد فنائها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اللّه الواحد القهار الذي اليه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المعاد مطلقا بالكتاب و السنة على ما يأتي بيانه مفصلا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906665_2142443653"/>
      <w:bookmarkStart w:id="252" w:name="_Toc94"/>
      <w:bookmarkEnd w:id="251"/>
      <w:r>
        <w:rPr>
          <w:rtl w:val="true"/>
        </w:rPr>
        <w:t>إِنَّ اَلصَّفا وَ اَلْمَرْوَةَ مِنْ شَعائِرِ اَللّهِ فَمَنْ حَجَّ اَلْبَيْتَ أَوِ اِعْتَمَرَ فَلا جُناحَ عَلَيْهِ أَنْ يَطَّوَّفَ بِهِما وَ مَنْ تَطَوَّعَ خ</w:t>
      </w:r>
      <w:r>
        <w:rPr>
          <w:rtl w:val="true"/>
        </w:rPr>
        <w:t>.......</w:t>
      </w:r>
      <w:bookmarkEnd w:id="252"/>
    </w:p>
    <w:p>
      <w:pPr>
        <w:pStyle w:val="Heading4"/>
        <w:numPr>
          <w:ilvl w:val="3"/>
          <w:numId w:val="1"/>
        </w:numPr>
        <w:rPr/>
      </w:pPr>
      <w:bookmarkStart w:id="253" w:name="__RefHeading___Toc5906667_2142443653"/>
      <w:bookmarkStart w:id="254" w:name="_Toc95"/>
      <w:bookmarkEnd w:id="253"/>
      <w:r>
        <w:rPr>
          <w:rtl w:val="true"/>
        </w:rPr>
        <w:t>اشارة</w:t>
      </w:r>
      <w:bookmarkEnd w:id="25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سبحانه و تعالى أمر القبلة و ما يلاقيه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استكماله و تزكية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المصائب التي لا بد من الصبر عليها و التسليم له تعالى، بيّن سبحانه بعض ما يكون دخيلا في كماله فذكر من مشاعر الحج الصفا و المروة و اعتبر التطوف بهما من الخير الذي يشكره عليه و يجزيه بالجزاء الأوفى</w:t>
      </w:r>
      <w:r>
        <w:rPr>
          <w:rFonts w:eastAsia="Amiri" w:cs="Amiri" w:ascii="Amiri" w:hAnsi="Amiri"/>
          <w:color w:val="111111"/>
          <w:sz w:val="28"/>
          <w:szCs w:val="28"/>
          <w:rtl w:val="true"/>
          <w:lang w:bidi="ar-SA"/>
        </w:rPr>
        <w:t xml:space="preserve">. </w:t>
      </w:r>
      <w:bookmarkStart w:id="255" w:name="pg15368_143399"/>
    </w:p>
    <w:p>
      <w:pPr>
        <w:pStyle w:val="Heading4"/>
        <w:numPr>
          <w:ilvl w:val="3"/>
          <w:numId w:val="1"/>
        </w:numPr>
        <w:rPr/>
      </w:pPr>
      <w:bookmarkStart w:id="256" w:name="__RefHeading___Toc5906669_2142443653"/>
      <w:bookmarkStart w:id="257" w:name="_Toc96"/>
      <w:bookmarkEnd w:id="255"/>
      <w:bookmarkEnd w:id="256"/>
      <w:r>
        <w:rPr>
          <w:rtl w:val="true"/>
        </w:rPr>
        <w:t>التفسير</w:t>
      </w:r>
      <w:bookmarkEnd w:id="25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الخلوص عن الشوب، و منه الصفاة و هي الحجارة الملساء الصافية الخالصة، و منه أيضا اصطفاء اللّه لخاصة عباده لخلوصهم في عبوديته،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عِبادِهِ اَلَّذِينَ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الصفا جبل بمكة تجاه البيت الحرام، سمي به، مضافا إلى الوجه اللغوي، أنّ صفي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عليه فسمي المحل باسم الحال، و هو يذكر و 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المروة واحد المرو، و هي الحجارة البيض، أو الحجارة التي تقدح منها النار، و هي جبل بمكة أيضا، سمي الموضع بها مضافا إلى التسمية اللغوية أن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عليها فسمي المحل باسم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الصفا و المروة من المسافة ما يزيد على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يسعى بينهما في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للمشركين عليهما أصنام إلى أن أظهر اللّه تعالى الإسلام فألقاها عنهما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الشعائر جمع شعيرة و هي العلامة تطلق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معالم الحج و مشاعره، و هي أعلامه الظاهرة المعدة للنسك و العبادة، و مشاعر اللّه كل ما يتعبد فيه للّه عزّ و جل،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العبادة و النسك من صلاة و صوم و دعاء، و قراءة القرآن و غير ذلك مما يصح أن تكون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مواضع عبادة اللّه تعالى و معالم طاعته، لأنّ المسعى من أحب البقاع إلى اللّه تعالى، و أن السعي بينهما تذلل خاص و خشوع كبير للّه تعالى، و أن فيه يذل كل جبار</w:t>
      </w:r>
    </w:p>
    <w:p>
      <w:pPr>
        <w:pStyle w:val="BookText"/>
        <w:rPr/>
      </w:pPr>
      <w:r>
        <w:rPr>
          <w:rFonts w:ascii="Amiri" w:hAnsi="Amiri" w:eastAsia="Amiri" w:cs="Amiri"/>
          <w:color w:val="111111"/>
          <w:sz w:val="28"/>
          <w:sz w:val="28"/>
          <w:szCs w:val="28"/>
          <w:rtl w:val="true"/>
          <w:lang w:bidi="ar-SA"/>
        </w:rPr>
        <w:t xml:space="preserve">ففي الحديث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صار المسعى أحب البقاع إلى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يذل فيه كل جبار</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هو القصد للزيارة، و في </w:t>
      </w:r>
    </w:p>
    <w:p>
      <w:pPr>
        <w:pStyle w:val="BookText"/>
        <w:rPr/>
      </w:pPr>
      <w:r>
        <w:rPr>
          <w:rFonts w:ascii="Amiri" w:hAnsi="Amiri" w:eastAsia="Amiri" w:cs="Amiri"/>
          <w:color w:val="111111"/>
          <w:sz w:val="28"/>
          <w:sz w:val="28"/>
          <w:szCs w:val="28"/>
          <w:rtl w:val="true"/>
          <w:lang w:bidi="ar-SA"/>
        </w:rPr>
        <w:t>الشرع قصد بيت اللّه الحرام لأداء النسك المخصوصة المعروفة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 هي من العمارة لأن المزور يعمر بالزيارة و هي شرعا زيارة مخصوصة للبيت الحرام على ما هو المفصل في الفقه و الاعتمار أداء مناسك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لفظ الحج في القرآن العظيم في تسعة موارد، كما ورد لفظ الاعتمار فيه في مورد واحد، و لفظ العمرة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 المراد به هنا الترخيص و عدم الإثم و البأس و لو كان بحسب القرائن الحافة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المورد او عدمه فلا بد أن يستدل عليه بالدليل آخر، كما يقال لمن صلّى في ثوب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بالصلاة فيه، فإنه لا يدل على الترخيص في أصل الصّلاة بعد ثبوت وجوبها بأدلة خاصة، فيكون متعلق الجناح جهات أخرى لا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التعبير به مع أنّ السعي بين الصفا و المروة واجب في الحج و العمرة عند المسلمين إما لأجل رفع توهم الحظر فان المسلمين توقفوا في بادئ الأمر من الطواف بينهما، لمكان الأصنام الموضوعة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لأجل أنّ المشركين كانوا لا يرون الصفا و المروة من الشعائر، و أنّ السعي بينهما ليس من مناسك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تعالى بذلك، و هو لا ينافي وجوب السعي بدليل خارجي، كما سيأتي في البحث الفقهي</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 هو المشي حول الشيء، أو بين شيئين، و قد استعملت المادة في القرآن كثيرا بالنسبة إلى الدنيا و الآخرة، و العذاب و الرحمة،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 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يطلق الطيف على الخيال، و النوم، و الحادثة باعتبار الإحاطة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السعي بينهما تطوفا باعتبار تكرره و الرجوع الى مبتدئه كما يطلق على المرأة طوافة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بدأ سبحانه في بيان أعمال الحج و احكامه بالسعي بين الصفا و المروة مع أنه مؤخر عن جملة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كالإحرام و الطواف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أن حكمة تشريعة كانت بعيدة عن العقول، أو لأجل أن الصفا و المروة كانا محلا لأعظم أصنام المشركين، فكان المسلمون يتنزهون عن السعي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إنكار شعيرتهما و عدم كونها مما أتى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مشرع لأحكام الحج و يرشد الى هذا الاحتمال ذكر آية الكتمان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سبحانه إجمالا بعض اعمال الحج في ما تقدم من الآيات، فقد ذكر الطواف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صلاة الطواف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ذكر السعي، و سيأتي بقية الأحكام في هذه السورة و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تَطَوَّعَ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الرغبة في الشيء متخذا له كما في التعلم و التفهم، و هذا هو شأن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أعم من الطاعة فانها لا تصدق إلاّ إذا كان أمر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او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لا تصدق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يدل اللفظ على الندب و الاستحباب إلاّ بقرينة خارجية؛ و 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أن السعي كالطواف حول البيت الحرام انه خير و يكون محبوبا له تعالى، و يقتضيه المتعارف عند الملوك فإن كثرة تردد الرعايا على أبوابهم محبوبة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شاكِرٌ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 تعالى إنعامه على العباد، و الجزاء على ما فعلوه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العليم بطاعة العباد لا يخفى عليه شيء فيجازي كل فرد بما يستحقه من الجزاء</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التعبير بالشكر إشارة إلى نهاية لطفه و كمال عنايته بعبيده، فان العبد </w:t>
      </w:r>
      <w:bookmarkStart w:id="258" w:name="pg15368_143402"/>
    </w:p>
    <w:p>
      <w:pPr>
        <w:pStyle w:val="BookText"/>
        <w:rPr/>
      </w:pPr>
      <w:bookmarkEnd w:id="258"/>
      <w:r>
        <w:rPr>
          <w:rFonts w:ascii="Amiri" w:hAnsi="Amiri" w:eastAsia="Amiri" w:cs="Amiri"/>
          <w:color w:val="111111"/>
          <w:sz w:val="28"/>
          <w:sz w:val="28"/>
          <w:szCs w:val="28"/>
          <w:rtl w:val="true"/>
          <w:lang w:bidi="ar-SA"/>
        </w:rPr>
        <w:t>و عمله ملك له تعالى و منافع عمله عائدة إليه و مع ذلك فهو تعالى قد شكرهم عليها و يجزيهم بالخير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إيماء إلى وجوب شكر المنعم و الترغيب اليه؛ و الحث على التخلق بأخلاق اللّه تعالى، و التشكر من النّاس و التقدير 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المباركة إنّ الصفا و المروة من مشاعر عبادة اللّه تعالى و طاعته فمن قصد زيارة البيت في الحج و العمرة يكون السعي بينهما مطلوبا لأنه خير</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906671_2142443653"/>
      <w:bookmarkStart w:id="260" w:name="_Toc97"/>
      <w:bookmarkEnd w:id="259"/>
      <w:r>
        <w:rPr>
          <w:rtl w:val="true"/>
        </w:rPr>
        <w:t>بحث روائي</w:t>
      </w:r>
      <w:r>
        <w:rPr>
          <w:rtl w:val="true"/>
        </w:rPr>
        <w:t>:</w:t>
      </w:r>
      <w:bookmarkEnd w:id="260"/>
    </w:p>
    <w:p>
      <w:pPr>
        <w:pStyle w:val="BookText"/>
        <w:rPr/>
      </w:pPr>
      <w:r>
        <w:rPr>
          <w:rFonts w:ascii="Amiri" w:hAnsi="Amiri" w:eastAsia="Amiri" w:cs="Amiri"/>
          <w:color w:val="111111"/>
          <w:sz w:val="28"/>
          <w:sz w:val="28"/>
          <w:szCs w:val="28"/>
          <w:rtl w:val="true"/>
          <w:lang w:bidi="ar-SA"/>
        </w:rPr>
        <w:t xml:space="preserve">ابن بابويه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الصفا صفاء لأن المصطفى آدم هبط عليه، فقطع للجبل اسم من اسم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حواء على المروة و إنما سميت المروة، لأن المرأة هبطت عليها، فقطع للجبل اسم من اسم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بعض وجوه التسمية كما تقدم في التفسير، و يمكن أن يكون هناك جهات أخرى للتسمية، و لا بأس بأن يجتمع في شيء واحد جهات متعددة للتسمية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أَنْ يَطَّوَّفَ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وجوب السعي بينهما 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و ما ورد في تفسيره بلا حرج إنما هو من جهات اخرى لا من جهة إباحة اصل السعي حتّى ينافي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السعي بين الصفا و المروة فريضة أم 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أَنْ يَطَّوَّفَ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عمرة القضاء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عليهم أن </w:t>
      </w:r>
    </w:p>
    <w:p>
      <w:pPr>
        <w:pStyle w:val="BookText"/>
        <w:rPr/>
      </w:pPr>
      <w:r>
        <w:rPr>
          <w:rFonts w:ascii="Amiri" w:hAnsi="Amiri" w:eastAsia="Amiri" w:cs="Amiri"/>
          <w:color w:val="111111"/>
          <w:sz w:val="28"/>
          <w:sz w:val="28"/>
          <w:szCs w:val="28"/>
          <w:rtl w:val="true"/>
          <w:lang w:bidi="ar-SA"/>
        </w:rPr>
        <w:t>يرفعوا الأصنام من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تفسير العياشي إلاّ أنه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فتشاغل رجل من أصحابه حتّى أعيدت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أي و الأصنام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تبين ما تقدم من اختلاف متعلق الوجوب و هو ذات السعي 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وجود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طاف بالبيت و صلّى ركعتيه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فابدأ بما بدأ اللّه عزّ و جل، و ان المسلمين كانوا يظنون أن السعي بين الصفا و المروة شيء صنعه المشركون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كانوا يظنون أنّ السعي ما بين الصفا و المروة شيء صنعه المشركون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السيوطي مثله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المسلمين كانوا يعتقدون أنّ السعي من فعل الجاهلية فيصير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في مقام توهم الحظر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وضعت أصنامهم بين الصفا و المروة و كانوا يتمسحون بها إذا سعوا، فلما كان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غزوة الحديبية و صده عن البيت و شرطوا له أن يخلوا له البيت في عام قابل حتّى يقضي عمرته الثالثة، و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أصنامكم حتّى أسعى فرفعوها</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الرواية و بين الرواية السابقة الدالة على السعي مع وجود بعض الأصنام لإمكان بنائهم على الرفع و اشتغالهم به و لم يتم ذلك إلاّ بعد مدة</w:t>
      </w:r>
      <w:r>
        <w:rPr>
          <w:rFonts w:eastAsia="Amiri" w:cs="Amiri" w:ascii="Amiri" w:hAnsi="Amiri"/>
          <w:color w:val="111111"/>
          <w:sz w:val="28"/>
          <w:szCs w:val="28"/>
          <w:rtl w:val="true"/>
          <w:lang w:bidi="ar-SA"/>
        </w:rPr>
        <w:t xml:space="preserve">. </w:t>
      </w:r>
      <w:bookmarkStart w:id="261" w:name="pg15368_143404"/>
    </w:p>
    <w:p>
      <w:pPr>
        <w:pStyle w:val="BookText"/>
        <w:rPr/>
      </w:pPr>
      <w:bookmarkEnd w:id="261"/>
      <w:r>
        <w:rPr>
          <w:rFonts w:ascii="Amiri" w:hAnsi="Amiri" w:eastAsia="Amiri" w:cs="Amiri"/>
          <w:color w:val="111111"/>
          <w:sz w:val="28"/>
          <w:sz w:val="28"/>
          <w:szCs w:val="28"/>
          <w:rtl w:val="true"/>
          <w:lang w:bidi="ar-SA"/>
        </w:rPr>
        <w:t>في الدر المنثور عن عامر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وثن بالصفا يدعى إساف، و وثن بالمروة يدعى نائلة فكان أهل الجاهلية إذا طافوا بالبيت يسعون بينهما و يمسحون الوثنين 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الصفا و المروة إنما كان يطاف بهما من أجل الوثنين و ليس الطواف بهما من الشعائر فأنزل اللّه إِنَّ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الصفا من أجل الوثن الذي كان عليه و أنّث المروة من جهة الصنم الذي كان عليها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البخاري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المسلمون يمسكون عن الطواف بين الصفا و المروة و كانا من شعائر الجاهلية، و كنّا نتقي الطواف بهما فأنزل اللّه تعالى إِنَّ اَلصَّفا وَ 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طرقنا قريب من ذلك أيضا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906673_2142443653"/>
      <w:bookmarkStart w:id="263" w:name="_Toc98"/>
      <w:bookmarkEnd w:id="262"/>
      <w:r>
        <w:rPr>
          <w:rtl w:val="true"/>
        </w:rPr>
        <w:t>بحث فقهي</w:t>
      </w:r>
      <w:r>
        <w:rPr>
          <w:rtl w:val="true"/>
        </w:rPr>
        <w:t>:</w:t>
      </w:r>
      <w:bookmarkEnd w:id="26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أن السعي عمل عبادي يتقوم بقصد القربة فبدونه أو مع قصد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غاية أخرى يكون السعي فاقدا لصلاحية الإضافة إلى اللّه تعالى و يكون السعي باطلا، كما في سائر العبادات فيفسد حينئذ اصل الحج أو العمرة، كما هو المفصل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السعي بين الصفا و المروة عبارة عن المشي بينهما سبع مرات بدءا من الصفا و انتهاء بالمروة كما هو مذكور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ماشيا و راكبا؛ و لا يعتبر فيه الطهارة لا الحدثية و لا الخبثية، و لا الموالاة بين الأشواط، و لا بين أبعاضها على ما فصل في الفقه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واجب كما عليه جمهور المسلمين و تدل عليه نصوص كثيرة و إجماع الإمامية، و تقدم أن نفي الجناح إنما كان لرفع توهم الحظر الذي اعتقده المسلمون باعتبار أنّ السعي شيء صنعه المشركون أو لأجل وجود الأصنام على الجبلين فتوقفوا من السعي بينهما كما مر، و يمكن استفادة ذلك من ظاهر الآية الشريفة أيضا، فإن إثبات كون الصفا و المروة من شعائر اللّه يدل </w:t>
      </w:r>
      <w:bookmarkStart w:id="264" w:name="pg15368_143405"/>
    </w:p>
    <w:p>
      <w:pPr>
        <w:pStyle w:val="BookText"/>
        <w:rPr/>
      </w:pPr>
      <w:bookmarkEnd w:id="264"/>
      <w:r>
        <w:rPr>
          <w:rFonts w:ascii="Amiri" w:hAnsi="Amiri" w:eastAsia="Amiri" w:cs="Amiri"/>
          <w:color w:val="111111"/>
          <w:sz w:val="28"/>
          <w:sz w:val="28"/>
          <w:szCs w:val="28"/>
          <w:rtl w:val="true"/>
          <w:lang w:bidi="ar-SA"/>
        </w:rPr>
        <w:t>على أنّ الإعتقاد كان على خلاف ذلك فأراد سبحانه و تعالى إعلام النّاس بشعيرتهما و نفي ما كان معتقدا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أنّ التطوع بالسعي أمر مرغوب فيه، لأنه خير و من تعظيم شعائر اللّه تعالى، و لا يستفاد منه الاستحباب الشرعي المصطلح عليه في الفقه و لا سيما مع القرينة المزبورة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وردت الروايات الدالة على وجوب السعي لعدم التنافي بينه و بين ظاهر الآية الشريفة، و تقدم في البحث الروائي ذكر بعض الروايات و التفصيل يطلب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906675_2142443653"/>
      <w:bookmarkStart w:id="266" w:name="_Toc99"/>
      <w:bookmarkEnd w:id="265"/>
      <w:r>
        <w:rPr>
          <w:rtl w:val="true"/>
        </w:rPr>
        <w:t>إِنَّ اَلَّذِينَ يَكْتُمُونَ ما أَنْزَلْنا مِنَ اَلْبَيِّناتِ وَ اَلْهُدى مِنْ بَعْدِ ما بَيَّنّاهُ لِلنّاسِ فِي اَلْكِتابِ أُولئِكَ يَلْعَنُهُمُ اَللّهُ وَ</w:t>
      </w:r>
      <w:r>
        <w:rPr>
          <w:rtl w:val="true"/>
        </w:rPr>
        <w:t>.......</w:t>
      </w:r>
      <w:bookmarkEnd w:id="266"/>
    </w:p>
    <w:p>
      <w:pPr>
        <w:pStyle w:val="Heading4"/>
        <w:numPr>
          <w:ilvl w:val="3"/>
          <w:numId w:val="1"/>
        </w:numPr>
        <w:rPr/>
      </w:pPr>
      <w:bookmarkStart w:id="267" w:name="__RefHeading___Toc5906677_2142443653"/>
      <w:bookmarkStart w:id="268" w:name="_Toc100"/>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 أن ذكر سبحانه عناد أهل الكتاب و الكفار في إنكار الحق و هم يعرفونه كما يعرفون أبناءهم، و في هذه الآيات يبين نوعا آخر من عنادهم، و هو أنهم يكتمون ما أنزل اللّه تعالى إما بإنكار أصله او بتحريفه عن مواضعه، و هو ظلم عظيم يعرف من عظم ما أوعد عليه اللّه تعالى مما أوجب طردهم من رحمته كما طرد من رحمته كل من مات منهم على الكفر فأوجب خلودهم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ذكر آية الكتمان بعد ذكر آيات القبلة و بعض أعمال الحج إشارة إلى لزوم الاهتمام بالاعتناء بأحكامه و إن كان يصعب على بعض العقول درك بعض أسرارها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5906679_2142443653"/>
      <w:bookmarkStart w:id="270" w:name="_Toc101"/>
      <w:bookmarkEnd w:id="269"/>
      <w:r>
        <w:rPr>
          <w:rtl w:val="true"/>
        </w:rPr>
        <w:t>التفسير</w:t>
      </w:r>
      <w:bookmarkEnd w:id="270"/>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الكتمان إخفاء الحق و ستره خصوصا مع الحاجة الى الإظهار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يستعمل في إظهار الخلاف و إزالة الشيء عن موضعه و وضع آخر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الأدلة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يقع في طريق استكمال النفس أي الآيات و الحجج الواضحة الموجبة لهداية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الآية يشمل جميع التشريعات السماوية المحكمة بالحكمة البالغة الإلهية سواء كانت في أصول الدين أم في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الأدلة العقلية المقررة بالشريعة المقدسة، فان العقل شرع إلهي داخلي كما أن الدين شرع إلهي خارجي أيد اللّه كلا منهما بالآخر؛ فهما حقيقتان متلازمتان بل حقيقة واحدة لها آثار مختلفة، و لذا</w:t>
      </w:r>
    </w:p>
    <w:p>
      <w:pPr>
        <w:pStyle w:val="BookText"/>
        <w:rPr/>
      </w:pPr>
      <w:r>
        <w:rPr>
          <w:rFonts w:ascii="Amiri" w:hAnsi="Amiri" w:eastAsia="Amiri" w:cs="Amiri"/>
          <w:color w:val="111111"/>
          <w:sz w:val="28"/>
          <w:sz w:val="28"/>
          <w:szCs w:val="28"/>
          <w:rtl w:val="true"/>
          <w:lang w:bidi="ar-SA"/>
        </w:rPr>
        <w:t>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 لمن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عقل له و سيأتي إثبات هذه الملازمة بل وحدة الحقيقة فيهما بالأدلة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بَيَّنّاهُ لِلنّاسِ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بالكتاب هو ما أنزله اللّه تعالى في كل عصر فيشمل التوراة و الإنجيل في كل ما لم يثبت نسخه بالقرآن، و لا فرق بين كتابه تعالى و ألسنة رسله لأنّ كلا منهما يحكي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سبحانه الكتاب لأنه لا تتم الحجة من اللّه على الخلق إلاّ بإنزال الكتاب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وَ 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الابعاد على سبيل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اللّه تعالى العقوبة في الآخرة، و الانقطاع عن الرحمة و التوفيق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 دعاء على الملعون بالإبعاد عن رحمته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 الإنسان و الحيوان و غيرهما عما يلهمهم اللّه تعالى، كالرحمة، اللذين هما من أسرار التكوين و يعمان جميع العوالم المرتبطة بالحي القيوم، فإن جميع حقائق الموجودات ملهمة منه عزّ و جل، كما يلهمه سائر ماله دخل في نظامهم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يتأتّى منه اللعن، سواء كان ملكا أو إنسانا أو حيوانا و ذكرهم بالخصوص لبيان قبح هذا العمل و شناعته عند من يتعقل و يعلم به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هذه الآية عام يشمل كل من كتم علما من العلوم التي فرض اللّه تعالى بيانها للنّاس بل يشمل كل من فعل المحرمات بعد تمامية الحجة عليه </w:t>
      </w:r>
    </w:p>
    <w:p>
      <w:pPr>
        <w:pStyle w:val="BookText"/>
        <w:rPr/>
      </w:pPr>
      <w:r>
        <w:rPr>
          <w:rFonts w:ascii="Amiri" w:hAnsi="Amiri" w:eastAsia="Amiri" w:cs="Amiri"/>
          <w:color w:val="111111"/>
          <w:sz w:val="28"/>
          <w:sz w:val="28"/>
          <w:szCs w:val="28"/>
          <w:rtl w:val="true"/>
          <w:lang w:bidi="ar-SA"/>
        </w:rPr>
        <w:t>و لا سيما إذا كان ممن يقتدى بفعله فلا اختصاص له بخصوص ما كتمه أهل الكتاب في شأن الإسلام و أوصاف الرسول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كتمان ما أنزله اللّه تعالى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الكتمان مع العمد و الالتفات و وجود المقتضي للإظهار و فقد المانع عنه و لا ريب في كونه من المعاصي الكبيرة و شمول اللعن له،</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يعلمه فكتمه ألجم يوم القيامة بلجام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الأخبار في ذلك كثيرة بين الفريقين و كلها مطابقة للحكم العقلي الدال على قبح كتمان الحق و حسن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الكتمان عن جهل و كان الجاهل مقصرا في ذلك و هو مثل الأول في شمول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معذورا فيه فلا يشمله اللعن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الكتمان لأجل مصلحة شرعية فحينئذ يجب و لا يشمله اللعن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بمعنى الاعتذار المقرون بالاعتراف بالإساءة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الاعتذار يكون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المعتذر 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فعلت لأجل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فعلت و أسأت و قد اقلعت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الأخير هي التوبة الواردة في الكتاب و السنة، و كل اعتذار يستلزم الرجوع إلى المعتذر منه فيصح تفسير التوبة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فهي أيضا رجوع إلى اللّه تعالى بعد الإعراض عنه بالمخالفة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هذه المادة في القرآن الكريم في ما يقرب من تسعين موردا بهيئات مختلفة منسوبة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القابل، و هو اللّه 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يَتُوبُ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المشهور بين العلماء أنها إذا أضيفت إلى الفاعل تكون بمعنى الاعتراف بالذنب و طلب الغفران، و إذا أضيفت إلى اللّه تعالى تكون بمعنى العفو و الغفران بل تبديل السيئة بالحسنة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استعمال الاعتذار بالنسبة إلى غير اللّه تعالى، و أما استعمال التوبة بالنسبة إلى غيره جلت عظمته فلم أجده في الاستعمالات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أخلصوا النية للّه تعالى، و أصلحوا ما أفسدوه من أحوال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أظهروا ما كتموه و 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عن عمله و رجع إلى اللّه تعالى و أخلص النية له عزّ و جل فأصلح ما أفسده و آمن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يكتم كتاب اللّه و عمل بما رجع إليه، فإنّ اللّه يتوب عليه و يفيض عليه رحمته و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الشريفة تدل على اعتبار أمرين في هذه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 الخلوص للّه تعالى و الإخلاص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الحق و إظهاره من بعد ما كتم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يكتفى بالتوبة الظاهرية و الرجوع بمجرد اللسان مع عدم عقد النية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اجتمع فيه حق اللّه تعالى و هو إظهار البيان و حق النّاس و هو الوقوع في الضلالة لعدم البيان و قد دلت الأدلة الكثيرة على أنّ كل مورد من موارد التوبة إذا تعلق به حق من حقوق النّاس لا تصح التوبة فيه إلاّ بأداء 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أَتُوبُ عَلَيْهِمْ وَ أَنَا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أخصهم بالذكر و المغفرة بعد تحقق شرائط صحة التوبة فيهم، فانه هو الذي يرجع عباده اليه بعد الإعراض عنه بالمخالفة و الإدبار عنه بالمعصية؛ و الرحيم بهم يغفر للمسيء و يثيب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ترغيب شديد إلى التوبة، و الابتعاد عن اليأس مهما عظم الذنب</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سبحانه في </w:t>
      </w:r>
    </w:p>
    <w:p>
      <w:pPr>
        <w:pStyle w:val="BookText"/>
        <w:rPr/>
      </w:pPr>
      <w:r>
        <w:rPr>
          <w:rFonts w:ascii="Amiri" w:hAnsi="Amiri" w:eastAsia="Amiri" w:cs="Amiri"/>
          <w:color w:val="111111"/>
          <w:sz w:val="28"/>
          <w:sz w:val="28"/>
          <w:szCs w:val="28"/>
          <w:rtl w:val="true"/>
          <w:lang w:bidi="ar-SA"/>
        </w:rPr>
        <w:t>الآية السابقة حكم الكافرين الذين كتموا الحق في الدنيا و أنهم يستحقون اللعن إلاّ الذين تابوا و أظهروا ما 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يبين حالهم في الآخرة إذا أصروا على الكفر و العناد على الحق و الجحود له و ماتوا على الكفر، فانه يلزمهم الذل و الهوان و الطرد عن رحمته و الخلود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لَعْنَةُ اَللّهِ وَ اَلْمَلائِكَةِ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أولئك الكافرين الذين لم يتوبوا و ماتوا على الكفر أولئك عليهم لعنة اللّه و الملائكة و النّاس أجمعين حتّى من أهل مذهبهم، لأن هذا الشخص أهل للعن فيستحقه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الملائكة و النّاس باعتبار استلهامهم التكويني اللعن الدائمي من المبدأ القيوم لكل من طرد من 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لعنهم مع أن لعن اللّه تعالى وحده يكون كافيا في خزيهم و عذابهم، لأجل بيان صلاحية أولئك الكفار للّعن و البعد عن ساحة الرحمن فيستحق اللعن من كل من امكنه الاطلاع على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تشير إلى قضية عقلية فطرية، و هي أن من أصر على الكفر و الحجب عن منبع النور، فهو قد حجب بصره و بصيرته عما هو في غاية الجلاء و الظهور فلا محالة يكون محجوبا عن استشراق النور، و مطرودا عند كل من كان مرتبطا تكوينا او اختيارا أو كليهما معا مع منبع النور، و هم الملائكة و كل من يعتد بلعنه، و هذا معنى لعن اللّه و الملائكة و النّاس أجمعين، فلا وجه للانتظار و الإمهال في حقه بعد الإصرار على الكفر و الجحود للحق و عدم رجاء الإيمان و الصلاح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الملائكة و النّاس لا يلزم أن يكون مسموعا او يحس به احد فإنه لا ريب في كون الملائكة و الأنبياء و الأولياء و من يتبعهم يحبون من أحبه اللّه تعالى، و يلعنون من لعنه تعالى لانبعاثهم جميعا عن إرادة اللّه تعالى و أمره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غيرهم من مخلوقاته فإنه يمكن أن يكون لعنهم كتسبيحهم لا يفقهه </w:t>
      </w:r>
    </w:p>
    <w:p>
      <w:pPr>
        <w:pStyle w:val="BookText"/>
        <w:rPr/>
      </w:pPr>
      <w:r>
        <w:rPr>
          <w:rFonts w:ascii="Amiri" w:hAnsi="Amiri" w:eastAsia="Amiri" w:cs="Amiri"/>
          <w:color w:val="111111"/>
          <w:sz w:val="28"/>
          <w:sz w:val="28"/>
          <w:szCs w:val="28"/>
          <w:rtl w:val="true"/>
          <w:lang w:bidi="ar-SA"/>
        </w:rPr>
        <w:t>أحد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سوى اللّه تعالى في جميع العوالم العلوية و السفلية يرتبط بخالقه و صانعه بأقوى الروابط و العلائق يستلهم تدبيرات شؤونه من خالقه و صانعه، كما أن الخالق و الصانع يرتبط بمصنوعاته، و بهذين الارتباطين يقوم نظام التكوين من أوج المجردات إلى حضيض الماديات و به تتم القيمومة المطلقة على الممكنات جميعا و على هذا فكل من طرده الحي القيوم عن ساحة كبريائه يستلزم الطرد من الغير أيضا لأجل تلك الإضافة اليه تعالى، و كل ما كانت الإضافة أشد كان الطرد أقوى و المبغوضية أشد، و يستفاد ذلك من الأخبار الكثيرة الدالة على ثبوت الحياة المعنوية و التوجه إلى الخالق في جميع مخلوقاته، و للبحث تتمة تأتي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بقاء الشيء على ما كان عليه و عدم عروض الفساد بالنسبة إليه، و أما التأبيد فلا يستفاد من ذات المعنى بل لا بد فيه من الرجوع إلى القرائن، لأن الخلود من الأمور الإضافية، فما يبقى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بالنسبة إلى ما لا يبقى الا سنين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بدء الحدوث فله مبدأ معلوم معين كسائر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هذه المادة في القرآن العظيم بهيئات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و مفردا 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بالنسبة إلى أصحاب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الخلود و الدوام باعتبار أصل الحدوث لا فرق بينهما لما ثبت في محله من امتناع القديم بالذات الا في اللّه تعالى، و كذا باعتبار البقاء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الدوام هو ما لم يزل و لا يزال بخلاف الخلود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الأزلية و الأبدية في اللّه تعالى، فيكون من المغالطة بين المصداق و المفهوم، و لا ريب في اطلاق الدوام عليه تبارك و تعالى و من 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الخلود فلم يطلق عليه تعالى إلاّ في بعض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حمدا خالدا بخلودك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اطلاق الدوام و الخلود بالنسبة إلى ما ليس له أول </w:t>
      </w:r>
      <w:bookmarkStart w:id="271" w:name="pg15368_143411"/>
    </w:p>
    <w:p>
      <w:pPr>
        <w:pStyle w:val="BookText"/>
        <w:rPr/>
      </w:pPr>
      <w:bookmarkEnd w:id="271"/>
      <w:r>
        <w:rPr>
          <w:rFonts w:ascii="Amiri" w:hAnsi="Amiri" w:eastAsia="Amiri" w:cs="Amiri"/>
          <w:color w:val="111111"/>
          <w:sz w:val="28"/>
          <w:sz w:val="28"/>
          <w:szCs w:val="28"/>
          <w:rtl w:val="true"/>
          <w:lang w:bidi="ar-SA"/>
        </w:rPr>
        <w:t>و لا آخر و هو منحصر في اللّه تعالى، و بالنسبة إلى ما له أول و آخر، و بالنسبة إلى ما له أول و ليس له آخر، كنعيم أهل الجنّة و عذاب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ثم استعمل في كل عقوبة مؤلمة؛ و استعير للأمور الشاقة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الأضداد لاستعماله في الطّيب العذاب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هذا اللفظ في القرآن الكريم فيما يزيد على ثلاثمائة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البصر و البصيرة لدرك الشيء و يلزمه التأمل و الإمهال،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فَأَنْظِرْنِي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ماكثون في اللعنة الموجبة للعذاب و لا يخفف عنهم لفرض استقراره عليهم بموتهم على الكفر فلا يرفع عنهم العذاب و في الآية التفات من الضمير إلى الظاهر للدلالة على أن اللعنة هي العذاب</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5906681_2142443653"/>
      <w:bookmarkStart w:id="273" w:name="_Toc102"/>
      <w:bookmarkEnd w:id="272"/>
      <w:r>
        <w:rPr>
          <w:rtl w:val="true"/>
        </w:rPr>
        <w:t>بحث دلالي</w:t>
      </w:r>
      <w:r>
        <w:rPr>
          <w:rtl w:val="true"/>
        </w:rPr>
        <w:t>:</w:t>
      </w:r>
      <w:bookmarkEnd w:id="273"/>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سبحانه و تعالى ما أنزله بالبينات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الواضحة المشتملة على هداية النّاس التي تجلب لهم السعادة في الدارين و أن كتمان ذلك و إظهار ما هو خلافه موجب للضلالة و الاختلاف و الشقاء، و هذا المعنى يستفاد من جملة كثيرة من الآيات الواردة في بيان هذه الآية أو التي وردت في بيان سبب اختلاف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الآية أن ما أنزله اللّه هو الحق الذي لا اختلاف فيه المعبّر عنه بالفطرة في القرآن الكريم و السنة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أنّ سبب الاختلاف و التفرق بين الأمم هو الابتعاد عن الفطرة الذي لا يعلمه كثير من النّاس لكتمان الحق و عدم بيانه للناس، أو تأويله و عدم حفظه، أو لكثرة الشبهات التي توجب الابتعاد عن دين الفطرة، و لذلك كله كان الكتمان ظلما عظيما</w:t>
      </w:r>
      <w:r>
        <w:rPr>
          <w:rFonts w:eastAsia="Amiri" w:cs="Amiri" w:ascii="Amiri" w:hAnsi="Amiri"/>
          <w:color w:val="111111"/>
          <w:sz w:val="28"/>
          <w:szCs w:val="28"/>
          <w:rtl w:val="true"/>
          <w:lang w:bidi="ar-SA"/>
        </w:rPr>
        <w:t xml:space="preserve">. </w:t>
      </w:r>
      <w:bookmarkStart w:id="274" w:name="pg15368_143412"/>
    </w:p>
    <w:p>
      <w:pPr>
        <w:pStyle w:val="BookText"/>
        <w:rPr/>
      </w:pPr>
      <w:bookmarkEnd w:id="27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سبحانه و تعالى ما أنزله بالبينات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الواضحة المشتملة على هداية النّاس التي تجلب لهم السعادة في الدارين و أن كتمان ذلك و إظهار ما هو خلافه موجب للضلالة و الاختلاف و الشقاء، و هذا المعنى يستفاد من جملة كثيرة من الآيات الواردة في بيان هذه الآية أو التي وردت في بيان سبب اختلاف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الآية أن ما أنزله اللّه هو الحق الذي لا اختلاف فيه المعبّر عنه بالفطرة في القرآن الكريم و السنة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أنّ سبب الاختلاف و التفرق بين الأمم هو الابتعاد عن الفطرة الذي لا يعلمه كثير من النّاس لكتمان الحق و عدم بيانه للناس، أو تأويله و عدم حفظه، أو لكثرة الشبهات التي توجب الابتعاد عن دين الفطرة، و لذلك كله كان الكتمان ظلما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وَ بَيَّنُوا أنه لا أثر للتوبة عن كتمان الحق الا بعد إزالة الأثر الخارجي الناشئ عن كتمان الحق و إظهاره و إعلانه و العمل به و إرشاد النّاس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 يَلْعَنُهُمُ اَللاّعِنُونَ على أن كتمان كل ماله دخل في استكمال الإنسان جناية على المجتمع، فان كل كمال للفرد يكون كمالا للمجتمع و كذا العكس، لمكان التلازم بينهما في الجملة و الإظهار حق نوعي لازم لمن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إخفاء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نوعي و لذلك يلعنه كل لا عن، إذ أن كل مظلوم يلعن ظالمه بالفطرة و لو لم يكن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استمرارية اللعن و دوامه بالنسبة إلى كل من يكتم الحق فلا يختص حكمها بطائفة خاصة، و يدل على ذلك أيضا أن قبح كتمان الحق من المستقلات العقلية فمهما وجد موضوعه ينطبق الحكم عليه قهرا، كما في كل قضية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أجمل سبحانه و تعالى اللعن في الآية الأولى و فصّله في الآية الثانية، لتعدد الجهات في الآية الثانية من الموت على الكفر و عدم التوبة من كتمان الحق، و استقرار الظلم في نفوسهم</w:t>
      </w:r>
    </w:p>
    <w:p>
      <w:pPr>
        <w:pStyle w:val="Heading4"/>
        <w:numPr>
          <w:ilvl w:val="3"/>
          <w:numId w:val="1"/>
        </w:numPr>
        <w:rPr/>
      </w:pPr>
      <w:bookmarkStart w:id="275" w:name="__RefHeading___Toc5906683_2142443653"/>
      <w:bookmarkStart w:id="276" w:name="_Toc103"/>
      <w:bookmarkEnd w:id="275"/>
      <w:r>
        <w:rPr>
          <w:rtl w:val="true"/>
        </w:rPr>
        <w:t>بحث روائي</w:t>
      </w:r>
      <w:r>
        <w:rPr>
          <w:rtl w:val="true"/>
        </w:rPr>
        <w:t>:</w:t>
      </w:r>
      <w:bookmarkEnd w:id="276"/>
    </w:p>
    <w:p>
      <w:pPr>
        <w:pStyle w:val="BookText"/>
        <w:rPr/>
      </w:pPr>
      <w:r>
        <w:rPr>
          <w:rFonts w:ascii="Amiri" w:hAnsi="Amiri" w:eastAsia="Amiri" w:cs="Amiri"/>
          <w:color w:val="111111"/>
          <w:sz w:val="28"/>
          <w:sz w:val="28"/>
          <w:szCs w:val="28"/>
          <w:rtl w:val="true"/>
          <w:lang w:bidi="ar-SA"/>
        </w:rPr>
        <w:t xml:space="preserve">في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يعنى بها و اللّه المستعان أنّ الرجل منا إذا صارت اليه لم يكن له او لم يسعه إلاّ أن </w:t>
      </w:r>
    </w:p>
    <w:p>
      <w:pPr>
        <w:pStyle w:val="BookText"/>
        <w:rPr/>
      </w:pPr>
      <w:r>
        <w:rPr>
          <w:rFonts w:ascii="Amiri" w:hAnsi="Amiri" w:eastAsia="Amiri" w:cs="Amiri"/>
          <w:color w:val="111111"/>
          <w:sz w:val="28"/>
          <w:sz w:val="28"/>
          <w:szCs w:val="28"/>
          <w:rtl w:val="true"/>
          <w:lang w:bidi="ar-SA"/>
        </w:rPr>
        <w:t>يبين للنّاس من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روايات كثيرة أخرى، و لا ريب أنها من التطبيق لكل حق لا بد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الإحتجاج في الآية المتقدمة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إذا فسدوا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فسدوا يعني لم يعملوا بعلمهم يكون ذلك كتمانا عمليا للحق الذي يقولونه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في الآية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يعلمه فكتمه الجم يوم القيامة بلجام من نار، و هو فأنزل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وَ يَلْعَنُهُمُ اَللاّعِنُونَ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سكت في الدنيا عن بيان الحق و ألجمه هواه عن ذلك، فيظهر ذلك في عالم الآخرة بلجام من النار، و الروايتان تؤيدان ما ذكرناه في الكتمان، و إطلاقهما يشمل كل عالم بكل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وَ يَلْعَنُهُمُ اَللاّعِنُونَ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 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شهداء الخلق و يعرض عليهم أعمالهم فيكونون هم اللاعنون لا محالة،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في الآية المتقدمة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قد لعنه اللّه فالجن و النّاس يلعنهم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لعن الجن و الإنس لمن يكتم الحق و ثنائهم لمن يظهر الحق كما في بعض الروايات، أنّ جميع الموجودات ترتبط بالحق </w:t>
      </w:r>
      <w:bookmarkStart w:id="277" w:name="pg15368_143414"/>
    </w:p>
    <w:p>
      <w:pPr>
        <w:pStyle w:val="BookText"/>
        <w:rPr/>
      </w:pPr>
      <w:bookmarkEnd w:id="277"/>
      <w:r>
        <w:rPr>
          <w:rFonts w:ascii="Amiri" w:hAnsi="Amiri" w:eastAsia="Amiri" w:cs="Amiri"/>
          <w:color w:val="111111"/>
          <w:sz w:val="28"/>
          <w:sz w:val="28"/>
          <w:szCs w:val="28"/>
          <w:rtl w:val="true"/>
          <w:lang w:bidi="ar-SA"/>
        </w:rPr>
        <w:t>الواقعي تكوينا، فيكون كتمانه مبغوضا لديهم و إعلانه محبوبا عندهم، كما تقدم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علماء أهل الكتاب و كتمانهم آية الرجم و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5906685_2142443653"/>
      <w:bookmarkStart w:id="279" w:name="_Toc104"/>
      <w:bookmarkEnd w:id="278"/>
      <w:r>
        <w:rPr>
          <w:rtl w:val="true"/>
        </w:rPr>
        <w:t>بحث كلامي</w:t>
      </w:r>
      <w:r>
        <w:rPr>
          <w:rtl w:val="true"/>
        </w:rPr>
        <w:t>:</w:t>
      </w:r>
      <w:bookmarkEnd w:id="279"/>
    </w:p>
    <w:p>
      <w:pPr>
        <w:pStyle w:val="Heading5"/>
        <w:numPr>
          <w:ilvl w:val="4"/>
          <w:numId w:val="1"/>
        </w:numPr>
        <w:rPr/>
      </w:pPr>
      <w:bookmarkStart w:id="280" w:name="__RefHeading___Toc5906687_2142443653"/>
      <w:bookmarkStart w:id="281" w:name="_Toc105"/>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التوبة باب من أبواب رحمة اللّه تعالى، و هي من أعظم أنحاء لطفه بعباده؛ و من أقرب الطرق اليه عزّ و جل، و هي أول منازل السائرين إلى اللّه سبحانه، و أساس درجات السير و السلوك الإنساني و هي مفتاح التقرب اليه عزّ و جلّ، و الوصول إلى المقامات العالية بل لا تتحقق التخلية عن الصفات الرذيلة و التحلية بالصفات الحسنة إلاّ بها، و يكفي في فضلها أنها من صفات الباري عزّ و جلّ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منّ على عبيده أن تقرب إليهم بالتوبة عليهم بعد البعد عنه تعالى بالمعاصي و الذنوب،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عظيم فضلها نصوص كثيرة،</w:t>
      </w:r>
    </w:p>
    <w:p>
      <w:pPr>
        <w:pStyle w:val="BookText"/>
        <w:rPr/>
      </w:pPr>
      <w:r>
        <w:rPr>
          <w:rFonts w:ascii="Amiri" w:hAnsi="Amiri" w:eastAsia="Amiri" w:cs="Amiri"/>
          <w:color w:val="111111"/>
          <w:sz w:val="28"/>
          <w:sz w:val="28"/>
          <w:szCs w:val="28"/>
          <w:rtl w:val="true"/>
          <w:lang w:bidi="ar-SA"/>
        </w:rPr>
        <w:t xml:space="preserve">ففي الكافي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أشد فرحا بتوبة عبده من رجل أضل راحلته و 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أعطى التائبين ثلاث خصال لو أعطى خصلة منها جميع أهل السموات و الأرض لنجوا بها،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فمن أحبه اللّه لم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لِلَّذِينَ تابُوا وَ اِتَّبَعُوا سَبِيلَكَ وَ 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w:t>
      </w:r>
      <w:bookmarkStart w:id="282" w:name="pg15368_143415"/>
    </w:p>
    <w:p>
      <w:pPr>
        <w:pStyle w:val="BookText"/>
        <w:rPr/>
      </w:pPr>
      <w:bookmarkEnd w:id="282"/>
      <w:r>
        <w:rPr>
          <w:rFonts w:ascii="Amiri" w:hAnsi="Amiri" w:eastAsia="Amiri" w:cs="Amiri"/>
          <w:color w:val="111111"/>
          <w:sz w:val="28"/>
          <w:sz w:val="28"/>
          <w:szCs w:val="28"/>
          <w:rtl w:val="true"/>
          <w:lang w:bidi="ar-SA"/>
        </w:rPr>
        <w:t>الأخبار الكثيرة الواردة في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للجنّة بابا من أوسع أبوابها يسمى باب التائبين، و هي من مظاهر رحمانيته و رحيميته اللتين هما من أوسع صفات اللّه تعالى العليا بل لا حد لهما أبدا، و البحث عن التوبة من جهات كثيرة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5906689_2142443653"/>
      <w:bookmarkStart w:id="284" w:name="_Toc106"/>
      <w:bookmarkEnd w:id="283"/>
      <w:r>
        <w:rPr>
          <w:rtl w:val="true"/>
        </w:rPr>
        <w:t>التوبة و تعريفها و حقيقتها</w:t>
      </w:r>
      <w:r>
        <w:rPr>
          <w:rtl w:val="true"/>
        </w:rPr>
        <w:t>:</w:t>
      </w:r>
      <w:bookmarkEnd w:id="284"/>
    </w:p>
    <w:p>
      <w:pPr>
        <w:pStyle w:val="BookText"/>
        <w:rPr/>
      </w:pPr>
      <w:r>
        <w:rPr>
          <w:rFonts w:ascii="Amiri" w:hAnsi="Amiri" w:eastAsia="Amiri" w:cs="Amiri"/>
          <w:color w:val="111111"/>
          <w:sz w:val="28"/>
          <w:sz w:val="28"/>
          <w:szCs w:val="28"/>
          <w:rtl w:val="true"/>
          <w:lang w:bidi="ar-SA"/>
        </w:rPr>
        <w:t>التوبة معروفة عند كل من يقترف ذنبا و يعترف به عند اللّه تعالى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الاعتذار المقرون بالاعتراف المستلزم للرجوع إليه تعالى بعد البعد عنه بسبب الذنب، و هذا هو المعنى اللغوي،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عرّفها علماء الكلام و الأخلاق بتعاريف متعددة هي أقرب إلى المعنى اللغوي، و نحن نذكر تعريفين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الندم على معصية من حيث هي مع العزم على أن لا يعود إليها إذا 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الرجوع إلى اللّه تعالى بحل عقدة الإصرار عن القلب ثم القيام بكل حقوق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التعريفان مقتبسان مما ورد في الكتاب الكريم و السنّة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النصوص الواردة في المقام هو أن حقيقة التوبة هي الندم على الذنب كما</w:t>
      </w:r>
    </w:p>
    <w:p>
      <w:pPr>
        <w:pStyle w:val="BookText"/>
        <w:rPr/>
      </w:pPr>
      <w:r>
        <w:rPr>
          <w:rFonts w:ascii="Amiri" w:hAnsi="Amiri" w:eastAsia="Amiri" w:cs="Amiri"/>
          <w:color w:val="111111"/>
          <w:sz w:val="28"/>
          <w:sz w:val="28"/>
          <w:szCs w:val="28"/>
          <w:rtl w:val="true"/>
          <w:lang w:bidi="ar-SA"/>
        </w:rPr>
        <w:t xml:space="preserve">ورد في الأثر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الإنسان مزيج قوى متخالفة و مركب من شهوات متعددة، تجذب كل قوة ما يلائمها من الخير أو الشر كما هو المفصل في علم الأخلاق، فالقوة العاقلة تجذب الإنسان إلى الفضيلة و تمنعه عن الرذيلة، و القوة الشهوية ترغبه إلى ما تشتهيه، و القوى الغضبية تورده إلى المهالك و الأخطار إن لم يمسكها بزمام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الكامل هو المدبر لهذه القوى المتخالفة و الملائم بينها بالتوفيق بينها بحيث لا تخرج كل قوة عن الحد الذي عيّن لها فيجلب بذلك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مسيره الاستكمالي لا يسلم من الموانع و العوائق التي تعيقه عن سيره إذا لم يتغلب عليها بالحكمة و التدبير، و من جملة تلك الموانع المعاصي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اعترض على الإنسان ذنب يرى نفسه بين أمرين مخيرا بينهما إما الفعل و ما يتعقبه من الآثار، أو الترك و ما يلزمه من راحة النفس و الفوز بالسعادة، و هذا وجداني لكل فاعل مختار، فإذا عزم على الفعل و أقدم على الارتكاب تحصل في نفسه حالة خاصة توجب الندامة و الخجل و الحياء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النفس المعاصر، و قد اعتبر الشارع هذه الحالة هي التوبة؛</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الحالة تكشف عن تغليب العقل و القوى الخيرة على الجانب الآخر، و هي تدعو إلى ترك الذنب في المستقبل و الارتداع عن المعصية،</w:t>
      </w:r>
    </w:p>
    <w:p>
      <w:pPr>
        <w:pStyle w:val="BookText"/>
        <w:rPr/>
      </w:pPr>
      <w:r>
        <w:rPr>
          <w:rFonts w:ascii="Amiri" w:hAnsi="Amiri" w:eastAsia="Amiri" w:cs="Amiri"/>
          <w:color w:val="111111"/>
          <w:sz w:val="28"/>
          <w:sz w:val="28"/>
          <w:szCs w:val="28"/>
          <w:rtl w:val="true"/>
          <w:lang w:bidi="ar-SA"/>
        </w:rPr>
        <w:t xml:space="preserve">و لذا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الندم على الشر يدعو إلى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تتكرر هذه الحالة النفسية عقيب كل ارتكاب للمعصية ما لم تترسخ المعاصي في النفس فيهون عنده ارتكاب الذنوب و اقتراف الآثام فيستولي عليه الفساد بالإصرار و يقسو قلبه، و هذه هي حالة إحاطة الخطيئة بالإنسان كما ورد في القرآن الكريم، و قد أشار تعالى إليها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تزول هذه الحالة بإتيان الأعمال الصالحة و مزاولة الطاعات و تقوية النفس بالحسنات و ترويضها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تعريف التوبة بالندم هو أقرب إلى ما يتحصل من الروايات، و اما تعريفها بالرجوع و الارتداع عن المعصية في المستقبل فهو تعريف باللازم الحاصل من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أن التوبة حقيقة هي الندم فلا بد و ان يكون منبعثا عن حرقة القلب و الشعور بالحياء منه عزّ و جل و الخجل عن ما صدر منه كما</w:t>
      </w:r>
    </w:p>
    <w:p>
      <w:pPr>
        <w:pStyle w:val="BookText"/>
        <w:rPr/>
      </w:pP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يذنب فلا يزال خائفا ماقتا لنفسه فيرحمه اللّه فيدخله الجنّة</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الندم حاصلا من اطلاع الغير عليه، أو خوفه من إعراض المجتمع عنه، أو سقوط منزلته عند النّاس فلا أثر له، بل لا بد من ان تسوءه </w:t>
      </w:r>
      <w:bookmarkStart w:id="285" w:name="pg15368_143417"/>
    </w:p>
    <w:p>
      <w:pPr>
        <w:pStyle w:val="BookText"/>
        <w:rPr/>
      </w:pPr>
      <w:bookmarkEnd w:id="285"/>
      <w:r>
        <w:rPr>
          <w:rFonts w:ascii="Amiri" w:hAnsi="Amiri" w:eastAsia="Amiri" w:cs="Amiri"/>
          <w:color w:val="111111"/>
          <w:sz w:val="28"/>
          <w:sz w:val="28"/>
          <w:szCs w:val="28"/>
          <w:rtl w:val="true"/>
          <w:lang w:bidi="ar-SA"/>
        </w:rPr>
        <w:t>سيئته كما ورد في الخبر</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5906691_2142443653"/>
      <w:bookmarkStart w:id="287" w:name="_Toc107"/>
      <w:bookmarkEnd w:id="286"/>
      <w:r>
        <w:rPr>
          <w:rtl w:val="true"/>
        </w:rPr>
        <w:t>وجوب التوبة</w:t>
      </w:r>
      <w:r>
        <w:rPr>
          <w:rtl w:val="true"/>
        </w:rPr>
        <w:t>:</w:t>
      </w:r>
      <w:bookmarkEnd w:id="287"/>
    </w:p>
    <w:p>
      <w:pPr>
        <w:pStyle w:val="BookText"/>
        <w:rPr/>
      </w:pPr>
      <w:r>
        <w:rPr>
          <w:rFonts w:ascii="Amiri" w:hAnsi="Amiri" w:eastAsia="Amiri" w:cs="Amiri"/>
          <w:color w:val="111111"/>
          <w:sz w:val="28"/>
          <w:sz w:val="28"/>
          <w:szCs w:val="28"/>
          <w:rtl w:val="true"/>
          <w:lang w:bidi="ar-SA"/>
        </w:rPr>
        <w:t>التوبة من الذنب واجبة على الإنسان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 و تدل عليه آيات كريمة،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إِلَى اَللّهِ جَمِيعاً أَيُّهَا اَلْمُؤْمِنُونَ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و تدل عليه أيضا الآيات الكثيرة الدالة على إتيان الحسنات بضميمة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أجلّ الحسنات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 و الأخبار في وجوبها متواترة بين الفريقين بمضامين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 وَ هُمْ يَعْلَمُونَ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 اللّه؛ و لا يحدث نفسه بالتوبة فذلك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مهج الدعوات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اعترفوا بنعم اللّه ربكم و توبوا إلى اللّه من جميع ذنوبكم، فان اللّه يحب الشاكرين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فان عمل حسنا استزاد اللّه، و إن عمل سيئا استغفر اللّه منه و تاب اليه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أيّنا لم يعد؟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 xml:space="preserve">». </w:t>
      </w:r>
      <w:bookmarkStart w:id="288" w:name="pg15368_143418"/>
    </w:p>
    <w:p>
      <w:pPr>
        <w:pStyle w:val="BookText"/>
        <w:rPr/>
      </w:pPr>
      <w:bookmarkEnd w:id="288"/>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 جميع المسلمين على وجوب التوبة، و هو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حدوث المخالفة و البقاء عليها قبيح عقلا، و ترك كل قبيح عقلي واجب عقلا و شرعا، و لا يتحقق ذلك إلاّ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المعاصي من المهلكات، و إنّها تجلب الضرر على العاصي؛ و لا ريب في وجوب دفع الضرر عقلا</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5906693_2142443653"/>
      <w:bookmarkStart w:id="290" w:name="_Toc108"/>
      <w:bookmarkEnd w:id="289"/>
      <w:r>
        <w:rPr>
          <w:rtl w:val="true"/>
        </w:rPr>
        <w:t>فورية وجوب التوبة</w:t>
      </w:r>
      <w:r>
        <w:rPr>
          <w:rtl w:val="true"/>
        </w:rPr>
        <w:t>:</w:t>
      </w:r>
      <w:bookmarkEnd w:id="290"/>
    </w:p>
    <w:p>
      <w:pPr>
        <w:pStyle w:val="BookText"/>
        <w:rPr/>
      </w:pPr>
      <w:r>
        <w:rPr>
          <w:rFonts w:ascii="Amiri" w:hAnsi="Amiri" w:eastAsia="Amiri" w:cs="Amiri"/>
          <w:color w:val="111111"/>
          <w:sz w:val="28"/>
          <w:sz w:val="28"/>
          <w:szCs w:val="28"/>
          <w:rtl w:val="true"/>
          <w:lang w:bidi="ar-SA"/>
        </w:rPr>
        <w:t>بعد ما ثبت أصل وجوبها يكون هذا الوجوب فوريا، و تدل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أدلة وجوب التوبة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العصيان في النفس من أقذر القذارات المعنوية و الفطرة تحكم بفورية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القائم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الدالة عليها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وجد في صحيفة عمله يوم القيامة تحت كل ذنب 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وصية النبي لأبي 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حيثما كنت و خالق النّاس بخلق حسن، و إذا عملت سيئة فاعمل حسنة تمحوها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وصية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تؤخر التوبة فإن الموت يأتي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الكثيرة الدالة على إمهال العاصي سبع ساعات،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أجل فيها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الذي لا إله إلاّ هو </w:t>
      </w:r>
      <w:bookmarkStart w:id="291" w:name="pg15368_143419"/>
    </w:p>
    <w:p>
      <w:pPr>
        <w:pStyle w:val="BookText"/>
        <w:rPr/>
      </w:pPr>
      <w:bookmarkEnd w:id="291"/>
      <w:r>
        <w:rPr>
          <w:rFonts w:ascii="Amiri" w:hAnsi="Amiri" w:eastAsia="Amiri" w:cs="Amiri"/>
          <w:color w:val="111111"/>
          <w:sz w:val="28"/>
          <w:sz w:val="28"/>
          <w:szCs w:val="28"/>
          <w:rtl w:val="true"/>
          <w:lang w:bidi="ar-SA"/>
        </w:rPr>
        <w:t>الحي القيوم و أتوب إليه، ثلاث مرات لم تكتب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مجموع هذه الأخبار أن التوبة من الطاعات و من الأمور العبادية</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5906695_2142443653"/>
      <w:bookmarkStart w:id="293" w:name="_Toc109"/>
      <w:bookmarkEnd w:id="292"/>
      <w:r>
        <w:rPr>
          <w:rtl w:val="true"/>
        </w:rPr>
        <w:t>شروط التوبة</w:t>
      </w:r>
      <w:r>
        <w:rPr>
          <w:rtl w:val="true"/>
        </w:rPr>
        <w:t>:</w:t>
      </w:r>
      <w:bookmarkEnd w:id="293"/>
    </w:p>
    <w:p>
      <w:pPr>
        <w:pStyle w:val="BookText"/>
        <w:rPr/>
      </w:pPr>
      <w:r>
        <w:rPr>
          <w:rFonts w:ascii="Amiri" w:hAnsi="Amiri" w:eastAsia="Amiri" w:cs="Amiri"/>
          <w:color w:val="111111"/>
          <w:sz w:val="28"/>
          <w:sz w:val="28"/>
          <w:szCs w:val="28"/>
          <w:rtl w:val="true"/>
          <w:lang w:bidi="ar-SA"/>
        </w:rPr>
        <w:t>قد ذكر العلماء للتوبة شروطا كثيرة،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لصحة التوبة، فلا تصح إلاّ إذا اجتمعت فيها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شروط لكمالها و مع فقدها لا تكون كاملة و لا مقبولة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5906697_2142443653"/>
      <w:bookmarkStart w:id="295" w:name="_Toc110"/>
      <w:bookmarkEnd w:id="294"/>
      <w:r>
        <w:rPr>
          <w:rtl w:val="true"/>
        </w:rPr>
        <w:t>أما القسم الأول فهي ثلاثة</w:t>
      </w:r>
      <w:r>
        <w:rPr>
          <w:rtl w:val="true"/>
        </w:rPr>
        <w:t>:</w:t>
      </w:r>
      <w:bookmarkEnd w:id="2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و قد ذكرنا سابقا أن حقيقة التوبة هي الندم على الذنب، و يدل على اعتبار هذا الشرط ما تقدم من الأخبار،</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الذنب 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 ساءته سيئته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عدم العود إلى ذلك الذنب، لأن حقيقة الندم لا تتحقق إلاّ بذلك، كما تقدم، و تدل عليه جملة من الأخبار كما سيأتي، و المعتبر من هذا الشرط ترك العود إلى الذنب الذي سبق مثله، و أما الذنب الذي لم يسبق صدوره منه فنية تركه لا تكون من التوبة، بل هي من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العزم على ترك المعصية في المستقبل بعد تحقق الندم عنها فعلا إن كان كاشفا عن تحقق حقيقة الندم من كل جهة فلا ريب في اعتباره، لأنه مع عدمه لا تتحقق حقيقة الندم الفعلي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تحقق الندم فعلا و لم يتحقق العزم على الترك لعدم التوجه إليه فلا دليل على اعتباره حينئذ، بل يستفاد من بعض النصوص عدمه،</w:t>
      </w:r>
    </w:p>
    <w:p>
      <w:pPr>
        <w:pStyle w:val="BookText"/>
        <w:rPr/>
      </w:pPr>
      <w:r>
        <w:rPr>
          <w:rFonts w:ascii="Amiri" w:hAnsi="Amiri" w:eastAsia="Amiri" w:cs="Amiri"/>
          <w:color w:val="111111"/>
          <w:sz w:val="28"/>
          <w:sz w:val="28"/>
          <w:szCs w:val="28"/>
          <w:rtl w:val="true"/>
          <w:lang w:bidi="ar-SA"/>
        </w:rPr>
        <w:t>فقد روى الكليني فى الكافي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أينا لم يعد؟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بالمفتن من يذنب 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غيره من </w:t>
      </w:r>
      <w:bookmarkStart w:id="296" w:name="pg15368_143420"/>
    </w:p>
    <w:p>
      <w:pPr>
        <w:pStyle w:val="BookText"/>
        <w:rPr/>
      </w:pPr>
      <w:bookmarkEnd w:id="296"/>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الحقوق وردها إلى أهلها،</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توبة حتّى تؤدي إلى كل ذي حق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الذي لا يدعه اللّه فالمداينة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و هي شروط الكمال</w:t>
      </w:r>
    </w:p>
    <w:p>
      <w:pPr>
        <w:pStyle w:val="BookText"/>
        <w:rPr/>
      </w:pPr>
      <w:r>
        <w:rPr>
          <w:rFonts w:ascii="Amiri" w:hAnsi="Amiri" w:eastAsia="Amiri" w:cs="Amiri"/>
          <w:color w:val="111111"/>
          <w:sz w:val="28"/>
          <w:sz w:val="28"/>
          <w:szCs w:val="28"/>
          <w:rtl w:val="true"/>
          <w:lang w:bidi="ar-SA"/>
        </w:rPr>
        <w:t xml:space="preserve">فقد جمع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منها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 الثاني العزم على ترك العود إليه أبدا، و الثالث أن تؤدي إلى المخلوقين حقوقهم حتّى تلقى اللّه عزّ و جل 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كلامه كلا القسمين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شروط الكمال أن يترك المعصية لأجل المعصية لا لأجل شيء آخر من حياء أو خجل أو غير ذلك، بل تركها لأجل نقص في عضو او عدم الإمكان لا يسمى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5906699_2142443653"/>
      <w:bookmarkStart w:id="298" w:name="_Toc111"/>
      <w:bookmarkEnd w:id="297"/>
      <w:r>
        <w:rPr>
          <w:rtl w:val="true"/>
        </w:rPr>
        <w:t>قبول التوبة</w:t>
      </w:r>
      <w:r>
        <w:rPr>
          <w:rtl w:val="true"/>
        </w:rPr>
        <w:t>:</w:t>
      </w:r>
      <w:bookmarkEnd w:id="298"/>
    </w:p>
    <w:p>
      <w:pPr>
        <w:pStyle w:val="BookText"/>
        <w:rPr/>
      </w:pPr>
      <w:r>
        <w:rPr>
          <w:rFonts w:ascii="Amiri" w:hAnsi="Amiri" w:eastAsia="Amiri" w:cs="Amiri"/>
          <w:color w:val="111111"/>
          <w:sz w:val="28"/>
          <w:sz w:val="28"/>
          <w:szCs w:val="28"/>
          <w:rtl w:val="true"/>
          <w:lang w:bidi="ar-SA"/>
        </w:rPr>
        <w:t>إذا تحققت التوبة من العبد و كانت مستجمعة للشرائط تكون مقبولة لا محالة، و يدل على ذلك أمور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 هذه الآية قاعدة كلية و هي أن كل ما هو من صغريات الرحمة بينة عزّ و جل و بين عباده يكون واجبا عليه عزّ و جل لأنه كتب على نفسه ذلك فقبول التوبة الجامعة للشرائط مما أوجبه اللّه على نفسه، فيستغنى بذلك عن قاعدة اللطف التي أثبتوها في علم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الدالة على لزوم قبول التوبة،</w:t>
      </w:r>
    </w:p>
    <w:p>
      <w:pPr>
        <w:pStyle w:val="BookText"/>
        <w:rPr/>
      </w:pPr>
      <w:r>
        <w:rPr>
          <w:rFonts w:ascii="Amiri" w:hAnsi="Amiri" w:eastAsia="Amiri" w:cs="Amiri"/>
          <w:color w:val="111111"/>
          <w:sz w:val="28"/>
          <w:sz w:val="28"/>
          <w:szCs w:val="28"/>
          <w:rtl w:val="true"/>
          <w:lang w:bidi="ar-SA"/>
        </w:rPr>
        <w:t xml:space="preserve">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ذنوب المؤمن إذا تاب منها مغفورة له، فليعمل لما يستأنف بعد التوبة و المغفرة أما و اللّه إنها ليست إلاّ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عاد بعد التوبة و الاستغفار من الذنوب و عاد في التوبة؟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ابن مسلم أ ترى العبد المؤمن يندم على ذنبه و يستغفر منه و يتوب ثم لا يقبل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فعل ذلك مرارا، يذنب ثم يتوب و يستغفر،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عاد المؤمن بالاستغفار و التوبة عاد اللّه عليه بالمغفرة و إنّ اللّه غفور رحيم يقبل التوبة و يعفو عن السيئات، فإياك أن تقنط المؤمنين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بابويه في ثواب الأعمال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عبدي المؤمن إذا أذنب ذنبا ثم رجع و تاب من ذلك الذنب و استحيا منّي عند ذكره، غفرت له، و أنسيته الحفظة، و أبدلته الحسنة و لا أبالي و أنا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عليه بالدليل العقلي أيضا و هو أن الإنسان السائر في مسير الاستكمال الأبدي الذي هو أشرف موجودات هذا العالم بل لم يخلق العالم إلاّ لأجله و مع ذلك فهو ضعيف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اَلْإِنْسانُ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قرين النفس الأمارة و محاط بالشهوات المادية، و الشيطان يحوط به إحاطة العروق بالدم و جميع ذلك له دخل في نظام التكوين و التشريع كما ثبت بالبراهين القطيعة في الفلسفة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كان صرف وجود العصيان مانعا دائميا عن إفاضة المبدإ القيوم فيضه عليه لزم تعطيل أعظم المخلوقات عما خلق له، و هو قبيح و القبيح محال بالنسبة اليه عزّ و جلّ، فيحسن قبول التوبة منه تعالى، و يرشد إلى ذلك ما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بمعصية ابن آدم عمرت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سر </w:t>
      </w:r>
      <w:bookmarkStart w:id="299" w:name="pg15368_143422"/>
    </w:p>
    <w:p>
      <w:pPr>
        <w:pStyle w:val="BookText"/>
        <w:rPr/>
      </w:pPr>
      <w:bookmarkEnd w:id="299"/>
      <w:r>
        <w:rPr>
          <w:rFonts w:ascii="Amiri" w:hAnsi="Amiri" w:eastAsia="Amiri" w:cs="Amiri"/>
          <w:color w:val="111111"/>
          <w:sz w:val="28"/>
          <w:sz w:val="28"/>
          <w:szCs w:val="28"/>
          <w:rtl w:val="true"/>
          <w:lang w:bidi="ar-SA"/>
        </w:rPr>
        <w:t>ابتلاء آدم بما ابتلي به في بدء الهبوط، كما يظهر شرح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المفتن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فاليأس عن قبول التوبة معصية كبيرة، و لو عصى العبد مرات عديدة، لأنه يأس من رحمة اللّه تعالى، و هو من المعاصي الكبيرة،</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دعواته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فضلك و حلمك تضييع لحق الرجاء</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5906701_2142443653"/>
      <w:bookmarkStart w:id="301" w:name="_Toc112"/>
      <w:bookmarkEnd w:id="300"/>
      <w:r>
        <w:rPr>
          <w:rtl w:val="true"/>
        </w:rPr>
        <w:t>موارد التوبة</w:t>
      </w:r>
      <w:r>
        <w:rPr>
          <w:rtl w:val="true"/>
        </w:rPr>
        <w:t>:</w:t>
      </w:r>
      <w:bookmarkEnd w:id="301"/>
    </w:p>
    <w:p>
      <w:pPr>
        <w:pStyle w:val="BookText"/>
        <w:rPr/>
      </w:pPr>
      <w:r>
        <w:rPr>
          <w:rFonts w:ascii="Amiri" w:hAnsi="Amiri" w:eastAsia="Amiri" w:cs="Amiri"/>
          <w:color w:val="111111"/>
          <w:sz w:val="28"/>
          <w:sz w:val="28"/>
          <w:szCs w:val="28"/>
          <w:rtl w:val="true"/>
          <w:lang w:bidi="ar-SA"/>
        </w:rPr>
        <w:t>تصح التوبة من جميع الذنوب و الخطايا، سواء كانت من الكبائر أم الصغائر، و هي توجب محوها إذا اجتمعت فيها الشرائط، و تدل على ذلك آيات من الكتاب الكريم و روايات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الآيات 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إِلَى اَللّهِ جَمِيعاً أَيُّهَا اَلْمُؤْمِنُونَ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خصوص التوبة عن الكبائر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 وَ مَنْ تابَ وَ عَمِلَ صالِحاً فَإِنَّهُ يَتُوبُ إِلَى اَللّهِ مَتاباً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يدل على صحة التوبة عن الصغائر فهو كثير،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فهي مستفيضة منها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اعترفوا بنعم اللّه ربكم، و توبوا إلى اللّه من جميع ذنوبكم فإن اللّه يحب الشاكرين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اعطى اللّه إبليس ما أعطاه من القوة قال آدم يا رب سلطت إبليس على ولدي و أجريته منهم مجرى الدم في العروق، و أعطيته ما أعطيته فمالي و لولدي؟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لولدك السيئة بواحدة و الحسنة بعشر أمثالها،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مبسوطة إلى ان تبلغ النفس الحلقوم،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الكافي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 الكبائر فما سواها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الكبائر في الاستثناء؟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الدالة على صحة التوبة من الكبائر و الصغائر كثيرة جدا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إنه لا تقبل التوبة عن بعض الذنوب، منها ما ورد في عدم قبول توبة من أحدث دينا، و ما ورد في عدم قبول التوبة عن الشرك،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قبول توبة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تلك الموارد لا بد و ان تحمل إما على عدم وقوع التوبة مستجمعة للشرائط او الموت على الشرك و عدم التوبة منه، و إلاّ فإن الإسلام يهدم الشرك بلا إشكال، و تدل على ذلك روايات منها</w:t>
      </w:r>
    </w:p>
    <w:p>
      <w:pPr>
        <w:pStyle w:val="BookText"/>
        <w:rPr/>
      </w:pPr>
      <w:r>
        <w:rPr>
          <w:rFonts w:ascii="Amiri" w:hAnsi="Amiri" w:eastAsia="Amiri" w:cs="Amiri"/>
          <w:color w:val="111111"/>
          <w:sz w:val="28"/>
          <w:sz w:val="28"/>
          <w:szCs w:val="28"/>
          <w:rtl w:val="true"/>
          <w:lang w:bidi="ar-SA"/>
        </w:rPr>
        <w:t xml:space="preserve">صحيح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الإسلام و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الإيمان من 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يلق اللّه بذنب أوعد عليه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أينا لم يلق اللّه بذنب أوعد عليه بالنار؟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حيث تذهب إنما هو من يلق اللّه بذنب أوعد اللّه عليه بالنار و لم يتب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المرتد فتقبل توبته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فطريا كان أو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في الفقه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القبول</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مؤمنا فعمل خيرا في </w:t>
      </w:r>
    </w:p>
    <w:p>
      <w:pPr>
        <w:pStyle w:val="BookText"/>
        <w:rPr/>
      </w:pPr>
      <w:r>
        <w:rPr>
          <w:rFonts w:ascii="Amiri" w:hAnsi="Amiri" w:eastAsia="Amiri" w:cs="Amiri"/>
          <w:color w:val="111111"/>
          <w:sz w:val="28"/>
          <w:sz w:val="28"/>
          <w:szCs w:val="28"/>
          <w:rtl w:val="true"/>
          <w:lang w:bidi="ar-SA"/>
        </w:rPr>
        <w:t>إيمانه ثم أصابته فتنة فكفر ثم تاب بعد كفره كتب له و حوسب بكل شيء كان عمله في إيمانه و لا يبطله الكفر إذا تاب بعد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بعض الأخبار نفي الإيمان عمن يذنب بعض الذنوب و إثبات الكفر له،</w:t>
      </w:r>
    </w:p>
    <w:p>
      <w:pPr>
        <w:pStyle w:val="BookText"/>
        <w:rPr/>
      </w:pPr>
      <w:r>
        <w:rPr>
          <w:rFonts w:ascii="Amiri" w:hAnsi="Amiri" w:eastAsia="Amiri" w:cs="Amiri"/>
          <w:color w:val="111111"/>
          <w:sz w:val="28"/>
          <w:sz w:val="28"/>
          <w:szCs w:val="28"/>
          <w:rtl w:val="true"/>
          <w:lang w:bidi="ar-SA"/>
        </w:rPr>
        <w:t xml:space="preserve">ففي الخبر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و هو مؤمن؛ و لا يسرق السارق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ذلك على نفي بعض مراتب الإيمان، أو إثبات بعض مراتب الكفر، و يدل عليه ما</w:t>
      </w:r>
    </w:p>
    <w:p>
      <w:pPr>
        <w:pStyle w:val="BookText"/>
        <w:rPr/>
      </w:pPr>
      <w:r>
        <w:rPr>
          <w:rFonts w:ascii="Amiri" w:hAnsi="Amiri" w:eastAsia="Amiri" w:cs="Amiri"/>
          <w:color w:val="111111"/>
          <w:sz w:val="28"/>
          <w:sz w:val="28"/>
          <w:szCs w:val="28"/>
          <w:rtl w:val="true"/>
          <w:lang w:bidi="ar-SA"/>
        </w:rPr>
        <w:t xml:space="preserve">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و هو 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منه 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يدل ذلك على سلب الإيمان منهم بالكلية، أو أنّ العاصي بذلك لا مؤمن و لا كافر كما يقوله بعض المعتزلة، و للكلام تتمة تأتي في المحل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و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رحمته تعالى و منّه على عبده أن فتح لهم باب التوبة بمصراعيه، و من عظيم لطفه جعله مفتوحا أمام العاصين حتى تبلغ النفس إلى الحلقوم، و يدل على ذلك روايات مستفيضة منها ما</w:t>
      </w:r>
    </w:p>
    <w:p>
      <w:pPr>
        <w:pStyle w:val="BookText"/>
        <w:rPr/>
      </w:pPr>
      <w:r>
        <w:rPr>
          <w:rFonts w:ascii="Amiri" w:hAnsi="Amiri" w:eastAsia="Amiri" w:cs="Amiri"/>
          <w:color w:val="111111"/>
          <w:sz w:val="28"/>
          <w:sz w:val="28"/>
          <w:szCs w:val="28"/>
          <w:rtl w:val="true"/>
          <w:lang w:bidi="ar-SA"/>
        </w:rPr>
        <w:t xml:space="preserve">رواه الكليني في الكافي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ان يعاين قبل اللّه توبته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الكافي أيضا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قال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 ذريتك سيئة ثم استغفر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بسطت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النفس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الكثيرة، و يدل على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إذا عاين الموت </w:t>
      </w:r>
      <w:bookmarkStart w:id="302" w:name="pg15368_143425"/>
    </w:p>
    <w:p>
      <w:pPr>
        <w:pStyle w:val="BookText"/>
        <w:rPr/>
      </w:pPr>
      <w:bookmarkEnd w:id="302"/>
      <w:r>
        <w:rPr>
          <w:rFonts w:ascii="Amiri" w:hAnsi="Amiri" w:eastAsia="Amiri" w:cs="Amiri"/>
          <w:color w:val="111111"/>
          <w:sz w:val="28"/>
          <w:sz w:val="28"/>
          <w:szCs w:val="28"/>
          <w:rtl w:val="true"/>
          <w:lang w:bidi="ar-SA"/>
        </w:rPr>
        <w:t xml:space="preserve">كما ورد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بعض الروايات</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5906703_2142443653"/>
      <w:bookmarkStart w:id="304" w:name="_Toc113"/>
      <w:bookmarkEnd w:id="303"/>
      <w:r>
        <w:rPr>
          <w:rtl w:val="true"/>
        </w:rPr>
        <w:t>السبل لمحو الذنوب</w:t>
      </w:r>
      <w:r>
        <w:rPr>
          <w:rtl w:val="true"/>
        </w:rPr>
        <w:t>:</w:t>
      </w:r>
      <w:bookmarkEnd w:id="304"/>
    </w:p>
    <w:p>
      <w:pPr>
        <w:pStyle w:val="BookText"/>
        <w:rPr/>
      </w:pPr>
      <w:r>
        <w:rPr>
          <w:rFonts w:ascii="Amiri" w:hAnsi="Amiri" w:eastAsia="Amiri" w:cs="Amiri"/>
          <w:color w:val="111111"/>
          <w:sz w:val="28"/>
          <w:sz w:val="28"/>
          <w:szCs w:val="28"/>
          <w:rtl w:val="true"/>
          <w:lang w:bidi="ar-SA"/>
        </w:rPr>
        <w:t>تقدم أن الذنوب كلها قابلة للتكفير عنها و محوها، و التوبة عنها و لذلك طرق كثيرة، و هي إما أن تكون محدودة و معينة في الشرع فلا تصح بغيرها، و إما ان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بين القسمين هو الندامة، و المجاهدة على ترك الذنب، و إرضاء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خالقا كان أو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التوبة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التي عينها الشارع و جعل لها حدودا و شروطا لا تصح التوبة بغيرها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فإنه يهدم الشرك، و الآيات و الروايات فيه متواترة، و يكفي 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الطاعات الواجبة مثل الصّلاة، و الصوم، و الحج و الزكاة، و الخمس، فإن النوبة المقررة في الشريعة عن الذنب الحاصل من تركها هي قضاؤها على ما هو المفصل في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حقوق النّاس إن ضيعها سواء كان الحق ماليا، أو جناية على النفس، أو حقا أدبيا أخلاقيا، و التوبة عن الذنب الحاصل من تضييعها أداؤها، و الاسترضاء من صاحب الحق، أو القصاص، أو إخراج الدية كما هو مفصل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الخلاف و إعلام النّاس ببطلان ما أظهره كما لو استحدث دينا جديدا فطريق التوبة عنه إظهار خلافه و إعلام النّاس ببطلانه، و الإصلاح بعد الإفساد،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غافر كل ذنب إلاّ من أحدث دينا، و من اغتصب أجيرا أجره، أو رجل باع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عدم تحقق شرائط التوبة منه بقرينة غيره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العامة التي جعلها اللّه تعالى وسيلة للتوبة و التكفير عن الذنوب و الخطايا، و هي 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الكبائر فانه موجب لمحو الصغائر،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يُكَفِّرْ عَنْهُ سَيِّئاتِهِ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بابويه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يغفر اللّه جميع ذنوبه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كبائر ما أوعد اللّه عليه النّار إذا كان مؤمنا كفر اللّه عنه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الحسنات و الأعمال الصالحة، فانه كفارة للذنوب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و الجمعة تكفر ما بينهنّ إن اجتنبت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 السيئة الحسنة تمحها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وصية النبي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حيثما كنت، و خالق النّاس بخلق حسن، و إذا عملت سيئة فاعمل حسنة تمحوها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سيئة في السر فليعمل حسنة في السر، و من عمل سيئة في العلانية فليعمل حسنة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الحسنات بعد السيئات و ما أقبح السيئات بعد الحسنات</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فانه الممحاة، و انه دواء الذنوب كما في الأثر قال </w:t>
      </w:r>
      <w:bookmarkStart w:id="305" w:name="pg15368_143427"/>
    </w:p>
    <w:p>
      <w:pPr>
        <w:pStyle w:val="BookText"/>
        <w:rPr/>
      </w:pPr>
      <w:bookmarkEnd w:id="30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رَبَّكُمْ ثُمَّ تُوبُوا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في كل يوم سبعين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ربي و أتوب اليه، و كذلك أهل بيته، و صالح أصحابه؛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رَبَّكُمْ ثُمَّ تُوبُوا إِلَيْهِ ؛</w:t>
      </w:r>
    </w:p>
    <w:p>
      <w:pPr>
        <w:pStyle w:val="BookText"/>
        <w:rPr/>
      </w:pPr>
      <w:r>
        <w:rPr>
          <w:rFonts w:ascii="Amiri" w:hAnsi="Amiri" w:eastAsia="Amiri" w:cs="Amiri"/>
          <w:color w:val="111111"/>
          <w:sz w:val="28"/>
          <w:sz w:val="28"/>
          <w:szCs w:val="28"/>
          <w:rtl w:val="true"/>
          <w:lang w:bidi="ar-SA"/>
        </w:rPr>
        <w:t>و في الحديث أيضا 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إني أذنب فما أقول إذا تبت؟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ثم أعود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أذنبت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تكثر ذنوبي،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أكثر، فلا تزال تتوب حتّى يكون الشيطان هو المدحور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استغفر اللّه مأة مرة في يوم غفر اللّه له سبعمائة ذنب، و لا خير من عبد يذنب في يوم سبعمائة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عبد الصمد بن بشير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كون الاستغفار موجبا لمحو الذنوب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 بالصّلاة و الصيام في غفران الذنوب،</w:t>
      </w:r>
    </w:p>
    <w:p>
      <w:pPr>
        <w:pStyle w:val="BookText"/>
        <w:rPr/>
      </w:pPr>
      <w:r>
        <w:rPr>
          <w:rFonts w:ascii="Amiri" w:hAnsi="Amiri" w:eastAsia="Amiri" w:cs="Amiri"/>
          <w:color w:val="111111"/>
          <w:sz w:val="28"/>
          <w:sz w:val="28"/>
          <w:szCs w:val="28"/>
          <w:rtl w:val="true"/>
          <w:lang w:bidi="ar-SA"/>
        </w:rPr>
        <w:t xml:space="preserve">ففي الخبر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فقام و تطهر و صلّى ركعتين و استغفر اللّه إلاّ غفر له، و كان حقا على اللّه أن يقبله، لأنه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 ،</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أهمني ذنب أمهلت بعده حتّى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روايات كثيرة على أن صوم أيام من الأسبوع أو أيام من السنة يوجب محو الذنوب، فراجع كتاب الصوم من الوسائل</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906705_2142443653"/>
      <w:bookmarkStart w:id="307" w:name="_Toc114"/>
      <w:bookmarkEnd w:id="306"/>
      <w:r>
        <w:rPr>
          <w:rtl w:val="true"/>
        </w:rPr>
        <w:t>التبعيض في التوبة</w:t>
      </w:r>
      <w:r>
        <w:rPr>
          <w:rtl w:val="true"/>
        </w:rPr>
        <w:t>:</w:t>
      </w:r>
      <w:bookmarkEnd w:id="30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 التوبة عن بعض الذنوب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الذنوب و تعدد آثارها </w:t>
      </w:r>
      <w:bookmarkStart w:id="308" w:name="pg15368_143428"/>
    </w:p>
    <w:p>
      <w:pPr>
        <w:pStyle w:val="BookText"/>
        <w:rPr/>
      </w:pPr>
      <w:bookmarkEnd w:id="308"/>
      <w:r>
        <w:rPr>
          <w:rFonts w:ascii="Amiri" w:hAnsi="Amiri" w:eastAsia="Amiri" w:cs="Amiri"/>
          <w:color w:val="111111"/>
          <w:sz w:val="28"/>
          <w:sz w:val="28"/>
          <w:szCs w:val="28"/>
          <w:rtl w:val="true"/>
          <w:lang w:bidi="ar-SA"/>
        </w:rPr>
        <w:t>شرعا، و عدم الارتباط بينها كذلك، سواء كانت الذنوب التي يتوب عنها موافقة بالنوع مع الذنوب التي لا يريد التوبة عنها، أو مخالفة لها كأن يريد التوبة عن الكذب دون الغيبة، أو يتوب عن شرب الخمر دون الزنا مثلا، و الدليل عليه مضافا إلى ذلك إطلاقات الأدلة و عموماتها، و تسمى هذه بالتوبة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العلماء الى عدم صحة التوبة كذلك بل يجب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 لأنها إنما تكون لسقوط استحقاق العقاب، و مع ثبوت الاستحقاق الفعلي لسائر المعاصي لا موضوع للتوبة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بأن اختلاف الجهة يدفع ذلك فيرتفع الاستحقاق من جهة، و يبقى من جهة أخرى و لا تنافي بين الجهتين،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بقاؤه على بعض المعاصي كاشفا عن عدم تحقق الندامة بالنسبة إلى ما تاب عنها فلا تتحقق التوبة حينئذ، و به يمكن الجمع بين الكلمات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أيضا صحة التوبة الموقتة بأن يتوب عن الذنب مدة معينة و لا يذنب فيها</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5906707_2142443653"/>
      <w:bookmarkStart w:id="310" w:name="_Toc115"/>
      <w:bookmarkEnd w:id="309"/>
      <w:r>
        <w:rPr>
          <w:rtl w:val="true"/>
        </w:rPr>
        <w:t>صيغ التوبة</w:t>
      </w:r>
      <w:r>
        <w:rPr>
          <w:rtl w:val="true"/>
        </w:rPr>
        <w:t>:</w:t>
      </w:r>
      <w:bookmarkEnd w:id="310"/>
    </w:p>
    <w:p>
      <w:pPr>
        <w:pStyle w:val="BookText"/>
        <w:rPr/>
      </w:pPr>
      <w:r>
        <w:rPr>
          <w:rFonts w:ascii="Amiri" w:hAnsi="Amiri" w:eastAsia="Amiri" w:cs="Amiri"/>
          <w:color w:val="111111"/>
          <w:sz w:val="28"/>
          <w:sz w:val="28"/>
          <w:szCs w:val="28"/>
          <w:rtl w:val="true"/>
          <w:lang w:bidi="ar-SA"/>
        </w:rPr>
        <w:t xml:space="preserve">للتوبة عبارات متعددة،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تثبت التوبة بكل واحدة منها بعد تحقق الندم من مرتكب المعصية،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فيها صيغة خاصة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5906709_2142443653"/>
      <w:bookmarkStart w:id="312" w:name="_Toc116"/>
      <w:bookmarkEnd w:id="311"/>
      <w:r>
        <w:rPr>
          <w:rtl w:val="true"/>
        </w:rPr>
        <w:t>أقسام التوبة و مراتبها</w:t>
      </w:r>
      <w:r>
        <w:rPr>
          <w:rtl w:val="true"/>
        </w:rPr>
        <w:t>:</w:t>
      </w:r>
      <w:bookmarkEnd w:id="312"/>
    </w:p>
    <w:p>
      <w:pPr>
        <w:pStyle w:val="BookText"/>
        <w:rPr/>
      </w:pPr>
      <w:r>
        <w:rPr>
          <w:rFonts w:ascii="Amiri" w:hAnsi="Amiri" w:eastAsia="Amiri" w:cs="Amiri"/>
          <w:color w:val="111111"/>
          <w:sz w:val="28"/>
          <w:sz w:val="28"/>
          <w:szCs w:val="28"/>
          <w:rtl w:val="true"/>
          <w:lang w:bidi="ar-SA"/>
        </w:rPr>
        <w:t>التوبة على أنواع، منها توبة الإنابة، و هي عبارة عن الخوف من اللّه جلّ شأنه لأجل قدرته على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الاستجابة، و هي عبارة عن الحياء من اللّه لقربه من العبد</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العوام، و هي ناشئة عن الخوف من عذاب اللّه تعالى</w:t>
      </w:r>
      <w:r>
        <w:rPr>
          <w:rFonts w:eastAsia="Amiri" w:cs="Amiri" w:ascii="Amiri" w:hAnsi="Amiri"/>
          <w:color w:val="111111"/>
          <w:sz w:val="28"/>
          <w:szCs w:val="28"/>
          <w:rtl w:val="true"/>
          <w:lang w:bidi="ar-SA"/>
        </w:rPr>
        <w:t xml:space="preserve">. </w:t>
      </w:r>
      <w:bookmarkStart w:id="313" w:name="pg15368_143429"/>
    </w:p>
    <w:p>
      <w:pPr>
        <w:pStyle w:val="BookText"/>
        <w:rPr/>
      </w:pPr>
      <w:bookmarkEnd w:id="31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الخواص من الغفلة، و توبة الأنبياء من ترك الأولى و العجز عن ما ناله غيره، و هي أخص الخواص كما تقدم في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5906711_2142443653"/>
      <w:bookmarkStart w:id="315" w:name="_Toc117"/>
      <w:bookmarkEnd w:id="314"/>
      <w:r>
        <w:rPr>
          <w:rtl w:val="true"/>
        </w:rPr>
        <w:t>و أما مراتبها فهي ثلاثة</w:t>
      </w:r>
      <w:r>
        <w:rPr>
          <w:rtl w:val="true"/>
        </w:rPr>
        <w:t>:</w:t>
      </w:r>
      <w:bookmarkEnd w:id="31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العبد عن الذنوب كلها و يستقيم على التوبة إلى آخر عمره و لا تصدر عنه المعاصي إلاّ اللمم و الزلات التي لا يخلو عنها غير المعصومين، و هي التوبة النصوح المعبر عنها</w:t>
      </w:r>
    </w:p>
    <w:p>
      <w:pPr>
        <w:pStyle w:val="BookText"/>
        <w:rPr/>
      </w:pP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ظاهره كباطنه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عن الذنوب و يستقيم على الطاعات إلاّ أنه لا يخلو في حياته عن بعض ذنوب قد تصدر منه و لكنه يندم و يأسف على كل ما صدر عنه، و هذا هو معنى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السابقة و لكنه لا يحدث نفسه بالتوبة و لا يتأسف على ما صدر عنه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5906713_2142443653"/>
      <w:bookmarkStart w:id="317" w:name="_Toc118"/>
      <w:bookmarkEnd w:id="316"/>
      <w:r>
        <w:rPr>
          <w:rtl w:val="true"/>
        </w:rPr>
        <w:t>التوبة في الأديان السماوية</w:t>
      </w:r>
      <w:r>
        <w:rPr>
          <w:rtl w:val="true"/>
        </w:rPr>
        <w:t>:</w:t>
      </w:r>
      <w:bookmarkEnd w:id="317"/>
    </w:p>
    <w:p>
      <w:pPr>
        <w:pStyle w:val="BookText"/>
        <w:rPr/>
      </w:pPr>
      <w:r>
        <w:rPr>
          <w:rFonts w:ascii="Amiri" w:hAnsi="Amiri" w:eastAsia="Amiri" w:cs="Amiri"/>
          <w:color w:val="111111"/>
          <w:sz w:val="28"/>
          <w:sz w:val="28"/>
          <w:szCs w:val="28"/>
          <w:rtl w:val="true"/>
          <w:lang w:bidi="ar-SA"/>
        </w:rPr>
        <w:t xml:space="preserve">لا تختص التوبة و التطهير عن الأدناس و الخطايا بدين الإسلام فقط بل تعم جميع الأديان كلها و ان اختلفت في الكيفية و الشروط، و قد ورد في القرآن الكريم توبة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فَتُوبُوا إِلى بارِئِكُمْ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الدالة على ذلك، و لكن التوبة عند أكثر المسيحيين أحد أسرار الكنيسة السبعة على تفصيل مذكور عندهم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5906715_2142443653"/>
      <w:bookmarkStart w:id="319" w:name="_Toc119"/>
      <w:bookmarkEnd w:id="318"/>
      <w:r>
        <w:rPr>
          <w:rtl w:val="true"/>
        </w:rPr>
        <w:t xml:space="preserve">وَ إِلهُكُمْ إِلهٌ واحِدٌ لا إِلهَ إِلاّ هُوَ اَلرَّحْمنُ اَلرَّحِيمُ </w:t>
      </w:r>
      <w:r>
        <w:rPr>
          <w:rtl w:val="true"/>
        </w:rPr>
        <w:t>(</w:t>
      </w:r>
      <w:r>
        <w:rPr/>
        <w:t>163</w:t>
      </w:r>
      <w:r>
        <w:rPr>
          <w:rtl w:val="true"/>
        </w:rPr>
        <w:t xml:space="preserve">) </w:t>
      </w:r>
      <w:r>
        <w:rPr>
          <w:rtl w:val="true"/>
        </w:rPr>
        <w:t>إِنَّ فِي خَلْقِ اَلسَّماواتِ وَ اَلْأَرْضِ وَ اِخْتِلافِ اَللَّيْلِ وَ اَلنَّها</w:t>
      </w:r>
      <w:r>
        <w:rPr>
          <w:rtl w:val="true"/>
        </w:rPr>
        <w:t>.......</w:t>
      </w:r>
      <w:bookmarkEnd w:id="319"/>
    </w:p>
    <w:p>
      <w:pPr>
        <w:pStyle w:val="Heading4"/>
        <w:numPr>
          <w:ilvl w:val="3"/>
          <w:numId w:val="1"/>
        </w:numPr>
        <w:rPr/>
      </w:pPr>
      <w:bookmarkStart w:id="320" w:name="__RefHeading___Toc5906717_2142443653"/>
      <w:bookmarkStart w:id="321" w:name="_Toc120"/>
      <w:bookmarkEnd w:id="320"/>
      <w:r>
        <w:rPr>
          <w:rtl w:val="true"/>
        </w:rPr>
        <w:t>اشارة</w:t>
      </w:r>
      <w:bookmarkEnd w:id="32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w:t>
      </w:r>
      <w:bookmarkStart w:id="322" w:name="pg15368_143430"/>
    </w:p>
    <w:p>
      <w:pPr>
        <w:pStyle w:val="BookText"/>
        <w:rPr/>
      </w:pPr>
      <w:bookmarkEnd w:id="322"/>
      <w:r>
        <w:rPr>
          <w:rFonts w:ascii="Amiri" w:hAnsi="Amiri" w:eastAsia="Amiri" w:cs="Amiri"/>
          <w:color w:val="111111"/>
          <w:sz w:val="28"/>
          <w:sz w:val="28"/>
          <w:szCs w:val="28"/>
          <w:rtl w:val="true"/>
          <w:lang w:bidi="ar-SA"/>
        </w:rPr>
        <w:t xml:space="preserve">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مرتبطة بالآيات السابقة فانها بمنزلة التعليل لجملة كثيرة من ما ورد في الآيات السابقة كجعل الإمامة، و بناء البيت، و تشريع بعض أعمال الحج، و جعل القبلة، و لعن الذين يكتمون ما أنزل اللّه من البينات، و قبول توبتهم، فذكر سبحانه و تعالى أوّلا أنّ المعبود واحد و رحمته عامة تشمل الجميع و إن اختلف متعلقها من حيث الرحمة الرحمانية و الرحمة الرحيمية، ثم شرح ذلك في الآية الثانية بذكر آيات عظام ينتظم بها أمور العالم و يعيش بها كل ذي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مجموعها تدل على أنّ من كانت صفاته هكذا فهو مبدأ كل خير و منتهى كل أمر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5906719_2142443653"/>
      <w:bookmarkStart w:id="324" w:name="_Toc121"/>
      <w:bookmarkEnd w:id="323"/>
      <w:r>
        <w:rPr>
          <w:rtl w:val="true"/>
        </w:rPr>
        <w:t>التفسير</w:t>
      </w:r>
      <w:bookmarkEnd w:id="3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بلفظ الإله في البسملة من سورة الفاتحة و المستفاد من ما ذكرناه هناك أنه محبوب كل الأشياء،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التسبيح فرع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الواحد مبدأ التكثرات، أي أنه واحد الذات و الصفات و الأفعال و في عين ذلك هو مبدأ التكثرات و مفنيها، كما يكون الواحد كذلك</w:t>
      </w:r>
    </w:p>
    <w:p>
      <w:pPr>
        <w:pStyle w:val="BookText"/>
        <w:rPr/>
      </w:pPr>
      <w:r>
        <w:rPr>
          <w:rFonts w:ascii="Amiri" w:hAnsi="Amiri" w:eastAsia="Amiri" w:cs="Amiri"/>
          <w:color w:val="111111"/>
          <w:sz w:val="28"/>
          <w:sz w:val="28"/>
          <w:szCs w:val="28"/>
          <w:rtl w:val="true"/>
          <w:lang w:bidi="ar-SA"/>
        </w:rPr>
        <w:t xml:space="preserve">و قد نسب إلى مولانا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الألسنة عليه بالوحدانية،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الوحدانية الخلاقية العظمى التي اجتمعت الألسن عليها دون سائر جهات الوحدانية التي تقصر العقول عن درك بعضها فضلا عن جميعها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فرق العلماء بين الواحد و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الأخير هو الواحد أبدلت الواو همزة ثم خفف اللفظ فصار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تقدمت في 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p>
    <w:p>
      <w:pPr>
        <w:pStyle w:val="BookText"/>
        <w:rPr/>
      </w:pPr>
      <w:r>
        <w:rPr>
          <w:rFonts w:ascii="Amiri" w:hAnsi="Amiri" w:eastAsia="Amiri" w:cs="Amiri"/>
          <w:color w:val="111111"/>
          <w:sz w:val="28"/>
          <w:sz w:val="28"/>
          <w:szCs w:val="28"/>
          <w:rtl w:val="true"/>
          <w:lang w:bidi="ar-SA"/>
        </w:rPr>
        <w:t>السورة أهمها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هو المتفرد بالذات، و الأحد أعم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يطلق على ذوي العقول و غيرهم، و الأحد لا يطلق إلاّ على الأول، و قد يطلق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يدخل في الضرب في العدد دون الأحد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اطلق سبحانه لفظ الواحد ليفيد العموم فيشمل الوحدة في الذات فلا جزء له، و الوحدة في الألوهية و العبادة فلا شريك له، و الوحدة في الصفات، و الوحدة في الأفعال فينتفي بذلك أنواع الشرك فهو واحد من جميع الجهات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كرر لفظ الإله لإفادة أن استحقاق العبادة و المعبودية إنما هو الوحدة في الألوهية فهو متقوم بها، فلو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الألوهية إما أن تكون واقعية حقيقية، و أما أن تكون اعتقادية، و ما هو متقوم بالوحدة إنما هي الأولى دون الثانية، فإنها تحصل من التكثرات و تتنافى مع الوحدة،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حصل لهم التعجب، لأنها اعتقادية خيالية تابعة لأهوائهم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و الروايات و الأدلة العقلية تدل على كثرة هذا الإله و تعدده بحيث لا حصر له و لا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من أوضح العبارات الدالة على وجود اللّه و توحيده و نفي ما عداه، و هي كلمة نابعة من ينبوع الفطرة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تفسيرهما في بسملة الفاتحة، و ذكر هما في المقام لتقوم الربوبية العظمى بهما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ورد في هذه الاية الشريفة من البيّنات الواضحة الدالة على وجود اللّه تعالى و وحدانيته و بديع صنعه الناشئ من رحمته التي وسعت كل </w:t>
      </w:r>
    </w:p>
    <w:p>
      <w:pPr>
        <w:pStyle w:val="BookText"/>
        <w:rPr/>
      </w:pPr>
      <w:r>
        <w:rPr>
          <w:rFonts w:ascii="Amiri" w:hAnsi="Amiri" w:eastAsia="Amiri" w:cs="Amiri"/>
          <w:color w:val="111111"/>
          <w:sz w:val="28"/>
          <w:sz w:val="28"/>
          <w:szCs w:val="28"/>
          <w:rtl w:val="true"/>
          <w:lang w:bidi="ar-SA"/>
        </w:rPr>
        <w:t>شيء، و مضمونها من أقرب الأشياء إلى الفطرة، و أوضح الأمور التي يقبلها العقل السليم و لا يحتاج إلى البرهان، لكنه تبارك و تعالى بعظيم لطفه و سابق منّه شاء أن يرشد الإنسان إلى ذلك بإقامة الحجة القيمة ليستفيد منها العالم و غيره كل بحسب استعداده، و ليكون العلم بذلك بالبرهان المتين، فذكر جلّت آلاؤه بعض الآيات من خليقته و ظواهر الكون الدالة على وحدانيته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خلق تأتي لمعان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إبداع الشيء من غير مثال،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مثل البديع،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فاطر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يختص به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أَ 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شيء من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المعنى يصح استعماله في غيره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و يصح استعماله في غيره تعالى أيضا، لأن التقدير من مبادئ كل إرادة نفسانية، و لعل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يكون المراد منه الخالق الاعتقادي لا الواقعي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محله امتناع تعدد الآلهة الواقعية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السموات هي الأفلاك العلوية بجميع أجرامها و كواكبها المختلفة و منظوماتها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منظومتنا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في أعدادها </w:t>
      </w:r>
    </w:p>
    <w:p>
      <w:pPr>
        <w:pStyle w:val="BookText"/>
        <w:rPr/>
      </w:pPr>
      <w:r>
        <w:rPr>
          <w:rFonts w:ascii="Amiri" w:hAnsi="Amiri" w:eastAsia="Amiri" w:cs="Amiri"/>
          <w:color w:val="111111"/>
          <w:sz w:val="28"/>
          <w:sz w:val="28"/>
          <w:szCs w:val="28"/>
          <w:rtl w:val="true"/>
          <w:lang w:bidi="ar-SA"/>
        </w:rPr>
        <w:t>و أبعادها و أوزانها و المؤتلفة بينها بنظام دقيق، و هو قانون الجاذبية في الأفلاك السابحة في الفضاء الفسيح غير المتناهي بسير منتظم وفقا لقواعد فلكية، المؤثرة في حياتنا الأرضية بنحو من التأثير و غير ذلك مما فيه آيات بينات دالة على وحدة صانعها و حكمته البالغة، يبهر المتأمل في ظواهرها فكيف بمن اطلع على عجائبها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لفظ السموات في القرآن الكريم بصيغة الجمع في ما يقرب من مأتي مورد، أو بصيغة المفرد أكثر من مائة مورد، و الجميع مقرون بما يدل على جلالة الصانع و بداعة صنعه و كمال الخلق و لم يرد لفظ السماء في القرآن بلفظ التثنية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الليل اسم جنس واحده ليلة، كتمر و تمرة، و النهار اسم جنس أيضا و يقع على القليل و الكثير على حد سواء، و لم يسمع له جمع في الاستعمالات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الليل و النهار كذلك فيه من الحكم و المصالح الدالة على حكمته البالغة و عظيم صنعه، و فيه من المنافع للنّاس مما يدل على عظيم لطفه، و قد أشار سبحانه إلى بعض تلك المنافع في آيات أخرى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اَللَّيْلَ وَ اَلنَّهارَ خِلْفَةً لِمَنْ أَرادَ أَنْ يَذَّكَّرَ أَوْ أَرادَ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وَ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اَلْفُلْكِ اَلَّتِي تَجْرِي فِي اَلْبَحْرِ بِما يَنْفَعُ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 سكون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و مفردها كجمعها و يفرق بينهما بالقرائن،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اَلْفُلْكَ مَواخِرَ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جمع و الأخير مفرد، و قد ورد هذا اللفظ في القرآن الكريم في ما يزيد على عشرين موردا، و أما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مجرى الكواكب</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جريان الفلك في البحر و انتفاع الناس بها في نيل مقاصدهم في التجارة و حمل الأثقال و الأسفار البعيدة، كل ذلك من آيات اللّه تعالى الدالة على وجوده و وحدانيته و حكمته البالغة، لأن جريانها في البحر لم يكن إلاّ نتيجة قواعد علمية ثابتة، منها القواعد المعروفة في ثقل الأجسام؛ أو المتعلقة بجريان الريح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اَلْجَوارِ فِي اَلْبَحْرِ كَالْأَعْلامِ 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القواعد المتعلقة بالبخار و الكهرباء الذين تجري بهما الفلك في هذه الأعصار، و غيرها من القواعد و القوانين التي هي من نعم اللّه تعالى على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مِنَ اَلسَّماءِ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نزول المطر و ارتواء الأرض و حياتها بعد موتها آية من الآيات الدالة على رحمته العامة و حكمته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سبحانه في هذه الآية كيفية تكوين المطر إلاّ أن آيات أخرى تبين ذلك، و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مضمون هذه الآية هو الذي أثبته العلم الحديث بعد قرون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 بِهِ اَلْأَرْضَ بَعْدَ مَوْتِها وَ بَثَّ فِيها مِنْ كُلِّ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التفريق، و الدابة من الدبيب، و هي كل ما يدب في الأرض و إن اشتهرت في العرف بما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حياة الأرض بعد موتها هو جميع أنواع الحياة النباتية و الحيوانية و الإنسانية و خروجها من الجدب إلى الارتواء و قابلية إنماء النبات و قوة الإنبات، فان من نزول المطر ترتوي الأرض فتستعد لحياة النبات عليها، و به يعيش الحيوان و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القاحلة الخالية عن الماء لا يعيش فيها نبات و لا حيوان فهي ميتة من هذه الجهة، و ان المطر يخرجها الى الحياة، و من ذلك يعرف أن الماء سبب في حياة الأرض و النبات و الحيوان، و نزوله بحسب حكمته البالغة يدل على عظيم لطفه و واسع رحمته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تَصْرِيفِ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الرياح الهواء المتحرك و إذا استعمل اللفظ في القرآن الكريم جمعا يكون </w:t>
      </w:r>
    </w:p>
    <w:p>
      <w:pPr>
        <w:pStyle w:val="BookText"/>
        <w:rPr/>
      </w:pPr>
      <w:r>
        <w:rPr>
          <w:rFonts w:ascii="Amiri" w:hAnsi="Amiri" w:eastAsia="Amiri" w:cs="Amiri"/>
          <w:color w:val="111111"/>
          <w:sz w:val="28"/>
          <w:sz w:val="28"/>
          <w:szCs w:val="28"/>
          <w:rtl w:val="true"/>
          <w:lang w:bidi="ar-SA"/>
        </w:rPr>
        <w:t>للرحمة، و مفردا يكون للعذاب في ما إذا كان من فعله،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تصريف الرياح تغييرها و تبديلها و توجيهها بإرادة اللّه تعالى، فإن في ذلك دخلا في بقاء النبات و الحيوان بل في حياة الإنسان من حيث المرض و الصحة، و كدورة النفس و صحوتها، كما أثبته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العلماء أن الرياح على طبايع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 و محلها من مطلع الشمس، و الجدي عند الاعتدال، و الشمال من الجدي الى مغرب الشمس، و الدبور من سهيل إلى مغربه، و الجنوب من مطلع الشمس إلى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الأعاصير، و الملقحة للنبات، و العقيمة، و المتناوحة التي تهب من كل ناحية، و منها الإستوائية الدافئة، و القطبية الباردة، و الموسمية، و التجارية التي تجري بها السفن، و منها الهادئة التي تمنع خطر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الأقسام تجري و تهب وفق الإرادة الأزلية و بحسب الحكمة و النظام مما يدل على حكمة صانعها و رحمة مدبرها و منّه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 اَلْمُسَخَّرِ بَيْنَ اَلسَّماءِ وَ اَلْأَرْضِ السحاب الغيم، سواء كان فيه الماء أم لا و الفرق يستفاد من القرائن و سمي به إما لجر الريح له، أو لجريان الماء منه، أو لانجراره من محل إلى محل آخر بتسخير اللّه تعالى له، و التسخير التذليل بأمر المسخر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تسخير السحاب فهي الجو و اعتراضه بين السماء و الأرض و جريانه إنما يكون بحسب قواعد علمية ثابتة قد كشف العلم الحديث بعضا منها، و توجيه هذا السحاب و تنظيمه بأحسن نظام فيه الدلالة الواضحة على ربوبيته العظمى و رحمته الواسعة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جمع آية و هي العلامة الظاهرة،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الأمور السابقة و الظواهر الكونية المنتظمة بأحسن نظام و المتحركة وفق الإرادة الأزلية التي اقتضت أن تسير هذه الأمور بحسب قواعد علمية ثابتة متقنة لم يتنبه الإنسان إليها إلاّ بعد مرور قرون </w:t>
      </w:r>
      <w:bookmarkStart w:id="325" w:name="pg15368_143437"/>
    </w:p>
    <w:p>
      <w:pPr>
        <w:pStyle w:val="BookText"/>
        <w:rPr/>
      </w:pPr>
      <w:bookmarkEnd w:id="325"/>
      <w:r>
        <w:rPr>
          <w:rFonts w:ascii="Amiri" w:hAnsi="Amiri" w:eastAsia="Amiri" w:cs="Amiri"/>
          <w:color w:val="111111"/>
          <w:sz w:val="28"/>
          <w:sz w:val="28"/>
          <w:szCs w:val="28"/>
          <w:rtl w:val="true"/>
          <w:lang w:bidi="ar-SA"/>
        </w:rPr>
        <w:t>عديدة و قد كشف القرآن الكريم قبل ذلك عن بعض منها، و في كل ذلك دلالات واضحة على أنها من صنع اللّه تعالى القادر المتعال العليم الحكيم الرحيم، فإن كل مصنوع فيه الدلالة على صانعه، و إنّ فيها الدلالة على وحده صانعها و أنّه المستحق للعبادة و التعظيم لا يشاركه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5906721_2142443653"/>
      <w:bookmarkStart w:id="327" w:name="_Toc122"/>
      <w:bookmarkEnd w:id="326"/>
      <w:r>
        <w:rPr>
          <w:rtl w:val="true"/>
        </w:rPr>
        <w:t>بحوث المقام</w:t>
      </w:r>
      <w:bookmarkEnd w:id="327"/>
    </w:p>
    <w:p>
      <w:pPr>
        <w:pStyle w:val="Heading5"/>
        <w:numPr>
          <w:ilvl w:val="4"/>
          <w:numId w:val="1"/>
        </w:numPr>
        <w:rPr/>
      </w:pPr>
      <w:bookmarkStart w:id="328" w:name="__RefHeading___Toc5906723_2142443653"/>
      <w:bookmarkStart w:id="329" w:name="_Toc123"/>
      <w:bookmarkEnd w:id="328"/>
      <w:r>
        <w:rPr>
          <w:rtl w:val="true"/>
        </w:rPr>
        <w:t>بحث دلالي</w:t>
      </w:r>
      <w:r>
        <w:rPr>
          <w:rtl w:val="true"/>
        </w:rPr>
        <w:t>:</w:t>
      </w:r>
      <w:bookmarkEnd w:id="329"/>
    </w:p>
    <w:p>
      <w:pPr>
        <w:pStyle w:val="BookText"/>
        <w:rPr/>
      </w:pPr>
      <w:r>
        <w:rPr>
          <w:rFonts w:ascii="Amiri" w:hAnsi="Amiri" w:eastAsia="Amiri" w:cs="Amiri"/>
          <w:color w:val="111111"/>
          <w:sz w:val="28"/>
          <w:sz w:val="28"/>
          <w:szCs w:val="28"/>
          <w:rtl w:val="true"/>
          <w:lang w:bidi="ar-SA"/>
        </w:rPr>
        <w:t>تتضمن الآيات المباركة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 تعالى في هذه الآيات من الأسماء الحسنى الوحدة، و الرحمانية، و الرحيمية دون غيرها من الأسماء، و يمكن أن يكون الوجه فيه هو أن بالوحدة تتم له تعالى جميع أنحاء التوحيد و يتنزه عن جميع أنحاء الشرك فهو فرد في الألوهية و الصفات العليا لا يشاركه أحد من مخلوقاته، فيستحق بذلك الألوهية في الخلق و العبادة، كما سيأتي مزيد بيان في البحث الفلسفي و بالرحمانية و الرحيمية تتم له الربوبية العظمى في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سبحانه في هذه الآيات أصول الخلق التي تتعلق بالإنسان من حيث حياته و نشأته و بقاؤه و انتفاعه، فقد ذكر خلق السموات و الأرض لأن بهما تتقوم حياة كل حي و ذكر اختلاف الليل و النهار من حيث مدخليتهما في نشأة الحيوان و الإنسان و بقائهما، ثم ذكر الماء و النبات، لأن بقاء كل كائن حي إنما يكون بهما، و ذكر أخيرا تصريف الرياح باعتبار مدخليتها في بقاء كل ذي حياة، و أما الانتفاع من الرياح و الفلك و غيرهما فهو ظاهر</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سبحانه وَ اَلْفُلْكِ اَلَّتِي تَجْرِي فِي اَلْبَحْرِ بِما يَنْفَعُ اَلنّاسَ بعد اختلاف الليل و النهار، لأن تمامية النفع من الفلك إنما يتحقق بمعرفة الأوقات و ساعات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السحاب بعد تصريف الرياح، </w:t>
      </w:r>
    </w:p>
    <w:p>
      <w:pPr>
        <w:pStyle w:val="BookText"/>
        <w:rPr/>
      </w:pPr>
      <w:r>
        <w:rPr>
          <w:rFonts w:ascii="Amiri" w:hAnsi="Amiri" w:eastAsia="Amiri" w:cs="Amiri"/>
          <w:color w:val="111111"/>
          <w:sz w:val="28"/>
          <w:sz w:val="28"/>
          <w:szCs w:val="28"/>
          <w:rtl w:val="true"/>
          <w:lang w:bidi="ar-SA"/>
        </w:rPr>
        <w:t>لأن تسخير السحاب لا يكون إلاّ بتصريف الرياح و جريانها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عزّ و جل الليل على النهار في الآيات المشتملة عليهما، لأن ضوء النهار أمر وجودي متقوم بطلوع الشمس و غروبها و هو مسبوق بالعدم، فيكون الأصل هو الظلمة و إن كان الليل و النهار متلازمين في التحقق الخارجي، و يأتي تفصيل ذلك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الآيات المباركة و ما في سياقها على أن الأشياء في عالم الطبيعة و الماديات مطلقا لا تحصل إلاّ بأسبابها المقتضية لها، و عليه جرت سنة اللّه تعالى في خلقه، و يدل عليه الدليل العقلي و النقلي،</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ان يجري الأمور إلاّ بأسبابها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أحد مباحثنا السابقة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الأمور النوعية، و الصنفية، و الفردية، و هو يدل على كمال قدرته و إحاطته بمخلوقاته و واسع رحمته، فلو لا إرادته الأزلية لم يتحقق شيء من الأشياء، و لو لا الأسباب التي جعلها اللّه تعالى وسيلة لتحققها لما وجدت أصلا، فانه يكون من تحقق المعلول بلا علة، و هو محال و لا ريب في أن لثبوت الحوادث أسبابا ثبوتية واقعية مستندة بنفسها، و ترتب مسبباتها عليها إلى إرادة قاهرة فوق الطبيعة تديرها بجميع شؤونها و جهاتها، و الجميع لا يعزب عن علمه و لا يخرج عن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الاقتصار على الأسباب و إرجاع الحوادث كلها إليها فقط مع الغفلة عما وراءها من السبب الواقعي تفريط في الرأي، و باطل بالأدلة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إرجاعها إلى اللّه تعالى مسبب الأسباب و مبدأ الكل و منشئه من دون نظر إلى الأسباب و العلل إفراط في الكلام، و قد أبطلته الشرايع الإلهية بل الوجدان و الدليل العقلي ينفيه، و الطريق الوسط الذي أمرنا باتباعه هو ما ذكرناه</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الآيات على وجوب التعقل و التفكر، و هو مما حكم به </w:t>
      </w:r>
    </w:p>
    <w:p>
      <w:pPr>
        <w:pStyle w:val="BookText"/>
        <w:rPr/>
      </w:pPr>
      <w:r>
        <w:rPr>
          <w:rFonts w:ascii="Amiri" w:hAnsi="Amiri" w:eastAsia="Amiri" w:cs="Amiri"/>
          <w:color w:val="111111"/>
          <w:sz w:val="28"/>
          <w:sz w:val="28"/>
          <w:szCs w:val="28"/>
          <w:rtl w:val="true"/>
          <w:lang w:bidi="ar-SA"/>
        </w:rPr>
        <w:t>العقل أيضا، و قد ورد الأمر به و الحث عليه في ما يقرب من خمسين آية بعبارات مختلفة تشمل جميع أصناف خلقه بما فيها العلوم و الحرف و الصناعات إلاّ ما نهى عنه في الشرع كما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سبحانه في هذه الآيات ما يحب التأمل و التعقل و التفكر فيه، و هو خلق اللّه دون ذاته تعالى، و السنة متواترة في ذلك</w:t>
      </w:r>
    </w:p>
    <w:p>
      <w:pPr>
        <w:pStyle w:val="BookText"/>
        <w:rPr/>
      </w:pPr>
      <w:r>
        <w:rPr>
          <w:rFonts w:ascii="Amiri" w:hAnsi="Amiri" w:eastAsia="Amiri" w:cs="Amiri"/>
          <w:color w:val="111111"/>
          <w:sz w:val="28"/>
          <w:sz w:val="28"/>
          <w:szCs w:val="28"/>
          <w:rtl w:val="true"/>
          <w:lang w:bidi="ar-SA"/>
        </w:rPr>
        <w:t xml:space="preserve">فقد ورد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آيات اللّه و لا تتفكروا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المتقدمة و ما في سياقها في مقام سوق العباد إلى معرفة الخالق و الاعتراف بوجوده من خلال صنعه و خلقه، و مثل هذا الاستدلال على وجود المبدأ و معرفته أقرب إلى أذهان عامة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وَ إِلَى اَلسَّماءِ كَيْفَ رُفِعَتْ وَ إِلَى اَلْجِبالِ كَيْفَ نُصِبَتْ وَ إِلَى اَلْأَرْضِ كَيْفَ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سبحانه بالخالق على المخلوق و بالصانع على المصنوع،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تفصيلهما مذكور في علم الفلسفة و الكلام</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أنّ ما ذكر في الآيات المتقدمة آيات لقوم يعقلون و لم يبين ما فيه الآية و حذف المتعلق تعميما للفائدة، فإنها تدل على أصل وجوده تعالى دلالة الصنع على الصانع، و على قدرته و علمه، و حكمته التامة البالغة، و لطفه و عنايته بأمر خلقه، فتدل السموات و الأرض على حدوثها و استناد خلقها إلى خالق قديم، و اختلاف الليل و النهار على التغيير و الاستناد إلى مدبّر يدبرهما بالتدبير الحسن، و جريان الفلك على رأفته و عطفه على خلقه، و إحياء الأرض بعد موتها على ظهور أنواع الثمار و النبات و ظهور منافعها للنّاس، و على لطائف الصنع و بدايع الحكمة، و بث الدابة على خلق الغرائز المختلفة و غرائب الحكمة و بدائع 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تصريف الرياح على تفريقها في الجهات، و على دفع المضار و الأمراض بها و غير ذلك من الآيات الدالة على بديع صنعه و أنها من تقدير العزيز العليم</w:t>
      </w:r>
      <w:r>
        <w:rPr>
          <w:rFonts w:eastAsia="Amiri" w:cs="Amiri" w:ascii="Amiri" w:hAnsi="Amiri"/>
          <w:color w:val="111111"/>
          <w:sz w:val="28"/>
          <w:szCs w:val="28"/>
          <w:rtl w:val="true"/>
          <w:lang w:bidi="ar-SA"/>
        </w:rPr>
        <w:t xml:space="preserve">. </w:t>
      </w:r>
      <w:bookmarkStart w:id="330" w:name="pg15368_143440"/>
    </w:p>
    <w:p>
      <w:pPr>
        <w:pStyle w:val="BookText"/>
        <w:rPr/>
      </w:pPr>
      <w:bookmarkEnd w:id="330"/>
      <w:r>
        <w:rPr>
          <w:rFonts w:ascii="Amiri" w:hAnsi="Amiri" w:eastAsia="Amiri" w:cs="Amiri"/>
          <w:color w:val="111111"/>
          <w:sz w:val="28"/>
          <w:sz w:val="28"/>
          <w:szCs w:val="28"/>
          <w:rtl w:val="true"/>
          <w:lang w:bidi="ar-SA"/>
        </w:rPr>
        <w:t xml:space="preserve">جمالك في كل الحقائق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إلاّ جلالك ساتر</w:t>
      </w:r>
    </w:p>
    <w:p>
      <w:pPr>
        <w:pStyle w:val="BookText"/>
        <w:rPr/>
      </w:pPr>
      <w:r>
        <w:rPr>
          <w:rFonts w:ascii="Amiri" w:hAnsi="Amiri" w:eastAsia="Amiri" w:cs="Amiri"/>
          <w:color w:val="111111"/>
          <w:sz w:val="28"/>
          <w:sz w:val="28"/>
          <w:szCs w:val="28"/>
          <w:rtl w:val="true"/>
          <w:lang w:bidi="ar-SA"/>
        </w:rPr>
        <w:t>تجليت في الأكوان خلف ستورها فنمّت بما ضمّت عليها الستائر</w:t>
      </w:r>
    </w:p>
    <w:p>
      <w:pPr>
        <w:pStyle w:val="BookText"/>
        <w:rPr/>
      </w:pPr>
      <w:r>
        <w:rPr>
          <w:rFonts w:ascii="Amiri" w:hAnsi="Amiri" w:eastAsia="Amiri" w:cs="Amiri"/>
          <w:color w:val="111111"/>
          <w:sz w:val="28"/>
          <w:sz w:val="28"/>
          <w:szCs w:val="28"/>
          <w:rtl w:val="true"/>
          <w:lang w:bidi="ar-SA"/>
        </w:rPr>
        <w:t xml:space="preserve">و قد نسب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دعواته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يكون لغيرك من الظهور ما ليس لك حتّى يكون هو المظهر لك متى غبت حتى تحتاج إلى دليل يدل عليك و متى بعدت حتّى تكون الآثار هي التي توصل إليك</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5906725_2142443653"/>
      <w:bookmarkStart w:id="332" w:name="_Toc124"/>
      <w:bookmarkEnd w:id="331"/>
      <w:r>
        <w:rPr>
          <w:rtl w:val="true"/>
        </w:rPr>
        <w:t>بحث أدبي</w:t>
      </w:r>
      <w:r>
        <w:rPr>
          <w:rtl w:val="true"/>
        </w:rPr>
        <w:t>:</w:t>
      </w:r>
      <w:bookmarkEnd w:id="33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على الاعتراف و الإقرار بوجود اللّه تعالى و تحققه فعلا، و نفي الشريك له عزّ و جل و هذا هو المقصود من دعوة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لفظ ممكن أي لا إله ممكن إلاّ اللّه فهو ممكن و يثبت الإمكان بالنسبة إليه تعالى، و هو أعم من الوجود الفعلي، إذ لا يلزم أن يكون كل ممكن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قدر الخبر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إله موجود إلاّ اللّه فهو موجود، فهو و ان دل على فعلية الوجود له تعالى لكن لا يدل على امتناع الشريك عنه عزّ و جل، إذ ليس كل معدوم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لا تحتاج إلى الخبر، كما في ليس التامة فيكون المعنى إنّه لا تحقق للمعبود بالذات إلاّ اللّه تعالى، فيثبت وجوده و امتناع غيره، مع أنه يمكن تقدير الخبر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المحذور لما أثبته الفلاسفة من أن كل ما هو ممكن بالنسبة إليه عزّ و جل و ليس فيه نقص فهو واجب بالنسبة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أكابر الفلاسفة إن كان الوجود بذاته واجبا فيثبت المطلوب و إلاّ فيلازم ذلك ثبوت المطلوب و كذلك في الصفات التي لا يلزم النقص من ثبوتها لذات الوجود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يصح تقدير الخبر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يكون نفي الوجود عن المستحق للعبادة ذاتا مساوقا لامتناعه، لأنه لو كان ممكنا 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لظهور </w:t>
      </w:r>
      <w:bookmarkStart w:id="333" w:name="pg15368_143441"/>
    </w:p>
    <w:p>
      <w:pPr>
        <w:pStyle w:val="BookText"/>
        <w:rPr/>
      </w:pPr>
      <w:bookmarkEnd w:id="333"/>
      <w:r>
        <w:rPr>
          <w:rFonts w:ascii="Amiri" w:hAnsi="Amiri" w:eastAsia="Amiri" w:cs="Amiri"/>
          <w:color w:val="111111"/>
          <w:sz w:val="28"/>
          <w:sz w:val="28"/>
          <w:szCs w:val="28"/>
          <w:rtl w:val="true"/>
          <w:lang w:bidi="ar-SA"/>
        </w:rPr>
        <w:t xml:space="preserve">هذه الكلمة المباركة في ما ذكرناه اكتفى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دعوتهم للعباد إلى الاعتراف بوجود اللّه تعالى و وحدانية و نفي الشريك عنه</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5906727_2142443653"/>
      <w:bookmarkStart w:id="335" w:name="_Toc125"/>
      <w:bookmarkEnd w:id="334"/>
      <w:r>
        <w:rPr>
          <w:rtl w:val="true"/>
        </w:rPr>
        <w:t>بحث قرآني</w:t>
      </w:r>
      <w:r>
        <w:rPr>
          <w:rtl w:val="true"/>
        </w:rPr>
        <w:t>:</w:t>
      </w:r>
      <w:bookmarkEnd w:id="335"/>
    </w:p>
    <w:p>
      <w:pPr>
        <w:pStyle w:val="BookText"/>
        <w:rPr/>
      </w:pPr>
      <w:r>
        <w:rPr>
          <w:rFonts w:ascii="Amiri" w:hAnsi="Amiri" w:eastAsia="Amiri" w:cs="Amiri"/>
          <w:color w:val="111111"/>
          <w:sz w:val="28"/>
          <w:sz w:val="28"/>
          <w:szCs w:val="28"/>
          <w:rtl w:val="true"/>
          <w:lang w:bidi="ar-SA"/>
        </w:rPr>
        <w:t>الآيات التي تقدم تفسيرها مجموعة من الآيات الكثيرة في مواضع متعددة من القرآن الكريم التي يأمر اللّه تعالى فيها الإنسان بالتفكر و التأمل و التعقل في خلقه عزّ و جل و الاعتبار منه، و الغرض من ذلك هو إثبات الإله الواحد الأحد رب العالمين، و نفي الشريك و طرح الأنداد، و إعلام الإنسان بأنّ جميع ما سواه مخلوق و مربوب للّه تعالى و هو من أهم مقاصد القرآن الكريم بل و جميع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 القرآن في ذلك بأسلوب جديد تميز به عن غيره و هو إرجاع الإنسان إلى الوجدان و الفطرة عن طريق التفكر و التأمل في بديع صنع اللّه تعالى و أصناف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اعتنى الحكيم عزّ و جل به اعتناء بليغا و أكد عليه بأنحاء التأكيدات لما له الأهمية الكبرى و عظيم الأثر في إثبات المطلوب، و ذلك لأنّ في استخدام هذا الأسلوب بعثا للشعور الوجداني الكامن في النفس الإنسانية، و الاعلام للطرف بأن الحجة فيك و لا تتعدى عنك، و هو أبلغ في الإحتجاج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لوضوح هذا النحو من الإحتجاج استخدمه القرآن الكريم في بيان أهم مقاصده في المبدأ و المعاد في ظروف كانت الوثنية و الشرك و الجهل المهيمنة على الإنسان الذي رفض استخدام العقل و التعقل في اختيار معتقداته و آرائه و اقتصر على المادة لحصول الانس بها، فسلب بذلك عن نفسه الرؤية الصحيحة للأشياء، فصار يعيش في خرافات موهومة و بنى عليها حضارات متعددة اتسمت كلها بالجاهلية، فجلب لنفسه الشقاء، و استبعدها عن السعادة و الكمال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السمة المميزة للإنسان الجاهلي هي تعدد الآلهة و خوفه من الطبيعة و عناصرها التي خلقها اللّه تعالى لنفع الإنسان و خدمته، فصوّر لكل </w:t>
      </w:r>
    </w:p>
    <w:p>
      <w:pPr>
        <w:pStyle w:val="BookText"/>
        <w:rPr/>
      </w:pPr>
      <w:r>
        <w:rPr>
          <w:rFonts w:ascii="Amiri" w:hAnsi="Amiri" w:eastAsia="Amiri" w:cs="Amiri"/>
          <w:color w:val="111111"/>
          <w:sz w:val="28"/>
          <w:sz w:val="28"/>
          <w:szCs w:val="28"/>
          <w:rtl w:val="true"/>
          <w:lang w:bidi="ar-SA"/>
        </w:rPr>
        <w:t>عنصر من عناصر الطبيعة إلها استحق منه التعظيم و التقرب إليه بأنواع القرابين، فجعل السماء إلها، و للأرض إلها، و للمطر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للشجر إلها، و للحب إلها، و للشمس إلها و للقمر إلها إلى غير ذلك مما ضبطه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ما يصيبه من المكاره و المحن إلى هذه الآلهة إما لأجل غضبها على الإنسان، أو لأجل الصراع المستمر بين الآلهة أنفسها، حتّى يؤول الأمر إلى الغضب على الطبيعة، فيلحقها الدمار الشامل كما في قصة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تلخيص ما اعتقده الإنسان في عصر التنزيل في الطبيعة و الإله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الآلهة و الإعتقاد بأن لكل عنصر من عناصر الطبيعة إلها يفعل ما يريد و يحكم ما يشاء في حدود ما ثبتت إلهيته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يرى قدم العالم و أزليته بقدم الآلهة و أزليتها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يعتمد في نظرته للطبيعة و عناصرها أن لها أرواحا تعمل بالإرادة الكاملة و تستحق التعظيم و العبادة، و أن الإنسان مسيّر تحت ارادتها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الحوادث كلها إلى هذه العناصر الطبيعية، فان كانت رخاء و نعمة فهي من تقارب الآلهة كما اعتقد أنّ عمران الأرض بالنبات و الأنهار و الأمطار كان نتيجة التقارب بين آلهة السماء و آلهة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الحوادث سوءا و دمارا فهي من غضب الآلهة على الإنسان أو من الصراع المستمر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العناصر السماوية في العناصر الأرضية</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نزل القرآن الكريم في هذه الظروف و كان أول همه إرجاع الإنسان إلى وجدانه و وعيه عن طريق التأمل و التفكر في ما حوله من الأشياء و أحكمه بأشد الإحكام، و ذم التقليد و العصبية في الآراء، و بذلك بيّن الطريق المستقيم الذي يوصل الإنسان إلى الكمال و الهداية عن غيره و في نفس الوقت حدّد علاقة الإنسان بالطبيعة، و هي بالإله، و بيّن بوضوح حقيقة الطبيعة و موقف الإله منها بأسلوب بياني رائع يقبله الطبع السليم، و كان له القول الفصل في ذلك </w:t>
      </w:r>
    </w:p>
    <w:p>
      <w:pPr>
        <w:pStyle w:val="BookText"/>
        <w:rPr/>
      </w:pPr>
      <w:r>
        <w:rPr>
          <w:rFonts w:ascii="Amiri" w:hAnsi="Amiri" w:eastAsia="Amiri" w:cs="Amiri"/>
          <w:color w:val="111111"/>
          <w:sz w:val="28"/>
          <w:sz w:val="28"/>
          <w:szCs w:val="28"/>
          <w:rtl w:val="true"/>
          <w:lang w:bidi="ar-SA"/>
        </w:rPr>
        <w:t>بحيث أصبح منارا يحتذي به كل متأله و حكيم، و منه استمد كل من كتب في الفلسفة الإلهية و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يستفاد من القرآن في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بجميع عناصرها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منها و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حادثة و مخلوقة للّه تعالى و هي خاضعة لإرادته يفعل فيها ما يشاء و يحكم ما يريد، و هي تدل على وحدانيته تعالى و حكمته المتعالية،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هذه الآية بوضوح كيفية خلق السموات و الأرض و أنها حادثة و ليست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كما لا تكون 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خالدة و أبدية، يصيبها الفناء كما يصيب كل مخلوق مسخر،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السموات و الأرض بلا شريك له في الخلق و لا وزير،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تنازع و لا صراع بين أفراد الطبيعة و عناصرها كما زعموه، بل كلها مسخرات بأمره كما في الآية المتقدمة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خلقت لأغراض صحيحة وفق نظام محكم و قواعد علمية متقنة، و إنها تدل على وحدانية و حكمته التامة و ربوبيته العظمى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في ذلك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شرا بل خلقت لأجل نفع الإنسان إن كان مطيعا 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عن كل واحد مما تقدم أمور أخرى يأتي تفصيل الكلام فيها في المواضع المناسبة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بيّن سبحانه أصول الإعتقاد بالمبدأ و المعاد و نبذ الشرك و الأنداد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أن جميع مخلوقاته آيات و علامات على وجود المبدأ تبارك و تعالى الذي وصفه القرآن الكريم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أزلي قديم، لأنّ كل حادث لا بد له من الانتهاء إلى علة قديمة، و إلاّ يلزم التسلسل الباطل، و بذلك أثبت الفلاسفة القاعدة المعروفة في الفلسفة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حادث في عالم الإمكان لا بد و أن ينتهي إلى علة قديمة و واجبة و إلاّ لاختل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كلما بالعرض لا بد و أن ينتهي إلى 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موجود إذ لا يعقل استناد الحوادث إلى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التعدد بالنسبة إليه، كما يأتي في الآيات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 مدرك، إذ لا يمكن اسناد هذا النظام الحسن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منعم رحيم رؤوف، لأنّ الخلق و التقدير إنما هو رحمة و رأفة و نعمة في وجدان كل ذي شعور كما يأتي في الآيات اللاحقة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حكيم عليم بدقائق الأمور كلياتها و جزئياتها، لما في بدايع صنعه من خصوصيات و دقائق علمية مما تدهش منه العقول و يعترف أهل الفن بالعجز و القصور في درك الحقيقة و يخرّون سجدا لإلهية و حكمته</w:t>
      </w:r>
      <w:r>
        <w:rPr>
          <w:rFonts w:eastAsia="Amiri" w:cs="Amiri" w:ascii="Amiri" w:hAnsi="Amiri"/>
          <w:color w:val="111111"/>
          <w:sz w:val="28"/>
          <w:szCs w:val="28"/>
          <w:rtl w:val="true"/>
          <w:lang w:bidi="ar-SA"/>
        </w:rPr>
        <w:t xml:space="preserve">. </w:t>
      </w:r>
      <w:bookmarkStart w:id="336" w:name="pg15368_143445"/>
    </w:p>
    <w:p>
      <w:pPr>
        <w:pStyle w:val="BookText"/>
        <w:rPr/>
      </w:pPr>
      <w:bookmarkEnd w:id="336"/>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يعزب عن علمه و تدبيره و كمال قدرته مثقال ذرة في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الموجودات مستندة إليه في الحدوث و البقاء و أنّ مناط الحاجة إلى العلة فيها إنما هو الإمكان، و هو قرين ما سواء حدوثا و بقاء، و لا ينفك عنه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يسير ما سواه تعالى اليه عزّ و جل سيرا استكماليا، لما ثبت في الفلسفة و العرفان من أنه محبوب الكل و لا كمال للحبيب إلاّ السير إلى محبوبه بكل وجه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مبدأ الكل فهو منتهى الكل أيضا، لمكان التلازم بينهما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906729_2142443653"/>
      <w:bookmarkStart w:id="338" w:name="_Toc126"/>
      <w:bookmarkEnd w:id="337"/>
      <w:r>
        <w:rPr>
          <w:rtl w:val="true"/>
        </w:rPr>
        <w:t>بحث روائي</w:t>
      </w:r>
      <w:r>
        <w:rPr>
          <w:rtl w:val="true"/>
        </w:rPr>
        <w:t>:</w:t>
      </w:r>
      <w:bookmarkEnd w:id="338"/>
    </w:p>
    <w:p>
      <w:pPr>
        <w:pStyle w:val="BookText"/>
        <w:rPr/>
      </w:pPr>
      <w:r>
        <w:rPr>
          <w:rFonts w:ascii="Amiri" w:hAnsi="Amiri" w:eastAsia="Amiri" w:cs="Amiri"/>
          <w:color w:val="111111"/>
          <w:sz w:val="28"/>
          <w:sz w:val="28"/>
          <w:szCs w:val="28"/>
          <w:rtl w:val="true"/>
          <w:lang w:bidi="ar-SA"/>
        </w:rPr>
        <w:t xml:space="preserve">في الكافي عن هشام بن الحكم 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أكمل للنّاس الحجج بالعقول و نصر النبيين بالبينات، و دلّهم على ربوبيته بالأدلة،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مضمون هذا الحديث متواترة من أنّ العقل يدعو إلى اللّه تبارك و تعالى، كما أنّ الأنبياء يدعون إليه إلاّ أنّ العقل حجة داخلية و النبي حجة ظاهرية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للناس الحجج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عرّفهم كيفية الاحتجاج على الشيء بما آتاهم من العقول</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البينات البراهين الواضحة و لا ريب في كونها موجبة لنصرة النبيين عند ذوي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بالأدلة كلما يمكن أن يستدل به على الربوبية و هي كثيرة و يمكن حصر أنواعها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الذات على الذات، كما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المخلوقات عليه، كما هو المتعارف في القرآن الكريم كما مر و السنة الشريفة، و الأدلة العقلية الدالة على إثبات العلة بمعلولها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المعاد و جزاء الأعمال عليه تبارك و تعالى لما مر مكررا من إثبات الملازمة بين 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فيها في المباحث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الخصال و المعاني و التوحيد عن شريح بن هاني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أعرابيا قام يوم الجمل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ترى ما فيه أمير المؤمنين من تقسيم القلب؟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القول في ان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يجوزان على اللّه عزّ و جل، و وجهان يثبتان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 من لا ثاني له لا يدخل في باب الأعداد، أما ترى أنه كفر من قال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 الواحد من الناس يريد به النوع من الجنس، فهذا ما لا يجوز عليه لأنّه تشبيه جلّ ربنا عن ذلك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كذلك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ربنا أحدي المعاني، يعني به إنه لا ينقسم في وجوده و لا عقل و لا وهم كذلك ربنا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مما يدل على أن اطلاق الصفات عليه تعالى و على غيره ليس بالاشتراك المفهومي كما فصلناه قبل ذلك و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هاشم الجعفري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الواحد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الألسن عليه بالوحدانية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لَيَقُولُنَّ اَللّهُ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مثله ابن بابويه و المراد من الحديث اتفاق الأنبياء و من </w:t>
      </w:r>
      <w:bookmarkStart w:id="339" w:name="pg15368_143447"/>
    </w:p>
    <w:p>
      <w:pPr>
        <w:pStyle w:val="BookText"/>
        <w:rPr/>
      </w:pPr>
      <w:bookmarkEnd w:id="339"/>
      <w:r>
        <w:rPr>
          <w:rFonts w:ascii="Amiri" w:hAnsi="Amiri" w:eastAsia="Amiri" w:cs="Amiri"/>
          <w:color w:val="111111"/>
          <w:sz w:val="28"/>
          <w:sz w:val="28"/>
          <w:szCs w:val="28"/>
          <w:rtl w:val="true"/>
          <w:lang w:bidi="ar-SA"/>
        </w:rPr>
        <w:t>تبعهم على وحدانيته، مضافا إلى حكم الفطرة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انه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سمع هذه الآيات فمج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المجّ هنا عدم التعقل و التفكر فيها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5906731_2142443653"/>
      <w:bookmarkStart w:id="341" w:name="_Toc127"/>
      <w:bookmarkEnd w:id="340"/>
      <w:r>
        <w:rPr>
          <w:rtl w:val="true"/>
        </w:rPr>
        <w:t>بحث فلسفي</w:t>
      </w:r>
      <w:r>
        <w:rPr>
          <w:rtl w:val="true"/>
        </w:rPr>
        <w:t>:</w:t>
      </w:r>
      <w:bookmarkEnd w:id="341"/>
    </w:p>
    <w:p>
      <w:pPr>
        <w:pStyle w:val="BookText"/>
        <w:rPr/>
      </w:pPr>
      <w:r>
        <w:rPr>
          <w:rFonts w:ascii="Amiri" w:hAnsi="Amiri" w:eastAsia="Amiri" w:cs="Amiri"/>
          <w:color w:val="111111"/>
          <w:sz w:val="28"/>
          <w:sz w:val="28"/>
          <w:szCs w:val="28"/>
          <w:rtl w:val="true"/>
          <w:lang w:bidi="ar-SA"/>
        </w:rPr>
        <w:t>أثبت جمع من الفلاسفة اشتراك مفهوم الوجود و ما يتبعه من العلم و القدرة و الحياة بينه تعالى و ما سواه ممن يتصف بالعلم و القدرة و الحياة و استدلوا على ذلك بأمور كثيرة مذكورة في محلها لا تخلو عن النقض و الإبرام كما ستأتي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اطلاق الواحد عليه تبارك و تعالى في القرآن الكريم ينفي ذلك، فان المراد بالواحد كونه واحدا من جميع الجهات، و في كل شيء لا يدانيه أحد و لا يشبهه في ذلك شيء، و هذا ما يستفاد من اطلاق الواحد على شيء عرفا خصوصا إذا قرن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اَلْقَهّارُ فهو متفرد متوحد في كل ما يطلق عليه عزّ و جل فتكون هذه الآيات و ما في سياقها أدلة لمن قال بالاختلاف و المغايرة كما هو مذهب جمع آخر من الفلاسفة و المتكلمين، و تشهد لها السنة المقدسة</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باين عن خلقه بينونة صفة لا بينونة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الأخبار الكثيرة الواردة في تفسير صفات الباري عزّ و جل بالمعنى العدمي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عليه المسموعات، 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عليه المبصرات، و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حذرا من تحقق الاشتراك و اللوازم الفاسدة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يحتاج إلى مزيد من البيان لا يسعه المقام، و من ذلك يظهر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واحِدٌ </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5906733_2142443653"/>
      <w:bookmarkStart w:id="343" w:name="_Toc128"/>
      <w:bookmarkEnd w:id="342"/>
      <w:r>
        <w:rPr>
          <w:rtl w:val="true"/>
        </w:rPr>
        <w:t>وَ مِنَ اَلنّاسِ مَنْ يَتَّخِذُ مِنْ دُونِ اَللّهِ أَنْداداً يُحِبُّونَهُمْ كَحُبِّ اَللّهِ وَ اَلَّذِينَ آمَنُوا أَشَدُّ حُبًّا لِلّهِ وَ لَوْ يَرَى اَلَّذ</w:t>
      </w:r>
      <w:r>
        <w:rPr>
          <w:rtl w:val="true"/>
        </w:rPr>
        <w:t>.......</w:t>
      </w:r>
      <w:bookmarkEnd w:id="343"/>
    </w:p>
    <w:p>
      <w:pPr>
        <w:pStyle w:val="Heading4"/>
        <w:numPr>
          <w:ilvl w:val="3"/>
          <w:numId w:val="1"/>
        </w:numPr>
        <w:rPr/>
      </w:pPr>
      <w:bookmarkStart w:id="344" w:name="__RefHeading___Toc5906735_2142443653"/>
      <w:bookmarkStart w:id="345" w:name="_Toc129"/>
      <w:bookmarkEnd w:id="344"/>
      <w:r>
        <w:rPr>
          <w:rtl w:val="true"/>
        </w:rPr>
        <w:t>اشارة</w:t>
      </w:r>
      <w:bookmarkEnd w:id="34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w:t>
      </w:r>
      <w:bookmarkStart w:id="346" w:name="pg15368_143448"/>
    </w:p>
    <w:p>
      <w:pPr>
        <w:pStyle w:val="BookText"/>
        <w:rPr/>
      </w:pPr>
      <w:bookmarkEnd w:id="346"/>
      <w:r>
        <w:rPr>
          <w:rFonts w:ascii="Amiri" w:hAnsi="Amiri" w:eastAsia="Amiri" w:cs="Amiri"/>
          <w:color w:val="111111"/>
          <w:sz w:val="28"/>
          <w:sz w:val="28"/>
          <w:szCs w:val="28"/>
          <w:rtl w:val="true"/>
          <w:lang w:bidi="ar-SA"/>
        </w:rPr>
        <w:t xml:space="preserve">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جملة من مصنوعاته التي في كل واحدة منها آيات دالة على توحيد الخالق، و قدرته، و رحمته، و علمه و حكمته التامة البالغة، و رغب الناس إلى التفكر و التأمل فيها، عقبها بهذه الآيات للإشارة إلى أنه مع وجود هذا الإله القادر المحيط الحكيم و بعد تلك الآيات الباهرات لا موضوع لاتخاذ الند من دونه و من فعل ذلك فليس إلاّ من نهاية غفلته و سيأتي يوم يتبرّأ أحدهم من الآخر و يستحقون الخلود في النّار</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5906737_2142443653"/>
      <w:bookmarkStart w:id="348" w:name="_Toc130"/>
      <w:bookmarkEnd w:id="347"/>
      <w:r>
        <w:rPr>
          <w:rtl w:val="true"/>
        </w:rPr>
        <w:t>التفسير</w:t>
      </w:r>
      <w:bookmarkEnd w:id="34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الأنداد، و الأكفاء، و الأشباه، و الإشكال، و الأقران، و النظير بمعنى واحد، و الفرق بينها بالاعتبار، ففي الاتحاد في الذات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و في الاتحاد في الأمور المتعارفة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و في الاتحاد في عرض من الأعراض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و في الاتحاد في القدر و المساحة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و في الاتحاد في الكيفية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تلاحظ هذه الخصوصيات فيطلق بعضها في محل البعض الآخر، و المثل أعم من الجميع، فكل ند مثل و لا عكس، و من عبر عن الأنداد بالضد يكون من اشتباه المفهوم بالمصداق، لأن الضدين أمران وجوديان لا يجتمعان في موضوع واحد، فمن جهة شمول الوجود لهما يكونان مثلين، و في جملة من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كفرت بكل ند يدعى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الأنداد أعم من تأليههم أو اتباعهم في الأفعال و الأعمال</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عبر تعالى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تعميما لجميع أفراد الإنسان من حين نزول الآية المباركة إلى قيام يوم الحشر فانه يكون فيهم أفراد يتخذون من دون اللّه أندادا في كل زمان و مكان، و لا يختص ذلك بقوم دون آخرين بل يمكن أن </w:t>
      </w:r>
    </w:p>
    <w:p>
      <w:pPr>
        <w:pStyle w:val="BookText"/>
        <w:rPr/>
      </w:pPr>
      <w:r>
        <w:rPr>
          <w:rFonts w:ascii="Amiri" w:hAnsi="Amiri" w:eastAsia="Amiri" w:cs="Amiri"/>
          <w:color w:val="111111"/>
          <w:sz w:val="28"/>
          <w:sz w:val="28"/>
          <w:szCs w:val="28"/>
          <w:rtl w:val="true"/>
          <w:lang w:bidi="ar-SA"/>
        </w:rPr>
        <w:t>يكون الخطاب من قبيل القضايا الطبيعية الشاملة لما قبل نزول الآية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تعالى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الرحمن الرحيم و أمثالهما من الصفات لبيان إثبات الدليل على بطلان اتخاذ الند من دونه، 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للذات المسلوب عنها جميع النقائص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هكذا يكون أخذ الند في مقابله لغوا عند كل ذي شعور و دراية و يستقبح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يُحِبُّونَهُمْ كَحُبِّ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معروف، و هو من المفاهيم التي قصرت الألفاظ عن بيان حقيقتها، و الكلمات عن الإحاطة بها، فإيكاله إلى الوجدان أولى من التعرض له باللفظ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كثيرا و هو من اللّه تعالى لخلقه،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إِنَّ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اَلْمُقْسِطِينَ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 و من الخلق للّه 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اَللّهُ بِقَوْمٍ يُحِبُّهُمْ وَ يُحِبُّونَهُ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إليهما 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الخلق للخلق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الحب أصل جميع المقامات و الأحوال؛ فهي إما وسيلة إلى حصوله أو هي ثمرة من ثمراته، كالتوحيد، و الرجاء، و الخوف، و التوكل، و غير ذلك؛ و لذا اختص بهذا المقام الخطير إمام الأنبياء و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نتعرض لبعض الجوانب في المقامات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المحبة بالإرادة، كما عن بعض المفسرين فهو خلاف الاستعمالات المتعارفة لأنه يصح أن يقال</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من أرادني بسوء فأرده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أحبني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القرآن </w:t>
      </w:r>
    </w:p>
    <w:p>
      <w:pPr>
        <w:pStyle w:val="BookText"/>
        <w:rPr/>
      </w:pPr>
      <w:r>
        <w:rPr>
          <w:rFonts w:ascii="Amiri" w:hAnsi="Amiri" w:eastAsia="Amiri" w:cs="Amiri"/>
          <w:color w:val="111111"/>
          <w:sz w:val="28"/>
          <w:sz w:val="28"/>
          <w:szCs w:val="28"/>
          <w:rtl w:val="true"/>
          <w:lang w:bidi="ar-SA"/>
        </w:rPr>
        <w:t>فقبّلته، و لا يصح استعمال الإرادة فيه، و من اختلاف استعمال كل منهما في مورد الآخر حسنا و قبحا يعلم اختلاف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جعل الإرادة و الشوق من مبادي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يتخذ من دون اللّه أندادا و أمثالا و نظائر إما في القدم، فيجعلون الذوات قديمة، او في الأثر، كما يجعلون الطبيعة مؤثرة، أو في الحكمة و البداعة فيجعلونها من مقتضيات الذوات أو في الاختيار و القدرة فيتبعون الرؤساء و يجعلونهم سببا مستقلا في مقابل إرادة اللّه تعالى، أو في الأفلاك و كائنات الجو فللناس فيها عقائد و مذاهب باطلة، و يظهرون العلاقة القلبية بالنسبة إليهم و يعظمونهم و يخضعون لهم على نحو تعظيم اللّه تعالى و إظهار العلاقة له عزّ و جل، لعدم التعقل و التفكر في الواقع و عدم فرقهم بين الحقيقة و المجاز و الاقتصار على الظاهر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الظاهري الناشئ من المعاشرة مع المسلمين المحبين للّه تعالى، و الحب الادعائي الذي يدعيه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المقابلة بين الآيات السابقة و المقام و سياق المخاطبة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يتخذ من دون اللّه أندادا يحبونهم كحب اللّه لأنهم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أدب القرآن، و الحث و الترغيب في دخولهم الإسلام و المدارة معهم مهما أمكن أوجب تغيير التعبير، و لذا نرى أن الآيات المشتملة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نازلة في أواخر البعثة و بعد استقرار الإسلام،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جَمِيعاً وَ قُلُوبُهُمْ شَتّى ذلِكَ بِأَنَّهُمْ قَوْمٌ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اَلَّذِينَ كَفَرُوا يَفْتَرُونَ عَلَى اَللّهِ اَلْكَذِبَ وَ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أَشَدُّ حُبًّا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لاعتقادهم بأنه جامع لجميع الصفات الحسنى، و انه مرجع الكل و منتهاه، و أنه أرحم الراحمين، و له القدرة و السلطان، و ان عنده مفاتيح الغيب يعطي لمن يشاء و يمنع عمن يريد، و ان </w:t>
      </w:r>
    </w:p>
    <w:p>
      <w:pPr>
        <w:pStyle w:val="BookText"/>
        <w:rPr/>
      </w:pPr>
      <w:r>
        <w:rPr>
          <w:rFonts w:ascii="Amiri" w:hAnsi="Amiri" w:eastAsia="Amiri" w:cs="Amiri"/>
          <w:color w:val="111111"/>
          <w:sz w:val="28"/>
          <w:sz w:val="28"/>
          <w:szCs w:val="28"/>
          <w:rtl w:val="true"/>
          <w:lang w:bidi="ar-SA"/>
        </w:rPr>
        <w:t>عنده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عرفانهم له أتم فلا يرجون غيره و لا يعبدون سواه فلا محالة يكون حبهم له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الذين آمنوا باللّه تعالى ليس كالحب الحاصل من الشهوات النفسانية، بل له واقع غيرها و هو اللّه عزّ و جل، و انه حق لأن الاعتقاد بالحق حق لا ريب فيه، و أنه ظاهر في العمل لأن العمل المنبعث عن الواقع و الحقيقة مرآة صافية لا شائبة فيه غيرهما، فكان هذا الحب بالنسبة إلى الواقع و الاعتقاد و العمل، هو الحب الحقيقي الذي يربط بين الخالق و المخلوق و العابد و المعبود، و بقدر إخلاص العبد للّه تعالى تزداد محبته له تعالى، كما ان بقدر الاختلاط مع الغير تضعف درجة المحبة، فان كل من أحب شيئا أعرض عن غيره و ازداد 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أثر هذه المحبة في الدنيا و الآخرة أما في الدنيا فباتصاف العبد بجميع الكمالات المعنوية و ارتقائه في المقامات العالية و الابتعاد عن الرذائل و التجافي عن دار الغرور و الإنابة إلى دار الخلود، فان للملكات النفسانية تأثيرات في ذات النفس و 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الآخرة فقد أعد اللّه للمحبين له ما لا عين رأت و لا اذن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حب العبد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محبته عزّ و جل للعبد فهي من صفات فعله، و هي الهداية الى الصراط المستقيم و كشف الحجب عن قلبه، و توفيقه لما يحبه عزّ و جل، و التوجه إليه و حينئذ يطأ بساط قربه و لا يصل العبد إلى هذه المراتب إلاّ باتباع الشريعة المقدسة اعتقادا و قولا و عملا،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يَرَى اَلَّذِينَ ظَلَمُوا إِذْ يَرَوْنَ اَلْعَذابَ رأى 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الهمزة في مستقبلها،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 نرى 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استعمالات كثيرة في القرآن الكريم و هذه المادة تستعمل في جميع القوى الظاهرية،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لمسته فرأيته ناعما، أو سمعت صوته فرأيته حسنا، و تفكرت فيه فرأيته صحيحا، و تعقلت فيه فرأيته دقيقا و غير ذلك من الاستعمالات التي </w:t>
      </w:r>
    </w:p>
    <w:p>
      <w:pPr>
        <w:pStyle w:val="BookText"/>
        <w:rPr/>
      </w:pPr>
      <w:r>
        <w:rPr>
          <w:rFonts w:ascii="Amiri" w:hAnsi="Amiri" w:eastAsia="Amiri" w:cs="Amiri"/>
          <w:color w:val="111111"/>
          <w:sz w:val="28"/>
          <w:sz w:val="28"/>
          <w:szCs w:val="28"/>
          <w:rtl w:val="true"/>
          <w:lang w:bidi="ar-SA"/>
        </w:rPr>
        <w:t>لا تنحصر بالمحسوسات و الإنسان، و الدنيا، بل تشمل غيرها،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تَرَى اَلَّذِينَ كَذَبُوا عَلَى اَللّهِ وُجُوهُهُمْ مُسْوَدَّةٌ أَ لَيْسَ فِي جَهَنَّمَ مَثْوىً لِلْمُتَكَبِّرِينَ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يَراكُمْ هُوَ وَ قَبِيلُهُ مِنْ حَيْثُ لا تَرَوْنَهُمْ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لفظ يستعمل في 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هنا هو الإدراك بعين اليقين و حق اليقين كما هو الشأن في جميع مدركات الآخرة، و أما في الدنيا فإنّ ذلك يختص بالأنبياء و الأولياء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يرى الظالمون الذين ظلموا عظيما باتخاذهم الأنداد و التعدي عن حدود اللّه تعالى و يرون بالعيان العذاب و يشاهدونه و يدركون أهواله لعلموا حق اليقين بأنه يصيبهم بما اقترفوه من الآثام و ما جنوه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جَمِيعاً وَ 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الجملة الثانية عطف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يدركون بعين اليقين انحصار القوة و القدرة فيه تعالى وحده و ان غيره لا حول و لا قوة له، و ان العقاب و الثواب بيده عزّ و جل و انه شديد العذاب 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حذف لدلالة سياق الكلام عليه، و لتعظيم الأمر و تهويله،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لندموا ندامة شديدة و أذعنوا بظلمهم و ضلالهم و رجعوا إلى الحق و اعتقدوا بالوحدانية، و انه ليس من دونه وليّ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انه يدخل عليهم ما لا يمكن دخوله تحت وصف من الحسرة و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تسفيه عظيم لهم بأنهم لا يهتدون بعقولهم، و توبيخ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يَرَوْنَ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عطف بيان، و العامل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التبري، و البرء، و البراء بمعنى واحد و هو الابتعاد عما يكره مجاورته، سواء كان في الدنيا أو في الآخرة، أو فيهما 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بَرِيئُونَ مِمّا أَعْمَلُ وَ أَنَا بَرِيءٌ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الاتباع هو اقتفاء الأثر، سواء في الخير أو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خُطُواتِ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اِتَّبِعُوا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بالرؤية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الانكشاف و المشاهدة بعين اليقين، لظهور الحقائق و انكشاف الحجب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يرى الظالمون تبرؤ المتبوعين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الأتّباع حين ما يرون العذاب و يشاهدون أهواله و علموا بأنّه يصيبهم بما اقترفوه من الآثام و ما فعلوه من السيئات باتخاذهم الأنداد و التعدي عن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التقطع الانفصال، و زوال الأثر المطلوب و الأسباب جمع السبب و هو الحبل الذي يتوصل به إلى الصعود، و المراد بها هنا تلك الروابط التي كانت بين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الرؤساء و 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رابطة المال، و الجاه، و العقيدة، و العشيرة و نحو ذلك من الروابط و الأسباب التي اعتقدوها سببا لنجاح مقصودهم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كناية عن خيبة آمالهم في الوسائل و الروابط حينما يرون العذاب و يدركون أهواله فلا يمكن الاستفادة من تلك الأسباب التي عاشوا بها برهة من الزمن فلا تجديهم نفعا</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تشير إلى غريزة من الغرائز في الإنسان و هي أن متابعة كل فرد للغير إما ان تكون لجلب النفع أو لدفع الضرر فإذا لم يرج ذلك عند انحصار الأمر في اللّه تعالى يثبت التبري عن الغير، و هي مثل غريزة دفع الضرر بل الأولى من فروع الأخيرة و لا اختصاص لها بعالم دون عالم فهي قرينة الإنسان </w:t>
      </w:r>
    </w:p>
    <w:p>
      <w:pPr>
        <w:pStyle w:val="BookText"/>
        <w:rPr/>
      </w:pPr>
      <w:r>
        <w:rPr>
          <w:rFonts w:ascii="Amiri" w:hAnsi="Amiri" w:eastAsia="Amiri" w:cs="Amiri"/>
          <w:color w:val="111111"/>
          <w:sz w:val="28"/>
          <w:sz w:val="28"/>
          <w:szCs w:val="28"/>
          <w:rtl w:val="true"/>
          <w:lang w:bidi="ar-SA"/>
        </w:rPr>
        <w:t>إلى ما بعد موته إلى خلوده في دار الخلد إما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الغريزة يتحقق كثير من أفعال الإنسان كسائر الغرائز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كانت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وجهها صاحبها إلى طريق الخير فقط و من آثارها ما نشاهده في عالمنا من وقوع التبري بين الأتّباع و المتبوعين عند ما يتوقع أحدهما وقوع الضرر من الطرف الآخر أو عدم تمكن الانتفاع منه، و أما في الآخرة فان المتبوع حينما يرى العذاب الشديد و لا يمكن التخلص منه إلاّ بالعمل الصالح فلا تنفعه الأسباب و لا يقدر الأتباع مساعدته لا محالة يتبرأ منهم و الأمر في الأتباع أظهر، فتنكشف حقيقة التبعية، و أنّها كانت كالسراب لا واقع لها فتبطل التابعية و المتبوعية، و ينحصر الأمر في اللّه تعالى فيجازيهم بسوء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هذه الآية من القضايا العقلية التي يغني تصورها و التأمل فيها عن إقامة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اختصاص لهذه الآية بطائفة خاصة و بقسم خاص من التبعية بل يشمل جميع الطوائف و الأفراد حتّى الفقهاء الذين إذا ادعوا لأنفسهم ما لا يستحقون لجلب قلوب الناس إليهم و الإتباع لهم، كما يشمل المبلغين و المرشدين الذين لم يظهروا حقيقة الإسلام قولا و عملا بل بينوا خلاف ما أسسته الشريعة المطهرة، و كذا المعلمين إذا كان التعليم خلاف ما أذن فيه سيد المرسلين،</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فان كان الناطق ينطق عن اللّه فقد عبد اللّه و إن كان الناطق ينطق عن الشيطان فقد عبد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التعبير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مع ادعائهم الحب للأنداد من اللطف ما لا يخفى، و من البلاغة و روعة الأسلوب ما يبهر منه الفطن اللبيب</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لقضية فطرية و هي مجازاة الشيء بمثله، و حيث انه لا موضوع لتبري الأتباع من المتبوعين في دار الآخرة لما يشاهدونه من العذاب علقوا </w:t>
      </w:r>
      <w:bookmarkStart w:id="349" w:name="pg15368_143455"/>
    </w:p>
    <w:p>
      <w:pPr>
        <w:pStyle w:val="BookText"/>
        <w:rPr/>
      </w:pPr>
      <w:bookmarkEnd w:id="349"/>
      <w:r>
        <w:rPr>
          <w:rFonts w:ascii="Amiri" w:hAnsi="Amiri" w:eastAsia="Amiri" w:cs="Amiri"/>
          <w:color w:val="111111"/>
          <w:sz w:val="28"/>
          <w:sz w:val="28"/>
          <w:szCs w:val="28"/>
          <w:rtl w:val="true"/>
          <w:lang w:bidi="ar-SA"/>
        </w:rPr>
        <w:t>ذلك على الكرة إلى الدنيا و تمنوا الرجوع إليها فيتبرءوا من المتبوعين و يعودوا إلى الحق و يهتدوا بهدى المرسلين لينتفعوا به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حَسَراتٍ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واحدة الحسرات و هي أعلى درجات الندامة على شيء و أشد من الغم و سببها الجهل بالواقع و تركه و العمل على خلافه فيكون السبب الفاعلي للحسرة من العبد، و الفرار منها إنما يكون بالرجوع إلى الإيمان باللّه تعالى و رسله و العمل الصالح، أو التوفيق منه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رأوا العذاب و وقع التبري بينهم و انقطعت الأسباب التي علقوا عليها آمالهم كل ذلك يكون حسرة عليهم و ان جميع أعمالهم صارت وبالا عليهم فخلّفت أسوأ الآثار في نفوسهم حيث أورثت الحسرة و الشقاء فتكون أسباب الحسرة هي نفس الأعمال لتفريطهم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أسند ذلك إلى نفسه المقدسة لبيان أنّ جميع الأمور مستندة اليه عزّ و جل سواء في الدنيا أم الآخرة إلاّ أنّه عزّ و جل جرت عادته على ترتب المسببات على الأسباب الظاهرية في دار الدنيا فيزعم الغافل السببية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بِخارِجِينَ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 في النار لا يمكنهم الرجوع إلى الدنيا، جزاء لأعمالهم و اعتقاداتهم السيئة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5906739_2142443653"/>
      <w:bookmarkStart w:id="351" w:name="_Toc131"/>
      <w:bookmarkEnd w:id="350"/>
      <w:r>
        <w:rPr>
          <w:rtl w:val="true"/>
        </w:rPr>
        <w:t>بحوث المقام</w:t>
      </w:r>
      <w:bookmarkEnd w:id="351"/>
    </w:p>
    <w:p>
      <w:pPr>
        <w:pStyle w:val="Heading5"/>
        <w:numPr>
          <w:ilvl w:val="4"/>
          <w:numId w:val="1"/>
        </w:numPr>
        <w:rPr/>
      </w:pPr>
      <w:bookmarkStart w:id="352" w:name="__RefHeading___Toc5906741_2142443653"/>
      <w:bookmarkStart w:id="353" w:name="_Toc132"/>
      <w:bookmarkEnd w:id="352"/>
      <w:r>
        <w:rPr>
          <w:rtl w:val="true"/>
        </w:rPr>
        <w:t>بحث دلالي</w:t>
      </w:r>
      <w:r>
        <w:rPr>
          <w:rtl w:val="true"/>
        </w:rPr>
        <w:t>:</w:t>
      </w:r>
      <w:bookmarkEnd w:id="353"/>
    </w:p>
    <w:p>
      <w:pPr>
        <w:pStyle w:val="BookText"/>
        <w:rPr/>
      </w:pPr>
      <w:r>
        <w:rPr>
          <w:rFonts w:ascii="Amiri" w:hAnsi="Amiri" w:eastAsia="Amiri" w:cs="Amiri"/>
          <w:color w:val="111111"/>
          <w:sz w:val="28"/>
          <w:sz w:val="28"/>
          <w:szCs w:val="28"/>
          <w:rtl w:val="true"/>
          <w:lang w:bidi="ar-SA"/>
        </w:rPr>
        <w:t>تتضمن الآيات الشريفة أمورا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و تعالى بالاتخاذ للإشارة إلى أنه ليس من الصراط المستقيم و سواء السبيل بل فيه تكلف بإخراج الفطرة عن طريقتها و سبيلها المستقيم لأنّ الاتخاذ هو الافتعال و تدل المادة على كثرة العناية و الاهتمام بما اتخذ و هو أعم من الحق و الباطل،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إِبْراهِيمَ خَلِيلاً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المقام الذي هو من الباطل للأدلة الكثيرة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حُبًّا لِلّهِ و لم يقل أحب للّه، لأن في التعبير الأول نحو عناية لم تكن في الثاني و تدل على ان محبة المؤمنين أشد من سائر أنحاء المحبة و أنها أتم لأن من شهد له محبوبه بالمحبة كان حبه أتم، و لأن المحبة إذا كانت للّه تعالى و في اللّه عزّ و جل و باللّه كانت لا محالة أشد و أبقى و 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جَمِيعاً ان جميع ما يستدل به على وحدانية اللّه تعالى أو صفاته العليا أو أفعاله المقدسة بالأدلة العقلية و البراهين القويمة إما من المعلول على العلة أو بالعكس إنما يكون موطنها في هذا العالم، و أما في الآخرة فإنها عالم العيان و المشاهدة لانكشاف الواقع و ارتفاع الأستار و الحجب فيها، و قد يكون كذلك في هذا العالم لعباد اللّه المخلصين الذين تجلت عظمة الخالق في أنفسهم فصغر ما دونه في أعينهم فلا يرون غيره تعالى،</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 رأيت اللّه قبله و بعده و معه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و خسرت صفقة عبد لم يجعل له من حبك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يُحِبُّونَهُمْ كَحُبِّ اَللّهِ يدل على أن الحب للأنداد شيء و حب اللّه تعالى شيء آخر و لا يستفاد منه الاشتراك في المحبة بينه تعالى و بين الأنداد، و كذا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حُبًّا لِلّهِ لأنّ حب الأنداد مذموم و حب اللّه تعالى ممدوح، و هذا يدل على نفي الاشتراك بينهما من كل جهة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أنّ ما ذكره بعض المفسرين من أنّ محبة أولياء اللّه تعالى و أنبيائه و الصالحين مذمومة أيضا لفرض وقوعها في مقابل محبة اللّه تعالى فيكون من الشرك في المحبة الذي عرفت انه مذموم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محبة أولياء اللّه تعالى، و الأنبياء ترجع إلى محبة اللّه تعالى، و لا يعتقد أحد </w:t>
      </w:r>
      <w:bookmarkStart w:id="354" w:name="pg15368_143457"/>
    </w:p>
    <w:p>
      <w:pPr>
        <w:pStyle w:val="BookText"/>
        <w:rPr/>
      </w:pPr>
      <w:bookmarkEnd w:id="354"/>
      <w:r>
        <w:rPr>
          <w:rFonts w:ascii="Amiri" w:hAnsi="Amiri" w:eastAsia="Amiri" w:cs="Amiri"/>
          <w:color w:val="111111"/>
          <w:sz w:val="28"/>
          <w:sz w:val="28"/>
          <w:szCs w:val="28"/>
          <w:rtl w:val="true"/>
          <w:lang w:bidi="ar-SA"/>
        </w:rPr>
        <w:t>من المسلمين الاستقلالية بالنسبة إليهم في مقابل اللّه او الشرك به عزّ و جل فهم من حيث أنّ اللّه تعالى امر باتباعهم و تعظيمهم صاروا محبوبين لديهم،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5906743_2142443653"/>
      <w:bookmarkStart w:id="356" w:name="_Toc133"/>
      <w:bookmarkEnd w:id="355"/>
      <w:r>
        <w:rPr>
          <w:rtl w:val="true"/>
        </w:rPr>
        <w:t>بحث روائي</w:t>
      </w:r>
      <w:r>
        <w:rPr>
          <w:rtl w:val="true"/>
        </w:rPr>
        <w:t>:</w:t>
      </w:r>
      <w:bookmarkEnd w:id="356"/>
    </w:p>
    <w:p>
      <w:pPr>
        <w:pStyle w:val="BookText"/>
        <w:rPr/>
      </w:pPr>
      <w:r>
        <w:rPr>
          <w:rFonts w:ascii="Amiri" w:hAnsi="Amiri" w:eastAsia="Amiri" w:cs="Amiri"/>
          <w:color w:val="111111"/>
          <w:sz w:val="28"/>
          <w:sz w:val="28"/>
          <w:szCs w:val="28"/>
          <w:rtl w:val="true"/>
          <w:lang w:bidi="ar-SA"/>
        </w:rPr>
        <w:t xml:space="preserve">في تفسير العياشي و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يا جابر هم أئمة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الآية الشريفة دالة على ذلك، و كذا ما في سياقها من سائر الآيات فان اللّه تعالى وصف التابعين بالظلم فإذا كان المتبوع حقا لا تكون جهة المتابعة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حَسَراتٍ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يدع ماله لا ينفقه في طاعة اللّه بخلا ثم يموت فيدعه لمن يعمل فيه بطاعة اللّه، أو في معصية اللّه فان عمل به في طاعة اللّه رآه في ميزان غيره فرآه حسرة و قد كان المال له، و ان كان من عمل به في معصية اللّه قواه بذلك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روايات كثيرة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و ان وردت في المال و لكن يمكن أن يقال ان ذلك من باب التطبيق فيشمل جميع مناشئ الخيرات من الأعمال و غيرها كما تقدم في تفسير الآية</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5906745_2142443653"/>
      <w:bookmarkStart w:id="358" w:name="_Toc134"/>
      <w:bookmarkEnd w:id="357"/>
      <w:r>
        <w:rPr>
          <w:rtl w:val="true"/>
        </w:rPr>
        <w:t>بحث فلسفي</w:t>
      </w:r>
      <w:r>
        <w:rPr>
          <w:rtl w:val="true"/>
        </w:rPr>
        <w:t>:</w:t>
      </w:r>
      <w:bookmarkEnd w:id="35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بِخارِجِينَ مِنَ اَلنّارِ على الخلود في النار و هو من المسائل المتفق عليها بين الكتب الإلهية و الشرائع السماوية و مع ذلك لم تخرج عن موضع نقاش الإنسان و إشكالاته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أورد عليه انه يستلزم القسر الدائم، و قد ثبت في الفلسفة بطلانه، و سيأتي في الموضع المناسب </w:t>
      </w:r>
    </w:p>
    <w:p>
      <w:pPr>
        <w:pStyle w:val="BookText"/>
        <w:rPr/>
      </w:pPr>
      <w:r>
        <w:rPr>
          <w:rFonts w:ascii="Amiri" w:hAnsi="Amiri" w:eastAsia="Amiri" w:cs="Amiri"/>
          <w:color w:val="111111"/>
          <w:sz w:val="28"/>
          <w:sz w:val="28"/>
          <w:szCs w:val="28"/>
          <w:rtl w:val="true"/>
          <w:lang w:bidi="ar-SA"/>
        </w:rPr>
        <w:t>التعرض لمسألة الخلود و البحث فيها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نتعرض للقسر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القسر في اللغة هو القهر فيشمل كل إعاقة للفرد أو النوع و قهره عن مطلوبه و غايته، و المراد به عند الفلاسفة إيجاد المانع عن وصول الممكن إلى كماله اللائق به في سيره الاستكمالي في عالم الكون و الفساد الذي هو عالم الاستكمال، مع أنّ مقتضى الحكمة و العناية إيصال كل ممكن إلى المطلوب و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ذلك أن القسر إنما يكون بإيجاد المانع عن إجراء قانون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الإنسان و غاياته و لا يختص بخصوص الإنسان بل يجري في كل مقتض بالنسبة إلى مقتضاه في السير الاستكمالي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في كلمات الفلاسفة على الفعل غير الطبيعي فإن سقوط الحجر من العلوّ فعل طبيعي له، 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الملقى إلى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قسري، و هو غير دائمي للزوم جريان قانون المقتضيات على اقتضائها وفق النظام الطبيعي كما فصل في الفلسفة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القسر الدائمي،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المنع في الإنسان أو غيره عن الوصول إلى الكمال دائميا، و قد ثبت في الفلسفة بطلانه لأنّه خلاف الحكمة من الخلق فيكون قبيحا عليه جل شأنه و كل قبيح يكون محالا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القسر غير الدائمي، و هو في ما إذا كانت الإعاقة عن المطلوب موقتة، و هذا القسم لم يقم دليل على بطلانه بل هو واقع في الخارج كثيرا، كالحوادث و الكوارث الطبيعية مثل الزلازل و الفيضان و الأمراض و الأوبئة و غيرها مما يوجب هلاك الحرث و النسل قبل البلوغ إلى الغاية 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القسم أسباب متعددة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الطبيعية الخارجة عن قدرة الإنسان و اختياره</w:t>
      </w:r>
      <w:r>
        <w:rPr>
          <w:rFonts w:eastAsia="Amiri" w:cs="Amiri" w:ascii="Amiri" w:hAnsi="Amiri"/>
          <w:color w:val="111111"/>
          <w:sz w:val="28"/>
          <w:szCs w:val="28"/>
          <w:rtl w:val="true"/>
          <w:lang w:bidi="ar-SA"/>
        </w:rPr>
        <w:t xml:space="preserve">. </w:t>
      </w:r>
      <w:bookmarkStart w:id="359" w:name="pg15368_143459"/>
    </w:p>
    <w:p>
      <w:pPr>
        <w:pStyle w:val="BookText"/>
        <w:rPr/>
      </w:pPr>
      <w:bookmarkEnd w:id="35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التي تحدد حريات الفرد و تكبح جماحه عن الشهوات سواء كانت تلك القوانين شرعية إلهية أم وضعية وضعت لمصلحة الإنسان بحيث لو لاحظنا تلك المصالح لما كان قسر في البين و إنما يرجع القسر إلى عدم درك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العادات و التقاليد فإن لها تأثيرا في قهر الفرد، و هذه العادات و التقاليد إن كانت سيئة و غير موافقة للشريعة المطهرة يجب إزالتها و محوها و إلاّ رجعت إلى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ذكرنا انهم أشكلوا على الخلود في النار بأنه يستلزم القسر الدائمي و هو باطل، فيمتنع عليه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بأنّ الأفعال لا بد و أن تجري على وفق الموازين الطبيعية و الواقعية منها بما لها من الجهات و الخواص و الآثار التي لا يحيط بها إلاّ الحي القيوم، فما كان على خلاف ما نراه من الطبيعة لا يستلزم أن يكون كذلك في الواقع أيضا، لعدم إحاطة المدركات بالواقعيات مضافا إلى أن الخلود في النار إنما هو نتيجة سوء سريرة الإنسان التي تكون معه أينما كان فيكون أمرا واقعيا لقانون العلية و المعلولية فلا موضوع للقسر حينئذ</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5906747_2142443653"/>
      <w:bookmarkStart w:id="361" w:name="_Toc135"/>
      <w:bookmarkEnd w:id="360"/>
      <w:r>
        <w:rPr>
          <w:rtl w:val="true"/>
        </w:rPr>
        <w:t>بحث عرفاني</w:t>
      </w:r>
      <w:r>
        <w:rPr>
          <w:rtl w:val="true"/>
        </w:rPr>
        <w:t>:</w:t>
      </w:r>
      <w:bookmarkEnd w:id="361"/>
    </w:p>
    <w:p>
      <w:pPr>
        <w:pStyle w:val="BookText"/>
        <w:rPr/>
      </w:pPr>
      <w:r>
        <w:rPr>
          <w:rFonts w:ascii="Amiri" w:hAnsi="Amiri" w:eastAsia="Amiri" w:cs="Amiri"/>
          <w:color w:val="111111"/>
          <w:sz w:val="28"/>
          <w:sz w:val="28"/>
          <w:szCs w:val="28"/>
          <w:rtl w:val="true"/>
          <w:lang w:bidi="ar-SA"/>
        </w:rPr>
        <w:t>من أقرب المعاني إلى النفس و أعذبها عليها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الترابط الوثيق الذي يربط الموجودات بعضها مع بعض و به يجتذب كل صانع مصنوعه فهو الطريق إلى الكمال كل بحسب ما يريده كمالا و به تتحقق الحياة السعيدة و لأجله يعيش الفرد و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جميع الروحانيين و أملاك السبع الشداد، و دواب الأرض المهاد، و جميع الوحوش في الفلوات، و الحيتان في البحار 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جميع الموجودات تحبه تعالى و تعشقه كما أثبته جمع من الفلاسفة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الصفة يدرك المخلوق خالقه، و من هذه الجهة يعطف الخالق على خلقه، فلا حياة إلاّ بالحب و لا سعادة إلاّ بالعشق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من المعاني الوجدانية التي يدركها كل أحد و ان قصرت العقول عن الوصول إلى كنه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برق من نور الجمال الكامل المطلق يبرق ثم يختفي؟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تجلّ من وجه اللّه الأعظم ظهر و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تلك الجاذبية التي أثبتها العلم الحديث في 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ما بينه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العارفين و خطبة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ما</w:t>
      </w:r>
    </w:p>
    <w:p>
      <w:pPr>
        <w:pStyle w:val="BookText"/>
        <w:rPr/>
      </w:pPr>
      <w:r>
        <w:rPr>
          <w:rFonts w:ascii="Amiri" w:hAnsi="Amiri" w:eastAsia="Amiri" w:cs="Amiri"/>
          <w:color w:val="111111"/>
          <w:sz w:val="28"/>
          <w:sz w:val="28"/>
          <w:szCs w:val="28"/>
          <w:rtl w:val="true"/>
          <w:lang w:bidi="ar-SA"/>
        </w:rPr>
        <w:t xml:space="preserve">نسب إلى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تعرفت إليّ في كل شيء فرأيتك في كل شيء و أنت الظاهر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هو ما شرحه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مناجاة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ما ذكره ابن الفارض في قصيدته التائية الكبرى المسماة بنظم السلوك التي شرحت بشروح كثيرة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سقتني حميّا الحب راحة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كأسي حميّا من عن الحسن 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غير ذلك مما يقوله العلم الحديث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قطرات من البحر لا يدرك ساحله بل يغرق وارده، و مع ذلك فهو أوضح من كل شيء و يوجد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لا يختص بالإنسان بل يشمل جميع الموجودات الواجب منها و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 العلم الحديث عموم الجاذبية و المجذوبية في الموجودات، و في حب اللّه تعالى و حب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 تعالى لمخلوقاته من فروع رحمته الواسعة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محبة سائر الموجودات له تعالى فقد أثبتها جمع من الفلاسفة منهم صدر المتألهين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الموجودات بأسرها </w:t>
      </w:r>
    </w:p>
    <w:p>
      <w:pPr>
        <w:pStyle w:val="BookText"/>
        <w:rPr/>
      </w:pPr>
      <w:r>
        <w:rPr>
          <w:rFonts w:ascii="Amiri" w:hAnsi="Amiri" w:eastAsia="Amiri" w:cs="Amiri"/>
          <w:color w:val="111111"/>
          <w:sz w:val="28"/>
          <w:sz w:val="28"/>
          <w:szCs w:val="28"/>
          <w:rtl w:val="true"/>
          <w:lang w:bidi="ar-SA"/>
        </w:rPr>
        <w:t>عاشقة لجماله، و يكفي في ذلك أنها سائرة إلى الكمال المطلق و لا كمال كذلك إلاّ فيه تعالى و منه عزّ و جل فهو محبوب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باختصاص الحب في غيره عزّ و جل نظرا لتنزهه عن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فساده، لا سيما بعد ما ورد في القرآن الكريم من إثبات حبه عزّ و جل لبعض الأفراد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اَلْمُتَوَكِّلِينَ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الحب من المعاني القلبية المنبثة على جميع جوارح الإنسان و حواسه كما هو واضح و يتعلق بالأشخاص أو الأشياء العزيزة، أو الجذابة، أو النافعة و يكون باعثا إلى التقرب إلى المحبوب بكل وسيلة يحبها المحبوب كما في حب اللّه تعالى الداعي إلى إتيان ما يريده عزّ و جل و ترك ما لا يرضيه أو محركا إلى الإتيان بالعمل المحبوب، كما في الأعمال الصالحة و الحرف و الصنايع و نحو ذلك، أو يكون داعيا إلى قضاء الحاجة من المحبوب كما في حب الأكل، و حب المال، و حب النساء و غير ذلك؛ أو يكون مصاحبا إلى البذل و العطاء من دون انتظار مقابل كما في حب الأم للأطفال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المجرد الذي لا يكون مقرونا بأي شيء لا أثر له بل هو من مجرد اللفظ فقط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يتركز حول النفس؛ و يسمى بحب الذات الذي لا يخلو عنه أي حيوان و هو المعبر عنه في الإنسان بالأثرة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بالغير فهو إما أن يكون مصحوبا بالغيرة و هو المسمى بالحب العذري او لا يكون كذلك</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باللّه تعالى و يسمى بالحب الإلهي الذي هو وليد كمال معرفة اللّه تعالى و الناشئ عن الجمال المطلق و لا يحصل إلاّ بالتخلية عن الرذائل و التطهير عن كل ما يشغل القلب عن اللّه تعالى، و التخلية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القسم هو أفضل أقسام الحب و لا يشعر به إلاّ العارفون باللّه؛ و هو ذو مراتب متفاوتة، و الجامع بينها أن يكون الحب للّه و في اللّه و كل ما كان الحب أشد كانت </w:t>
      </w:r>
      <w:bookmarkStart w:id="362" w:name="pg15368_143462"/>
    </w:p>
    <w:p>
      <w:pPr>
        <w:pStyle w:val="BookText"/>
        <w:rPr/>
      </w:pPr>
      <w:bookmarkEnd w:id="362"/>
      <w:r>
        <w:rPr>
          <w:rFonts w:ascii="Amiri" w:hAnsi="Amiri" w:eastAsia="Amiri" w:cs="Amiri"/>
          <w:color w:val="111111"/>
          <w:sz w:val="28"/>
          <w:sz w:val="28"/>
          <w:szCs w:val="28"/>
          <w:rtl w:val="true"/>
          <w:lang w:bidi="ar-SA"/>
        </w:rPr>
        <w:t>السعادة أتم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يختلف باختلاف المحبوب و ينقسم بحسب القوى الظاهرية في الإنسان كحب البصر للرؤية، و السمع لسماع الأصوات الحسنة، و كذلك الشم للأرياح الطيبة، و كذلك اللمس و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ينقسم بحسب القوى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 و الفكر و الإيمان، و في جملة من الأخبار</w:t>
      </w:r>
    </w:p>
    <w:p>
      <w:pPr>
        <w:pStyle w:val="BookText"/>
        <w:rPr/>
      </w:pPr>
      <w:r>
        <w:rPr>
          <w:rFonts w:ascii="Amiri" w:hAnsi="Amiri" w:eastAsia="Amiri" w:cs="Amiri"/>
          <w:color w:val="111111"/>
          <w:sz w:val="28"/>
          <w:sz w:val="28"/>
          <w:szCs w:val="28"/>
          <w:rtl w:val="true"/>
          <w:lang w:bidi="ar-SA"/>
        </w:rPr>
        <w:t xml:space="preserve">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الإيمان إلاّ الحب في اللّه و 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 اللّه و حب احكامه و تشريعاته و حب محبيه و البغض لأعداء اللّه و المحرمات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هذا القسم من أفضل أفراد الحب الموجب لسعادة الإنسان في الدارين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5906749_2142443653"/>
      <w:bookmarkStart w:id="364" w:name="_Toc136"/>
      <w:bookmarkEnd w:id="363"/>
      <w:r>
        <w:rPr>
          <w:rtl w:val="true"/>
        </w:rPr>
        <w:t xml:space="preserve">يا أَيُّهَا اَلنّاسُ كُلُوا مِمّا فِي اَلْأَرْضِ حَلالاً طَيِّباً وَ لا تَتَّبِعُوا خُطُواتِ اَلشَّيْطانِ إِنَّهُ لَكُمْ عَدُوٌّ مُبِينٌ </w:t>
      </w:r>
      <w:r>
        <w:rPr>
          <w:rtl w:val="true"/>
        </w:rPr>
        <w:t>(</w:t>
      </w:r>
      <w:r>
        <w:rPr/>
        <w:t>168</w:t>
      </w:r>
      <w:r>
        <w:rPr>
          <w:rtl w:val="true"/>
        </w:rPr>
        <w:t xml:space="preserve">) </w:t>
      </w:r>
      <w:r>
        <w:rPr>
          <w:rtl w:val="true"/>
        </w:rPr>
        <w:t>إِنَّما يَأْم</w:t>
      </w:r>
      <w:r>
        <w:rPr>
          <w:rtl w:val="true"/>
        </w:rPr>
        <w:t>.......</w:t>
      </w:r>
      <w:bookmarkEnd w:id="364"/>
    </w:p>
    <w:p>
      <w:pPr>
        <w:pStyle w:val="Heading4"/>
        <w:numPr>
          <w:ilvl w:val="3"/>
          <w:numId w:val="1"/>
        </w:numPr>
        <w:rPr/>
      </w:pPr>
      <w:bookmarkStart w:id="365" w:name="__RefHeading___Toc5906751_2142443653"/>
      <w:bookmarkStart w:id="366" w:name="_Toc137"/>
      <w:bookmarkEnd w:id="365"/>
      <w:r>
        <w:rPr>
          <w:rtl w:val="true"/>
        </w:rPr>
        <w:t>اشارة</w:t>
      </w:r>
      <w:bookmarkEnd w:id="366"/>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في الآيات السابقة أحوال متخذي الأنداد ذكر تبارك و تعالى في هذه الآيات ما أوجب ذلك و أنه أكل الخبائث و اتباع خطوات الشيطان العدو للإنسان الذي لا يرجى منه الخير و الصلاح، و تقليد الآباء و الاعتماد على أفعالهم من غير عقل و لا هدى ثم أعقب ذلك مثلا يبين بطلان عقائدهم و سخف آرائهم، و انهم كالحيوان الذي لا يعقل ما حوله إلاّ دعاء الداعي و زجره، فهؤلاء أيضا كذلك صمّ عن الحق كأنّهم لا يسمعونه و بكم لا يستجيبون لما يدعون اليه، و عميّ كأنهم لا يشاهدونه فهم لا يعقلون الحق و لا يهتدون اليه</w:t>
      </w:r>
      <w:r>
        <w:rPr>
          <w:rFonts w:eastAsia="Amiri" w:cs="Amiri" w:ascii="Amiri" w:hAnsi="Amiri"/>
          <w:color w:val="111111"/>
          <w:sz w:val="28"/>
          <w:szCs w:val="28"/>
          <w:rtl w:val="true"/>
          <w:lang w:bidi="ar-SA"/>
        </w:rPr>
        <w:t xml:space="preserve">. </w:t>
      </w:r>
      <w:bookmarkStart w:id="367" w:name="pg15368_143463"/>
    </w:p>
    <w:p>
      <w:pPr>
        <w:pStyle w:val="Heading4"/>
        <w:numPr>
          <w:ilvl w:val="3"/>
          <w:numId w:val="1"/>
        </w:numPr>
        <w:rPr/>
      </w:pPr>
      <w:bookmarkStart w:id="368" w:name="__RefHeading___Toc5906753_2142443653"/>
      <w:bookmarkStart w:id="369" w:name="_Toc138"/>
      <w:bookmarkEnd w:id="367"/>
      <w:bookmarkEnd w:id="368"/>
      <w:r>
        <w:rPr>
          <w:rtl w:val="true"/>
        </w:rPr>
        <w:t>التفسير</w:t>
      </w:r>
      <w:bookmarkEnd w:id="36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المباح في مقابل المنع و الحرام، و بينه و بين المنع نسبة العدم و الملكة، و لذا لا تتصف أفعال اللّه تعالى بالحلال و المباح، لعدم تعقل الحظر و المنع بالنسبة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 ما تستلذه النفس و لم يرد فيه نهي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فيه للإباحة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 بعض ما في الأرض إذ ليس كل ما فيها يؤكل، أو من بعض ما في الأرض مما أحله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بينهما إما لأجل التحريض في إناقة الأطعمة بأي وجه أمكن إذا لم يكن محذور شرعي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أدب المقام و تكريم الأكل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فَكُلُوهُ هَنِيئاً مَرِيئاً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تعميم الخطاب للنّاس أجمعين من جهة تعميم رحمته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و هي ما بين قدمي الماشي كالشهوة و الشهوات و قرئت بضمة و سكون، و خطؤات بضمتين و همزة، و خطوات بفتحتين، و خطوات بفتح فسكون جمع الخطوة و هي المرة من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خطوات الشيطان هو الاقتداء به و اقتفاء أثره و الاستنان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تستعمل كلمة الخطوات في القرآن الكريم إلاّ بالنسبة إلى الشيطان الرجيم، و قد نهى سبحانه النّاس عن اتباعها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الشيطان سواء كان من شطن أو شطأ بمعنى المبتعد عن الحق و العدو اللدود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 عبرى الأصل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 الأديان الإلهية الكبرى مبعث الشر متمثلا في شخص خاص و له أعوان من صغار الشياطين يأتمرون بأوامره، و هو يغري الإنسان و يكون سببا في غوايته على نحو الاقتضاء لا الجبر و لا يعدم اختياره، فيستطيع ان يدافع معه و ذلك بتوفيق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في الأصل كان في زمرة الملائكة صورة تمرد و تكبر على اللّه تعالى فسقطت منزلته فأظهر حقيقته على ما حكى عنه الجليل في القرآن الكريم، و قد ورد ذكره في عدة مواضع من التوراة و الإنجيل، و في القرآن الكريم و سيأتي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خطوات الشياطين كل ما يوجب انحراف الإنسان عن الصراط المستقيم و الشرع القويم لأنه لا يأمر إلاّ بالسوء و الفحشاء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يَتَّبِعْ خُطُواتِ اَلشَّيْطانِ فَإِنَّهُ يَأْمُرُ بِالْفَحْشاءِ وَ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منشأ كل ضلال و فساد و هو المحرض على ارتكاب الجرائم و الآثام فيكون كل ما هو خارج عن الشريعة المقدسة، سواء كان في الإعتقاد او الأعمال من خطواته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تعدد سبل إضلال الشيطان و اغوائه بخلاف الصراط المستقيم المقابل لخطواته و هي عبارة عن السبل التي قال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سبله متابعة الهوى و الشهوات النفسانية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اَلْهَوى فَيُضِلَّكَ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إضلاله بجعل كل ما لم يكن من الدين في الدين بلا دليل معتبر عليه ففي روايات كثيرة ان الحلف على ذبح الولد، و الحلف بالطلاق و العتاق من خطوات الشيطان، و سيأتي في البحث الروائي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وسوسته و تزيين الحرام في نظر العبد ليرتكبه،</w:t>
      </w:r>
    </w:p>
    <w:p>
      <w:pPr>
        <w:pStyle w:val="BookText"/>
        <w:rPr/>
      </w:pPr>
      <w:r>
        <w:rPr>
          <w:rFonts w:ascii="Amiri" w:hAnsi="Amiri" w:eastAsia="Amiri" w:cs="Amiri"/>
          <w:color w:val="111111"/>
          <w:sz w:val="28"/>
          <w:sz w:val="28"/>
          <w:szCs w:val="28"/>
          <w:rtl w:val="true"/>
          <w:lang w:bidi="ar-SA"/>
        </w:rPr>
        <w:t xml:space="preserve">ففي الحديث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عاقل مبتلى بالوضوء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كثير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يقابلها هداية الرحمن فهما من الضدين اللذين لا ثالث لهما و مصير كل منهما معلوم إما رضوان اللّه تعالى أو سخطه،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واقع بين قائد شرير و هو الشيطان يدعوه </w:t>
      </w:r>
    </w:p>
    <w:p>
      <w:pPr>
        <w:pStyle w:val="BookText"/>
        <w:rPr/>
      </w:pPr>
      <w:r>
        <w:rPr>
          <w:rFonts w:ascii="Amiri" w:hAnsi="Amiri" w:eastAsia="Amiri" w:cs="Amiri"/>
          <w:color w:val="111111"/>
          <w:sz w:val="28"/>
          <w:sz w:val="28"/>
          <w:szCs w:val="28"/>
          <w:rtl w:val="true"/>
          <w:lang w:bidi="ar-SA"/>
        </w:rPr>
        <w:t>إلى متابعة خطواته، و سائق كذلك يرغبه إلى ذلك و هو النفس الأمارة، و هاد إلهي يهديه إلى الحق و الصراط المستقيم و هم الأنبياء و المرسلون و المبدأ في الأول هو الشر و الوسط خطوات الشيطان و المنتهى هو النار، كما أن المبدأ في الثاني هو اللّه تعالى و الوسط الأنبياء المرسلون و الصراط المستقيم و الغاية 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الشيطان عبارة عن الجهل المركب و الظلمات المنتهية إلى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لخطوات الشيطان مظاهر و مراتب مختلفة، فإنّ ترك كل واجب و إتيان كل محرم إلهي، بل إتيان المشتبهات يكون من خطوات الشيطان، و كذلك إتيان المكروه بالنسبة إلى كمال مرتبة الإيمان، و كذا الغفلة عنه تبارك و تعالى؛ بل اطلاق النهي يشمل القوى الباطنية من الوهم و الخيال، فإن ذلك كله مظاهر مختلفة من خطوات الشيطان أيضا، و الجميع تشترك في عدم الثبات، كما هو شأن الخطوة المتقومة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للنهي عن متابعة الخطوات بما هو ثابت في الفطرة التي تقضي بالفرار عن العدو و الحذر منه و مخالفته بكل وجه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عداوة الشيطان للإنسان واضحة فانه لا يدعو إلاّ إلى ما يوجب الهلاك و البعد عن ساحة الرحمن، و هو لا يخفي عداوته للإنسان و أبان ذلك من حين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يسعى في إفساد أحوال العبد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إِنَّما يَدْعُوا حِزْبَهُ لِيَكُونُوا مِنْ أَصْحابِ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سبحانه و تعالى هذا الأمر في مواضع كثيرة من القرآن الكريم بل في جميع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كونه عدوا مبينا أنه حلف على إغواء الإنسان كما حكى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إخباره تعالى بأنّ الشيطان عدو للإنسان و إيكال الأمر إلى الفطرة يستفاد غاية التحذير و السعي في الابتعاد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لعداوته مع الإنسان بإفساد فطرته و بصيرته بغوايته و إضلاله مما يوجب ابطال أعماله و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بالأمر هنا الدعوة إلى السوء و الفحشاء و تزيينهما للإنسان و إيجاد دواعيهما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السوء كل ما يغم الإنسان في الدنيا أو في الآخرة، 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الفحشاء ما يستعظم قبحه من الأفعال، و الأقوال و هو أعظم من السوء، فان كل فحش سوء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أنّ كل سوء و فحشاء يقعان في العالم إنما هو من فعل الشيطان و من طرق إضلاله و غوايته فلا يرجى منه الخير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يأمركم ان تفتروا على اللّه و تنسبوا إليه عزّ و جل ما لا تعلمون أنه من شرعه و دينه و لا يختص ذلك بخصوص الأحكام الشرعية و تحليل الحرام أو تحريم الحلال بل يشمل العقائد الباطلة و الآراء المزيفة التي لم يقم دليل على صحتها كما يشمل ما ينسب إلى أنبيائه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فإن الإضافة إليهم إضافة إلى اللّه تعالى، ففي جميع ذلك افتراء على اللّه و اعتداء على حقه،</w:t>
      </w:r>
    </w:p>
    <w:p>
      <w:pPr>
        <w:pStyle w:val="BookText"/>
        <w:rPr/>
      </w:pPr>
      <w:r>
        <w:rPr>
          <w:rFonts w:ascii="Amiri" w:hAnsi="Amiri" w:eastAsia="Amiri" w:cs="Amiri"/>
          <w:color w:val="111111"/>
          <w:sz w:val="28"/>
          <w:sz w:val="28"/>
          <w:szCs w:val="28"/>
          <w:rtl w:val="true"/>
          <w:lang w:bidi="ar-SA"/>
        </w:rPr>
        <w:t xml:space="preserve">و قد 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اللّه تعالى على العباد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يقولوا ما يعلمون و يقفوا عند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اعتقاد أو رأي في أصول الدين أو فروعه لم يمضه الشارع الأقدس داخلا في الآية الشريفة و ما في سياقها و لذلك ذكر العلماء أنّ الأصل عدم الحجية في الرأي و الاعتقاد إلاّ إذا قامت الأدلة القطعية على الحجية و قد تعرضنا لذلك في علم الأصول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تتمة الكلام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لَأَخَذْنا مِنْهُ بِالْيَمِينِ 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ألفينا بمعنى وجدنا مع اتخاذ ذلك عادة و الايتلاف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المشركين و المعاندين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السادة و الكبراء و الآباء و المربين فانه يصح اطلاق الأب عليهم كما</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ولدك، و أب علّمك، و أب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للتعميم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 كُبَراءَنا فَأَضَلُّونَا اَلسَّبِيلاَ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ذكر هذه الآية بعد النهي عن اتباع خطوات الشيطان إشارة إلى أن اتباع ما عليه الآباء يمكن أن يكون من اتباع خطوات الشيطان، و ان تقليد الآباء، و الإعراض عما أنزله اللّه من السوء، و الفحشاء و القول على اللّه بغير علم بلا فرق بين ان يكون الشيطان من شياطين الإنس أو الجن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 اَلْجِنِّ يُوحِي بَعْضُهُمْ إِلى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عزّ و جل عليهم و أبطل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كانَ آباؤُهُمْ لا يَعْقِلُونَ شَيْئاً وَ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 لهم و تفضيح لمعتقدهم و متابعتهم لآبائهم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يتبعون آبائهم و لو كان آباؤهم لا يعرفون شيئا من الدين و لا يهتدون إلى الحق فإذا كانوا كذلك فهم أيضا مثلهم لأنهم على غير هدى و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إرشاد إلى ان متابعة فرد لآخر لا بد و ان تكون مع المعرفة بأنّ المتبوع حائز على الكمال و الهداية و مع فقدهما لا يقدم العاقل على المتابعة و لا تكون إلاّ الضلالة و الدليل على ذلك نفس وجدان التابعين لو تخلوا عن العناد و اللجاج و رجعوا إلى التفكر و التعقل، و ما ورد في الكتاب و السنة من ذم التقليد إرشاد إلى ذلك</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 وَ لَوْ كانَ آباؤُهُمْ لا يَعْلَمُونَ شَيْئاً وَ لا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الاختلاف في التعبير في الآيتين بحسب مراتب الجحود و العناد ففي الآية الأولى ادعوا متابعة الآباء و لم يدعوا شيئا وراء ذلك و في هذه الآية ادعوا وراء ذلك الاكتفاء بها، فعبر في الأولى بعدم التعقل و في الثانية بالجهل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الآية الشريفة يستفاد تقسيم التقليد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في الباطل و إلى الباطل، و قسم آخر يكون في الحق و بالحق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و القول في شيء يشبه قولا في شيء آخر يبين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المثال الصورة،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المؤمن من قبره خرج معه مثال يتقدم أمامه فيقول له المؤمن من أنت؟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أدخلته على أخيك المؤمن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هذه المادة بهيئات مختلفة في القرآن الكريم في ما يزيد على أربعين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الأمثال في الكلام من أهم جهات الفصاحة و البلاغة و إنما يؤتى بها لتقريب المعاني إلى الأذهان و قد اعتنى بها اللّه تعالى في القرآن الكريم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يتعلق بها في 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النعيق صياح الراعي بالغنم و زجرها، و العرب تضرب المثل براعي الغنم في الجهل، و يستعمل النعيق، و النغيق، و النعيب في صوت الغراب أيضا بحسب اختلاف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النداء للبعيد غالبا و قد يستعمل أحدهما في مقام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سبحانه و تعالى أنّ مثل الكفار في عدم التعقل و التدبر في ما يرتبط بشؤون دينهم و آخرتهم، و عدم تأملهم في ما أتى به الأنبياء لأجل سعادتهم و نجاتهم من المفاسد و المهالك، مثل الحيوانات التي لا تفهم من الخطاب إلاّ مجرد الأصوات التي يصدرها الإنسان لدعوتها إلى شيء أو زجرها عن شيء آخر فهي لا تعقل شيئا مما يقول و لا تفهم منها معنى كذلك شأن الكفار في الجهل و عدم التمييز بمداليل الألفاظ و عدم درك المعاني</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الكافرين صم عن الحق فلا يدركونه، و بكم عن السؤال عما يفيدهم و عمي عن العبرة </w:t>
      </w:r>
      <w:bookmarkStart w:id="370" w:name="pg15368_143469"/>
    </w:p>
    <w:p>
      <w:pPr>
        <w:pStyle w:val="BookText"/>
        <w:rPr/>
      </w:pPr>
      <w:bookmarkEnd w:id="370"/>
      <w:r>
        <w:rPr>
          <w:rFonts w:ascii="Amiri" w:hAnsi="Amiri" w:eastAsia="Amiri" w:cs="Amiri"/>
          <w:color w:val="111111"/>
          <w:sz w:val="28"/>
          <w:sz w:val="28"/>
          <w:szCs w:val="28"/>
          <w:rtl w:val="true"/>
          <w:lang w:bidi="ar-SA"/>
        </w:rPr>
        <w:t xml:space="preserve">و الاعتبار مما يرونه، و هذا شأن كل من غلب عليه الجهل المركب و لا يكون في مقام رفعه فليس له حظ من الكمال و لا يريد الاستكمال و قد تقدم نظير هذه الآية في 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بمثل هذه الآية على أن الكفار الذين ركبهم الجهل و العناد أضل من الأنعام فانها تنزجر بزجر الراعي و تستجيب دعوته، و لذا يمثلون كل مجتمع ليس فيهم قائد بصير و لا مدبر خبير بأنهم كأغنام لا راعي لها، و هذا بخلاف الكفار فإنهم لا يرتبون أي أثر على دعوة الأنبياء و لم يعيروا لها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المثل في المقام يحتمل وجوها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تشبيه حالهم في ترك دعوة الحق و اتباع آبائهم بالناعق للحيوان يعني أن التابعين كالحيوان و المتبوعين كالناعق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كالوجه الأول إلاّ ان التشبيه يكون بالنسبة إلى التابع،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المتبوع كالحيوان و التابع كالناعق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التشبيه بالنسبة إلى المعبودات الباطلة من الأوثان و الأصنام، بل يمكن التعميم فيشمل كل ما يراد به غير وجه اللّه تعالى، فيكون المراد به أنه ليس له إلاّ التعب و النصب 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واعظ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بالراعي الذي ينعق بالحيوان، فلا يسمع الكفار منهم و لا يفهمون ما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يؤخذ معنى عاما يشمل جميع ذلك</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5906755_2142443653"/>
      <w:bookmarkStart w:id="372" w:name="_Toc139"/>
      <w:bookmarkEnd w:id="371"/>
      <w:r>
        <w:rPr>
          <w:rtl w:val="true"/>
        </w:rPr>
        <w:t>بحوث المقام</w:t>
      </w:r>
      <w:bookmarkEnd w:id="372"/>
    </w:p>
    <w:p>
      <w:pPr>
        <w:pStyle w:val="Heading5"/>
        <w:numPr>
          <w:ilvl w:val="4"/>
          <w:numId w:val="1"/>
        </w:numPr>
        <w:rPr/>
      </w:pPr>
      <w:bookmarkStart w:id="373" w:name="__RefHeading___Toc5906757_2142443653"/>
      <w:bookmarkStart w:id="374" w:name="_Toc140"/>
      <w:bookmarkEnd w:id="373"/>
      <w:r>
        <w:rPr>
          <w:rtl w:val="true"/>
        </w:rPr>
        <w:t>بحث دلالي</w:t>
      </w:r>
      <w:r>
        <w:rPr>
          <w:rtl w:val="true"/>
        </w:rPr>
        <w:t>:</w:t>
      </w:r>
      <w:bookmarkEnd w:id="374"/>
    </w:p>
    <w:p>
      <w:pPr>
        <w:pStyle w:val="BookText"/>
        <w:rPr/>
      </w:pPr>
      <w:r>
        <w:rPr>
          <w:rFonts w:ascii="Amiri" w:hAnsi="Amiri" w:eastAsia="Amiri" w:cs="Amiri"/>
          <w:color w:val="111111"/>
          <w:sz w:val="28"/>
          <w:sz w:val="28"/>
          <w:szCs w:val="28"/>
          <w:rtl w:val="true"/>
          <w:lang w:bidi="ar-SA"/>
        </w:rPr>
        <w:t>تشير الآيات الشرية إلى أمور</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كُلُوا مِمّا فِي اَلْأَرْضِ حَلالاً طَيِّباً وَ لا تَتَّبِعُوا خُطُواتِ اَلشَّيْطانِ أنّ أمر الدين مختص باللّه تعالى و أنّ في غير ما أذن فيه تعالى يكون تشريعا محرما و اتباعا لخطوات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بالخطوات إشارة إلى أن إغواء الشيطان إنما يكون من الأشياء الدنيئة و الخواطر الرديئة و الأمور السفلية التي يستقبحها العقل لأنه مرجوم عن العلويات و الأمور المعنوية العقلية، فيكون إضلاله ناشئا عن الجهل و عدم التفكر و التعقل اللذين هما من جهة العلو، فلا ينبغي لأحد ان يدع وحي السماء النازل على الأنبياء و متابعة من تكون ذاته الدناءة و الخسة و البعد عن ساحة الرحمن، فيكون التعبير بالخطوات كناية عن نهاية الخسة و الدناءة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 عَدُوٌّ مُبِينٌ إرشاد إلى أمر فطري، و هو أنّ الإنسان لا يركن إلى عدوه و يتبعد عنه بل هذا ارتكازي في الحيوان في الجملة، فيكون من باب بيان الموضوع لترتب الحكم الفطري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 سبحانه الشيطان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وضوح عداوته لكل عاقل لو تبصر و تأمل في أفعاله و وساوسه حق التأمل، و يكفي في ذلك الإعتبار من حال الكفار و المنافقين، أو لأجل قسمه و حلفه على الإغواء كما حكى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إخراجه و رجمه عن قرب اللّه عزّ و جل، أو لأجل أنّ بني آدم أفضل منه، و يمكن أن يكون لاجتماع هذه الأسباب دخل في اشتداد إغوائه و إضلاله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 اَلْفَحْشاءِ وَ أَنْ تَقُولُوا عَلَى اَللّهِ ما لا تَعْلَمُونَ أنّ للشيطان ركيزتين في إضلال الإنسان و إغوائه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ما ترغب إليه النفس الأمّارة من السوء و الفحشاء و الترغيب إليهما بأساليب مختلفة، و هو بذلك يبعد الإنسان عن الجانب الأهم في طبيعته أي جانب التعقل و التدبر</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تلبيس الحق بالباطل و اراءة الباطل حقا بحيث ينسب ما ليس من الدين إلى الدين فيجتهد في ذلك و يريد بذلك طمس الفطرة الإنسانية، فان الإنسان بفطرته يميل إلى الحق و التدين بالدين الإلهي</w:t>
      </w:r>
      <w:r>
        <w:rPr>
          <w:rFonts w:eastAsia="Amiri" w:cs="Amiri" w:ascii="Amiri" w:hAnsi="Amiri"/>
          <w:color w:val="111111"/>
          <w:sz w:val="28"/>
          <w:szCs w:val="28"/>
          <w:rtl w:val="true"/>
          <w:lang w:bidi="ar-SA"/>
        </w:rPr>
        <w:t xml:space="preserve">. </w:t>
      </w:r>
      <w:bookmarkStart w:id="375" w:name="pg15368_143471"/>
    </w:p>
    <w:p>
      <w:pPr>
        <w:pStyle w:val="BookText"/>
        <w:rPr/>
      </w:pPr>
      <w:bookmarkEnd w:id="375"/>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اَلشَّيْطانِ عدم الاستقامة و الإستواء كما هو الشأن في الخطوات فانها لا تكون بمستوى واحد و الا لكان التعبير بالصراط و نحوه</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5906759_2142443653"/>
      <w:bookmarkStart w:id="377" w:name="_Toc141"/>
      <w:bookmarkEnd w:id="376"/>
      <w:r>
        <w:rPr>
          <w:rtl w:val="true"/>
        </w:rPr>
        <w:t>بحث أدبي</w:t>
      </w:r>
      <w:r>
        <w:rPr>
          <w:rtl w:val="true"/>
        </w:rPr>
        <w:t>:</w:t>
      </w:r>
      <w:bookmarkEnd w:id="377"/>
    </w:p>
    <w:p>
      <w:pPr>
        <w:pStyle w:val="BookText"/>
        <w:rPr/>
      </w:pPr>
      <w:r>
        <w:rPr>
          <w:rFonts w:ascii="Amiri" w:hAnsi="Amiri" w:eastAsia="Amiri" w:cs="Amiri"/>
          <w:color w:val="111111"/>
          <w:sz w:val="28"/>
          <w:sz w:val="28"/>
          <w:szCs w:val="28"/>
          <w:rtl w:val="true"/>
          <w:lang w:bidi="ar-SA"/>
        </w:rPr>
        <w:t xml:space="preserve">أدوات الاستفهام كثيرة و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من المتفرعات و الشؤون و الحالات؛ و لذا اختصت همزة الاستفهام بأحكام خاصة في المحاورات لا تجري في غيرها من سائر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ورودها لطلب التصور تارة و لطلب التصديق أخرى، و سائر الأدوات تختص بالأول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تختص لطلب التصديق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التصدير فتتقدم على حرف العطف، لأصالتها في الصدارة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أمثلة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كانَ آباؤُهُمْ لا يَعْلَمُونَ شَيْئاً وَ لا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أدوات الاستفهام فتتأخر عن العطف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التكوير،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يُهْلَكُ إِلاَّ اَلْقَوْمُ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اَلْفَرِيقَيْنِ أَحَقُّ بِالْأَمْنِ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ذكروا معاني كثيرة للهمزة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 و التعجب و الأمر، و نحوها و جعلوها من متعدد المعنى، و الظاهر انه من الخلط بين دواعي الاستعمال و المستعمل فيه، و كم لهم من مثل هذا الخلط في الألفاظ</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5906761_2142443653"/>
      <w:bookmarkStart w:id="379" w:name="_Toc142"/>
      <w:bookmarkEnd w:id="378"/>
      <w:r>
        <w:rPr>
          <w:rtl w:val="true"/>
        </w:rPr>
        <w:t>بحث روائي</w:t>
      </w:r>
      <w:r>
        <w:rPr>
          <w:rtl w:val="true"/>
        </w:rPr>
        <w:t>:</w:t>
      </w:r>
      <w:bookmarkEnd w:id="379"/>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عن منصور بن حازم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طارق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هالك خلعت بالطلاق و العتاق و النذر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إنّ هذه من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خُطُواتِ اَلشَّيْطانِ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يمين بغير اللّه فهي من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حلف ان ينحر ولده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أن الحلف بالطلاق أو الحلف على شيء مرجوح شرعا من خطوات الشيطان جميع ذلك من باب ذكر بعض المصاديق و إلاّ فكل ما لم يرد به وجه اللّه تعالى و لم يكن مطابقا لرضائه جل جلاله فهو من خطوات الشيطان سواء كان من الأعمال و الأفعال أو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خصلتين ففيهما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ما إذا لم تكن حجة معتبرة في البين و إلاّ فان كان مطابقا للموازين الشرعية فهو محبوب للّه تعالى و مرغوب اليه في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يَنْعِقُ بِما لا يَسْمَعُ إِلاّ دُعاءً 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مثلهم في دعائك إياهم إلى الإيمان كمثل الناعق في دعائه المنعوق به من البهائم التي لا تفهم و إنما تسمع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ثقيف و خزاعة و عامر بن صعصعة حرّموا على أنفسهم من الحرث و الأنعام</w:t>
      </w:r>
      <w:r>
        <w:rPr>
          <w:rFonts w:eastAsia="Amiri" w:cs="Amiri" w:ascii="Amiri" w:hAnsi="Amiri"/>
          <w:color w:val="111111"/>
          <w:sz w:val="28"/>
          <w:szCs w:val="28"/>
          <w:rtl w:val="true"/>
          <w:lang w:bidi="ar-SA"/>
        </w:rPr>
        <w:t xml:space="preserve">». </w:t>
      </w:r>
      <w:bookmarkStart w:id="380" w:name="pg15368_143473"/>
    </w:p>
    <w:p>
      <w:pPr>
        <w:pStyle w:val="BookText"/>
        <w:rPr/>
      </w:pPr>
      <w:bookmarkEnd w:id="3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السند فهو بيان لبعض مصاديق العام</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5906763_2142443653"/>
      <w:bookmarkStart w:id="382" w:name="_Toc143"/>
      <w:bookmarkEnd w:id="381"/>
      <w:r>
        <w:rPr>
          <w:rtl w:val="true"/>
        </w:rPr>
        <w:t>بحث فقهي</w:t>
      </w:r>
      <w:r>
        <w:rPr>
          <w:rtl w:val="true"/>
        </w:rPr>
        <w:t>:</w:t>
      </w:r>
      <w:bookmarkEnd w:id="382"/>
    </w:p>
    <w:p>
      <w:pPr>
        <w:pStyle w:val="BookText"/>
        <w:rPr/>
      </w:pPr>
      <w:r>
        <w:rPr>
          <w:rFonts w:ascii="Amiri" w:hAnsi="Amiri" w:eastAsia="Amiri" w:cs="Amiri"/>
          <w:color w:val="111111"/>
          <w:sz w:val="28"/>
          <w:sz w:val="28"/>
          <w:szCs w:val="28"/>
          <w:rtl w:val="true"/>
          <w:lang w:bidi="ar-SA"/>
        </w:rPr>
        <w:t>استدل الفقهاء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كُلُوا مِمّا فِي اَلْأَرْضِ حَلالاً طَيِّباً و جملة أخرى من الآيات الكريمة على إباحة الأشياء و حليتها إلاّ ما قام الدليل المعتبر على الحظر و الحرمة من الكتاب العزيز و السنة المقدسة، و الإجماع المعتبر، فان هذه الآية الشريفة صريحة في الإذن بالانتفاع فيما ليس فيه نهي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 جمع آخرين عكس ذلك و قالوا بحرمة الانتفاع بالأشياء مطلقا و ان الأصل في الأشياء الحظر إلاّ ما دل الدليل على الإباحة، و استدلوا بأدلة قابلة للمناقشة تعرضنا لتفصيلها في الأصول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بمثل هذه الآيات على بطلان التقليد مطلقا في فروع الدين فضلا عن أصوله، لأنه تعالى إنما ذم الكفار باتباعهم لآبائهم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بطلان الاستدلال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الآيات الشريفة ظاهرة في التقليد في أصول الدين و انما ذم تعالى الكفار باتباعهم الآباء في الباطل و الدعوة إلى الأوثان و الأصنام و لم يقل أحد من المسلمين بجواز التقليد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التقليد في الحق و متابعة من يحكم عن السنة المقدسة المنتهية إلى اللّه تعالى متابعة له عزّ و جل، و التقليد كذلك أصل من أصول الدين، و ملجأ يلجأ إليه الجاهل الذي لا يمكنه النظر 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التقليد و المتابعة في أمور الدين مأخوذ على نحو الطريقية لا الموضوعية بوجه من الوجوه؛ و البحث محرر في الفقه و الأصول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التقليد المبحوث عنه في المقام هو التقليد في أمور الدين، و قد ذكرنا أنّه لا يجوز في أصول الدين و أما في فروعه فهو فرض العامي الذي لا </w:t>
      </w:r>
      <w:bookmarkStart w:id="383" w:name="pg15368_143474"/>
    </w:p>
    <w:p>
      <w:pPr>
        <w:pStyle w:val="BookText"/>
        <w:rPr/>
      </w:pPr>
      <w:bookmarkEnd w:id="383"/>
      <w:r>
        <w:rPr>
          <w:rFonts w:ascii="Amiri" w:hAnsi="Amiri" w:eastAsia="Amiri" w:cs="Amiri"/>
          <w:color w:val="111111"/>
          <w:sz w:val="28"/>
          <w:sz w:val="28"/>
          <w:szCs w:val="28"/>
          <w:rtl w:val="true"/>
          <w:lang w:bidi="ar-SA"/>
        </w:rPr>
        <w:t xml:space="preserve">يتمكن من استنباط الأحكام من الأدلة الشرعية، و أما التقليد و المتابعة في غير ذلك من أمور المعاش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كالصنايع و الحرف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فيه منع شرعي فهو صحيح بل قد يجب ان كان من الواجبات النظامية و لم يرد نهي شرعي عنه، كما انه ليس من متابعة خطوات الشيطان</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906765_2142443653"/>
      <w:bookmarkStart w:id="385" w:name="_Toc144"/>
      <w:bookmarkEnd w:id="384"/>
      <w:r>
        <w:rPr>
          <w:rtl w:val="true"/>
        </w:rPr>
        <w:t>بحث اجتماعي</w:t>
      </w:r>
      <w:r>
        <w:rPr>
          <w:rtl w:val="true"/>
        </w:rPr>
        <w:t>:</w:t>
      </w:r>
      <w:bookmarkEnd w:id="385"/>
    </w:p>
    <w:p>
      <w:pPr>
        <w:pStyle w:val="BookText"/>
        <w:rPr/>
      </w:pPr>
      <w:r>
        <w:rPr>
          <w:rFonts w:ascii="Amiri" w:hAnsi="Amiri" w:eastAsia="Amiri" w:cs="Amiri"/>
          <w:color w:val="111111"/>
          <w:sz w:val="28"/>
          <w:sz w:val="28"/>
          <w:szCs w:val="28"/>
          <w:rtl w:val="true"/>
          <w:lang w:bidi="ar-SA"/>
        </w:rPr>
        <w:t>المتابعة و التقليد هو العمل بما شرعه المتبوع و جعله سواء كان التابع قد قصد المتابعة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انطباقية لا أن تكون قصدية، و هي سنة من سنن الاجتماع الإنساني بل هي من غرائز الإنسان لا سيما في المراحل الأولى من حياته، و لعلماء الاجتماع في ذلك كلام طويل بل يظهر من بعضهم أنها من أسباب رقي الفرد أو الأمة، و لم يصل أحد إلى مرتبة الكمال إلاّ بفضل المتابعة و التقليد و المحاكاة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القرآن الكريم لم ينه عن التقليد على النحو الكلي و إنما اعتبر في التقليد الذي يمكن أن يحقق الفائدة للفرد أو المجتمع أمرين</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التقليد عن حق و في حق فلا يكون إلاّ ممن له الكمال و الهداية و الصلاح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تبعية شخص لشخص آخر لا بد و أن يرى في المتبوع جهة كمال ليستفيد منه في ارتقاء العقل بلا فرق بين ان تكون هذه التبعية شخصية أو نوعية دينية أو دنيوية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كانَ آباؤُهُمْ لا يَعْقِلُونَ شَيْئاً وَ لا يَهْتَدُونَ فجعل المناط في أمر التقليد عقل الآباء و اهتداؤهم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تَتَّبِعانِّ سَبِيلَ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التبعية حينئذ تبعية العقل و الكمال و بالأخرة ترجع إلى تبعية رضوان اللّه تعالى و الأمر الإلهي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اَلَّذِي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ذلك لا تكون إلاّ متابعة للنفس الأمارة و متابعة الهوى التي لا يجتنى منها إلاّ الفساد و الضلال و يكون مآلها إلى النار </w:t>
      </w:r>
      <w:bookmarkStart w:id="386" w:name="pg15368_143475"/>
    </w:p>
    <w:p>
      <w:pPr>
        <w:pStyle w:val="BookText"/>
        <w:rPr/>
      </w:pPr>
      <w:bookmarkEnd w:id="386"/>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عَصَوْنِي وَ اِتَّبَعُوا مَنْ لَمْ يَزِدْهُ مالُهُ وَ وَلَدُهُ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إلى هذا التقليد هو الشيطان لأنه من طرق غوايته و إضلاله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الغاية من التقليد هي الاستكمال لا مجرد المحاكاة التي لا يخلو عنها الحيوان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اِتَّبِعُونِ أَهْدِكُمْ سَبِيلَ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مما ورد في قصة موسى و الخضر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في ذلك كثيرة منطوقا 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 التقليد و التشنيع على من يقلد الآباء ليس لأجل نفس التقليد و المتابعة بل لأجل عدم توفر الشروط التي حددها القرآن الكريم فيه، فيرجع إلى متابعة الشيطان و النفس الأمارة و متابعة الهوى التي هي من أهم أسباب الضلال و الابتعاد عن الحق</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906767_2142443653"/>
      <w:bookmarkStart w:id="388" w:name="_Toc145"/>
      <w:bookmarkEnd w:id="387"/>
      <w:r>
        <w:rPr>
          <w:rtl w:val="true"/>
        </w:rPr>
        <w:t xml:space="preserve">يا أَيُّهَا اَلَّذِينَ آمَنُوا كُلُوا مِنْ طَيِّباتِ ما رَزَقْناكُمْ وَ اُشْكُرُوا لِلّهِ إِنْ كُنْتُمْ إِيّاهُ تَعْبُدُونَ </w:t>
      </w:r>
      <w:r>
        <w:rPr>
          <w:rtl w:val="true"/>
        </w:rPr>
        <w:t>(</w:t>
      </w:r>
      <w:r>
        <w:rPr/>
        <w:t>172</w:t>
      </w:r>
      <w:r>
        <w:rPr>
          <w:rtl w:val="true"/>
        </w:rPr>
        <w:t xml:space="preserve">) </w:t>
      </w:r>
      <w:r>
        <w:rPr>
          <w:rtl w:val="true"/>
        </w:rPr>
        <w:t>إِنَّما حَرَّمَ عَلَيْكُمُ</w:t>
      </w:r>
      <w:r>
        <w:rPr>
          <w:rtl w:val="true"/>
        </w:rPr>
        <w:t>.......</w:t>
      </w:r>
      <w:bookmarkEnd w:id="388"/>
    </w:p>
    <w:p>
      <w:pPr>
        <w:pStyle w:val="Heading4"/>
        <w:numPr>
          <w:ilvl w:val="3"/>
          <w:numId w:val="1"/>
        </w:numPr>
        <w:rPr/>
      </w:pPr>
      <w:bookmarkStart w:id="389" w:name="__RefHeading___Toc5906769_2142443653"/>
      <w:bookmarkStart w:id="390" w:name="_Toc146"/>
      <w:bookmarkEnd w:id="389"/>
      <w:r>
        <w:rPr>
          <w:rtl w:val="true"/>
        </w:rPr>
        <w:t>اشارة</w:t>
      </w:r>
      <w:bookmarkEnd w:id="390"/>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في الآيات السابقة أنّ أمر الدين و تشريع الأحكام لا بد و أن يكون منه تعالى، و في غير ذلك يكون من خطوات الشيطان، و أبطل التقليد في الدين، وجّه الخطاب في هذه الآيات إلى المؤمنين لأنهم أولى من غيرهم و أباح لهم الطيبات ثم حدد لهم بعض ما يجب اجتنابه من المطاعم و لذلك لا بد لهم من الشكر الدائم له تعالى</w:t>
      </w:r>
      <w:r>
        <w:rPr>
          <w:rFonts w:eastAsia="Amiri" w:cs="Amiri" w:ascii="Amiri" w:hAnsi="Amiri"/>
          <w:color w:val="111111"/>
          <w:sz w:val="28"/>
          <w:szCs w:val="28"/>
          <w:rtl w:val="true"/>
          <w:lang w:bidi="ar-SA"/>
        </w:rPr>
        <w:t xml:space="preserve">. </w:t>
      </w:r>
      <w:bookmarkStart w:id="391" w:name="pg15368_143476"/>
    </w:p>
    <w:p>
      <w:pPr>
        <w:pStyle w:val="Heading4"/>
        <w:numPr>
          <w:ilvl w:val="3"/>
          <w:numId w:val="1"/>
        </w:numPr>
        <w:rPr/>
      </w:pPr>
      <w:bookmarkStart w:id="392" w:name="__RefHeading___Toc5906771_2142443653"/>
      <w:bookmarkStart w:id="393" w:name="_Toc147"/>
      <w:bookmarkEnd w:id="391"/>
      <w:bookmarkEnd w:id="392"/>
      <w:r>
        <w:rPr>
          <w:rtl w:val="true"/>
        </w:rPr>
        <w:t>التفسير</w:t>
      </w:r>
      <w:bookmarkEnd w:id="3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معروف، 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تستلذه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هذه المادة في القرآن الكريم بهيئات مختلفة إلاّ انه لم يرد فيه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مقابل الخبيث و كل ما نهى عنه الشرع يكون خبيثا واقعيا و إن استلذته النفس، فما هو في معرض أكل الإنسان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و الخبائث، و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المحرمات و إن لم تكن من الخبائث الظاهرية عند النّاس و الحلال هو الأول فقط دون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هنا استعمل في إنشاء الطلب بداعي الترخيص و الإباحة لا بداعي الطلب الحقيقي، فلا يستفاد منه سوى الإباحة و الترخيص لا الوجوب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 لَهُمُ اَلطَّيِّباتِ وَ يُحَرِّمُ عَلَيْهِمُ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الخطاب للمؤمنين خاصة، لأنّهم هم المقصودون في تحليل الطيبات و ان الغرض الأهم إنما هو انتفاع أهل الإيمان منها، كما إذا أجرى شخص ماء ليشرب هو و أهله منه و ينتفع به في زرعه فتشرب منه الحيوانات، فالمؤمن هو الغاية و أنه أولى من غيره، و لذا تكون الطيبات خالصة لهم يوم القيامة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هِيَ لِلَّذِينَ آمَنُوا فِي اَلْحَياةِ اَلدُّنْيا خالِصَةً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تعالى خصهم بالذكر 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إظهار نعمة المنعم على نحو من التعظيم اما بالقلب و هو تصور نعمة المنعم، أو باللسان و هو الثناء عليه، أو بالجوارح و الأركان و هو مكافآت النعمة بقدر الاستحقاق و حينئذ فان كان المنعم غير اللّه تعالى فالأمر واضح و أما إن كان هو عزّ و جل فلا أثر للشكر إلاّ استكمال الشاكر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شَكَرَ فَإِنَّما يَشْكُرُ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فالشكر للّه أي شكر نعم اللّه التي خلقها و أباحها و سهّل الانتفاع منها فانها كلها من فضله و مننه و إحسانه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الشكر 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مقامات الإنسان </w:t>
      </w:r>
    </w:p>
    <w:p>
      <w:pPr>
        <w:pStyle w:val="BookText"/>
        <w:rPr/>
      </w:pPr>
      <w:r>
        <w:rPr>
          <w:rFonts w:ascii="Amiri" w:hAnsi="Amiri" w:eastAsia="Amiri" w:cs="Amiri"/>
          <w:color w:val="111111"/>
          <w:sz w:val="28"/>
          <w:sz w:val="28"/>
          <w:szCs w:val="28"/>
          <w:rtl w:val="true"/>
          <w:lang w:bidi="ar-SA"/>
        </w:rPr>
        <w:t>و أفضل درجاته، و يكفي في ذلك النداء 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المتفق عليه من جوامع كلماته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الشاكر له من الأجر كأجر الصائم المحتسب، و المعافى الشاكر له من الأجر كأجر المبتلى الصابر، و المعطى الشاكر له من الأجر كأجر المحروم 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العبادات التي يتقرب 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فيه إلى قصد القربة لكن يضره الرياء و لا يختص بخصوص النعم الحادثة للشاكر بل هو ممدوح في نفسه و بالنسبة إلى النعمة الحادثة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لم يرد تحديد خاص في الشكر بل يكفي مطلقه،</w:t>
      </w:r>
    </w:p>
    <w:p>
      <w:pPr>
        <w:pStyle w:val="BookText"/>
        <w:rPr/>
      </w:pPr>
      <w:r>
        <w:rPr>
          <w:rFonts w:ascii="Amiri" w:hAnsi="Amiri" w:eastAsia="Amiri" w:cs="Amiri"/>
          <w:color w:val="111111"/>
          <w:sz w:val="28"/>
          <w:sz w:val="28"/>
          <w:szCs w:val="28"/>
          <w:rtl w:val="true"/>
          <w:lang w:bidi="ar-SA"/>
        </w:rPr>
        <w:t xml:space="preserve">فقد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كل نعمة و ان عظمت ان تحمد اللّه عزّ و جل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أدّى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للشكر درجات و مراتب منها الشكر القلبي</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أنعم اللّه عليه بنعمة فعرفها بقلبه فقد أدى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الشكر بالتقوى و ترك المعاصي التي هي من أفضل مراتبه،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النعمة اجتناب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بالقلب و اللسان و أعمال الطاعات و اجتناب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الشكر ليس هو النعم الدنيوية فقط بل الأخروية أيضا كالتوفيق للإيمان و إتيان الطاعات و العبادات و السعي في قضاء حوائج النّاس، الواردة من اللّه تعالى فإنها توجب رفع الدرجات و تكفير السيئات و هي مما يوجب الشكر عليها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على وجوب الشكر بأحسن بيان؛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إياه تعبدون، لأنه إلهكم و معبودكم فاشكروه لأنه المنعم عليكم؛ أو إن كنتم تدعون عبادته فاشكروا للّه، لأن منشأ كونه أهلا </w:t>
      </w:r>
    </w:p>
    <w:p>
      <w:pPr>
        <w:pStyle w:val="BookText"/>
        <w:rPr/>
      </w:pPr>
      <w:r>
        <w:rPr>
          <w:rFonts w:ascii="Amiri" w:hAnsi="Amiri" w:eastAsia="Amiri" w:cs="Amiri"/>
          <w:color w:val="111111"/>
          <w:sz w:val="28"/>
          <w:sz w:val="28"/>
          <w:szCs w:val="28"/>
          <w:rtl w:val="true"/>
          <w:lang w:bidi="ar-SA"/>
        </w:rPr>
        <w:t>للعبادة عين منشأ كونه أهلا للشكر لعدم تعدد الحيثيات و الجهات في ذاته الأقدس، فكما انه إله الجميع بالاستحقاق الذاتي كذلك يكون مشكور الكل أيضا، لانتهاء جميع النعم إليه عزّ و جل، فالشكر على نعمائه ملازم لعبادته و هي متوقفة على معرفة المعبود و لو إجمالا، و من أهم مقدمات المعرفة وجوب شكر المنعم بل هو أساس العبادة و غاية العبودية؛ و لذا قدم عزّ و جل الشكر على العبادة في المقام،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فالشكر يكون داعيا للعبادة بل هي نفسه في نفوس الأولياء كما قال سيدهم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في جنتك بل وجدتك أهلا للعبادة فعبدتك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أدق مباني الفلسفة حيث اجتمع فيه العلة الفاعلية و العلة الغائية و المادية و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المنع، سواء كان تكليفيا أم غير تكليفي تكوينيا أم قهريا،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يُشْرِكْ بِاللّهِ فَقَدْ حَرَّمَ اَللّهُ عَلَيْهِ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المنع التكويني لكونه من الجمع بين المتنافيين فلا يجتمع الخبيث من كل جهة مع الطيّب كذلك، و من المنع القهري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المنع التكليفي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من احدى الأحكام الخمسة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الوجوب، و الحرمة، و الإباحة، و الندب، و الكراهة، و هي ثانية في جمع الشرايع الإلهية على اختلافها بل هي دائرة في الأحكام الوضعية و لو كانت غير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الحيوانات ما مات حتف أنفه، و عن الفقهاء تعميمها إلى كل ما زال روحه بغير تذكية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به يحيا الحيوان و تنتظم شؤونه و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 هنا الدم المسفوح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تأتي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اللزوم، و سمي اللحم لحما للزوم بعضه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معروف و هو من المسوخات التي يأتي المراد منها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سبحانه عن أكل لحم الخنزير في مواضع متعددة من الكتاب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حَرَّمَ عَلَيْكُمُ اَلْمَيْتَةَ وَ اَلدَّمَ وَ لَحْمَ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السنّة المتواترة و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ضرر هذا اللحم بيّن دلت عليه التجربة، و قد كشف العلم الحديث عن بعض مفاسده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الحرمة بين البري منه و البحري و ان كان الأول يزيد عن الأخير في انه نجس عينا و أعظم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اللحم كناية عن جميع اجزائه لأنه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حرّم اللّه هذه الثلاثة لخباثتها و لما لا يؤمن الضرر منها و قذارتها و اشمئزاز النفس منها، و قد كشف العلم الحديث ما يترتب عليها من المفاسد و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بِهِ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الإهلال رفع الصوت عند رؤية الهلال، ثم استعمل في أول كل صوت يرفع، و منه استهل الصبي، و الإهلال بالحج، و الإهلال بالذبح أي التقرب بالذبائح إلى الأصنام و الأوثان و غيرها مما يعبد من دون اللّه تعالى، أو ذكر الوثن و الصنم عند الذبح فإنّ ذلك كله من عادات المشركين و الوثنيين و هو شرك باللّه تعالى، و قد اعتبر الشارع هذه الذبائح من الميتة التي لا يجوز أكلها، و إنما ذكرها بالخصوص للاهتمام به في ترك العادة التي جرت عليها قرون عديدة من الإهلال لغير اللّه تعالى</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أسرار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التمهيد لما يأتي و إعلام الناس بأنهم أجلّ مخلوقاته عزّ و جلّ، و انه </w:t>
      </w:r>
    </w:p>
    <w:p>
      <w:pPr>
        <w:pStyle w:val="BookText"/>
        <w:rPr/>
      </w:pPr>
      <w:r>
        <w:rPr>
          <w:rFonts w:ascii="Amiri" w:hAnsi="Amiri" w:eastAsia="Amiri" w:cs="Amiri"/>
          <w:color w:val="111111"/>
          <w:sz w:val="28"/>
          <w:sz w:val="28"/>
          <w:szCs w:val="28"/>
          <w:rtl w:val="true"/>
          <w:lang w:bidi="ar-SA"/>
        </w:rPr>
        <w:t>تعالى خلق ما في الأرض له ليرفع نفسه عن درجات البهيمية الى الدرجات العالية و يتنزه عن ما ينافي مقام العبودية فلا يعبد غيره تعالى فان الجميع مخلوق و مربوب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الاضطرار إلى الأكل في موارد خمسة من الكتاب الكريم أحدها في هذه الآية و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فَإِنَّ رَبَّكَ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تَأْكُلُوا مِمّا ذُكِرَ اِسْمُ اَللّهِ عَلَيْهِ وَ قَدْ فَصَّلَ لَكُمْ ما حَرَّمَ عَلَيْكُمْ إِلاّ مَا اُضْطُرِرْتُمْ إِلَيْهِ وَ إِنَّ كَثِيراً لَيُضِلُّونَ بِأَهْوائِهِمْ بِغَيْرِ عِلْمٍ إِنَّ رَبَّكَ هُوَ أَعْلَمُ بِالْمُعْتَدِينَ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الحالية و قبل على الاستثناء، و التمييز بينهما هو انه إذا صلح في موضعها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يفهم معنى الظرفية و الحالية، فهي حال و إذا صلح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الاضطرار معلوم و المراد به الإلجاء إلى أكل شيء من المذكورات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الميل، و له مراتب كثيرة و من بعض مراتبه الطلب، و منه</w:t>
      </w:r>
    </w:p>
    <w:p>
      <w:pPr>
        <w:pStyle w:val="BookText"/>
        <w:rPr/>
      </w:pPr>
      <w:r>
        <w:rPr>
          <w:rFonts w:ascii="Amiri" w:hAnsi="Amiri" w:eastAsia="Amiri" w:cs="Amiri"/>
          <w:color w:val="111111"/>
          <w:sz w:val="28"/>
          <w:sz w:val="28"/>
          <w:szCs w:val="28"/>
          <w:rtl w:val="true"/>
          <w:lang w:bidi="ar-SA"/>
        </w:rPr>
        <w:t xml:space="preserve">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يحب بغاة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إما أن تكون متعدية أو لا تكون كذلك بل تتعدى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المادة استعمالات كثيرة في القرآن الكريم ربما تزيد على عشرين موردا، و جامعها الميل من الحق إلى الباطل، و قد تستعمل في الميل إلى الحق أيضا كمن أتى بالفرائض و بغى إتيان النوافل</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من الحق إلى الحق، و الميل من الباطل إلى </w:t>
      </w:r>
    </w:p>
    <w:p>
      <w:pPr>
        <w:pStyle w:val="BookText"/>
        <w:rPr/>
      </w:pPr>
      <w:r>
        <w:rPr>
          <w:rFonts w:ascii="Amiri" w:hAnsi="Amiri" w:eastAsia="Amiri" w:cs="Amiri"/>
          <w:color w:val="111111"/>
          <w:sz w:val="28"/>
          <w:sz w:val="28"/>
          <w:szCs w:val="28"/>
          <w:rtl w:val="true"/>
          <w:lang w:bidi="ar-SA"/>
        </w:rPr>
        <w:t xml:space="preserve">الحق، و الميل من الحق إلى الباطل، و منه البغي بمعنى الظلم، و البغاء أي الزنا، و الخروج على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الفريقان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الرابع الميل من الباطل إلى الباطل، و القسمان الأخيران مذمومان، و الغالب في استعمالات البغي إنّما هو في الميل من الحق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 عن الحق إلى الباطل، فيشمل كلا طرفي الإفراط و التفريط لأن كلا منهما باطل بالنسبة إلى الحد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المراد منهما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الباغي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الاعتداء، و قيل الحسد، و قيل الفساد من بغى الجرح إذا فسد و قيل مجاوزة الحد عن الحق أو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ما ذكرناه في بيان اللفظين، فيكون المراد منهما مطلق المعصية و ما ورد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ذكروه في بيان اللفظين من باب التطبيق و تفسير المعنى الكلي بالفرد، و هذه عادة جارية بين اللغويين و المفسرين كما نبهنا عليها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أباح سبحانه و تعالى للمؤمنين أكل الطيّبات بيّن حرمة بعض الأشياء لخباثتها و فسادها و أضرارها، أو لإزالة الشرك و خلع الأنداد و إثبات التوحيد في جميع القربات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الدم، و لحم الخنزير، و ما أهل لغير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 سبحانه الأكل منها في حالة الاضطرار إليها بشروط خاصة مذكورة في كتب الفقه إلاّ أن يكون المضطر باغيا أو عاديا بأن يكون مائلا إلى الباطل و حينئذ يحرم الأكل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الاضطرار للتنبيه على أنه ليس لأحد تحديد الاضطرار و تفسيره من قبله و الا كان من أحدهما و يأتي في البحث الفقهي زيادة إيضاح</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المعاصي رحيم بالعباد، إذ أباح لهم الطيبات و حرّم عليهم الخبائث و رخص لهم ما لم يقدروا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الغفران في المقام مع انه لا معصية في مورد الاضطرار، للاعلام بانه إذا كان لا يؤاخذ على المعاصي ففي موارد الرخصة أولى أن لا يؤاخذ، أو </w:t>
      </w:r>
      <w:bookmarkStart w:id="394" w:name="pg15368_143482"/>
    </w:p>
    <w:p>
      <w:pPr>
        <w:pStyle w:val="BookText"/>
        <w:rPr/>
      </w:pPr>
      <w:bookmarkEnd w:id="394"/>
      <w:r>
        <w:rPr>
          <w:rFonts w:ascii="Amiri" w:hAnsi="Amiri" w:eastAsia="Amiri" w:cs="Amiri"/>
          <w:color w:val="111111"/>
          <w:sz w:val="28"/>
          <w:sz w:val="28"/>
          <w:szCs w:val="28"/>
          <w:rtl w:val="true"/>
          <w:lang w:bidi="ar-SA"/>
        </w:rPr>
        <w:t>لأنّ تقدير الضرورة إنّما هو موكول إلى الناس و قليل منهم يقتصرون على قدر الضرورة فلا غناء عن غفران اللّه تعالى</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5906773_2142443653"/>
      <w:bookmarkStart w:id="396" w:name="_Toc148"/>
      <w:bookmarkEnd w:id="395"/>
      <w:r>
        <w:rPr>
          <w:rtl w:val="true"/>
        </w:rPr>
        <w:t>بحوث المقام</w:t>
      </w:r>
      <w:bookmarkEnd w:id="396"/>
    </w:p>
    <w:p>
      <w:pPr>
        <w:pStyle w:val="Heading5"/>
        <w:numPr>
          <w:ilvl w:val="4"/>
          <w:numId w:val="1"/>
        </w:numPr>
        <w:rPr/>
      </w:pPr>
      <w:bookmarkStart w:id="397" w:name="__RefHeading___Toc5906775_2142443653"/>
      <w:bookmarkStart w:id="398" w:name="_Toc149"/>
      <w:bookmarkEnd w:id="397"/>
      <w:r>
        <w:rPr>
          <w:rtl w:val="true"/>
        </w:rPr>
        <w:t>بحث دلالي</w:t>
      </w:r>
      <w:r>
        <w:rPr>
          <w:rtl w:val="true"/>
        </w:rPr>
        <w:t>:</w:t>
      </w:r>
      <w:bookmarkEnd w:id="398"/>
    </w:p>
    <w:p>
      <w:pPr>
        <w:pStyle w:val="BookText"/>
        <w:rPr/>
      </w:pPr>
      <w:r>
        <w:rPr>
          <w:rFonts w:ascii="Amiri" w:hAnsi="Amiri" w:eastAsia="Amiri" w:cs="Amiri"/>
          <w:color w:val="111111"/>
          <w:sz w:val="28"/>
          <w:sz w:val="28"/>
          <w:szCs w:val="28"/>
          <w:rtl w:val="true"/>
          <w:lang w:bidi="ar-SA"/>
        </w:rPr>
        <w:t>تتضمن الآيات الشريفة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لِغَيْرِ اَللّهِ حقيقي إذا لوحظت الحرمة بالنسبة إلى خطوات الشيطان و ما افتعلوه من المحرمات، و إضافي بالنسبة إلى الحيوانات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عَلَيْهِمُ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سبحانه و تعالى ب اَلْمَيْتَةَ وَ اَلدَّمَ وَ لَحْمَ اَلْخِنْزِيرِ في المقام معرفا و في غير المقام منكرا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حرمتها بجميع المراتب و الشؤون بحسب صرف الوجود في ما لا يكون شائعا، و بحسب الوجود الساري في غير ذلك، و بحسب نفس وجوداتها و تركيباتها مع ما 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سبحانه في هذه الآية المباركة فَلا إِثْمَ عَلَيْهِ و ترك ذلك في غيرها من الآيات في سائر الموارد، لأن عدم الإثم في ظرف الاضطرار موافق للقانون العقلي، فتكفي الإشارة في موضع واحد، مع 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بِهِ لِغَيْرِ اَللّهِ و في غير المقام أخّر الجار و المجرور، و لعل الاختلاف في التعبير لأجل اختلاف </w:t>
      </w:r>
      <w:bookmarkStart w:id="399" w:name="pg15368_143483"/>
    </w:p>
    <w:p>
      <w:pPr>
        <w:pStyle w:val="BookText"/>
        <w:rPr/>
      </w:pPr>
      <w:bookmarkEnd w:id="399"/>
      <w:r>
        <w:rPr>
          <w:rFonts w:ascii="Amiri" w:hAnsi="Amiri" w:eastAsia="Amiri" w:cs="Amiri"/>
          <w:color w:val="111111"/>
          <w:sz w:val="28"/>
          <w:sz w:val="28"/>
          <w:szCs w:val="28"/>
          <w:rtl w:val="true"/>
          <w:lang w:bidi="ar-SA"/>
        </w:rPr>
        <w:t>عاداتهم، فان بعضهم يقدمون ذكر آلهتهم ثم يذبحون لها و البعض الآخر يذبحون الذبائح ثم يقربونها إلى الإلهية، و ثالث يقصدون التقرب إليهم مطلقا قبل الفعل و حينه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طَيِّباتِ ما رَزَقْناكُمْ بين كونه من إضافة الصفة إلى الموصوف، أو من قبيل قيام الصفة به بعد الالتفات إلى أن الخطاب إلى خصوص المؤمنين لأنهم هم الذين يعرفون الرازق و يشكرونه فهم الأصل في الرزق و لغيرهم التبعية فيه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5906777_2142443653"/>
      <w:bookmarkStart w:id="401" w:name="_Toc150"/>
      <w:bookmarkEnd w:id="400"/>
      <w:r>
        <w:rPr>
          <w:rtl w:val="true"/>
        </w:rPr>
        <w:t>بحث روائي</w:t>
      </w:r>
      <w:r>
        <w:rPr>
          <w:rtl w:val="true"/>
        </w:rPr>
        <w:t>:</w:t>
      </w:r>
      <w:bookmarkEnd w:id="401"/>
    </w:p>
    <w:p>
      <w:pPr>
        <w:pStyle w:val="BookText"/>
        <w:rPr/>
      </w:pPr>
      <w:r>
        <w:rPr>
          <w:rFonts w:ascii="Amiri" w:hAnsi="Amiri" w:eastAsia="Amiri" w:cs="Amiri"/>
          <w:color w:val="111111"/>
          <w:sz w:val="28"/>
          <w:sz w:val="28"/>
          <w:szCs w:val="28"/>
          <w:rtl w:val="true"/>
          <w:lang w:bidi="ar-SA"/>
        </w:rPr>
        <w:t xml:space="preserve">في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الذي يخرج على الإمام، و العادي الذي يقطع الطريق لا تحل لهما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الخارج على الامام و العادي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 في الدر المنثور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على امام المسلمين و لا عاد بالمعصية طريق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من باب بيان المصاديق، و قد ذكرنا المتحصل من الأخبار الواردة في المقام في الفقه في كتاب الصيد و الذباحة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الباغي باغي الصيد، و العادي السارق و ليس لهما أن يأكلا الميتة إذا اضطرا إليها، هي حرام عليهما، ليس هي عليهما كما </w:t>
      </w:r>
      <w:bookmarkStart w:id="402" w:name="pg15368_143484"/>
    </w:p>
    <w:p>
      <w:pPr>
        <w:pStyle w:val="BookText"/>
        <w:rPr/>
      </w:pPr>
      <w:bookmarkEnd w:id="402"/>
      <w:r>
        <w:rPr>
          <w:rFonts w:ascii="Amiri" w:hAnsi="Amiri" w:eastAsia="Amiri" w:cs="Amiri"/>
          <w:color w:val="111111"/>
          <w:sz w:val="28"/>
          <w:sz w:val="28"/>
          <w:szCs w:val="28"/>
          <w:rtl w:val="true"/>
          <w:lang w:bidi="ar-SA"/>
        </w:rPr>
        <w:t>هي على المسلمين، و ليس لهما ان يقصرا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 ذلك في تفسير العياشي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الظالم، و العادي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اضطر إلى الميتة و الدم و لحم الخنزير فلم يأكل شيئا من ذلك حتّى يموت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كونه كافرا مخالفة اللّه تعالى حيث انه تعالى أمر بالأكل حينئذ و لم يفعل، فالكفر كفر عملي لا اعتقادي كما تقدم أقسامه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5906779_2142443653"/>
      <w:bookmarkStart w:id="404" w:name="_Toc151"/>
      <w:bookmarkEnd w:id="403"/>
      <w:r>
        <w:rPr>
          <w:rtl w:val="true"/>
        </w:rPr>
        <w:t>بحث فقهي</w:t>
      </w:r>
      <w:r>
        <w:rPr>
          <w:rtl w:val="true"/>
        </w:rPr>
        <w:t>:</w:t>
      </w:r>
      <w:bookmarkEnd w:id="404"/>
    </w:p>
    <w:p>
      <w:pPr>
        <w:pStyle w:val="BookText"/>
        <w:rPr/>
      </w:pPr>
      <w:r>
        <w:rPr>
          <w:rFonts w:ascii="Amiri" w:hAnsi="Amiri" w:eastAsia="Amiri" w:cs="Amiri"/>
          <w:color w:val="111111"/>
          <w:sz w:val="28"/>
          <w:sz w:val="28"/>
          <w:szCs w:val="28"/>
          <w:rtl w:val="true"/>
          <w:lang w:bidi="ar-SA"/>
        </w:rPr>
        <w:t>تدل الآية الشريفة على جملة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يشمل جميع التقلبات و التصرفات في الميتة أكلا و انتفاعا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الأخبار الكثيرة الشارحة للآية المباركة</w:t>
      </w:r>
    </w:p>
    <w:p>
      <w:pPr>
        <w:pStyle w:val="BookText"/>
        <w:rPr/>
      </w:pPr>
      <w:r>
        <w:rPr>
          <w:rFonts w:ascii="Amiri" w:hAnsi="Amiri" w:eastAsia="Amiri" w:cs="Amiri"/>
          <w:color w:val="111111"/>
          <w:sz w:val="28"/>
          <w:sz w:val="28"/>
          <w:szCs w:val="28"/>
          <w:rtl w:val="true"/>
          <w:lang w:bidi="ar-SA"/>
        </w:rPr>
        <w:t xml:space="preserve">ففي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عبد اللّه بن حكيم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تنتفعون بإهاب و لا 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بشيء منها و لو بشسع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الانتفاعات التي يشترط فيها الطهارة، و أما في غيرها مثل التسميد و الزرع و نحوهما مما لا يشترط فيه الطهارة فلا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يشمل جميع أنواع الميتة سواء كانت برية أو بحرية ميتة ما له نفس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الخارج عن العروق حين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ميتة ما ليس له نفس سائل و ان كانت الأخيرة غير محكومة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تشمل القطعة المبانة من الحيوان الحي، و في ذلك روايات كثيرة من الفريقين،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قطع من البهيمة </w:t>
      </w:r>
    </w:p>
    <w:p>
      <w:pPr>
        <w:pStyle w:val="BookText"/>
        <w:rPr/>
      </w:pPr>
      <w:r>
        <w:rPr>
          <w:rFonts w:ascii="Amiri" w:hAnsi="Amiri" w:eastAsia="Amiri" w:cs="Amiri"/>
          <w:color w:val="111111"/>
          <w:sz w:val="28"/>
          <w:sz w:val="28"/>
          <w:szCs w:val="28"/>
          <w:rtl w:val="true"/>
          <w:lang w:bidi="ar-SA"/>
        </w:rPr>
        <w:t>و هي حية يكون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الآية المباركة يشمل حرمة جميع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علماء العامة جواز الانتفاع بجلد الميتة، بل طهارته بالدبغ و استدل</w:t>
      </w:r>
    </w:p>
    <w:p>
      <w:pPr>
        <w:pStyle w:val="BookText"/>
        <w:rPr/>
      </w:pPr>
      <w:r>
        <w:rPr>
          <w:rFonts w:ascii="Amiri" w:hAnsi="Amiri" w:eastAsia="Amiri" w:cs="Amiri"/>
          <w:color w:val="111111"/>
          <w:sz w:val="28"/>
          <w:sz w:val="28"/>
          <w:szCs w:val="28"/>
          <w:rtl w:val="true"/>
          <w:lang w:bidi="ar-SA"/>
        </w:rPr>
        <w:t xml:space="preserve">بالحديث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 على شاة ميمونة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أخذتم إهابها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ناقشنا ذلك في الفقه مفصلا، و كذا</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 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الطهارة لا حلية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يشمل القليل و الكثير و حرمة جميع التقلبات و التصرفات و الانتفاعات منه؛ كما يشمل جميع أنواع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بِهِ لِغَيْرِ اَللّهِ ان يكون الذبح لغيره تعالى سواء ذكر غير اسم اللّه تعالى كما يفعله الوثنيون و المشركون، أو ذبح للأصنام و الأوثان من دون ذكر اسم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في حلية الذبيحة ذكر اسم اللّه عليها،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فالإهلال بالذبيحة لغير اللّه شيء كما ان الإهلال بها للّه تعالى شيء آخر، ففي القسم الأخير لو أهل بالذبيحة للّه تعالى و تصدق بلحمها على فقراء مشهد أو مزار رغب الشارع في زيارته فهو حلال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انه لا يحل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إهلال لغير اللّه تعالى خلط بين موضوعين 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الذبح كان للّه تعالى و مصرفه كان للمنذور له أو الفقراء،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على نحو الطريقية إلى اللّه تعالى و التقرب إليه عزّ و جل لا الموضوعية للمنذور له أو الفقراء</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فَلا إِثْمَ عَلَيْهِ أنّ الاضطرار يرفع الحكم التكليفي، لأن التكليف محدود بالقدرة و لا تكليف في ما لا قدرة للمكلف عليه، و الاضطرار إلى الفعل الحرام أو ترك </w:t>
      </w:r>
      <w:bookmarkStart w:id="405" w:name="pg15368_143486"/>
    </w:p>
    <w:p>
      <w:pPr>
        <w:pStyle w:val="BookText"/>
        <w:rPr/>
      </w:pPr>
      <w:bookmarkEnd w:id="405"/>
      <w:r>
        <w:rPr>
          <w:rFonts w:ascii="Amiri" w:hAnsi="Amiri" w:eastAsia="Amiri" w:cs="Amiri"/>
          <w:color w:val="111111"/>
          <w:sz w:val="28"/>
          <w:sz w:val="28"/>
          <w:szCs w:val="28"/>
          <w:rtl w:val="true"/>
          <w:lang w:bidi="ar-SA"/>
        </w:rPr>
        <w:t>الواجب ينافي القدرة، لأن المضطر لا يقدر على الترك في الأول كما لا يقدر على الفعل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التي يعتمد عليها النّاس في أمور معاشهم و جميع أغراضهم نعم قد يتبدل الحكم في صورة الاضطرار إلى حكم آخر و لكنه يحتاج إلى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الاضطرار الحاصل للإنسان المبيح لتناول المحرّم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ينتهي إلى اختياره،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إلى اختياره، و لا ريب في انه لا تكليف و لا عقاب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 ريب في أنّ العقل يحكم باختيار أقل القبيحين، لأن الأمر يدور بين إهلاك النفس و أكل الميتة مثلا، و لا إشكال في كون إهلاك النفس القبح من أكل الميتة، و أما الخطاب فهو باق على ملاكه، لبقاء العقاب لفرض الانتهاء إلى الإختيار، فمن ذهب إلى سفك دم معصوم أو هتك عرض محترم أو غصب مال كذلك فاضطر حينئذ إلى أكل الحرام يعاقب على الأكل، فيكون حكم القرآن الكريم موافقا للعقل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أنّ الاضطرار المبيح لأكل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كالميتة و الدم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في الشريعة المقدسة بحد خوف التلف على النفس في ترك الأكل، ثم الأكل بقدر سد الرمق من دون تعد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فروع كثيرة أخرى تعرضنا لها في كتب الفقه</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906781_2142443653"/>
      <w:bookmarkStart w:id="407" w:name="_Toc152"/>
      <w:bookmarkEnd w:id="406"/>
      <w:r>
        <w:rPr>
          <w:rtl w:val="true"/>
        </w:rPr>
        <w:t>إِنَّ اَلَّذِينَ يَكْتُمُونَ ما أَنْزَلَ اَللّهُ مِنَ اَلْكِتابِ وَ يَشْتَرُونَ بِهِ ثَمَناً قَلِيلاً أُولئِكَ ما يَأْكُلُونَ فِي بُطُونِهِمْ إِلاَّ اَلنّار</w:t>
      </w:r>
      <w:r>
        <w:rPr>
          <w:rtl w:val="true"/>
        </w:rPr>
        <w:t>.......</w:t>
      </w:r>
      <w:bookmarkEnd w:id="407"/>
    </w:p>
    <w:p>
      <w:pPr>
        <w:pStyle w:val="Heading4"/>
        <w:numPr>
          <w:ilvl w:val="3"/>
          <w:numId w:val="1"/>
        </w:numPr>
        <w:rPr/>
      </w:pPr>
      <w:bookmarkStart w:id="408" w:name="__RefHeading___Toc5906783_2142443653"/>
      <w:bookmarkStart w:id="409" w:name="_Toc153"/>
      <w:bookmarkEnd w:id="408"/>
      <w:r>
        <w:rPr>
          <w:rtl w:val="true"/>
        </w:rPr>
        <w:t>اشارة</w:t>
      </w:r>
      <w:bookmarkEnd w:id="40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نَزَّلَ اَلْكِتابَ بِالْحَقِّ وَ 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مرتبطة بالآيات السابقة التي وردت في ذم قوم تركوا سبيل الحق و اتبعوا خطوات الشيطان لأن تبديل الحق بالباطل من أعظم خطواته و لذا </w:t>
      </w:r>
      <w:bookmarkStart w:id="410" w:name="pg15368_143487"/>
    </w:p>
    <w:p>
      <w:pPr>
        <w:pStyle w:val="BookText"/>
        <w:rPr/>
      </w:pPr>
      <w:bookmarkEnd w:id="410"/>
      <w:r>
        <w:rPr>
          <w:rFonts w:ascii="Amiri" w:hAnsi="Amiri" w:eastAsia="Amiri" w:cs="Amiri"/>
          <w:color w:val="111111"/>
          <w:sz w:val="28"/>
          <w:sz w:val="28"/>
          <w:szCs w:val="28"/>
          <w:rtl w:val="true"/>
          <w:lang w:bidi="ar-SA"/>
        </w:rPr>
        <w:t>كان التوعيد عليه عظيما، كما أنه بين سبحانه و تعالى فيها أنّ الاختلاف في الحق هو الشقاق البعيد</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1" w:name="__RefHeading___Toc5906785_2142443653"/>
      <w:bookmarkStart w:id="412" w:name="_Toc154"/>
      <w:bookmarkEnd w:id="411"/>
      <w:r>
        <w:rPr>
          <w:rtl w:val="true"/>
        </w:rPr>
        <w:t>التفسير</w:t>
      </w:r>
      <w:bookmarkEnd w:id="4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يُزَكِّيهِمْ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منهم أعمالهم مع ما هم عليه من الكفر و الفعل الشنيع و لا يطهرهم من دنس الخطايا أو يزكيهم بالثناء عليهم كما يفعل بالنسبة إلى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شديد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هذه الآية عام يشمل كل من عرف الحق و كتمه قولا أو عملا فلا اختصاص له بأهل الكتاب، بل يصدق على المسلمين الذي عرفوا الحق فكتموه مع القدرة على الإظهار، أو لم يعملوا به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المعارف الإلهية و الأحكام المقدسة لها وجود واقعي حقيقي يتم بالجعل الإلهي و إتمام الحجة و وجود ظاهري إثباتي لا يتم إلاّ بالإظهار و إعلام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في مرحلة الحدوث و الثاني في البقاء، و المهم هو الأخير إذ لا أثر في حدوث ما لا بقاء له في ما يطلب منه البقاء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جاعل القانون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إلهيا كان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يهتم بإبقائه أكثر من اهتمامه بأصل الإيجاد و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الكتمان إنما يتحقق بالنسبة إلى الثاني، و به تبطل حكمة تشريع الأول، و لذلك كان وزر الكتمان عظيما يعرف من عظم ما أوعد عليه اللّه تعالى بتعدد نقمه عليهم من وعيده بالنار و عدم التكلم معهم و عدم التزكية،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التأكيد في الآية الأولى تعدد موجب العقاب فيها من الكتمان و الاشتراء بخلاف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كالنتيجة للآيات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أولئك الذين اشتروا بالكتمان ثمنا قليلا انهم في عملهم هذا اشتروا الضلالة بالهدى</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اَلْعَذابَ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اشتروا العذاب بالمغفرة لمكان </w:t>
      </w:r>
    </w:p>
    <w:p>
      <w:pPr>
        <w:pStyle w:val="BookText"/>
        <w:rPr/>
      </w:pPr>
      <w:r>
        <w:rPr>
          <w:rFonts w:ascii="Amiri" w:hAnsi="Amiri" w:eastAsia="Amiri" w:cs="Amiri"/>
          <w:color w:val="111111"/>
          <w:sz w:val="28"/>
          <w:sz w:val="28"/>
          <w:szCs w:val="28"/>
          <w:rtl w:val="true"/>
          <w:lang w:bidi="ar-SA"/>
        </w:rPr>
        <w:t>اشترائهم الضلالة بالهدى، فيكون ترتب هذا على سابقه من قبيل ترتب المعلول على العلة التامة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و المراد أنّهم فعلوا فعلا يتعجب كل عاقل منهم و انهم كيف يدعون العقل مع أن فعلهم يدل على سفاهتهم و غفلتهم، و انه لو وقع من أحد مثل هذا الاشتراء في أمور الدنيا لكان دليلا على السفاهة، فهم أدخلوا أنفسهم في النّار باختيارهم و سلطوا عليهم غضب الجبار فكان صبرهم على العذاب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تكون للتعجب من إحاطة النّار بهم كمية و كيفية و سائر الجهات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فعلهم الذي أوجب دخولهم في النار و أنّ صبرهم على العذاب ما يثير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التعجب على اللّه تعالى إذا كان بداعي عظمة العقاب و شدته و إلاّ فأنّ التعجب الحقيقي لا يجوز بالنسبة إليه عزّ و جل لأنّه يستلزم الجهل و هو محال عليه تعالى، و مثل هذا الأسلوب كثير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يصح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بداعي شدة العقاب، أو التوبيخ، أي أي شيء أصبرهم؟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النّار نار جهلهم المركب التي تجعلهم عرضة للفساد و الشقاء، و يؤول أمرهم إلى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بطلان كل عمل منهم و غضب اللّه تعالى و سخطه عليهم مع أن لهم اعمالا حسنة لها آثار عظيمة ينتفع منها الناس و ليس من سنته عزّ و جل اضاعة الأعمال الحسنة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حيث كفرهم و كتمانهم للحق يدخلون النار لكنهم ينتفعون بأعمالهم الحسنة سواء في الدنيا أو في البرزخ أو في الحشر و النشر أو في تخفيف العذاب بمقتضى قانون ترتب الجزاء على العمل الذي أسسه القرآن الكريم و المؤيد بحكم العقل و تدل عليه أخبار </w:t>
      </w:r>
    </w:p>
    <w:p>
      <w:pPr>
        <w:pStyle w:val="BookText"/>
        <w:rPr/>
      </w:pPr>
      <w:r>
        <w:rPr>
          <w:rFonts w:ascii="Amiri" w:hAnsi="Amiri" w:eastAsia="Amiri" w:cs="Amiri"/>
          <w:color w:val="111111"/>
          <w:sz w:val="28"/>
          <w:sz w:val="28"/>
          <w:szCs w:val="28"/>
          <w:rtl w:val="true"/>
          <w:lang w:bidi="ar-SA"/>
        </w:rPr>
        <w:t>كثيرة، و سيأتي في الموضع المناسب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نَزَّلَ اَلْكِتابَ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الهبوط من العلو إلى السفل، و لها استعمالات كثيرة بهيئات مختلفة تقرب من ثلثمائة مورد و تشمل التشريعيات و التكوينيات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إِلَيْكُمْ نُوراً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 في الخير و الشر، و الأول كثير، و من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عَلَى اَلَّذِينَ ظَلَمُوا رِجْزاً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استعمال الإنزال بالنسبة إلى جميع ما يصدر منه عزّ و جل بلا فرق بين الجواهر و الأعراض و الشرعيات و غيرها، لأن الكل صدر عن مبدإ لا نهاية لعلوه و لرفعته سواء كان بالتسبيب أو بدونه فان أزمة الأمور بيده و ما سواه يستمد من مدده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الإنزال و التنزيل أنّ الثاني لوحظ فيه التفرق في الجملة بخلاف الأول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اَلْمَلائِكَةُ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سواه إنزال منه عزّ و جل كما أن الجميع تنزيل منه و أكمله القرآن العظيم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من كتب مادته تأتي بمعنى الجمع و الضم، سواء كان في الحروف و ضمها في الخط، أو اللفظ، أو الذهن، و المتعارف في الاستعمال هو الأول، و من لوازم الضم الثبوت كما ان من لوازمه الحكم، و تستعمل هذه المادة فيهما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حكم اللّه، و الأصل في ذلك ان ما يراد تثبيته يجمع في الذهن ابتداء ثم في الإرادة ثانيا ثم يحكم به ثالثا و يكتب رابعا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الكتاب من كتب مادته تأتي بمعنى الجمع و الضم، سواء كان في الحروف و ضمها في الخط، أو اللفظ، أو الذهن، و المتعارف في الاستعمال هو الأول، و من لوازم الضم الثبوت كما ان من لوازمه الحكم، و تستعمل هذه المادة فيهما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حكم اللّه، و الأصل في ذلك ان ما يراد تثبيته يجمع في الذهن ابتداء ثم في الإرادة ثانيا ثم يحكم به ثالثا و يكتب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المادة استعمالات كثيرة في القرآن الكريم بهيئات مختلفة أكثر من مأتين و خمسين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الكتاب في المقام مطلق ما كتبه اللّه تعالى على عباده، و القرآن مهيمن على ذلك كله، فلا فرق بين أن يكون المراد من الكتاب هو القرآن أو جميع الكتب السماوية غير المنسوخة إذا الجميع واحد في الحقيقة و ان اختلف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معنى الحق في آيتي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أسس الفلاسفة قاعدة كلية أحكموها ببراهين عقلية و فرعوا عليها أمورا،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كان حقا بذاته و من ذاته يكون حقا من جميع جهاته، في صفاته و أفعاله، و جميع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المبدأ القيوم حقا في الأزل الذي لا يتصور له أول كذلك يكون في ما لم يزل الذي ليس له آخر شأنا و صفة و فعلا، و في كل ما يتعلق به تعالى من الجهات التكوينية و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هذه القاعدة التلازم بين المبدأ و المعاد في كل ما يتعلق بشؤون العباد سيأتي في الموضع المناسب شرحها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للمفسرين في اعراب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نَزَّلَ اَلْكِتابَ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أنّه مبتدأ خبره محذوف، أي ذلك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لمبتدأ محذوف أي الشأن ذلك</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بفعل مقدر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ذلك، و كل واحد منها صحيح بعد عدم ثبوت الترجيح في البين</w:t>
      </w:r>
      <w:r>
        <w:rPr>
          <w:rFonts w:eastAsia="Amiri" w:cs="Amiri" w:ascii="Amiri" w:hAnsi="Amiri"/>
          <w:color w:val="111111"/>
          <w:sz w:val="28"/>
          <w:szCs w:val="28"/>
          <w:rtl w:val="true"/>
          <w:lang w:bidi="ar-SA"/>
        </w:rPr>
        <w:t xml:space="preserve">. </w:t>
      </w:r>
      <w:bookmarkStart w:id="413" w:name="pg15368_143492"/>
    </w:p>
    <w:p>
      <w:pPr>
        <w:pStyle w:val="BookText"/>
        <w:rPr/>
      </w:pPr>
      <w:bookmarkEnd w:id="413"/>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الذي تقرر في شأنهم إنّما هو بسبب أنّ الكتاب نزل بالحق و أنّهم على الباطل، و لا يمكن للباطل مغالبة الحق الذي هو بيّن دلائله و واضح 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اِخْتَلَفُوا فِي اَلْكِتابِ لَفِي شِقاقٍ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ضد الاتفاق الذي لا ينفك عنه كل مجتمع المنتهي إلى الاختلاف في الأفكار، و هو ينتهي إلى الاختلاف في الفهم و الاستعدادات، و هو طبيعي بالنسبة إلى الإنسان، و لذلك وجب الرجوع إلى الكامل في تدبير شؤون المجتمع و ادارته، و إلاّ انتهى الأمر إلى التنابذ و الاختلاف و اختلال النظام، و قد جعلوا ذلك من الأدلة العقلية على وجوب وجود النبي و الإمام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الشقاق عبارة أخرى عن الاختلاف كأن كل واحد من المختلفين يصير في شق،</w:t>
      </w:r>
    </w:p>
    <w:p>
      <w:pPr>
        <w:pStyle w:val="BookText"/>
        <w:rPr/>
      </w:pPr>
      <w:r>
        <w:rPr>
          <w:rFonts w:ascii="Amiri" w:hAnsi="Amiri" w:eastAsia="Amiri" w:cs="Amiri"/>
          <w:color w:val="111111"/>
          <w:sz w:val="28"/>
          <w:sz w:val="28"/>
          <w:szCs w:val="28"/>
          <w:rtl w:val="true"/>
          <w:lang w:bidi="ar-SA"/>
        </w:rPr>
        <w:t>و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الشقاق و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الاختلاف البعيد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مراتب الشقاق الذي لا يمكن فيه الايتلاف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الاختلاف في الكتاب و أمور الدين موجب للابتعاد عن الصراط المستقيم الذي يدعوا اليه الكتاب، و السلك في سبل متعددة، و الابتعاد عن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906787_2142443653"/>
      <w:bookmarkStart w:id="415" w:name="_Toc155"/>
      <w:bookmarkEnd w:id="414"/>
      <w:r>
        <w:rPr>
          <w:rtl w:val="true"/>
        </w:rPr>
        <w:t>بحث دلالي</w:t>
      </w:r>
      <w:r>
        <w:rPr>
          <w:rtl w:val="true"/>
        </w:rPr>
        <w:t>:</w:t>
      </w:r>
      <w:bookmarkEnd w:id="415"/>
    </w:p>
    <w:p>
      <w:pPr>
        <w:pStyle w:val="BookText"/>
        <w:rPr/>
      </w:pPr>
      <w:r>
        <w:rPr>
          <w:rFonts w:ascii="Amiri" w:hAnsi="Amiri" w:eastAsia="Amiri" w:cs="Amiri"/>
          <w:color w:val="111111"/>
          <w:sz w:val="28"/>
          <w:sz w:val="28"/>
          <w:szCs w:val="28"/>
          <w:rtl w:val="true"/>
          <w:lang w:bidi="ar-SA"/>
        </w:rPr>
        <w:t>تدل الآيات الكريمة على أمور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يَأْكُلُونَ فِي بُطُونِهِمْ إِلاَّ اَلنّارَ يدل على تجسم الأعمال، و سنخية العقاب مع العمل، فان كتمانهم للحق كان لأجل كسب المال و الجاه و الاستفادة منه في إشباع بطونهم و كان جزاء هذا العمل الشنيع ان أبدل اللّه تعالى تلك الأثمان إلى النار التي تستعر في بطونهم، نظير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الربا و سيأتي البحث في تجسم الأعمال</w:t>
      </w:r>
      <w:r>
        <w:rPr>
          <w:rFonts w:eastAsia="Amiri" w:cs="Amiri" w:ascii="Amiri" w:hAnsi="Amiri"/>
          <w:color w:val="111111"/>
          <w:sz w:val="28"/>
          <w:szCs w:val="28"/>
          <w:rtl w:val="true"/>
          <w:lang w:bidi="ar-SA"/>
        </w:rPr>
        <w:t xml:space="preserve">. </w:t>
      </w:r>
      <w:bookmarkStart w:id="416" w:name="pg15368_143493"/>
    </w:p>
    <w:p>
      <w:pPr>
        <w:pStyle w:val="BookText"/>
        <w:rPr/>
      </w:pPr>
      <w:bookmarkEnd w:id="41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يَأْكُلُونَ فِي بُطُونِهِمْ إِلاَّ اَلنّارَ يدل على تجسم الأعمال، و سنخية العقاب مع العمل، فان كتمانهم للحق كان لأجل كسب المال و الجاه و الاستفادة منه في إشباع بطونهم و كان جزاء هذا العمل الشنيع ان أبدل اللّه تعالى تلك الأثمان إلى النار التي تستعر في بطونهم، نظير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الربا و سيأتي البحث في تجسم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نَزَّلَ اَلْكِتابَ بِالْحَقِّ ان اللّه تعالى إنما أنزل الكتاب و المعارف الحقة و الأحكام التشريعية للألفة و الاتحاد و نبذ الاختلاف، و ما كان خلاف ذلك فهو الباطل الذي لا يجلب منه إلاّ الفساد و التنازع، كما يدل عليه ذيل الآية الشريفة و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يستدل بالآية الشريفة على أنّ القرآن الكريم ناسخ لجميع الكتب السماوية إلاّ إذا قرر القرآن العظيم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بهذا المعنى موافق لقانون العقل القاضي بالسير التكاملي في الإنسان، و هذا أمر طبيعي حتى بالنسبة إلى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بُطُونِهِمْ ناراً اضطراب قلوبهم في الدنيا بما ارتكبوه من كتمان الحق بعد ما عرفوه فكانوا مخلدين في عذاب الضمير في هذه الدنيا و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الآية المباركة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يُكَلِّمُهُمُ اَللّهُ يَوْمَ اَلْقِيامَةِ وَ لا يُزَكِّيهِمْ وَ لَهُمْ عَذابٌ أَلِيمٌ و الآية التي تدل على سؤال الناس أجمعين يوم القيامة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اختلاف الجهة إما ان يراد بالمنفي كلام التلطف و العناية و بالمثبت السؤال عن جرائم ما فعلوه، أو للتوبيخ و الإهانة، أو يراد اختلاف المواقف و المقامات، لأن ليوم القيامة مواقف كثيرة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5906789_2142443653"/>
      <w:bookmarkStart w:id="418" w:name="_Toc156"/>
      <w:bookmarkEnd w:id="417"/>
      <w:r>
        <w:rPr>
          <w:rtl w:val="true"/>
        </w:rPr>
        <w:t>بحث روائي</w:t>
      </w:r>
      <w:r>
        <w:rPr>
          <w:rtl w:val="true"/>
        </w:rPr>
        <w:t>:</w:t>
      </w:r>
      <w:bookmarkEnd w:id="418"/>
    </w:p>
    <w:p>
      <w:p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عَلَى اَلنّارِ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أصبرهم على فعل ما يعلمون أنه يصيّرهم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العياشي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في تفسير الآية المباركة فَما أَصْبَرَهُمْ عَلَى اَلنّارِ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أجرأهم على النار</w:t>
      </w:r>
      <w:r>
        <w:rPr>
          <w:rFonts w:eastAsia="Amiri" w:cs="Amiri" w:ascii="Amiri" w:hAnsi="Amiri"/>
          <w:color w:val="111111"/>
          <w:sz w:val="28"/>
          <w:szCs w:val="28"/>
          <w:rtl w:val="true"/>
          <w:lang w:bidi="ar-SA"/>
        </w:rPr>
        <w:t xml:space="preserve">». </w:t>
      </w:r>
      <w:bookmarkStart w:id="419" w:name="pg15368_143494"/>
    </w:p>
    <w:p>
      <w:pPr>
        <w:pStyle w:val="BookText"/>
        <w:rPr/>
      </w:pPr>
      <w:bookmarkEnd w:id="419"/>
      <w:r>
        <w:rPr>
          <w:rFonts w:ascii="Amiri" w:hAnsi="Amiri" w:eastAsia="Amiri" w:cs="Amiri"/>
          <w:color w:val="111111"/>
          <w:sz w:val="28"/>
          <w:sz w:val="28"/>
          <w:szCs w:val="28"/>
          <w:rtl w:val="true"/>
          <w:lang w:bidi="ar-SA"/>
        </w:rPr>
        <w:t xml:space="preserve">و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أعملهم بأعمال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قريبة المعاني و من باب ذكر السبب و ارادة المسبب، و الاجتراء على السبب الذي يوجب الدخول في النار اجتراء على النار لا محالة</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5906791_2142443653"/>
      <w:bookmarkStart w:id="421" w:name="_Toc157"/>
      <w:bookmarkEnd w:id="420"/>
      <w:r>
        <w:rPr>
          <w:rtl w:val="true"/>
        </w:rPr>
        <w:t>لَيْسَ اَلْبِرَّ أَنْ تُوَلُّوا وُجُوهَكُمْ قِبَلَ اَلْمَشْرِقِ وَ اَلْمَغْرِبِ وَ لكِنَّ اَلْبِرَّ مَنْ آمَنَ بِاللّهِ وَ اَلْيَوْمِ اَلْآخِرِ وَ اَلْمَلائ</w:t>
      </w:r>
      <w:r>
        <w:rPr>
          <w:rtl w:val="true"/>
        </w:rPr>
        <w:t>.......</w:t>
      </w:r>
      <w:bookmarkEnd w:id="421"/>
    </w:p>
    <w:p>
      <w:pPr>
        <w:pStyle w:val="Heading4"/>
        <w:numPr>
          <w:ilvl w:val="3"/>
          <w:numId w:val="1"/>
        </w:numPr>
        <w:rPr/>
      </w:pPr>
      <w:bookmarkStart w:id="422" w:name="__RefHeading___Toc5906793_2142443653"/>
      <w:bookmarkStart w:id="423" w:name="_Toc158"/>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على اختصارها تشتمل على أصول المعارف الإلهية، و هي اجمع آية في القرآن العظيم للكمالات الإنسانية، و فيها يدعو اللّه عزّ و جل الإنسان إلى مكارم الأخلاق التي بها يفضل على الاملاك، فقد ذكر سبحانه و تعالى الخصال الخمس عشرة الجامعة لأصول الإيمان و الاعتقاد و هي الإيمان بالمبدأ و المعاد، و الملائكة رسل الوحي و منزلي الكتب ثم الإيمان بالأنبياء و المرسلين، و أصول الأعمال الصالحة و هي إيتاء المال و إقام الصلاة، و أخيرا ذكر أصول مكارم الأخلاق و هي الوفاء بالعهد و الصبر في البأساء و الضراء و حين البأس، و بذلك يرشد الإنسان إلى الصراط المستقيم، و يعتبر العامل بها من الصديقين و المتقين فجدير لكل فرد أن يستنير بهدي الكتاب المبين و قول الحكيم العليم، و حقيق لمن عمل بهذه الآية أن يكون قد استكمل بها إيمانه كما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5906795_2142443653"/>
      <w:bookmarkStart w:id="425" w:name="_Toc159"/>
      <w:bookmarkEnd w:id="424"/>
      <w:r>
        <w:rPr>
          <w:rtl w:val="true"/>
        </w:rPr>
        <w:t>التفسير</w:t>
      </w:r>
      <w:bookmarkEnd w:id="4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تشتمل على مقاطع ثلاثة في كل مقطع مجموعة من الخصال تعتبر أصول المعارف الإلهية و أساس الكمالات الإنسانية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الاعتقاديات من المبدأ و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النفس بأعمال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 المعاشرة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الاتساع و الشمول في أي هيئة استعملت و يأتي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البحر لاتساعه، و 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أيضا إذا أطلق على اللّه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اَلْبَرُّ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 خيراته و إفاضاته، و كذلك إذا اطلق على الإنسان قال تعالى حكاية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بمعنى كثرة الخير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هي الحنطة الغذاء المتسع لنوع الإنسان و لكنه لم يرد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يختص بالملائكة و الوجه في ذلك أنّ استعمال لفظ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لفظ البار لأنه أبلغ كقول زيد عدل أبلغ من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 يجمع على الأبرار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الإنفطار،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اللفظ استعمالات كثيرة في القرآن الكريم كلها مقرونة بالمدح و الإختصاص بالمقامات العالية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اَلْأَبْرارِ لَفِي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هو كل ما يتقرب به إلى اللّه تعالى من الخير و الفعل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فعل الخير إن أضيف إلى الناس، و إن أضيف إليه تعالى يكون بمعنى الاتساع في الثواب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 و 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الجهة و الناحية</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المشرق و المغرب هما جهتا قبلة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على </w:t>
      </w:r>
    </w:p>
    <w:p>
      <w:pPr>
        <w:pStyle w:val="BookText"/>
        <w:rPr/>
      </w:pPr>
      <w:r>
        <w:rPr>
          <w:rFonts w:ascii="Amiri" w:hAnsi="Amiri" w:eastAsia="Amiri" w:cs="Amiri"/>
          <w:color w:val="111111"/>
          <w:sz w:val="28"/>
          <w:sz w:val="28"/>
          <w:szCs w:val="28"/>
          <w:rtl w:val="true"/>
          <w:lang w:bidi="ar-SA"/>
        </w:rPr>
        <w:t>سبيل المثال لكل جهة و عمل يعتقد كونه برأ، كما يحتمل أن يكون كناية عن طرفي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اسم ليس، و يكون 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نصبه على ان يكون خبر ليس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 هذان الوجهان جائزان في كل مورد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معرفتان فيجعل أيهما الاسم و الخبر إلاّ إذا اقترن أحدهما بالباء فيتمحض في الرفع،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بِأَنْ تَأْتُوا اَلْبُيُوتَ مِنْ ظُهُورِها وَ لكِنَّ اَلْبِرَّ 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المعنى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ان يكون بمعناه المصدري مبالغة، او يكون بمعنى الفاعل أي البار، أو بالتقدير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بر من آمن باللّه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و لا ترجيح في البين بعد صحة الاستعمالات و بناء المحاورات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بتولي الوجه قبل المشرق و المغرب و كل ما يعتقد كونه برا مما يوجب الدخول في الجنّة بزعمهم، فنفى عزّ و جل البر عن كل ما يعتقده الإنسان برا إلاّ ما تنطبق عليه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الخطاب و إن كان موجها إلى أهل الكتاب بدعوى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قبلة اليهود و النصارى، فيكون توبيخا لهم في افتعالاتهم و ردعا لذلك و لكنه من باب المثال لكل من كان خارجا عن الصراط المستقيم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 التشديد و هذا هو القسم الأول الذي يتعلق بالاعتقاد و الإيمان بالمبدأ و المعاد،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 يجب الاهتمام به هو الإيمان باللّه الواحد الأحد حق الإيمان، و ابتدأ به لأنّه أساس كل بر و أصل كل خير و لا يكون كذلك إلاّ إذا كان متمكنا في النفس بحيث يظهر أثره عليها بالتسليم و الإذعان و الخشوع و الاطمينان فلا يهدم ايمانه بالشرك و اتباع الهوى و مخالفة أحكام اللّه، و بهذا </w:t>
      </w:r>
    </w:p>
    <w:p>
      <w:pPr>
        <w:pStyle w:val="BookText"/>
        <w:rPr/>
      </w:pPr>
      <w:r>
        <w:rPr>
          <w:rFonts w:ascii="Amiri" w:hAnsi="Amiri" w:eastAsia="Amiri" w:cs="Amiri"/>
          <w:color w:val="111111"/>
          <w:sz w:val="28"/>
          <w:sz w:val="28"/>
          <w:szCs w:val="28"/>
          <w:rtl w:val="true"/>
          <w:lang w:bidi="ar-SA"/>
        </w:rPr>
        <w:t>الإيمان يكون الفرد كاملا و يرتفع من حضيض البهيمية إلى أوج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القيامة و الاعتقاد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بعالم آخر يحيا فيه الناس للحساب و الجزاء و الايمان به يوجب سعي المؤمن لتحصيل ما ينجي به نفسه و يصرفها عن الحياة الفانية و لا يجعل أكبر همه الدنيا و حق الإيمان باليوم الآخر إنما هو في ما إذا ظهر أثره على الجوارح و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أخر سبحانه الإيمان باليوم الاخر عن الإيمان باللّه لأنه لا يتحقق حقيقة الإيمان باللّه إلاّ بالإيمان باليوم الآخر لتلازم المبدأ و المعاد و رجوع كل منهما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الكلمة؛ و الإيمان بهم لأنهم رسل اللّه تعالى إلى الأنبياء، و الإيمان بوجودهم إيمان بالوحي و سائر ما أنزل على الأنبياء و المرسلين، و الإيمان بهم إيمان بالغيب، لأن الملائكة من عالم الغيب و إنكارهم إنكار الوحي و النبوة و بالأخرة إنكار لليوم الآخر،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 و من ذلك يعرف وجه تقديم الملائكة على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بالكتاب جنس كتب اللّه تعالى، لعدم الاختلاف فيها أبدا بالنسبة إلى المعارف الإلهية و المبدأ و المعاد، و لو كان اختلاف فهو في بعض الأحكام و هذا طبيعي بالنسبة إلى السير التكاملي الحاصل للإنسان، أو القرآن الكريم فإنّ الإيمان به إيمان بجميع الكتب السماوية لذكرها فيه، و لأنه أعظمها و أتمها و أجمعها، و كتاب اللّه في الحقيقة هو قانون إلهي أنزل لتربية الإنسان و تكميله بجميع الكمالات الدنيوية و الأخروية المشتمل على القواعد المتقنة و الأحكام و العلوم التي ينتفع بها الإنسان في جميع نشأته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يصح أن يراد بالكتاب في المقام الكتب الأربعة التي أثبتها أهل </w:t>
      </w:r>
    </w:p>
    <w:p>
      <w:pPr>
        <w:pStyle w:val="BookText"/>
        <w:rPr/>
      </w:pPr>
      <w:r>
        <w:rPr>
          <w:rFonts w:ascii="Amiri" w:hAnsi="Amiri" w:eastAsia="Amiri" w:cs="Amiri"/>
          <w:color w:val="111111"/>
          <w:sz w:val="28"/>
          <w:sz w:val="28"/>
          <w:szCs w:val="28"/>
          <w:rtl w:val="true"/>
          <w:lang w:bidi="ar-SA"/>
        </w:rPr>
        <w:t>العرفان من التدويني، و التكويني، و الآفاقي، و الأنفسي التي يأتي شرحها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بالكتاب جنس ما فرضه اللّه تعالى على عباده و لو على ألسنة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بالكتاب هو إيمان بما جاء به الأنبياء و المرسلون و هو يستدعي الامتثال بما جاء فيه و إنّما أتي عزّ و جل هذا اللفظ مفردا للإشارة إلى عدم الفرق بين جميع الكتب الإلهية ما لم يثبت النسخ بالقرآن فإنّ القانون واحد نزل من واحد لغرض واحد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هو معلم البشر من قبل اللّه تعالى يبين القانون الإلهي، و هو يدعو إلى الكتاب و الكتاب يدعو إلى النبي فهما متحدان في الواقع و مختلفان بالاعتبار بل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عقل من الخارج و القوة المدركة للكتاب المميز بين الحق و الباطل أو بين الخير و الشر عقل من الداخل، و كل منهما يدعو إلى الآخر فلا أثر لقول الأنبياء مع عدم العقل، كما لا اثر للعقل مع عدم الاعتقاد بالأنبياء، هذا ما أثبته أكابر الفلاسفة و المتكلمين في مباحث النبوة و تدل عليه نصوص كثيرة ستأتي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بالأنبياء هو الاهتداء بهديهم و الاستنان بسنتهم و امتثال أوامرهم و الانتهاء عما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الجمع للدلالة على أن المطلوب الإيمان بجميع الأنبياء لا سيما خاتمهم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الإيمان به إيمان بجميع من سبقه من الأنبياء لأنّه المخبر عنهم و الحاكي قصصهم و الناقل إلينا معاجزهم، و لو لا ذلك ما وجدنا إلى معرفتهم سبيلا و بذلك تنتهي أصول الإعتقاد</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اَلْمالَ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يبتدئ القسم الثاني الذي يتعلق بتهذيب النفس بالأعمال الصالحة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الإعطاء، و المال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ى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التوجه و العطف، و سمي المال مالا لأنه يميل من صاحبه إلى غيره و لا يبقى عنده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لميل الطباع اليه، و يسمى عرضا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هذه المادة في القرآن الكريم بهيئات مختلفة و سياق الجميع ليس سياق المدح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تعالى المدلول عليه سياق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اللّه خالصا لوجهه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يرجع إلى نفس المال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حبه للمال ينفقه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تستفاد الإضافة إلى اللّه عزّ و جل بالمطابقة، و على الثاني بالالتزام لأن إنفاق المحبوب لا بد أن يكون لغرض أعلى و أجل و هو اللّه تعالى،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الدهر،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 هو إعطاء المال مع حبه له و بذله على الأصناف الآتية طلبا لمرضاة اللّه و خالصا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المعطي كما هو ظاهر اللفظ، و حسن الإنفاق عليهم مما تحكم به فطرة كل ذي شعور لما يمت إليهم بصلة القرابة و النسب و يشدهم الرحم فيألم لهم أشد مما يألم لغيرهم إذا نزل فيهم حاجة أو فاقة و لذا</w:t>
      </w:r>
    </w:p>
    <w:p>
      <w:pPr>
        <w:pStyle w:val="BookText"/>
        <w:rPr/>
      </w:pPr>
      <w:r>
        <w:rPr>
          <w:rFonts w:ascii="Amiri" w:hAnsi="Amiri" w:eastAsia="Amiri" w:cs="Amiri"/>
          <w:color w:val="111111"/>
          <w:sz w:val="28"/>
          <w:sz w:val="28"/>
          <w:szCs w:val="28"/>
          <w:rtl w:val="true"/>
          <w:lang w:bidi="ar-SA"/>
        </w:rPr>
        <w:t xml:space="preserve">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ذو رحم 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الصدقة على غير ذوي القربى و هم معدمون محتاجون بعيدة عن الفطرة و يحكم بمرجوحيتها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يراد به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الإنفاق عليهم أبعد من الدواعي النفسانية و أقرب إلى مرضاة اللّه تعالى، فيكون المراد بالمال المال الذي جعله اللّه تعالى لهم في سورة الأنفال</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في الإنسان كل صبي انقطع عن أبيه، و في الحيوان ما انقطع عن أمه، كما تستعمل المادة في كل شيء </w:t>
      </w:r>
    </w:p>
    <w:p>
      <w:pPr>
        <w:pStyle w:val="BookText"/>
        <w:rPr/>
      </w:pPr>
      <w:r>
        <w:rPr>
          <w:rFonts w:ascii="Amiri" w:hAnsi="Amiri" w:eastAsia="Amiri" w:cs="Amiri"/>
          <w:color w:val="111111"/>
          <w:sz w:val="28"/>
          <w:sz w:val="28"/>
          <w:szCs w:val="28"/>
          <w:rtl w:val="true"/>
          <w:lang w:bidi="ar-SA"/>
        </w:rPr>
        <w:t>ينحصر بالفرد في نوعه،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هو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 في القرآن الكريم كثيرا مفردا و جمعا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الضحى،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تَقُومُوا لِلْيَتامى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 على اليتيم مع انقطاعه عن من يكفله مما يحكم بحسنه الفطرة، و يحبذه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هو الذي أسكنه الفقر و الحاجة و ألزمه الحياء و العفة عن السؤال فيكون أشد فقرا من مطلق الفقير، و لكنه أعم استعمالا منه، إذ يستعمل في غير الفقراء أيضا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مساكين أهل الحب حتى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تراب الذل بين المقابر</w:t>
      </w:r>
    </w:p>
    <w:p>
      <w:pPr>
        <w:pStyle w:val="BookText"/>
        <w:rPr/>
      </w:pPr>
      <w:r>
        <w:rPr>
          <w:rFonts w:ascii="Amiri" w:hAnsi="Amiri" w:eastAsia="Amiri" w:cs="Amiri"/>
          <w:color w:val="111111"/>
          <w:sz w:val="28"/>
          <w:sz w:val="28"/>
          <w:szCs w:val="28"/>
          <w:rtl w:val="true"/>
          <w:lang w:bidi="ar-SA"/>
        </w:rPr>
        <w:t xml:space="preserve">و 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 أمتني مسكينا و احشرني في زمرة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الخضوع و ذل العبودية للّه تعالى الذي هو أعلى درجات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مساعدتهم تجيب لهم و انقاذ لنفوسهم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المسافر البعيد المنقطع عن أهله و قرابته حتّى كان السبيل ربّاه و بمنزلة أبيه، و في التعبير من اللطف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اضطرتهم الحاجة إلى السؤال و التكفف</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عتقهم أما بالشراء أو بإعانتهم ليؤدوا مال الكتابة فيعتقون بمقتضى القرار الذي وقع بينهم و بين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تشمل المديونين من الناس الذين عليهم الدين و لم يتمكنوا من أدائه المعبر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رقبته مرهونة عند الدائن لأجل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هي أداؤها كاملة بحدودها و المواظبة عليها و الالتزام بإتيانها 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أعظم مظاهر العبودية و أقوى الروابط الروحانية بين المخلوق و خالقه إذا أقيمت بشرائطها، و هي أول دعوة الأنبياء و آخر وصية الأوصياء و لها الآثار العظيمة في تزكية النفوس و تطهيرها من الرذائل و الفحشاء، و بسببها يكون الشخص خاضعا خاشعا، و بها يصل الإنسان إلى جنة اللقاء و لذا اعتبرها اللّه تعالى من البر الذي يوجب الوصول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أعطى الزكاة المفروضة على وجهها المطلوب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من أقوى الروابط بين أفراد المجتمع و هي ركن من أركان الإسلام و بها يستكمل المؤمن ايمانه، و هي قرينة الصلاة في القرآن الكريم في عدة مواضع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اَلصَّلاةَ وَ 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يُقِيمُونَ اَلصَّلاةَ وَ يُؤْتُونَ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 الصلاة تهذيب الروح و في الزكاة توثيق الصلات و الروابط و الإنسان الكامل هو الجامع بينهما، و لو عمل المسلمون بهاتين الخصلتين لنالوا ذرى المجد و فاقوا الجميع</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اَلْمُوفُونَ بِعَهْدِهِمْ إِذا 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الخصال التي هي البر في الأخلاق و تهذيب المجتمع و هي الوفاء بالعهد، و الصبر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بالعهد مما يجب بفطرة العقول، و هو يشمل العهود الواقعة بين النّاس بعضهم مع بعض، و العهود الإلهية مع الخلق التي هي عبارة عن التكاليف الشرعية و المستقلات العقلية كقبح الظلم و حسن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حفظ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كيان المجتمع و حفظ الوحدة بين الأفراد و به تتم الثقة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اَلْبَأْساءِ وَ اَلضَّرّاءِ وَ حِينَ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 أنحاء الفقر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الضراء أنحاء العلل و الأمراض و موت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البأس الحرب</w:t>
      </w:r>
    </w:p>
    <w:p>
      <w:pPr>
        <w:pStyle w:val="BookText"/>
        <w:rPr/>
      </w:pPr>
      <w:r>
        <w:rPr>
          <w:rFonts w:ascii="Amiri" w:hAnsi="Amiri" w:eastAsia="Amiri" w:cs="Amiri"/>
          <w:color w:val="111111"/>
          <w:sz w:val="28"/>
          <w:sz w:val="28"/>
          <w:szCs w:val="28"/>
          <w:rtl w:val="true"/>
          <w:lang w:bidi="ar-SA"/>
        </w:rPr>
        <w:t xml:space="preserve">و منه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منا أقرب الى العدو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القتال و مقاتلة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بين البؤس و البأس و البأساء هو شدة الكروب بالمراتب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محمود في جميع الأمور و في جميع الأحوال، و إنما خص هذه المواطن لما فيها من الفضيلة الكبرى، فان بالصبر في شدة الفقر و تسليم الأمر اليه تعالى يهون على الصابر شدة وطأته و يسلمه عن المخاطر، و كذا في الصبر في الضراء، فان بالصبر عليها يحصل الشكر و الثبات و السلامة في المآل، كما أن الصبر في الحرب و مقارعة العدو نصرة الحق و السلامة من الضلال و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بالصبر في هذه المواطن يوجب توطين النفس في غيرها فقد أمكن الصبر من نفسه فيكون على غيرها 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جمعت فيهم هذه الخصال هم الذين اتصفوا بالصدق في دعواهم الإيمان فاتصفوا بصدق النية و الأقوال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اتقوا بأنفسهم عن حضيض الحيوانية و متابعة الشيطان و أوصلوها إلى أوج مقام الإنسانية و متابعة الرحمن فاتخذوا لأنفسهم وقاية عن سخطه و خذلانه في الدنيا و الآخرة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ترتب الحكمين على جميع ما سبق من ترتب المعلول على العلة التامة المنحصرة</w:t>
      </w:r>
      <w:r>
        <w:rPr>
          <w:rFonts w:eastAsia="Amiri" w:cs="Amiri" w:ascii="Amiri" w:hAnsi="Amiri"/>
          <w:color w:val="111111"/>
          <w:sz w:val="28"/>
          <w:szCs w:val="28"/>
          <w:rtl w:val="true"/>
          <w:lang w:bidi="ar-SA"/>
        </w:rPr>
        <w:t xml:space="preserve">. </w:t>
      </w:r>
      <w:bookmarkStart w:id="426" w:name="pg15368_143503"/>
    </w:p>
    <w:p>
      <w:pPr>
        <w:pStyle w:val="Heading4"/>
        <w:numPr>
          <w:ilvl w:val="3"/>
          <w:numId w:val="1"/>
        </w:numPr>
        <w:rPr/>
      </w:pPr>
      <w:bookmarkStart w:id="427" w:name="__RefHeading___Toc5906797_2142443653"/>
      <w:bookmarkStart w:id="428" w:name="_Toc160"/>
      <w:bookmarkEnd w:id="426"/>
      <w:bookmarkEnd w:id="427"/>
      <w:r>
        <w:rPr>
          <w:rtl w:val="true"/>
        </w:rPr>
        <w:t>بحوث المقام</w:t>
      </w:r>
      <w:bookmarkEnd w:id="428"/>
    </w:p>
    <w:p>
      <w:pPr>
        <w:pStyle w:val="Heading5"/>
        <w:numPr>
          <w:ilvl w:val="4"/>
          <w:numId w:val="1"/>
        </w:numPr>
        <w:rPr/>
      </w:pPr>
      <w:bookmarkStart w:id="429" w:name="__RefHeading___Toc5906799_2142443653"/>
      <w:bookmarkStart w:id="430" w:name="_Toc161"/>
      <w:bookmarkEnd w:id="429"/>
      <w:r>
        <w:rPr>
          <w:rtl w:val="true"/>
        </w:rPr>
        <w:t>بحث دلالي</w:t>
      </w:r>
      <w:r>
        <w:rPr>
          <w:rtl w:val="true"/>
        </w:rPr>
        <w:t>:</w:t>
      </w:r>
      <w:bookmarkEnd w:id="430"/>
    </w:p>
    <w:p>
      <w:pPr>
        <w:pStyle w:val="BookText"/>
        <w:rPr/>
      </w:pPr>
      <w:r>
        <w:rPr>
          <w:rFonts w:ascii="Amiri" w:hAnsi="Amiri" w:eastAsia="Amiri" w:cs="Amiri"/>
          <w:color w:val="111111"/>
          <w:sz w:val="28"/>
          <w:sz w:val="28"/>
          <w:szCs w:val="28"/>
          <w:rtl w:val="true"/>
          <w:lang w:bidi="ar-SA"/>
        </w:rPr>
        <w:t>يستفاد من الآية المباركة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آمَنَ بِاللّهِ فيه من روعة الأسلوب و بلاغته ما لا يخفى، فانه يخرج الكلام من الفرض و التقدير إلى الوقوع، فكأن البر هو الإيمان و ما ذكرت في الآية من الصفات و الأعمال باعتبار تمثلها في الشخص و هذا أبلغ تأثيرا في النفس من اسناد المعنى إلى المعنى، و الغرض من ذلك هو الإشارة إلى تحققها و الإحتجاج بمن تلبس بها، لا مجرد المقابلة بين البر و تولية الوجه و من لم يكن متلبسا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تحقق من عمل بها لكونها في مقام الإحتجاج و لا ريب في أن أكمل فرد و أجلى مصداق من اجتمعت فيه هذه الخصال الأنبياء خصوصا سيدهم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يتلو تلوه الذي نزله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نفسه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الفريقان، مع أنا قد اثبتنا في محله انه لا يمكن ان تخلو الأرض من حجة للّه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 إشارة إلى شمول العهد للعهود المتقومة بالإثنين أو العهد القائم بشخص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التعريض إلى من يخالف العهد و خروجه عن مقتضى الفطرة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و الإثبات دليل الحصر كما هو الثابت في العلوم الأدبية، و الآية الكريمة تنفي البر مطلقا بنفي أبرز جهاته و أظهر آثاره و هو تولّي الوجه قبل المشرق و المغرب و تثبته في المذكورات فلا بر مطلقا إلاّ في ما تضمنته و هي كمالات فردية، و اجتماعية، دنيوية، و اخروية و هي الصراط المستقيم الذي أمرنا باتباعه و غيرها من السبل التي أمرنا بالابتعاد عنها</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سبحانه و تعالى الإيمان باللّه لأنه رأس كل </w:t>
      </w:r>
    </w:p>
    <w:p>
      <w:pPr>
        <w:pStyle w:val="BookText"/>
        <w:rPr/>
      </w:pPr>
      <w:r>
        <w:rPr>
          <w:rFonts w:ascii="Amiri" w:hAnsi="Amiri" w:eastAsia="Amiri" w:cs="Amiri"/>
          <w:color w:val="111111"/>
          <w:sz w:val="28"/>
          <w:sz w:val="28"/>
          <w:szCs w:val="28"/>
          <w:rtl w:val="true"/>
          <w:lang w:bidi="ar-SA"/>
        </w:rPr>
        <w:t>بر، و لعدم الفائدة في الجميع إلاّ به، ثم ذكر الإيمان باليوم الآخر للتلازم بين المبدإ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الملائكة، لأنّهم رسل الوحي و وسائل الفيض الربوبي ثم ذكر الكتب، لأنّها الوحي المبين المنزل من اللّه تعالى بواسطة الملائكة على الأنبياء و المرسلين، ثم ذكر إيتاء المال، لأن الإيمان لا بد و ان يظهر آثاره على العمل و من أشد الأعمال هو إعطاء المال و بذله لكثرة علاقة النفوس به،</w:t>
      </w:r>
    </w:p>
    <w:p>
      <w:pPr>
        <w:pStyle w:val="BookText"/>
        <w:rPr/>
      </w:pPr>
      <w:r>
        <w:rPr>
          <w:rFonts w:ascii="Amiri" w:hAnsi="Amiri" w:eastAsia="Amiri" w:cs="Amiri"/>
          <w:color w:val="111111"/>
          <w:sz w:val="28"/>
          <w:sz w:val="28"/>
          <w:szCs w:val="28"/>
          <w:rtl w:val="true"/>
          <w:lang w:bidi="ar-SA"/>
        </w:rPr>
        <w:t xml:space="preserve">و لذا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الرجل على الثكل و لا ينام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إقام الصّلاة لأنها أول الفرائض و أرفعها شأنا في تهذيب النفس ثم ذكر إيتاء الزكاة لأن بها يستكمل الإنسان إيمانه فإن الصّلاة يلاحظ فيها الجانب الروحي، و في الزكاة يلاحظ الجانب العلمي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الوفاء بالعهد، لتقوم الجانب الأخلاقي في جميع التكاليف الإلهية و العهود المراعاة بين الخلق بالوفاء به ثم ذكر الصبر أخيرا لأن في الإخلال بالعهد و نبذه إيماء إلى إعلان الحرب و هو يتقوم بالصبر، أو لأن جميع الأمور المذكورة إنما تتقوم و تتحقق بالصبر، و عدم الظفر بالنتيجة إلاّ به و لذا أخره عن الجميع كتأخر الغاية عن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مشتملة على أصول هي أصول نظام الإنسانية الفردية و الاجتماعية و هي محور جميع الشرايع الإلهية، و أساس الفلسفة العملية، و بها يرتبط الإنسان بعالمي الغيب و الشهادة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اليوم الآخر، و هو الكمال الذي ليس فوقه أي كمال، و ينطوي فيهما ما أوحي على المرسلين و هما أساس ما استلهمه أهل الفلسفة العلمية 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الإيمان كذلك له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بالملائكة بما انهم وسائط في التدبير و التنظيم و إتقان الصنع فهم وسائط فيض اللّه تعالى؛ فكما أنّ شكر المنعم واجب بحكم العقل كذلك يجب شكر الوسائط، و الشكر لا يتحقق إلاّ بعد المعرفة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الملائكة من عالم الغيب الذي هو مقابل عالم الشهادة التي نحن فيها المتضمنة لأنواع الحيوان و النبات و الجماد، و لا يمكن درك أسراره و ان بذل </w:t>
      </w:r>
    </w:p>
    <w:p>
      <w:pPr>
        <w:pStyle w:val="BookText"/>
        <w:rPr/>
      </w:pPr>
      <w:r>
        <w:rPr>
          <w:rFonts w:ascii="Amiri" w:hAnsi="Amiri" w:eastAsia="Amiri" w:cs="Amiri"/>
          <w:color w:val="111111"/>
          <w:sz w:val="28"/>
          <w:sz w:val="28"/>
          <w:szCs w:val="28"/>
          <w:rtl w:val="true"/>
          <w:lang w:bidi="ar-SA"/>
        </w:rPr>
        <w:t>غاية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بالكتب و الأنبياء معلمي البشرية و هاديها و لا يخفى أنّ بالتعلم و التعليم يقوم نظام إنسانية الإنسان و إلاّ لبقي على أصل الحيوانية، و ان بهما يتحقق السير الاستكمالي له و انهما وسيلة لإخراج ما هو المكنون في الكون من الأسرار، و لا يتحققان إلاّ بقوانين تنظم شؤون الفرد و المجتمع و ترشده إلى الطريق المستقيم و معلم يهديهم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الكتاب و الثاني هو النبي، و بدونهما يكون التشريع لغوا و باطلا و هو محال عليه تعالى، و الجميع يرجع إليه تعالى فهو أول من وضع الكتاب و أول واضع لنظام التعليم و التعلم و أول من أرسل المعلم، و الآيات القرآنية تبين ذلك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إيتاء المال و بذله لأن كل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بدائيا كان أو حضاريا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طبقات تختلف في الغنى و الفقر، و هذا من مقتضيات نفس العالم إن لوحظت بالنسبة إلى النظام الأحسن، و حينئذ يحكم العقل بحسن بذل المال و عدم احتكاره تقديما لحفظ المجتمع على مالكية الفرد أو سدا لحاجة الفقراء أو دفعا لسطوة الأغنياء، و هذا هو الأصل الذي ارتضاء العقلاء و قررته الكتب السماوية خصوصا القرآن الكريم و لذلك كله حدود و قيود مذكورة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مجانا يوجب ازدياد الكسل و البطالة، و بالأخرة الفساد الاجتماعي و الأخلاقي و لأجل ذلك أنكرت بعض المذاهب الاقتصادية الصدقات و العطيات و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ذلك بيّن فإنّ الشرايع الإلهية التي تحبذ على الصدقات و العطيات إنما تجعل حدودا و قيودا في بذلها منها الحاجة الماسة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الآخذ، و عجزه عن التكسب اللائق بحاله، كما أنّ اهتمام العقلاء ببذل المال إنما هو لأجل عدم تمركز الثروة في فئة قليلة بل لا بد من توزيعها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هو المقرر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 الصّلاة بما فيها من الارتباط بعالم الغيب و الاستمداد منه، و فيها تتحقق المخاطبة بين العابد و المعبود و يتجلّى المعبود </w:t>
      </w:r>
    </w:p>
    <w:p>
      <w:pPr>
        <w:pStyle w:val="BookText"/>
        <w:rPr/>
      </w:pPr>
      <w:r>
        <w:rPr>
          <w:rFonts w:ascii="Amiri" w:hAnsi="Amiri" w:eastAsia="Amiri" w:cs="Amiri"/>
          <w:color w:val="111111"/>
          <w:sz w:val="28"/>
          <w:sz w:val="28"/>
          <w:szCs w:val="28"/>
          <w:rtl w:val="true"/>
          <w:lang w:bidi="ar-SA"/>
        </w:rPr>
        <w:t>في مظاهر عبودية العابد، و ليس المراد من إتيان الصّلاة هو مجرد الذكر اللساني و الأفعال الخاصة الفاقدة لروح العبودية بل المراد إقامتها على وجهها المطلوب شرعا بشرائطها الخاصة لتؤثر آثارها العظيمة، و قد ذكر لها الفقهاء شروطا خاصة مذكورة في كتب الفقه و هي شرائط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شرائط القبول فقد جمعها سبحانه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الزكاة المفروضة، و هي أقل جزء و أيسر ما فرضه اللّه تعالى على الأغنياء لرفع حاجة المحتاجين، و من تتبع تاريخ الحضارات و يلاحظ تاريخ الإسلام و المقارنة بينهما يرى بوضوح اهمية هذا التكليف في رفع كثير من المشكلات الاقتصادية الناشئة من تكتل الثروات و الفقر و لقد راعى الإسلام في الزكاة المفروضة حق المالك و حق الفقير و لأجل ذلك كان لهذا التكليف أهمية عظمى في تاريخ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الشارع لها حدودا و قيودا في الصرف و المصرف مذكورة في كتب الفقه و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و الأهمية حفظ العهد في المجتمع الإنساني أكد عليه سبحانه و تعالى في مواضع متعددة في القرآن الكريم و ذلك لأن في نقض العهد انهيار للوحدة المتجانسة بين أفراد المجتمع و حلول الغدر و الخيانة و الفحشاء فيهم بدل الصلح و الوئام و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هو الركيزة الأولى في كل عمل يعمله الإنسان في حياته العملية فإن بالصبر يصل الفرد إلى كماله اللائق بحاله أو بالصبر يتصف الفرد بالأخلاق الفاضلة، فتكون نسبته إلى سائر الخصال كنسبة الروح الى الجسد، و نظام الأفعال التكوينية يقوم على التأني و التأمل فضلا عن الأفعال الاختيارية، فهو محبوب في كل موطن و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اقتصر سبحانه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 و الضراء و 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هذه المواطن و لأن الصبر فيها يمكن الإنسان على الصبر في غيرها بطريق أولى</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المجاهدة مع النفس </w:t>
      </w:r>
      <w:bookmarkStart w:id="431" w:name="pg15368_143507"/>
    </w:p>
    <w:p>
      <w:pPr>
        <w:pStyle w:val="BookText"/>
        <w:rPr/>
      </w:pPr>
      <w:bookmarkEnd w:id="431"/>
      <w:r>
        <w:rPr>
          <w:rFonts w:ascii="Amiri" w:hAnsi="Amiri" w:eastAsia="Amiri" w:cs="Amiri"/>
          <w:color w:val="111111"/>
          <w:sz w:val="28"/>
          <w:sz w:val="28"/>
          <w:szCs w:val="28"/>
          <w:rtl w:val="true"/>
          <w:lang w:bidi="ar-SA"/>
        </w:rPr>
        <w:t>المعبر عنها بالجهاد الأكبر، لتقومه بالصبر و الثبات أكثر مما يتقوم به الجهاد الأصغر</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5906801_2142443653"/>
      <w:bookmarkStart w:id="433" w:name="_Toc162"/>
      <w:bookmarkEnd w:id="432"/>
      <w:r>
        <w:rPr>
          <w:rtl w:val="true"/>
        </w:rPr>
        <w:t>بحث أدبي</w:t>
      </w:r>
      <w:r>
        <w:rPr>
          <w:rtl w:val="true"/>
        </w:rPr>
        <w:t>:</w:t>
      </w:r>
      <w:bookmarkEnd w:id="433"/>
    </w:p>
    <w:p>
      <w:pPr>
        <w:pStyle w:val="BookText"/>
        <w:rPr/>
      </w:pPr>
      <w:r>
        <w:rPr>
          <w:rFonts w:ascii="Amiri" w:hAnsi="Amiri" w:eastAsia="Amiri" w:cs="Amiri"/>
          <w:color w:val="111111"/>
          <w:sz w:val="28"/>
          <w:sz w:val="28"/>
          <w:szCs w:val="28"/>
          <w:rtl w:val="true"/>
          <w:lang w:bidi="ar-SA"/>
        </w:rPr>
        <w:t xml:space="preserve">ذكرنا أنّه 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أنه خبر مقدم أو بالرفع على أنه اسم، و هذا جار في كل مورد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آمَنَ بِاللّهِ إخبار عن المعني بالذات و هو من أحسن أساليب الفصاحة و البلاغة، و هو يرجع إلى تغيير أسلوب الكلام من بيان الصفات إلى بيان الذات المتصفة بها لبيان إجلال تعظيم مثل هذه الذات، و ان المقصود إنما هو الذات المتصفة لا مجرد تعداد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المفسرين و غيرهم في المقام من التقدير و حذف المضاف صحيح بحسب القواعد النحوية و لكنه لا يفيد ما ذكرناه من براعة الأسلوب و حسن تأديته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نظائر كثيرة في الأساليب العربية الفصحى،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المنايا ميت وسط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كهلك الفتى قد أسلم الحي حاضره</w:t>
      </w:r>
    </w:p>
    <w:p>
      <w:pPr>
        <w:pStyle w:val="BookText"/>
        <w:rPr/>
      </w:pPr>
      <w:r>
        <w:rPr>
          <w:rFonts w:ascii="Amiri" w:hAnsi="Amiri" w:eastAsia="Amiri" w:cs="Amiri"/>
          <w:color w:val="111111"/>
          <w:sz w:val="28"/>
          <w:sz w:val="28"/>
          <w:szCs w:val="28"/>
          <w:rtl w:val="true"/>
          <w:lang w:bidi="ar-SA"/>
        </w:rPr>
        <w:t>و أما رفع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اَلْمُوفُونَ فلأجل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المدح و 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الرفع و النصب كلاهما على المدح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الموفون و أعني الصابرين، لأن النعوت و الصفات إذا طالت جاز الاعتراض بينهما بالمدح أو الذم،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الملك القرم و ابن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 الكتيبة في المزدحم</w:t>
      </w:r>
    </w:p>
    <w:p>
      <w:pPr>
        <w:pStyle w:val="BookText"/>
        <w:rPr/>
      </w:pPr>
      <w:r>
        <w:rPr>
          <w:rFonts w:ascii="Amiri" w:hAnsi="Amiri" w:eastAsia="Amiri" w:cs="Amiri"/>
          <w:color w:val="111111"/>
          <w:sz w:val="28"/>
          <w:sz w:val="28"/>
          <w:szCs w:val="28"/>
          <w:rtl w:val="true"/>
          <w:lang w:bidi="ar-SA"/>
        </w:rPr>
        <w:t>و ذا الرأي حين تغم الأمور بذات الصليل و ذات اللجم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فنصب ليث الكتيبة، و ذا الرأي على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الأحسن هو الاختلاف في الإعراب في المقام ليكون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في المقام سرا مكنونا، و هو بيان مقام الصبر و أهميته</w:t>
      </w:r>
      <w:r>
        <w:rPr>
          <w:rFonts w:eastAsia="Amiri" w:cs="Amiri" w:ascii="Amiri" w:hAnsi="Amiri"/>
          <w:color w:val="111111"/>
          <w:sz w:val="28"/>
          <w:szCs w:val="28"/>
          <w:rtl w:val="true"/>
          <w:lang w:bidi="ar-SA"/>
        </w:rPr>
        <w:t xml:space="preserve">. </w:t>
      </w:r>
      <w:bookmarkStart w:id="434" w:name="pg15368_143508"/>
    </w:p>
    <w:p>
      <w:pPr>
        <w:pStyle w:val="Heading5"/>
        <w:numPr>
          <w:ilvl w:val="4"/>
          <w:numId w:val="1"/>
        </w:numPr>
        <w:rPr/>
      </w:pPr>
      <w:bookmarkStart w:id="435" w:name="__RefHeading___Toc5906803_2142443653"/>
      <w:bookmarkStart w:id="436" w:name="_Toc163"/>
      <w:bookmarkEnd w:id="434"/>
      <w:bookmarkEnd w:id="435"/>
      <w:r>
        <w:rPr>
          <w:rtl w:val="true"/>
        </w:rPr>
        <w:t>بحث فقهي</w:t>
      </w:r>
      <w:r>
        <w:rPr>
          <w:rtl w:val="true"/>
        </w:rPr>
        <w:t>:</w:t>
      </w:r>
      <w:bookmarkEnd w:id="436"/>
    </w:p>
    <w:p>
      <w:pPr>
        <w:pStyle w:val="BookText"/>
        <w:rPr/>
      </w:pPr>
      <w:r>
        <w:rPr>
          <w:rFonts w:ascii="Amiri" w:hAnsi="Amiri" w:eastAsia="Amiri" w:cs="Amiri"/>
          <w:color w:val="111111"/>
          <w:sz w:val="28"/>
          <w:sz w:val="28"/>
          <w:szCs w:val="28"/>
          <w:rtl w:val="true"/>
          <w:lang w:bidi="ar-SA"/>
        </w:rPr>
        <w:t>تدل الآية المباركة على جملة من 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رجحان إيتاء المال و بذله في إعانة المحتاجين و الهدايا و صرفه في الخير و هو محبوب عقلا أيضا، إلاّ أنه قد يكون واجبا كالزكاة، و الكفارات، و النذور، و أداء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مندوبا و هو في ما إذا كان يراعى فيه الوظيفة الشرعية و لم يصل إلى الصرف المحرم و له مصاديق كثيرة مذكورة في كتب فقه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عَلى حُبِّهِ ناظر إلى القسم الثاني لذكر الزكاة بعد ذلك، و يمكن أن تكون الزكاة مثالا لجميع الحقوق الواجبة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حُبِّهِ قيد توضيحي إن رجع إلى حب المال لأنه أمر غريزي مركوز في الإنسان أو أنه يرجع إلى حفظ النفس من الهلاك و هو أمر فطري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رجع إلى اللّه تعالى يصح أن يكون احترازيا، لأن النّاس يختلفون في ذلك إلاّ أن يقال إنّ الآية وردت في وصف الأبرار، و صرفهم للمال لا يكون إلاّ 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الدهر،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الفقر في ما ذكر من الأصناف سوى المسكين لعدم كون دفع المال من باب الصدقة الواجبة بل 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بعنوان الصدقة الواجبة يعتبر الفقر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تعالى السائلين، و السؤال إن كان لأجل الاضطرار و حفظ النفس يجوز، بل قد يجب و إن كان لغير ذلك يكره، بل قد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فتح على نفسه باب مسألة فتح اللّه عليه باب 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ينظر اللّه إليهم يوم القيامة و لا يزكيهم و 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يسأل الناس و في يده ظهر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يعلم السائل ما في المسألة ما </w:t>
      </w:r>
      <w:bookmarkStart w:id="437" w:name="pg15368_143509"/>
    </w:p>
    <w:p>
      <w:pPr>
        <w:pStyle w:val="BookText"/>
        <w:rPr/>
      </w:pPr>
      <w:bookmarkEnd w:id="437"/>
      <w:r>
        <w:rPr>
          <w:rFonts w:ascii="Amiri" w:hAnsi="Amiri" w:eastAsia="Amiri" w:cs="Amiri"/>
          <w:color w:val="111111"/>
          <w:sz w:val="28"/>
          <w:sz w:val="28"/>
          <w:szCs w:val="28"/>
          <w:rtl w:val="true"/>
          <w:lang w:bidi="ar-SA"/>
        </w:rPr>
        <w:t>سأل أحد أحدا، و لو يعلم المعطي ما في العطية ما رد أحد أحدا، و من سأل و هو بظهر غنى لقي اللّه مخموشا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رد السائل مطلقا،</w:t>
      </w:r>
    </w:p>
    <w:p>
      <w:pPr>
        <w:pStyle w:val="BookText"/>
        <w:rPr/>
      </w:pPr>
      <w:r>
        <w:rPr>
          <w:rFonts w:ascii="Amiri" w:hAnsi="Amiri" w:eastAsia="Amiri" w:cs="Amiri"/>
          <w:color w:val="111111"/>
          <w:sz w:val="28"/>
          <w:sz w:val="28"/>
          <w:szCs w:val="28"/>
          <w:rtl w:val="true"/>
          <w:lang w:bidi="ar-SA"/>
        </w:rPr>
        <w:t xml:space="preserve">فقد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حق و ان جاء على ظهر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انه يجوز صرف الزكاة في جميع الموارد التي ورد فيها مع تحقق الشرائط المذكورة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قرابة المعطي، و لكن يحتمل ان يكون قرابة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5906805_2142443653"/>
      <w:bookmarkStart w:id="439" w:name="_Toc164"/>
      <w:bookmarkEnd w:id="438"/>
      <w:r>
        <w:rPr>
          <w:rtl w:val="true"/>
        </w:rPr>
        <w:t>بحث روائي</w:t>
      </w:r>
      <w:r>
        <w:rPr>
          <w:rtl w:val="true"/>
        </w:rPr>
        <w:t>:</w:t>
      </w:r>
      <w:bookmarkEnd w:id="439"/>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شروط الإيمان الذي هو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الإيمان الكامل الذي يدخل به المؤمن في زمرة الأبرار و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بهذه الآية فقد استكمل الإيمان</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ذلك لأن الآية الشريفة، كما مر جامعة للاعتقادات و الأعمال الجوارحية و لا معنى لكمال الإيمان إلاّ جامعية المؤمن للمعتقدات الصحيحة و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الآيات الواردة في مدح الأبرار،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الآية الشريفة هي أجمع الآيات التي ذكر فيها درجات الأبرار و منازلهم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الملازمة بين كون الإنسان برا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الأبرار في الآخرة فتكون حقيقته في جميع النشآت واحدة و ان السبق إلى البر في هذا العالم ملازم لكونه من السابقين في 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أبي عامر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يا رسول اللّه ما تمام البر؟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في السر ما تعمل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ذلك روايات متواترة من الفريقين، و يدل عليه حكم العقل، لأن المخالفة بين السر و العلانية نفاق، و يشهد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اَلصِّدِّيقُونَ إذ لا معنى للصديق إلاّ من طابق قوله فعله و سره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البيان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من باب أشرف المصاديق كما 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النّاس و المسكين أجهد منه و البائس أجهدهم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ذلك في الفقه مفصلا، من شاء فليراجع كتاب الزكاة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مكاتب عجز عن </w:t>
      </w:r>
      <w:bookmarkStart w:id="440" w:name="pg15368_143511"/>
    </w:p>
    <w:p>
      <w:pPr>
        <w:pStyle w:val="BookText"/>
        <w:rPr/>
      </w:pPr>
      <w:bookmarkEnd w:id="440"/>
      <w:r>
        <w:rPr>
          <w:rFonts w:ascii="Amiri" w:hAnsi="Amiri" w:eastAsia="Amiri" w:cs="Amiri"/>
          <w:color w:val="111111"/>
          <w:sz w:val="28"/>
          <w:sz w:val="28"/>
          <w:szCs w:val="28"/>
          <w:rtl w:val="true"/>
          <w:lang w:bidi="ar-SA"/>
        </w:rPr>
        <w:t>مكاتبته و قد أدى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يؤدى عنه من مال الصدقة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ذلك في آية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السبيل المنقطع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اَلْبَأْساءِ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الجوع، و العطش، و الخوف،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اَلْبَأْسِ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 فأنزل اللّه تعالى هذه الآية فدعا الرجل فتلاها عليه، و قد كان الرجل قبل الفرائض إذا شهد أن لا إله إلاّ اللّه و ان محمدا عبده و رسوله ثم مات على ذلك، وجبت له الجنّة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على أن التوحيد الحقيقي لا يحصل إلاّ بذلك لأن الآية الشريفة حينئذ بمنزلة الشرح لكلمة التوحيد، كما يدل عليه ما استفاض من طرقنا</w:t>
      </w:r>
    </w:p>
    <w:p>
      <w:pPr>
        <w:pStyle w:val="BookText"/>
        <w:rPr/>
      </w:pPr>
      <w:r>
        <w:rPr>
          <w:rFonts w:ascii="Amiri" w:hAnsi="Amiri" w:eastAsia="Amiri" w:cs="Amiri"/>
          <w:color w:val="111111"/>
          <w:sz w:val="28"/>
          <w:sz w:val="28"/>
          <w:szCs w:val="28"/>
          <w:rtl w:val="true"/>
          <w:lang w:bidi="ar-SA"/>
        </w:rPr>
        <w:t xml:space="preserve">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 كلمة لا إله إلاّ اللّه حصني و من دخل حصني أمن من عذابي، قال بشرطها و شروطها و أنا من شروطها</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5906807_2142443653"/>
      <w:bookmarkStart w:id="442" w:name="_Toc165"/>
      <w:bookmarkEnd w:id="441"/>
      <w:r>
        <w:rPr>
          <w:rtl w:val="true"/>
        </w:rPr>
        <w:t>بحث قرآني</w:t>
      </w:r>
      <w:r>
        <w:rPr>
          <w:rtl w:val="true"/>
        </w:rPr>
        <w:t>:</w:t>
      </w:r>
      <w:bookmarkEnd w:id="442"/>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الآية الشريفة إلى الإيمان باللّه و اليوم الآخر و الملائكة و الكتب و الرسل، و إتيان الأعمال الصالحة، و تهذيب النفس بالأخلاق الفاضلة و قد وصف سبحانه العامل بما تضمنته هذه الآية الشريفة بأنه من الصديقين، و أنه من المتقين، و قد أعد لهم من الدرجات المعنوية و المنازل العالية كما بينها في </w:t>
      </w:r>
    </w:p>
    <w:p>
      <w:pPr>
        <w:pStyle w:val="BookText"/>
        <w:rPr/>
      </w:pPr>
      <w:r>
        <w:rPr>
          <w:rFonts w:ascii="Amiri" w:hAnsi="Amiri" w:eastAsia="Amiri" w:cs="Amiri"/>
          <w:color w:val="111111"/>
          <w:sz w:val="28"/>
          <w:sz w:val="28"/>
          <w:szCs w:val="28"/>
          <w:rtl w:val="true"/>
          <w:lang w:bidi="ar-SA"/>
        </w:rPr>
        <w:t>آيات أخرى، و هي تشرح حقيقة الإنسان من حيث نظر القرآن الكريم، و كل واحد من هذه الأمور له آثار خاصة تؤثر في النفس و تظهر في العمل و حياة الفرد في الدنيا و العقبى بما يجلب له 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هنا إلى بعض ما هو المقصود في القرآن الكريم من الإعتقاد المطلوب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سبحانه الإنسان بالإيمان باللّه و اليوم الآخر في مواضع كثيرة من القرآن الكريم، و المراد به الإيمان الذي يترتب عليه الآثار التي ذكرها في هذه الآية، و آيات أخرى في سياقها التي تكون كاشفة عنه في مقام الإثبات على نحو كشف المعلول عن العلة،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المطلوب ما كان يدعو إلى العمل الصالح،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لا نُكَلِّفُ نَفْساً إِلاّ وُسْعَها أُولئِكَ أَصْحابُ اَلْجَنَّةِ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يقترن الإيمان و العمل الصالح فيها، فان ذلك من الجمع بين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المطلوب هو الذي يبعث على اتباع الرسول و ما جاء به الأنبياء،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الإيمان المطلوب هو الذي يبعث السكينة لصاحبه و الراحة في النفس و الاطمينان في القلب،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الإيمان المطلوب هو الذي يبعث السكينة لصاحبه و الراحة في النفس و الاطمينان في القلب،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المطلوب هو ما كان باعثا على حب اللّه و رسوله بحيث يكونان أحب إليه من غيرهما،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الإيمان الصحيح يدعو صاحبه على الصبر في الحوادث و المصائب، لأنّ صاحبه يعلم بأنّ المصيبة إنّما هي في الدين و أنّها أشد من المصائب في النفس و المال،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يدعو صاحبه إلى اجتناب المحارم و إنّه إذا عرضت له المعاصي و الآثام أعرض عنها، و لو صدرت منه معصية لغفلة أو جهل أو نسيان يبادر إلى التوبة و الانابة،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المطلوب ما كان يدعو إلى التسليم و الرضا بالقضاء و القدر،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اَلْمُخْبِتِينَ 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الصحيح يدعو صاحبه إلى مراقبة النفس و تزكيتها بأنواع البر و الاجتهاد في طلب مرضات اللّه تعالى و تهذيب النفس بالأخلاق الفاضلة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باللّه و اليوم الآخر ما كان يدعو إلى الإيمان بالغيب و جميع ما أنزل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43" w:name="pg15368_143514"/>
    </w:p>
    <w:p>
      <w:pPr>
        <w:pStyle w:val="BookText"/>
        <w:rPr/>
      </w:pPr>
      <w:bookmarkEnd w:id="443"/>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باللّه و اليوم الآخر ما كان يدعو إلى الإيمان بالغيب و جميع ما أنزل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الصحيح هو ما يجلب لصاحبه سعادة الدارين و ما أعده اللّه تعالى للمؤمنين من المنازل و الدرجات و هي مذكورة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آية تشتمل على كثير مما ذكرناه في الإيمان المطلوب هي الآية التي سبق تفسيرها، فإنها تبين المراد من الإيمان، و أنّه الداعي لإتيان الأعمال الصالحات، و الباعث لتهذيب النفس و تزيينها بالأخلاق الفاضلة الموجب كل ذلك لكون المتصف بها من الصديقين و المتقين، فللإيمان كمال و نقص، و الكامل منه ما ذكرناه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5906809_2142443653"/>
      <w:bookmarkStart w:id="445" w:name="_Toc166"/>
      <w:bookmarkEnd w:id="444"/>
      <w:r>
        <w:rPr>
          <w:rtl w:val="true"/>
        </w:rPr>
        <w:t>بحث أخلاقي</w:t>
      </w:r>
      <w:r>
        <w:rPr>
          <w:rtl w:val="true"/>
        </w:rPr>
        <w:t>:</w:t>
      </w:r>
      <w:bookmarkEnd w:id="445"/>
    </w:p>
    <w:p>
      <w:pPr>
        <w:pStyle w:val="Heading6"/>
        <w:numPr>
          <w:ilvl w:val="5"/>
          <w:numId w:val="1"/>
        </w:numPr>
        <w:rPr/>
      </w:pPr>
      <w:bookmarkStart w:id="446" w:name="__RefHeading___Toc5906811_2142443653"/>
      <w:bookmarkStart w:id="447" w:name="_Toc167"/>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الآية الشريفة التي تقدم تفسيرها هي من أجمع الآيات القرآنية لصنوف البر و الأخلاق الفاضلة، و هي بانضمام آيات أخرى من القرآن الكريم تبين مفهوم الأخلاق في الإسلام، فان له نظرا خاصا فيه يخالف سائر المذاهب الأخلاقية، و لكنه في ذاته يعتبر امتدادا لسائر الاتجاهات الأخلاقية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تركيبا لتراكيب، فهو يشتمل على روح التوفيق لشتى النزعات في المذاهب الأخلاقية الأخرى، فهو واقعي و مثالي، و محافظ، و تقدمي، و تطوري، و عقلي، و صوفي، و متحرر، و نظامي، كما انه يلبّي جميع المطالب الفردية و الاجتماعية، الشرعية و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الإلمام بجوانب هذا المفهوم القرآني للأخلاق إلاّ بعد معرفة النظريات الأخرى و لو على سبيل الإيجاز ثم الحكم بأفضليته و أكمليته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الأخلاقية</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العلماء و الباحثون في علم الأخلاق النظري في تقسيم المذاهب الأخلاقية المتعددة بين مفصل لها بتعداد سائر الاتجاهات، و بين مجمل لها بذكر أصولها، و السبب في ذلك أن طائفة منهم ربطت المذاهب الأخلاقية بالمذاهب الفلسفية في المعرفة الإنسانية من الواقعية و المثالية، </w:t>
      </w:r>
      <w:bookmarkStart w:id="448" w:name="pg15368_143515"/>
    </w:p>
    <w:p>
      <w:pPr>
        <w:pStyle w:val="BookText"/>
        <w:rPr/>
      </w:pPr>
      <w:bookmarkEnd w:id="448"/>
      <w:r>
        <w:rPr>
          <w:rFonts w:ascii="Amiri" w:hAnsi="Amiri" w:eastAsia="Amiri" w:cs="Amiri"/>
          <w:color w:val="111111"/>
          <w:sz w:val="28"/>
          <w:sz w:val="28"/>
          <w:szCs w:val="28"/>
          <w:rtl w:val="true"/>
          <w:lang w:bidi="ar-SA"/>
        </w:rPr>
        <w:t>و العقلية، و الحدسية، و التجريبية، و المادية، و التشكيكية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المسلك و إن أمكن تطبيقه على بعض المذاهب الأخلاقية، فإنه يكون امتدادا لتلك المسألة إلاّ أنه لا يمكن تطبيقه على البعض الآخر مثل الأخلاق المسيحية فإن لها خصائص ما يخالف تلك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أخرى أرجعت الاختلاف بعينه إلى الاختلاف في الغاية، و انها هي المنفعة، سواء كانت فردية أو اجتماعية و ابتغاء اللذة و السرور و دفع الآلام و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المنهج كسابقه فان كثيرا من المذاهب يخرج عن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ثالثة ذهبت إلى أنّ المناط هو الوجدان و الزهد و التقشف؛ كما يراه الاتجاه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شيئا مما ذكر لا يصلح لأن يكون المناط في تقسيم المذاهب الأخلاقية، بل إنّ جميعها تتفق على أنّ الكمال و السعادة هما الغاية القصوى و المقصد الأسنى للإنسان، و إنّما الاختلاف في ما يصدق عليه الكمال و السعادة فالاختلاف في المصداق فقط، و على هذا الأساس يمكن تقسيم المذاهب الأخلاقية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الذي يعتبر العقل هو الذي يحدد الغاية في حياتنا، و أنه الباعث الذي يحفزنا إلى ابتغاء الحياة السعيدة و الغزوف عن اللذات و أنّه الداعي إلى الطاعة لأوامر الشرع أو العقل، و أصحاب هذا الاتجاه يعترفون بأصول مسلّمة لا يمكن العدول عنها كحسن العدل، و قبح الظلم و أمثال ذلك، فلا بد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يتميز عن سائر الكائنات بطبيعته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يتصرف وفق القوانين المجعولة من قبل العقل أو الشرع، و في ذلك ابتغاء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هذا الاتجاه من المذاهب الأخلاقية المذهب الحدسي، و الواقعي، و المثالي، و بعض المذاهب اليونانية القديمة أمثال الرواقيين و الأفلاطونيين و غيرهم</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5906813_2142443653"/>
      <w:bookmarkStart w:id="450" w:name="_Toc168"/>
      <w:bookmarkEnd w:id="449"/>
      <w:r>
        <w:rPr>
          <w:rtl w:val="true"/>
        </w:rPr>
        <w:t>الاتجاه المادي</w:t>
      </w:r>
      <w:r>
        <w:rPr>
          <w:rtl w:val="true"/>
        </w:rPr>
        <w:t>:</w:t>
      </w:r>
      <w:bookmarkEnd w:id="450"/>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الاتجاه يرفض كل القيم الإنسانية المسبقة التي تحدد للإنسان </w:t>
      </w:r>
    </w:p>
    <w:p>
      <w:pPr>
        <w:pStyle w:val="BookText"/>
        <w:rPr/>
      </w:pPr>
      <w:r>
        <w:rPr>
          <w:rFonts w:ascii="Amiri" w:hAnsi="Amiri" w:eastAsia="Amiri" w:cs="Amiri"/>
          <w:color w:val="111111"/>
          <w:sz w:val="28"/>
          <w:sz w:val="28"/>
          <w:szCs w:val="28"/>
          <w:rtl w:val="true"/>
          <w:lang w:bidi="ar-SA"/>
        </w:rPr>
        <w:t>سلوكه و التي لها التأثير في تشكيل حياته، بل يعتبر عامل المادة له الأثر الكبير في سلوك الإنسان، و زاد بعضهم أن الأفكار و المشاعر و الرغبات و القيم الخلقية و الجمالية هي وليدة النظام الاقتصادي و ما يستلزمه من العلاقات بين الأفراد بعضهم مع بعض، و ان المنفعة سواء في شكلها الحسي أو العقلي هي وحدها الخير الأقصى و المرغوب لذاته، و انها السعادة، و الضرر و الألم وحده هو الشر الأقصى، فالأفعال الإنسانية لا تكون خيرا إلاّ إذا حققت النفع مطلقا و إذا جلبت ضررا أو عاقت عن وصول النفع كانت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الاتجاه على اختلاف مذاهبه يتوجه النظر على نتائج الأفعال و آثارها، بلا فرق بين أن تكون المنفعة فردية حسية عاجلة، كما في مذهب القورنائيين أو حسية و عقلية و روحية كما في مذهب الابيقوريين، و جميعهم أصحاب اللذة الفردية الانانية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تحول بعض المذاهب إلى منفعة المجموع و القول بالصالح العام و لكنه لا تخرجها عن ابتغاء اللذة و المنفعة، و لذا دعوا جميعا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تصورهم للصالح العام، و تشترك جميع هذه المذاهب في تقييد حرمة الفرد، و القول بالجبر الأخلاقي و الفوضى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أنّه لا علاقة بين الفكر الفلسفي و المذهب الخلقي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الاتجاه يتنكر الإنسان للمادة في جميع مظاهرها، و أنّ العزوف عن ملاذ الدنيا هو المناط في الأخلاق الفاضلة، و يرى أصحابه أنّ السعادة هي الابتعاد عما يشغل بال الإنسان عن التفكر، و الكمال هو الوصول إلى مرحلة يصل بها إلى درك الحقائق، و في هذا الاتجاه تعتبر المحبة أصلا لكل خير</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الاتجاهات الأساسية للمذاهب الأخلاقية المختلفة المتعددة و هي جميعها قد أخفقت في حلّ المشكلات الخلقية للإنسان سواء الفردية أو الاجتماعية، و لم يصل الفرد بها إلى ما يصبو من السعادة و الكمال بل لم تجلب للإنسان إلاّ الشقاوة، و الوقوع في صراعات فكرية لا يجتنى منها فائدة تذكر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المفهوم الأخلاقي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الطابع العام الأخلاقي الذي يستمد من القرآن الكريم يختلف كثيرا عما ذكرناه في المذاهب الأخلاقية المختلفة، سواء من الناحيتين النظرية و العملية فهو يحل جميع المشكلات الخلقية و يضع كل شيء في موضعه المعين، و يربط بين الفضل و الفضيلة، فطالما يكون المرء فاضلا و لا يعرف الفضيلة، و لذا ترى أنّ المفهوم الأخلاقي في القرآن الكريم لا يقتصر على الحاجة العقلية فقط؛ بل إنّ الجانب النظري و العملي كل واحد منهما مكمل للآخر و تكون لهما وحدة خاصة تشبع الحاسة الأخلاقية التي أودعها اللّه تعالى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المفهوم الأخلاقي فيه يمتاز عن غيره في انه يشتمل على روح التوفيق بين سائر النزعات الأخلاقية، و يلبي جميع المطالب للإنسان، فهو ينظر إلى الفرد كما ينظر إلى المجتمع، و يعطي لكل واحد منهما حقه، و لهذه النزعة الأخلاقية خصائص يمكن تلخيصها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الأخلاق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الإنسان انبعاثا داخليا فطريا إلى الأخلاق يساير جميع مراحله يمكن التعبير عنه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يميز بها بين الخير و الشر، كما يميز بالحاسة الجمالية المودعة فيه بين الجميل و القبيح،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الحاسة الخلقية نستطيع أن نؤسس القواعد الخلقية و القانون الأخلاقي العام</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يلقى هذا النور الباطني الفطري موانع توجب طمسه، و هي كثيرة مثل العادات، و الوراثة، و البيئة، و شواغل الحياة المادية بل إنّ نفس القواعد الخلقية الفطرية لم تكن كافية في إرضاء الجميع بحيث تكون قاعدة عامة تجلب رضاء الكل، و لهذا كان لا بد من بعث الأنبياء ذوي النفوس المصطفاة الملهمة بالوحي ليثيروا للنّاس دفائن العقول، و يزيلوا الغشاوة عن النور الفطري و يكملوا ما كانوا يحتاجون اليه في إكمالهم، فكان نور الوحي </w:t>
      </w:r>
    </w:p>
    <w:p>
      <w:pPr>
        <w:pStyle w:val="BookText"/>
        <w:rPr/>
      </w:pPr>
      <w:r>
        <w:rPr>
          <w:rFonts w:ascii="Amiri" w:hAnsi="Amiri" w:eastAsia="Amiri" w:cs="Amiri"/>
          <w:color w:val="111111"/>
          <w:sz w:val="28"/>
          <w:sz w:val="28"/>
          <w:szCs w:val="28"/>
          <w:rtl w:val="true"/>
          <w:lang w:bidi="ar-SA"/>
        </w:rPr>
        <w:t xml:space="preserve">الإلهي مكملا لنور الفطرة التي أودعها اللّه في الإنسان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الخلقية هي تلك القواعد التي تخاطب الضمير الإنساني، و يرغب إليها الإنسان لأجل الحقيقة ذاتها و أهميتها الخلقية فهي لم تكن غريبة عليه، فكانت لها صفة الإلزام،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وَ لَوْ أَلْقى مَعاذِيرَهُ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بوضوح في تلك الآيات القرآنية التي ترجع الإنسان إلى عواطفه،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يقرر أنّ الإنسان مسئول عن عمله، فقد أظهر فكرة المسؤولية الأخلاقية الفردية و الاجتماعية بالمعنى الكامل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شخص مسئول بالشروط المقررة عن أفعاله الخاصة الشعورية و الإرادية، كما انه فرد من مجتمع يحمل جانبا من المسؤولية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حرّ في اختيار أفعاله الإرادية، و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داخليا أو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إرغامه و سلب حريته،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يعتبر القرآن أنّ أساس المسؤولية هي الحرية، و قد مضى في ضمن الآيات القرآنية البحث عن ذلك مفصلا و قد تنبّه إلى ذلك الفيلسوف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يستحيل علينا ان نتصور عقلا في أكمل حالات شعوره، يتلقى بشأن احكامه توجيها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فارادة الكائن العاقل لا تكون إرادته التي تخصه بالمعنى الحقيقي الا تحت فكرة الحرية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الأخلاقي وفقا لقانون أن كل مسئولية لا بد لها من </w:t>
      </w:r>
    </w:p>
    <w:p>
      <w:pPr>
        <w:pStyle w:val="BookText"/>
        <w:rPr/>
      </w:pP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القرآن الكريم أنّ كل عمل له جزاء خاص يلائمه و قد تقدم في الآيات السابقة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أنّ كل عمل لا بد له من نية و إعطاء الأهمية للنية و البواعث الكامنة في النفس وراء العمل، و يعتبر أن قيمة كل عمل تدور مدار شدة التنزه، و أن الهدف من كل عمل هو ابتغاء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عمل لا بد أن يقرن بالاعتقاد، كما هو ظاهر الآيات الشريفة التي يقرن فيها بين الإيمان و العمل الصالح،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أُولئِكَ لَهُمْ مَغْفِرَةٌ وَ 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لَنُدْخِلَنَّهُمْ فِي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كائن 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الإنسان عن سائر الكائنات الحية في أنه مزيج قوى متخالفة متصارعة، فهو مركب من عقل، و قلب و إرادة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حياة عقلية، و انفعالية، و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واحدة من هذه الثلاث آثارها و وظائفها التي من امتزاجها في هذا الكائن الخاص يكون إنسانا و هذا مما لا ريب فيه، و قد دلت عليه التجارب و أثبتته البراهين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المتبع في 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مركب من قوى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القوة الشهوية التي هي مصدر الرغائب من محبة المال و النساء و غيرهما من الشهوات الحيوانية، و الأفعال المنسوبة إلى هذه القوة هي الأفعال التي تجلب المنفعة؛ كالأكل و الشرب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القوة الغضبية، و هي مصدر العواطف كالشجاعة، و الغضب، و الأفعال المنسوبة إليها هي الأفعال التي تدرأ المضار كالدفاع عن النفس و المال و العرض و غير ذلك</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القوة العاقلة، و هي التي تدبر البدن و تسوسه، و الأعمال الفكرية كلها منسوبة إلى هذه 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لكل واحدة من هذه القوى الثلاث آثارها و خصائصها، و هي متباينة في صفاتها و ذواتها، و لكن من اجتماعها ينشأ الإنسان المفكر الدراك، و باتحادها تنشأ وحدة تركيبية تصدر منها أفعال خاصة، و بها يبلغ الإنسان إلى سعادته التي خلق لأجلها، و وظيفته هي أن يحافظ على هذه الوحدة التركيبية، و ان لا تخرج قوة من هذه القوى الثلاث عن حد الاعتدال إلى حدي الإفراط أو التفريط، و إنّ بذلك يصل إلى الغاية المرجوة من خلقه و هي السعادة الفردية و النوعية في الدنيا و الآخرة و لأجل ذلك كان الإنسان أخلاقيا دون سائر الكائنات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الأخلاق يبحث عن كيفية المحافظة على الحد الوسط التي هي الفضيلة و الاجتناب عن طرفي الإفراط و التفريط اللذين هما الرذائل، لتصدر منه أفعال يصل بها إلى السعادة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الاعتدال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أنّ وظيفة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ككائن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المحافظة على حد الاعتدال لكل واحدة من القوى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بحد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الوسط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استعمال كل قوة على ما ينبغي ليجلب بها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جعل العلماء حد الاعتدال في القوة الشهوية هي العفة، و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و 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القوة الغضبية الشجاعة و الجانبين التهور، و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القوة الفكرية الحكمة و الجانبين الجربزة، و البلادة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إنّ في اجتماع تلك الملكات في النفس تحصل ملكة رابعة و هي العدالة و المراد بها هي وضع كل شيء موضعه الذي ينبغي له، و بها يمكن الإنسان ان يحافظ على حد الاعتدال في القوى الثلاث، فيخرج عن الظلم و الانظلام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الأربعة هي أصول الأخلاق الفاضلة تكون نسبتها إليها كنسبة الجنس إلى النوع، و 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كالجود و السخاء و القناعة و الشكر و الصبر و نحو ذلك كما هو مفصّل في كتب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التقسيم الشايع بين علماء الأخلاق منذ عصر أرسطو، و هو لا يخلو عن المناقشة، و لكن الأمر سهل بعد أن كان ذلك لأجل تصنيف الفضائل و الرذائل و التمييز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للقرآن نظرية خاصة في الوسط تغاير النظريات الأخرى فقد اعتمد القرآن على التقوى التي ورد ذكرها فيه أكثر من مأتين و خمسين مرة،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اعتبرها محور الكمالات الإنسانية و معيار الفضائل،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اِتَّقى وَ 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اَلَّذِينَ آمَنُوا وَ كانُوا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خَيْرَ اَلزّادِ اَلتَّقْوى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التقوى في نظر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الجهد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المتواصل في خدمة التكليف في جميع نشاطاته و علاقاته مع نفسه، و مع ربه، و الناس أجمعين، و هذا هو المراد مما</w:t>
      </w:r>
    </w:p>
    <w:p>
      <w:pPr>
        <w:pStyle w:val="BookText"/>
        <w:rPr/>
      </w:pPr>
      <w:r>
        <w:rPr>
          <w:rFonts w:ascii="Amiri" w:hAnsi="Amiri" w:eastAsia="Amiri" w:cs="Amiri"/>
          <w:color w:val="111111"/>
          <w:sz w:val="28"/>
          <w:sz w:val="28"/>
          <w:szCs w:val="28"/>
          <w:rtl w:val="true"/>
          <w:lang w:bidi="ar-SA"/>
        </w:rPr>
        <w:t xml:space="preserve">ورد في النصوص الكثيرة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أهمية هذا الملاك عن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الإفراط و التفريط في أنّه يربط بين العمل و النية، فلا يمكن التفكيك بينهما، فيعتبر العمل بلا نية لا قيمة له، كما أنّ النية الخالية عن أي عمل لا ثمرة لها، كما يظهر ذلك بوضوح من الآيات التي تقارن بين التقوى و العمل الصالح،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بالتقوى يصير الإنسان بارا و يصبح من الصديقين، و إنّ بها يتهيّأ لقبول الملكات الفاضلة و يحدد سلوكه الأخلاقي، و بها يصير الإنسان عادلا </w:t>
      </w:r>
      <w:bookmarkStart w:id="451" w:name="pg15368_143522"/>
    </w:p>
    <w:p>
      <w:pPr>
        <w:pStyle w:val="BookText"/>
        <w:rPr/>
      </w:pPr>
      <w:bookmarkEnd w:id="451"/>
      <w:r>
        <w:rPr>
          <w:rFonts w:ascii="Amiri" w:hAnsi="Amiri" w:eastAsia="Amiri" w:cs="Amiri"/>
          <w:color w:val="111111"/>
          <w:sz w:val="28"/>
          <w:sz w:val="28"/>
          <w:szCs w:val="28"/>
          <w:rtl w:val="true"/>
          <w:lang w:bidi="ar-SA"/>
        </w:rPr>
        <w:t>موفقا بين رغباته و أحاسيسه و عواطفه، فهي المقياس الحسي للفضائل يسهل معرفته لكل أحد و يسلم عن الخطأ و الالتباس من دون أن يقع في متاهات النظرية الوسطية القديمة؛ و هي العلة الغائية في السلوك الأخلاقي و العلة الفاعلية لاكتساب الفضائل و إزالة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هي القاعدة العامة التي يمكن التوفيق بها بين سائر التكاليف و يجلب بها الكمال، و الدين الذي أمرنا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صارت هذه الأمة وسطا في جميع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مراتب، كما تقدم سابقا، و يأتي بيانها مفصلا</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5906815_2142443653"/>
      <w:bookmarkStart w:id="453" w:name="_Toc169"/>
      <w:bookmarkEnd w:id="452"/>
      <w:r>
        <w:rPr>
          <w:rtl w:val="true"/>
        </w:rPr>
        <w:t>طرق اكتساب الأخلاق الفاضلة</w:t>
      </w:r>
      <w:r>
        <w:rPr>
          <w:rtl w:val="true"/>
        </w:rPr>
        <w:t>:</w:t>
      </w:r>
      <w:bookmarkEnd w:id="453"/>
    </w:p>
    <w:p>
      <w:pPr>
        <w:pStyle w:val="BookText"/>
        <w:rPr/>
      </w:pPr>
      <w:r>
        <w:rPr>
          <w:rFonts w:ascii="Amiri" w:hAnsi="Amiri" w:eastAsia="Amiri" w:cs="Amiri"/>
          <w:color w:val="111111"/>
          <w:sz w:val="28"/>
          <w:sz w:val="28"/>
          <w:szCs w:val="28"/>
          <w:rtl w:val="true"/>
          <w:lang w:bidi="ar-SA"/>
        </w:rPr>
        <w:t>ذكرنا أنّ الأساس الذي يبتني عليه الأخلاق في القرآن هو التقوى فإنّها الطريق إلى التخلق بالأخلاق الفاضلة و اكتساب الفضائل و إزالة الرذائل، و تقدم أنّ التقوى هي الجهد التواصل من الفرد، فلا تتحقق إلاّ بالتواصل و العمل الدؤوب و تكرار الأعمال الصالحة لتتمكن الأخلاق الفاضلة في النفس و يتعذر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التقوى يرتبط العمل بالنية فكل ما كانت النية خالصة للّه تعالى خالية عن الأغراض الدنيوية ازدادت قيمة العمل و قرب إلى القبول و صلح للجزاء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يعتبر القرآن أنّ الغايات المرجوة من الأعمال سواء كانت لجلب النفع، أو لدفع الضرر هي نقص في مقابل الكمال المطلق،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اِتَّقُونِ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الآيات الكثيرة التي تحصر الكمال فيه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الأمر أثر كبير في النفس حيث يجعل العمل خالصا لوجه اللّه منزها عن كل غاية من غير اللّه تعالى، و أنّ الغاية هي اللّه تعالى و التخلق بأخلاقه، و هذا مسلك جديد لم يكن معروفا من قبل نزول القرآن و يختلف عن سائر المسالك المتّبعة في تهذيب النفس بوجهين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المسلك يعد الإنسان إعدادا علميا و عمليا لقبول الأخلاق الفاضلة و المعارف الإلهية بحيث لا يبقى مجال للرذائل، و فيه تختلف </w:t>
      </w:r>
      <w:bookmarkStart w:id="454" w:name="pg15368_143523"/>
    </w:p>
    <w:p>
      <w:pPr>
        <w:pStyle w:val="BookText"/>
        <w:rPr/>
      </w:pPr>
      <w:bookmarkEnd w:id="454"/>
      <w:r>
        <w:rPr>
          <w:rFonts w:ascii="Amiri" w:hAnsi="Amiri" w:eastAsia="Amiri" w:cs="Amiri"/>
          <w:color w:val="111111"/>
          <w:sz w:val="28"/>
          <w:sz w:val="28"/>
          <w:szCs w:val="28"/>
          <w:rtl w:val="true"/>
          <w:lang w:bidi="ar-SA"/>
        </w:rPr>
        <w:t>الفضائل عن غيره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المسلك يكون الفعل صادرا عن العبودية المحضة و الحب العبودي، فيكون الغرض هو وجه اللّه تعالى فقط، فهو مبني على التوحيد الخالص بخلاف غيره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5906817_2142443653"/>
      <w:bookmarkStart w:id="456" w:name="_Toc170"/>
      <w:bookmarkEnd w:id="455"/>
      <w:r>
        <w:rPr>
          <w:rtl w:val="true"/>
        </w:rPr>
        <w:t>و هنالك مسالك أخرى في تهذيب الأخلاق</w:t>
      </w:r>
      <w:r>
        <w:rPr>
          <w:rtl w:val="true"/>
        </w:rPr>
        <w:t>:</w:t>
      </w:r>
      <w:bookmarkEnd w:id="45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تهذيب النفس بالآراء المحمودة و العقائد العامة الاجتماعية في الحسن و القبح و الغايات الصالحة الدنيوية، و هذا هو المعروف في علم الأخلاق، فهذا المسلك يدعو إلى الخلق الاجتماعي، و الغاية هي حياة سعيدة دنيوية يحمدها كل الناس؛ و لم يرد في القرآن الكريم ما يدل على حسن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الموارد إشارة إلى بعض الأمور الاجتماعية،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لِئَلاّ يَكُونَ لِلنّاسِ عَلَيْكُمْ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علل الحكم بأن لا يكون للناس عليكم حجة،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فَتَفْشَلُوا وَ تَذْهَبَ رِيحُكُمْ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علل ترك الصبر أو الاتحاد بالفشل و ذهاب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كله يرجع إلى الثواب و العقاب الاخرويين</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بما جاء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السماوية من العقائد و التكاليف الدينية و الآراء المحمودة بالغايات الأخروية، و قد ورد في القرآن الكريم آيات كثيرة تدل على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فَسَأَكْتُبُها لِلَّذِينَ يَتَّقُونَ وَ يُؤْتُونَ اَلزَّكاةَ وَ اَلَّذِينَ هُمْ بِآياتِنا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الشريفة التي ذكر فيها الأجر الأخروي بألسنة مختلفة</w:t>
      </w:r>
      <w:r>
        <w:rPr>
          <w:rFonts w:eastAsia="Amiri" w:cs="Amiri" w:ascii="Amiri" w:hAnsi="Amiri"/>
          <w:color w:val="111111"/>
          <w:sz w:val="28"/>
          <w:szCs w:val="28"/>
          <w:rtl w:val="true"/>
          <w:lang w:bidi="ar-SA"/>
        </w:rPr>
        <w:t xml:space="preserve">. </w:t>
      </w:r>
      <w:bookmarkStart w:id="457" w:name="pg15368_143524"/>
    </w:p>
    <w:p>
      <w:pPr>
        <w:pStyle w:val="BookText"/>
        <w:rPr/>
      </w:pPr>
      <w:bookmarkEnd w:id="457"/>
      <w:r>
        <w:rPr>
          <w:rFonts w:ascii="Amiri" w:hAnsi="Amiri" w:eastAsia="Amiri" w:cs="Amiri"/>
          <w:color w:val="111111"/>
          <w:sz w:val="28"/>
          <w:sz w:val="28"/>
          <w:szCs w:val="28"/>
          <w:rtl w:val="true"/>
          <w:lang w:bidi="ar-SA"/>
        </w:rPr>
        <w:t>و من مبادئ هذا المسلك هو إعداد الإنسان علميا بأنّ كل ما يصدر منه من الأفعال، و ما يقع من الأمور كلها صادرة عن قانون القضاء و القدر الإلهي؛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إِلاّ بِإِذْنِ اَللّهِ وَ مَنْ يُؤْمِنْ بِاللّهِ يَهْدِ قَلْبَهُ وَ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لا بد من التخلق بأخلاق اللّه تعالى و التذكر بأسمائه الحسنى حتّى يمكن تهذيب النفس بالغايات الأخروية المتكفلة لسعادة الدارين، فإنّ الكمال الحقيقي و السعادة الواقعية هي الحياة السعيدة في الآخرة و تلازمها سعادة هذه الدنيا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المسلك هو الغالب في الديانات الإلهية، و قد دعا اليه الأنبياء و المرسلون، و هو متين يغاير المسلك الأول في الغاية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في الأخلاق و التبدل في الفضائل، و القول بالتطور و التكامل في الأخلاق فلا يمكن أن يكون للحسن و القبح أصول مسلمة مطلقا، و المناط كله هو ابتغاء المنفعة و دفع المضرة سواء أ كانتا فرديتين او اجتماعيتين، و هذا مذهب قديم في الأخلاق دعا اليه بعض الماديين كما أشرنا اليه سابقا، و هو مذهب فاسد، و سيأتي في الموضع المناسب ذكر حججهم و دحضها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906819_2142443653"/>
      <w:bookmarkStart w:id="459" w:name="_Toc171"/>
      <w:bookmarkEnd w:id="458"/>
      <w:r>
        <w:rPr>
          <w:rtl w:val="true"/>
        </w:rPr>
        <w:t>يا أَيُّهَا اَلَّذِينَ آمَنُوا كُتِبَ عَلَيْكُمُ اَلْقِصاصُ فِي اَلْقَتْلى اَلْحُرُّ بِالْحُرِّ وَ اَلْعَبْدُ بِالْعَبْدِ وَ اَلْأُنْثى بِالْأُنْثى فَمَنْ ع</w:t>
      </w:r>
      <w:r>
        <w:rPr>
          <w:rtl w:val="true"/>
        </w:rPr>
        <w:t>.......</w:t>
      </w:r>
      <w:bookmarkEnd w:id="459"/>
    </w:p>
    <w:p>
      <w:pPr>
        <w:pStyle w:val="Heading4"/>
        <w:numPr>
          <w:ilvl w:val="3"/>
          <w:numId w:val="1"/>
        </w:numPr>
        <w:rPr/>
      </w:pPr>
      <w:bookmarkStart w:id="460" w:name="__RefHeading___Toc5906821_2142443653"/>
      <w:bookmarkStart w:id="461" w:name="_Toc172"/>
      <w:bookmarkEnd w:id="460"/>
      <w:r>
        <w:rPr>
          <w:rtl w:val="true"/>
        </w:rPr>
        <w:t>اشارة</w:t>
      </w:r>
      <w:bookmarkEnd w:id="46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الآيتين من التشريعات الكلية النافعة في النظام الفردي و الاجتماعي للإنسان، و قد لوحظ فيهما بقاء النوع و تهذيبهم بالأخلاق الفاضلة و نبذ الانتقام و العدوان، و قد اعتبر في القصاص المساواة بين القاتل و من يراد الاقتصاص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إشارة إلى بعض العادات السيئة التي كانت متبعة قبل هذا التشريع، و لذلك كله لا تخلو من الارتباط بالآيات السابقة</w:t>
      </w:r>
      <w:r>
        <w:rPr>
          <w:rFonts w:eastAsia="Amiri" w:cs="Amiri" w:ascii="Amiri" w:hAnsi="Amiri"/>
          <w:color w:val="111111"/>
          <w:sz w:val="28"/>
          <w:szCs w:val="28"/>
          <w:rtl w:val="true"/>
          <w:lang w:bidi="ar-SA"/>
        </w:rPr>
        <w:t xml:space="preserve">. </w:t>
      </w:r>
      <w:bookmarkStart w:id="462" w:name="pg15368_143525"/>
    </w:p>
    <w:p>
      <w:pPr>
        <w:pStyle w:val="Heading4"/>
        <w:numPr>
          <w:ilvl w:val="3"/>
          <w:numId w:val="1"/>
        </w:numPr>
        <w:rPr/>
      </w:pPr>
      <w:bookmarkStart w:id="463" w:name="__RefHeading___Toc5906823_2142443653"/>
      <w:bookmarkStart w:id="464" w:name="_Toc173"/>
      <w:bookmarkEnd w:id="462"/>
      <w:bookmarkEnd w:id="463"/>
      <w:r>
        <w:rPr>
          <w:rtl w:val="true"/>
        </w:rPr>
        <w:t>التفسير</w:t>
      </w:r>
      <w:bookmarkEnd w:id="4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مثل هذا لخطاب في آيتي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كتابة هذا التشريع على المؤمنين لأجل الشرف لا يدل على نفيه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فِي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و التثبت في جميع موارد استعمالاتها، سواء لوحظ ذلك بالنسبة إلى علم اللّه تعالى، أو اللوح المحفوظ أو الكتب النازلة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الإيجاب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أو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التحقق العيني الخارجي، فالكل كتاب، و الجميع يدل على الثبوت و الدوام، و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في المقام هو الفرض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تتبع الأثر، و حيث إنّ وليّ المقتول، يتبع أثر القاتل ليأخذ منه جريمة ما فعله، و كذا المجروح يتبع أثر الجارح كذلك، يقال له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القصة و القصّاص، لأنه فيها تتبع أثر ما وقع في الخارج كما أن منه القاص لأنه يتبع الآثار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بالقصاص شرعا هو أخذ الجاني بمثل جنايته إن أراد وليّ المقتول ذلك، و هو مطلق لا بد من تقييده بما إذا كانت الجناية عمدية، لخروج الجناية الخطأية عن تحت هذه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تبين أصل تشريع القصاص؛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اَلْقِصاصِ حَياةٌ يا أُولِي اَلْأَلْبابِ يبين حكمة هذا التشريع</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إشعار بأنّه لا بد من التساوي بين المقتول و من يراد القصاص منه، و أنه لا بد من العدل في القصاص و ملاحظة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رد على ما كان يفعل في الجاهلية من المغالاة في سفك الدماء و قتل الأبرياء </w:t>
      </w:r>
    </w:p>
    <w:p>
      <w:pPr>
        <w:pStyle w:val="BookText"/>
        <w:rPr/>
      </w:pPr>
      <w:r>
        <w:rPr>
          <w:rFonts w:ascii="Amiri" w:hAnsi="Amiri" w:eastAsia="Amiri" w:cs="Amiri"/>
          <w:color w:val="111111"/>
          <w:sz w:val="28"/>
          <w:sz w:val="28"/>
          <w:szCs w:val="28"/>
          <w:rtl w:val="true"/>
          <w:lang w:bidi="ar-SA"/>
        </w:rPr>
        <w:t>كالاقتصاص من رئيس القبيلة و السيد في قتل العبد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القتيل بمعنى المقتول، و القتل زوال الروح إذا أضيف إلى المتعدي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وقع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أضيف إلى ذات الشخص فهو موت فلا فرق بينهما إلاّ بالإضافة و الاعتبار،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بالشهادة، أو مات بالقتل، و مات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اعتبار التغاير بينهما بلحاظ السبب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الجامع هو زوال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عموم الخطاب يشمل الوضعي و التكليفي كما في جملة من الخطابات المتعلقة بإتلاف الأموال ففي المقام بالأولى، و الأحكام التكليفية هي الأحكام الخمسة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الأحكام الوضعية و هي ما تعلق بها غرض الشارع المقدس و لم تكن من الخمسة التكليفية، و هي كثيرة كالضمان، و الولاية، و الطهارة، و النجاسة، و قد يجتمع الحكمان في شيء واحد كاشتغال الذمة بعوض فهو وضعي و وجوب تفريغها تكليفي، و قد ذكر التفصيل في محله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سبحانه و تعالى بعض موارد المساواة و التكافؤ بين المقتول، و من يراد الاقتصاص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وَ اَلْعَبْدُ بِالْعَبْدِ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العبد لخلوصه عن الرقية، و الحر من كل شيء خالصه، و أحرار البقول ما يؤكل غير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من فيه الرقّية، و في اصطلاح الكتاب و السنة هي المملوكية للغير بالملكية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جمع من أهل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له علاقة بغير اللّه تعالى فهو عبد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الشهوة و الهوى أشد رقّية من العبد المملوك للغير، و استشهدوا لذلك بأدلة عقلية و نقلية لعلنا نتعرض لذلك في محله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و المراد منه هنا المعنى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من البلاغة ما لا يخفى و فيها إشارة إلى بيان ذكر المثلية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اَلْأُنْثى بِالْأُنْثى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أهل الجاهلية بغي و حمية و كانت القبائل تتحكم بحسب القوة و المنعة، فان قتل من حي أهل منعة و عز أحد لا بد لهم من الاقتصاص و كانوا لا يكتفون من القاتل فقط، و إذا قتل منهم أنثى لا يقتصون من أنثى مثلها بل يقتصون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الشارع هذه العادة و حكم بالمساواة بين القاتل و المقتول فإذا كان القاتل أنثى فلا بد و ان يقتص منها لا من غيرها، و فيها بيان للمثلية أيضا أي الحرة بالحرة و الأمة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وجوب القصاص و أنّه أساس العدل في الجنايات، و أنّه الأصل في ردع الجاني من الاستمرار في الجناية بيّن هنا جواز العفو بل رجحانه و هو تعالى ينظر إلى الجانب الأخلاقي في هذا التشريع و يعطي أهمية خاصة إلى التراحم و التعاطف بين أفراد البشر في ظرف تسيطر على النفس الغرائز الدفينة و العادات السيئة الموروثة من الجاهلية، فكان هذا التشريع موفقا في الجمع بين الجانب العاطفي في الإنسان و الجانب الغريزي و الشهودي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عفو تأتي بمعنى المحو و الزوال و نفي الأثر، و التجافي عن الذنب، و لها استعمالات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يَعْفُوا عَنِ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الحسنى، و في بعض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العفو و العافية و 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محو الذنب، و الثاني الصحة من الأسقام و الأمراض، و الأخير الحفظ عن أن يظلم أحدا أو أن يظلمه أحد</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العفو و الغفران أنّ الثاني يختص استعماله باللّه تعالى غالبا </w:t>
      </w:r>
    </w:p>
    <w:p>
      <w:pPr>
        <w:pStyle w:val="BookText"/>
        <w:rPr/>
      </w:pPr>
      <w:r>
        <w:rPr>
          <w:rFonts w:ascii="Amiri" w:hAnsi="Amiri" w:eastAsia="Amiri" w:cs="Amiri"/>
          <w:color w:val="111111"/>
          <w:sz w:val="28"/>
          <w:sz w:val="28"/>
          <w:szCs w:val="28"/>
          <w:rtl w:val="true"/>
          <w:lang w:bidi="ar-SA"/>
        </w:rPr>
        <w:t>و إن استعمل في غيره تعالى أحيانا؛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تَعْفُوا وَ تَصْفَحُوا وَ تَغْفِرُوا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الأول فانه يستعمل في غيره عزّ و جل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أَوْ يَعْفُوَا اَلَّذِي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الدار إذا انمحت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بينهما باعتبار المورد أيضا، فان العفو يصح استعماله بالنسبة إلى مطلق سوء الأخلاق و إن لم يكن من الذنب الشرعي كما يصح استعماله بالنسبة إليه أيضا بخلاف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بالأخ ترغيب إلى العفو و المراد به 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للمفعول المطلق النائب عن الفاعل أي بعض العفو و شيء منه، و هو حق الاقتصاص أولا و يشمل البدل و المبدل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عفا لأخيه عن جنايته و لم يرد القصاص و رضي بالدية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المنكر، و معناه كلفظه؛ و المراد به كل ما حسن عند العقلاء و لم ينه عنه الشرع سواء كان واجبا أو مندوبا أو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باختلاف الأعصار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هذا اللفظ في القرآن الكريم و السنة الشريفة كثيرا،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لِلْوالِدَيْنِ وَ اَلْأَقْرَبِينَ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يقرب من أربعين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رغب في العفو عن القصاص لا بد له من إتباعه بالمعروف على الجاني بأن لا يرهقه في الدية، أو ينظره إلى الميسرة إن كان ذا عسرة، أو الطلب منه بالرفق، أو يعفو عن بعض و نحو ذلك مما لا يستنكره </w:t>
      </w:r>
    </w:p>
    <w:p>
      <w:pPr>
        <w:pStyle w:val="BookText"/>
        <w:rPr/>
      </w:pPr>
      <w:r>
        <w:rPr>
          <w:rFonts w:ascii="Amiri" w:hAnsi="Amiri" w:eastAsia="Amiri" w:cs="Amiri"/>
          <w:color w:val="111111"/>
          <w:sz w:val="28"/>
          <w:sz w:val="28"/>
          <w:szCs w:val="28"/>
          <w:rtl w:val="true"/>
          <w:lang w:bidi="ar-SA"/>
        </w:rPr>
        <w:t>العرف، و ذلك مرغوب فيه لا سيما في هذه الحال التي يكون الإنسان فيها أقرب إلى قوى البطش و الانتقام منها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أَداءٌ إِلَيْهِ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أداء من الجاني إلى الولي بالإحسان كما أحسن اليه بالعفو و إتباعه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تَخْفِيفٌ مِنْ رَبِّكُمْ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القصاص و العفو عنه و الانتقال الى الدية و الاتباع بالمعروف و الأداء بالإحسان كلها تخفيف على الأولياء و الجانين و رحمة لهم، لأنه جل شأنه قادر أن يشرع عليكم بما يكون أشد من ذلك، فقد راعى عزّ و جل الوسط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هذا التشريع الجديد تخفيفا بالنسبة إلى ما كانوا قد اعتادوا عليه في الجاهلية فقد كان ذلك ثقلا كبيرا عليهم و رحمة عليكم في الامتناع عن إراقة الدماء ظلما و عدوانا، فلا يبقى بعد ذلك مجال للظلم و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بَعْدَ ذلِكَ 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و انتقم من الجاني بعد العفو، أو تعدى عن الحد الذي قرره اللّه تعالى فله عذاب أليم، لأنه متعد عن القانون الإلهي و كل متعد كذلك لا بد و أن يعاقب عقلا و شرعا، فيكون مصيره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شرّع تعالى القصاص و حكم بأنّه لا بد من التساوي و التكافؤ بين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هنا حكمة هذا التشريع الجديد و علته بأفصح بيان و أبلغه و أوجز عبارة تفي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أحسن كلام يقرع الأسماع و ابلغ نظم يؤديه البيان، قرن فيه بين التلطف و العتاب فما أجمل هذا الخطاب فاح نسيم الوحي من السماء فانفتح الكمام و تواضع كل من يدعي الفصاحة أمام حسنه، و أعيى كل من جهد نفسه في البلاغة، و لو قورنت هذه العبارة مع ما قيل في مثل المقام كقولهم</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البعض إحياء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القتل ليقل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ما ورد في القرآن كالنور في الظلماء، و النار على المنار من حيث البلاغة و الفصاحة، و سيأتي في البحث الأدبي ما يتعلق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القصاص المذكور الحياة للفرد و المجتمع، أما بالنسبة إلى المجتمع فإنّه أحسن رادع عن الإقدام على قتل النفوس، إنّ فيه حفظ النّاس عن اعتداء بعضهم على بعض، و أما بالنسبة إلى الفرد فإنّ فيه حفظ من يريد الجناية فإذا علم بالقصاص يرتدع عنه، و بذلك يحفظ نفسه و من أراد قتله و لو فعله كان ذلك عبرة لغيره ممن يريد الإقدام على ذلك، ففي القصاص حياة الناس و الأفراد بل فيه تسلية لولي المقتول حيث يخفف عنه لوعة المصاب، فكانت الغاية من القصاص و ما يجتنى من عواقبه حميدة يعرفها كل من اعطي حق التأمل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 جمع اللب، و هو العقل الخالص عن الشوائب، لأنّ لب الشيء خالصه و صفوته، و لذا جعل اللّه تعالى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خطابه و عنايته في جملة كثيرة من الآيات القرآنية، لأنّ ذا اللب هو الذي يعرف حقائق الأشياء و موازينها، و آثارها و ما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اِتَّقُونِ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سبحانه اللب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لفظ اللب مفردا في القرآن الكريم كما لم يرد لفظ العقل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المتأمل في الآيات المتضمنة لذكر أولى الألباب يعلم أنها وردت في مدحهم بخلاف العقل فإنّه ليس كذلك،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اَلْآياتِ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السر في عدم ورود المفرد لهذين اللفظين الإشارة إلى أنّهما من </w:t>
      </w:r>
    </w:p>
    <w:p>
      <w:pPr>
        <w:pStyle w:val="BookText"/>
        <w:rPr/>
      </w:pPr>
      <w:r>
        <w:rPr>
          <w:rFonts w:ascii="Amiri" w:hAnsi="Amiri" w:eastAsia="Amiri" w:cs="Amiri"/>
          <w:color w:val="111111"/>
          <w:sz w:val="28"/>
          <w:sz w:val="28"/>
          <w:szCs w:val="28"/>
          <w:rtl w:val="true"/>
          <w:lang w:bidi="ar-SA"/>
        </w:rPr>
        <w:t>الحقائق التي لا تحصل إلاّ من الاجتماع إما بعضهم مع بعض، أو مع الأنبياء و الإيمان بهم و العمل بما جاؤا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مثل هذه الخطابات نوعية اجتماعية ملقاة الى المجتمع لا إلى الفرد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 و العقل هما من أسرار اللّه تعالى التي أودعها في الإنسان، و قد قال عزّ و جل حين خلقه كما</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ما خلقت خلقا أحب إليّ منك إياك آمر، و إياك أنهى، و بك أثيب و أعاقب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أصل الإنسان و ما سواه من القشر، و هو مبدأ الاستكمالات و اليه المنتهى، و بالعمل و التقوى و الصلاح يرتقي العقل و اللب، و منهما ينشأ الخير،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اجتمعت العلة الفاعلية و الغائية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 و العقل و الفلاح و الصلاح و التقوى كلها مفاهيم مختلفة لمعنى واحد إذا لوحظت النشآت فانها مرتبطة بعضها مع بعض؛ 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على الحركة الجوهرية التي أثبتها بعض أعاظم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 هذه المزرعة و أساسها العمل و به يرتقي العقل ثم منه ينشأ الخير الذي يرجع بالآخرة إلى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ذكرهم في المقام للتنبيه على أنّ هذا الحكم بما فيه من المصالح و الآثار لا يعلمها إلاّ أولوا الألباب الذين يفقهون سر هذا الحكم باستعمال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فمن ينكر هذا الحكم فهو ممن ليس له لب و عقل، فكان هذا كالدليل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لعلكم تتقون اللّه في كل أموركم حيث شرع لكم هذا التشريع العظيم الذي ينبّئ عن الحكمة و العلم، أو تتقون الظلم خوفا عن القصاص فتكفون عن سفك الدماء أو يتقي بعضكم بعضا حرصا على الحياة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يستفاد أن اللب السليم يرشد إلى التقوى، و سبب استكمال ذوي الألباب</w:t>
      </w:r>
      <w:r>
        <w:rPr>
          <w:rFonts w:eastAsia="Amiri" w:cs="Amiri" w:ascii="Amiri" w:hAnsi="Amiri"/>
          <w:color w:val="111111"/>
          <w:sz w:val="28"/>
          <w:szCs w:val="28"/>
          <w:rtl w:val="true"/>
          <w:lang w:bidi="ar-SA"/>
        </w:rPr>
        <w:t xml:space="preserve">. </w:t>
      </w:r>
      <w:bookmarkStart w:id="465" w:name="pg15368_143532"/>
    </w:p>
    <w:p>
      <w:pPr>
        <w:pStyle w:val="Heading4"/>
        <w:numPr>
          <w:ilvl w:val="3"/>
          <w:numId w:val="1"/>
        </w:numPr>
        <w:rPr/>
      </w:pPr>
      <w:bookmarkStart w:id="466" w:name="__RefHeading___Toc5906825_2142443653"/>
      <w:bookmarkStart w:id="467" w:name="_Toc174"/>
      <w:bookmarkEnd w:id="465"/>
      <w:bookmarkEnd w:id="466"/>
      <w:r>
        <w:rPr>
          <w:rtl w:val="true"/>
        </w:rPr>
        <w:t>بحوث المقام</w:t>
      </w:r>
      <w:bookmarkEnd w:id="467"/>
    </w:p>
    <w:p>
      <w:pPr>
        <w:pStyle w:val="Heading5"/>
        <w:numPr>
          <w:ilvl w:val="4"/>
          <w:numId w:val="1"/>
        </w:numPr>
        <w:rPr/>
      </w:pPr>
      <w:bookmarkStart w:id="468" w:name="__RefHeading___Toc5906827_2142443653"/>
      <w:bookmarkStart w:id="469" w:name="_Toc175"/>
      <w:bookmarkEnd w:id="468"/>
      <w:r>
        <w:rPr>
          <w:rtl w:val="true"/>
        </w:rPr>
        <w:t>بحث أدبي</w:t>
      </w:r>
      <w:r>
        <w:rPr>
          <w:rtl w:val="true"/>
        </w:rPr>
        <w:t>:</w:t>
      </w:r>
      <w:bookmarkEnd w:id="469"/>
    </w:p>
    <w:p>
      <w:pPr>
        <w:pStyle w:val="BookText"/>
        <w:rPr/>
      </w:pP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اَلْقِصاصِ حَياةٌ يا أُولِي اَلْأَلْبابِ أبلغ آية في القرآن الكريم و أفصحها و هي في إيجازها قد ارتقت سماء الإعجاز لما اشتملت على فنون البلاغة و الإيجاز و جمعت بين قوة الاستدلال و براعة اللفظ؛ فتحدت فرسان الفصاحة و البيان، و قد أفادت حكما لم يكن من قبل معروفا في أسلوب رصين و عذوبة في الألفاظ و تضمنت من الفوائد و الحكم في تنظيم النظام ما لا يبلغ به عقول الأنام، و اشتملت على أنحاء من البلاغة ما لا يوجد في أي أثر منقول عن العرب و نحن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 بين القصاص و الحياة فإنّ الأول يفوّت الثاني فهو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فصاحتها في تلائم الألفاظ و عذوبتها و سلامتها و رصانتها في الأسلوب، و الإيجاز في العبارة فقد جمعت بين جمال اللفظ و سموّ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جعل الضد متضمنا لضده أي الحياة في الاماتة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القصاص بلام الجنس ليشمل كل أنواع القصاص من القتل و الجرح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الحياة للإشعار بأنّ في الحكم حياة عظيمة لا يمكن الاستهانة بها، او لأجل أنّ القصاص لم يكن سببا لمطلق الحياة بل لنوع من أنواعها فيكون التنوين فيها إما لأجل التعظيم أو لأجل التنويع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القصاص ظرفا للحياة، لبيان أنّ القصاص يحمي الحياة من الآفات، و هذا من غرائب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أنّ الحياة هي المطلوبة و أنّ القصاص وسيلة إليها و هذا من أسمى الحكم في جعل هذا التشريع</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الإطراد في أنّ كل قصاص حياة</w:t>
      </w:r>
      <w:r>
        <w:rPr>
          <w:rFonts w:eastAsia="Amiri" w:cs="Amiri" w:ascii="Amiri" w:hAnsi="Amiri"/>
          <w:color w:val="111111"/>
          <w:sz w:val="28"/>
          <w:szCs w:val="28"/>
          <w:rtl w:val="true"/>
          <w:lang w:bidi="ar-SA"/>
        </w:rPr>
        <w:t xml:space="preserve">. </w:t>
      </w:r>
      <w:bookmarkStart w:id="470" w:name="pg15368_143533"/>
    </w:p>
    <w:p>
      <w:pPr>
        <w:pStyle w:val="BookText"/>
        <w:rPr/>
      </w:pPr>
      <w:bookmarkEnd w:id="470"/>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التسلية لأولياء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التخويف و الارتداع لمن تسول له نفسه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تقوم به الحياة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حفظ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الآية المباركة من التعقيد و التكرار و الإبهام و غير ذلك مما ذكروه في المأثور عن العرب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نزر يسير مما يمكن ذكره في هذه الآية الشريفة و قد صنف بعض العلماء كتابا في الأنحاء الأدبية لهذه الآية الكريمة، و هو لم يصل إلى الغاية كيف و قد صدرت ممن لا نهاية لكماله، و لهذه الآية وقع في النفوس في مثل المقام فإنّ فيه توطينا على تقبل هذا التشريع الجديد، و إنّ براعتها و عذوبتها لتخفف مما يترتب على هذا الحكم من إزهاق النفوس فسبحان من جلت آلاؤه و بهرت آياته و تمت حكمته</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5906829_2142443653"/>
      <w:bookmarkStart w:id="472" w:name="_Toc176"/>
      <w:bookmarkEnd w:id="471"/>
      <w:r>
        <w:rPr>
          <w:rtl w:val="true"/>
        </w:rPr>
        <w:t>بحث فقهي</w:t>
      </w:r>
      <w:r>
        <w:rPr>
          <w:rtl w:val="true"/>
        </w:rPr>
        <w:t>:</w:t>
      </w:r>
      <w:bookmarkEnd w:id="472"/>
    </w:p>
    <w:p>
      <w:pPr>
        <w:pStyle w:val="BookText"/>
        <w:rPr/>
      </w:pPr>
      <w:r>
        <w:rPr>
          <w:rFonts w:ascii="Amiri" w:hAnsi="Amiri" w:eastAsia="Amiri" w:cs="Amiri"/>
          <w:color w:val="111111"/>
          <w:sz w:val="28"/>
          <w:sz w:val="28"/>
          <w:szCs w:val="28"/>
          <w:rtl w:val="true"/>
          <w:lang w:bidi="ar-SA"/>
        </w:rPr>
        <w:t>هذه الآية الشريفة تتضمن من الأحكام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أنّ الحكم الأولي في الجنايات مطلقا هو القصاص و التبديل إلى الدية إنما يكون لجهات أخرى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الحكم الأولي و الثانوي</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مسوقة لبيان التساوي و التكافؤ بين الدماء خلاف ما كانت عليه العادة في الجاهلية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فيها بعض الأفراد إلاّ أنّها لا تدل على الحصر فيهم، و قد وردت في السنة الشريفة ما يبين حصول التكافؤ و التساوي في القصاص، و من ذلك التفرقة بين دية الرجل و المرأة و قتل واحد </w:t>
      </w:r>
      <w:bookmarkStart w:id="473" w:name="pg15368_143534"/>
    </w:p>
    <w:p>
      <w:pPr>
        <w:pStyle w:val="BookText"/>
        <w:rPr/>
      </w:pPr>
      <w:bookmarkEnd w:id="473"/>
      <w:r>
        <w:rPr>
          <w:rFonts w:ascii="Amiri" w:hAnsi="Amiri" w:eastAsia="Amiri" w:cs="Amiri"/>
          <w:color w:val="111111"/>
          <w:sz w:val="28"/>
          <w:sz w:val="28"/>
          <w:szCs w:val="28"/>
          <w:rtl w:val="true"/>
          <w:lang w:bidi="ar-SA"/>
        </w:rPr>
        <w:t>لجماعة أو بالعكس، و قتل العبد للحر، فإنّ لكل واحد من هذه أحكاما خاصة مذكورة في الفقه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اَلْقِصاصِ حَياةٌ يدل على القصاص في الجناية، سواء كانت في القتل أو القطع أو الجرح كما هو مفصل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إطلاقها يشمل ما إذا كانت الجناية عمدية أو خطئية و لكنها خصصت بالأولى،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خصصت بموارد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الأدب لابنه و إن كان عمديا، للإجماع و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الحر للعبد، 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المسلم للكافر على ما هو المفصل في الفقه، و 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5906831_2142443653"/>
      <w:bookmarkStart w:id="475" w:name="_Toc177"/>
      <w:bookmarkEnd w:id="474"/>
      <w:r>
        <w:rPr>
          <w:rtl w:val="true"/>
        </w:rPr>
        <w:t>بحث روائي</w:t>
      </w:r>
      <w:r>
        <w:rPr>
          <w:rtl w:val="true"/>
        </w:rPr>
        <w:t>:</w:t>
      </w:r>
      <w:bookmarkEnd w:id="475"/>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الحلبي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عُفِيَ لَهُ مِنْ أَخِيهِ شَيْ‌ءٌ فَاتِّباعٌ بِالْمَعْرُوفِ وَ أَداءٌ إِلَيْهِ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للذي له الحق أن لا يعسر أخاه إذا كان قد صالحه على دية و ينبغي للذي عليه الحق أن لا يمطل أخاه إذا قدر على ما يعطيه و يؤدي اليه بإحسان</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بَعْدَ ذلِكَ 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يقبل الدية أو يعفو أو يصالح ثم يعتدي فيقتل فله عذاب أليم، كما قال اللّه عزّ و جل</w:t>
      </w:r>
      <w:r>
        <w:rPr>
          <w:rFonts w:eastAsia="Amiri" w:cs="Amiri" w:ascii="Amiri" w:hAnsi="Amiri"/>
          <w:color w:val="111111"/>
          <w:sz w:val="28"/>
          <w:szCs w:val="28"/>
          <w:rtl w:val="true"/>
          <w:lang w:bidi="ar-SA"/>
        </w:rPr>
        <w:t xml:space="preserve">». </w:t>
      </w:r>
      <w:bookmarkStart w:id="476" w:name="pg15368_143535"/>
    </w:p>
    <w:p>
      <w:pPr>
        <w:pStyle w:val="BookText"/>
        <w:rPr/>
      </w:pPr>
      <w:bookmarkEnd w:id="4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مثله في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وَ اَلْعَبْدُ بِالْعَبْدِ وَ اَلْأُنْثى بِالْأُنْثى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الحر بعبد و لكن يضرب ضربا شديدا، و يغرم دية العبد و إن قتل رجل امرأة فأراد أولياء المقتول ان يقتلوا أدوا نصف ديته إلى أهل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يفسر التكافؤ في الدماء و الجراحات، كما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الإحتجاج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فِي اَلْقِصاصِ حَياةٌ يا أُولِي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يا أمة محمد في القصاص حياة، لأن من همّ بالقتل فعرف أنه يقتص منه فكفّ لذلك عن القتل كان حياة للذي همّ بقتله، و حياة للجاني الذي أراد أن يقتل و حياة لغيرهما من الناس إذا علموا أن القصاص واجب لا يجترءون على القتل مخافة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أمة محمد من باب ذكر أفضل الأفراد لا التخصيص، لأن الحكم عام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القصاص لقتل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فِي اَلْقَتْلى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حيين من أحياء العرب قتال، و كان لأحد الحيين طول على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بالعبد منا الحر منكم و بالمرأة الرجل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5906833_2142443653"/>
      <w:bookmarkStart w:id="478" w:name="_Toc178"/>
      <w:bookmarkEnd w:id="477"/>
      <w:r>
        <w:rPr>
          <w:rtl w:val="true"/>
        </w:rPr>
        <w:t>بحث علمي</w:t>
      </w:r>
      <w:r>
        <w:rPr>
          <w:rtl w:val="true"/>
        </w:rPr>
        <w:t>:</w:t>
      </w:r>
      <w:bookmarkEnd w:id="47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آية القصاص نزلت في قوم كان الانتقام متبعا بينهم بأقبح الصور، فقد كانوا يقتلون لواحد جماعة و ربما قتل الحر بالعبد أو الرجل بالمرأة، و الرئيس بالمرؤوس، بل ربما وقعت حروب و غارات بسبب قتل </w:t>
      </w:r>
    </w:p>
    <w:p>
      <w:pPr>
        <w:pStyle w:val="BookText"/>
        <w:rPr/>
      </w:pPr>
      <w:r>
        <w:rPr>
          <w:rFonts w:ascii="Amiri" w:hAnsi="Amiri" w:eastAsia="Amiri" w:cs="Amiri"/>
          <w:color w:val="111111"/>
          <w:sz w:val="28"/>
          <w:sz w:val="28"/>
          <w:szCs w:val="28"/>
          <w:rtl w:val="true"/>
          <w:lang w:bidi="ar-SA"/>
        </w:rPr>
        <w:t>حيوان من قوم ذوي منعة و شرف، و كان المناط كله على قوة القبائل و ضعفها، و المتبع هو القتل و الانتقام، و الاقتصاص من دون أن يكون في البين قانون يحدده أو قواعد تهذب تلك العادات كما هي عادة الأقوام البدائية و الشعوب الهمجية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آية القصاص و لم يكن أحد يعرف الصلح و الوئام بدل القتل و الانتقام، و كان ذلك تشديدا منهم على أنفسهم؛ كما يستفاد من ذيل الآية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تَخْفِيفٌ مِنْ رَبِّكُمْ وَ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أنه لا ينكر أحد أنّ حب الانتقام طبيعة من طبايع الحيوان فضلا عن الإنسان، و ان دفع التعدي غريزة من غرائزه، و أنّه على ذلك مجبول و مفطور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ثمة من ينكر أن العفو و الرحمة غريزة أخرى من غرائز الإنسان بها يحنو على بني نوعه، و يدفع عن أهله البلاء و يكافح في سبيلهم العيش و 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تلك الأسس و الغرائز نزلت آية القصاص؛ و قررت تشريع حق الاقتصاص لولي الدم، و أهدرت دم الجاني لولي المجني عليه فقط، و مهدت له السبيل و أمكنته كل التمكين من القصاص بشروط خاصة لإشباع غريزة الانتقام في الإنسان فكان ذلك أول خطوة في تهذيب هذه 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تعالى لم يغفل عن الغريزة الأخرى الكامنة فيه فحبّب اليه العفو بمختلف الأساليب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اليه العفو بأخذ الدية و أداء اليه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في الآخرة، و رضاء اللّه تعالى، و العفو و المحبة للمحسنين،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عَفا وَ أَصْلَحَ فَأَجْرُهُ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اَلْعافِينَ عَنِ اَلنّاسِ وَ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راعى الإسلام في هذا التشريع جميع من يهمه هذا التكليف القاتل، و المقتول، و وليه، و المجتمع، و الصالح العام، فحكم بالمعادلة بين </w:t>
      </w:r>
    </w:p>
    <w:p>
      <w:pPr>
        <w:pStyle w:val="BookText"/>
        <w:rPr/>
      </w:pPr>
      <w:r>
        <w:rPr>
          <w:rFonts w:ascii="Amiri" w:hAnsi="Amiri" w:eastAsia="Amiri" w:cs="Amiri"/>
          <w:color w:val="111111"/>
          <w:sz w:val="28"/>
          <w:sz w:val="28"/>
          <w:szCs w:val="28"/>
          <w:rtl w:val="true"/>
          <w:lang w:bidi="ar-SA"/>
        </w:rPr>
        <w:t>القاتل و المقتول،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 وَ اَلْعَبْدُ بِالْعَبْدِ وَ اَلْأُنْثى بِالْأُنْثى فحفظ بذلك التهجم على الدماء، و وقف الإسراف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 عزّ و جل بالجانب التربوي فحبب إلى الإنسان الرحمة و العطف و رغّب النّاس على نبذ مسلك الانتقام و الوعد لمن راعى هذا الجانب بعظيم الأجر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هذا التشريع موفقا كل التوفيق في رفع الخصام، و حلول الصلح و الوئام الذي هو السبب في حفظ الأمن و النظام هذا بالنسبة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سائر التشريعات الإلهية فإنّها تختلف بين إثبات تشريع القصاص و الإلغاء؛ ففي التشريع اليهودي اعتبر الحكم في الجنايات هو القصاص و لم يسنّ للعفو و الدية أحكاما إلاّ في حالات معينة راجع ما ورد في التوراة في الفصل الحادي و العشرين، و الثاني و العشرين من سفر الخروج، و الخامس و الثلاثين من سفر العدد، كما حكى عنها القرآن الكريم،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التشريع في الدين المسيحي فلا يرى في مورد الجنايات إلاّ العفو و الدية، و ليس للقتل و القصاص فيه سبيل إلاّ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التشريعات، سواء كانت وضعية أو غيرها فهي تختلف في هذا الحكم، و لا يمكن جعلها تحت ضابطة كلية، و إن كانت لا تخلو عن القصاص في الجملة</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يعرف أن الإسلام اختار الطريق الأمثل و سلك مسلكا وسطا بين الإلغاء و الإثبات، فحكم بالقصاص و لكن ألغى تعيينه فأجاز العفو و الدية، و لا حظ جميع جوانب هذا الحكم و أحكمه أشد الأحكام و سدّ باب الجدال و الخصام، و أبطل شبهات المعترضين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ذلك فقد اعترض على تشريع القصاص في الإسلام خصومه فادعوا انه خلاف إنسانية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بعد الإحاطة بما ذكرناه تعلم أن ما ذكروه في المقام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إلغاء هذا الحكم بأمور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تقرير حق الاقتصاص إقرار للعادات السيئة التي كانت سائدة في الشعوب الجاهلية، و الأقوام البدائية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باطل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نظر الإسلام في هذا الحكم هو تربية الإنسان تربية صالحة يرفض معها كل ظلم و انتقام، و لم يكن ينظر إلى تقرير عادة أو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حب الانتقام غريزة من غرائز الإنسان و الإسلام إنّما أراد تهذيبها و كبح جماحها خلاف ما كانت بين الأقوام وقت 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تشريع القصاص إنّما ترجع إلى الجماعة و الصالح العام شأنه شأن غالب التكاليف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القوانين الوضعية التي وضعتها الملل الراقية لا ترى جواز عقوبة الإعدام مطلقا، و ترفض إجراءها بين البشر معتمدين في ذلك على أنّ القتل مما ينفر عنه الطبع و يستهجنه وجدان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القتل على القتل يكون فقدا على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القتل بالقصاص فيه من القسوة و الانتقام زيادة على نفس القتل الواقع من الجاني و لا بد من إزالة هذه الصفة من بين الناس بالتربية العامة و عقاب القاتل بما هو أدون كالسجن و الأعمال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 إنّما يكون مجرما و أقدم على الجريمة لأجل عذر له إما للجهل أو عدم التربية الصالحة، أو لمرض عقلي فيجب في هذه الحالة علاجه إما بالتربية الصالحة أو معالجة مرضه</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إبقاء الفرد الجاني أولى من إفنائه لأنّ في إبقائه منفعة للمجتمع و لا ملزم لأن نقبل عقوبة القصاص إلى الأبد فيعاقب الجاني بما يعادل القتل، و في </w:t>
      </w:r>
    </w:p>
    <w:p>
      <w:pPr>
        <w:pStyle w:val="BookText"/>
        <w:rPr/>
      </w:pPr>
      <w:r>
        <w:rPr>
          <w:rFonts w:ascii="Amiri" w:hAnsi="Amiri" w:eastAsia="Amiri" w:cs="Amiri"/>
          <w:color w:val="111111"/>
          <w:sz w:val="28"/>
          <w:sz w:val="28"/>
          <w:szCs w:val="28"/>
          <w:rtl w:val="true"/>
          <w:lang w:bidi="ar-SA"/>
        </w:rPr>
        <w:t>نفس الوقت نستفيد منه فيكون توفيقا بين حق المجتمع و حق أولياء الدم، و غير ذلك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عدلت القوانين الوضعية عن القصاص و القتل إلى عقوبات أخرى لردع الجناة أشدها عقوبة الحبس؛ سواء كان محدودا بوقت أو غير محدود به مع الأشغال الشاقة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ذلك باطل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تشريع القصاص تهذيبا للطبيعة الإنسانية في حب الوجود و ملاحظة الجانب التربوي في هذا التكليف، بل جميع تكاليف الإسلام و قوانينه إنما وضعت لأجل ذلك، و لذلك حث على العفو، و لم يكن الإسلام ليمنع من رفع هذه العقوبة بعد التربية الصالحة و إعداد الأفراد في صالح المجتمع، و نبذ التخاصم و الانتقام، و الأمم الراقية إنما ذهبت إلى ذلك بعد جهد جهيد في تربية الأفراد و تنفير القتل بينهم، و هذا شيء حسن لم ينكره أحد، و هو مما يريده الإسلام كما تشير اليه نفس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الإسلام إنّما لا حظ في هذا التشريع الصالح العام و مصالح النوع كما هو شأن كل قانون، سواء كان إليها أو وضعيا، و يعتبر أن الاعتداء على فرد كالاعتداء، على الأمة،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 مَنْ أَحْياها فَكَأَنَّما أَحْيَا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الدفاع عن الأمة و الجماعة أمر غريزي، و لذا نرى أن الأمة تهبّ في دفع الأعداء و من يريد إهلاكهم فلا يتوقفون عن الدفاع عن أمتهم فكيف يمكن القول بالرأفة في هذه الحالة فهل تقبل الطبيعة الإنسانية مثل هذه الرأفة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تكون الرأفة إلاّ إبادة للأمة و اختلالا للنظام</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ذكروه في تبرير قتل القاتل إنّما هو في الحقيقة تبرير لتطبيق قانون العقوبة، لا أنّه عيب في نفس القانون كم فرق بينهما؛ مع أنّ الإسلام قد لاحظ جميع الخصوصيات في القتل، كما هو مفصل في الفقه، فلا يبقى عذر بعد ملاحظة ذلك، مع أنّ ذلك تلقين للمجرم، و إعطاء السلاح بيد المجرم كما يقال</w:t>
      </w:r>
      <w:r>
        <w:rPr>
          <w:rFonts w:eastAsia="Amiri" w:cs="Amiri" w:ascii="Amiri" w:hAnsi="Amiri"/>
          <w:color w:val="111111"/>
          <w:sz w:val="28"/>
          <w:szCs w:val="28"/>
          <w:rtl w:val="true"/>
          <w:lang w:bidi="ar-SA"/>
        </w:rPr>
        <w:t xml:space="preserve">. </w:t>
      </w:r>
      <w:bookmarkStart w:id="479" w:name="pg15368_143540"/>
    </w:p>
    <w:p>
      <w:pPr>
        <w:pStyle w:val="BookText"/>
        <w:rPr/>
      </w:pPr>
      <w:bookmarkEnd w:id="479"/>
      <w:r>
        <w:rPr>
          <w:rFonts w:ascii="Amiri" w:hAnsi="Amiri" w:eastAsia="Amiri" w:cs="Amiri"/>
          <w:color w:val="111111"/>
          <w:sz w:val="28"/>
          <w:sz w:val="28"/>
          <w:szCs w:val="28"/>
          <w:rtl w:val="true"/>
          <w:lang w:bidi="ar-SA"/>
        </w:rPr>
        <w:t>و أخيرا إنّ تبديل هذه العقوبة إلى عقوبة أخرى أنفع للمجتمع و للفرد، فإنّه يسأل منهم هل كانت هذه العقوبات ناجحة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رفعت الفساد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الحبس مطلقا ناجحا في رفع المشكلات و تقويض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الملاحظ يعترف أنّه قد أدى تطبيق هذه العقوبة إلى نتائج خطيرة و جلبت مشاكل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الشعور بالمسؤولية في نفوس المجرمين، و أنّها سببت زيادة في سلطان المجرمين و إفسادا للمسجونين، و أوجبت انعدام قوة الردع إلى غير ذلك من المشاكل، و بعد ذلك كله فهل يمكن الاستفادة 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انه لا يمكن تفضيل أي قانون على القانون الإسلامي لما عرفت من أنه يراعى فيه جميع جوانب الحياة، و ما أورد عليه يكون من قبيل الشبهة في البديهيات،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فَإِنَّها لا تَعْمَى اَلْأَبْصارُ 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5906835_2142443653"/>
      <w:bookmarkStart w:id="481" w:name="_Toc179"/>
      <w:bookmarkEnd w:id="480"/>
      <w:r>
        <w:rPr>
          <w:rtl w:val="true"/>
        </w:rPr>
        <w:t>كُتِبَ عَلَيْكُمْ إِذا حَضَرَ أَحَدَكُمُ اَلْمَوْتُ إِنْ تَرَكَ خَيْراً اَلْوَصِيَّةُ لِلْوالِدَيْنِ وَ اَلْأَقْرَبِينَ بِالْمَعْرُوفِ حَقًّا عَلَى اَلْمُتّ</w:t>
      </w:r>
      <w:r>
        <w:rPr>
          <w:rtl w:val="true"/>
        </w:rPr>
        <w:t>.......</w:t>
      </w:r>
      <w:bookmarkEnd w:id="481"/>
    </w:p>
    <w:p>
      <w:pPr>
        <w:pStyle w:val="Heading4"/>
        <w:numPr>
          <w:ilvl w:val="3"/>
          <w:numId w:val="1"/>
        </w:numPr>
        <w:rPr/>
      </w:pPr>
      <w:bookmarkStart w:id="482" w:name="__RefHeading___Toc5906837_2142443653"/>
      <w:bookmarkStart w:id="483" w:name="_Toc180"/>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تبين حكما قد لوحظ فيه الجانب المادي و الاجتماعي، و لذا أكد عزّ و جل عليه، و أوعد على من يبدله، و أمر بإصلاحه إن كان فيه الانحراف، و يناسب هذا الحكم ما تقدم في الآيات السابقة باعتبار أنّ القصاص يوجب إزهاق الروح، و إنّ الوصية توجب استمرارية التصرف لما بعد الموت</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5906839_2142443653"/>
      <w:bookmarkStart w:id="485" w:name="_Toc181"/>
      <w:bookmarkEnd w:id="484"/>
      <w:r>
        <w:rPr>
          <w:rtl w:val="true"/>
        </w:rPr>
        <w:t>التفسير</w:t>
      </w:r>
      <w:bookmarkEnd w:id="485"/>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بالكتابة هنا الثبوت الشرعي، و هو أعم من الوجوب و الندب و تستعمل في كل منهما مع </w:t>
      </w:r>
    </w:p>
    <w:p>
      <w:pPr>
        <w:pStyle w:val="BookText"/>
        <w:rPr/>
      </w:pPr>
      <w:r>
        <w:rPr>
          <w:rFonts w:ascii="Amiri" w:hAnsi="Amiri" w:eastAsia="Amiri" w:cs="Amiri"/>
          <w:color w:val="111111"/>
          <w:sz w:val="28"/>
          <w:sz w:val="28"/>
          <w:szCs w:val="28"/>
          <w:rtl w:val="true"/>
          <w:lang w:bidi="ar-SA"/>
        </w:rPr>
        <w:t>القرينة، و المنساق في المقام عدم الوجوب بقرينة كون الوصية للوالدين و الأقربين من أنحاء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المورد واجبا كالديون المالية تكون الوصية واجبة، كما قرر في الفقه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حضر تأتي بمعنى وجود الشيء بحيث يمكن أن يدرك بإحدى الحواس، و هي من الصفات ذات الإضافة المتقومة بأكثر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 استعمال هذا اللفظ بالنسبة إلى الدنيا و الآخرة، و الخالق و المخلوق فإن من أسماء اللّه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حاضر لدى الخلق بالحضور الإيجادي الإحاطي، كما أن الخلق حاضر لديه تعالى بالحضور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أُحْضِرَتِ اَلْأَنْفُسُ 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جَمِيعٌ لَدَيْنا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إنّ الحضور بمعناه العام الشامل لجميع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الجواهر و الأعراض و الواجب و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شعاع من حضور الأحدية المطلقة فيما سواها لكان حقا، فالكل منه تعالى و الجميع يعود إليه عزّ و جل، و لعلنا نتعرض لهذا البحث النفيس في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حضور الموت حصول موجباته التي ليس لها حد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الحضور إلى الموت في هذا المقام، و الآيات التي ذكر فيها حضور الموت و لم ينسب إلى الشخص، و لعله لعدم تهيئة النفوس و استعدادها له، أو لعدم أنسها به كما هو الشأن بالنسبة إلى أولياء اللّه تعالى،</w:t>
      </w:r>
    </w:p>
    <w:p>
      <w:pPr>
        <w:pStyle w:val="BookText"/>
        <w:rPr/>
      </w:pPr>
      <w:r>
        <w:rPr>
          <w:rFonts w:ascii="Amiri" w:hAnsi="Amiri" w:eastAsia="Amiri" w:cs="Amiri"/>
          <w:color w:val="111111"/>
          <w:sz w:val="28"/>
          <w:sz w:val="28"/>
          <w:szCs w:val="28"/>
          <w:rtl w:val="true"/>
          <w:lang w:bidi="ar-SA"/>
        </w:rPr>
        <w:t xml:space="preserve">فقد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ان ابن أبي طالب آنس بالموت من الطفل بثدي أمه ما يبالي أوقع على الموت أو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 اَلْأَقْرَبِينَ بِالْمَعْرُوفِ الخير معروف أي كل ما فيه نفع، و هو من الأمور النسبية الإضافية التشكيكية، و له مراتب كثيرة</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به كل ما فيه النفع عينا كان أو منفعة، و لكن نسب إلى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فسره بالمال الكثير في المقام، و يمكن استفادة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لِلْوالِدَيْنِ وَ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الوصية لهم تقتضي عادة أن يكون المال كثيرا دون المال القليل أو مطلق ما فيه النفع، فإنّ النّاس لا يهتمون بذلك، فما قاله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تعدد الدال و المدلول، لا أن يكون معنى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لِلْوالِدَيْنِ أي بما هما والدان لا باعتبار الاجتماع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اَلْأَقْرَبِينَ باعتبار النّاس لا التقييد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معنى الوصية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و عدم الإفراط و التفريط في كل من الموصى اليه بأن لا يرجح أحدا على احد، و الموصى به بأن لا يكون مجحفا بالورثة أو قليلا يوجب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منصوب على المصدر المؤكد، أو على تقدير الفعل أي يحق ذلك حقا، أو حال من الوصية و هو تأكيد للكتابة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المتقين لبيان أنّ التقوى هي موضوع كل عمل ينتفع به في الآخرة لا لتخصيص الوصية بهم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التبديل التغيير مطلقا و يشمل الإنكار و الكتمان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إثمه راجع إلى التبديل و سائر الضمائر إلى الوصية، و هي مصدر يجوز فيه الوجهان أو إلى الإيصاء المدلول عليه بذكر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عزّ شأنه بَعْدَ ما سَمِعَهُ أي من بعد ما تمت عنده الوصية و لو بالبينة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إِثْمُهُ عَلَى اَلَّذِينَ يُبَدِّلُونَهُ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الإثم المترتب على التبديل و المخالفة على الذين يبدلونه، و أما الموصي فقد خرج عن </w:t>
      </w:r>
    </w:p>
    <w:p>
      <w:pPr>
        <w:pStyle w:val="BookText"/>
        <w:rPr/>
      </w:pPr>
      <w:r>
        <w:rPr>
          <w:rFonts w:ascii="Amiri" w:hAnsi="Amiri" w:eastAsia="Amiri" w:cs="Amiri"/>
          <w:color w:val="111111"/>
          <w:sz w:val="28"/>
          <w:sz w:val="28"/>
          <w:szCs w:val="28"/>
          <w:rtl w:val="true"/>
          <w:lang w:bidi="ar-SA"/>
        </w:rPr>
        <w:t>العهدة و ثبت له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التفات من الأفراد، لبيان تعميم الإثم للمباشر للتبديل، و كل من يرتب عليه الأثر بالقول أو العمل؛ فيكون كالربا الذي لعن اللّه دافعه، و آخذه، و شاهده و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كالخمر التي لعن اللّه شاربها، و صانعها، و غارسها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التبديل سواء كان فرديا، حدوثا و بقاء، أو كان جميعا حدوثا و فرديا بقاء، أو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بالقول أو بالعمل كل ذلك حرام يشمله 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يُبَدِّلُونَهُ و لم يقل عليهم للاعلام بأن سبب الإثم إنما هو التبديل، و ترتيب الأحكام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بإيصاء الموصين، عليم بتبديل المبدلين و فيه من الوعد للموصين، و الوعيد للمبدلين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تعالى بين السمع و العلم اهتماما بهذا العمل الذي هو آخر ما يفعله العبد في هذه الدنيا و للإعلام بأن الموصي و إن لم يكن حاضرا و لكن اللّه تعالى عالم بالوصية رقيب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إشارة إلى انه تعالى عالم بالجزئيات كما أنه عالم بالكليات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الجنف هو الانحراف و الميل من الإستواء و الاستقامة إلى الخلاف، أو الميل عن الحق إلى الباطل فيشمل الظلم في الحكم، و لم تستعمل هذه المادة في القرآن الكريم إلاّ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المقام، و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مُتَجانِفٍ 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الخليل إن الجنف الميل عن الحق إلى الباطل في الحكم، و الحيف مطلق الميل عن الحق إلى الباطل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مقابلة الجنف مع الإثم يستفاد أنّ الميل عن الحق إلى الباطل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فيه إثم، و هو ما إذا كان الميل عن تقصير؛ و قسم آخر لا إثم فيه، و هو ما إذا كان ذلك عن قصور، كالجهل و نحوه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بالخوف هنا الاطمينان بوقوع المخوف من باب ذكر اللازم </w:t>
      </w:r>
      <w:bookmarkStart w:id="486" w:name="pg15368_143544"/>
    </w:p>
    <w:p>
      <w:pPr>
        <w:pStyle w:val="BookText"/>
        <w:rPr/>
      </w:pPr>
      <w:bookmarkEnd w:id="486"/>
      <w:r>
        <w:rPr>
          <w:rFonts w:ascii="Amiri" w:hAnsi="Amiri" w:eastAsia="Amiri" w:cs="Amiri"/>
          <w:color w:val="111111"/>
          <w:sz w:val="28"/>
          <w:sz w:val="28"/>
          <w:szCs w:val="28"/>
          <w:rtl w:val="true"/>
          <w:lang w:bidi="ar-SA"/>
        </w:rPr>
        <w:t>و إرادة الملزوم و هو كثير في كلام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متوجه إلى أولياء الأمور، و مع العدم أو القصور فإلى حكام الشرع،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موجه إلى كل من يعرف حال الوصية، سواء أ كان من الورثة أم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متفرعة على الآية السابقة فإنّه لما حكم تعالى بالإثم على كل من بدّل الوصية استثنى منه حالة، و هي ما إذا كانت الوصية خارجة عن المعروف، و فيها الجنف أو الإثم، فيجوز التبديل للإصلاح و إزالة التنازع، فلا إثم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بَيْنَهُمْ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كمال الوصية فأصلحها بتبديل الجنف و الإثم حسب الموازين الشرعية فلا إثم عليه؛ لأنه من تبديل الباطل إلى الحق، و إزالة المفسدة بالمصلحة و الإصلاح بين حق الموصى له و الموصي و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صالحا في قصده و مصلحا في فعله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تعالى الصلح للدلالة على الترغيب و التحريض اليه و هو مما يحكم بحسنه العقل و الفطرة، فاكتفى برفع توهم الحظر، لأن جهة الوجوب في مثل هذه الحالة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للمذنبين، و هو عام يشمل الإثم الواقع في أصل الوصية التي تحقق فيها الجنف، و إثم الإصلاح و التبديل في الوصية، فانه يكون بمنزلة التوبة فاللّه يغفر للمصلح، و للموصي و يثيبه على عمله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906841_2142443653"/>
      <w:bookmarkStart w:id="488" w:name="_Toc182"/>
      <w:bookmarkEnd w:id="487"/>
      <w:r>
        <w:rPr>
          <w:rtl w:val="true"/>
        </w:rPr>
        <w:t>بحوث المقام</w:t>
      </w:r>
      <w:bookmarkEnd w:id="488"/>
    </w:p>
    <w:p>
      <w:pPr>
        <w:pStyle w:val="Heading5"/>
        <w:numPr>
          <w:ilvl w:val="4"/>
          <w:numId w:val="1"/>
        </w:numPr>
        <w:rPr/>
      </w:pPr>
      <w:bookmarkStart w:id="489" w:name="__RefHeading___Toc5906843_2142443653"/>
      <w:bookmarkStart w:id="490" w:name="_Toc183"/>
      <w:bookmarkEnd w:id="489"/>
      <w:r>
        <w:rPr>
          <w:rtl w:val="true"/>
        </w:rPr>
        <w:t>بحث علمي</w:t>
      </w:r>
      <w:r>
        <w:rPr>
          <w:rtl w:val="true"/>
        </w:rPr>
        <w:t>:</w:t>
      </w:r>
      <w:bookmarkEnd w:id="490"/>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العلماء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يدل على وجوب الوصية، و أن لسان الآية لسان الوجوب، ثم قالوا إنها منسوخة بآية المواريث،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الأخيرة نزلت بعد الأولى، و بالسنة </w:t>
      </w:r>
    </w:p>
    <w:p>
      <w:pPr>
        <w:pStyle w:val="BookText"/>
        <w:rPr/>
      </w:pPr>
      <w:r>
        <w:rPr>
          <w:rFonts w:ascii="Amiri" w:hAnsi="Amiri" w:eastAsia="Amiri" w:cs="Amiri"/>
          <w:color w:val="111111"/>
          <w:sz w:val="28"/>
          <w:sz w:val="28"/>
          <w:szCs w:val="28"/>
          <w:rtl w:val="true"/>
          <w:lang w:bidi="ar-SA"/>
        </w:rPr>
        <w:t>المشهور بين العلماء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يدل على وجوب الوصية، و أن لسان الآية لسان الوجوب، ثم قالوا إنها منسوخة بآية المواريث،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الأخيرة نزلت بعد الأولى، و بالسنة</w:t>
      </w:r>
    </w:p>
    <w:p>
      <w:pPr>
        <w:pStyle w:val="BookText"/>
        <w:rPr/>
      </w:pPr>
      <w:r>
        <w:rPr>
          <w:rFonts w:ascii="Amiri" w:hAnsi="Amiri" w:eastAsia="Amiri" w:cs="Amiri"/>
          <w:color w:val="111111"/>
          <w:sz w:val="28"/>
          <w:sz w:val="28"/>
          <w:szCs w:val="28"/>
          <w:rtl w:val="true"/>
          <w:lang w:bidi="ar-SA"/>
        </w:rPr>
        <w:t>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أنها لو كانت منسوخة فالمنسوخ إنما هو الفرض دون الندب و أصل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آخر أن الوجوب المذكور في الآية الشريفة كان في بدء الأمر و أوائل تغيير الشريعة لمواريث الجاهلية، فالحكمة اقتضت ان يكون التغيير تدريجيا بنحو الوصية أولا ثم بأحكام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الوصية غير منسوخة بشيء لا بآية المواريث، و لا بالنسبة الشريفة، و آية الوصية تدل على محبوبيتها، و الكتابة يراد بهاهنا مطلق الثبوت الأعم من الوجوب و الندب، كما ذكرنا، فقد تكون الوصية واجبة كما في الوصية بالحقوق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مندوبة كما في الوصية بالتبرعيات، و في الأخيرة يشترط أن لا تكون أكثر من ثلث المال، و في الأولى لا يشترط فيها ذلك بل لا بد و أن تخرج من جميع المال، و لا ربط لآية الإرث بآية الوصية و هما موضوعان مختلفان فأين يتحقق النسخ؟ مع أنّ الإرث متأخر عن الدين 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من تأخر آية الإرث عن آية الوصية فتكون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 لا فرق بين الناسخ و المنسوخ في المتقدم و المتأخر بينهما، كما تقدم في بحث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بالسنة على نسخ آية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كما ذكر جمع من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أنه لا وصية لوارث إذا كان أكثر من الثلث</w:t>
      </w:r>
      <w:r>
        <w:rPr>
          <w:rFonts w:eastAsia="Amiri" w:cs="Amiri" w:ascii="Amiri" w:hAnsi="Amiri"/>
          <w:color w:val="111111"/>
          <w:sz w:val="28"/>
          <w:szCs w:val="28"/>
          <w:rtl w:val="true"/>
          <w:lang w:bidi="ar-SA"/>
        </w:rPr>
        <w:t xml:space="preserve">. </w:t>
      </w:r>
      <w:bookmarkStart w:id="491" w:name="pg15368_143546"/>
    </w:p>
    <w:p>
      <w:pPr>
        <w:pStyle w:val="BookText"/>
        <w:rPr/>
      </w:pPr>
      <w:bookmarkEnd w:id="491"/>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الوصية غير منسوخة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 أحكام المواريث و الأحكام المتعلقة بالوصية جهات لا بد من مراعاتها كما هو مفصل في الفقه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5906845_2142443653"/>
      <w:bookmarkStart w:id="493" w:name="_Toc184"/>
      <w:bookmarkEnd w:id="492"/>
      <w:r>
        <w:rPr>
          <w:rtl w:val="true"/>
        </w:rPr>
        <w:t>بحث فقهي</w:t>
      </w:r>
      <w:r>
        <w:rPr>
          <w:rtl w:val="true"/>
        </w:rPr>
        <w:t>:</w:t>
      </w:r>
      <w:bookmarkEnd w:id="493"/>
    </w:p>
    <w:p>
      <w:pPr>
        <w:pStyle w:val="BookText"/>
        <w:rPr/>
      </w:pPr>
      <w:r>
        <w:rPr>
          <w:rFonts w:ascii="Amiri" w:hAnsi="Amiri" w:eastAsia="Amiri" w:cs="Amiri"/>
          <w:color w:val="111111"/>
          <w:sz w:val="28"/>
          <w:sz w:val="28"/>
          <w:szCs w:val="28"/>
          <w:rtl w:val="true"/>
          <w:lang w:bidi="ar-SA"/>
        </w:rPr>
        <w:t>يستفاد من الآية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على رجحان الوصية و الاهتمام بها و قد أكد تعالى عليها بأنحاء التأكيد، كما ورد في السنة المقدسة أيضا، و لا بد أن يراعى فيها جميع الشروط المذكورة في الكتب الفقهية، منها العدل و المعروف، و عدم الإضرار بالورثة 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في الآية الشريفة هي الوصية التمليكية لما ذكر فيها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الوصية العهدية فلا يشترط فيها وجود المال، بل يكفي فيها وجود نفع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الشريفة يشمل الوصية بالقول، أو الكتابة أو الإشارة المفهمة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على عدم تقوم الوصية بالوصي بل تتحقق بدونه، و المعتبر إنفاذ الوصية و لو من قبل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حرمة التبديل و أنه من الكبائر و قد دلت عليه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الإذن في الإصلاح من باب الإرشاد إلى الحكم إن كان الموصي جاهلا بالحكم، و يصح أن يكون من باب النهي عن المنكر ان كان عالما به، و يصح تصديه من كل أحد يعرف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هذا الإصلاح مطابقا للموازين الشرعية، و الا فلا يجوز،</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ما لم يحلل حراما أو يحرم حلالا</w:t>
      </w:r>
      <w:r>
        <w:rPr>
          <w:rFonts w:eastAsia="Amiri" w:cs="Amiri" w:ascii="Amiri" w:hAnsi="Amiri"/>
          <w:color w:val="111111"/>
          <w:sz w:val="28"/>
          <w:szCs w:val="28"/>
          <w:rtl w:val="true"/>
          <w:lang w:bidi="ar-SA"/>
        </w:rPr>
        <w:t xml:space="preserve">». </w:t>
      </w:r>
      <w:bookmarkStart w:id="494" w:name="pg15368_143547"/>
    </w:p>
    <w:p>
      <w:pPr>
        <w:pStyle w:val="Heading5"/>
        <w:numPr>
          <w:ilvl w:val="4"/>
          <w:numId w:val="1"/>
        </w:numPr>
        <w:rPr/>
      </w:pPr>
      <w:bookmarkStart w:id="495" w:name="__RefHeading___Toc5906847_2142443653"/>
      <w:bookmarkStart w:id="496" w:name="_Toc185"/>
      <w:bookmarkEnd w:id="494"/>
      <w:bookmarkEnd w:id="495"/>
      <w:r>
        <w:rPr>
          <w:rtl w:val="true"/>
        </w:rPr>
        <w:t>بحث روائي</w:t>
      </w:r>
      <w:r>
        <w:rPr>
          <w:rtl w:val="true"/>
        </w:rPr>
        <w:t>:</w:t>
      </w:r>
      <w:bookmarkEnd w:id="496"/>
    </w:p>
    <w:p>
      <w:pPr>
        <w:pStyle w:val="BookText"/>
        <w:rPr/>
      </w:pPr>
      <w:r>
        <w:rPr>
          <w:rFonts w:ascii="Amiri" w:hAnsi="Amiri" w:eastAsia="Amiri" w:cs="Amiri"/>
          <w:color w:val="111111"/>
          <w:sz w:val="28"/>
          <w:sz w:val="28"/>
          <w:szCs w:val="28"/>
          <w:rtl w:val="true"/>
          <w:lang w:bidi="ar-SA"/>
        </w:rPr>
        <w:t xml:space="preserve">في الكافي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حق و قد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للمسلم أن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استحباب الوصية و رجحانها كثيرة، و في بعض الروايات</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ممن لا يرث فقد ختم عمله بمعصية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بالمعصية مطلق العمل المرجوح لا العصيان الموجب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الوصية للوارث،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لِلْوالِدَيْنِ وَ اَلْأَقْرَبِينَ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قريب من ذلك في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لِلْوالِدَيْنِ وَ 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شيء جعله اللّه عزّ و جل لصاحب هذا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لذلك 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ثلث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تفسير العياشي إلاّ أن فيه أدناه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 و أكثره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مجموع هذه الروايات أنّ الوصية في قوله تعالى تشمل وصية السابق للاحق بأصول الإعتقاد بذوي القربى،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بِها إِبْراهِيمُ بَنِيهِ و حيث لا نبوة بعد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الوصية حينئذ بالنسبة إلى ذوي قرباه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تفسير المال بالسدس، أو الثلث، و هو أيضا صحيح من باب تطبيق الكلي على بعض المصاديق، و الا فقد ورد في روايات أخرى أن أدناه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في مقام التحديد و الحصر، بل المراد بيان أنّ المال </w:t>
      </w:r>
    </w:p>
    <w:p>
      <w:pPr>
        <w:pStyle w:val="BookText"/>
        <w:rPr/>
      </w:pPr>
      <w:r>
        <w:rPr>
          <w:rFonts w:ascii="Amiri" w:hAnsi="Amiri" w:eastAsia="Amiri" w:cs="Amiri"/>
          <w:color w:val="111111"/>
          <w:sz w:val="28"/>
          <w:sz w:val="28"/>
          <w:szCs w:val="28"/>
          <w:rtl w:val="true"/>
          <w:lang w:bidi="ar-SA"/>
        </w:rPr>
        <w:t>الموصى به يكون معتنى به في الجملة، كما ذكرنا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نسختها آية الفرائض التي هو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النسخ في المقام على غير معناه الاصطلاحي كما يمكن أن يحمل على نسخ بعض مراتب الإلزام، دون أصل الرجحان أو الوجوب في مورد وجوب الوصية كما في الوصية بالديون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بوصية فلا يحل للوصي أن يغير وصيته، بل يمضيها على ما أوصى، إلاّ أن يوصى بغير ما أمر اللّه فيعصي في الوصية و يظلم، فالموصى اليه جائز له أن يرده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يكون له ورثة فيجعل المال كله لبعض ورثته و يحرم بعضا فالوصي جائز له أن يرده إلى الحق،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جَنَفاً 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فالجنف الميل إلى بعض ورثته دون بعض، و الإثم أن يأمر بعمارة بيوت النيران، و اتخاذ المسكر، فيحلّ للوصي أن لا يعمل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بيان الجنف و الإثم من باب ذكر بعض المصاديق،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الشريفة أنّ كل ما يكون خلاف الصلاح الشرعي يجري عليه حكم الجنف</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أوصى بماله في سبيل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أوصى به له و إن كان يهوديا أو نصرانيا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 لا بد من تقييدها بما إذا لم يكن صرف المال إليهم من الصرف إلى المحرم، كما يظهر من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عن محمد بن سوقة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نسختها التي بعدها،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بَيْنَهُمْ فَلا إِثْمَ عَلَيْهِ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اليه إن خاف جنفا من الموصي في ولده في ما أوصى به اليه في ما لا يرضى اللّه به من خلاف الحق فلا إثم عليه، أي على الموصى اليه أن يبدله إلى الحق، و إلى ما يرضى اللّه به من سبيل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بالنسخ التقييد، لا النسخ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العلل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اعتدى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تفسير العياشي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الروايتين من باب ذكر بعض مصاديق الجنف، و ليس من جملتهما ما إذا لم يمض الورثة ما زاد عن الثلث، و إلاّ فلا إثم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الجنف أن يكون على جهة الخطأ من حيث لا يدري انه 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إثم فيه إن كان خطؤه مع قصور، و أما إذا كان مع التقصير فيكون مثل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الجنف في الوصية من الكبائر</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101487</Words>
  <Characters>412276</Characters>
  <CharactersWithSpaces>511401</CharactersWithSpaces>
  <Paragraphs>2697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2026-08-24T23:39:43Z</dcterms:created>
  <dc:creator>ghaemiyeh.com</dc:creator>
  <dc:description/>
  <dc:language>en-US</dc:language>
  <cp:lastModifiedBy/>
  <dcterms:modified xsi:type="dcterms:W3CDTF">2026-08-25T03:09:53Z</dcterms:modified>
  <cp:revision>1</cp:revision>
  <dc:subject/>
  <dc:title>مواهب الرحمن فی تفسیر القرآن جلد 2</dc:title>
</cp:coreProperties>
</file>

<file path=docProps/custom.xml><?xml version="1.0" encoding="utf-8"?>
<Properties xmlns="http://schemas.openxmlformats.org/officeDocument/2006/custom-properties" xmlns:vt="http://schemas.openxmlformats.org/officeDocument/2006/docPropsVTypes"/>
</file>