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فاطمة علیها السلام فی نهج البلاغة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5401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15403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15405_1878427129">
            <w:r>
              <w:rPr>
                <w:webHidden/>
                <w:rStyle w:val="IndexLink"/>
                <w:rtl w:val="true"/>
              </w:rPr>
              <w:t>المبحث الرابع والثلاثون</w:t>
            </w:r>
            <w:r>
              <w:rPr>
                <w:rStyle w:val="IndexLink"/>
                <w:rtl w:val="true"/>
              </w:rPr>
              <w:t xml:space="preserve">: </w:t>
            </w:r>
            <w:r>
              <w:rPr>
                <w:rStyle w:val="IndexLink"/>
                <w:rtl w:val="true"/>
              </w:rPr>
              <w:t>مقاصدية التلازم بين الشكوى و التعزية</w:t>
            </w:r>
            <w:r>
              <w:rPr>
                <w:rStyle w:val="IndexLink"/>
                <w:rtl w:val="true"/>
              </w:rPr>
              <w:tab/>
            </w:r>
            <w:r>
              <w:rPr>
                <w:rStyle w:val="IndexLink"/>
              </w:rPr>
              <w:t>11</w:t>
            </w:r>
          </w:hyperlink>
        </w:p>
        <w:p>
          <w:pPr>
            <w:pStyle w:val="Contents3"/>
            <w:tabs>
              <w:tab w:val="clear" w:pos="8459"/>
              <w:tab w:val="right" w:pos="9026" w:leader="dot"/>
            </w:tabs>
            <w:rPr/>
          </w:pPr>
          <w:hyperlink w:anchor="__RefHeading___Toc2515407_1878427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515409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فَإِلى اللَّه المْشُتْكَى وفيِك أَجمْلَ العزَاء </w:t>
            </w:r>
            <w:r>
              <w:rPr>
                <w:rStyle w:val="IndexLink"/>
                <w:rtl w:val="true"/>
              </w:rPr>
              <w:t>»</w:t>
            </w:r>
            <w:r>
              <w:rPr>
                <w:rStyle w:val="IndexLink"/>
                <w:rtl w:val="true"/>
              </w:rPr>
              <w:t>ِ</w:t>
            </w:r>
            <w:r>
              <w:rPr>
                <w:rStyle w:val="IndexLink"/>
                <w:rtl w:val="true"/>
              </w:rPr>
              <w:tab/>
            </w:r>
            <w:r>
              <w:rPr>
                <w:rStyle w:val="IndexLink"/>
              </w:rPr>
              <w:t>12</w:t>
            </w:r>
          </w:hyperlink>
        </w:p>
        <w:p>
          <w:pPr>
            <w:pStyle w:val="Contents4"/>
            <w:tabs>
              <w:tab w:val="clear" w:pos="8176"/>
              <w:tab w:val="right" w:pos="9026" w:leader="dot"/>
            </w:tabs>
            <w:rPr/>
          </w:pPr>
          <w:hyperlink w:anchor="__RefHeading___Toc2515411_187842712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515413_1878427129">
            <w:r>
              <w:rPr>
                <w:webHidden/>
                <w:rStyle w:val="IndexLink"/>
                <w:rtl w:val="true"/>
              </w:rPr>
              <w:t>المسألة الاولى</w:t>
            </w:r>
            <w:r>
              <w:rPr>
                <w:rStyle w:val="IndexLink"/>
                <w:rtl w:val="true"/>
              </w:rPr>
              <w:t xml:space="preserve">: </w:t>
            </w:r>
            <w:r>
              <w:rPr>
                <w:rStyle w:val="IndexLink"/>
                <w:rtl w:val="true"/>
              </w:rPr>
              <w:t xml:space="preserve">القصدية في مخاطبة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بياء النداء بعد موته</w:t>
            </w:r>
            <w:r>
              <w:rPr>
                <w:rStyle w:val="IndexLink"/>
                <w:rtl w:val="true"/>
              </w:rPr>
              <w:tab/>
            </w:r>
            <w:r>
              <w:rPr>
                <w:rStyle w:val="IndexLink"/>
              </w:rPr>
              <w:t>13</w:t>
            </w:r>
          </w:hyperlink>
        </w:p>
        <w:p>
          <w:pPr>
            <w:pStyle w:val="Contents5"/>
            <w:tabs>
              <w:tab w:val="clear" w:pos="7892"/>
              <w:tab w:val="right" w:pos="9026" w:leader="dot"/>
            </w:tabs>
            <w:rPr/>
          </w:pPr>
          <w:hyperlink w:anchor="__RefHeading___Toc2515415_1878427129">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515417_1878427129">
            <w:r>
              <w:rPr>
                <w:webHidden/>
                <w:rStyle w:val="IndexLink"/>
                <w:rtl w:val="true"/>
              </w:rPr>
              <w:t>أولاً</w:t>
            </w:r>
            <w:r>
              <w:rPr>
                <w:rStyle w:val="IndexLink"/>
                <w:rtl w:val="true"/>
              </w:rPr>
              <w:t xml:space="preserve">: </w:t>
            </w:r>
            <w:r>
              <w:rPr>
                <w:rStyle w:val="IndexLink"/>
                <w:rtl w:val="true"/>
              </w:rPr>
              <w:t xml:space="preserve">إنّ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حي في قبره</w:t>
            </w:r>
            <w:r>
              <w:rPr>
                <w:rStyle w:val="IndexLink"/>
                <w:rtl w:val="true"/>
              </w:rPr>
              <w:tab/>
            </w:r>
            <w:r>
              <w:rPr>
                <w:rStyle w:val="IndexLink"/>
              </w:rPr>
              <w:t>15</w:t>
            </w:r>
          </w:hyperlink>
        </w:p>
        <w:p>
          <w:pPr>
            <w:pStyle w:val="Contents5"/>
            <w:tabs>
              <w:tab w:val="clear" w:pos="7892"/>
              <w:tab w:val="right" w:pos="9026" w:leader="dot"/>
            </w:tabs>
            <w:rPr/>
          </w:pPr>
          <w:hyperlink w:anchor="__RefHeading___Toc2515419_1878427129">
            <w:r>
              <w:rPr>
                <w:webHidden/>
                <w:rStyle w:val="IndexLink"/>
                <w:rtl w:val="true"/>
              </w:rPr>
              <w:t>ثانياً</w:t>
            </w:r>
            <w:r>
              <w:rPr>
                <w:rStyle w:val="IndexLink"/>
                <w:rtl w:val="true"/>
              </w:rPr>
              <w:t xml:space="preserve">: </w:t>
            </w:r>
            <w:r>
              <w:rPr>
                <w:rStyle w:val="IndexLink"/>
                <w:rtl w:val="true"/>
              </w:rPr>
              <w:t xml:space="preserve">تشريع الاستغاثة برسول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20</w:t>
            </w:r>
          </w:hyperlink>
        </w:p>
        <w:p>
          <w:pPr>
            <w:pStyle w:val="Contents4"/>
            <w:tabs>
              <w:tab w:val="clear" w:pos="8176"/>
              <w:tab w:val="right" w:pos="9026" w:leader="dot"/>
            </w:tabs>
            <w:rPr/>
          </w:pPr>
          <w:hyperlink w:anchor="__RefHeading___Toc2515421_1878427129">
            <w:r>
              <w:rPr>
                <w:webHidden/>
                <w:rStyle w:val="IndexLink"/>
                <w:rtl w:val="true"/>
              </w:rPr>
              <w:t>المسألة الثانية</w:t>
            </w:r>
            <w:r>
              <w:rPr>
                <w:rStyle w:val="IndexLink"/>
                <w:rtl w:val="true"/>
              </w:rPr>
              <w:t xml:space="preserve">: </w:t>
            </w:r>
            <w:r>
              <w:rPr>
                <w:rStyle w:val="IndexLink"/>
                <w:rtl w:val="true"/>
              </w:rPr>
              <w:t xml:space="preserve">قصدية التعزية لرسول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بعد موته</w:t>
            </w:r>
            <w:r>
              <w:rPr>
                <w:rStyle w:val="IndexLink"/>
                <w:rtl w:val="true"/>
              </w:rPr>
              <w:tab/>
            </w:r>
            <w:r>
              <w:rPr>
                <w:rStyle w:val="IndexLink"/>
              </w:rPr>
              <w:t>32</w:t>
            </w:r>
          </w:hyperlink>
        </w:p>
        <w:p>
          <w:pPr>
            <w:pStyle w:val="Contents5"/>
            <w:tabs>
              <w:tab w:val="clear" w:pos="7892"/>
              <w:tab w:val="right" w:pos="9026" w:leader="dot"/>
            </w:tabs>
            <w:rPr/>
          </w:pPr>
          <w:hyperlink w:anchor="__RefHeading___Toc2515423_187842712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515425_1878427129">
            <w:r>
              <w:rPr>
                <w:webHidden/>
                <w:rStyle w:val="IndexLink"/>
                <w:rtl w:val="true"/>
              </w:rPr>
              <w:t>أولاً</w:t>
            </w:r>
            <w:r>
              <w:rPr>
                <w:rStyle w:val="IndexLink"/>
                <w:rtl w:val="true"/>
              </w:rPr>
              <w:t xml:space="preserve">: </w:t>
            </w:r>
            <w:r>
              <w:rPr>
                <w:rStyle w:val="IndexLink"/>
                <w:rtl w:val="true"/>
              </w:rPr>
              <w:t xml:space="preserve">إنّ المعزى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فهو صاحب المصاب</w:t>
            </w:r>
            <w:r>
              <w:rPr>
                <w:rStyle w:val="IndexLink"/>
                <w:rtl w:val="true"/>
              </w:rPr>
              <w:tab/>
            </w:r>
            <w:r>
              <w:rPr>
                <w:rStyle w:val="IndexLink"/>
              </w:rPr>
              <w:t>32</w:t>
            </w:r>
          </w:hyperlink>
        </w:p>
        <w:p>
          <w:pPr>
            <w:pStyle w:val="Contents5"/>
            <w:tabs>
              <w:tab w:val="clear" w:pos="7892"/>
              <w:tab w:val="right" w:pos="9026" w:leader="dot"/>
            </w:tabs>
            <w:rPr/>
          </w:pPr>
          <w:hyperlink w:anchor="__RefHeading___Toc2515427_1878427129">
            <w:r>
              <w:rPr>
                <w:webHidden/>
                <w:rStyle w:val="IndexLink"/>
                <w:rtl w:val="true"/>
              </w:rPr>
              <w:t>ثانياً</w:t>
            </w:r>
            <w:r>
              <w:rPr>
                <w:rStyle w:val="IndexLink"/>
                <w:rtl w:val="true"/>
              </w:rPr>
              <w:t xml:space="preserve">: </w:t>
            </w:r>
            <w:r>
              <w:rPr>
                <w:rStyle w:val="IndexLink"/>
                <w:rtl w:val="true"/>
              </w:rPr>
              <w:t xml:space="preserve">إنّ القصدية في قوله </w:t>
            </w:r>
            <w:r>
              <w:rPr>
                <w:rStyle w:val="IndexLink"/>
                <w:rtl w:val="true"/>
              </w:rPr>
              <w:t>(</w:t>
            </w:r>
            <w:r>
              <w:rPr>
                <w:rStyle w:val="IndexLink"/>
                <w:rtl w:val="true"/>
              </w:rPr>
              <w:t>وفيك أحسن العزاء</w:t>
            </w:r>
            <w:r>
              <w:rPr>
                <w:rStyle w:val="IndexLink"/>
                <w:rtl w:val="true"/>
              </w:rPr>
              <w:t xml:space="preserve">) </w:t>
            </w:r>
            <w:r>
              <w:rPr>
                <w:rStyle w:val="IndexLink"/>
                <w:rtl w:val="true"/>
              </w:rPr>
              <w:t>هو التأسي</w:t>
            </w:r>
            <w:r>
              <w:rPr>
                <w:rStyle w:val="IndexLink"/>
                <w:rtl w:val="true"/>
              </w:rPr>
              <w:tab/>
            </w:r>
            <w:r>
              <w:rPr>
                <w:rStyle w:val="IndexLink"/>
              </w:rPr>
              <w:t>38</w:t>
            </w:r>
          </w:hyperlink>
        </w:p>
        <w:p>
          <w:pPr>
            <w:pStyle w:val="Contents2"/>
            <w:tabs>
              <w:tab w:val="clear" w:pos="8743"/>
              <w:tab w:val="right" w:pos="9026" w:leader="dot"/>
            </w:tabs>
            <w:rPr/>
          </w:pPr>
          <w:hyperlink w:anchor="__RefHeading___Toc2515429_1878427129">
            <w:r>
              <w:rPr>
                <w:webHidden/>
                <w:rStyle w:val="IndexLink"/>
                <w:rtl w:val="true"/>
              </w:rPr>
              <w:t xml:space="preserve">المبحث الخامس والثلاثون المقاصدية في ملازمة الصلاة على النبي وفاطمة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2515431_187842712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515433_1878427129">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 xml:space="preserve">صلَّى اللَّه علَيكْ وعلَيهْاَ السَّلامُ والرِّضْواَنُ </w:t>
            </w:r>
            <w:r>
              <w:rPr>
                <w:rStyle w:val="IndexLink"/>
                <w:rtl w:val="true"/>
              </w:rPr>
              <w:t>»</w:t>
              <w:tab/>
            </w:r>
            <w:r>
              <w:rPr>
                <w:rStyle w:val="IndexLink"/>
              </w:rPr>
              <w:t>42</w:t>
            </w:r>
          </w:hyperlink>
        </w:p>
        <w:p>
          <w:pPr>
            <w:pStyle w:val="Contents4"/>
            <w:tabs>
              <w:tab w:val="clear" w:pos="8176"/>
              <w:tab w:val="right" w:pos="9026" w:leader="dot"/>
            </w:tabs>
            <w:rPr/>
          </w:pPr>
          <w:hyperlink w:anchor="__RefHeading___Toc2515435_1878427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515437_1878427129">
            <w:r>
              <w:rPr>
                <w:webHidden/>
                <w:rStyle w:val="IndexLink"/>
                <w:rtl w:val="true"/>
              </w:rPr>
              <w:t>المسألة الاولى</w:t>
            </w:r>
            <w:r>
              <w:rPr>
                <w:rStyle w:val="IndexLink"/>
                <w:rtl w:val="true"/>
              </w:rPr>
              <w:t xml:space="preserve">: </w:t>
            </w:r>
            <w:r>
              <w:rPr>
                <w:rStyle w:val="IndexLink"/>
                <w:rtl w:val="true"/>
              </w:rPr>
              <w:t>إنَّ حرمة النبي وحرمتها واحدة</w:t>
            </w:r>
            <w:r>
              <w:rPr>
                <w:rStyle w:val="IndexLink"/>
                <w:rtl w:val="true"/>
              </w:rPr>
              <w:tab/>
            </w:r>
            <w:r>
              <w:rPr>
                <w:rStyle w:val="IndexLink"/>
              </w:rPr>
              <w:t>44</w:t>
            </w:r>
          </w:hyperlink>
        </w:p>
        <w:p>
          <w:pPr>
            <w:pStyle w:val="Contents5"/>
            <w:tabs>
              <w:tab w:val="clear" w:pos="7892"/>
              <w:tab w:val="right" w:pos="9026" w:leader="dot"/>
            </w:tabs>
            <w:rPr/>
          </w:pPr>
          <w:hyperlink w:anchor="__RefHeading___Toc2515439_187842712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515441_1878427129">
            <w:r>
              <w:rPr>
                <w:webHidden/>
                <w:rStyle w:val="IndexLink"/>
                <w:rtl w:val="true"/>
              </w:rPr>
              <w:t>أولاً</w:t>
            </w:r>
            <w:r>
              <w:rPr>
                <w:rStyle w:val="IndexLink"/>
                <w:rtl w:val="true"/>
              </w:rPr>
              <w:t xml:space="preserve">: </w:t>
            </w:r>
            <w:r>
              <w:rPr>
                <w:rStyle w:val="IndexLink"/>
                <w:rtl w:val="true"/>
              </w:rPr>
              <w:t>تعدد ألفاظ حديث البضعة</w:t>
            </w:r>
            <w:r>
              <w:rPr>
                <w:rStyle w:val="IndexLink"/>
                <w:rtl w:val="true"/>
              </w:rPr>
              <w:tab/>
            </w:r>
            <w:r>
              <w:rPr>
                <w:rStyle w:val="IndexLink"/>
              </w:rPr>
              <w:t>48</w:t>
            </w:r>
          </w:hyperlink>
        </w:p>
        <w:p>
          <w:pPr>
            <w:pStyle w:val="Contents5"/>
            <w:tabs>
              <w:tab w:val="clear" w:pos="7892"/>
              <w:tab w:val="right" w:pos="9026" w:leader="dot"/>
            </w:tabs>
            <w:rPr/>
          </w:pPr>
          <w:hyperlink w:anchor="__RefHeading___Toc2515443_1878427129">
            <w:r>
              <w:rPr>
                <w:webHidden/>
                <w:rStyle w:val="IndexLink"/>
                <w:rtl w:val="true"/>
              </w:rPr>
              <w:t>ثانياً</w:t>
            </w:r>
            <w:r>
              <w:rPr>
                <w:rStyle w:val="IndexLink"/>
                <w:rtl w:val="true"/>
              </w:rPr>
              <w:t xml:space="preserve">: </w:t>
            </w:r>
            <w:r>
              <w:rPr>
                <w:rStyle w:val="IndexLink"/>
                <w:rtl w:val="true"/>
              </w:rPr>
              <w:t>حديث الشجنة</w:t>
            </w:r>
            <w:r>
              <w:rPr>
                <w:rStyle w:val="IndexLink"/>
                <w:rtl w:val="true"/>
              </w:rPr>
              <w:tab/>
            </w:r>
            <w:r>
              <w:rPr>
                <w:rStyle w:val="IndexLink"/>
              </w:rPr>
              <w:t>51</w:t>
            </w:r>
          </w:hyperlink>
        </w:p>
        <w:p>
          <w:pPr>
            <w:pStyle w:val="Contents5"/>
            <w:tabs>
              <w:tab w:val="clear" w:pos="7892"/>
              <w:tab w:val="right" w:pos="9026" w:leader="dot"/>
            </w:tabs>
            <w:rPr/>
          </w:pPr>
          <w:hyperlink w:anchor="__RefHeading___Toc2515445_1878427129">
            <w:r>
              <w:rPr>
                <w:webHidden/>
                <w:rStyle w:val="IndexLink"/>
                <w:rtl w:val="true"/>
              </w:rPr>
              <w:t>ثالثاً</w:t>
            </w:r>
            <w:r>
              <w:rPr>
                <w:rStyle w:val="IndexLink"/>
                <w:rtl w:val="true"/>
              </w:rPr>
              <w:t xml:space="preserve">: </w:t>
            </w:r>
            <w:r>
              <w:rPr>
                <w:rStyle w:val="IndexLink"/>
                <w:rtl w:val="true"/>
              </w:rPr>
              <w:t>حديث المهجة</w:t>
            </w:r>
            <w:r>
              <w:rPr>
                <w:rStyle w:val="IndexLink"/>
                <w:rtl w:val="true"/>
              </w:rPr>
              <w:tab/>
            </w:r>
            <w:r>
              <w:rPr>
                <w:rStyle w:val="IndexLink"/>
              </w:rPr>
              <w:t>54</w:t>
            </w:r>
          </w:hyperlink>
        </w:p>
        <w:p>
          <w:pPr>
            <w:pStyle w:val="Contents5"/>
            <w:tabs>
              <w:tab w:val="clear" w:pos="7892"/>
              <w:tab w:val="right" w:pos="9026" w:leader="dot"/>
            </w:tabs>
            <w:rPr/>
          </w:pPr>
          <w:hyperlink w:anchor="__RefHeading___Toc2515447_1878427129">
            <w:r>
              <w:rPr>
                <w:webHidden/>
                <w:rStyle w:val="IndexLink"/>
                <w:rtl w:val="true"/>
              </w:rPr>
              <w:t>رابعاً</w:t>
            </w:r>
            <w:r>
              <w:rPr>
                <w:rStyle w:val="IndexLink"/>
                <w:rtl w:val="true"/>
              </w:rPr>
              <w:t xml:space="preserve">: </w:t>
            </w:r>
            <w:r>
              <w:rPr>
                <w:rStyle w:val="IndexLink"/>
                <w:rtl w:val="true"/>
              </w:rPr>
              <w:t>حديث الشعرة</w:t>
            </w:r>
            <w:r>
              <w:rPr>
                <w:rStyle w:val="IndexLink"/>
                <w:rtl w:val="true"/>
              </w:rPr>
              <w:tab/>
            </w:r>
            <w:r>
              <w:rPr>
                <w:rStyle w:val="IndexLink"/>
              </w:rPr>
              <w:t>57</w:t>
            </w:r>
          </w:hyperlink>
        </w:p>
        <w:p>
          <w:pPr>
            <w:pStyle w:val="Contents5"/>
            <w:tabs>
              <w:tab w:val="clear" w:pos="7892"/>
              <w:tab w:val="right" w:pos="9026" w:leader="dot"/>
            </w:tabs>
            <w:rPr/>
          </w:pPr>
          <w:hyperlink w:anchor="__RefHeading___Toc2515449_1878427129">
            <w:r>
              <w:rPr>
                <w:webHidden/>
                <w:rStyle w:val="IndexLink"/>
                <w:rtl w:val="true"/>
              </w:rPr>
              <w:t>خامساً</w:t>
            </w:r>
            <w:r>
              <w:rPr>
                <w:rStyle w:val="IndexLink"/>
                <w:rtl w:val="true"/>
              </w:rPr>
              <w:t xml:space="preserve">: </w:t>
            </w:r>
            <w:r>
              <w:rPr>
                <w:rStyle w:val="IndexLink"/>
                <w:rtl w:val="true"/>
              </w:rPr>
              <w:t xml:space="preserve">حديث </w:t>
            </w:r>
            <w:r>
              <w:rPr>
                <w:rStyle w:val="IndexLink"/>
                <w:rtl w:val="true"/>
              </w:rPr>
              <w:t>(</w:t>
            </w:r>
            <w:r>
              <w:rPr>
                <w:rStyle w:val="IndexLink"/>
                <w:rtl w:val="true"/>
              </w:rPr>
              <w:t xml:space="preserve">أحب أهله إليه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62</w:t>
            </w:r>
          </w:hyperlink>
        </w:p>
        <w:p>
          <w:pPr>
            <w:pStyle w:val="Contents5"/>
            <w:tabs>
              <w:tab w:val="clear" w:pos="7892"/>
              <w:tab w:val="right" w:pos="9026" w:leader="dot"/>
            </w:tabs>
            <w:rPr/>
          </w:pPr>
          <w:hyperlink w:anchor="__RefHeading___Toc2515451_1878427129">
            <w:r>
              <w:rPr>
                <w:webHidden/>
                <w:rStyle w:val="IndexLink"/>
                <w:rtl w:val="true"/>
              </w:rPr>
              <w:t>سادساً</w:t>
            </w:r>
            <w:r>
              <w:rPr>
                <w:rStyle w:val="IndexLink"/>
                <w:rtl w:val="true"/>
              </w:rPr>
              <w:t xml:space="preserve">: </w:t>
            </w:r>
            <w:r>
              <w:rPr>
                <w:rStyle w:val="IndexLink"/>
                <w:rtl w:val="true"/>
              </w:rPr>
              <w:t xml:space="preserve">حديث </w:t>
            </w:r>
            <w:r>
              <w:rPr>
                <w:rStyle w:val="IndexLink"/>
                <w:rtl w:val="true"/>
              </w:rPr>
              <w:t>(</w:t>
            </w:r>
            <w:r>
              <w:rPr>
                <w:rStyle w:val="IndexLink"/>
                <w:rtl w:val="true"/>
              </w:rPr>
              <w:t>وهي قلبي وروحي</w:t>
            </w:r>
            <w:r>
              <w:rPr>
                <w:rStyle w:val="IndexLink"/>
                <w:rtl w:val="true"/>
              </w:rPr>
              <w:t>) .</w:t>
              <w:tab/>
            </w:r>
            <w:r>
              <w:rPr>
                <w:rStyle w:val="IndexLink"/>
              </w:rPr>
              <w:t>64</w:t>
            </w:r>
          </w:hyperlink>
        </w:p>
        <w:p>
          <w:pPr>
            <w:pStyle w:val="Contents6"/>
            <w:tabs>
              <w:tab w:val="clear" w:pos="7609"/>
              <w:tab w:val="right" w:pos="9026" w:leader="dot"/>
            </w:tabs>
            <w:rPr/>
          </w:pPr>
          <w:hyperlink w:anchor="__RefHeading___Toc2515453_187842712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515455_1878427129">
            <w:r>
              <w:rPr>
                <w:webHidden/>
                <w:rStyle w:val="IndexLink"/>
                <w:rtl w:val="true"/>
              </w:rPr>
              <w:t xml:space="preserve">ألف </w:t>
            </w:r>
            <w:r>
              <w:rPr>
                <w:rStyle w:val="IndexLink"/>
                <w:rtl w:val="true"/>
              </w:rPr>
              <w:t xml:space="preserve">- </w:t>
            </w:r>
            <w:r>
              <w:rPr>
                <w:rStyle w:val="IndexLink"/>
                <w:rtl w:val="true"/>
              </w:rPr>
              <w:t>من عرف هذه، فقد عرفها، ومن لم يعرفها، فهي فاطمة بنت محمد</w:t>
            </w:r>
            <w:r>
              <w:rPr>
                <w:rStyle w:val="IndexLink"/>
                <w:rtl w:val="true"/>
              </w:rPr>
              <w:tab/>
            </w:r>
            <w:r>
              <w:rPr>
                <w:rStyle w:val="IndexLink"/>
              </w:rPr>
              <w:t>65</w:t>
            </w:r>
          </w:hyperlink>
        </w:p>
        <w:p>
          <w:pPr>
            <w:pStyle w:val="Contents6"/>
            <w:tabs>
              <w:tab w:val="clear" w:pos="7609"/>
              <w:tab w:val="right" w:pos="9026" w:leader="dot"/>
            </w:tabs>
            <w:rPr/>
          </w:pPr>
          <w:hyperlink w:anchor="__RefHeading___Toc2515457_1878427129">
            <w:r>
              <w:rPr>
                <w:webHidden/>
                <w:rStyle w:val="IndexLink"/>
                <w:rtl w:val="true"/>
              </w:rPr>
              <w:t xml:space="preserve">باء </w:t>
            </w:r>
            <w:r>
              <w:rPr>
                <w:rStyle w:val="IndexLink"/>
                <w:rtl w:val="true"/>
              </w:rPr>
              <w:t>- (</w:t>
            </w:r>
            <w:r>
              <w:rPr>
                <w:rStyle w:val="IndexLink"/>
                <w:rtl w:val="true"/>
              </w:rPr>
              <w:t>هي بضعة مني</w:t>
            </w:r>
            <w:r>
              <w:rPr>
                <w:rStyle w:val="IndexLink"/>
                <w:rtl w:val="true"/>
              </w:rPr>
              <w:t>)</w:t>
              <w:tab/>
            </w:r>
            <w:r>
              <w:rPr>
                <w:rStyle w:val="IndexLink"/>
              </w:rPr>
              <w:t>66</w:t>
            </w:r>
          </w:hyperlink>
        </w:p>
        <w:p>
          <w:pPr>
            <w:pStyle w:val="Contents6"/>
            <w:tabs>
              <w:tab w:val="clear" w:pos="7609"/>
              <w:tab w:val="right" w:pos="9026" w:leader="dot"/>
            </w:tabs>
            <w:rPr/>
          </w:pPr>
          <w:hyperlink w:anchor="__RefHeading___Toc2515459_1878427129">
            <w:r>
              <w:rPr>
                <w:webHidden/>
                <w:rStyle w:val="IndexLink"/>
                <w:rtl w:val="true"/>
              </w:rPr>
              <w:t xml:space="preserve">جيم </w:t>
            </w:r>
            <w:r>
              <w:rPr>
                <w:rStyle w:val="IndexLink"/>
                <w:rtl w:val="true"/>
              </w:rPr>
              <w:t>- (</w:t>
            </w:r>
            <w:r>
              <w:rPr>
                <w:rStyle w:val="IndexLink"/>
                <w:rtl w:val="true"/>
              </w:rPr>
              <w:t>هي قلبي</w:t>
            </w:r>
            <w:r>
              <w:rPr>
                <w:rStyle w:val="IndexLink"/>
                <w:rtl w:val="true"/>
              </w:rPr>
              <w:t>)</w:t>
              <w:tab/>
            </w:r>
            <w:r>
              <w:rPr>
                <w:rStyle w:val="IndexLink"/>
              </w:rPr>
              <w:t>67</w:t>
            </w:r>
          </w:hyperlink>
        </w:p>
        <w:p>
          <w:pPr>
            <w:pStyle w:val="Contents6"/>
            <w:tabs>
              <w:tab w:val="clear" w:pos="7609"/>
              <w:tab w:val="right" w:pos="9026" w:leader="dot"/>
            </w:tabs>
            <w:rPr/>
          </w:pPr>
          <w:hyperlink w:anchor="__RefHeading___Toc2515461_1878427129">
            <w:r>
              <w:rPr>
                <w:webHidden/>
                <w:rStyle w:val="IndexLink"/>
                <w:rtl w:val="true"/>
              </w:rPr>
              <w:t xml:space="preserve">دال </w:t>
            </w:r>
            <w:r>
              <w:rPr>
                <w:rStyle w:val="IndexLink"/>
                <w:rtl w:val="true"/>
              </w:rPr>
              <w:t>- (</w:t>
            </w:r>
            <w:r>
              <w:rPr>
                <w:rStyle w:val="IndexLink"/>
                <w:rtl w:val="true"/>
              </w:rPr>
              <w:t>وهي روحي</w:t>
            </w:r>
            <w:r>
              <w:rPr>
                <w:rStyle w:val="IndexLink"/>
                <w:rtl w:val="true"/>
              </w:rPr>
              <w:t>)</w:t>
              <w:tab/>
            </w:r>
            <w:r>
              <w:rPr>
                <w:rStyle w:val="IndexLink"/>
              </w:rPr>
              <w:t>68</w:t>
            </w:r>
          </w:hyperlink>
        </w:p>
        <w:p>
          <w:pPr>
            <w:pStyle w:val="Contents4"/>
            <w:tabs>
              <w:tab w:val="clear" w:pos="8176"/>
              <w:tab w:val="right" w:pos="9026" w:leader="dot"/>
            </w:tabs>
            <w:rPr/>
          </w:pPr>
          <w:hyperlink w:anchor="__RefHeading___Toc2515463_1878427129">
            <w:r>
              <w:rPr>
                <w:webHidden/>
                <w:rStyle w:val="IndexLink"/>
                <w:rtl w:val="true"/>
              </w:rPr>
              <w:t>المسألة الثانية</w:t>
            </w:r>
            <w:r>
              <w:rPr>
                <w:rStyle w:val="IndexLink"/>
                <w:rtl w:val="true"/>
              </w:rPr>
              <w:t xml:space="preserve">: </w:t>
            </w:r>
            <w:r>
              <w:rPr>
                <w:rStyle w:val="IndexLink"/>
                <w:rtl w:val="true"/>
              </w:rPr>
              <w:t xml:space="preserve">إنّ صلتها في الصلاة عليها تكون صلة لأبيها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71</w:t>
            </w:r>
          </w:hyperlink>
        </w:p>
        <w:p>
          <w:pPr>
            <w:pStyle w:val="Contents5"/>
            <w:tabs>
              <w:tab w:val="clear" w:pos="7892"/>
              <w:tab w:val="right" w:pos="9026" w:leader="dot"/>
            </w:tabs>
            <w:rPr/>
          </w:pPr>
          <w:hyperlink w:anchor="__RefHeading___Toc2515465_187842712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515467_1878427129">
            <w:r>
              <w:rPr>
                <w:webHidden/>
                <w:rStyle w:val="IndexLink"/>
                <w:rtl w:val="true"/>
              </w:rPr>
              <w:t>أولاً</w:t>
            </w:r>
            <w:r>
              <w:rPr>
                <w:rStyle w:val="IndexLink"/>
                <w:rtl w:val="true"/>
              </w:rPr>
              <w:t xml:space="preserve">: </w:t>
            </w:r>
            <w:r>
              <w:rPr>
                <w:rStyle w:val="IndexLink"/>
                <w:rtl w:val="true"/>
              </w:rPr>
              <w:t>الصلاة عليها والطواف عنها</w:t>
            </w:r>
            <w:r>
              <w:rPr>
                <w:rStyle w:val="IndexLink"/>
                <w:rtl w:val="true"/>
              </w:rPr>
              <w:tab/>
            </w:r>
            <w:r>
              <w:rPr>
                <w:rStyle w:val="IndexLink"/>
              </w:rPr>
              <w:t>72</w:t>
            </w:r>
          </w:hyperlink>
        </w:p>
        <w:p>
          <w:pPr>
            <w:pStyle w:val="Contents5"/>
            <w:tabs>
              <w:tab w:val="clear" w:pos="7892"/>
              <w:tab w:val="right" w:pos="9026" w:leader="dot"/>
            </w:tabs>
            <w:rPr/>
          </w:pPr>
          <w:hyperlink w:anchor="__RefHeading___Toc2515469_1878427129">
            <w:r>
              <w:rPr>
                <w:webHidden/>
                <w:rStyle w:val="IndexLink"/>
                <w:rtl w:val="true"/>
              </w:rPr>
              <w:t>ثانياً</w:t>
            </w:r>
            <w:r>
              <w:rPr>
                <w:rStyle w:val="IndexLink"/>
                <w:rtl w:val="true"/>
              </w:rPr>
              <w:t xml:space="preserve">: </w:t>
            </w:r>
            <w:r>
              <w:rPr>
                <w:rStyle w:val="IndexLink"/>
                <w:rtl w:val="true"/>
              </w:rPr>
              <w:t>كيفية الصلاة عليها</w:t>
            </w:r>
            <w:r>
              <w:rPr>
                <w:rStyle w:val="IndexLink"/>
                <w:rtl w:val="true"/>
              </w:rPr>
              <w:tab/>
            </w:r>
            <w:r>
              <w:rPr>
                <w:rStyle w:val="IndexLink"/>
              </w:rPr>
              <w:t>74</w:t>
            </w:r>
          </w:hyperlink>
        </w:p>
        <w:p>
          <w:pPr>
            <w:pStyle w:val="Contents5"/>
            <w:tabs>
              <w:tab w:val="clear" w:pos="7892"/>
              <w:tab w:val="right" w:pos="9026" w:leader="dot"/>
            </w:tabs>
            <w:rPr/>
          </w:pPr>
          <w:hyperlink w:anchor="__RefHeading___Toc2515471_1878427129">
            <w:r>
              <w:rPr>
                <w:webHidden/>
                <w:rStyle w:val="IndexLink"/>
                <w:rtl w:val="true"/>
              </w:rPr>
              <w:t>ثالثاً</w:t>
            </w:r>
            <w:r>
              <w:rPr>
                <w:rStyle w:val="IndexLink"/>
                <w:rtl w:val="true"/>
              </w:rPr>
              <w:t xml:space="preserve">: </w:t>
            </w:r>
            <w:r>
              <w:rPr>
                <w:rStyle w:val="IndexLink"/>
                <w:rtl w:val="true"/>
              </w:rPr>
              <w:t>الآثار الغيبية لفضل الصلاة عليها</w:t>
            </w:r>
            <w:r>
              <w:rPr>
                <w:rStyle w:val="IndexLink"/>
                <w:rtl w:val="true"/>
              </w:rPr>
              <w:tab/>
            </w:r>
            <w:r>
              <w:rPr>
                <w:rStyle w:val="IndexLink"/>
              </w:rPr>
              <w:t>75</w:t>
            </w:r>
          </w:hyperlink>
        </w:p>
        <w:p>
          <w:pPr>
            <w:pStyle w:val="Contents6"/>
            <w:tabs>
              <w:tab w:val="clear" w:pos="7609"/>
              <w:tab w:val="right" w:pos="9026" w:leader="dot"/>
            </w:tabs>
            <w:rPr/>
          </w:pPr>
          <w:hyperlink w:anchor="__RefHeading___Toc2515473_1878427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515475_1878427129">
            <w:r>
              <w:rPr>
                <w:webHidden/>
                <w:rStyle w:val="IndexLink"/>
                <w:rtl w:val="true"/>
              </w:rPr>
              <w:t xml:space="preserve">ألف </w:t>
            </w:r>
            <w:r>
              <w:rPr>
                <w:rStyle w:val="IndexLink"/>
                <w:rtl w:val="true"/>
              </w:rPr>
              <w:t xml:space="preserve">- </w:t>
            </w:r>
            <w:r>
              <w:rPr>
                <w:rStyle w:val="IndexLink"/>
                <w:rtl w:val="true"/>
              </w:rPr>
              <w:t xml:space="preserve">من صلى عليها كان مع النبي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في الجنة</w:t>
            </w:r>
            <w:r>
              <w:rPr>
                <w:rStyle w:val="IndexLink"/>
                <w:rtl w:val="true"/>
              </w:rPr>
              <w:tab/>
            </w:r>
            <w:r>
              <w:rPr>
                <w:rStyle w:val="IndexLink"/>
              </w:rPr>
              <w:t>75</w:t>
            </w:r>
          </w:hyperlink>
        </w:p>
        <w:p>
          <w:pPr>
            <w:pStyle w:val="Contents6"/>
            <w:tabs>
              <w:tab w:val="clear" w:pos="7609"/>
              <w:tab w:val="right" w:pos="9026" w:leader="dot"/>
            </w:tabs>
            <w:rPr/>
          </w:pPr>
          <w:hyperlink w:anchor="__RefHeading___Toc2515477_1878427129">
            <w:r>
              <w:rPr>
                <w:webHidden/>
                <w:rStyle w:val="IndexLink"/>
                <w:rtl w:val="true"/>
              </w:rPr>
              <w:t xml:space="preserve">باء </w:t>
            </w:r>
            <w:r>
              <w:rPr>
                <w:rStyle w:val="IndexLink"/>
                <w:rtl w:val="true"/>
              </w:rPr>
              <w:t xml:space="preserve">- </w:t>
            </w:r>
            <w:r>
              <w:rPr>
                <w:rStyle w:val="IndexLink"/>
                <w:rtl w:val="true"/>
              </w:rPr>
              <w:t>من صلى عليها ثلاثة أيام أوجب الله له الجنة</w:t>
            </w:r>
            <w:r>
              <w:rPr>
                <w:rStyle w:val="IndexLink"/>
                <w:rtl w:val="true"/>
              </w:rPr>
              <w:tab/>
            </w:r>
            <w:r>
              <w:rPr>
                <w:rStyle w:val="IndexLink"/>
              </w:rPr>
              <w:t>75</w:t>
            </w:r>
          </w:hyperlink>
        </w:p>
        <w:p>
          <w:pPr>
            <w:pStyle w:val="Contents5"/>
            <w:tabs>
              <w:tab w:val="clear" w:pos="7892"/>
              <w:tab w:val="right" w:pos="9026" w:leader="dot"/>
            </w:tabs>
            <w:rPr/>
          </w:pPr>
          <w:hyperlink w:anchor="__RefHeading___Toc2515479_1878427129">
            <w:r>
              <w:rPr>
                <w:webHidden/>
                <w:rStyle w:val="IndexLink"/>
                <w:rtl w:val="true"/>
              </w:rPr>
              <w:t>رابعاً</w:t>
            </w:r>
            <w:r>
              <w:rPr>
                <w:rStyle w:val="IndexLink"/>
                <w:rtl w:val="true"/>
              </w:rPr>
              <w:t xml:space="preserve">: </w:t>
            </w:r>
            <w:r>
              <w:rPr>
                <w:rStyle w:val="IndexLink"/>
                <w:rtl w:val="true"/>
              </w:rPr>
              <w:t>الطواف عنها</w:t>
            </w:r>
            <w:r>
              <w:rPr>
                <w:rStyle w:val="IndexLink"/>
                <w:rtl w:val="true"/>
              </w:rPr>
              <w:tab/>
            </w:r>
            <w:r>
              <w:rPr>
                <w:rStyle w:val="IndexLink"/>
              </w:rPr>
              <w:t>76</w:t>
            </w:r>
          </w:hyperlink>
        </w:p>
        <w:p>
          <w:pPr>
            <w:pStyle w:val="Contents5"/>
            <w:tabs>
              <w:tab w:val="clear" w:pos="7892"/>
              <w:tab w:val="right" w:pos="9026" w:leader="dot"/>
            </w:tabs>
            <w:rPr/>
          </w:pPr>
          <w:hyperlink w:anchor="__RefHeading___Toc2515481_1878427129">
            <w:r>
              <w:rPr>
                <w:webHidden/>
                <w:rStyle w:val="IndexLink"/>
                <w:rtl w:val="true"/>
              </w:rPr>
              <w:t>خامساً</w:t>
            </w:r>
            <w:r>
              <w:rPr>
                <w:rStyle w:val="IndexLink"/>
                <w:rtl w:val="true"/>
              </w:rPr>
              <w:t xml:space="preserve">: </w:t>
            </w:r>
            <w:r>
              <w:rPr>
                <w:rStyle w:val="IndexLink"/>
                <w:rtl w:val="true"/>
              </w:rPr>
              <w:t>إهداء الصلاة إليها</w:t>
            </w:r>
            <w:r>
              <w:rPr>
                <w:rStyle w:val="IndexLink"/>
                <w:rtl w:val="true"/>
              </w:rPr>
              <w:tab/>
            </w:r>
            <w:r>
              <w:rPr>
                <w:rStyle w:val="IndexLink"/>
              </w:rPr>
              <w:t>77</w:t>
            </w:r>
          </w:hyperlink>
        </w:p>
        <w:p>
          <w:pPr>
            <w:pStyle w:val="Contents4"/>
            <w:tabs>
              <w:tab w:val="clear" w:pos="8176"/>
              <w:tab w:val="right" w:pos="9026" w:leader="dot"/>
            </w:tabs>
            <w:rPr/>
          </w:pPr>
          <w:hyperlink w:anchor="__RefHeading___Toc2515483_1878427129">
            <w:r>
              <w:rPr>
                <w:webHidden/>
                <w:rStyle w:val="IndexLink"/>
                <w:rtl w:val="true"/>
              </w:rPr>
              <w:t>المسالة الثالثة</w:t>
            </w:r>
            <w:r>
              <w:rPr>
                <w:rStyle w:val="IndexLink"/>
                <w:rtl w:val="true"/>
              </w:rPr>
              <w:t xml:space="preserve">: </w:t>
            </w:r>
            <w:r>
              <w:rPr>
                <w:rStyle w:val="IndexLink"/>
                <w:rtl w:val="true"/>
              </w:rPr>
              <w:t xml:space="preserve">زيارة قبرها كما فعل أمير المؤمنين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5"/>
            <w:tabs>
              <w:tab w:val="clear" w:pos="7892"/>
              <w:tab w:val="right" w:pos="9026" w:leader="dot"/>
            </w:tabs>
            <w:rPr/>
          </w:pPr>
          <w:hyperlink w:anchor="__RefHeading___Toc2515485_187842712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515487_1878427129">
            <w:r>
              <w:rPr>
                <w:webHidden/>
                <w:rStyle w:val="IndexLink"/>
                <w:rtl w:val="true"/>
              </w:rPr>
              <w:t>ثواب زيارتها وآثارها الغيبية</w:t>
            </w:r>
            <w:r>
              <w:rPr>
                <w:rStyle w:val="IndexLink"/>
                <w:rtl w:val="true"/>
              </w:rPr>
              <w:tab/>
            </w:r>
            <w:r>
              <w:rPr>
                <w:rStyle w:val="IndexLink"/>
              </w:rPr>
              <w:t>78</w:t>
            </w:r>
          </w:hyperlink>
        </w:p>
        <w:p>
          <w:pPr>
            <w:pStyle w:val="Contents6"/>
            <w:tabs>
              <w:tab w:val="clear" w:pos="7609"/>
              <w:tab w:val="right" w:pos="9026" w:leader="dot"/>
            </w:tabs>
            <w:rPr/>
          </w:pPr>
          <w:hyperlink w:anchor="__RefHeading___Toc2515489_1878427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515491_1878427129">
            <w:r>
              <w:rPr>
                <w:webHidden/>
                <w:rStyle w:val="IndexLink"/>
                <w:rtl w:val="true"/>
              </w:rPr>
              <w:t xml:space="preserve">ألف </w:t>
            </w:r>
            <w:r>
              <w:rPr>
                <w:rStyle w:val="IndexLink"/>
                <w:rtl w:val="true"/>
              </w:rPr>
              <w:t xml:space="preserve">- </w:t>
            </w:r>
            <w:r>
              <w:rPr>
                <w:rStyle w:val="IndexLink"/>
                <w:rtl w:val="true"/>
              </w:rPr>
              <w:t xml:space="preserve">إنّ زيارتها برٌ برسول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ونجاة من أهوال يوم القيامة</w:t>
            </w:r>
            <w:r>
              <w:rPr>
                <w:rStyle w:val="IndexLink"/>
                <w:rtl w:val="true"/>
              </w:rPr>
              <w:tab/>
            </w:r>
            <w:r>
              <w:rPr>
                <w:rStyle w:val="IndexLink"/>
              </w:rPr>
              <w:t>79</w:t>
            </w:r>
          </w:hyperlink>
        </w:p>
        <w:p>
          <w:pPr>
            <w:pStyle w:val="Contents6"/>
            <w:tabs>
              <w:tab w:val="clear" w:pos="7609"/>
              <w:tab w:val="right" w:pos="9026" w:leader="dot"/>
            </w:tabs>
            <w:rPr/>
          </w:pPr>
          <w:hyperlink w:anchor="__RefHeading___Toc2515493_1878427129">
            <w:r>
              <w:rPr>
                <w:webHidden/>
                <w:rStyle w:val="IndexLink"/>
                <w:rtl w:val="true"/>
              </w:rPr>
              <w:t xml:space="preserve">باء </w:t>
            </w:r>
            <w:r>
              <w:rPr>
                <w:rStyle w:val="IndexLink"/>
                <w:rtl w:val="true"/>
              </w:rPr>
              <w:t xml:space="preserve">- </w:t>
            </w:r>
            <w:r>
              <w:rPr>
                <w:rStyle w:val="IndexLink"/>
                <w:rtl w:val="true"/>
              </w:rPr>
              <w:t xml:space="preserve">إنّ من زارها فكأنما زار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80</w:t>
            </w:r>
          </w:hyperlink>
        </w:p>
        <w:p>
          <w:pPr>
            <w:pStyle w:val="Contents6"/>
            <w:tabs>
              <w:tab w:val="clear" w:pos="7609"/>
              <w:tab w:val="right" w:pos="9026" w:leader="dot"/>
            </w:tabs>
            <w:rPr/>
          </w:pPr>
          <w:hyperlink w:anchor="__RefHeading___Toc2515495_1878427129">
            <w:r>
              <w:rPr>
                <w:webHidden/>
                <w:rStyle w:val="IndexLink"/>
                <w:rtl w:val="true"/>
              </w:rPr>
              <w:t xml:space="preserve">جيم </w:t>
            </w:r>
            <w:r>
              <w:rPr>
                <w:rStyle w:val="IndexLink"/>
                <w:rtl w:val="true"/>
              </w:rPr>
              <w:t xml:space="preserve">- </w:t>
            </w:r>
            <w:r>
              <w:rPr>
                <w:rStyle w:val="IndexLink"/>
                <w:rtl w:val="true"/>
              </w:rPr>
              <w:t>استحباب زيارتها في كل جمعة</w:t>
            </w:r>
            <w:r>
              <w:rPr>
                <w:rStyle w:val="IndexLink"/>
                <w:rtl w:val="true"/>
              </w:rPr>
              <w:tab/>
            </w:r>
            <w:r>
              <w:rPr>
                <w:rStyle w:val="IndexLink"/>
              </w:rPr>
              <w:t>80</w:t>
            </w:r>
          </w:hyperlink>
        </w:p>
        <w:p>
          <w:pPr>
            <w:pStyle w:val="Contents6"/>
            <w:tabs>
              <w:tab w:val="clear" w:pos="7609"/>
              <w:tab w:val="right" w:pos="9026" w:leader="dot"/>
            </w:tabs>
            <w:rPr/>
          </w:pPr>
          <w:hyperlink w:anchor="__RefHeading___Toc2515497_1878427129">
            <w:r>
              <w:rPr>
                <w:webHidden/>
                <w:rStyle w:val="IndexLink"/>
                <w:rtl w:val="true"/>
              </w:rPr>
              <w:t xml:space="preserve">دال </w:t>
            </w:r>
            <w:r>
              <w:rPr>
                <w:rStyle w:val="IndexLink"/>
                <w:rtl w:val="true"/>
              </w:rPr>
              <w:t xml:space="preserve">- </w:t>
            </w:r>
            <w:r>
              <w:rPr>
                <w:rStyle w:val="IndexLink"/>
                <w:rtl w:val="true"/>
              </w:rPr>
              <w:t xml:space="preserve">كيفية زيارتها </w:t>
            </w:r>
            <w:r>
              <w:rPr>
                <w:rStyle w:val="IndexLink"/>
                <w:rtl w:val="true"/>
              </w:rPr>
              <w:t>(</w:t>
            </w:r>
            <w:r>
              <w:rPr>
                <w:rStyle w:val="IndexLink"/>
                <w:rtl w:val="true"/>
              </w:rPr>
              <w:t>علیها السّلام</w:t>
            </w:r>
            <w:r>
              <w:rPr>
                <w:rStyle w:val="IndexLink"/>
                <w:rtl w:val="true"/>
              </w:rPr>
              <w:t xml:space="preserve">) </w:t>
            </w:r>
            <w:r>
              <w:rPr>
                <w:rStyle w:val="IndexLink"/>
                <w:rtl w:val="true"/>
              </w:rPr>
              <w:t>والآداب المستحبة في إتيان الزيارة</w:t>
            </w:r>
            <w:r>
              <w:rPr>
                <w:rStyle w:val="IndexLink"/>
                <w:rtl w:val="true"/>
              </w:rPr>
              <w:tab/>
            </w:r>
            <w:r>
              <w:rPr>
                <w:rStyle w:val="IndexLink"/>
              </w:rPr>
              <w:t>80</w:t>
            </w:r>
          </w:hyperlink>
        </w:p>
        <w:p>
          <w:pPr>
            <w:pStyle w:val="Contents6"/>
            <w:tabs>
              <w:tab w:val="clear" w:pos="7609"/>
              <w:tab w:val="right" w:pos="9026" w:leader="dot"/>
            </w:tabs>
            <w:rPr/>
          </w:pPr>
          <w:hyperlink w:anchor="__RefHeading___Toc2515499_1878427129">
            <w:r>
              <w:rPr>
                <w:webHidden/>
                <w:rStyle w:val="IndexLink"/>
                <w:rtl w:val="true"/>
              </w:rPr>
              <w:t>أ</w:t>
            </w:r>
            <w:r>
              <w:rPr>
                <w:rStyle w:val="IndexLink"/>
                <w:rtl w:val="true"/>
              </w:rPr>
              <w:t xml:space="preserve">- </w:t>
            </w:r>
            <w:r>
              <w:rPr>
                <w:rStyle w:val="IndexLink"/>
                <w:rtl w:val="true"/>
              </w:rPr>
              <w:t>آداب زيارتها</w:t>
            </w:r>
            <w:r>
              <w:rPr>
                <w:rStyle w:val="IndexLink"/>
                <w:rtl w:val="true"/>
              </w:rPr>
              <w:tab/>
            </w:r>
            <w:r>
              <w:rPr>
                <w:rStyle w:val="IndexLink"/>
              </w:rPr>
              <w:t>80</w:t>
            </w:r>
          </w:hyperlink>
        </w:p>
        <w:p>
          <w:pPr>
            <w:pStyle w:val="Contents6"/>
            <w:tabs>
              <w:tab w:val="clear" w:pos="7609"/>
              <w:tab w:val="right" w:pos="9026" w:leader="dot"/>
            </w:tabs>
            <w:rPr/>
          </w:pPr>
          <w:hyperlink w:anchor="__RefHeading___Toc2515501_1878427129">
            <w:r>
              <w:rPr>
                <w:webHidden/>
                <w:rStyle w:val="IndexLink"/>
                <w:rtl w:val="true"/>
              </w:rPr>
              <w:t>ب</w:t>
            </w:r>
            <w:r>
              <w:rPr>
                <w:rStyle w:val="IndexLink"/>
                <w:rtl w:val="true"/>
              </w:rPr>
              <w:t xml:space="preserve">- </w:t>
            </w:r>
            <w:r>
              <w:rPr>
                <w:rStyle w:val="IndexLink"/>
                <w:rtl w:val="true"/>
              </w:rPr>
              <w:t xml:space="preserve">النصوص الواردة في كيفية زيارتها </w:t>
            </w:r>
            <w:r>
              <w:rPr>
                <w:rStyle w:val="IndexLink"/>
                <w:rtl w:val="true"/>
              </w:rPr>
              <w:t>(</w:t>
            </w:r>
            <w:r>
              <w:rPr>
                <w:rStyle w:val="IndexLink"/>
                <w:rtl w:val="true"/>
              </w:rPr>
              <w:t>علیها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2515503_1878427129">
            <w:r>
              <w:rPr>
                <w:webHidden/>
                <w:rStyle w:val="IndexLink"/>
                <w:rtl w:val="true"/>
              </w:rPr>
              <w:t>المسألة الرابعة</w:t>
            </w:r>
            <w:r>
              <w:rPr>
                <w:rStyle w:val="IndexLink"/>
                <w:rtl w:val="true"/>
              </w:rPr>
              <w:t xml:space="preserve">: </w:t>
            </w:r>
            <w:r>
              <w:rPr>
                <w:rStyle w:val="IndexLink"/>
                <w:rtl w:val="true"/>
              </w:rPr>
              <w:t xml:space="preserve">القصدية في بدء الخطاب بالصلاة على النبي وعلى فاطمة </w:t>
            </w:r>
            <w:r>
              <w:rPr>
                <w:rStyle w:val="IndexLink"/>
                <w:rtl w:val="true"/>
              </w:rPr>
              <w:t>(</w:t>
            </w:r>
            <w:r>
              <w:rPr>
                <w:rStyle w:val="IndexLink"/>
                <w:rtl w:val="true"/>
              </w:rPr>
              <w:t>عليهما الصلاة والسلام</w:t>
            </w:r>
            <w:r>
              <w:rPr>
                <w:rStyle w:val="IndexLink"/>
                <w:rtl w:val="true"/>
              </w:rPr>
              <w:t xml:space="preserve">) </w:t>
            </w:r>
            <w:r>
              <w:rPr>
                <w:rStyle w:val="IndexLink"/>
                <w:rtl w:val="true"/>
              </w:rPr>
              <w:t>واختتامه بالصلاة عليهما معاً</w:t>
            </w:r>
            <w:r>
              <w:rPr>
                <w:rStyle w:val="IndexLink"/>
                <w:rtl w:val="true"/>
              </w:rPr>
              <w:tab/>
            </w:r>
            <w:r>
              <w:rPr>
                <w:rStyle w:val="IndexLink"/>
              </w:rPr>
              <w:t>88</w:t>
            </w:r>
          </w:hyperlink>
        </w:p>
        <w:p>
          <w:pPr>
            <w:pStyle w:val="Contents5"/>
            <w:tabs>
              <w:tab w:val="clear" w:pos="7892"/>
              <w:tab w:val="right" w:pos="9026" w:leader="dot"/>
            </w:tabs>
            <w:rPr/>
          </w:pPr>
          <w:hyperlink w:anchor="__RefHeading___Toc2515505_1878427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515507_1878427129">
            <w:r>
              <w:rPr>
                <w:webHidden/>
                <w:rStyle w:val="IndexLink"/>
                <w:rtl w:val="true"/>
              </w:rPr>
              <w:t>أولاً</w:t>
            </w:r>
            <w:r>
              <w:rPr>
                <w:rStyle w:val="IndexLink"/>
                <w:rtl w:val="true"/>
              </w:rPr>
              <w:t xml:space="preserve">: </w:t>
            </w:r>
            <w:r>
              <w:rPr>
                <w:rStyle w:val="IndexLink"/>
                <w:rtl w:val="true"/>
              </w:rPr>
              <w:t xml:space="preserve">جمع مشاعر المتلقي حول القضية الأساس وهي حرمة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التي أنتهكت</w:t>
            </w:r>
            <w:r>
              <w:rPr>
                <w:rStyle w:val="IndexLink"/>
                <w:rtl w:val="true"/>
              </w:rPr>
              <w:tab/>
            </w:r>
            <w:r>
              <w:rPr>
                <w:rStyle w:val="IndexLink"/>
              </w:rPr>
              <w:t>88</w:t>
            </w:r>
          </w:hyperlink>
        </w:p>
        <w:p>
          <w:pPr>
            <w:pStyle w:val="Contents5"/>
            <w:tabs>
              <w:tab w:val="clear" w:pos="7892"/>
              <w:tab w:val="right" w:pos="9026" w:leader="dot"/>
            </w:tabs>
            <w:rPr/>
          </w:pPr>
          <w:hyperlink w:anchor="__RefHeading___Toc2515509_1878427129">
            <w:r>
              <w:rPr>
                <w:webHidden/>
                <w:rStyle w:val="IndexLink"/>
                <w:rtl w:val="true"/>
              </w:rPr>
              <w:t>ثانياً</w:t>
            </w:r>
            <w:r>
              <w:rPr>
                <w:rStyle w:val="IndexLink"/>
                <w:rtl w:val="true"/>
              </w:rPr>
              <w:t xml:space="preserve">: </w:t>
            </w:r>
            <w:r>
              <w:rPr>
                <w:rStyle w:val="IndexLink"/>
                <w:rtl w:val="true"/>
              </w:rPr>
              <w:t xml:space="preserve">إنّ المستهدف الاول في هذه الحرب هو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89</w:t>
            </w:r>
          </w:hyperlink>
        </w:p>
        <w:p>
          <w:pPr>
            <w:pStyle w:val="Contents5"/>
            <w:tabs>
              <w:tab w:val="clear" w:pos="7892"/>
              <w:tab w:val="right" w:pos="9026" w:leader="dot"/>
            </w:tabs>
            <w:rPr/>
          </w:pPr>
          <w:hyperlink w:anchor="__RefHeading___Toc2515511_1878427129">
            <w:r>
              <w:rPr>
                <w:webHidden/>
                <w:rStyle w:val="IndexLink"/>
                <w:rtl w:val="true"/>
              </w:rPr>
              <w:t>ثالثاً</w:t>
            </w:r>
            <w:r>
              <w:rPr>
                <w:rStyle w:val="IndexLink"/>
                <w:rtl w:val="true"/>
              </w:rPr>
              <w:t xml:space="preserve">: </w:t>
            </w:r>
            <w:r>
              <w:rPr>
                <w:rStyle w:val="IndexLink"/>
                <w:rtl w:val="true"/>
              </w:rPr>
              <w:t>تقديم أنموذجين من الاعتقاد بالله ورسوله عن اهل القرن الاول</w:t>
            </w:r>
            <w:r>
              <w:rPr>
                <w:rStyle w:val="IndexLink"/>
                <w:rtl w:val="true"/>
              </w:rPr>
              <w:tab/>
            </w:r>
            <w:r>
              <w:rPr>
                <w:rStyle w:val="IndexLink"/>
              </w:rPr>
              <w:t>90</w:t>
            </w:r>
          </w:hyperlink>
        </w:p>
        <w:p>
          <w:pPr>
            <w:pStyle w:val="Contents5"/>
            <w:tabs>
              <w:tab w:val="clear" w:pos="7892"/>
              <w:tab w:val="right" w:pos="9026" w:leader="dot"/>
            </w:tabs>
            <w:rPr/>
          </w:pPr>
          <w:hyperlink w:anchor="__RefHeading___Toc2515513_1878427129">
            <w:r>
              <w:rPr>
                <w:webHidden/>
                <w:rStyle w:val="IndexLink"/>
                <w:rtl w:val="true"/>
              </w:rPr>
              <w:t>رابعاَ</w:t>
            </w:r>
            <w:r>
              <w:rPr>
                <w:rStyle w:val="IndexLink"/>
                <w:rtl w:val="true"/>
              </w:rPr>
              <w:t xml:space="preserve">: </w:t>
            </w:r>
            <w:r>
              <w:rPr>
                <w:rStyle w:val="IndexLink"/>
                <w:rtl w:val="true"/>
              </w:rPr>
              <w:t>إنّ الصلاة على النبي وفاطمة تقطع الطريق على القائلين بالفصل بين النبي والآل في الصلاة</w:t>
            </w:r>
            <w:r>
              <w:rPr>
                <w:rStyle w:val="IndexLink"/>
                <w:rtl w:val="true"/>
              </w:rPr>
              <w:tab/>
            </w:r>
            <w:r>
              <w:rPr>
                <w:rStyle w:val="IndexLink"/>
              </w:rPr>
              <w:t>91</w:t>
            </w:r>
          </w:hyperlink>
        </w:p>
        <w:p>
          <w:pPr>
            <w:pStyle w:val="Contents5"/>
            <w:tabs>
              <w:tab w:val="clear" w:pos="7892"/>
              <w:tab w:val="right" w:pos="9026" w:leader="dot"/>
            </w:tabs>
            <w:rPr/>
          </w:pPr>
          <w:hyperlink w:anchor="__RefHeading___Toc2515515_1878427129">
            <w:r>
              <w:rPr>
                <w:webHidden/>
                <w:rStyle w:val="IndexLink"/>
                <w:rtl w:val="true"/>
              </w:rPr>
              <w:t>خامساً</w:t>
            </w:r>
            <w:r>
              <w:rPr>
                <w:rStyle w:val="IndexLink"/>
                <w:rtl w:val="true"/>
              </w:rPr>
              <w:t xml:space="preserve">: </w:t>
            </w:r>
            <w:r>
              <w:rPr>
                <w:rStyle w:val="IndexLink"/>
                <w:rtl w:val="true"/>
              </w:rPr>
              <w:t>إنّ الصلاة على فاطمة تدفع المسلم عن ظلم العترة في انتهاك حقها</w:t>
            </w:r>
            <w:r>
              <w:rPr>
                <w:rStyle w:val="IndexLink"/>
                <w:rtl w:val="true"/>
              </w:rPr>
              <w:tab/>
            </w:r>
            <w:r>
              <w:rPr>
                <w:rStyle w:val="IndexLink"/>
              </w:rPr>
              <w:t>92</w:t>
            </w:r>
          </w:hyperlink>
        </w:p>
        <w:p>
          <w:pPr>
            <w:pStyle w:val="Contents2"/>
            <w:tabs>
              <w:tab w:val="clear" w:pos="8743"/>
              <w:tab w:val="right" w:pos="9026" w:leader="dot"/>
            </w:tabs>
            <w:rPr/>
          </w:pPr>
          <w:hyperlink w:anchor="__RefHeading___Toc2515517_1878427129">
            <w:r>
              <w:rPr>
                <w:webHidden/>
                <w:rStyle w:val="IndexLink"/>
                <w:rtl w:val="true"/>
              </w:rPr>
              <w:t>الفصل الثاني</w:t>
            </w:r>
            <w:r>
              <w:rPr>
                <w:rStyle w:val="IndexLink"/>
                <w:rtl w:val="true"/>
              </w:rPr>
              <w:t xml:space="preserve">: </w:t>
            </w:r>
            <w:r>
              <w:rPr>
                <w:rStyle w:val="IndexLink"/>
                <w:rtl w:val="true"/>
              </w:rPr>
              <w:t>مقبولية النص لدى المتلقي عنددفنه فاطمة</w:t>
            </w:r>
            <w:r>
              <w:rPr>
                <w:rStyle w:val="IndexLink"/>
                <w:rtl w:val="true"/>
              </w:rPr>
              <w:t>(</w:t>
            </w:r>
            <w:r>
              <w:rPr>
                <w:rStyle w:val="IndexLink"/>
                <w:rtl w:val="true"/>
              </w:rPr>
              <w:t>علیها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2515519_187842712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2515521_1878427129">
            <w:r>
              <w:rPr>
                <w:webHidden/>
                <w:rStyle w:val="IndexLink"/>
                <w:rtl w:val="true"/>
              </w:rPr>
              <w:t>المبحث الأول</w:t>
            </w:r>
            <w:r>
              <w:rPr>
                <w:rStyle w:val="IndexLink"/>
                <w:rtl w:val="true"/>
              </w:rPr>
              <w:t xml:space="preserve">: </w:t>
            </w:r>
            <w:r>
              <w:rPr>
                <w:rStyle w:val="IndexLink"/>
                <w:rtl w:val="true"/>
              </w:rPr>
              <w:t>مقبولية النص عند ابن أبي الحديد المعتزلي</w:t>
            </w:r>
            <w:r>
              <w:rPr>
                <w:rStyle w:val="IndexLink"/>
                <w:rtl w:val="true"/>
              </w:rPr>
              <w:tab/>
            </w:r>
            <w:r>
              <w:rPr>
                <w:rStyle w:val="IndexLink"/>
              </w:rPr>
              <w:t>101</w:t>
            </w:r>
          </w:hyperlink>
        </w:p>
        <w:p>
          <w:pPr>
            <w:pStyle w:val="Contents4"/>
            <w:tabs>
              <w:tab w:val="clear" w:pos="8176"/>
              <w:tab w:val="right" w:pos="9026" w:leader="dot"/>
            </w:tabs>
            <w:rPr/>
          </w:pPr>
          <w:hyperlink w:anchor="__RefHeading___Toc2515523_187842712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515525_1878427129">
            <w:r>
              <w:rPr>
                <w:webHidden/>
                <w:rStyle w:val="IndexLink"/>
                <w:rtl w:val="true"/>
              </w:rPr>
              <w:t xml:space="preserve">مقبولية النص عند ابن ابي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103</w:t>
            </w:r>
          </w:hyperlink>
        </w:p>
        <w:p>
          <w:pPr>
            <w:pStyle w:val="Contents5"/>
            <w:tabs>
              <w:tab w:val="clear" w:pos="7892"/>
              <w:tab w:val="right" w:pos="9026" w:leader="dot"/>
            </w:tabs>
            <w:rPr/>
          </w:pPr>
          <w:hyperlink w:anchor="__RefHeading___Toc2515527_1878427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515529_1878427129">
            <w:r>
              <w:rPr>
                <w:webHidden/>
                <w:rStyle w:val="IndexLink"/>
                <w:rtl w:val="true"/>
              </w:rPr>
              <w:t>المسألة الاولى</w:t>
            </w:r>
            <w:r>
              <w:rPr>
                <w:rStyle w:val="IndexLink"/>
                <w:rtl w:val="true"/>
              </w:rPr>
              <w:t xml:space="preserve">: </w:t>
            </w:r>
            <w:r>
              <w:rPr>
                <w:rStyle w:val="IndexLink"/>
                <w:rtl w:val="true"/>
              </w:rPr>
              <w:t>مناقشة قول ابن أبي الحديد لبيان مستوى مقبولية النص لديه</w:t>
            </w:r>
            <w:r>
              <w:rPr>
                <w:rStyle w:val="IndexLink"/>
                <w:rtl w:val="true"/>
              </w:rPr>
              <w:tab/>
            </w:r>
            <w:r>
              <w:rPr>
                <w:rStyle w:val="IndexLink"/>
              </w:rPr>
              <w:t>119</w:t>
            </w:r>
          </w:hyperlink>
        </w:p>
        <w:p>
          <w:pPr>
            <w:pStyle w:val="Contents6"/>
            <w:tabs>
              <w:tab w:val="clear" w:pos="7609"/>
              <w:tab w:val="right" w:pos="9026" w:leader="dot"/>
            </w:tabs>
            <w:rPr/>
          </w:pPr>
          <w:hyperlink w:anchor="__RefHeading___Toc2515531_187842712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2515533_1878427129">
            <w:r>
              <w:rPr>
                <w:webHidden/>
                <w:rStyle w:val="IndexLink"/>
                <w:rtl w:val="true"/>
              </w:rPr>
              <w:t>أولاً</w:t>
            </w:r>
            <w:r>
              <w:rPr>
                <w:rStyle w:val="IndexLink"/>
                <w:rtl w:val="true"/>
              </w:rPr>
              <w:t xml:space="preserve">: </w:t>
            </w:r>
            <w:r>
              <w:rPr>
                <w:rStyle w:val="IndexLink"/>
                <w:rtl w:val="true"/>
              </w:rPr>
              <w:t xml:space="preserve">مقبولية المعتزلي لقوله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وفاضت بين نحري وصدري نفسك </w:t>
            </w:r>
            <w:r>
              <w:rPr>
                <w:rStyle w:val="IndexLink"/>
                <w:rtl w:val="true"/>
              </w:rPr>
              <w:t>. »</w:t>
              <w:tab/>
            </w:r>
            <w:r>
              <w:rPr>
                <w:rStyle w:val="IndexLink"/>
              </w:rPr>
              <w:t>119</w:t>
            </w:r>
          </w:hyperlink>
        </w:p>
        <w:p>
          <w:pPr>
            <w:pStyle w:val="Contents6"/>
            <w:tabs>
              <w:tab w:val="clear" w:pos="7609"/>
              <w:tab w:val="right" w:pos="9026" w:leader="dot"/>
            </w:tabs>
            <w:rPr/>
          </w:pPr>
          <w:hyperlink w:anchor="__RefHeading___Toc2515535_1878427129">
            <w:r>
              <w:rPr>
                <w:webHidden/>
                <w:rStyle w:val="IndexLink"/>
                <w:rtl w:val="true"/>
              </w:rPr>
              <w:t>ثانياً</w:t>
            </w:r>
            <w:r>
              <w:rPr>
                <w:rStyle w:val="IndexLink"/>
                <w:rtl w:val="true"/>
              </w:rPr>
              <w:t xml:space="preserve">: </w:t>
            </w:r>
            <w:r>
              <w:rPr>
                <w:rStyle w:val="IndexLink"/>
                <w:rtl w:val="true"/>
              </w:rPr>
              <w:t xml:space="preserve">محاولته اليائسة في الجمع بين حديث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وحديث عائشة في وفاة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120</w:t>
            </w:r>
          </w:hyperlink>
        </w:p>
        <w:p>
          <w:pPr>
            <w:pStyle w:val="Contents6"/>
            <w:tabs>
              <w:tab w:val="clear" w:pos="7609"/>
              <w:tab w:val="right" w:pos="9026" w:leader="dot"/>
            </w:tabs>
            <w:rPr/>
          </w:pPr>
          <w:hyperlink w:anchor="__RefHeading___Toc2515537_1878427129">
            <w:r>
              <w:rPr>
                <w:webHidden/>
                <w:rStyle w:val="IndexLink"/>
                <w:rtl w:val="true"/>
              </w:rPr>
              <w:t>ثالثاً</w:t>
            </w:r>
            <w:r>
              <w:rPr>
                <w:rStyle w:val="IndexLink"/>
                <w:rtl w:val="true"/>
              </w:rPr>
              <w:t xml:space="preserve">: </w:t>
            </w:r>
            <w:r>
              <w:rPr>
                <w:rStyle w:val="IndexLink"/>
                <w:rtl w:val="true"/>
              </w:rPr>
              <w:t xml:space="preserve">تفاعله مع قوله </w:t>
            </w:r>
            <w:r>
              <w:rPr>
                <w:rStyle w:val="IndexLink"/>
                <w:rtl w:val="true"/>
              </w:rPr>
              <w:t>(</w:t>
            </w:r>
            <w:r>
              <w:rPr>
                <w:rStyle w:val="IndexLink"/>
                <w:rtl w:val="true"/>
              </w:rPr>
              <w:t>علیه السّلام</w:t>
            </w:r>
            <w:r>
              <w:rPr>
                <w:rStyle w:val="IndexLink"/>
                <w:rtl w:val="true"/>
              </w:rPr>
              <w:t>) «</w:t>
            </w:r>
            <w:r>
              <w:rPr>
                <w:rStyle w:val="IndexLink"/>
                <w:rtl w:val="true"/>
              </w:rPr>
              <w:t xml:space="preserve">لقد استرجعت الوديعة واخذت الرهينة </w:t>
            </w:r>
            <w:r>
              <w:rPr>
                <w:rStyle w:val="IndexLink"/>
                <w:rtl w:val="true"/>
              </w:rPr>
              <w:t>. »</w:t>
              <w:tab/>
            </w:r>
            <w:r>
              <w:rPr>
                <w:rStyle w:val="IndexLink"/>
              </w:rPr>
              <w:t>121</w:t>
            </w:r>
          </w:hyperlink>
        </w:p>
        <w:p>
          <w:pPr>
            <w:pStyle w:val="Contents6"/>
            <w:tabs>
              <w:tab w:val="clear" w:pos="7609"/>
              <w:tab w:val="right" w:pos="9026" w:leader="dot"/>
            </w:tabs>
            <w:rPr/>
          </w:pPr>
          <w:hyperlink w:anchor="__RefHeading___Toc2515539_1878427129">
            <w:r>
              <w:rPr>
                <w:webHidden/>
                <w:rStyle w:val="IndexLink"/>
                <w:rtl w:val="true"/>
              </w:rPr>
              <w:t>رابعاً</w:t>
            </w:r>
            <w:r>
              <w:rPr>
                <w:rStyle w:val="IndexLink"/>
                <w:rtl w:val="true"/>
              </w:rPr>
              <w:t xml:space="preserve">: </w:t>
            </w:r>
            <w:r>
              <w:rPr>
                <w:rStyle w:val="IndexLink"/>
                <w:rtl w:val="true"/>
              </w:rPr>
              <w:t xml:space="preserve">تفاعله مع لفظ </w:t>
            </w:r>
            <w:r>
              <w:rPr>
                <w:rStyle w:val="IndexLink"/>
                <w:rtl w:val="true"/>
              </w:rPr>
              <w:t>«</w:t>
            </w:r>
            <w:r>
              <w:rPr>
                <w:rStyle w:val="IndexLink"/>
                <w:rtl w:val="true"/>
              </w:rPr>
              <w:t xml:space="preserve">اخذت الرهينة </w:t>
            </w:r>
            <w:r>
              <w:rPr>
                <w:rStyle w:val="IndexLink"/>
                <w:rtl w:val="true"/>
              </w:rPr>
              <w:t>. »</w:t>
              <w:tab/>
            </w:r>
            <w:r>
              <w:rPr>
                <w:rStyle w:val="IndexLink"/>
              </w:rPr>
              <w:t>121</w:t>
            </w:r>
          </w:hyperlink>
        </w:p>
        <w:p>
          <w:pPr>
            <w:pStyle w:val="Contents6"/>
            <w:tabs>
              <w:tab w:val="clear" w:pos="7609"/>
              <w:tab w:val="right" w:pos="9026" w:leader="dot"/>
            </w:tabs>
            <w:rPr/>
          </w:pPr>
          <w:hyperlink w:anchor="__RefHeading___Toc2515541_1878427129">
            <w:r>
              <w:rPr>
                <w:webHidden/>
                <w:rStyle w:val="IndexLink"/>
                <w:rtl w:val="true"/>
              </w:rPr>
              <w:t>خامساً</w:t>
            </w:r>
            <w:r>
              <w:rPr>
                <w:rStyle w:val="IndexLink"/>
                <w:rtl w:val="true"/>
              </w:rPr>
              <w:t xml:space="preserve">: </w:t>
            </w:r>
            <w:r>
              <w:rPr>
                <w:rStyle w:val="IndexLink"/>
                <w:rtl w:val="true"/>
              </w:rPr>
              <w:t xml:space="preserve">حجم تلقيه ومقبوليته لقوله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فأما حزني فسرمد، وأما ليلي فمسهد الى أن يختار الله لي دارك التي أنت بها مقيم </w:t>
            </w:r>
            <w:r>
              <w:rPr>
                <w:rStyle w:val="IndexLink"/>
                <w:rtl w:val="true"/>
              </w:rPr>
              <w:t>. »</w:t>
              <w:tab/>
            </w:r>
            <w:r>
              <w:rPr>
                <w:rStyle w:val="IndexLink"/>
              </w:rPr>
              <w:t>122</w:t>
            </w:r>
          </w:hyperlink>
        </w:p>
        <w:p>
          <w:pPr>
            <w:pStyle w:val="Contents6"/>
            <w:tabs>
              <w:tab w:val="clear" w:pos="7609"/>
              <w:tab w:val="right" w:pos="9026" w:leader="dot"/>
            </w:tabs>
            <w:rPr/>
          </w:pPr>
          <w:hyperlink w:anchor="__RefHeading___Toc2515543_1878427129">
            <w:r>
              <w:rPr>
                <w:webHidden/>
                <w:rStyle w:val="IndexLink"/>
                <w:rtl w:val="true"/>
              </w:rPr>
              <w:t>سادساً</w:t>
            </w:r>
            <w:r>
              <w:rPr>
                <w:rStyle w:val="IndexLink"/>
                <w:rtl w:val="true"/>
              </w:rPr>
              <w:t xml:space="preserve">: </w:t>
            </w:r>
            <w:r>
              <w:rPr>
                <w:rStyle w:val="IndexLink"/>
                <w:rtl w:val="true"/>
              </w:rPr>
              <w:t>في تلقيه للفظ الشريف عند قوله</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 xml:space="preserve"> «</w:t>
            </w:r>
            <w:r>
              <w:rPr>
                <w:rStyle w:val="IndexLink"/>
                <w:rtl w:val="true"/>
              </w:rPr>
              <w:t xml:space="preserve">فأحفها السؤال واستخبرها الحال </w:t>
            </w:r>
            <w:r>
              <w:rPr>
                <w:rStyle w:val="IndexLink"/>
                <w:rtl w:val="true"/>
              </w:rPr>
              <w:t xml:space="preserve">» </w:t>
            </w:r>
            <w:r>
              <w:rPr>
                <w:rStyle w:val="IndexLink"/>
                <w:rtl w:val="true"/>
              </w:rPr>
              <w:t>وتفاعله معه</w:t>
            </w:r>
            <w:r>
              <w:rPr>
                <w:rStyle w:val="IndexLink"/>
                <w:rtl w:val="true"/>
              </w:rPr>
              <w:tab/>
            </w:r>
            <w:r>
              <w:rPr>
                <w:rStyle w:val="IndexLink"/>
              </w:rPr>
              <w:t>123</w:t>
            </w:r>
          </w:hyperlink>
        </w:p>
        <w:p>
          <w:pPr>
            <w:pStyle w:val="Contents5"/>
            <w:tabs>
              <w:tab w:val="clear" w:pos="7892"/>
              <w:tab w:val="right" w:pos="9026" w:leader="dot"/>
            </w:tabs>
            <w:rPr/>
          </w:pPr>
          <w:hyperlink w:anchor="__RefHeading___Toc2515545_1878427129">
            <w:r>
              <w:rPr>
                <w:webHidden/>
                <w:rStyle w:val="IndexLink"/>
                <w:rtl w:val="true"/>
              </w:rPr>
              <w:t>المسألة الثانية</w:t>
            </w:r>
            <w:r>
              <w:rPr>
                <w:rStyle w:val="IndexLink"/>
                <w:rtl w:val="true"/>
              </w:rPr>
              <w:t xml:space="preserve">: </w:t>
            </w:r>
            <w:r>
              <w:rPr>
                <w:rStyle w:val="IndexLink"/>
                <w:rtl w:val="true"/>
              </w:rPr>
              <w:t>تأثر النص بالمتلقي دفعه للإنقلاب على الذات فكشف المستور</w:t>
            </w:r>
            <w:r>
              <w:rPr>
                <w:rStyle w:val="IndexLink"/>
                <w:rtl w:val="true"/>
              </w:rPr>
              <w:tab/>
            </w:r>
            <w:r>
              <w:rPr>
                <w:rStyle w:val="IndexLink"/>
              </w:rPr>
              <w:t>125</w:t>
            </w:r>
          </w:hyperlink>
        </w:p>
        <w:p>
          <w:pPr>
            <w:pStyle w:val="Contents6"/>
            <w:tabs>
              <w:tab w:val="clear" w:pos="7609"/>
              <w:tab w:val="right" w:pos="9026" w:leader="dot"/>
            </w:tabs>
            <w:rPr/>
          </w:pPr>
          <w:hyperlink w:anchor="__RefHeading___Toc2515547_1878427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515549_1878427129">
            <w:r>
              <w:rPr>
                <w:webHidden/>
                <w:rStyle w:val="IndexLink"/>
                <w:rtl w:val="true"/>
              </w:rPr>
              <w:t>أولاً</w:t>
            </w:r>
            <w:r>
              <w:rPr>
                <w:rStyle w:val="IndexLink"/>
                <w:rtl w:val="true"/>
              </w:rPr>
              <w:t xml:space="preserve">: </w:t>
            </w:r>
            <w:r>
              <w:rPr>
                <w:rStyle w:val="IndexLink"/>
                <w:rtl w:val="true"/>
              </w:rPr>
              <w:t xml:space="preserve">محاولة المعتزلي الممازجة بين حق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الخلافة وتصحيح بيعة أبي بكر</w:t>
            </w:r>
            <w:r>
              <w:rPr>
                <w:rStyle w:val="IndexLink"/>
                <w:rtl w:val="true"/>
              </w:rPr>
              <w:tab/>
            </w:r>
            <w:r>
              <w:rPr>
                <w:rStyle w:val="IndexLink"/>
              </w:rPr>
              <w:t>126</w:t>
            </w:r>
          </w:hyperlink>
        </w:p>
        <w:p>
          <w:pPr>
            <w:pStyle w:val="Contents6"/>
            <w:tabs>
              <w:tab w:val="clear" w:pos="7609"/>
              <w:tab w:val="right" w:pos="9026" w:leader="dot"/>
            </w:tabs>
            <w:rPr/>
          </w:pPr>
          <w:hyperlink w:anchor="__RefHeading___Toc2515551_1878427129">
            <w:r>
              <w:rPr>
                <w:webHidden/>
                <w:rStyle w:val="IndexLink"/>
                <w:rtl w:val="true"/>
              </w:rPr>
              <w:t>ثانياً</w:t>
            </w:r>
            <w:r>
              <w:rPr>
                <w:rStyle w:val="IndexLink"/>
                <w:rtl w:val="true"/>
              </w:rPr>
              <w:t xml:space="preserve">: </w:t>
            </w:r>
            <w:r>
              <w:rPr>
                <w:rStyle w:val="IndexLink"/>
                <w:rtl w:val="true"/>
              </w:rPr>
              <w:t xml:space="preserve">أستتاره من التصريح بحق 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والتجائه الى النصوص النبوية في تعظيمه وتبجيله</w:t>
            </w:r>
            <w:r>
              <w:rPr>
                <w:rStyle w:val="IndexLink"/>
                <w:rtl w:val="true"/>
              </w:rPr>
              <w:tab/>
            </w:r>
            <w:r>
              <w:rPr>
                <w:rStyle w:val="IndexLink"/>
              </w:rPr>
              <w:t>127</w:t>
            </w:r>
          </w:hyperlink>
        </w:p>
        <w:p>
          <w:pPr>
            <w:pStyle w:val="Contents6"/>
            <w:tabs>
              <w:tab w:val="clear" w:pos="7609"/>
              <w:tab w:val="right" w:pos="9026" w:leader="dot"/>
            </w:tabs>
            <w:rPr/>
          </w:pPr>
          <w:hyperlink w:anchor="__RefHeading___Toc2515553_1878427129">
            <w:r>
              <w:rPr>
                <w:webHidden/>
                <w:rStyle w:val="IndexLink"/>
                <w:rtl w:val="true"/>
              </w:rPr>
              <w:t>ثالثاً</w:t>
            </w:r>
            <w:r>
              <w:rPr>
                <w:rStyle w:val="IndexLink"/>
                <w:rtl w:val="true"/>
              </w:rPr>
              <w:t xml:space="preserve">: </w:t>
            </w:r>
            <w:r>
              <w:rPr>
                <w:rStyle w:val="IndexLink"/>
                <w:rtl w:val="true"/>
              </w:rPr>
              <w:t xml:space="preserve">مناقشة قول ابن أبي الحديد </w:t>
            </w:r>
            <w:r>
              <w:rPr>
                <w:rStyle w:val="IndexLink"/>
                <w:rtl w:val="true"/>
              </w:rPr>
              <w:t>(</w:t>
            </w:r>
            <w:r>
              <w:rPr>
                <w:rStyle w:val="IndexLink"/>
                <w:rtl w:val="true"/>
              </w:rPr>
              <w:t>أن يؤخر عقد البيعة إلى أن يحضر ويستشار ويقع الوفاق بينه وبينهم</w:t>
            </w:r>
            <w:r>
              <w:rPr>
                <w:rStyle w:val="IndexLink"/>
                <w:rtl w:val="true"/>
              </w:rPr>
              <w:t>)</w:t>
              <w:tab/>
            </w:r>
            <w:r>
              <w:rPr>
                <w:rStyle w:val="IndexLink"/>
              </w:rPr>
              <w:t>128</w:t>
            </w:r>
          </w:hyperlink>
        </w:p>
        <w:p>
          <w:pPr>
            <w:pStyle w:val="Contents6"/>
            <w:tabs>
              <w:tab w:val="clear" w:pos="7609"/>
              <w:tab w:val="right" w:pos="9026" w:leader="dot"/>
            </w:tabs>
            <w:rPr/>
          </w:pPr>
          <w:hyperlink w:anchor="__RefHeading___Toc2515555_1878427129">
            <w:r>
              <w:rPr>
                <w:webHidden/>
                <w:rStyle w:val="IndexLink"/>
                <w:rtl w:val="true"/>
              </w:rPr>
              <w:t>رابعاً</w:t>
            </w:r>
            <w:r>
              <w:rPr>
                <w:rStyle w:val="IndexLink"/>
                <w:rtl w:val="true"/>
              </w:rPr>
              <w:t xml:space="preserve">: </w:t>
            </w:r>
            <w:r>
              <w:rPr>
                <w:rStyle w:val="IndexLink"/>
                <w:rtl w:val="true"/>
              </w:rPr>
              <w:t xml:space="preserve">أمّا قول المتلقي </w:t>
            </w:r>
            <w:r>
              <w:rPr>
                <w:rStyle w:val="IndexLink"/>
                <w:rtl w:val="true"/>
              </w:rPr>
              <w:t>(</w:t>
            </w:r>
            <w:r>
              <w:rPr>
                <w:rStyle w:val="IndexLink"/>
                <w:rtl w:val="true"/>
              </w:rPr>
              <w:t>على ان يكون العقد لواحد من المسلمين بموجبه، إما له أو لأبي بكر، أو لغيرهما</w:t>
            </w:r>
            <w:r>
              <w:rPr>
                <w:rStyle w:val="IndexLink"/>
                <w:rtl w:val="true"/>
              </w:rPr>
              <w:t>) :</w:t>
              <w:tab/>
            </w:r>
            <w:r>
              <w:rPr>
                <w:rStyle w:val="IndexLink"/>
              </w:rPr>
              <w:t>128</w:t>
            </w:r>
          </w:hyperlink>
        </w:p>
        <w:p>
          <w:pPr>
            <w:pStyle w:val="Contents6"/>
            <w:tabs>
              <w:tab w:val="clear" w:pos="7609"/>
              <w:tab w:val="right" w:pos="9026" w:leader="dot"/>
            </w:tabs>
            <w:rPr/>
          </w:pPr>
          <w:hyperlink w:anchor="__RefHeading___Toc2515557_1878427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515559_1878427129">
            <w:r>
              <w:rPr>
                <w:webHidden/>
                <w:rStyle w:val="IndexLink"/>
                <w:rtl w:val="true"/>
              </w:rPr>
              <w:t>الاحتمال الأول</w:t>
            </w:r>
            <w:r>
              <w:rPr>
                <w:rStyle w:val="IndexLink"/>
                <w:rtl w:val="true"/>
              </w:rPr>
              <w:t xml:space="preserve">: </w:t>
            </w:r>
            <w:r>
              <w:rPr>
                <w:rStyle w:val="IndexLink"/>
                <w:rtl w:val="true"/>
              </w:rPr>
              <w:t>إنّ الأنصار أرادوا قطع الطريق على المهاجرين</w:t>
            </w:r>
            <w:r>
              <w:rPr>
                <w:rStyle w:val="IndexLink"/>
                <w:rtl w:val="true"/>
              </w:rPr>
              <w:tab/>
            </w:r>
            <w:r>
              <w:rPr>
                <w:rStyle w:val="IndexLink"/>
              </w:rPr>
              <w:t>130</w:t>
            </w:r>
          </w:hyperlink>
        </w:p>
        <w:p>
          <w:pPr>
            <w:pStyle w:val="Contents6"/>
            <w:tabs>
              <w:tab w:val="clear" w:pos="7609"/>
              <w:tab w:val="right" w:pos="9026" w:leader="dot"/>
            </w:tabs>
            <w:rPr/>
          </w:pPr>
          <w:hyperlink w:anchor="__RefHeading___Toc2515561_1878427129">
            <w:r>
              <w:rPr>
                <w:webHidden/>
                <w:rStyle w:val="IndexLink"/>
                <w:rtl w:val="true"/>
              </w:rPr>
              <w:t>الاحتمال الثاني</w:t>
            </w:r>
            <w:r>
              <w:rPr>
                <w:rStyle w:val="IndexLink"/>
                <w:rtl w:val="true"/>
              </w:rPr>
              <w:t xml:space="preserve">: </w:t>
            </w:r>
            <w:r>
              <w:rPr>
                <w:rStyle w:val="IndexLink"/>
                <w:rtl w:val="true"/>
              </w:rPr>
              <w:t>وجود عيون لكلا الطرفين مما سرع في الاجتماع في السقيفة</w:t>
            </w:r>
            <w:r>
              <w:rPr>
                <w:rStyle w:val="IndexLink"/>
                <w:rtl w:val="true"/>
              </w:rPr>
              <w:tab/>
            </w:r>
            <w:r>
              <w:rPr>
                <w:rStyle w:val="IndexLink"/>
              </w:rPr>
              <w:t>130</w:t>
            </w:r>
          </w:hyperlink>
        </w:p>
        <w:p>
          <w:pPr>
            <w:pStyle w:val="Contents6"/>
            <w:tabs>
              <w:tab w:val="clear" w:pos="7609"/>
              <w:tab w:val="right" w:pos="9026" w:leader="dot"/>
            </w:tabs>
            <w:rPr/>
          </w:pPr>
          <w:hyperlink w:anchor="__RefHeading___Toc2515563_1878427129">
            <w:r>
              <w:rPr>
                <w:webHidden/>
                <w:rStyle w:val="IndexLink"/>
                <w:rtl w:val="true"/>
              </w:rPr>
              <w:t>الاحتمال الثالث</w:t>
            </w:r>
            <w:r>
              <w:rPr>
                <w:rStyle w:val="IndexLink"/>
                <w:rtl w:val="true"/>
              </w:rPr>
              <w:t xml:space="preserve">: </w:t>
            </w:r>
            <w:r>
              <w:rPr>
                <w:rStyle w:val="IndexLink"/>
                <w:rtl w:val="true"/>
              </w:rPr>
              <w:t>إن الاحداث التي وقعت في ايام مرض النبي هي التي كانت وراء استباق الانصار للاجتماع في السقيفة</w:t>
            </w:r>
            <w:r>
              <w:rPr>
                <w:rStyle w:val="IndexLink"/>
                <w:rtl w:val="true"/>
              </w:rPr>
              <w:tab/>
            </w:r>
            <w:r>
              <w:rPr>
                <w:rStyle w:val="IndexLink"/>
              </w:rPr>
              <w:t>132</w:t>
            </w:r>
          </w:hyperlink>
        </w:p>
        <w:p>
          <w:pPr>
            <w:pStyle w:val="Contents6"/>
            <w:tabs>
              <w:tab w:val="clear" w:pos="7609"/>
              <w:tab w:val="right" w:pos="9026" w:leader="dot"/>
            </w:tabs>
            <w:rPr/>
          </w:pPr>
          <w:hyperlink w:anchor="__RefHeading___Toc2515565_1878427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515567_1878427129">
            <w:r>
              <w:rPr>
                <w:webHidden/>
                <w:rStyle w:val="IndexLink"/>
                <w:rtl w:val="true"/>
              </w:rPr>
              <w:t>الحدث الاول</w:t>
            </w:r>
            <w:r>
              <w:rPr>
                <w:rStyle w:val="IndexLink"/>
                <w:rtl w:val="true"/>
              </w:rPr>
              <w:t xml:space="preserve">: </w:t>
            </w:r>
            <w:r>
              <w:rPr>
                <w:rStyle w:val="IndexLink"/>
                <w:rtl w:val="true"/>
              </w:rPr>
              <w:t>وكان قبل وفاة النبي بثلاثة عشر يوما</w:t>
            </w:r>
            <w:r>
              <w:rPr>
                <w:rStyle w:val="IndexLink"/>
                <w:rtl w:val="true"/>
              </w:rPr>
              <w:tab/>
            </w:r>
            <w:r>
              <w:rPr>
                <w:rStyle w:val="IndexLink"/>
              </w:rPr>
              <w:t>132</w:t>
            </w:r>
          </w:hyperlink>
        </w:p>
        <w:p>
          <w:pPr>
            <w:pStyle w:val="Contents6"/>
            <w:tabs>
              <w:tab w:val="clear" w:pos="7609"/>
              <w:tab w:val="right" w:pos="9026" w:leader="dot"/>
            </w:tabs>
            <w:rPr/>
          </w:pPr>
          <w:hyperlink w:anchor="__RefHeading___Toc2515569_1878427129">
            <w:r>
              <w:rPr>
                <w:webHidden/>
                <w:rStyle w:val="IndexLink"/>
                <w:rtl w:val="true"/>
              </w:rPr>
              <w:t>الحدث الثاني</w:t>
            </w:r>
            <w:r>
              <w:rPr>
                <w:rStyle w:val="IndexLink"/>
                <w:rtl w:val="true"/>
              </w:rPr>
              <w:t xml:space="preserve">: </w:t>
            </w:r>
            <w:r>
              <w:rPr>
                <w:rStyle w:val="IndexLink"/>
                <w:rtl w:val="true"/>
              </w:rPr>
              <w:t xml:space="preserve">وكان قبل وفاة رسول الله بأربعة أيام </w:t>
            </w:r>
            <w:r>
              <w:rPr>
                <w:rStyle w:val="IndexLink"/>
                <w:rtl w:val="true"/>
              </w:rPr>
              <w:t>!</w:t>
              <w:tab/>
            </w:r>
            <w:r>
              <w:rPr>
                <w:rStyle w:val="IndexLink"/>
              </w:rPr>
              <w:t>132</w:t>
            </w:r>
          </w:hyperlink>
        </w:p>
        <w:p>
          <w:pPr>
            <w:pStyle w:val="Contents6"/>
            <w:tabs>
              <w:tab w:val="clear" w:pos="7609"/>
              <w:tab w:val="right" w:pos="9026" w:leader="dot"/>
            </w:tabs>
            <w:rPr/>
          </w:pPr>
          <w:hyperlink w:anchor="__RefHeading___Toc2515571_1878427129">
            <w:r>
              <w:rPr>
                <w:webHidden/>
                <w:rStyle w:val="IndexLink"/>
                <w:rtl w:val="true"/>
              </w:rPr>
              <w:t>الحدث الثالث</w:t>
            </w:r>
            <w:r>
              <w:rPr>
                <w:rStyle w:val="IndexLink"/>
                <w:rtl w:val="true"/>
              </w:rPr>
              <w:t xml:space="preserve">: </w:t>
            </w:r>
            <w:r>
              <w:rPr>
                <w:rStyle w:val="IndexLink"/>
                <w:rtl w:val="true"/>
              </w:rPr>
              <w:t xml:space="preserve">وكان قبل وفاته </w:t>
            </w:r>
            <w:r>
              <w:rPr>
                <w:rStyle w:val="IndexLink"/>
                <w:rtl w:val="true"/>
              </w:rPr>
              <w:t>(</w:t>
            </w:r>
            <w:r>
              <w:rPr>
                <w:rStyle w:val="IndexLink"/>
                <w:rtl w:val="true"/>
              </w:rPr>
              <w:t xml:space="preserve">صلى الله عليه وآله </w:t>
            </w:r>
            <w:r>
              <w:rPr>
                <w:rStyle w:val="IndexLink"/>
                <w:rtl w:val="true"/>
              </w:rPr>
              <w:t xml:space="preserve">) </w:t>
            </w:r>
            <w:r>
              <w:rPr>
                <w:rStyle w:val="IndexLink"/>
                <w:rtl w:val="true"/>
              </w:rPr>
              <w:t>بيومين</w:t>
            </w:r>
            <w:r>
              <w:rPr>
                <w:rStyle w:val="IndexLink"/>
                <w:rtl w:val="true"/>
              </w:rPr>
              <w:tab/>
            </w:r>
            <w:r>
              <w:rPr>
                <w:rStyle w:val="IndexLink"/>
              </w:rPr>
              <w:t>133</w:t>
            </w:r>
          </w:hyperlink>
        </w:p>
        <w:p>
          <w:pPr>
            <w:pStyle w:val="Contents6"/>
            <w:tabs>
              <w:tab w:val="clear" w:pos="7609"/>
              <w:tab w:val="right" w:pos="9026" w:leader="dot"/>
            </w:tabs>
            <w:rPr/>
          </w:pPr>
          <w:hyperlink w:anchor="__RefHeading___Toc2515573_1878427129">
            <w:r>
              <w:rPr>
                <w:webHidden/>
                <w:rStyle w:val="IndexLink"/>
                <w:rtl w:val="true"/>
              </w:rPr>
              <w:t>الحدث الرابع</w:t>
            </w:r>
            <w:r>
              <w:rPr>
                <w:rStyle w:val="IndexLink"/>
                <w:rtl w:val="true"/>
              </w:rPr>
              <w:t xml:space="preserve">: </w:t>
            </w:r>
            <w:r>
              <w:rPr>
                <w:rStyle w:val="IndexLink"/>
                <w:rtl w:val="true"/>
              </w:rPr>
              <w:t>محاولة قتل رسول الله والتعجيل عليه قبل يوم واحد من وفاته</w:t>
            </w:r>
            <w:r>
              <w:rPr>
                <w:rStyle w:val="IndexLink"/>
                <w:rtl w:val="true"/>
              </w:rPr>
              <w:tab/>
            </w:r>
            <w:r>
              <w:rPr>
                <w:rStyle w:val="IndexLink"/>
              </w:rPr>
              <w:t>134</w:t>
            </w:r>
          </w:hyperlink>
        </w:p>
        <w:p>
          <w:pPr>
            <w:pStyle w:val="Contents6"/>
            <w:tabs>
              <w:tab w:val="clear" w:pos="7609"/>
              <w:tab w:val="right" w:pos="9026" w:leader="dot"/>
            </w:tabs>
            <w:rPr/>
          </w:pPr>
          <w:hyperlink w:anchor="__RefHeading___Toc2515575_1878427129">
            <w:r>
              <w:rPr>
                <w:webHidden/>
                <w:rStyle w:val="IndexLink"/>
                <w:rtl w:val="true"/>
              </w:rPr>
              <w:t>الحدث الخامس</w:t>
            </w:r>
            <w:r>
              <w:rPr>
                <w:rStyle w:val="IndexLink"/>
                <w:rtl w:val="true"/>
              </w:rPr>
              <w:t xml:space="preserve">: </w:t>
            </w:r>
            <w:r>
              <w:rPr>
                <w:rStyle w:val="IndexLink"/>
                <w:rtl w:val="true"/>
              </w:rPr>
              <w:t xml:space="preserve">النبي يخرج الى المسجد ليبطل صلاة أبي بكر بالناس قبل وفاته ببضع ساعات </w:t>
            </w:r>
            <w:r>
              <w:rPr>
                <w:rStyle w:val="IndexLink"/>
                <w:rtl w:val="true"/>
              </w:rPr>
              <w:t>!!!</w:t>
              <w:tab/>
            </w:r>
            <w:r>
              <w:rPr>
                <w:rStyle w:val="IndexLink"/>
              </w:rPr>
              <w:t>134</w:t>
            </w:r>
          </w:hyperlink>
        </w:p>
        <w:p>
          <w:pPr>
            <w:pStyle w:val="Contents6"/>
            <w:tabs>
              <w:tab w:val="clear" w:pos="7609"/>
              <w:tab w:val="right" w:pos="9026" w:leader="dot"/>
            </w:tabs>
            <w:rPr/>
          </w:pPr>
          <w:hyperlink w:anchor="__RefHeading___Toc2515577_1878427129">
            <w:r>
              <w:rPr>
                <w:webHidden/>
                <w:rStyle w:val="IndexLink"/>
                <w:rtl w:val="true"/>
              </w:rPr>
              <w:t>الاحتمال الأخير</w:t>
            </w:r>
            <w:r>
              <w:rPr>
                <w:rStyle w:val="IndexLink"/>
                <w:rtl w:val="true"/>
              </w:rPr>
              <w:t xml:space="preserve">: </w:t>
            </w:r>
            <w:r>
              <w:rPr>
                <w:rStyle w:val="IndexLink"/>
                <w:rtl w:val="true"/>
              </w:rPr>
              <w:t xml:space="preserve">الاتفاق بين بعض رموز الطرفين على إبعاد بني هاشم ولاسيما ورمزهم علي بن أبي طالب </w:t>
            </w:r>
            <w:r>
              <w:rPr>
                <w:rStyle w:val="IndexLink"/>
                <w:rtl w:val="true"/>
              </w:rPr>
              <w:t>(</w:t>
            </w:r>
            <w:r>
              <w:rPr>
                <w:rStyle w:val="IndexLink"/>
                <w:rtl w:val="true"/>
              </w:rPr>
              <w:t>عليه السلام</w:t>
            </w:r>
            <w:r>
              <w:rPr>
                <w:rStyle w:val="IndexLink"/>
                <w:rtl w:val="true"/>
              </w:rPr>
              <w:t>) .</w:t>
              <w:tab/>
            </w:r>
            <w:r>
              <w:rPr>
                <w:rStyle w:val="IndexLink"/>
              </w:rPr>
              <w:t>135</w:t>
            </w:r>
          </w:hyperlink>
        </w:p>
        <w:p>
          <w:pPr>
            <w:pStyle w:val="Contents6"/>
            <w:tabs>
              <w:tab w:val="clear" w:pos="7609"/>
              <w:tab w:val="right" w:pos="9026" w:leader="dot"/>
            </w:tabs>
            <w:rPr/>
          </w:pPr>
          <w:hyperlink w:anchor="__RefHeading___Toc2515579_1878427129">
            <w:r>
              <w:rPr>
                <w:webHidden/>
                <w:rStyle w:val="IndexLink"/>
                <w:rtl w:val="true"/>
              </w:rPr>
              <w:t>خامساً</w:t>
            </w:r>
            <w:r>
              <w:rPr>
                <w:rStyle w:val="IndexLink"/>
                <w:rtl w:val="true"/>
              </w:rPr>
              <w:t xml:space="preserve">: </w:t>
            </w:r>
            <w:r>
              <w:rPr>
                <w:rStyle w:val="IndexLink"/>
                <w:rtl w:val="true"/>
              </w:rPr>
              <w:t>عودة المتلقي للانقلاب ذاته هروباً من قصدية النص</w:t>
            </w:r>
            <w:r>
              <w:rPr>
                <w:rStyle w:val="IndexLink"/>
                <w:rtl w:val="true"/>
              </w:rPr>
              <w:tab/>
            </w:r>
            <w:r>
              <w:rPr>
                <w:rStyle w:val="IndexLink"/>
              </w:rPr>
              <w:t>136</w:t>
            </w:r>
          </w:hyperlink>
        </w:p>
        <w:p>
          <w:pPr>
            <w:pStyle w:val="Contents6"/>
            <w:tabs>
              <w:tab w:val="clear" w:pos="7609"/>
              <w:tab w:val="right" w:pos="9026" w:leader="dot"/>
            </w:tabs>
            <w:rPr/>
          </w:pPr>
          <w:hyperlink w:anchor="__RefHeading___Toc2515581_1878427129">
            <w:r>
              <w:rPr>
                <w:webHidden/>
                <w:rStyle w:val="IndexLink"/>
                <w:rtl w:val="true"/>
              </w:rPr>
              <w:t>سادساً</w:t>
            </w:r>
            <w:r>
              <w:rPr>
                <w:rStyle w:val="IndexLink"/>
                <w:rtl w:val="true"/>
              </w:rPr>
              <w:t xml:space="preserve">: </w:t>
            </w:r>
            <w:r>
              <w:rPr>
                <w:rStyle w:val="IndexLink"/>
                <w:rtl w:val="true"/>
              </w:rPr>
              <w:t xml:space="preserve">في قول المتلقي </w:t>
            </w:r>
            <w:r>
              <w:rPr>
                <w:rStyle w:val="IndexLink"/>
                <w:rtl w:val="true"/>
              </w:rPr>
              <w:t>(</w:t>
            </w:r>
            <w:r>
              <w:rPr>
                <w:rStyle w:val="IndexLink"/>
                <w:rtl w:val="true"/>
              </w:rPr>
              <w:t>وما أنكر إلا منكراً</w:t>
            </w:r>
            <w:r>
              <w:rPr>
                <w:rStyle w:val="IndexLink"/>
                <w:rtl w:val="true"/>
              </w:rPr>
              <w:t>)</w:t>
            </w:r>
            <w:r>
              <w:rPr>
                <w:rStyle w:val="IndexLink"/>
                <w:rtl w:val="true"/>
              </w:rPr>
              <w:t>ً ومناقشته</w:t>
            </w:r>
            <w:r>
              <w:rPr>
                <w:rStyle w:val="IndexLink"/>
                <w:rtl w:val="true"/>
              </w:rPr>
              <w:tab/>
            </w:r>
            <w:r>
              <w:rPr>
                <w:rStyle w:val="IndexLink"/>
              </w:rPr>
              <w:t>137</w:t>
            </w:r>
          </w:hyperlink>
        </w:p>
        <w:p>
          <w:pPr>
            <w:pStyle w:val="Contents6"/>
            <w:tabs>
              <w:tab w:val="clear" w:pos="7609"/>
              <w:tab w:val="right" w:pos="9026" w:leader="dot"/>
            </w:tabs>
            <w:rPr/>
          </w:pPr>
          <w:hyperlink w:anchor="__RefHeading___Toc2515583_1878427129">
            <w:r>
              <w:rPr>
                <w:webHidden/>
                <w:rStyle w:val="IndexLink"/>
                <w:rtl w:val="true"/>
              </w:rPr>
              <w:t>سابعاً</w:t>
            </w:r>
            <w:r>
              <w:rPr>
                <w:rStyle w:val="IndexLink"/>
                <w:rtl w:val="true"/>
              </w:rPr>
              <w:t xml:space="preserve">: </w:t>
            </w:r>
            <w:r>
              <w:rPr>
                <w:rStyle w:val="IndexLink"/>
                <w:rtl w:val="true"/>
              </w:rPr>
              <w:t xml:space="preserve">مناقشة المعتزلي في عدم وجود نص عند علي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5"/>
            <w:tabs>
              <w:tab w:val="clear" w:pos="7892"/>
              <w:tab w:val="right" w:pos="9026" w:leader="dot"/>
            </w:tabs>
            <w:rPr/>
          </w:pPr>
          <w:hyperlink w:anchor="__RefHeading___Toc2515585_1878427129">
            <w:r>
              <w:rPr>
                <w:webHidden/>
                <w:rStyle w:val="IndexLink"/>
                <w:rtl w:val="true"/>
              </w:rPr>
              <w:t>المسألة الثالثة</w:t>
            </w:r>
            <w:r>
              <w:rPr>
                <w:rStyle w:val="IndexLink"/>
                <w:rtl w:val="true"/>
              </w:rPr>
              <w:t xml:space="preserve">: </w:t>
            </w:r>
            <w:r>
              <w:rPr>
                <w:rStyle w:val="IndexLink"/>
                <w:rtl w:val="true"/>
              </w:rPr>
              <w:t xml:space="preserve">تساءل المتلقي عن جواز ترك أبي بكر الأنصار في الوثوب على الخلافة دون حضور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قد اوقعه في كشف ما هو مستور</w:t>
            </w:r>
            <w:r>
              <w:rPr>
                <w:rStyle w:val="IndexLink"/>
                <w:rtl w:val="true"/>
              </w:rPr>
              <w:tab/>
            </w:r>
            <w:r>
              <w:rPr>
                <w:rStyle w:val="IndexLink"/>
              </w:rPr>
              <w:t>146</w:t>
            </w:r>
          </w:hyperlink>
        </w:p>
        <w:p>
          <w:pPr>
            <w:pStyle w:val="Contents6"/>
            <w:tabs>
              <w:tab w:val="clear" w:pos="7609"/>
              <w:tab w:val="right" w:pos="9026" w:leader="dot"/>
            </w:tabs>
            <w:rPr/>
          </w:pPr>
          <w:hyperlink w:anchor="__RefHeading___Toc2515587_1878427129">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515589_1878427129">
            <w:r>
              <w:rPr>
                <w:webHidden/>
                <w:rStyle w:val="IndexLink"/>
                <w:rtl w:val="true"/>
              </w:rPr>
              <w:t>أولاً</w:t>
            </w:r>
            <w:r>
              <w:rPr>
                <w:rStyle w:val="IndexLink"/>
                <w:rtl w:val="true"/>
              </w:rPr>
              <w:t>:</w:t>
            </w:r>
            <w:r>
              <w:rPr>
                <w:rStyle w:val="IndexLink"/>
                <w:rtl w:val="true"/>
              </w:rPr>
              <w:t>من أعطى أبي بكر الحق في منع الأنصار من الاجتماع الى سيدهم وشيخهم سعد بن عبادة؟</w:t>
            </w:r>
            <w:r>
              <w:rPr>
                <w:rStyle w:val="IndexLink"/>
                <w:rtl w:val="true"/>
              </w:rPr>
              <w:tab/>
            </w:r>
            <w:r>
              <w:rPr>
                <w:rStyle w:val="IndexLink"/>
              </w:rPr>
              <w:t>147</w:t>
            </w:r>
          </w:hyperlink>
        </w:p>
        <w:p>
          <w:pPr>
            <w:pStyle w:val="Contents6"/>
            <w:tabs>
              <w:tab w:val="clear" w:pos="7609"/>
              <w:tab w:val="right" w:pos="9026" w:leader="dot"/>
            </w:tabs>
            <w:rPr/>
          </w:pPr>
          <w:hyperlink w:anchor="__RefHeading___Toc2515591_1878427129">
            <w:r>
              <w:rPr>
                <w:webHidden/>
                <w:rStyle w:val="IndexLink"/>
                <w:rtl w:val="true"/>
              </w:rPr>
              <w:t>ثانياً</w:t>
            </w:r>
            <w:r>
              <w:rPr>
                <w:rStyle w:val="IndexLink"/>
                <w:rtl w:val="true"/>
              </w:rPr>
              <w:t>:</w:t>
            </w:r>
            <w:r>
              <w:rPr>
                <w:rStyle w:val="IndexLink"/>
                <w:rtl w:val="true"/>
              </w:rPr>
              <w:t xml:space="preserve">إقرار المتلقي بترك الصحابة مواراة نبيهم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فلم يصلوا عليه، ولم يدفنوه</w:t>
            </w:r>
            <w:r>
              <w:rPr>
                <w:rStyle w:val="IndexLink"/>
                <w:rtl w:val="true"/>
              </w:rPr>
              <w:tab/>
            </w:r>
            <w:r>
              <w:rPr>
                <w:rStyle w:val="IndexLink"/>
              </w:rPr>
              <w:t>153</w:t>
            </w:r>
          </w:hyperlink>
        </w:p>
        <w:p>
          <w:pPr>
            <w:pStyle w:val="Contents6"/>
            <w:tabs>
              <w:tab w:val="clear" w:pos="7609"/>
              <w:tab w:val="right" w:pos="9026" w:leader="dot"/>
            </w:tabs>
            <w:rPr/>
          </w:pPr>
          <w:hyperlink w:anchor="__RefHeading___Toc2515593_1878427129">
            <w:r>
              <w:rPr>
                <w:webHidden/>
                <w:rStyle w:val="IndexLink"/>
                <w:rtl w:val="true"/>
              </w:rPr>
              <w:t>ثالثاً</w:t>
            </w:r>
            <w:r>
              <w:rPr>
                <w:rStyle w:val="IndexLink"/>
                <w:rtl w:val="true"/>
              </w:rPr>
              <w:t>:</w:t>
            </w:r>
            <w:r>
              <w:rPr>
                <w:rStyle w:val="IndexLink"/>
                <w:rtl w:val="true"/>
              </w:rPr>
              <w:t>إنّ الخاسر الأكبر هم الأنصار في قراءة المعتزلي للحدث</w:t>
            </w:r>
            <w:r>
              <w:rPr>
                <w:rStyle w:val="IndexLink"/>
                <w:rtl w:val="true"/>
              </w:rPr>
              <w:tab/>
            </w:r>
            <w:r>
              <w:rPr>
                <w:rStyle w:val="IndexLink"/>
              </w:rPr>
              <w:t>157</w:t>
            </w:r>
          </w:hyperlink>
        </w:p>
        <w:p>
          <w:pPr>
            <w:pStyle w:val="Contents5"/>
            <w:tabs>
              <w:tab w:val="clear" w:pos="7892"/>
              <w:tab w:val="right" w:pos="9026" w:leader="dot"/>
            </w:tabs>
            <w:rPr/>
          </w:pPr>
          <w:hyperlink w:anchor="__RefHeading___Toc2515595_1878427129">
            <w:r>
              <w:rPr>
                <w:webHidden/>
                <w:rStyle w:val="IndexLink"/>
                <w:rtl w:val="true"/>
              </w:rPr>
              <w:t>المسألة الرابعة</w:t>
            </w:r>
            <w:r>
              <w:rPr>
                <w:rStyle w:val="IndexLink"/>
                <w:rtl w:val="true"/>
              </w:rPr>
              <w:t xml:space="preserve">: </w:t>
            </w:r>
            <w:r>
              <w:rPr>
                <w:rStyle w:val="IndexLink"/>
                <w:rtl w:val="true"/>
              </w:rPr>
              <w:t>محاولات يائسة من المتلقي لصرف النص عن قصديته</w:t>
            </w:r>
            <w:r>
              <w:rPr>
                <w:rStyle w:val="IndexLink"/>
                <w:rtl w:val="true"/>
              </w:rPr>
              <w:tab/>
            </w:r>
            <w:r>
              <w:rPr>
                <w:rStyle w:val="IndexLink"/>
              </w:rPr>
              <w:t>160</w:t>
            </w:r>
          </w:hyperlink>
        </w:p>
        <w:p>
          <w:pPr>
            <w:pStyle w:val="Contents6"/>
            <w:tabs>
              <w:tab w:val="clear" w:pos="7609"/>
              <w:tab w:val="right" w:pos="9026" w:leader="dot"/>
            </w:tabs>
            <w:rPr/>
          </w:pPr>
          <w:hyperlink w:anchor="__RefHeading___Toc2515597_187842712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515599_1878427129">
            <w:r>
              <w:rPr>
                <w:webHidden/>
                <w:rStyle w:val="IndexLink"/>
                <w:rtl w:val="true"/>
              </w:rPr>
              <w:t>أولاً</w:t>
            </w:r>
            <w:r>
              <w:rPr>
                <w:rStyle w:val="IndexLink"/>
                <w:rtl w:val="true"/>
              </w:rPr>
              <w:t xml:space="preserve">: </w:t>
            </w:r>
            <w:r>
              <w:rPr>
                <w:rStyle w:val="IndexLink"/>
                <w:rtl w:val="true"/>
              </w:rPr>
              <w:t xml:space="preserve">منهجه في التعامل مع النص في صرفه عن قصديته الاساس وهي قتل بضعة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162</w:t>
            </w:r>
          </w:hyperlink>
        </w:p>
        <w:p>
          <w:pPr>
            <w:pStyle w:val="Contents6"/>
            <w:tabs>
              <w:tab w:val="clear" w:pos="7609"/>
              <w:tab w:val="right" w:pos="9026" w:leader="dot"/>
            </w:tabs>
            <w:rPr/>
          </w:pPr>
          <w:hyperlink w:anchor="__RefHeading___Toc2515601_1878427129">
            <w:r>
              <w:rPr>
                <w:webHidden/>
                <w:rStyle w:val="IndexLink"/>
                <w:rtl w:val="true"/>
              </w:rPr>
              <w:t>ثانياً</w:t>
            </w:r>
            <w:r>
              <w:rPr>
                <w:rStyle w:val="IndexLink"/>
                <w:rtl w:val="true"/>
              </w:rPr>
              <w:t xml:space="preserve">: </w:t>
            </w:r>
            <w:r>
              <w:rPr>
                <w:rStyle w:val="IndexLink"/>
                <w:rtl w:val="true"/>
              </w:rPr>
              <w:t xml:space="preserve">منهجه في التعامل مع جريمة قتل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في شرحه لنهج البلاغة</w:t>
            </w:r>
            <w:r>
              <w:rPr>
                <w:rStyle w:val="IndexLink"/>
                <w:rtl w:val="true"/>
              </w:rPr>
              <w:tab/>
            </w:r>
            <w:r>
              <w:rPr>
                <w:rStyle w:val="IndexLink"/>
              </w:rPr>
              <w:t>165</w:t>
            </w:r>
          </w:hyperlink>
        </w:p>
        <w:p>
          <w:pPr>
            <w:pStyle w:val="Contents3"/>
            <w:tabs>
              <w:tab w:val="clear" w:pos="8459"/>
              <w:tab w:val="right" w:pos="9026" w:leader="dot"/>
            </w:tabs>
            <w:rPr/>
          </w:pPr>
          <w:hyperlink w:anchor="__RefHeading___Toc2515603_1878427129">
            <w:r>
              <w:rPr>
                <w:webHidden/>
                <w:rStyle w:val="IndexLink"/>
                <w:rtl w:val="true"/>
              </w:rPr>
              <w:t>المبحث الثاني</w:t>
            </w:r>
            <w:r>
              <w:rPr>
                <w:rStyle w:val="IndexLink"/>
                <w:rtl w:val="true"/>
              </w:rPr>
              <w:t xml:space="preserve">: </w:t>
            </w:r>
            <w:r>
              <w:rPr>
                <w:rStyle w:val="IndexLink"/>
                <w:rtl w:val="true"/>
              </w:rPr>
              <w:t xml:space="preserve">مقبولية النص عندالعلامّة المجلسي </w:t>
            </w:r>
            <w:r>
              <w:rPr>
                <w:rStyle w:val="IndexLink"/>
                <w:rtl w:val="true"/>
              </w:rPr>
              <w:t>(</w:t>
            </w:r>
            <w:r>
              <w:rPr>
                <w:rStyle w:val="IndexLink"/>
                <w:rtl w:val="true"/>
              </w:rPr>
              <w:t>عليه الرحمة والرضوان</w:t>
            </w:r>
            <w:r>
              <w:rPr>
                <w:rStyle w:val="IndexLink"/>
                <w:rtl w:val="true"/>
              </w:rPr>
              <w:t>)</w:t>
              <w:tab/>
            </w:r>
            <w:r>
              <w:rPr>
                <w:rStyle w:val="IndexLink"/>
              </w:rPr>
              <w:t>175</w:t>
            </w:r>
          </w:hyperlink>
        </w:p>
        <w:p>
          <w:pPr>
            <w:pStyle w:val="Contents4"/>
            <w:tabs>
              <w:tab w:val="clear" w:pos="8176"/>
              <w:tab w:val="right" w:pos="9026" w:leader="dot"/>
            </w:tabs>
            <w:rPr/>
          </w:pPr>
          <w:hyperlink w:anchor="__RefHeading___Toc2515605_187842712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515607_1878427129">
            <w:r>
              <w:rPr>
                <w:webHidden/>
                <w:rStyle w:val="IndexLink"/>
                <w:rtl w:val="true"/>
              </w:rPr>
              <w:t xml:space="preserve">مقبولية النص عند العلّامة المجلسي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070</w:t>
            </w:r>
            <w:r>
              <w:rPr>
                <w:rStyle w:val="IndexLink"/>
                <w:rtl w:val="true"/>
              </w:rPr>
              <w:t xml:space="preserve"> </w:t>
            </w:r>
            <w:r>
              <w:rPr>
                <w:rStyle w:val="IndexLink"/>
                <w:rtl w:val="true"/>
              </w:rPr>
              <w:t>ه</w:t>
            </w:r>
            <w:r>
              <w:rPr>
                <w:rStyle w:val="IndexLink"/>
                <w:rtl w:val="true"/>
              </w:rPr>
              <w:t>) .</w:t>
              <w:tab/>
            </w:r>
            <w:r>
              <w:rPr>
                <w:rStyle w:val="IndexLink"/>
              </w:rPr>
              <w:t>177</w:t>
            </w:r>
          </w:hyperlink>
        </w:p>
        <w:p>
          <w:pPr>
            <w:pStyle w:val="Contents5"/>
            <w:tabs>
              <w:tab w:val="clear" w:pos="7892"/>
              <w:tab w:val="right" w:pos="9026" w:leader="dot"/>
            </w:tabs>
            <w:rPr/>
          </w:pPr>
          <w:hyperlink w:anchor="__RefHeading___Toc2515609_1878427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515611_1878427129">
            <w:r>
              <w:rPr>
                <w:webHidden/>
                <w:rStyle w:val="IndexLink"/>
                <w:rtl w:val="true"/>
              </w:rPr>
              <w:t>المسألة الأولى</w:t>
            </w:r>
            <w:r>
              <w:rPr>
                <w:rStyle w:val="IndexLink"/>
                <w:rtl w:val="true"/>
              </w:rPr>
              <w:t xml:space="preserve">: </w:t>
            </w:r>
            <w:r>
              <w:rPr>
                <w:rStyle w:val="IndexLink"/>
                <w:rtl w:val="true"/>
              </w:rPr>
              <w:t>موارد استشهاد المجلسي</w:t>
            </w:r>
            <w:r>
              <w:rPr>
                <w:rStyle w:val="IndexLink"/>
                <w:rtl w:val="true"/>
              </w:rPr>
              <w:t>(</w:t>
            </w:r>
            <w:r>
              <w:rPr>
                <w:rStyle w:val="IndexLink"/>
                <w:rtl w:val="true"/>
              </w:rPr>
              <w:t>رحمه الله</w:t>
            </w:r>
            <w:r>
              <w:rPr>
                <w:rStyle w:val="IndexLink"/>
                <w:rtl w:val="true"/>
              </w:rPr>
              <w:t xml:space="preserve">) </w:t>
            </w:r>
            <w:r>
              <w:rPr>
                <w:rStyle w:val="IndexLink"/>
                <w:rtl w:val="true"/>
              </w:rPr>
              <w:t>بالنص وظهور تفاعله معه</w:t>
            </w:r>
            <w:r>
              <w:rPr>
                <w:rStyle w:val="IndexLink"/>
                <w:rtl w:val="true"/>
              </w:rPr>
              <w:tab/>
            </w:r>
            <w:r>
              <w:rPr>
                <w:rStyle w:val="IndexLink"/>
              </w:rPr>
              <w:t>178</w:t>
            </w:r>
          </w:hyperlink>
        </w:p>
        <w:p>
          <w:pPr>
            <w:pStyle w:val="Contents6"/>
            <w:tabs>
              <w:tab w:val="clear" w:pos="7609"/>
              <w:tab w:val="right" w:pos="9026" w:leader="dot"/>
            </w:tabs>
            <w:rPr/>
          </w:pPr>
          <w:hyperlink w:anchor="__RefHeading___Toc2515613_1878427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515615_1878427129">
            <w:r>
              <w:rPr>
                <w:webHidden/>
                <w:rStyle w:val="IndexLink"/>
                <w:rtl w:val="true"/>
              </w:rPr>
              <w:t>أولاً</w:t>
            </w:r>
            <w:r>
              <w:rPr>
                <w:rStyle w:val="IndexLink"/>
                <w:rtl w:val="true"/>
              </w:rPr>
              <w:t xml:space="preserve">: </w:t>
            </w:r>
            <w:r>
              <w:rPr>
                <w:rStyle w:val="IndexLink"/>
                <w:rtl w:val="true"/>
              </w:rPr>
              <w:t>تفاعله مع النص في كتاب مرآة العقول</w:t>
            </w:r>
            <w:r>
              <w:rPr>
                <w:rStyle w:val="IndexLink"/>
                <w:rtl w:val="true"/>
              </w:rPr>
              <w:tab/>
            </w:r>
            <w:r>
              <w:rPr>
                <w:rStyle w:val="IndexLink"/>
              </w:rPr>
              <w:t>179</w:t>
            </w:r>
          </w:hyperlink>
        </w:p>
        <w:p>
          <w:pPr>
            <w:pStyle w:val="Contents5"/>
            <w:tabs>
              <w:tab w:val="clear" w:pos="7892"/>
              <w:tab w:val="right" w:pos="9026" w:leader="dot"/>
            </w:tabs>
            <w:rPr/>
          </w:pPr>
          <w:hyperlink w:anchor="__RefHeading___Toc2515617_1878427129">
            <w:r>
              <w:rPr>
                <w:webHidden/>
                <w:rStyle w:val="IndexLink"/>
                <w:rtl w:val="true"/>
              </w:rPr>
              <w:t>المسألة الثانية</w:t>
            </w:r>
            <w:r>
              <w:rPr>
                <w:rStyle w:val="IndexLink"/>
                <w:rtl w:val="true"/>
              </w:rPr>
              <w:t xml:space="preserve">: </w:t>
            </w:r>
            <w:r>
              <w:rPr>
                <w:rStyle w:val="IndexLink"/>
                <w:rtl w:val="true"/>
              </w:rPr>
              <w:t xml:space="preserve">قصدية الملازمة بين تولية أبني فاطمة </w:t>
            </w:r>
            <w:r>
              <w:rPr>
                <w:rStyle w:val="IndexLink"/>
                <w:rtl w:val="true"/>
              </w:rPr>
              <w:t>(</w:t>
            </w:r>
            <w:r>
              <w:rPr>
                <w:rStyle w:val="IndexLink"/>
                <w:rtl w:val="true"/>
              </w:rPr>
              <w:t>علیهم السّلام</w:t>
            </w:r>
            <w:r>
              <w:rPr>
                <w:rStyle w:val="IndexLink"/>
                <w:rtl w:val="true"/>
              </w:rPr>
              <w:t xml:space="preserve">) </w:t>
            </w:r>
            <w:r>
              <w:rPr>
                <w:rStyle w:val="IndexLink"/>
                <w:rtl w:val="true"/>
              </w:rPr>
              <w:t>ووجه الله تعالى</w:t>
            </w:r>
            <w:r>
              <w:rPr>
                <w:rStyle w:val="IndexLink"/>
                <w:rtl w:val="true"/>
              </w:rPr>
              <w:tab/>
            </w:r>
            <w:r>
              <w:rPr>
                <w:rStyle w:val="IndexLink"/>
              </w:rPr>
              <w:t>263</w:t>
            </w:r>
          </w:hyperlink>
        </w:p>
        <w:p>
          <w:pPr>
            <w:pStyle w:val="Contents6"/>
            <w:tabs>
              <w:tab w:val="clear" w:pos="7609"/>
              <w:tab w:val="right" w:pos="9026" w:leader="dot"/>
            </w:tabs>
            <w:rPr/>
          </w:pPr>
          <w:hyperlink w:anchor="__RefHeading___Toc2515619_187842712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2515621_1878427129">
            <w:r>
              <w:rPr>
                <w:webHidden/>
                <w:rStyle w:val="IndexLink"/>
                <w:rtl w:val="true"/>
              </w:rPr>
              <w:t>أولاً</w:t>
            </w:r>
            <w:r>
              <w:rPr>
                <w:rStyle w:val="IndexLink"/>
                <w:rtl w:val="true"/>
              </w:rPr>
              <w:t>:</w:t>
            </w:r>
            <w:r>
              <w:rPr>
                <w:rStyle w:val="IndexLink"/>
                <w:rtl w:val="true"/>
              </w:rPr>
              <w:t xml:space="preserve">لا يحصل رضا الله في الأعمال إلاّ برضا فاطمة وأبنائها </w:t>
            </w:r>
            <w:r>
              <w:rPr>
                <w:rStyle w:val="IndexLink"/>
                <w:rtl w:val="true"/>
              </w:rPr>
              <w:t>(</w:t>
            </w:r>
            <w:r>
              <w:rPr>
                <w:rStyle w:val="IndexLink"/>
                <w:rtl w:val="true"/>
              </w:rPr>
              <w:t>علیهم السّلام</w:t>
            </w:r>
            <w:r>
              <w:rPr>
                <w:rStyle w:val="IndexLink"/>
                <w:rtl w:val="true"/>
              </w:rPr>
              <w:t>)</w:t>
              <w:tab/>
            </w:r>
            <w:r>
              <w:rPr>
                <w:rStyle w:val="IndexLink"/>
              </w:rPr>
              <w:t>263</w:t>
            </w:r>
          </w:hyperlink>
        </w:p>
        <w:p>
          <w:pPr>
            <w:pStyle w:val="Contents6"/>
            <w:tabs>
              <w:tab w:val="clear" w:pos="7609"/>
              <w:tab w:val="right" w:pos="9026" w:leader="dot"/>
            </w:tabs>
            <w:rPr/>
          </w:pPr>
          <w:hyperlink w:anchor="__RefHeading___Toc2515623_1878427129">
            <w:r>
              <w:rPr>
                <w:webHidden/>
                <w:rStyle w:val="IndexLink"/>
                <w:rtl w:val="true"/>
              </w:rPr>
              <w:t>ثانياً</w:t>
            </w:r>
            <w:r>
              <w:rPr>
                <w:rStyle w:val="IndexLink"/>
                <w:rtl w:val="true"/>
              </w:rPr>
              <w:t xml:space="preserve">: </w:t>
            </w:r>
            <w:r>
              <w:rPr>
                <w:rStyle w:val="IndexLink"/>
                <w:rtl w:val="true"/>
              </w:rPr>
              <w:t xml:space="preserve">إنَّ القصدية في إبتغاء </w:t>
            </w:r>
            <w:r>
              <w:rPr>
                <w:rStyle w:val="IndexLink"/>
                <w:rtl w:val="true"/>
              </w:rPr>
              <w:t>(</w:t>
            </w:r>
            <w:r>
              <w:rPr>
                <w:rStyle w:val="IndexLink"/>
                <w:rtl w:val="true"/>
              </w:rPr>
              <w:t>وجه الله</w:t>
            </w:r>
            <w:r>
              <w:rPr>
                <w:rStyle w:val="IndexLink"/>
                <w:rtl w:val="true"/>
              </w:rPr>
              <w:t xml:space="preserve">) </w:t>
            </w:r>
            <w:r>
              <w:rPr>
                <w:rStyle w:val="IndexLink"/>
                <w:rtl w:val="true"/>
              </w:rPr>
              <w:t>هي عترة آل محمد</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265</w:t>
            </w:r>
          </w:hyperlink>
        </w:p>
        <w:p>
          <w:pPr>
            <w:pStyle w:val="Contents5"/>
            <w:tabs>
              <w:tab w:val="clear" w:pos="7892"/>
              <w:tab w:val="right" w:pos="9026" w:leader="dot"/>
            </w:tabs>
            <w:rPr/>
          </w:pPr>
          <w:hyperlink w:anchor="__RefHeading___Toc2515625_1878427129">
            <w:r>
              <w:rPr>
                <w:webHidden/>
                <w:rStyle w:val="IndexLink"/>
                <w:rtl w:val="true"/>
              </w:rPr>
              <w:t>المسألة الثالثة</w:t>
            </w:r>
            <w:r>
              <w:rPr>
                <w:rStyle w:val="IndexLink"/>
                <w:rtl w:val="true"/>
              </w:rPr>
              <w:t xml:space="preserve">: </w:t>
            </w:r>
            <w:r>
              <w:rPr>
                <w:rStyle w:val="IndexLink"/>
                <w:rtl w:val="true"/>
              </w:rPr>
              <w:t xml:space="preserve">اختلاف القصدية في تكرار لفظ </w:t>
            </w:r>
            <w:r>
              <w:rPr>
                <w:rStyle w:val="IndexLink"/>
                <w:rtl w:val="true"/>
              </w:rPr>
              <w:t>(</w:t>
            </w:r>
            <w:r>
              <w:rPr>
                <w:rStyle w:val="IndexLink"/>
                <w:rtl w:val="true"/>
              </w:rPr>
              <w:t>وجه الله</w:t>
            </w:r>
            <w:r>
              <w:rPr>
                <w:rStyle w:val="IndexLink"/>
                <w:rtl w:val="true"/>
              </w:rPr>
              <w:t xml:space="preserve">) </w:t>
            </w:r>
            <w:r>
              <w:rPr>
                <w:rStyle w:val="IndexLink"/>
                <w:rtl w:val="true"/>
              </w:rPr>
              <w:t>في الوصية</w:t>
            </w:r>
            <w:r>
              <w:rPr>
                <w:rStyle w:val="IndexLink"/>
                <w:rtl w:val="true"/>
              </w:rPr>
              <w:tab/>
            </w:r>
            <w:r>
              <w:rPr>
                <w:rStyle w:val="IndexLink"/>
              </w:rPr>
              <w:t>270</w:t>
            </w:r>
          </w:hyperlink>
        </w:p>
        <w:p>
          <w:pPr>
            <w:pStyle w:val="Contents6"/>
            <w:tabs>
              <w:tab w:val="clear" w:pos="7609"/>
              <w:tab w:val="right" w:pos="9026" w:leader="dot"/>
            </w:tabs>
            <w:rPr/>
          </w:pPr>
          <w:hyperlink w:anchor="__RefHeading___Toc2515627_1878427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15629_1878427129">
            <w:r>
              <w:rPr>
                <w:webHidden/>
                <w:rStyle w:val="IndexLink"/>
                <w:rtl w:val="true"/>
              </w:rPr>
              <w:t>أولاً</w:t>
            </w:r>
            <w:r>
              <w:rPr>
                <w:rStyle w:val="IndexLink"/>
                <w:rtl w:val="true"/>
              </w:rPr>
              <w:t>:</w:t>
            </w:r>
            <w:r>
              <w:rPr>
                <w:rStyle w:val="IndexLink"/>
                <w:rtl w:val="true"/>
              </w:rPr>
              <w:t>الإخلاص في النية</w:t>
            </w:r>
            <w:r>
              <w:rPr>
                <w:rStyle w:val="IndexLink"/>
                <w:rtl w:val="true"/>
              </w:rPr>
              <w:tab/>
            </w:r>
            <w:r>
              <w:rPr>
                <w:rStyle w:val="IndexLink"/>
              </w:rPr>
              <w:t>271</w:t>
            </w:r>
          </w:hyperlink>
        </w:p>
        <w:p>
          <w:pPr>
            <w:pStyle w:val="Contents6"/>
            <w:tabs>
              <w:tab w:val="clear" w:pos="7609"/>
              <w:tab w:val="right" w:pos="9026" w:leader="dot"/>
            </w:tabs>
            <w:rPr/>
          </w:pPr>
          <w:hyperlink w:anchor="__RefHeading___Toc2515631_1878427129">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515633_1878427129">
            <w:r>
              <w:rPr>
                <w:webHidden/>
                <w:rStyle w:val="IndexLink"/>
                <w:rtl w:val="true"/>
              </w:rPr>
              <w:t>الفائدة الاولى</w:t>
            </w:r>
            <w:r>
              <w:rPr>
                <w:rStyle w:val="IndexLink"/>
                <w:rtl w:val="true"/>
              </w:rPr>
              <w:t>:</w:t>
              <w:tab/>
            </w:r>
            <w:r>
              <w:rPr>
                <w:rStyle w:val="IndexLink"/>
              </w:rPr>
              <w:t>272</w:t>
            </w:r>
          </w:hyperlink>
        </w:p>
        <w:p>
          <w:pPr>
            <w:pStyle w:val="Contents6"/>
            <w:tabs>
              <w:tab w:val="clear" w:pos="7609"/>
              <w:tab w:val="right" w:pos="9026" w:leader="dot"/>
            </w:tabs>
            <w:rPr/>
          </w:pPr>
          <w:hyperlink w:anchor="__RefHeading___Toc2515635_1878427129">
            <w:r>
              <w:rPr>
                <w:webHidden/>
                <w:rStyle w:val="IndexLink"/>
                <w:rtl w:val="true"/>
              </w:rPr>
              <w:t>الفائدة الثانية</w:t>
            </w:r>
            <w:r>
              <w:rPr>
                <w:rStyle w:val="IndexLink"/>
                <w:rtl w:val="true"/>
              </w:rPr>
              <w:tab/>
            </w:r>
            <w:r>
              <w:rPr>
                <w:rStyle w:val="IndexLink"/>
              </w:rPr>
              <w:t>273</w:t>
            </w:r>
          </w:hyperlink>
        </w:p>
        <w:p>
          <w:pPr>
            <w:pStyle w:val="Contents6"/>
            <w:tabs>
              <w:tab w:val="clear" w:pos="7609"/>
              <w:tab w:val="right" w:pos="9026" w:leader="dot"/>
            </w:tabs>
            <w:rPr/>
          </w:pPr>
          <w:hyperlink w:anchor="__RefHeading___Toc2515637_1878427129">
            <w:r>
              <w:rPr>
                <w:webHidden/>
                <w:rStyle w:val="IndexLink"/>
                <w:rtl w:val="true"/>
              </w:rPr>
              <w:t>الفائدة الثالثة</w:t>
            </w:r>
            <w:r>
              <w:rPr>
                <w:rStyle w:val="IndexLink"/>
                <w:rtl w:val="true"/>
              </w:rPr>
              <w:t>:</w:t>
              <w:tab/>
            </w:r>
            <w:r>
              <w:rPr>
                <w:rStyle w:val="IndexLink"/>
              </w:rPr>
              <w:t>276</w:t>
            </w:r>
          </w:hyperlink>
        </w:p>
        <w:p>
          <w:pPr>
            <w:pStyle w:val="Contents6"/>
            <w:tabs>
              <w:tab w:val="clear" w:pos="7609"/>
              <w:tab w:val="right" w:pos="9026" w:leader="dot"/>
            </w:tabs>
            <w:rPr/>
          </w:pPr>
          <w:hyperlink w:anchor="__RefHeading___Toc2515639_1878427129">
            <w:r>
              <w:rPr>
                <w:webHidden/>
                <w:rStyle w:val="IndexLink"/>
                <w:rtl w:val="true"/>
              </w:rPr>
              <w:t>ثانياً</w:t>
            </w:r>
            <w:r>
              <w:rPr>
                <w:rStyle w:val="IndexLink"/>
                <w:rtl w:val="true"/>
              </w:rPr>
              <w:t xml:space="preserve">: </w:t>
            </w:r>
            <w:r>
              <w:rPr>
                <w:rStyle w:val="IndexLink"/>
                <w:rtl w:val="true"/>
              </w:rPr>
              <w:t>أثر الرياء في النية وإحباط العمل</w:t>
            </w:r>
            <w:r>
              <w:rPr>
                <w:rStyle w:val="IndexLink"/>
                <w:rtl w:val="true"/>
              </w:rPr>
              <w:tab/>
            </w:r>
            <w:r>
              <w:rPr>
                <w:rStyle w:val="IndexLink"/>
              </w:rPr>
              <w:t>278</w:t>
            </w:r>
          </w:hyperlink>
        </w:p>
        <w:p>
          <w:pPr>
            <w:pStyle w:val="Contents4"/>
            <w:tabs>
              <w:tab w:val="clear" w:pos="8176"/>
              <w:tab w:val="right" w:pos="9026" w:leader="dot"/>
            </w:tabs>
            <w:rPr/>
          </w:pPr>
          <w:hyperlink w:anchor="__RefHeading___Toc2515641_1878427129">
            <w:r>
              <w:rPr>
                <w:webHidden/>
                <w:rStyle w:val="IndexLink"/>
                <w:rtl w:val="true"/>
              </w:rPr>
              <w:t>المبحث الثالث</w:t>
            </w:r>
            <w:r>
              <w:rPr>
                <w:rStyle w:val="IndexLink"/>
                <w:rtl w:val="true"/>
              </w:rPr>
              <w:t xml:space="preserve">: </w:t>
            </w:r>
            <w:r>
              <w:rPr>
                <w:rStyle w:val="IndexLink"/>
                <w:rtl w:val="true"/>
              </w:rPr>
              <w:t xml:space="preserve">المقاصدية في جعل التولية لأبني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قربة الى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283</w:t>
            </w:r>
          </w:hyperlink>
        </w:p>
        <w:p>
          <w:pPr>
            <w:pStyle w:val="Contents5"/>
            <w:tabs>
              <w:tab w:val="clear" w:pos="7892"/>
              <w:tab w:val="right" w:pos="9026" w:leader="dot"/>
            </w:tabs>
            <w:rPr/>
          </w:pPr>
          <w:hyperlink w:anchor="__RefHeading___Toc2515643_1878427129">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2515645_1878427129">
            <w:r>
              <w:rPr>
                <w:webHidden/>
                <w:rStyle w:val="IndexLink"/>
                <w:rtl w:val="true"/>
              </w:rPr>
              <w:t>المسألة الاولى</w:t>
            </w:r>
            <w:r>
              <w:rPr>
                <w:rStyle w:val="IndexLink"/>
                <w:rtl w:val="true"/>
              </w:rPr>
              <w:t xml:space="preserve">: </w:t>
            </w:r>
            <w:r>
              <w:rPr>
                <w:rStyle w:val="IndexLink"/>
                <w:rtl w:val="true"/>
              </w:rPr>
              <w:t xml:space="preserve">قصدية التقرب الى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بالحسن والحسين</w:t>
            </w:r>
            <w:r>
              <w:rPr>
                <w:rStyle w:val="IndexLink"/>
                <w:rtl w:val="true"/>
              </w:rPr>
              <w:t>(</w:t>
            </w:r>
            <w:r>
              <w:rPr>
                <w:rStyle w:val="IndexLink"/>
                <w:rtl w:val="true"/>
              </w:rPr>
              <w:t>علیهما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2515647_1878427129">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515649_1878427129">
            <w:r>
              <w:rPr>
                <w:webHidden/>
                <w:rStyle w:val="IndexLink"/>
                <w:rtl w:val="true"/>
              </w:rPr>
              <w:t>أولاً</w:t>
            </w:r>
            <w:r>
              <w:rPr>
                <w:rStyle w:val="IndexLink"/>
                <w:rtl w:val="true"/>
              </w:rPr>
              <w:t xml:space="preserve">: </w:t>
            </w:r>
            <w:r>
              <w:rPr>
                <w:rStyle w:val="IndexLink"/>
                <w:rtl w:val="true"/>
              </w:rPr>
              <w:t>القربة في القرآن واللغة</w:t>
            </w:r>
            <w:r>
              <w:rPr>
                <w:rStyle w:val="IndexLink"/>
                <w:rtl w:val="true"/>
              </w:rPr>
              <w:tab/>
            </w:r>
            <w:r>
              <w:rPr>
                <w:rStyle w:val="IndexLink"/>
              </w:rPr>
              <w:t>287</w:t>
            </w:r>
          </w:hyperlink>
        </w:p>
        <w:p>
          <w:pPr>
            <w:pStyle w:val="Contents6"/>
            <w:tabs>
              <w:tab w:val="clear" w:pos="7609"/>
              <w:tab w:val="right" w:pos="9026" w:leader="dot"/>
            </w:tabs>
            <w:rPr/>
          </w:pPr>
          <w:hyperlink w:anchor="__RefHeading___Toc2515651_1878427129">
            <w:r>
              <w:rPr>
                <w:webHidden/>
                <w:rStyle w:val="IndexLink"/>
                <w:rtl w:val="true"/>
              </w:rPr>
              <w:t>ثانياً</w:t>
            </w:r>
            <w:r>
              <w:rPr>
                <w:rStyle w:val="IndexLink"/>
                <w:rtl w:val="true"/>
              </w:rPr>
              <w:t xml:space="preserve">: </w:t>
            </w:r>
            <w:r>
              <w:rPr>
                <w:rStyle w:val="IndexLink"/>
                <w:rtl w:val="true"/>
              </w:rPr>
              <w:t>معنى القربة عند الفقهاء</w:t>
            </w:r>
            <w:r>
              <w:rPr>
                <w:rStyle w:val="IndexLink"/>
                <w:rtl w:val="true"/>
              </w:rPr>
              <w:tab/>
            </w:r>
            <w:r>
              <w:rPr>
                <w:rStyle w:val="IndexLink"/>
              </w:rPr>
              <w:t>290</w:t>
            </w:r>
          </w:hyperlink>
        </w:p>
        <w:p>
          <w:pPr>
            <w:pStyle w:val="Contents5"/>
            <w:tabs>
              <w:tab w:val="clear" w:pos="7892"/>
              <w:tab w:val="right" w:pos="9026" w:leader="dot"/>
            </w:tabs>
            <w:rPr/>
          </w:pPr>
          <w:hyperlink w:anchor="__RefHeading___Toc2515653_1878427129">
            <w:r>
              <w:rPr>
                <w:webHidden/>
                <w:rStyle w:val="IndexLink"/>
                <w:rtl w:val="true"/>
              </w:rPr>
              <w:t>المسألة الثانية</w:t>
            </w:r>
            <w:r>
              <w:rPr>
                <w:rStyle w:val="IndexLink"/>
                <w:rtl w:val="true"/>
              </w:rPr>
              <w:t xml:space="preserve">: </w:t>
            </w:r>
            <w:r>
              <w:rPr>
                <w:rStyle w:val="IndexLink"/>
                <w:rtl w:val="true"/>
              </w:rPr>
              <w:t xml:space="preserve">قصدية التلازم بين القربة الى الله والقربة الى رسوله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ووحدة المنشأ بينهما</w:t>
            </w:r>
            <w:r>
              <w:rPr>
                <w:rStyle w:val="IndexLink"/>
                <w:rtl w:val="true"/>
              </w:rPr>
              <w:tab/>
            </w:r>
            <w:r>
              <w:rPr>
                <w:rStyle w:val="IndexLink"/>
              </w:rPr>
              <w:t>295</w:t>
            </w:r>
          </w:hyperlink>
        </w:p>
        <w:p>
          <w:pPr>
            <w:pStyle w:val="Contents5"/>
            <w:tabs>
              <w:tab w:val="clear" w:pos="7892"/>
              <w:tab w:val="right" w:pos="9026" w:leader="dot"/>
            </w:tabs>
            <w:rPr/>
          </w:pPr>
          <w:hyperlink w:anchor="__RefHeading___Toc2515655_1878427129">
            <w:r>
              <w:rPr>
                <w:webHidden/>
                <w:rStyle w:val="IndexLink"/>
                <w:rtl w:val="true"/>
              </w:rPr>
              <w:t>المسألة الثالثة</w:t>
            </w:r>
            <w:r>
              <w:rPr>
                <w:rStyle w:val="IndexLink"/>
                <w:rtl w:val="true"/>
              </w:rPr>
              <w:t xml:space="preserve">: </w:t>
            </w:r>
            <w:r>
              <w:rPr>
                <w:rStyle w:val="IndexLink"/>
                <w:rtl w:val="true"/>
              </w:rPr>
              <w:t xml:space="preserve">إتحاد القصدية بين القرآن ومنتج النص في تشخيص قرابة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والتعريف بهم</w:t>
            </w:r>
            <w:r>
              <w:rPr>
                <w:rStyle w:val="IndexLink"/>
                <w:rtl w:val="true"/>
              </w:rPr>
              <w:tab/>
            </w:r>
            <w:r>
              <w:rPr>
                <w:rStyle w:val="IndexLink"/>
              </w:rPr>
              <w:t>299</w:t>
            </w:r>
          </w:hyperlink>
        </w:p>
        <w:p>
          <w:pPr>
            <w:pStyle w:val="Contents5"/>
            <w:tabs>
              <w:tab w:val="clear" w:pos="7892"/>
              <w:tab w:val="right" w:pos="9026" w:leader="dot"/>
            </w:tabs>
            <w:rPr/>
          </w:pPr>
          <w:hyperlink w:anchor="__RefHeading___Toc2515657_1878427129">
            <w:r>
              <w:rPr>
                <w:webHidden/>
                <w:rStyle w:val="IndexLink"/>
                <w:rtl w:val="true"/>
              </w:rPr>
              <w:t>المسالة الرابعة</w:t>
            </w:r>
            <w:r>
              <w:rPr>
                <w:rStyle w:val="IndexLink"/>
                <w:rtl w:val="true"/>
              </w:rPr>
              <w:t xml:space="preserve">: </w:t>
            </w:r>
            <w:r>
              <w:rPr>
                <w:rStyle w:val="IndexLink"/>
                <w:rtl w:val="true"/>
              </w:rPr>
              <w:t xml:space="preserve">قصدية القربة لرسول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بتحذير الأمة من المساس بهذه القربة</w:t>
            </w:r>
            <w:r>
              <w:rPr>
                <w:rStyle w:val="IndexLink"/>
                <w:rtl w:val="true"/>
              </w:rPr>
              <w:tab/>
            </w:r>
            <w:r>
              <w:rPr>
                <w:rStyle w:val="IndexLink"/>
              </w:rPr>
              <w:t>302</w:t>
            </w:r>
          </w:hyperlink>
        </w:p>
        <w:p>
          <w:pPr>
            <w:pStyle w:val="Contents5"/>
            <w:tabs>
              <w:tab w:val="clear" w:pos="7892"/>
              <w:tab w:val="right" w:pos="9026" w:leader="dot"/>
            </w:tabs>
            <w:rPr/>
          </w:pPr>
          <w:hyperlink w:anchor="__RefHeading___Toc2515659_1878427129">
            <w:r>
              <w:rPr>
                <w:webHidden/>
                <w:rStyle w:val="IndexLink"/>
                <w:rtl w:val="true"/>
              </w:rPr>
              <w:t>المسألة الخامسة</w:t>
            </w:r>
            <w:r>
              <w:rPr>
                <w:rStyle w:val="IndexLink"/>
                <w:rtl w:val="true"/>
              </w:rPr>
              <w:t xml:space="preserve">: </w:t>
            </w:r>
            <w:r>
              <w:rPr>
                <w:rStyle w:val="IndexLink"/>
                <w:rtl w:val="true"/>
              </w:rPr>
              <w:t xml:space="preserve">قصدية التلازم في الآثار المرتبطة بالتعامل مع قرابة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في الدنيا والآخرة</w:t>
            </w:r>
            <w:r>
              <w:rPr>
                <w:rStyle w:val="IndexLink"/>
                <w:rtl w:val="true"/>
              </w:rPr>
              <w:tab/>
            </w:r>
            <w:r>
              <w:rPr>
                <w:rStyle w:val="IndexLink"/>
              </w:rPr>
              <w:t>307</w:t>
            </w:r>
          </w:hyperlink>
        </w:p>
        <w:p>
          <w:pPr>
            <w:pStyle w:val="Contents2"/>
            <w:tabs>
              <w:tab w:val="clear" w:pos="8743"/>
              <w:tab w:val="right" w:pos="9026" w:leader="dot"/>
            </w:tabs>
            <w:rPr/>
          </w:pPr>
          <w:hyperlink w:anchor="__RefHeading___Toc2515661_1878427129">
            <w:r>
              <w:rPr>
                <w:webHidden/>
                <w:rStyle w:val="IndexLink"/>
                <w:rtl w:val="true"/>
              </w:rPr>
              <w:t>المحتويات</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50_191075"/>
      <w:bookmarkStart w:id="1" w:name="pg14650_191075"/>
      <w:bookmarkEnd w:id="1"/>
    </w:p>
    <w:p>
      <w:pPr>
        <w:pStyle w:val="Heading2"/>
        <w:numPr>
          <w:ilvl w:val="1"/>
          <w:numId w:val="1"/>
        </w:numPr>
        <w:rPr/>
      </w:pPr>
      <w:bookmarkStart w:id="2" w:name="pg14650_191075"/>
      <w:bookmarkStart w:id="3" w:name="__RefHeading___Toc2515401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H37 F3.BP38.09</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تداولية في قصدية النص ومقبوليته واستكناه دلالاته وتحليله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w:t>
      </w:r>
    </w:p>
    <w:p>
      <w:pPr>
        <w:pStyle w:val="BookText"/>
        <w:rPr/>
      </w:pPr>
      <w:r>
        <w:rPr>
          <w:rFonts w:ascii="Amiri" w:hAnsi="Amiri" w:eastAsia="Amiri" w:cs="Amiri"/>
          <w:color w:val="111111"/>
          <w:sz w:val="28"/>
          <w:sz w:val="28"/>
          <w:szCs w:val="28"/>
          <w:rtl w:val="true"/>
          <w:lang w:bidi="ar-SA"/>
        </w:rPr>
        <w:t>سلسة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 سلسلة الدراسات والبحوث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فضائل –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هجريآ – الوفاة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مستخلص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5403_1878427129"/>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الدرسات والبحوث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فقه اللغة وفلسفتها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اللسانيات</w:t>
      </w:r>
    </w:p>
    <w:p>
      <w:pPr>
        <w:pStyle w:val="BookText"/>
        <w:rPr/>
      </w:pPr>
      <w:r>
        <w:rPr>
          <w:rFonts w:ascii="Amiri" w:hAnsi="Amiri" w:eastAsia="Amiri" w:cs="Amiri"/>
          <w:color w:val="111111"/>
          <w:sz w:val="28"/>
          <w:sz w:val="28"/>
          <w:szCs w:val="28"/>
          <w:rtl w:val="true"/>
          <w:lang w:bidi="ar-SA"/>
        </w:rPr>
        <w:t xml:space="preserve">فاطمة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تداولية في قصدية النص ومقبوليته واستكناه دلالاته وتحليله الجزء الرَّابع</w:t>
      </w:r>
    </w:p>
    <w:p>
      <w:pPr>
        <w:pStyle w:val="BookText"/>
        <w:rPr/>
      </w:pPr>
      <w:r>
        <w:rPr>
          <w:rFonts w:ascii="Amiri" w:hAnsi="Amiri" w:eastAsia="Amiri" w:cs="Amiri"/>
          <w:color w:val="111111"/>
          <w:sz w:val="28"/>
          <w:sz w:val="28"/>
          <w:szCs w:val="28"/>
          <w:rtl w:val="true"/>
          <w:lang w:bidi="ar-SA"/>
        </w:rPr>
        <w:t>تأليف السيد نبيل الحسني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نهج البلاغة في للعتبة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bookmarkStart w:id="7" w:name="pg14650_191079"/>
    </w:p>
    <w:p>
      <w:pPr>
        <w:pStyle w:val="Heading2"/>
        <w:numPr>
          <w:ilvl w:val="1"/>
          <w:numId w:val="1"/>
        </w:numPr>
        <w:rPr/>
      </w:pPr>
      <w:bookmarkStart w:id="8" w:name="__RefHeading___Toc2515405_1878427129"/>
      <w:bookmarkStart w:id="9" w:name="_Toc3"/>
      <w:bookmarkEnd w:id="7"/>
      <w:bookmarkEnd w:id="8"/>
      <w:r>
        <w:rPr>
          <w:rtl w:val="true"/>
        </w:rPr>
        <w:t>المبحث الرابع والثلاثون</w:t>
      </w:r>
      <w:r>
        <w:rPr>
          <w:rtl w:val="true"/>
        </w:rPr>
        <w:t xml:space="preserve">: </w:t>
      </w:r>
      <w:r>
        <w:rPr>
          <w:rtl w:val="true"/>
        </w:rPr>
        <w:t>مقاصدية التلازم بين الشكوى و التعزية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515407_1878427129"/>
      <w:bookmarkStart w:id="11" w:name="_Toc4"/>
      <w:bookmarkEnd w:id="10"/>
      <w:r>
        <w:rPr>
          <w:rtl w:val="true"/>
        </w:rPr>
        <w:t>اشارة</w:t>
      </w:r>
      <w:bookmarkStart w:id="12" w:name="pg14650_191080"/>
      <w:bookmarkEnd w:id="11"/>
    </w:p>
    <w:p>
      <w:pPr>
        <w:pStyle w:val="Heading3"/>
        <w:numPr>
          <w:ilvl w:val="2"/>
          <w:numId w:val="1"/>
        </w:numPr>
        <w:rPr/>
      </w:pPr>
      <w:bookmarkStart w:id="13" w:name="__RefHeading___Toc2515409_1878427129"/>
      <w:bookmarkStart w:id="14" w:name="_Toc5"/>
      <w:bookmarkEnd w:id="12"/>
      <w:bookmarkEnd w:id="13"/>
      <w:r>
        <w:rPr>
          <w:rtl w:val="true"/>
        </w:rPr>
        <w:t xml:space="preserve">قوله </w:t>
      </w:r>
      <w:r>
        <w:rPr>
          <w:rtl w:val="true"/>
        </w:rPr>
        <w:t>(</w:t>
      </w:r>
      <w:r>
        <w:rPr>
          <w:rtl w:val="true"/>
        </w:rPr>
        <w:t>عليه السلام</w:t>
      </w:r>
      <w:r>
        <w:rPr>
          <w:rtl w:val="true"/>
        </w:rPr>
        <w:t>): «</w:t>
      </w:r>
      <w:r>
        <w:rPr>
          <w:rtl w:val="true"/>
        </w:rPr>
        <w:t xml:space="preserve">فَإِلى اللَّه المْشُتْكَى وفيِك أَجمْلَ العزَاء </w:t>
      </w:r>
      <w:r>
        <w:rPr>
          <w:rtl w:val="true"/>
        </w:rPr>
        <w:t>»</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515411_1878427129"/>
      <w:bookmarkStart w:id="16" w:name="_Toc6"/>
      <w:bookmarkEnd w:id="15"/>
      <w:r>
        <w:rPr>
          <w:rtl w:val="true"/>
        </w:rPr>
        <w:t>اشارة</w:t>
      </w:r>
      <w:bookmarkStart w:id="17" w:name="pg14650_191081"/>
      <w:bookmarkEnd w:id="16"/>
    </w:p>
    <w:p>
      <w:pPr>
        <w:pStyle w:val="BookText"/>
        <w:rPr/>
      </w:pPr>
      <w:bookmarkEnd w:id="17"/>
      <w:r>
        <w:rPr>
          <w:rFonts w:ascii="Amiri" w:hAnsi="Amiri" w:eastAsia="Amiri" w:cs="Amiri"/>
          <w:color w:val="111111"/>
          <w:sz w:val="28"/>
          <w:sz w:val="28"/>
          <w:szCs w:val="28"/>
          <w:rtl w:val="true"/>
          <w:lang w:bidi="ar-SA"/>
        </w:rPr>
        <w:t xml:space="preserve">تناولنا فيما مضى من مباحث النص الشريف قصدية التكرار و واثرها في تماسك النص، وفي هذا المورد منه يعود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تكرار الشكوى والتعزي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المورد أيضا يختم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بالشكوى الى الله تعالى ومخاطبة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أمام جملة من القصديات التي اكتنزها هذا المورد من النص الشريف والتي سنتناولها في المسائل القادمة، وهي كالاتي</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515413_1878427129"/>
      <w:bookmarkStart w:id="19" w:name="_Toc7"/>
      <w:bookmarkEnd w:id="18"/>
      <w:r>
        <w:rPr>
          <w:rtl w:val="true"/>
        </w:rPr>
        <w:t>المسألة الاولى</w:t>
      </w:r>
      <w:r>
        <w:rPr>
          <w:rtl w:val="true"/>
        </w:rPr>
        <w:t xml:space="preserve">: </w:t>
      </w:r>
      <w:r>
        <w:rPr>
          <w:rtl w:val="true"/>
        </w:rPr>
        <w:t xml:space="preserve">القصدية في مخاطبة النبي </w:t>
      </w:r>
      <w:r>
        <w:rPr>
          <w:rtl w:val="true"/>
        </w:rPr>
        <w:t>(</w:t>
      </w:r>
      <w:r>
        <w:rPr>
          <w:rtl w:val="true"/>
        </w:rPr>
        <w:t xml:space="preserve">صلّی اللَّهِ علیه وَ آلِهِ وَ سَلَّمَ </w:t>
      </w:r>
      <w:r>
        <w:rPr>
          <w:rtl w:val="true"/>
        </w:rPr>
        <w:t xml:space="preserve">) </w:t>
      </w:r>
      <w:r>
        <w:rPr>
          <w:rtl w:val="true"/>
        </w:rPr>
        <w:t>بياء النداء بعد موته</w:t>
      </w:r>
      <w:bookmarkEnd w:id="19"/>
    </w:p>
    <w:p>
      <w:pPr>
        <w:pStyle w:val="Heading5"/>
        <w:numPr>
          <w:ilvl w:val="4"/>
          <w:numId w:val="1"/>
        </w:numPr>
        <w:rPr/>
      </w:pPr>
      <w:bookmarkStart w:id="20" w:name="__RefHeading___Toc2515415_187842712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إن النص يصرحّ في تماسكه واتساقه وتمازج الأدلةّ وقوة بيانه منذ أن بدأ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والى أن ختم هذا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بدأ بالسلام وختم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وكرر الشكوى والتأسي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واستخدم ياء النداء والمخاطبة في مواضع عدة؛ واشتمل النص على أفعال الامر؛ فلاحظ في استخدام النداء والمخاطبة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حزني فسرمد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يا رسول الله سلام مودع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الله يا رسول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في اشتمال النص على صيغة أفعال الامر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فأحفها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واستخبرها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والسؤال المطروح أكان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النداء ويأمره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 و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أم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يخاطب في الظاهر الذي عليه النص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الحال يلزم أن يختار منتج النص المفردات والالفاظ التي تنسجم مع عقيدة المتلقي لتنال مقبوليته وتفاعله مع النص لا أن يكون ظاهر النص يدفع الى الرفض ويخلق فجوة بين النص والمتلقي، بلحاظ أن النص يشتمل على مخاطبة الميت، في حين وجود ياء النداء، وأفعال الامر تقتضي أن يكون القصد فيه موجها للحي لا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القصدية في ذلك هي ابراز حقيقة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يخاطبه الزائر فيسمع قوله، ويتظلمّ عنده، ويشكو اليه، ويستغيث به؛ وهذا الذي قصده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الذي رسخّ عقيدة المتلقي هنا بأن </w:t>
      </w:r>
      <w:bookmarkStart w:id="22" w:name="pg14650_191083"/>
    </w:p>
    <w:p>
      <w:pPr>
        <w:pStyle w:val="BookText"/>
        <w:rPr/>
      </w:pPr>
      <w:bookmarkEnd w:id="22"/>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حيا ومن خلال هذا الخطاب فإنه يسمع ويغيث وينتصر للمظلوم وان كثيرا من المسلمين يعتقدون بذلك على الرغم من مخالفة البعض لهذه الحقيقة ونكرانها كالوهابية وتشضيها الى جماعات باتت اكثر</w:t>
      </w:r>
    </w:p>
    <w:p>
      <w:pPr>
        <w:pStyle w:val="BookText"/>
        <w:rPr/>
      </w:pPr>
      <w:r>
        <w:rPr>
          <w:rFonts w:ascii="Amiri" w:hAnsi="Amiri" w:eastAsia="Amiri" w:cs="Amiri"/>
          <w:color w:val="111111"/>
          <w:sz w:val="28"/>
          <w:sz w:val="28"/>
          <w:szCs w:val="28"/>
          <w:rtl w:val="true"/>
          <w:lang w:bidi="ar-SA"/>
        </w:rPr>
        <w:t>نكرانا لهذه الحقائق الشرعية وهو ما سنتعرض له فيما يلي</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2515417_1878427129"/>
      <w:bookmarkStart w:id="24" w:name="_Toc9"/>
      <w:bookmarkEnd w:id="23"/>
      <w:r>
        <w:rPr>
          <w:rtl w:val="true"/>
        </w:rPr>
        <w:t>أولاً</w:t>
      </w:r>
      <w:r>
        <w:rPr>
          <w:rtl w:val="true"/>
        </w:rPr>
        <w:t xml:space="preserve">: </w:t>
      </w:r>
      <w:r>
        <w:rPr>
          <w:rtl w:val="true"/>
        </w:rPr>
        <w:t xml:space="preserve">إنّ رسول الله </w:t>
      </w:r>
      <w:r>
        <w:rPr>
          <w:rtl w:val="true"/>
        </w:rPr>
        <w:t>(</w:t>
      </w:r>
      <w:r>
        <w:rPr>
          <w:rtl w:val="true"/>
        </w:rPr>
        <w:t xml:space="preserve">صلّی اللَّهِ علیه وَ آلِهِ وَ سَلَّمَ </w:t>
      </w:r>
      <w:r>
        <w:rPr>
          <w:rtl w:val="true"/>
        </w:rPr>
        <w:t xml:space="preserve">) </w:t>
      </w:r>
      <w:r>
        <w:rPr>
          <w:rtl w:val="true"/>
        </w:rPr>
        <w:t>حي في قبره</w:t>
      </w:r>
      <w:bookmarkEnd w:id="24"/>
    </w:p>
    <w:p>
      <w:pPr>
        <w:pStyle w:val="BookText"/>
        <w:rPr/>
      </w:pPr>
      <w:r>
        <w:rPr>
          <w:rFonts w:ascii="Amiri" w:hAnsi="Amiri" w:eastAsia="Amiri" w:cs="Amiri"/>
          <w:color w:val="111111"/>
          <w:sz w:val="28"/>
          <w:sz w:val="28"/>
          <w:szCs w:val="28"/>
          <w:rtl w:val="true"/>
          <w:lang w:bidi="ar-SA"/>
        </w:rPr>
        <w:t xml:space="preserve">إن هذه الحقيقة قد أكدتها جملة من النصوص النبوية الشريفة وأقر بها كثير من علماء المسلمين فضلا عن ذلك فأن الاصل في القضية بعد مخاطبة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هذا النص بياء النداء وافعال الامر والتظلم بين يديه والاستغاثة به في التصبر وتعزيته، كلها تعد اصلا في ثبوت حقيقة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ومما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أحياء في قبورهم يصلون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عبد يصلي علي إلا بلغني صلاته،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وفاتي؛ إن الله عز وجل حرمّ على ا لأرض أن تأكل أجساد الألنبياء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الي روحي حتى أرد السلام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خير لكم تحدثون ويحدث لكم، ووفاتي خير لكم تعرض علي اعمالكم، فما رأيت من خير حمدت الله عليه؛ وما رأيت من شر استغفرت الله لكم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وغيرها من الاحاديث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لعلماء المسلمين تعليقات وموافقات لهذه الاحاديث،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السيوطي في مرقات الصعود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تواترات بحياة الانبياء في قبورهم الاخبار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 في انباء الاذكياء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وسائر الانبياء معلومة عندنا علما قطعيا؛ قام عندنا من الادلة في ذلك، وتواترت بها الاخبار الدالة على ذلك، وقد الف الامام البهيقي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حياة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جماعة من المحققين الى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بعد وفاته، وانه سير بطاعات امته، وان الانبياء لا يبالون، مع ان مطلق الادراك كالعلم والسماع ثابت لسائر الموتى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صح عن ابن عباس مرفوعا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يمر على قبر أخيه المؤمن في الدنيا اذا مر الرجل بقبر يعرفه فيسلم عليه فرد عليه السلام وعرفه؛ واذا مر بقبر لا يعرفه رد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الى البقيع لزيارة الموتى ويسلم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النص في كتاب الله في حق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احياء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الحياة فيهم متعلقة بالجسد؛ فكيف بالانبياء والمرسلين وقد ثبت في الحديث ان الانبياء احياء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المنذري وصححه البهيقي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بموسى ليلة أسرُيِ بي عند الكثيب الاحمر وهو قائم يصلي في قبره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بعد أن أورد كثيرا من الأحاديث في حياة الانبياء في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ثبت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من حيث النقل، فإنه يقويه من حيث النظر كون الشهداء أحياء بنص القرآن، والأنبياء أفضل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الحديث ما أخرجه أبو داود من حديث أبي هريرة رفعه،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وصلوا علي فان صلاتكم تبلغني حيث كنتم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سنده صحيح، وأخرجه أبو الشيخ في كتاب الثواب بسند جيد بلفظ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عند قبري سمعته ومن صلى علي نائيا بلغته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 داود والنسّائي وصححه ابن خزيمة وغيره عن أوس بن أوس رفعه في فضل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فأكثروا علي من الصلاة فيه فان صلاتكم معروضة علي قالوا يا رسول الله وكيف تعرض صلاتنا عليك وقد أرمت قال إن الله حرم على الأرض أن تأكل أجساد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يشكل على ما تقدم ما أخرجه أبو داود من وجه آخر عن أبي هريرة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يسلم علي الا رد الله علي روحي حتى أرد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ورواته ثقات، ووجه الاشكال فيه أن ظاهره أن عود الروح إلى الجسد يقتضي انفصالها عنه، وهو الموت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العلماء عن ذلك بأجوبة، أحدها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الله علي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رد روحه كانت سابقة عقب دفنه لا أنها تعاد ثم تنزع ثم تعاد، الثاني سلمنا لكن ليس هو نزع موت بل لا مشقة فيه، الثالث أن المراد بالروح الملك الموكل بذلك، الرابع المراد بالروح النطق فتجوز فيه من جهة خطابنا بما نفهمه، الخامس انه يستغرق في أمور الملا الاعلى، فإذا سلم عليه رجع إليه فهمه ليجيب من سلم عليه، وقد استشكل ذلك من جهة أخر وهو أنه يستلزم استغراق الزمن كله في ذلك لاتصال الصلاة والسلام عليه في أقطار الأرض ممن لا يحصي كثرة، وأجيب بأن أمور الآخرة لا تدرك بالعقل وأحوال البرزخ أشبه بأحوال الآخرة والله أعلم </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روايات كثيرة من كتاب البهيقي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الانبياء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ضمن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قبره وكذلك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أفرد الإمام أبو بكر أحمد بن الحسين البيهقي في ذلك جزء حاصله أنه خرج من طريق أبي أحمد بن عدي الحافظ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يورد هذه الاحاديث التي استشهد بها البهيقي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قام هو الاخر بجمع ما اخرجه الحافظ البهيقي واورده في كتابه شفاء السقام 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التاسع في حياة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 وحال سائر الموتى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البهيقي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جمع وصنف كتابا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الانبياء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تتبع فيه الأحاديث الثابتة لهذه الحقيقة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تحقيق عدنان القيني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هذا ملاذا للعلماء في الرد على الناكرين لهده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الاقوال وغيرها من اقوال العلماء في ثبات الاعتقاد بحياة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وكذلك الانبياء والاوصياء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لتلجم المعترض عيلها، ويكفينا من ذلك مخاطبة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5" w:name="pg14650_191088"/>
    </w:p>
    <w:p>
      <w:pPr>
        <w:pStyle w:val="BookText"/>
        <w:rPr/>
      </w:pPr>
      <w:bookmarkEnd w:id="25"/>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وتجلي قصدية حياته وسماعه للشكوى والتظلّم الذي يرفعه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والاستغاثة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القصدية الثانية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الله يا رسول الله المشتكى وفيك أجمل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سنتناوله فيما يلي</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515419_1878427129"/>
      <w:bookmarkStart w:id="27" w:name="_Toc10"/>
      <w:bookmarkEnd w:id="26"/>
      <w:r>
        <w:rPr>
          <w:rtl w:val="true"/>
        </w:rPr>
        <w:t>ثانياً</w:t>
      </w:r>
      <w:r>
        <w:rPr>
          <w:rtl w:val="true"/>
        </w:rPr>
        <w:t xml:space="preserve">: </w:t>
      </w:r>
      <w:r>
        <w:rPr>
          <w:rtl w:val="true"/>
        </w:rPr>
        <w:t xml:space="preserve">تشريع الاستغاثة برسول الله </w:t>
      </w:r>
      <w:r>
        <w:rPr>
          <w:rtl w:val="true"/>
        </w:rPr>
        <w:t>(</w:t>
      </w:r>
      <w:r>
        <w:rPr>
          <w:rtl w:val="true"/>
        </w:rPr>
        <w:t xml:space="preserve">صلّی اللَّهِ علیه وَ آلِهِ وَ سَلَّمَ </w:t>
      </w:r>
      <w:r>
        <w:rPr>
          <w:rtl w:val="true"/>
        </w:rPr>
        <w:t>)</w:t>
      </w:r>
      <w:bookmarkEnd w:id="27"/>
    </w:p>
    <w:p>
      <w:pPr>
        <w:pStyle w:val="BookText"/>
        <w:rPr/>
      </w:pPr>
      <w:r>
        <w:rPr>
          <w:rFonts w:ascii="Amiri" w:hAnsi="Amiri" w:eastAsia="Amiri" w:cs="Amiri"/>
          <w:color w:val="111111"/>
          <w:sz w:val="28"/>
          <w:sz w:val="28"/>
          <w:szCs w:val="28"/>
          <w:rtl w:val="true"/>
          <w:lang w:bidi="ar-SA"/>
        </w:rPr>
        <w:t xml:space="preserve">إنّ من الامور التي تثير الدهشة والاستغراب إغفال بعض أهل العلم حديث أمير المؤمنين علي بن 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الصادق الصدوق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شهد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أعظم من ذلك وهو أنه مع القران والقران معه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نجد ان هؤلاء يعرضون عن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ويتغافلون عن قوله ثم يهرعون خلف كعب الاخبار وابي هريرة الذي لم يدرك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ثلاث سنوات وغيرهم مما يطول الحديث عنهم ويخرج الكتاب عن منهج البحث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نستغرب مع سعي هؤلاء وراء معرفة دينهم وعقائدهم ويشرّعون للناس تكاليفهم وهم ينهلون من عامة الناس، ويتركون خاصة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وثقله الاصغر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الاستغاثة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وميتا، ويكفي في ذلك ما جاء في هذا النص وحده من تصريح الالتجاء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والاستغاثة به في نزول المحن والنوائب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المحن أعظم من تلك الرزايا الجليلة في دفن الزهراء سراً، وهضم حقها قهراً ومنع إرثها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يكفي في بيان عظمتها حبس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لأحزانه وآلامه احتباس النار في جمر الحطب، وهو القائل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لجعلت المقام عند قبرك لزاما، والتلبث معكوفا، ولأعولت أعوال الثكلى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مستغيثا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ملتجئا اليه، لائذاً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القصدية الثانية التي اكتنزها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يا رسول الله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الاستغاثة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أمر اعتقده المسلمون وانكره ابن تيمية ومن سار على نهجه، فرد على افترائه مجموعة من العلماء المسلمين، منهم الحافظ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w:t>
      </w:r>
    </w:p>
    <w:p>
      <w:pPr>
        <w:pStyle w:val="BookText"/>
        <w:rPr/>
      </w:pPr>
      <w:r>
        <w:rPr>
          <w:rFonts w:ascii="Amiri" w:hAnsi="Amiri" w:eastAsia="Amiri" w:cs="Amiri"/>
          <w:color w:val="111111"/>
          <w:sz w:val="28"/>
          <w:sz w:val="28"/>
          <w:szCs w:val="28"/>
          <w:rtl w:val="true"/>
          <w:lang w:bidi="ar-SA"/>
        </w:rPr>
        <w:t xml:space="preserve">والسمهودي وغيرهم، نورد فيما يلي بعضا من اقوالهم في الإستغاثة والتوسل والالتجاء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الحافظ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التوسل، والاستغاثة، والتشفع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ويحسن التوسل والاستغاثة والتشفع بالنبي الى ربه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وجواز ذلك وحسنه من الأمور المعلومة لكل ذي دين، المعروفة من فعل الأنبياء والمرسلين وسير السلف الصالحين، والعلماء والعوام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ينكر أحد ذلك من أهل الأديان، ولا سمع به في زمن من الأزمان، حتى جاء ابن تيمية، فتكلم في ذلك بكلام يلبس فيه على الضعفاء الأغمار، وابتدع ما لم يسبق إليه في سائر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طعن في الحكاية التي تقدم ذكرها عن مالك، فإن فيها قول مالك 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بينا صحتها، ولذلك أدخلنا الاستغاثة في هذا الكتاب لما تعرض إليها مع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أن إنكار ابن تيمية للاستغاثة والتوسل، قول لم يقله عالم قبله وصار بين أهل الإسلام 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له على كلام طويل في ذلك رأيت من الرأي القويم أن أميل عنه إلى الصراط المستقيم، ولا أتتبعه بالنقض والإبطال، فإن دأب العلماء القاصدين لإيضاح الدين وإرشاد المسلمين، تقريب المعنى إلى أفهامهم، وتحقيق مرادهم وبيان حكمه، ورأيت كلام هذا الشخص بالضد من ذلك، فالوجه الإضراب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 وبعد خلقه، في مدة حياته في الدنيا، وبعد موته، في مدة البرزخ، وبعد البعث في عرصات القيامة والجنة، وهو على ثلاثة أنواع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به، بمعنى أن طالب الحاجة يسأل الله تعالى به، أو بجاهه، أو ببركته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فيجوز ذلك في الأحوال الثلاثة، وقد ورد في كل منها خبر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توسل آدم عليه السلام بالنبي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 فيدل على ذلك آثار عن الأنبياء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اقتصرنا منها على ما تبين لنا صحته، وهو ما رواه الحاكم أبو عبد الله بن 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عمرو بن محمد بن منصور العدل، ثنا أبو الحسن محمد بن إسحاق</w:t>
      </w:r>
    </w:p>
    <w:p>
      <w:pPr>
        <w:pStyle w:val="BookText"/>
        <w:rPr/>
      </w:pPr>
      <w:r>
        <w:rPr>
          <w:rFonts w:ascii="Amiri" w:hAnsi="Amiri" w:eastAsia="Amiri" w:cs="Amiri"/>
          <w:color w:val="111111"/>
          <w:sz w:val="28"/>
          <w:sz w:val="28"/>
          <w:szCs w:val="28"/>
          <w:rtl w:val="true"/>
          <w:lang w:bidi="ar-SA"/>
        </w:rPr>
        <w:t>ابن إبراهيم الحنظلي، ثنا أبو الحارث عبد الله بن مسلم الفهري، ثنا إسماعيل ابن مسلمة، أنا عبد الرحمن بن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اقترف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فعرفت أنك لم تضف إلى اسمك إلا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آدم، إنه لأحب الخلق إلي، إذ سألتني بحقه فقد غفرت لك، ولولا محمد ما خلقتك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وهو أول حديث ذكرته لعبد الرحمن بن زيد بن أسلم في هذا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البيهقي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الطبراني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الأنبياء من ذريتك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عيسى عليه السلام بالنبي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الحاكم مع هذا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حماد العدل، ثنا هارون ابن العباس الهاشمي، ثنا جندل بن والق، ثنا عمرو بن أوس الأنصاري، ثنا سعيد ابن أبي عروبة، عن قتادة،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آمن بمحمد، وأمر من أدركه من أمتك أن يؤمنوا به، فلولا محمد ما خلقت آدم، ولولاه ما خلقت الجنة والنار، ولقد خلقت العرش على الماء فاضطرب، فكتبت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الإسناد، ولم يخرجاه، انتهى ما قاله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المذكور لم يقف عليه ابن تيمية بهذا الإسناد، ولأبلغه أن الحاكم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ذكره في قصة آدم من توسله، فليس له أصل، ولا نقله أحد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يصلح الاعتماد عليه، ولا الاعتبار، ولا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ابن تيمية أنه كذب، وأطال الكلام في ذلك جدا بما لا حاصل تحته، بالوهم والتخرص، ولو بلغه أن الحاكم صححه لما قال ذلك، أو لتعرض للجواب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به إن بلغه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اعتمدنا في تصحيحه على الحاكم،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زيد بن أسلم، لا يبلغ في الضعف إلى الحد الذي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يحل لمسلم أن يتجاسر على منع هذا الأمر العظيم الذي لا يرده عقل ولا شرع؟ وقد ورد فيه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وسنزيد هذا المعنى صحة وتثبيتا بعد استيفاء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نوح وإبراهيم وسائر الأنبياء بنبينا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توسل نوح وإبراهيم وغيرهما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المفسرون، واكتفينا عنه بهذا الحديث، لجودته وتصحيح الحاكم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التعبير عن التوسل والاستغاثة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هذا المعنى بين أن يعبر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بالدعاء المذكور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جعله وسيلة لإجابة الله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ومستغيث به، والمعنى أنه استغاث الله به على ما يقصده، فالباء هاهنا للسببية، وقد ترد للتعدية،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استغاث بك فأغثه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ومستشفع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ومتجوه به، ومتوجه، فإن التجوه والتوجه راجعان إلى 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المتشفع بالشخص من جاء به ليشفع، 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يتشفع 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الكلام في العبارة، وإنما الكلام في المعنى، وهو سؤال الله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آدم، وكما يفهم الناس من ذلك، وإنما يفهمون </w:t>
      </w:r>
    </w:p>
    <w:p>
      <w:pPr>
        <w:pStyle w:val="BookText"/>
        <w:rPr/>
      </w:pPr>
      <w:r>
        <w:rPr>
          <w:rFonts w:ascii="Amiri" w:hAnsi="Amiri" w:eastAsia="Amiri" w:cs="Amiri"/>
          <w:color w:val="111111"/>
          <w:sz w:val="28"/>
          <w:sz w:val="28"/>
          <w:szCs w:val="28"/>
          <w:rtl w:val="true"/>
          <w:lang w:bidi="ar-SA"/>
        </w:rPr>
        <w:t>من التشفع والتوسل والاستغاثة والتجوه ذلك، ولا مانع من إطلاق اللغة بهذه الألفاظ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جواز أن يسأل العبد الله تعالى بمن يقطع أن له عند الله قدرا أو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الله قدر علي، ومرتبة رفيعة، وجاه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العادة أن من كان له عند الشخص قدر، بحيث أنه إذا شفع عنده قبل شفاعته، فإذا انتسب إليه شخص في غايته، وتوسل بذلك، وتشفع به، فإن ذلك الشخص يجيب السائل، إكراما لمن انتسب إليه وتشفع به، وإن لم يكن حاضرا ولا شافعا، وعلى هذا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في ذلك سائلين غير الله تعالى، ولا داعين إلا إياه، ويكون ذكر المحبوب أو العظيم سببا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الأدعية الصحيحة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بكل اسم لك، وأسألك بأسمائك الحسنى، وأسألك بأنك أنت الله، وأعوذ برضاك من سخطك، وبمعافاتك من عقوبتك، وبك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الغار الذي فيه الدعاء بالأعمال الصالحة، وهو من الأحاديث الصحيحة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 في هذه الدعوات كلها، هو الله وحده لا شريك له، والمسؤول به مختلف، ولم يوجب ذلك إشراكا، ولا سؤال غير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السؤال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سؤالا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سؤال 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جاز السؤال بالأعمال وهي مخلوقة، فالسؤال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تقتضي المجازاة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استجابة الدعاء لم تكن عليها، وإلا لحصلت بدون ذكرها، وإنما كانت على الدعاء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المعنى مما يختلف فيه الشرائع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شرع من قبلنا، فإنه لو كان ذلك مما يخل بالتوحيد، لم يحل في ملة من الملل، فإن الشرائع كلها متفقة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المانع من الدعاء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اللفظ إنما يقتضي أن للمسؤول به قدرا عند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المسؤول به أعلى من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الباري سبحانه وتعالى،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سألكم بالله 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الصحيح في حديث أبرص وأقرع وأعمى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أعطاك اللون الحسن، والجلد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بعض البشر، ويحتمل أن يكون من هذا القسم قوله عائشة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لي عليك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المسؤول أعلى من المسؤول به، كما في سؤال الله تعالى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عنده، ومن أنكر ذلك فقد كفر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بالحق الرتبة والمنزلة، والحق الذي جعله الله على الخلق، أو الحق الذي جعله الله بفضله له عليه، كما في الحديث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العباد على الله؟</w:t>
      </w:r>
    </w:p>
    <w:p>
      <w:pPr>
        <w:pStyle w:val="BookText"/>
        <w:rPr/>
      </w:pPr>
      <w:r>
        <w:rPr>
          <w:rFonts w:ascii="Amiri" w:hAnsi="Amiri" w:eastAsia="Amiri" w:cs="Amiri"/>
          <w:color w:val="111111"/>
          <w:sz w:val="28"/>
          <w:sz w:val="28"/>
          <w:szCs w:val="28"/>
          <w:rtl w:val="true"/>
          <w:lang w:bidi="ar-SA"/>
        </w:rPr>
        <w:t>وليس المراد بالحق الواجب، فإنه لا يجب على الله شئ، وعلى هذا المعنى يحمل ما ورد عن بعض الفقهاء في الامتناع من إطلاق هذه اللفظة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الأعمى المتوسل بالنبي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بذلك النوع بعد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أبو عيسى الترمذي في جامعه في كتاب الدعوات،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محمود بن غيلان، ثنا عثمان بن عمر، ثنا شعبة، عن أبي جعفر، عن عمارة بن خزيمة ابن ثابت،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ضرير البصر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وضوؤه،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وأتوجه إليك بنبيك محمد نبي الرحمة، يا محمد، إني توجهت بك إلى ربي في حاجتي ليقضي لي، اللهم شفعه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 لا نعرفه إلا من هذا الوجه من حديث أبي جعفر الخطمي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النسّائي في اليوم والليلة عن محمود بن غيلان بإسناده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محمد بن معمر، عن حبان، عن حماد، عن أبي جعفر، عن عمارة بن خزيمة، عن عثمان بن حنيف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زكريا بن يحيى، عن ابن مثنى، عن معاذ بن هشام، عن أبيه، عن أبي جعفر، عن أبي أمامة بن سهل بن حنيف، عن عمه عثمان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ماجة في الصلاة عن أحمد بن منصور بن سيار، عن عثمان بن عمر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البيهقي،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يونس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وقد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روح بن عبادة،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حماد بن سلمة عن أبي جعفر الخطمي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بإسناده عن روح بن القاسم، عن أبي جعفر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بن سهل بن حنيف، عن عمه عثمان بن حنيف فذكره،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بك إلى ربي فيجلي عن بصري، اللهم شفعه في، وشفعني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ولا طال الحديث حتى دخل الرجل وكأنه لم يكن به ضر قط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هذا الحديث أيضا في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من طريق الطبراني والبيهقي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كفانا الترمذي والبيهقي رحمهما الله بتصحيحهما مؤنة النظر في تصحيح هذا الحديث، وناهيك به حجة في المقصود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في الجوهر المنظم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خرافات ابن تيمية التي لم يقلها عالم قبله وصار بها بين أهل الإسلام مثلة أنه أنكر الاستغاثة والتوسل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كما أفتى به، بل التوسل به حسن في كل حال قبل خلقه وبعد خلقه في الدنيا والآخرة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 في خلاصة الوفا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فرق في ذلك بين التعبير بالتوسل أو الاستغاثة أو التوجه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الحاجة، وقد يكون ذلك بمعنى طلب أن يدعو كما في حال الحياة، إذ هو غير ممتنع مع علمه بسؤال من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الحصني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دفع الشبهة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بالنبي صلى الله عليه وآله على طوال التاريخ ولو من بعيد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ان الاستغاثة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واللواذ بقبره مع الاستعانة به، كثيرة على اختلاف الحاجات، وقد عقد الائمة لذلك باباً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استعانة من لاذ بقبر وشكا إليه فقره وضره، توجب كشف ذلك الضرّ بإذن الله تعالى</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جاءت أقوال الفقهاء والعلماء في الرد على افتراء ابن تيمية والوهابية كثيرة وقام بجمع عدد منها، الشيخ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شواهد الحق في الاستغاثة بسيد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القصدية الثانية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الله يا رسول الله المشتكى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ارشاد المسلمين الى الاستغاثة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والملاذ به والتوسل الى الله تعالى بجاهه وشأنه ومنزلته لديه ويكفينا في ذلك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هذا مع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خالف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وما افترق عنه القرآن وهو ثقله الاصغر ولسانه الناطق وقد قال سبحانه في محكم كتابه يخاطب نبيه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 سيد الأنبياء خير مما أُوتي سليمان، فألمسك والعطاء بيد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أَنْ أَغْنَاهُمُ اللَّهُ وَرَسُولُهُ مِنْ فَضْلِهِ فَإِنْ يَتُوبُوا يَكُ خَيْرًا لَهُمْ وَإِنْ يَتَوَلَّوْا يُعَذِّبْهُمُ اللَّهُ عَذَابًا أَلِيمًا فِي الدُّنْيَا وَالْآخِرَةِ وَمَا لَهُمْ فِي الْأَرْضِ مِنْ وَلِيٍّ وَلَا نَصِيرٍ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8" w:name="pg14650_191100"/>
    </w:p>
    <w:p>
      <w:pPr>
        <w:pStyle w:val="BookText"/>
        <w:rPr/>
      </w:pPr>
      <w:bookmarkEnd w:id="28"/>
      <w:r>
        <w:rPr>
          <w:rFonts w:ascii="Amiri" w:hAnsi="Amiri" w:eastAsia="Amiri" w:cs="Amiri"/>
          <w:color w:val="111111"/>
          <w:sz w:val="28"/>
          <w:sz w:val="28"/>
          <w:szCs w:val="28"/>
          <w:rtl w:val="true"/>
          <w:lang w:bidi="ar-SA"/>
        </w:rPr>
        <w:t>اللّهم أنا نسألك من فضلك وفضل رسولك أن تغنينا وتثبنا على دينك ولا تعذبنا فإنا إليك وبرسولك لائذون، وبين يدي حاجتنا له مقدمون، فصلِّ اللهم عليه كأفضل ما صليت على أحد من انبيائك ورسلك وملائكتك وعلى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515421_1878427129"/>
      <w:bookmarkStart w:id="30" w:name="_Toc11"/>
      <w:bookmarkEnd w:id="29"/>
      <w:r>
        <w:rPr>
          <w:rtl w:val="true"/>
        </w:rPr>
        <w:t>المسألة الثانية</w:t>
      </w:r>
      <w:r>
        <w:rPr>
          <w:rtl w:val="true"/>
        </w:rPr>
        <w:t xml:space="preserve">: </w:t>
      </w:r>
      <w:r>
        <w:rPr>
          <w:rtl w:val="true"/>
        </w:rPr>
        <w:t xml:space="preserve">قصدية التعزية لرسول الله </w:t>
      </w:r>
      <w:r>
        <w:rPr>
          <w:rtl w:val="true"/>
        </w:rPr>
        <w:t>(</w:t>
      </w:r>
      <w:r>
        <w:rPr>
          <w:rtl w:val="true"/>
        </w:rPr>
        <w:t xml:space="preserve">صلّی اللَّهِ علیه وَ آلِهِ وَ سَلَّمَ </w:t>
      </w:r>
      <w:r>
        <w:rPr>
          <w:rtl w:val="true"/>
        </w:rPr>
        <w:t xml:space="preserve">) </w:t>
      </w:r>
      <w:r>
        <w:rPr>
          <w:rtl w:val="true"/>
        </w:rPr>
        <w:t>بعد موته</w:t>
      </w:r>
      <w:bookmarkEnd w:id="30"/>
    </w:p>
    <w:p>
      <w:pPr>
        <w:pStyle w:val="Heading5"/>
        <w:numPr>
          <w:ilvl w:val="4"/>
          <w:numId w:val="1"/>
        </w:numPr>
        <w:rPr/>
      </w:pPr>
      <w:bookmarkStart w:id="31" w:name="__RefHeading___Toc2515423_1878427129"/>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يرشد النص الى معنيين يكشف كل منها عن قصدية خاصة، وهي كالآتي</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2515425_1878427129"/>
      <w:bookmarkStart w:id="34" w:name="_Toc13"/>
      <w:bookmarkEnd w:id="33"/>
      <w:r>
        <w:rPr>
          <w:rtl w:val="true"/>
        </w:rPr>
        <w:t>أولاً</w:t>
      </w:r>
      <w:r>
        <w:rPr>
          <w:rtl w:val="true"/>
        </w:rPr>
        <w:t xml:space="preserve">: </w:t>
      </w:r>
      <w:r>
        <w:rPr>
          <w:rtl w:val="true"/>
        </w:rPr>
        <w:t xml:space="preserve">إنّ المعزى رسول الله </w:t>
      </w:r>
      <w:r>
        <w:rPr>
          <w:rtl w:val="true"/>
        </w:rPr>
        <w:t>(</w:t>
      </w:r>
      <w:r>
        <w:rPr>
          <w:rtl w:val="true"/>
        </w:rPr>
        <w:t xml:space="preserve">صلّی اللَّهِ علیه وَ آلِهِ وَ سَلَّمَ </w:t>
      </w:r>
      <w:r>
        <w:rPr>
          <w:rtl w:val="true"/>
        </w:rPr>
        <w:t xml:space="preserve">) </w:t>
      </w:r>
      <w:r>
        <w:rPr>
          <w:rtl w:val="true"/>
        </w:rPr>
        <w:t>فهو صاحب المصاب</w:t>
      </w:r>
      <w:bookmarkEnd w:id="34"/>
    </w:p>
    <w:p>
      <w:pPr>
        <w:pStyle w:val="BookText"/>
        <w:rPr/>
      </w:pPr>
      <w:r>
        <w:rPr>
          <w:rFonts w:ascii="Amiri" w:hAnsi="Amiri" w:eastAsia="Amiri" w:cs="Amiri"/>
          <w:color w:val="111111"/>
          <w:sz w:val="28"/>
          <w:sz w:val="28"/>
          <w:szCs w:val="28"/>
          <w:rtl w:val="true"/>
          <w:lang w:bidi="ar-SA"/>
        </w:rPr>
        <w:t xml:space="preserve">إنّ الشكوى الى الله تعالى وقصدية الاستغاثة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والملاذ به في كشف ضرهّ وحزنه على مصاب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واتباعها بالتعزية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لترشد الى المعنى الخفي في قصيدة الحياة</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مقتضى التعزية في الوضع الحياتي والاجتماعي تكون بتقديم التصبر والسلوان لأهل الفقير، ولم تجري عادة الناس أن يقدموا التعزية للميت في قبره مما يكشف عن هذا التلازم بين الشكوى والعزاء او بين التعزية والشكاية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ويشهد وينصر المظلوم، ويغني المحتاج كما نصت الآية المباركة، ويمن العطاء، ويمسك لا فرق بين شهوده بين الناس أو مغيب عنهم في روضته الفردوسية التي هي منبره وحجرته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لا يمكن أن يعتقد أن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التعزية لميت مدفون في قبره مالم يكن قطعا أنه يعزي حياً يسمع التعزية ويردها وينتصر للمظلوم، وغيرها من أرباب الحوائج وتعددها للدنيا والاخرة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والتعزية كما جاءت في كتب الفقهاء، هي علي النحو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تفعلة من العزاء،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عزيته فتعزى، أي صبرته فتصبر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طلب التسلي عن المصاب، والتصبر عن الحزن والاكتئاب، بإسناد الأمر إلى الله عز وجل ونسبته إلى عدله وحكمته، وذكر لقاء وعد الله على الصبر، مع الدعاء للميت والمصاب لتسليته عن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مستحبة إجماعا، ولا كراهة فيها بعد الدفن عندنا، والدفن خاتمة أمره لا 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التعزية إلا عند القبر ثم ينصرفون، لا يحدث في الميت حدث فيسمعون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كلام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العامة ورواه الكليني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ينتقص من أجر المصاب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يعزي أخاه بمصيبته إلا كساه الله من حلل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عمرو بن حزم، عن أبيه، عن جده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عن إسماعيل الجزري،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 قبل الدفن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إسحاق ليس بصريح في كونه قبل الدفن، ولو سلم حمل على تعزية خاصة كأقل التعزية،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تحمل على الأفضل، لأن ابن أبي عمير أرسل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الكاملة، ولأن ابن</w:t>
      </w:r>
    </w:p>
    <w:p>
      <w:pPr>
        <w:pStyle w:val="BookText"/>
        <w:rPr/>
      </w:pPr>
      <w:r>
        <w:rPr>
          <w:rFonts w:ascii="Amiri" w:hAnsi="Amiri" w:eastAsia="Amiri" w:cs="Amiri"/>
          <w:color w:val="111111"/>
          <w:sz w:val="28"/>
          <w:sz w:val="28"/>
          <w:szCs w:val="28"/>
          <w:rtl w:val="true"/>
          <w:lang w:bidi="ar-SA"/>
        </w:rPr>
        <w:t xml:space="preserve">بابويه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حكم الشيخ بأفضليتها بعد الدفن وتبعه الفاضلان، لاشتغال المعزى قبل دفنه بتجهيزه، واشتداد جزعهم بعده بمفارقته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لزمانها، عملا بالعموم؛ نعم، لو أدت التعزية إلى تجديد حزن قد نسي كان تركها أولى</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الشريفة كاشفة عن أن مفهوم التعزية ومصادقها يكون مع أهل الميت لغرض تصبيرهم وتسليتهم، مما يرشد الى أن قصدية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احسن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العزاء، وهو المعزى في هذه المصيبة التي نزلت بالعترة النبوية، ويكفي في ذلك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التعزية بأهل المصيبة فهو خير بيان لقصدية النص الشريف،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لأهل المصيبة بعد الدفن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دفن البضعة النبوية وقف وخاطب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وهي مورد البحث؛ ومما يدل على هذه القصدية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والتعزية مستحبة، بلا خلاف بين المسلمين، بل لعله من ضروريات الدين، وقد فعلها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والملائكة المقربون يوم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أجر عظيم وفضل جسيم حتى ورد أنها تورث الجنة، كما في خبر السكوني وفي خبر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عزى مصابا كان له مثل أجره، وفي غيره من الأخبار أن من عزى حزينا كسي يوم الموقف حلة يحبر بها، وربما اختلفت باعتبار العوارض من جهة شدة المصاب وعدمه وغير ذلك، ومن هنا قد ورد إن من عزى الثكلى أظله الله في ظل عرشه يوم لا ظل إلا ظله، والمراد بها على الظاهر المرأة التي فقدت ولدها أو حميمها، وكأنه لعظم مصابها باعتبار ضعف عقول النساء، واحتمال إرادة الطائفة الثكلى أعم من الرجال والنساء بعيد، وكيف كان فلا حاجة للتعرض لأصل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استحبابها ورجحانها، كما أنه لا حاجة إلى التعرض لذكر معناها لكفاية العرف فيه، ولا ريب في حصولها بطلب تسلي المصاب والتصبر عن الحزن والاكتئاب بإسناد الأمر إلى الله عز وجل ونسبته إلى عدله وحكمته، وذكر لقاء الله ووعده على الصبر مع الدعاء للميت والمصاب لتسليته عن مصيبة ونحو ذلك، وهي تتبع المقامات لا تتوقف على كيفية خاصة أو عبارة خاصة، واحتمال الوقوف عما ما 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قالوه في هذا المنوال خاصة لا وجه له، بل دعوى رجحانية خصوصية له لا تخلو من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جائزة مشروعة قبل الدفن وبعده إجماعا محصلا ومنقولا مستفيضا إن لم يكن متواترا منا، بل وعن غيرنا عدى الثوري، فكرهها بعد الدفن، لأنه خاتمة أمر الميت، وفيه أنه خاتمة أمره لا خاتمة أمر أهله، وما حكاه في الذكرى عن ظاهر ابن البراج منا مما يقرب من المحكي عن الثوري، ولا ريب في ضعفه، إذ النصوص وما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التعزية بعد الدفن لأصحابهم شاهدة بخلافه، فضلا عن ظاهر الإجماعات المحكية بل صريحه إن لم يدع تحصيله، بل هي بعد الدفن أفضل منه قبله وفاقا لصريح الشيخ والمصنف</w:t>
      </w:r>
    </w:p>
    <w:p>
      <w:pPr>
        <w:pStyle w:val="BookText"/>
        <w:rPr/>
      </w:pPr>
      <w:r>
        <w:rPr>
          <w:rFonts w:ascii="Amiri" w:hAnsi="Amiri" w:eastAsia="Amiri" w:cs="Amiri"/>
          <w:color w:val="111111"/>
          <w:sz w:val="28"/>
          <w:sz w:val="28"/>
          <w:szCs w:val="28"/>
          <w:rtl w:val="true"/>
          <w:lang w:bidi="ar-SA"/>
        </w:rPr>
        <w:t xml:space="preserve">والعلامة وغيرهم وظاهر الشهيد والمحقق الثاني، بل في المدارك أنه مذهب الأكثر بشهادة الاعتبار من حيث غيبوبة شخص المتوفى وانقطاع العلقة في ذلك الوقت مع اشتغالهم قبل الدفن بتجهيزه،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التعزية لأهل المصيبة بعد ما يدفن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 خالد الآخر وغيره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التعزية الواجبة بعد الدفن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التعزية إلا عند القبر، ثم ينصرفون لا يحدث في الميت حدث فيسمعون الصوت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لا صراحة فيه بل ولا ظهور بما قبل الدفن، بل لعله فيما بعده أظهر، فيحمل حينئذ على تفاوت مراتب الفضل فيما بعده، فأفضله عند القبر لاشتداد الحاجة إليها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التأويل، منه ما ذكره في الذكرى من الحمل</w:t>
      </w:r>
    </w:p>
    <w:p>
      <w:pPr>
        <w:pStyle w:val="BookText"/>
        <w:rPr/>
      </w:pPr>
      <w:r>
        <w:rPr>
          <w:rFonts w:ascii="Amiri" w:hAnsi="Amiri" w:eastAsia="Amiri" w:cs="Amiri"/>
          <w:color w:val="111111"/>
          <w:sz w:val="28"/>
          <w:sz w:val="28"/>
          <w:szCs w:val="28"/>
          <w:rtl w:val="true"/>
          <w:lang w:bidi="ar-SA"/>
        </w:rPr>
        <w:t xml:space="preserve">على تعزية خاصة، كأقل التعزية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من التعزية أن يراك صاحب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حينئذ أنه لا تحتاج هذه التعزية إلى اجتماع آخر غير الاجتماع الأول، بل ينبغي حينئذ الانصراف ولا يقيموا بعد الدفن عند القبر لأجل التعزية خوف أن يحدث حدث بالميت، فيسمعوه ويفزعوا من ذلك ويكرهوه، أو غير ذلك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تستحب التعزية حتى لأهل العزاء بعضهم بعضا؟</w:t>
      </w:r>
    </w:p>
    <w:p>
      <w:pPr>
        <w:pStyle w:val="BookText"/>
        <w:rPr/>
      </w:pPr>
      <w:r>
        <w:rPr>
          <w:rFonts w:ascii="Amiri" w:hAnsi="Amiri" w:eastAsia="Amiri" w:cs="Amiri"/>
          <w:color w:val="111111"/>
          <w:sz w:val="28"/>
          <w:sz w:val="28"/>
          <w:szCs w:val="28"/>
          <w:rtl w:val="true"/>
          <w:lang w:bidi="ar-SA"/>
        </w:rPr>
        <w:t>ربما يصعب انصراف الأدلة إليه في بادئ النظر، لكن التأمل فيها قاض به سيما من كبير العشيرة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يومي إلى ذلك تعزية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جعفر، مع أنه هو من أهل العزاء</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من الأدلة على ذلك تعزية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العزاء بعد دفنه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القصدية الاولى في النص؛ أما القصدية الثانية في أن التصبرلا يكون في المصيبة إلّا بالتأسي بسيد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يأتي</w:t>
      </w:r>
      <w:r>
        <w:rPr>
          <w:rFonts w:eastAsia="Amiri" w:cs="Amiri" w:ascii="Amiri" w:hAnsi="Amiri"/>
          <w:color w:val="111111"/>
          <w:sz w:val="28"/>
          <w:szCs w:val="28"/>
          <w:rtl w:val="true"/>
          <w:lang w:bidi="ar-SA"/>
        </w:rPr>
        <w:t xml:space="preserve">: </w:t>
      </w:r>
      <w:bookmarkStart w:id="35" w:name="pg14650_191106"/>
    </w:p>
    <w:p>
      <w:pPr>
        <w:pStyle w:val="Heading5"/>
        <w:numPr>
          <w:ilvl w:val="4"/>
          <w:numId w:val="1"/>
        </w:numPr>
        <w:rPr/>
      </w:pPr>
      <w:bookmarkStart w:id="36" w:name="__RefHeading___Toc2515427_1878427129"/>
      <w:bookmarkStart w:id="37" w:name="_Toc14"/>
      <w:bookmarkEnd w:id="35"/>
      <w:bookmarkEnd w:id="36"/>
      <w:r>
        <w:rPr>
          <w:rtl w:val="true"/>
        </w:rPr>
        <w:t>ثانياً</w:t>
      </w:r>
      <w:r>
        <w:rPr>
          <w:rtl w:val="true"/>
        </w:rPr>
        <w:t xml:space="preserve">: </w:t>
      </w:r>
      <w:r>
        <w:rPr>
          <w:rtl w:val="true"/>
        </w:rPr>
        <w:t xml:space="preserve">إنّ القصدية في قوله </w:t>
      </w:r>
      <w:r>
        <w:rPr>
          <w:rtl w:val="true"/>
        </w:rPr>
        <w:t>(</w:t>
      </w:r>
      <w:r>
        <w:rPr>
          <w:rtl w:val="true"/>
        </w:rPr>
        <w:t>وفيك أحسن العزاء</w:t>
      </w:r>
      <w:r>
        <w:rPr>
          <w:rtl w:val="true"/>
        </w:rPr>
        <w:t xml:space="preserve">) </w:t>
      </w:r>
      <w:r>
        <w:rPr>
          <w:rtl w:val="true"/>
        </w:rPr>
        <w:t>هو التأسي</w:t>
      </w:r>
      <w:bookmarkEnd w:id="37"/>
    </w:p>
    <w:p>
      <w:pPr>
        <w:pStyle w:val="BookText"/>
        <w:rPr/>
      </w:pPr>
      <w:r>
        <w:rPr>
          <w:rFonts w:ascii="Amiri" w:hAnsi="Amiri" w:eastAsia="Amiri" w:cs="Amiri"/>
          <w:color w:val="111111"/>
          <w:sz w:val="28"/>
          <w:sz w:val="28"/>
          <w:szCs w:val="28"/>
          <w:rtl w:val="true"/>
          <w:lang w:bidi="ar-SA"/>
        </w:rPr>
        <w:t xml:space="preserve">ويأخذنا النص هنا الى مقاربة جديدة لما قصده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تحمل في طياتها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التأسي في المصائب لا يكون حسناً إلّا</w:t>
      </w:r>
    </w:p>
    <w:p>
      <w:pPr>
        <w:pStyle w:val="BookText"/>
        <w:rPr/>
      </w:pPr>
      <w:r>
        <w:rPr>
          <w:rFonts w:ascii="Amiri" w:hAnsi="Amiri" w:eastAsia="Amiri" w:cs="Amiri"/>
          <w:color w:val="111111"/>
          <w:sz w:val="28"/>
          <w:sz w:val="28"/>
          <w:szCs w:val="28"/>
          <w:rtl w:val="true"/>
          <w:lang w:bidi="ar-SA"/>
        </w:rPr>
        <w:t xml:space="preserve">من خلال تذكر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تحمّله الأذى والصبر على ما نزل به من كيد المنافقين والكفار والملحدين حتى اشتهر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نبي بمثل ما اوذيت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يكون تجاوز المحن وتسلية النفس في المصائب من خلال التأسي بصبر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وجلادة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مستحب عند الفقهاء كما ذكره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الوثقى في المسألة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المصيبة والاحتساب والتأسي بالأنبياء والاوصياء والصلحاء، خصوصا في موت الاولاد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القصد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أحسن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التأسي به على مصيبته في فقد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 بمصاب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مباحث النص الشريف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لي في التأسي بعظيم فرقتك، وفادح مصيبتك، والحزن الذي حل بي لفراقك، موضع تعز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أيمن وأجمل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من البيان في قصدية التأسي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المحن والرزايا على الانسان؛ وهنا نورد ما جاء في المسألة من روايات وحكم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مستحبات قبل الدفن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يسلي صاحب المصيبة نفسه بتذكر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اعظم المصائب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علّق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المسألة،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 في الوسائل باباً في استحباب تذكر المصاب مصيبة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واستصغار مصيبة نفسه بالنسبة إليها وذكر فيه ثمانية أحاديث لا بأس بذكر بعضها تيمنا كالمروي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بمصيبة فاذكر مصابك برسول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الخلق لم لم يصابوا بمثله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سليمان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أصيب بمصيبة فليذكر مصابه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أعظم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فليذكر مصيبته بي فإنه من أعظم المصائب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القصد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عما مرَّ ذكره في التأسي بمصيبة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أحسن عزاء للنفس في تصبيرها وتسليتها على ما نزل بها</w:t>
      </w:r>
      <w:r>
        <w:rPr>
          <w:rFonts w:eastAsia="Amiri" w:cs="Amiri" w:ascii="Amiri" w:hAnsi="Amiri"/>
          <w:color w:val="111111"/>
          <w:sz w:val="28"/>
          <w:szCs w:val="28"/>
          <w:rtl w:val="true"/>
          <w:lang w:bidi="ar-SA"/>
        </w:rPr>
        <w:t xml:space="preserve">. </w:t>
      </w:r>
      <w:bookmarkStart w:id="38" w:name="pg14650_191109"/>
    </w:p>
    <w:p>
      <w:pPr>
        <w:pStyle w:val="Heading2"/>
        <w:numPr>
          <w:ilvl w:val="1"/>
          <w:numId w:val="1"/>
        </w:numPr>
        <w:rPr/>
      </w:pPr>
      <w:bookmarkStart w:id="39" w:name="__RefHeading___Toc2515429_1878427129"/>
      <w:bookmarkStart w:id="40" w:name="_Toc15"/>
      <w:bookmarkEnd w:id="38"/>
      <w:bookmarkEnd w:id="39"/>
      <w:r>
        <w:rPr>
          <w:rtl w:val="true"/>
        </w:rPr>
        <w:t xml:space="preserve">المبحث الخامس والثلاثون المقاصدية في ملازمة الصلاة على النبي وفاطمة </w:t>
      </w:r>
      <w:r>
        <w:rPr>
          <w:rtl w:val="true"/>
        </w:rPr>
        <w:t>(</w:t>
      </w:r>
      <w:r>
        <w:rPr>
          <w:rtl w:val="true"/>
        </w:rPr>
        <w:t>علیها السّلام</w:t>
      </w:r>
      <w:r>
        <w:rPr>
          <w:rtl w:val="true"/>
        </w:rPr>
        <w:t>)</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515431_1878427129"/>
      <w:bookmarkStart w:id="42" w:name="_Toc16"/>
      <w:bookmarkEnd w:id="41"/>
      <w:r>
        <w:rPr>
          <w:rtl w:val="true"/>
        </w:rPr>
        <w:t>اشارة</w:t>
      </w:r>
      <w:bookmarkStart w:id="43" w:name="pg14650_191110"/>
      <w:bookmarkEnd w:id="42"/>
    </w:p>
    <w:p>
      <w:pPr>
        <w:pStyle w:val="Heading3"/>
        <w:numPr>
          <w:ilvl w:val="2"/>
          <w:numId w:val="1"/>
        </w:numPr>
        <w:rPr/>
      </w:pPr>
      <w:bookmarkStart w:id="44" w:name="__RefHeading___Toc2515433_1878427129"/>
      <w:bookmarkStart w:id="45" w:name="_Toc17"/>
      <w:bookmarkEnd w:id="43"/>
      <w:bookmarkEnd w:id="44"/>
      <w:r>
        <w:rPr>
          <w:rtl w:val="true"/>
        </w:rPr>
        <w:t xml:space="preserve">قوله </w:t>
      </w:r>
      <w:r>
        <w:rPr>
          <w:rtl w:val="true"/>
        </w:rPr>
        <w:t>(</w:t>
      </w:r>
      <w:r>
        <w:rPr>
          <w:rtl w:val="true"/>
        </w:rPr>
        <w:t>عليه السلام</w:t>
      </w:r>
      <w:r>
        <w:rPr>
          <w:rtl w:val="true"/>
        </w:rPr>
        <w:t>): «</w:t>
      </w:r>
      <w:r>
        <w:rPr>
          <w:rtl w:val="true"/>
        </w:rPr>
        <w:t xml:space="preserve">صلَّى اللَّه علَيكْ وعلَيهْاَ السَّلامُ والرِّضْواَنُ </w:t>
      </w:r>
      <w:r>
        <w:rPr>
          <w:rtl w:val="true"/>
        </w:rPr>
        <w:t>»</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2515435_1878427129"/>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وردت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متلازمة في النص الشريف والذي جاء بألفاظ متعددة لكنها متسقة المعنى ومتماسكة الدلالة،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وعليها السلام والرضوان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فصلوات الله عليها وعليك، ورحمة الله وبركاته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القرن الرابع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عليك وعليها معك، والسلام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وصلوات الله عليك وعليها ورحمة الله وبركاته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الالفاظ الشريفة تأخذ معانيها من مقاصد اكتنزتها الألفاظ، فكانت كالاتي</w:t>
      </w:r>
      <w:r>
        <w:rPr>
          <w:rFonts w:eastAsia="Amiri" w:cs="Amiri" w:ascii="Amiri" w:hAnsi="Amiri"/>
          <w:color w:val="111111"/>
          <w:sz w:val="28"/>
          <w:szCs w:val="28"/>
          <w:rtl w:val="true"/>
          <w:lang w:bidi="ar-SA"/>
        </w:rPr>
        <w:t xml:space="preserve">: </w:t>
      </w:r>
      <w:bookmarkStart w:id="48" w:name="pg14650_191112"/>
    </w:p>
    <w:p>
      <w:pPr>
        <w:pStyle w:val="Heading4"/>
        <w:numPr>
          <w:ilvl w:val="3"/>
          <w:numId w:val="1"/>
        </w:numPr>
        <w:rPr/>
      </w:pPr>
      <w:bookmarkStart w:id="49" w:name="__RefHeading___Toc2515437_1878427129"/>
      <w:bookmarkStart w:id="50" w:name="_Toc19"/>
      <w:bookmarkEnd w:id="48"/>
      <w:bookmarkEnd w:id="49"/>
      <w:r>
        <w:rPr>
          <w:rtl w:val="true"/>
        </w:rPr>
        <w:t>المسألة الاولى</w:t>
      </w:r>
      <w:r>
        <w:rPr>
          <w:rtl w:val="true"/>
        </w:rPr>
        <w:t xml:space="preserve">: </w:t>
      </w:r>
      <w:r>
        <w:rPr>
          <w:rtl w:val="true"/>
        </w:rPr>
        <w:t>إنَّ حرمة النبي وحرمتها واحدة</w:t>
      </w:r>
      <w:bookmarkEnd w:id="50"/>
    </w:p>
    <w:p>
      <w:pPr>
        <w:pStyle w:val="Heading5"/>
        <w:numPr>
          <w:ilvl w:val="4"/>
          <w:numId w:val="1"/>
        </w:numPr>
        <w:rPr/>
      </w:pPr>
      <w:bookmarkStart w:id="51" w:name="__RefHeading___Toc2515439_1878427129"/>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يكتنز النص الشريف معناً دقيقاً في مكانة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و ان اصل صدور النص الشريف كان لوقوع الامة بعد وفاة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بانتهاك حرمته في الهجوم على بيت النبوة ومناصرة الجناة، أو التأييد لهم، أو الرضا بأفعالهم، أو لزوم الصمت عن ما فعلوا كما مرّ بيانه مفصلاً خلال مباحث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فالنص يرشد الى مقاربة جديدة في قصدية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إتحاد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الحرمتين هي واحدة لا تنفك احداهما عن الاخرى، وأنّ انتهاك حرمتها هو انتهاك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صون حرمتها هو صون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سنّة قد أجراها الله تعالى في 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أعظم الناس حرمة عند الله تعالى، وأعظم من خلق واشرفهم لديه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لتوفر جميع عناصر الشرافة فيهم إبتداء من اختصاصهم بالله تعالى وشريعته، وانتهاءً بما لديهم في الآخرة من شأنية ومنزلة وحرمة حيث الحياة الأبدية، لاسيما و أن القرآن الكريم يرشد العاقل الى هذه الحقيقة في آيات عدة،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سَيِح عيِسىَ ابنْ مرَيْمَ 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الآيات المباركة الكاشفة عن منازل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مما يجعل الذين يعاصرون الأنبياء ويؤمنون بهم يتنافسون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حسب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الالتصاق بالنبي، وإحراز</w:t>
      </w:r>
    </w:p>
    <w:p>
      <w:pPr>
        <w:pStyle w:val="BookText"/>
        <w:rPr/>
      </w:pPr>
      <w:r>
        <w:rPr>
          <w:rFonts w:ascii="Amiri" w:hAnsi="Amiri" w:eastAsia="Amiri" w:cs="Amiri"/>
          <w:color w:val="111111"/>
          <w:sz w:val="28"/>
          <w:sz w:val="28"/>
          <w:szCs w:val="28"/>
          <w:rtl w:val="true"/>
          <w:lang w:bidi="ar-SA"/>
        </w:rPr>
        <w:t>عناوين شرعية يرتقي بها أصحابها بين الناس، فيفاض عليهم من عظمتها وقدسيتها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الملتصقون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صنف شاء أن يحظى بمكاسب دنيوية بين الناس بما للقرب من الحظرة النبوية من آثار اجتماعية ونفسية وروحية على المؤمنين، فضلاً عن اكتساب الحصانة حيناً والذريعة حيناً آخر في تمشية المصالح الشخصية، كما كان في حال السامري في بني إسرائيل وحال غيره في الأمم السابقة وهذه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والصنف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التصاقه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 سنخياً لتلازم الإيمان والطهر والصدق، فيكون شأنهم مدعماً بالآيات والبراهين الإلهية لأنهم نصروا الله، فنصرهم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هؤلاء الذين التصقوا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أسلفنا أنهم مع ما لهم من صلة الرحم والدم والقرابة القريبة، فهم الأهل والآل والعترة، ومع هذا كله لهم خصوصية الشريعة المرتكزة على التقوى والطاعة لله تعالى، فكانوا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العالمين وأئمة على الخلق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التصاقاً سنخياً 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أحيط بهذه الشخصية من عبودية لله ورسالة،ونبوة، وإمامة، وحرمة، وطاعة، ومنزلة، عند الله تعالى؛إلّا أنه لا نبوة ولا رسالة بعد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أن ينال الإنسان تلك العظمة ما لم يكن مرتبطاً بالله تعالى؛ وحيث أن الإرتباط الإلهي يكشفه القرآن في درجات ومراتب حددها الوحي عن الله تعالى، فكانت في قمة الارتقاء هي العبودية المحضة لله، فإن النبوة والرسالة والإمامة تأتي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تبعاً لما ينال الإنسان من حظه في سلم العبودية لله عز وجل، مما يكشف أن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أعبد الخلق للخالق، وأن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ما دون هذه الرتبة هو من ثمار تلك العبودية، وأن فاطمة قد نالت من تلك الدرجات والمراتب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ابعاض منها وهو ما دلّ عليه الحديث النبوي الشريف المعروف بحديث البضعة، الذي تناقلته الصحاح والمسانيد والسنن وغيرها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ننظر إلى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نظرتنا إليه يقومها النص القرآني الذي أعطاه ما لم يعط أحداً من الأنبياء والمرسلين إذ يكفي في ذلك 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البضعة لا يندرج ضمن الحدود المادية التي تنم عن ضيق الفهم وعسر الاستيعاب وعمى البصيرة وذلك أن شخوص الأنبياء والمرسلين عليهم السلام يتعامل معهم بما أحرزوا من الشأنية عند الله تعالى لا على أساس الفناء الملاصق للمادة وولادتها من رحم الحياة الدنيا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العقلاء في تقيمهم وتعظيمهم للرموز من خلال ما يتصف به أولئك الرموز من عناوين روحية وشرعية ودينية وقدسية</w:t>
      </w:r>
      <w:r>
        <w:rPr>
          <w:rFonts w:eastAsia="Amiri" w:cs="Amiri" w:ascii="Amiri" w:hAnsi="Amiri"/>
          <w:color w:val="111111"/>
          <w:sz w:val="28"/>
          <w:szCs w:val="28"/>
          <w:rtl w:val="true"/>
          <w:lang w:bidi="ar-SA"/>
        </w:rPr>
        <w:t xml:space="preserve">. </w:t>
      </w:r>
      <w:bookmarkStart w:id="53" w:name="pg14650_191116"/>
    </w:p>
    <w:p>
      <w:pPr>
        <w:pStyle w:val="BookText"/>
        <w:rPr/>
      </w:pPr>
      <w:bookmarkEnd w:id="53"/>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لفاطمة تلك الملاصقة مع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بعضاً من رتبة العبودية التي نالها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وبعضا من الرسالة والنبوة والإمامة والنذارة والبشارة والشهودية وغيرها مما أوتي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حديث البضعة بخلاف هذه المفاهيم يصبح مجوفاً من الروح لا حياة فيه لا طريق لديه في قلوب قد ران عليها الكفر وطبع عليها النفاق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منزلة فاطمة عليها السلام ضمن تلك المفاهيم القرآنية بحديث البضعة وإنما أردفه بأحاديث أخرى تسوق الذهن فيسلّم القلب إلى أنها بلغة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عظيماً فكانت الأحاديث</w:t>
      </w:r>
    </w:p>
    <w:p>
      <w:pPr>
        <w:pStyle w:val="BookText"/>
        <w:rPr/>
      </w:pP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515441_1878427129"/>
      <w:bookmarkStart w:id="55" w:name="_Toc21"/>
      <w:bookmarkEnd w:id="54"/>
      <w:r>
        <w:rPr>
          <w:rtl w:val="true"/>
        </w:rPr>
        <w:t>أولاً</w:t>
      </w:r>
      <w:r>
        <w:rPr>
          <w:rtl w:val="true"/>
        </w:rPr>
        <w:t xml:space="preserve">: </w:t>
      </w:r>
      <w:r>
        <w:rPr>
          <w:rtl w:val="true"/>
        </w:rPr>
        <w:t>تعدد ألفاظ حديث البضعة</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حديث البضعة من الأحاديث المشهورة لورودها في عدد كبير من المصادر الإسلامية إلّا أن التثقيف عليه وبيان دلالاته يعد قليلاً جدا حتى يكاد المسلم حينما يسمع به في بعض المحافل يحسبه من الأحاديث المندثرة أو الغير صحيحة لعزوف أصحاب المنابر في العالم الإسلامي لاسيما أبناء السنة عنه وكأنه لا يعني لهم شيئاً أو هو مما يشكل إرباكاً في منهجهم العقدي كي لا يعد المتكلم به من المتشيعين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الشريف ورد بألفاظ عديدة مما يكشف عن كثرة تكرار صدوره من الحضرة النبوية كي يرسخ في أذهان المسلمين ما لفاطمة من المنزلة الشرعية والروحية في الإسلام فكانت ألفاظ الحديث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الصحيح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فاطمة بضعة مني وإن أكره أن يسؤها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بضعة مني يريني ما أرابها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النيسابوري عن المسور بن مخرمة 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فاطمة بضعة مني يؤذيني ما آذاها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ابنتي بضعة مني يريبني ما رآبها ويؤذيني ما آذاها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بن حنبل بلفظ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فاطمة بضعة مني يؤذيني ما آذاها وينصبني ما أنصبها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فاطمة بضعة مني وإني أكره أن تفتنوها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سليم بن قيس الهلالي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سألت أبي بكر وعمر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نشدتكما بالله 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آذاها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إنهماّ قد آذياني، فأنا أشكوهما إليك وإلى رسولك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الألفاظ التي تناقلتها الرواة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مختصر صفة الصفوة لابن 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 آل البيت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الفتح الرباني للساعاتي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الروض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الزوائد 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الشفا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الثغور الباسمة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مشارق الأنوار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الخصائص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ابن</w:t>
      </w:r>
    </w:p>
    <w:p>
      <w:pPr>
        <w:pStyle w:val="BookText"/>
        <w:rPr/>
      </w:pP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خصوصيات النبي للقسطلاني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4650_191119"/>
    </w:p>
    <w:p>
      <w:pPr>
        <w:pStyle w:val="BookText"/>
        <w:rPr/>
      </w:pPr>
      <w:bookmarkEnd w:id="56"/>
      <w:r>
        <w:rPr>
          <w:rFonts w:ascii="Amiri" w:hAnsi="Amiri" w:eastAsia="Amiri" w:cs="Amiri"/>
          <w:color w:val="111111"/>
          <w:sz w:val="28"/>
          <w:sz w:val="28"/>
          <w:szCs w:val="28"/>
          <w:rtl w:val="true"/>
          <w:lang w:bidi="ar-SA"/>
        </w:rPr>
        <w:t xml:space="preserve">فكان هذا الحديث من الأحاديث الدالة على ارتباطها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515443_1878427129"/>
      <w:bookmarkStart w:id="58" w:name="_Toc22"/>
      <w:bookmarkEnd w:id="57"/>
      <w:r>
        <w:rPr>
          <w:rtl w:val="true"/>
        </w:rPr>
        <w:t>ثانياً</w:t>
      </w:r>
      <w:r>
        <w:rPr>
          <w:rtl w:val="true"/>
        </w:rPr>
        <w:t xml:space="preserve">: </w:t>
      </w:r>
      <w:r>
        <w:rPr>
          <w:rtl w:val="true"/>
        </w:rPr>
        <w:t>حديث الشجنة</w:t>
      </w:r>
      <w:bookmarkEnd w:id="58"/>
    </w:p>
    <w:p>
      <w:pPr>
        <w:pStyle w:val="BookText"/>
        <w:rPr/>
      </w:pPr>
      <w:r>
        <w:rPr>
          <w:rFonts w:ascii="Amiri" w:hAnsi="Amiri" w:eastAsia="Amiri" w:cs="Amiri"/>
          <w:color w:val="111111"/>
          <w:sz w:val="28"/>
          <w:sz w:val="28"/>
          <w:szCs w:val="28"/>
          <w:rtl w:val="true"/>
          <w:lang w:bidi="ar-SA"/>
        </w:rPr>
        <w:t xml:space="preserve">إن من الملاحظ في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خصوصية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ومنزلته عنده استخدامه لألفاظ متعددة تشير إلى تلك الحرمة المترتبة على دلالة هذه الألفاظ فكان منها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بحديث الشجنة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أحمد، والحاكم، والهيثمي، والطبراني، وغيرهم بألفاظ متفاوتة في السعة والاختصار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 أحمد بهذا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عبيد الله بن أبي رافع،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بن حسن بعث إلى المسور يخطب ابنة له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 يوافيني في وقت قد ذكره فلقيه فحمد الله المسور،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سبب ولا </w:t>
      </w:r>
    </w:p>
    <w:p>
      <w:pPr>
        <w:pStyle w:val="BookText"/>
        <w:rPr/>
      </w:pPr>
      <w:r>
        <w:rPr>
          <w:rFonts w:ascii="Amiri" w:hAnsi="Amiri" w:eastAsia="Amiri" w:cs="Amiri"/>
          <w:color w:val="111111"/>
          <w:sz w:val="28"/>
          <w:sz w:val="28"/>
          <w:szCs w:val="28"/>
          <w:rtl w:val="true"/>
          <w:lang w:bidi="ar-SA"/>
        </w:rPr>
        <w:t xml:space="preserve">نسب ولا صهر أحب إليّ من نسبكم وصهركم ولكن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شجنة مني يبسطني ما يبسطها ويقبضني ما يقبضها وإنه يقطع يوم القيامة الأنساب إلا نسبي وسببي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وتحتك ابنتها ولو زوجتك قبضها ذلك، فذهب عاذراً 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الحاكم النيسابوري بالسند المذكور،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فاطمة شجنة مني يبسطني ما يبسطها، ويقبضني ما يقبضها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ولي عمر بن عبد العزيز أعطانا عطايا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عليه أخوه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لا ترضى منك بأن تفضل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أفضهم، لأني سمعت لا أبالي أن اسمع أولا أسمع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شجنة مني يسرني ما أسرها ويسوؤني ما أساءها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أتبع سرور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وللوقوف على دلالة الحديث الشريف نورد ما جاء عند أهل اللغة في بيان معنى الشجنة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والجيم والنون أصل واحد يدل على اتصال الشيء والتفافه من ذلك الشجنة وهي الشجر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شجنة رحم يريد اتصالها والتفافها،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الشجن وإنما سميت بذلك لالتباسها وتعلق القلب بها والجمع شجون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شتى شجونها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والأشجان جمع شجن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 شجنة من الرحمن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قرابة مشتبكة كاشتباك العروق، شبه بذلك مجازاً واتساعاً؛ وأصل الشجنة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في غصن من غصون الشجرة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9" w:name="pg14650_191122"/>
    </w:p>
    <w:p>
      <w:pPr>
        <w:pStyle w:val="BookText"/>
        <w:rPr/>
      </w:pPr>
      <w:bookmarkEnd w:id="59"/>
      <w:r>
        <w:rPr>
          <w:rFonts w:ascii="Amiri" w:hAnsi="Amiri" w:eastAsia="Amiri" w:cs="Amiri"/>
          <w:color w:val="111111"/>
          <w:sz w:val="28"/>
          <w:sz w:val="28"/>
          <w:szCs w:val="28"/>
          <w:rtl w:val="true"/>
          <w:lang w:bidi="ar-SA"/>
        </w:rPr>
        <w:t xml:space="preserve">ومن هذا المعنى نستدل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الترابط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للعروق في الشجرة الواحدة وقد تشابكت والتفت مع بعضها البعض إلى الحد الذي أصبحت فيه هذه العروق شيئاً واحداً لا ينفك كل جزء فيه عن الآخر، وذلك للحمة التي بينهما فإذا قطع عضو منه مات من الشجرة عضو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يخفى على أهل المعرفة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الإحاطة التامة الجامعة المانعة بلغة الضاد وأسرارها وبلاغة معانيها وأبعاد ألفاظها ودلالة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مثل فاطمة بالشجنة منه، وبيان أهل اللغة بأنها الشعبة في غصن من غصون الشجرة، أو الشعبة من كل شيء</w:t>
      </w:r>
      <w:r>
        <w:rPr>
          <w:rStyle w:val="FootnoteAnchor"/>
          <w:rtl w:val="true"/>
        </w:rPr>
        <w:footnoteReference w:id="51"/>
      </w:r>
      <w:r>
        <w:rPr>
          <w:rFonts w:ascii="Amiri" w:hAnsi="Amiri" w:eastAsia="Amiri" w:cs="Amiri"/>
          <w:color w:val="111111"/>
          <w:sz w:val="28"/>
          <w:sz w:val="28"/>
          <w:szCs w:val="28"/>
          <w:rtl w:val="true"/>
          <w:lang w:bidi="ar-SA"/>
        </w:rPr>
        <w:t>، لم يكن بأبي قد نطق بها إلا ليعرف المسلمين بمحل فاطمة من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وفعلها وتقريرها شعبة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 وهذا فضلا عن ورود نصوص عن العترة النبوية بعصمتها وإنها حجة الله تعالى على الأئمة الذين جعلهم حججاً على خلقه وأوجب عليهم لزوم طاعتهم ومودتهم وإتباعهم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2515445_1878427129"/>
      <w:bookmarkStart w:id="61" w:name="_Toc23"/>
      <w:bookmarkEnd w:id="60"/>
      <w:r>
        <w:rPr>
          <w:rtl w:val="true"/>
        </w:rPr>
        <w:t>ثالثاً</w:t>
      </w:r>
      <w:r>
        <w:rPr>
          <w:rtl w:val="true"/>
        </w:rPr>
        <w:t xml:space="preserve">: </w:t>
      </w:r>
      <w:r>
        <w:rPr>
          <w:rtl w:val="true"/>
        </w:rPr>
        <w:t>حديث المهجة</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 بيان إلى آخر ليرشد الناس إلى عظيم منزلة فاطمة عنده وشأنها لديه كي يحذر المسلمون في تعاملهم مع المقدسات ويجتنبون الوقوع في انتهاك الحرمات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لفظ جديد ومعنى آخر يرسم صورة أخرى لهذه الشخصية الملكوتية التي أودعها الله تعالى في صلبه ليخرجها إلى الناس حجة وشاهداً وموضعاً للابتلاء الحسن ليهلك من هلك عن بينة ويحيى من يحيى</w:t>
      </w:r>
    </w:p>
    <w:p>
      <w:pPr>
        <w:pStyle w:val="BookText"/>
        <w:rPr/>
      </w:pP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البينة التي جهد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بيانها ولم يزل يظهرها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بقية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الناس محلها من شخصه بذلك المستوى الذي لا يرقى إليه أحد من الخلق فمن منهم كان بمنزلة الروح من النفس، والدم من القلب،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الروح والقلب كما سيمر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وضعها هذا الموضع من القلب ليعلم الناس أن لا حياة للقلب بدون الروح ولا حياة للروح بدون الدم وهو ما يذهب إليه أهل اللغة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الخليل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ولإبقاء للنفس بعد ما تراق مهجتها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 القلب خاصة،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مهجته خرجت روحه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مشكاة النور وأم الأئمة حجج الله على خلقه والأدلاء عليه والقادة إلى سبيله فلولاها لما كانوا ولما كان هناك ذكر للمصطفى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حياة كل شيء بقلبه ودوامه بروحه ودوام 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الإسلام بفاطمة صلوات الله وسلامه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الكاشف عن منزلتها لدى النبوة والرسالة،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مهجة قلبي، وإبناها ثمرة فؤادي، وبعلها نور بصري، والأئمة من ولدها أمناء ربي، حبل ممدود بينه وبين خلقه من اعتصم به نجا ومن تخلف عنه هوى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أخرجه محمد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الفضل بن شاذان، عن محمد بن زياد، عن جميل بن صالح،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الحديث، وذكره عنه الخوارزمي في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والزمخشري في مناقبله وغيرهم</w:t>
      </w:r>
      <w:r>
        <w:rPr>
          <w:rFonts w:eastAsia="Amiri" w:cs="Amiri" w:ascii="Amiri" w:hAnsi="Amiri"/>
          <w:color w:val="111111"/>
          <w:sz w:val="28"/>
          <w:szCs w:val="28"/>
          <w:rtl w:val="true"/>
          <w:lang w:bidi="ar-SA"/>
        </w:rPr>
        <w:t xml:space="preserve">. </w:t>
      </w:r>
      <w:bookmarkStart w:id="62" w:name="pg14650_191125"/>
    </w:p>
    <w:p>
      <w:pPr>
        <w:pStyle w:val="Heading5"/>
        <w:numPr>
          <w:ilvl w:val="4"/>
          <w:numId w:val="1"/>
        </w:numPr>
        <w:rPr/>
      </w:pPr>
      <w:bookmarkStart w:id="63" w:name="__RefHeading___Toc2515447_1878427129"/>
      <w:bookmarkStart w:id="64" w:name="_Toc24"/>
      <w:bookmarkEnd w:id="62"/>
      <w:bookmarkEnd w:id="63"/>
      <w:r>
        <w:rPr>
          <w:rtl w:val="true"/>
        </w:rPr>
        <w:t>رابعاً</w:t>
      </w:r>
      <w:r>
        <w:rPr>
          <w:rtl w:val="true"/>
        </w:rPr>
        <w:t xml:space="preserve">: </w:t>
      </w:r>
      <w:r>
        <w:rPr>
          <w:rtl w:val="true"/>
        </w:rPr>
        <w:t>حديث الشعرة</w:t>
      </w:r>
      <w:bookmarkEnd w:id="64"/>
    </w:p>
    <w:p>
      <w:pPr>
        <w:pStyle w:val="BookText"/>
        <w:rPr/>
      </w:pPr>
      <w:r>
        <w:rPr>
          <w:rFonts w:ascii="Amiri" w:hAnsi="Amiri" w:eastAsia="Amiri" w:cs="Amiri"/>
          <w:color w:val="111111"/>
          <w:sz w:val="28"/>
          <w:sz w:val="28"/>
          <w:szCs w:val="28"/>
          <w:rtl w:val="true"/>
          <w:lang w:bidi="ar-SA"/>
        </w:rPr>
        <w:t xml:space="preserve">لا شك إنّ من بين أهم الأولويات لدى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الحرمات، ومن أعظم الحرمات هي الحكم الشرعي ثم مثال الحكم الشرعي وعنوان وجوده في الحياة وهو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نبياً أو رسولاً أو إماماً فهؤلاء هم الأمناء على الشريعة ومنهم يخرج الحكم الشرعي باختيار وتعيين</w:t>
      </w:r>
    </w:p>
    <w:p>
      <w:pPr>
        <w:pStyle w:val="BookText"/>
        <w:rPr/>
      </w:pPr>
      <w:r>
        <w:rPr>
          <w:rFonts w:ascii="IRNazanin" w:hAnsi="IRNazanin" w:eastAsia="IRNazanin"/>
          <w:color w:val="111111"/>
          <w:sz w:val="28"/>
          <w:sz w:val="28"/>
          <w:szCs w:val="28"/>
          <w:rtl w:val="true"/>
          <w:lang w:bidi="fa-IR"/>
        </w:rPr>
        <w:t>من الله تعالى إلى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فالراد عليهم على الله تعالى والمطيع لهم مطيع لله تعالى ولعل المتتبع للآيات الكريمة يجد الكثير منها ما ينص على الملازمة بين طاعة الله 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العاصي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عاص 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الملازمة بين حرمة الحكم الشرعي وبين المشرع وهو الله ورسوله ووصي رسوله فضلا عن ذلك فقد تفاوت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 من حيث المنزلة بلحاظ الحكم الشرعي كذلك،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أولوا العزم أعظم منزلة عند الله تعالى لأن رسالاتهم كانت إلى الناس كافة وكانوا أصحاب كتب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مسؤولية أعظم ومهمة أكبر وذلك من خلال سعة الشريعة وسعة المساحة التي تنشر فيها هذه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الإسلام أتم الأديان وأكملها وخيرها التي أخرجت للناس، فضلاً عن السعة في الشريعة والمساحة التبليغية لتشمل الأسود والأبيض والسيد والعبد </w:t>
      </w:r>
    </w:p>
    <w:p>
      <w:pPr>
        <w:pStyle w:val="BookText"/>
        <w:rPr/>
      </w:pPr>
      <w:r>
        <w:rPr>
          <w:rFonts w:ascii="Amiri" w:hAnsi="Amiri" w:eastAsia="Amiri" w:cs="Amiri"/>
          <w:color w:val="111111"/>
          <w:sz w:val="28"/>
          <w:sz w:val="28"/>
          <w:szCs w:val="28"/>
          <w:rtl w:val="true"/>
          <w:lang w:bidi="ar-SA"/>
        </w:rPr>
        <w:t xml:space="preserve">والجن والأنس؛ وهذا يتطلب مسؤولية عظيمة وذلك لما يلقى على عاتق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والرسول، والشاهد، والمبشر، والنذير، والداعي إلى الله، والسراج المنير،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يظهر الوحي ما لهذه الرسالة من حرمة ومنزلة وخصوصية خاصة ارتكزت على ما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شرعية وما أوتي من كتاب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يصف الوحي أي كتاب من الكتب المنزلة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القرآن وذلك لما أنزل الله فيه من العلم حتى أصبح حاضنة للعلوم، فكان هذا القرآن العظيم بحرمته ملازما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كل أمر مرتبط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إليه من حيث الصغر والكبر كنعله وثوبه وعصاه ودابته وما يلحق به من وسائل الحياة أو ما اختص ببدنه كظفره وشعره وبصاقه وعرقه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أن نأتي بشواهد من السيرة والتأريخ على حرمة هذه الأشياء وآثارها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لخرجنا من الكتاب لكن نورد شاهدين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بحرمة ريقه وبصاقه وآثارهما التكوينية التي أظهرها الله تعالى للمسلمين حينما جاءه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أرمد العين في غزوة خيبر حينما 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بضعا وعشرين ليلة وبخيبر أربعة عشر ألف يهودي في حصونهم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يفتتحها حصناً حصناً، وكان حصن خيبر من أشد حصونهم وأكثرها رجالاً، فأخذ أبو بكر راية المهاجرين فقاتل بها ثم رجع منهزماً ، ثم أخذ عمر بن الخطاب من الغد فرجع منهزماً يجبن الناس ويجبنونه؛ حتى 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كراراً غير فرار، يحب الله ورسوله ويحبه الله ورسوله، ولا يرجع حتى يفتح الله على يده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فغدت قريش بقول بعضهم لبعض أما علي فكفيتموه فإنه أرمد لا يبصر موضع قدمه،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معطي لما منعت ولا مانع لما أعطيت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 الناس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نصب عينيه ثم جثوت على ركبتي ثم قمت على رجلي قائماً رجاء أن يدعوني،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أرسلوا إليه وادعوه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 به يقاد، فوضع رأسه على فخذه ثم تفل في عينيه فقام فكأن عينيه جزعتان ثم أعطاه الراية ودعا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فو الله ما بلغت آخرهم حتى دخل الحصن،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فأعجلنا أن نلبس أسلحتنا وصاح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اربع يلحق بك الناس، فأقبل حتى ركزها أي الراية قريبا من الحصن فخرج إليه مرحب في عادته باليهود فبارزه فضرب رجله فقطعها وسقط وحمل علي والمسلمون</w:t>
      </w:r>
    </w:p>
    <w:p>
      <w:pPr>
        <w:pStyle w:val="BookText"/>
        <w:rPr/>
      </w:pPr>
      <w:r>
        <w:rPr>
          <w:rFonts w:ascii="Amiri" w:hAnsi="Amiri" w:eastAsia="Amiri" w:cs="Amiri"/>
          <w:color w:val="111111"/>
          <w:sz w:val="28"/>
          <w:sz w:val="28"/>
          <w:szCs w:val="28"/>
          <w:rtl w:val="true"/>
          <w:lang w:bidi="ar-SA"/>
        </w:rPr>
        <w:t>عليهم فانهزموا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يدي على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فمر بي جمع آكل وأتوضأ ما تذهب رائحة المسك عن يدي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الوسائل لإرشاد المسلمين إلى طاعة الله تعالى والاحتراز من الوقوع في المعصية، فكان من بين ما أرشد به الناس إلى تلك الحرمات وحفظها وصونها هو حديث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شعرة مني، فمن آذى شعرة مني فقد آذاني، ومن آذاني فقد آذى الله، ومن آذى الله لعنه الله ملئ السماء وملئ الأرض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جمع من المصنفين حديث الشعرة بلفظ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خالد، قال حدثني زيد بن علي بن الحسين وهو أخذ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 حدثني الحسين بن علي عليهم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عليه السلام وهو آخذ بشعره،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شعرة مني فقد آذاني، ومن آذاني فقد آذى الله، ومن آذى الله لعنه الله ملئ السماء وملئ الأرض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يرشد السامع إلى تلك الدلالة التعظيمية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تلك الحرمة، حالهم في ذلك حال القرآن فمن أنكر حرفاً منه أنكر القرآن ومن انتهك حرمة آية منه انتهك حرمة القرآن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التعرض لهم بذلك المقدار الذي حدده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بالشعرة يوجب ذلك العقاب واللعن ملئ السماء وملئ الأرض، فكيف بمن قام وعزم وساعد وأسس لقتلهم وتشريدهم وسلب أموالهم وغيرها من الانتهاكات التي تعرض لها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قتل شيعتهم ومن يتولاهم منذ أن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الذي يأذن الله فيه بالظهور لمهدي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 من الظالمين ومن رضا بفعلهم</w:t>
      </w:r>
      <w:r>
        <w:rPr>
          <w:rFonts w:eastAsia="Amiri" w:cs="Amiri" w:ascii="Amiri" w:hAnsi="Amiri"/>
          <w:color w:val="111111"/>
          <w:sz w:val="28"/>
          <w:szCs w:val="28"/>
          <w:rtl w:val="true"/>
          <w:lang w:bidi="ar-SA"/>
        </w:rPr>
        <w:t xml:space="preserve">. </w:t>
      </w:r>
      <w:bookmarkStart w:id="65" w:name="pg14650_191130"/>
    </w:p>
    <w:p>
      <w:pPr>
        <w:pStyle w:val="Heading5"/>
        <w:numPr>
          <w:ilvl w:val="4"/>
          <w:numId w:val="1"/>
        </w:numPr>
        <w:rPr/>
      </w:pPr>
      <w:bookmarkStart w:id="66" w:name="__RefHeading___Toc2515449_1878427129"/>
      <w:bookmarkStart w:id="67" w:name="_Toc25"/>
      <w:bookmarkEnd w:id="65"/>
      <w:bookmarkEnd w:id="66"/>
      <w:r>
        <w:rPr>
          <w:rtl w:val="true"/>
        </w:rPr>
        <w:t>خامساً</w:t>
      </w:r>
      <w:r>
        <w:rPr>
          <w:rtl w:val="true"/>
        </w:rPr>
        <w:t xml:space="preserve">: </w:t>
      </w:r>
      <w:r>
        <w:rPr>
          <w:rtl w:val="true"/>
        </w:rPr>
        <w:t xml:space="preserve">حديث </w:t>
      </w:r>
      <w:r>
        <w:rPr>
          <w:rtl w:val="true"/>
        </w:rPr>
        <w:t>(</w:t>
      </w:r>
      <w:r>
        <w:rPr>
          <w:rtl w:val="true"/>
        </w:rPr>
        <w:t xml:space="preserve">أحب أهله إليه </w:t>
      </w:r>
      <w:r>
        <w:rPr>
          <w:rtl w:val="true"/>
        </w:rPr>
        <w:t>(</w:t>
      </w:r>
      <w:r>
        <w:rPr>
          <w:rtl w:val="true"/>
        </w:rPr>
        <w:t xml:space="preserve">صلّی اللَّهِ علیه وَ آلِهِ وَ سَلَّمَ </w:t>
      </w:r>
      <w:r>
        <w:rPr>
          <w:rtl w:val="true"/>
        </w:rPr>
        <w:t>))</w:t>
      </w:r>
      <w:bookmarkEnd w:id="67"/>
    </w:p>
    <w:p>
      <w:pPr>
        <w:pStyle w:val="BookText"/>
        <w:rPr/>
      </w:pPr>
      <w:r>
        <w:rPr>
          <w:rFonts w:ascii="Amiri" w:hAnsi="Amiri" w:eastAsia="Amiri" w:cs="Amiri"/>
          <w:color w:val="111111"/>
          <w:sz w:val="28"/>
          <w:sz w:val="28"/>
          <w:szCs w:val="28"/>
          <w:rtl w:val="true"/>
          <w:lang w:bidi="ar-SA"/>
        </w:rPr>
        <w:t>إنّ من المفاهيم التي مرّ ذكرها وبيانها ضمن هذا المبحث هو مفهوم الحب بمدلولاته القرآنية المتلازمة مع الإيمان والإتباع والمولاة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نأتي إلى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عن حبه لفاطمة وبعلها وبنيها فهو لا يتعدى عن ذلك المفهوم الذي أدل عليه الوحي ضمن سلسلة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النبي وبغضه، ورضاه وغضبه مرتكز على حب الله ورضاه وغضبه، فإذا أحب كان حبه لله وإذا رضا كان كذلك، أو إذا غضب كان غضبه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كاشفيته لرضا الله وغضبه وحبه وبغضه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شيئاً إلا إذا كان الله تعالى يحبه ولا يبغض شيئاً إلا إذا كان الله قد بغض هذا الشيء وكذا في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فهو كاشف عن رضا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الأحاديث الشريفة الكاشفة عن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كاشفة في الحقيقة عن حب الله تعالى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 هو عينه حب الله وبغضه، وذلك أن النبي الأعظم مثال الحكم الشرعي الإلهي على الخلق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حبه لفاطمة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لحب الله تعالى لهم، بل هو عين حب الله تعالى لهؤلاء؛ ومن ثم لا يتصور أن يكون حب الله تعالى لهم إلا لأنهم مثال أحكامه وعنوان شريعته وحجته على خلقه؛ إذ </w:t>
      </w:r>
    </w:p>
    <w:p>
      <w:pPr>
        <w:pStyle w:val="BookText"/>
        <w:rPr/>
      </w:pPr>
      <w:r>
        <w:rPr>
          <w:rFonts w:ascii="Amiri" w:hAnsi="Amiri" w:eastAsia="Amiri" w:cs="Amiri"/>
          <w:color w:val="111111"/>
          <w:sz w:val="28"/>
          <w:sz w:val="28"/>
          <w:szCs w:val="28"/>
          <w:rtl w:val="true"/>
          <w:lang w:bidi="ar-SA"/>
        </w:rPr>
        <w:t>ليس هناك قرابة بين الله تعالى وبين أحد من خلقه فتعالى الله ربنا المالك لما خلق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يروي الرواة عنه، كما في سنن الترمذي، ومستدرك الحاكم، وغيرها، عن عائشة وقد دخل عليها جميع بن عمير التميمي فيسألها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كان أحب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فقيل من الرجال؟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رواه أسامة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المسجد فأتاني العباس وعلي فقالا لي يا أسامة استأذن 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العباس وعلي يستأذنان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تدري ما حاجتهما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أدري ائذن لهما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نسألك أي أهلك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أهلي إلي فاطمة بنت محمد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8" w:name="pg14650_191132"/>
    </w:p>
    <w:p>
      <w:pPr>
        <w:pStyle w:val="BookText"/>
        <w:rPr/>
      </w:pPr>
      <w:bookmarkEnd w:id="68"/>
      <w:r>
        <w:rPr>
          <w:rFonts w:ascii="Amiri" w:hAnsi="Amiri" w:eastAsia="Amiri" w:cs="Amiri"/>
          <w:color w:val="111111"/>
          <w:sz w:val="28"/>
          <w:sz w:val="28"/>
          <w:szCs w:val="28"/>
          <w:rtl w:val="true"/>
          <w:lang w:bidi="ar-SA"/>
        </w:rPr>
        <w:t>وغيرها من الألفاظ</w:t>
      </w:r>
      <w:r>
        <w:rPr>
          <w:rStyle w:val="FootnoteAnchor"/>
          <w:rtl w:val="true"/>
        </w:rPr>
        <w:footnoteReference w:id="64"/>
      </w:r>
      <w:r>
        <w:rPr>
          <w:rFonts w:ascii="Amiri" w:hAnsi="Amiri" w:eastAsia="Amiri" w:cs="Amiri"/>
          <w:color w:val="111111"/>
          <w:sz w:val="28"/>
          <w:sz w:val="28"/>
          <w:szCs w:val="28"/>
          <w:rtl w:val="true"/>
          <w:lang w:bidi="ar-SA"/>
        </w:rPr>
        <w:t xml:space="preserve">الكاشفة عن حجم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منزلتها لديه ضمن تلك المفاهيم التي جاء بها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515451_1878427129"/>
      <w:bookmarkStart w:id="70" w:name="_Toc26"/>
      <w:bookmarkEnd w:id="69"/>
      <w:r>
        <w:rPr>
          <w:rtl w:val="true"/>
        </w:rPr>
        <w:t>سادساً</w:t>
      </w:r>
      <w:r>
        <w:rPr>
          <w:rtl w:val="true"/>
        </w:rPr>
        <w:t xml:space="preserve">: </w:t>
      </w:r>
      <w:r>
        <w:rPr>
          <w:rtl w:val="true"/>
        </w:rPr>
        <w:t xml:space="preserve">حديث </w:t>
      </w:r>
      <w:r>
        <w:rPr>
          <w:rtl w:val="true"/>
        </w:rPr>
        <w:t>(</w:t>
      </w:r>
      <w:r>
        <w:rPr>
          <w:rtl w:val="true"/>
        </w:rPr>
        <w:t>وهي قلبي وروحي</w:t>
      </w:r>
      <w:r>
        <w:rPr>
          <w:rtl w:val="true"/>
        </w:rPr>
        <w:t>) .</w:t>
      </w:r>
      <w:bookmarkEnd w:id="70"/>
    </w:p>
    <w:p>
      <w:pPr>
        <w:pStyle w:val="Heading6"/>
        <w:numPr>
          <w:ilvl w:val="5"/>
          <w:numId w:val="1"/>
        </w:numPr>
        <w:rPr/>
      </w:pPr>
      <w:bookmarkStart w:id="71" w:name="__RefHeading___Toc2515453_1878427129"/>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روى الأربلي نقلاً عن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هذه فقد عرفها، ومن لم يعرفها فهي فاطمة بنت محمد، وهي بضعة مني، وهي قلبي وروحي الذي بين جنبي؛ فمن آذاها فقد آذاني، ومن آذاني فقد آذى الله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يمتاز هذا الحديث الشريف عن سابقه في بيان منزلة فاطمة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يقدم فاطمة عليها السلام ضمن صيغة تعريفية للناس من خلال تحديد هذه المعرفة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يعرفها ضمن تعريفه هو، فيقدمها ضمن مقامات ثلاثة يبتدأها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بها هذا المقام أو ذاك، كي تكون كل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عن غيرها لكونها تقدم تعريفا مستقلاً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على النحو الآتي</w:t>
      </w:r>
      <w:r>
        <w:rPr>
          <w:rFonts w:eastAsia="Amiri" w:cs="Amiri" w:ascii="Amiri" w:hAnsi="Amiri"/>
          <w:color w:val="111111"/>
          <w:sz w:val="28"/>
          <w:szCs w:val="28"/>
          <w:rtl w:val="true"/>
          <w:lang w:bidi="ar-SA"/>
        </w:rPr>
        <w:t xml:space="preserve">: </w:t>
      </w:r>
      <w:bookmarkStart w:id="73" w:name="pg14650_191133"/>
    </w:p>
    <w:p>
      <w:pPr>
        <w:pStyle w:val="Heading6"/>
        <w:numPr>
          <w:ilvl w:val="5"/>
          <w:numId w:val="1"/>
        </w:numPr>
        <w:rPr/>
      </w:pPr>
      <w:bookmarkStart w:id="74" w:name="__RefHeading___Toc2515455_1878427129"/>
      <w:bookmarkStart w:id="75" w:name="_Toc28"/>
      <w:bookmarkEnd w:id="73"/>
      <w:bookmarkEnd w:id="74"/>
      <w:r>
        <w:rPr>
          <w:rtl w:val="true"/>
        </w:rPr>
        <w:t xml:space="preserve">ألف </w:t>
      </w:r>
      <w:r>
        <w:rPr>
          <w:rtl w:val="true"/>
        </w:rPr>
        <w:t xml:space="preserve">- </w:t>
      </w:r>
      <w:r>
        <w:rPr>
          <w:rtl w:val="true"/>
        </w:rPr>
        <w:t>من عرف هذه، فقد عرفها، ومن لم يعرفها، فهي فاطمة بنت محمد</w:t>
      </w:r>
      <w:bookmarkEnd w:id="75"/>
    </w:p>
    <w:p>
      <w:pPr>
        <w:pStyle w:val="BookText"/>
        <w:rPr/>
      </w:pPr>
      <w:r>
        <w:rPr>
          <w:rFonts w:ascii="Amiri" w:hAnsi="Amiri" w:eastAsia="Amiri" w:cs="Amiri"/>
          <w:color w:val="111111"/>
          <w:sz w:val="28"/>
          <w:sz w:val="28"/>
          <w:szCs w:val="28"/>
          <w:rtl w:val="true"/>
          <w:lang w:bidi="ar-SA"/>
        </w:rPr>
        <w:t xml:space="preserve">هنا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من بيانه وتعريفه لفاطمة من كان عارفا لها إلا أنه يرجع فيقدم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تعريف محدد بتلك المقامات الثلاثة، ولذا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يعرفها فأنا أعرفه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الجميع يعرفون أنها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يتساوى الجميع في هذا المقام التعريفي سواء من كان منهم مؤمنا أو منافقاً إذ أن الصورة التي ينقلها الحديث وعلى لسان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بيد فاطمة عليها السلام إنما كان لهذا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معرفة جديدة للناس غير تلك المعرفة التي يعرفون بها فاطمة، وقد تسالموا على أنها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شبهة التبني أو الربيبة عن فاطمة حصرا؛ً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شبهة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ربائب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تسالم هذه الحقيقة في أذهان الناس في كون الربيبة بنتاً؛ فإن النبي أراد بهذا الخروج مع أخذه بيد فاطمة وتقديمها إلى الناس بهذا الشكل الذي يبتدأ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بأنها البنت الواحدة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6" w:name="pg14650_191134"/>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ابنتي وأنا أبوها ومن صلبي وليست بالربية، فأنا أعرفه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فاطمة بنت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يظن أنها ربيبة فهو خاطئ، إنما هي فاطمة بنت محمد، وإلّا لا معنى لقوله هذا صلى الله عليه وآله وسلم وقد عرفوا أنها بنت النبي ما لم يكن هناك من يعتقد بأنها ليست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w:t>
      </w:r>
    </w:p>
    <w:p>
      <w:pPr>
        <w:pStyle w:val="BookText"/>
        <w:rPr/>
      </w:pPr>
      <w:r>
        <w:rPr>
          <w:rFonts w:ascii="Amiri" w:hAnsi="Amiri" w:eastAsia="Amiri" w:cs="Amiri"/>
          <w:color w:val="111111"/>
          <w:sz w:val="28"/>
          <w:sz w:val="28"/>
          <w:szCs w:val="28"/>
          <w:rtl w:val="true"/>
          <w:lang w:bidi="ar-SA"/>
        </w:rPr>
        <w:t xml:space="preserve">هذه الشبهة وهذه الظنون وإعلامهم جميعاً بأنها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2515457_1878427129"/>
      <w:bookmarkStart w:id="78" w:name="_Toc29"/>
      <w:bookmarkEnd w:id="77"/>
      <w:r>
        <w:rPr>
          <w:rtl w:val="true"/>
        </w:rPr>
        <w:t xml:space="preserve">باء </w:t>
      </w:r>
      <w:r>
        <w:rPr>
          <w:rtl w:val="true"/>
        </w:rPr>
        <w:t>- (</w:t>
      </w:r>
      <w:r>
        <w:rPr>
          <w:rtl w:val="true"/>
        </w:rPr>
        <w:t>هي بضعة مني</w:t>
      </w:r>
      <w:r>
        <w:rPr>
          <w:rtl w:val="true"/>
        </w:rPr>
        <w:t>)</w:t>
      </w:r>
      <w:bookmarkEnd w:id="78"/>
    </w:p>
    <w:p>
      <w:pPr>
        <w:pStyle w:val="BookText"/>
        <w:rPr/>
      </w:pPr>
      <w:r>
        <w:rPr>
          <w:rFonts w:ascii="Amiri" w:hAnsi="Amiri" w:eastAsia="Amiri" w:cs="Amiri"/>
          <w:color w:val="111111"/>
          <w:sz w:val="28"/>
          <w:sz w:val="28"/>
          <w:szCs w:val="28"/>
          <w:rtl w:val="true"/>
          <w:lang w:bidi="ar-SA"/>
        </w:rPr>
        <w:t xml:space="preserve">قد مرّ علينا سابقا بيان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إننا هنا نضيف بأن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يندرج في بيان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وتعريفها لدى الناس فبعد أن قدمها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بالربيبة ينتقل إلى بيان أعظم وتعريف أدق يكشف عن خصوصيتها منه؛ وحينما</w:t>
      </w:r>
    </w:p>
    <w:p>
      <w:pPr>
        <w:pStyle w:val="BookText"/>
        <w:rPr/>
      </w:pPr>
      <w:r>
        <w:rPr>
          <w:rFonts w:ascii="Amiri" w:hAnsi="Amiri" w:eastAsia="Amiri" w:cs="Amiri"/>
          <w:color w:val="111111"/>
          <w:sz w:val="28"/>
          <w:sz w:val="28"/>
          <w:szCs w:val="28"/>
          <w:rtl w:val="true"/>
          <w:lang w:bidi="ar-SA"/>
        </w:rPr>
        <w:t>نقول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والرسالة وحرمة هذه المقامات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ابنته، بل لها تلك المنزلة من كونه رسول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ختم به النبوة والرسالة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لها من الحرمة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خصوصية الحكم الشرعي المتمثل بالطاعة والإتباع والعصمة</w:t>
      </w:r>
      <w:r>
        <w:rPr>
          <w:rFonts w:eastAsia="Amiri" w:cs="Amiri" w:ascii="Amiri" w:hAnsi="Amiri"/>
          <w:color w:val="111111"/>
          <w:sz w:val="28"/>
          <w:szCs w:val="28"/>
          <w:rtl w:val="true"/>
          <w:lang w:bidi="ar-SA"/>
        </w:rPr>
        <w:t xml:space="preserve">. </w:t>
      </w:r>
      <w:bookmarkStart w:id="79" w:name="pg14650_191135"/>
    </w:p>
    <w:p>
      <w:pPr>
        <w:pStyle w:val="Heading6"/>
        <w:numPr>
          <w:ilvl w:val="5"/>
          <w:numId w:val="1"/>
        </w:numPr>
        <w:rPr/>
      </w:pPr>
      <w:bookmarkStart w:id="80" w:name="__RefHeading___Toc2515459_1878427129"/>
      <w:bookmarkStart w:id="81" w:name="_Toc30"/>
      <w:bookmarkEnd w:id="79"/>
      <w:bookmarkEnd w:id="80"/>
      <w:r>
        <w:rPr>
          <w:rtl w:val="true"/>
        </w:rPr>
        <w:t xml:space="preserve">جيم </w:t>
      </w:r>
      <w:r>
        <w:rPr>
          <w:rtl w:val="true"/>
        </w:rPr>
        <w:t>- (</w:t>
      </w:r>
      <w:r>
        <w:rPr>
          <w:rtl w:val="true"/>
        </w:rPr>
        <w:t>هي قلبي</w:t>
      </w:r>
      <w:r>
        <w:rPr>
          <w:rtl w:val="true"/>
        </w:rPr>
        <w:t>)</w:t>
      </w:r>
      <w:bookmarkEnd w:id="81"/>
    </w:p>
    <w:p>
      <w:pPr>
        <w:pStyle w:val="BookText"/>
        <w:rPr/>
      </w:pPr>
      <w:r>
        <w:rPr>
          <w:rFonts w:ascii="Amiri" w:hAnsi="Amiri" w:eastAsia="Amiri" w:cs="Amiri"/>
          <w:color w:val="111111"/>
          <w:sz w:val="28"/>
          <w:sz w:val="28"/>
          <w:szCs w:val="28"/>
          <w:rtl w:val="true"/>
          <w:lang w:bidi="ar-SA"/>
        </w:rPr>
        <w:t xml:space="preserve">يرتفع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فاطمة عليها السلام ضمن هذا السلم المعرفي فينتقل إلى منزلة هي أعظم من سابقتيها،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 والبضعة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فاطمة منه منزلة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تكون فاطمة عليها السلام في تلك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لابد من بيان بعض النقاط حسبما يكشفه منطوق الآيات والأحاديث حول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البديهي أن خزانة أسرار الوحي هو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واضحتان في الدلالة على ما يحتويه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خزانة للوحي والذكر الحكيم، ولما كانت فاطمة بهذا الوصف وبهذه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أنها ومن لحاظ تكوينها النوراني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للوحي والذكر الحكيم</w:t>
      </w:r>
      <w:r>
        <w:rPr>
          <w:rFonts w:eastAsia="Amiri" w:cs="Amiri" w:ascii="Amiri" w:hAnsi="Amiri"/>
          <w:color w:val="111111"/>
          <w:sz w:val="28"/>
          <w:szCs w:val="28"/>
          <w:rtl w:val="true"/>
          <w:lang w:bidi="ar-SA"/>
        </w:rPr>
        <w:t xml:space="preserve">. </w:t>
      </w:r>
      <w:bookmarkStart w:id="82" w:name="pg14650_191136"/>
    </w:p>
    <w:p>
      <w:pPr>
        <w:pStyle w:val="BookText"/>
        <w:rPr/>
      </w:pPr>
      <w:bookmarkEnd w:id="82"/>
      <w:r>
        <w:rPr>
          <w:rFonts w:ascii="Amiri" w:hAnsi="Amiri" w:eastAsia="Amiri" w:cs="Amiri"/>
          <w:color w:val="111111"/>
          <w:sz w:val="28"/>
          <w:sz w:val="28"/>
          <w:szCs w:val="28"/>
          <w:rtl w:val="true"/>
          <w:lang w:bidi="ar-SA"/>
        </w:rPr>
        <w:t xml:space="preserve">ولذا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جاء بها إلى الناس ليعرفها لهم لم يكن ليتخطى تعريف القرآن في بيانه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القلب المادي لما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إخراجها إلى الناس ومخاطبتهم ليكشف لهم الشأنية والمنزلة التي لها عند الله تعالى ولاكتفى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المعرفة النسبية والاجتماعية حالها في ذاك حال رقية وأم كلثوم وزينب، فقد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رسخ في أذهان</w:t>
      </w:r>
    </w:p>
    <w:p>
      <w:pPr>
        <w:pStyle w:val="BookText"/>
        <w:rPr/>
      </w:pPr>
      <w:r>
        <w:rPr>
          <w:rFonts w:ascii="Amiri" w:hAnsi="Amiri" w:eastAsia="Amiri" w:cs="Amiri"/>
          <w:color w:val="111111"/>
          <w:sz w:val="28"/>
          <w:sz w:val="28"/>
          <w:szCs w:val="28"/>
          <w:rtl w:val="true"/>
          <w:lang w:bidi="ar-SA"/>
        </w:rPr>
        <w:t xml:space="preserve">الناس من معرفة لهن، ولم يحتج إلى كل هذا البيان والتأكيد والتحذير والتعريف الذي انتهجه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عليها السلام لولا تلك المنزلة والشأنية التي جعلها الله تعالى فيها فاراد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حرمتها</w:t>
      </w:r>
    </w:p>
    <w:p>
      <w:pPr>
        <w:pStyle w:val="BookText"/>
        <w:rPr/>
      </w:pPr>
      <w:r>
        <w:rPr>
          <w:rFonts w:ascii="Amiri" w:hAnsi="Amiri" w:eastAsia="Amiri" w:cs="Amiri"/>
          <w:color w:val="111111"/>
          <w:sz w:val="28"/>
          <w:sz w:val="28"/>
          <w:szCs w:val="28"/>
          <w:rtl w:val="true"/>
          <w:lang w:bidi="ar-SA"/>
        </w:rPr>
        <w:t>ومعرفة قدرها كي لا يقع أحد من المسلمين في تعديه لهذه الحدود الإلهية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2515461_1878427129"/>
      <w:bookmarkStart w:id="84" w:name="_Toc31"/>
      <w:bookmarkEnd w:id="83"/>
      <w:r>
        <w:rPr>
          <w:rtl w:val="true"/>
        </w:rPr>
        <w:t xml:space="preserve">دال </w:t>
      </w:r>
      <w:r>
        <w:rPr>
          <w:rtl w:val="true"/>
        </w:rPr>
        <w:t>- (</w:t>
      </w:r>
      <w:r>
        <w:rPr>
          <w:rtl w:val="true"/>
        </w:rPr>
        <w:t>وهي روحي</w:t>
      </w:r>
      <w:r>
        <w:rPr>
          <w:rtl w:val="true"/>
        </w:rPr>
        <w:t>)</w:t>
      </w:r>
      <w:bookmarkEnd w:id="84"/>
    </w:p>
    <w:p>
      <w:pPr>
        <w:pStyle w:val="BookText"/>
        <w:rPr/>
      </w:pPr>
      <w:r>
        <w:rPr>
          <w:rFonts w:ascii="Amiri" w:hAnsi="Amiri" w:eastAsia="Amiri" w:cs="Amiri"/>
          <w:color w:val="111111"/>
          <w:sz w:val="28"/>
          <w:sz w:val="28"/>
          <w:szCs w:val="28"/>
          <w:rtl w:val="true"/>
          <w:lang w:bidi="ar-SA"/>
        </w:rPr>
        <w:t xml:space="preserve">هذه المنزلة التي أظهرها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الذي أوردناه في مقدمة المبحث والتي جاءت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يدنيه حتى أجلسه على فخذه اليمنى،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بني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زال يدنيه حتى أجلسه على فخذه اليسرى، ثم 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يا 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فأجلسها بين يديه، 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يا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بالنبوة، واصطفاني على جميع البرية، إ نّی وإياهم لأكرم الخلق على الله عزّ وجل، وما على وجه الأرض نسمة أحب إليّ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علي بن أبي طالب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مماتي،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فيه القرآن هدى للناس وبينات من الهدى والفرقان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 نور عيني، وهي ثمرة فؤادي، وهي روحي التي بين جنبي</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يمتدح ابنته ويرطب مسامعها بكلمات اللطف والحنان والحب فيصفها بأنها قلبه وروحه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هذا المعنى وقصد هذه الدلالة لكان ذلك ضمن نطاق الأسرة وداخل البيت حاله في ذاك حال بقية الآباء حينما يتناغمون في كلماتهم الرقيقة مع بناتهم وأبنائهم دون الحاجة إلى أسماع الناس؛ بل لعل أسماع الأبناء هذه الكلمات خارج المنزل لا يحقق ما يريده الأب من إظهار الحب لهذا الابن أو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هذه الكلمات هو الناس وليس فاطمة وهو خلاف ما عليه النظام الأسري والأبوي في مختلف المجتمعات إذ حينما يقدم الأب على المدح والثناء وإظهار حبه لأبنائه وبناته فهو يقبل على الشخص المعني فيسمعه هذه الكلمات لكي يعزز أواصر المحبة والبر ويدفعه إلى التقوى في بر الوالدين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الحالة هنا مختلفة جذريا إذ أن المخاطب في هذه الألفاظ الناس وليس فاطمة،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الناس بمنزلة فاطمة لديه وشأنها عنده وحينما كان يريد فهو لا يقصد المعنى المادي المختزن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المعرفة تكون سطحية، بل لا يتحقق الهدف من هذا الخطاب والبيان وحيث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ومأموراً في كشف الضلال عن الأمة وبيان الحدود الشرعية، كان القصد من هذه الكلمات هو المعنى الشرعي والروحي، والمناقبي،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قلب النبوة وروحها؛ وأن التعرض لها هو تعرض لقلب النبوة وروح الرسالة</w:t>
      </w:r>
      <w:r>
        <w:rPr>
          <w:rFonts w:eastAsia="Amiri" w:cs="Amiri" w:ascii="Amiri" w:hAnsi="Amiri"/>
          <w:color w:val="111111"/>
          <w:sz w:val="28"/>
          <w:szCs w:val="28"/>
          <w:rtl w:val="true"/>
          <w:lang w:bidi="ar-SA"/>
        </w:rPr>
        <w:t xml:space="preserve">. </w:t>
      </w:r>
      <w:bookmarkStart w:id="85" w:name="pg14650_191139"/>
    </w:p>
    <w:p>
      <w:pPr>
        <w:pStyle w:val="BookText"/>
        <w:rPr/>
      </w:pPr>
      <w:bookmarkEnd w:id="85"/>
      <w:r>
        <w:rPr>
          <w:rFonts w:ascii="Amiri" w:hAnsi="Amiri" w:eastAsia="Amiri" w:cs="Amiri"/>
          <w:color w:val="111111"/>
          <w:sz w:val="28"/>
          <w:sz w:val="28"/>
          <w:szCs w:val="28"/>
          <w:rtl w:val="true"/>
          <w:lang w:bidi="ar-SA"/>
        </w:rPr>
        <w:t>وحيث أن روح كل شيء يكون به حياته وقوامه وديمومته كذاك كانت فاطمة فهي روح النبوة ومن خلالها كان دوام الشريعة وذلك من خلال كونها أم الأئمة وأم الأوصياء لرسول رب العالمين أولهم الإمام الحسن وآخرهم المهدي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وهذا البيان والتعريف بالغاية المنشودة منه وهي حفظ حرمتها وعدم التعدي لهذا الخط الأحمر الذي يترتب عليه هلاك أقوام ونجاة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 قوله وبيانه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آذاها فقد آذاني ومن آذاني فقد آذى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آذى الله، عليه لعنة الله وأنبياءه ورسله وملائكته والناس أجمعين عدد ما خلق الله ومبلغ علمه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515463_1878427129"/>
      <w:bookmarkStart w:id="87" w:name="_Toc32"/>
      <w:bookmarkEnd w:id="86"/>
      <w:r>
        <w:rPr>
          <w:rtl w:val="true"/>
        </w:rPr>
        <w:t>المسألة الثانية</w:t>
      </w:r>
      <w:r>
        <w:rPr>
          <w:rtl w:val="true"/>
        </w:rPr>
        <w:t xml:space="preserve">: </w:t>
      </w:r>
      <w:r>
        <w:rPr>
          <w:rtl w:val="true"/>
        </w:rPr>
        <w:t xml:space="preserve">إنّ صلتها في الصلاة عليها تكون صلة لأبيها </w:t>
      </w:r>
      <w:r>
        <w:rPr>
          <w:rtl w:val="true"/>
        </w:rPr>
        <w:t>(</w:t>
      </w:r>
      <w:r>
        <w:rPr>
          <w:rtl w:val="true"/>
        </w:rPr>
        <w:t xml:space="preserve">صلّی اللَّهِ علیه وَ آلِهِ وَ سَلَّمَ </w:t>
      </w:r>
      <w:r>
        <w:rPr>
          <w:rtl w:val="true"/>
        </w:rPr>
        <w:t>).</w:t>
      </w:r>
      <w:bookmarkEnd w:id="87"/>
    </w:p>
    <w:p>
      <w:pPr>
        <w:pStyle w:val="Heading5"/>
        <w:numPr>
          <w:ilvl w:val="4"/>
          <w:numId w:val="1"/>
        </w:numPr>
        <w:rPr/>
      </w:pPr>
      <w:bookmarkStart w:id="88" w:name="__RefHeading___Toc2515465_1878427129"/>
      <w:bookmarkStart w:id="89" w:name="_Toc33"/>
      <w:bookmarkEnd w:id="88"/>
      <w:r>
        <w:rPr>
          <w:rtl w:val="true"/>
        </w:rPr>
        <w:t>اشارة</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تعدد الالفاظ الواردة عن علماء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في الصلاة عليها وعلى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على رسول الله ثم يردفها بالصلاة على فاطمة؛ أو في تقديمه للصلاة عليها ثم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جمعها معاً في صلاة واحدة</w:t>
      </w:r>
      <w:r>
        <w:rPr>
          <w:rFonts w:eastAsia="Amiri" w:cs="Amiri" w:ascii="Amiri" w:hAnsi="Amiri"/>
          <w:color w:val="111111"/>
          <w:sz w:val="28"/>
          <w:szCs w:val="28"/>
          <w:rtl w:val="true"/>
          <w:lang w:bidi="ar-SA"/>
        </w:rPr>
        <w:t xml:space="preserve">. </w:t>
      </w:r>
      <w:bookmarkStart w:id="90" w:name="pg14650_191140"/>
    </w:p>
    <w:p>
      <w:pPr>
        <w:pStyle w:val="BookText"/>
        <w:rPr/>
      </w:pPr>
      <w:bookmarkEnd w:id="90"/>
      <w:r>
        <w:rPr>
          <w:rFonts w:ascii="Amiri" w:hAnsi="Amiri" w:eastAsia="Amiri" w:cs="Amiri"/>
          <w:color w:val="111111"/>
          <w:sz w:val="28"/>
          <w:sz w:val="28"/>
          <w:szCs w:val="28"/>
          <w:rtl w:val="true"/>
          <w:lang w:bidi="ar-SA"/>
        </w:rPr>
        <w:t xml:space="preserve">كل ذلك يكشف عن أنّ صلتها حينما يخصها المصلي عليها بالصلاة؛ إنما يكون قد حض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بهده الصلاة،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فأن معنى الصلاة من الصلة، وأن الصلة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يُسأل عنها المسلمون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وصلها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قطع رسول الله فقد جفى الله تعالى، ومصيره في الآخرة الخزي والعذاب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لزم من ذلك أن يكون المسلم زائراً لها، ومصلياً ومسلماً عليها، يهدي من الصلاة تنفلاً ما شاء، ومن الطواف عنها ما استطاع؛ كما دلت عليه النصوص وكشفته الالفاظ في فضل الصلاة عليها مع الصلاة على أبيها، كما فعل امير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الصلة على النحو الآتي</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515467_1878427129"/>
      <w:bookmarkStart w:id="92" w:name="_Toc34"/>
      <w:bookmarkEnd w:id="91"/>
      <w:r>
        <w:rPr>
          <w:rtl w:val="true"/>
        </w:rPr>
        <w:t>أولاً</w:t>
      </w:r>
      <w:r>
        <w:rPr>
          <w:rtl w:val="true"/>
        </w:rPr>
        <w:t xml:space="preserve">: </w:t>
      </w:r>
      <w:r>
        <w:rPr>
          <w:rtl w:val="true"/>
        </w:rPr>
        <w:t>الصلاة عليها والطواف عنها</w:t>
      </w:r>
      <w:bookmarkEnd w:id="92"/>
    </w:p>
    <w:p>
      <w:pPr>
        <w:pStyle w:val="BookText"/>
        <w:rPr/>
      </w:pPr>
      <w:r>
        <w:rPr>
          <w:rFonts w:ascii="Amiri" w:hAnsi="Amiri" w:eastAsia="Amiri" w:cs="Amiri"/>
          <w:color w:val="111111"/>
          <w:sz w:val="28"/>
          <w:sz w:val="28"/>
          <w:szCs w:val="28"/>
          <w:rtl w:val="true"/>
          <w:lang w:bidi="ar-SA"/>
        </w:rPr>
        <w:t xml:space="preserve">تظافرت النصوص في بيان استحباب وفضل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وجوبها في الفرائض والنوافل من الصلوات اليومية، فمن هذه الأحاديث ما كانت تبين للناس كيفية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كانت تظهر من هم الذين أخصهم الله تعالى بهذه 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ينفرد النبي بها؟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البخاري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أبي ليلى قال لقيني كعب بن عجرة فقال ألا أهدى لك هدية سمعتها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بلى، فأهدها لي، فقال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كيف الصلاة عليكم أهل البيت فإن الله قد علمنا كيف نسلم،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ذلك فقد تظافرت النصوص في تحديد آل البيت ومن هم حينما نزلت آية التطهير وقيام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بتجليلهم بالكساء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كما مرّ بيانه سابقاً؛ناهيك عن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w:t>
      </w:r>
    </w:p>
    <w:p>
      <w:pPr>
        <w:pStyle w:val="BookText"/>
        <w:rPr/>
      </w:pPr>
      <w:r>
        <w:rPr>
          <w:rFonts w:ascii="Amiri" w:hAnsi="Amiri" w:eastAsia="Amiri" w:cs="Amiri"/>
          <w:color w:val="111111"/>
          <w:sz w:val="28"/>
          <w:sz w:val="28"/>
          <w:szCs w:val="28"/>
          <w:rtl w:val="true"/>
          <w:lang w:bidi="ar-SA"/>
        </w:rPr>
        <w:t>المسلمين إلى أهمية وضرورة أن لا يصلوا عليه الصلاة البتراء،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علي الصلاة البتراء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الصلاة البتراء؟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وتمسكوا،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الصلاة على فاطمة من الواجبات في الصلاة المفروضة لأنها من آل محمد فضلاً عن استحباب الصلاة عليها في مختلف الأوقات والأماكن لاسيما الأوقات والأماكن المشرفة والمخصوصة بالذكر والدعاء كمكة والمدينة والمشاهد المقدسة للأئمة المعصومين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الصلاة عليها وآثارها الغيبية، فيمكن معرفته من خلال النصوص الآتية</w:t>
      </w:r>
      <w:r>
        <w:rPr>
          <w:rFonts w:eastAsia="Amiri" w:cs="Amiri" w:ascii="Amiri" w:hAnsi="Amiri"/>
          <w:color w:val="111111"/>
          <w:sz w:val="28"/>
          <w:szCs w:val="28"/>
          <w:rtl w:val="true"/>
          <w:lang w:bidi="ar-SA"/>
        </w:rPr>
        <w:t xml:space="preserve">: </w:t>
      </w:r>
      <w:bookmarkStart w:id="93" w:name="pg14650_191142"/>
    </w:p>
    <w:p>
      <w:pPr>
        <w:pStyle w:val="Heading5"/>
        <w:numPr>
          <w:ilvl w:val="4"/>
          <w:numId w:val="1"/>
        </w:numPr>
        <w:rPr/>
      </w:pPr>
      <w:bookmarkStart w:id="94" w:name="__RefHeading___Toc2515469_1878427129"/>
      <w:bookmarkStart w:id="95" w:name="_Toc35"/>
      <w:bookmarkEnd w:id="93"/>
      <w:bookmarkEnd w:id="94"/>
      <w:r>
        <w:rPr>
          <w:rtl w:val="true"/>
        </w:rPr>
        <w:t>ثانياً</w:t>
      </w:r>
      <w:r>
        <w:rPr>
          <w:rtl w:val="true"/>
        </w:rPr>
        <w:t xml:space="preserve">: </w:t>
      </w:r>
      <w:r>
        <w:rPr>
          <w:rtl w:val="true"/>
        </w:rPr>
        <w:t>كيفية الصلاة عليها</w:t>
      </w:r>
      <w:bookmarkEnd w:id="95"/>
    </w:p>
    <w:p>
      <w:pPr>
        <w:pStyle w:val="BookText"/>
        <w:rPr/>
      </w:pPr>
      <w:r>
        <w:rPr>
          <w:rFonts w:ascii="Amiri" w:hAnsi="Amiri" w:eastAsia="Amiri" w:cs="Amiri"/>
          <w:color w:val="111111"/>
          <w:sz w:val="28"/>
          <w:sz w:val="28"/>
          <w:szCs w:val="28"/>
          <w:rtl w:val="true"/>
          <w:lang w:bidi="ar-SA"/>
        </w:rPr>
        <w:t xml:space="preserve">روى الشيخ الطوسي، والسيد ابن طاووس، والشيخ الكفعمي، كيفية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الصديقة فاطمة الزكية، حبيبة حبيبك، ونبيك، 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أئمة الهدى وحليلة صاحب اللواء الكريمة عند الملأ الأعلى فصل عليها وعلى أمها خديجة الكبرى صلاة تكرم بها وجه 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 بها أعين ذريتها وأبلغهم عني في هذه الساعة أفضل التحية والسلام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طاووس صلاة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المصطفى وعلي المرتضى، وفاطمة الزهراء، والحسن الرضا، الحسين المصفى، وجميع الأوصياء مصابيح الدجى، وأعلام الهدى، ومنار التقى، والعروة والثقى، والحبل المتين والصراط المستقيم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الكفعمي صلاة أخرى، وهي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فاطمة الطيبة الطاهرة المطهرة، التي انتجبتها وطهرتها وفضلتها على نساء العالمين، وجعلت منها أئمة الهدى، الذين يقولون بالحق وبه يعدلون، صلى الله عليها وعلى أبيها وبعلها وبنيها، والسلام عليها ورحمة الله وبركاته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96" w:name="pg14650_191143"/>
    </w:p>
    <w:p>
      <w:pPr>
        <w:pStyle w:val="BookText"/>
        <w:rPr/>
      </w:pPr>
      <w:bookmarkEnd w:id="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المفيد والشيخ الطوسي فيما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من شهر رمضان 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فاطمة بنت نبيك محمد عليه وآله السلام والعن من آذى نبيك فيها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السيد ابن طاووس والشيخ الكفعمي على هذه الصلاة واللعن لأعدائها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 من والاها، وعادي من عاداها، وضاعف العذاب على من ظلمها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515471_1878427129"/>
      <w:bookmarkStart w:id="98" w:name="_Toc36"/>
      <w:bookmarkEnd w:id="97"/>
      <w:r>
        <w:rPr>
          <w:rtl w:val="true"/>
        </w:rPr>
        <w:t>ثالثاً</w:t>
      </w:r>
      <w:r>
        <w:rPr>
          <w:rtl w:val="true"/>
        </w:rPr>
        <w:t xml:space="preserve">: </w:t>
      </w:r>
      <w:r>
        <w:rPr>
          <w:rtl w:val="true"/>
        </w:rPr>
        <w:t>الآثار الغيبية لفضل الصلاة عليها</w:t>
      </w:r>
      <w:bookmarkEnd w:id="98"/>
    </w:p>
    <w:p>
      <w:pPr>
        <w:pStyle w:val="Heading6"/>
        <w:numPr>
          <w:ilvl w:val="5"/>
          <w:numId w:val="1"/>
        </w:numPr>
        <w:rPr/>
      </w:pPr>
      <w:bookmarkStart w:id="99" w:name="__RefHeading___Toc2515473_1878427129"/>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أشارت الروايات الشريفة إلى بيان الآثار التي تنتج عن الصلاة على فاطمة صلوات الله عليها إلى نوعين من الآثار الآخروية، فضلاً عما للمصلي عليها من الحسنات التي تترتب على الصلاة على محمد وآله، وهي كالآتي</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515475_1878427129"/>
      <w:bookmarkStart w:id="102" w:name="_Toc38"/>
      <w:bookmarkEnd w:id="101"/>
      <w:r>
        <w:rPr>
          <w:rtl w:val="true"/>
        </w:rPr>
        <w:t xml:space="preserve">ألف </w:t>
      </w:r>
      <w:r>
        <w:rPr>
          <w:rtl w:val="true"/>
        </w:rPr>
        <w:t xml:space="preserve">- </w:t>
      </w:r>
      <w:r>
        <w:rPr>
          <w:rtl w:val="true"/>
        </w:rPr>
        <w:t xml:space="preserve">من صلى عليها كان مع النبي </w:t>
      </w:r>
      <w:r>
        <w:rPr>
          <w:rtl w:val="true"/>
        </w:rPr>
        <w:t>(</w:t>
      </w:r>
      <w:r>
        <w:rPr>
          <w:rtl w:val="true"/>
        </w:rPr>
        <w:t xml:space="preserve">صلّی اللَّهِ علیه وَ آلِهِ وَ سَلَّمَ </w:t>
      </w:r>
      <w:r>
        <w:rPr>
          <w:rtl w:val="true"/>
        </w:rPr>
        <w:t xml:space="preserve">) </w:t>
      </w:r>
      <w:r>
        <w:rPr>
          <w:rtl w:val="true"/>
        </w:rPr>
        <w:t>في الجنة</w:t>
      </w:r>
      <w:bookmarkEnd w:id="102"/>
    </w:p>
    <w:p>
      <w:pPr>
        <w:pStyle w:val="BookText"/>
        <w:rPr/>
      </w:pPr>
      <w:r>
        <w:rPr>
          <w:rFonts w:ascii="Amiri" w:hAnsi="Amiri" w:eastAsia="Amiri" w:cs="Amiri"/>
          <w:color w:val="111111"/>
          <w:sz w:val="28"/>
          <w:sz w:val="28"/>
          <w:szCs w:val="28"/>
          <w:rtl w:val="true"/>
          <w:lang w:bidi="ar-SA"/>
        </w:rPr>
        <w:t xml:space="preserve">روى الأربلي والمجلسي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من صلى عليك غفر الله له وألحقه بي حيث كنت من الجنة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2515477_1878427129"/>
      <w:bookmarkStart w:id="104" w:name="_Toc39"/>
      <w:bookmarkEnd w:id="103"/>
      <w:r>
        <w:rPr>
          <w:rtl w:val="true"/>
        </w:rPr>
        <w:t xml:space="preserve">باء </w:t>
      </w:r>
      <w:r>
        <w:rPr>
          <w:rtl w:val="true"/>
        </w:rPr>
        <w:t xml:space="preserve">- </w:t>
      </w:r>
      <w:r>
        <w:rPr>
          <w:rtl w:val="true"/>
        </w:rPr>
        <w:t>من صلى عليها ثلاثة أيام أوجب الله له الجنة</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عن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فبدأتني بالسلام ثم قالت</w:t>
      </w:r>
      <w:r>
        <w:rPr>
          <w:rFonts w:eastAsia="Amiri" w:cs="Amiri" w:ascii="Amiri" w:hAnsi="Amiri"/>
          <w:color w:val="111111"/>
          <w:sz w:val="28"/>
          <w:szCs w:val="28"/>
          <w:rtl w:val="true"/>
          <w:lang w:bidi="ar-SA"/>
        </w:rPr>
        <w:t xml:space="preserve">: </w:t>
      </w:r>
      <w:bookmarkStart w:id="105" w:name="pg14650_19114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غدا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وهو ذا هو أنه من سلم عليه وعلي ثلاثة أيام أوجب الله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وبعد موتنا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515479_1878427129"/>
      <w:bookmarkStart w:id="107" w:name="_Toc40"/>
      <w:bookmarkEnd w:id="106"/>
      <w:r>
        <w:rPr>
          <w:rtl w:val="true"/>
        </w:rPr>
        <w:t>رابعاً</w:t>
      </w:r>
      <w:r>
        <w:rPr>
          <w:rtl w:val="true"/>
        </w:rPr>
        <w:t xml:space="preserve">: </w:t>
      </w:r>
      <w:r>
        <w:rPr>
          <w:rtl w:val="true"/>
        </w:rPr>
        <w:t>الطواف عنها</w:t>
      </w:r>
      <w:bookmarkEnd w:id="107"/>
    </w:p>
    <w:p>
      <w:pPr>
        <w:pStyle w:val="BookText"/>
        <w:rPr/>
      </w:pPr>
      <w:r>
        <w:rPr>
          <w:rFonts w:ascii="Amiri" w:hAnsi="Amiri" w:eastAsia="Amiri" w:cs="Amiri"/>
          <w:color w:val="111111"/>
          <w:sz w:val="28"/>
          <w:sz w:val="28"/>
          <w:szCs w:val="28"/>
          <w:rtl w:val="true"/>
          <w:lang w:bidi="ar-SA"/>
        </w:rPr>
        <w:t xml:space="preserve">وقد ورد في الكافي عن الشيخ الكليني في فضل الطواف عنها وما يلحق العامل من الأجر، ما ورد 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دخل عليه موسى بن القاسم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طف ما أمكنك فإنه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إني كنت استأذنتك في الطواف عنك وعن أبيك فأذنت لي في ذلك، فطفت عنكما ما شاء الله ثم وقع في قلبي شيء فعملت به،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على رسول الله </w:t>
      </w:r>
      <w:r>
        <w:rPr>
          <w:rFonts w:eastAsia="IRNazanin" w:cs="IRNazanin"/>
          <w:color w:val="111111"/>
          <w:sz w:val="28"/>
          <w:szCs w:val="28"/>
          <w:rtl w:val="true"/>
          <w:lang w:bidi="fa-IR"/>
        </w:rPr>
        <w:t xml:space="preserve">.» </w:t>
      </w:r>
      <w:bookmarkStart w:id="108" w:name="pg14650_191145"/>
    </w:p>
    <w:p>
      <w:pPr>
        <w:pStyle w:val="BookText"/>
        <w:rPr/>
      </w:pPr>
      <w:bookmarkEnd w:id="108"/>
      <w:r>
        <w:rPr>
          <w:rFonts w:ascii="Amiri" w:hAnsi="Amiri" w:eastAsia="Amiri" w:cs="Amiri"/>
          <w:color w:val="111111"/>
          <w:sz w:val="28"/>
          <w:sz w:val="28"/>
          <w:szCs w:val="28"/>
          <w:rtl w:val="true"/>
          <w:lang w:bidi="ar-SA"/>
        </w:rPr>
        <w:t xml:space="preserve">ثم اليوم الثاني عن أمير المؤمنين، 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العاشر عنك يا سيدي، وهؤلاء الذين أدين الله بولايتهم،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والله تدين الله بالدين الذي لا يقبل من العباد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لم أطف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استكثر من هذا فإنه أفضل ما أنت عامله إن شاء الله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515481_1878427129"/>
      <w:bookmarkStart w:id="110" w:name="_Toc41"/>
      <w:bookmarkEnd w:id="109"/>
      <w:r>
        <w:rPr>
          <w:rtl w:val="true"/>
        </w:rPr>
        <w:t>خامساً</w:t>
      </w:r>
      <w:r>
        <w:rPr>
          <w:rtl w:val="true"/>
        </w:rPr>
        <w:t xml:space="preserve">: </w:t>
      </w:r>
      <w:r>
        <w:rPr>
          <w:rtl w:val="true"/>
        </w:rPr>
        <w:t>إهداء الصلاة إليها</w:t>
      </w:r>
      <w:bookmarkEnd w:id="110"/>
    </w:p>
    <w:p>
      <w:pPr>
        <w:pStyle w:val="BookText"/>
        <w:rPr/>
      </w:pPr>
      <w:r>
        <w:rPr>
          <w:rFonts w:ascii="Amiri" w:hAnsi="Amiri" w:eastAsia="Amiri" w:cs="Amiri"/>
          <w:color w:val="111111"/>
          <w:sz w:val="28"/>
          <w:sz w:val="28"/>
          <w:szCs w:val="28"/>
          <w:rtl w:val="true"/>
          <w:lang w:bidi="ar-SA"/>
        </w:rPr>
        <w:t xml:space="preserve">ذكر الشيخ الطوسي في أعمال يوم الجمعة التنفل بثمان ركعات، أربعا تهدى إلى رسول الله وأربعاً تهدى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ابن طاووس دعاء يقرأ بعد إهدائها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بما تيسر من السور،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يهديه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هاتين الركعتين هدية مني إلى الطاهرة المطهرة الطيبة الزكية فاطمة بنت نبيك اللهم فتقبلها مني وأبلغها إياهما عني وأثبني عليهما أفضل أملي ورجائي فيك وفي نبيك صلوات الله عليه وآله ووصي نبيك والطيبة الطاهرة فاطمة بنت نبيك والحسن والحسين سبطي نبيك يا ولي المؤمنين يا ولي المؤمنين يا ولي المؤمنين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1" w:name="pg14650_191146"/>
    </w:p>
    <w:p>
      <w:pPr>
        <w:pStyle w:val="Heading4"/>
        <w:numPr>
          <w:ilvl w:val="3"/>
          <w:numId w:val="1"/>
        </w:numPr>
        <w:rPr/>
      </w:pPr>
      <w:bookmarkStart w:id="112" w:name="__RefHeading___Toc2515483_1878427129"/>
      <w:bookmarkStart w:id="113" w:name="_Toc42"/>
      <w:bookmarkEnd w:id="111"/>
      <w:bookmarkEnd w:id="112"/>
      <w:r>
        <w:rPr>
          <w:rtl w:val="true"/>
        </w:rPr>
        <w:t>المسالة الثالثة</w:t>
      </w:r>
      <w:r>
        <w:rPr>
          <w:rtl w:val="true"/>
        </w:rPr>
        <w:t xml:space="preserve">: </w:t>
      </w:r>
      <w:r>
        <w:rPr>
          <w:rtl w:val="true"/>
        </w:rPr>
        <w:t xml:space="preserve">زيارة قبرها كما فعل أمير المؤمنين </w:t>
      </w:r>
      <w:r>
        <w:rPr>
          <w:rtl w:val="true"/>
        </w:rPr>
        <w:t>(</w:t>
      </w:r>
      <w:r>
        <w:rPr>
          <w:rtl w:val="true"/>
        </w:rPr>
        <w:t>علیه السّلام</w:t>
      </w:r>
      <w:r>
        <w:rPr>
          <w:rtl w:val="true"/>
        </w:rPr>
        <w:t>)</w:t>
      </w:r>
      <w:bookmarkEnd w:id="113"/>
    </w:p>
    <w:p>
      <w:pPr>
        <w:pStyle w:val="Heading5"/>
        <w:numPr>
          <w:ilvl w:val="4"/>
          <w:numId w:val="1"/>
        </w:numPr>
        <w:rPr/>
      </w:pPr>
      <w:bookmarkStart w:id="114" w:name="__RefHeading___Toc2515485_1878427129"/>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أهتم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المسلم على الإيمان بالغيب وتقويم سلوكه بتنمية هذا الإيمان ورفده بكل ما بإمكانه أن يرتبط بالآخرة؛ فكان من بين أهم تلك الروافد هي زيارة قبور الأنبياء والمرسلين والأولياء وعباد الله الصالحين، فضلاً عن زيارة قبر الوالدين والأهل، فهذا التعاهد بالزيارة يشد الإنسان إلى الآخرة فضلاً عن التغلب على الغفلة التي تفرزها المظاهر الدنيوية</w:t>
      </w:r>
    </w:p>
    <w:p>
      <w:pPr>
        <w:pStyle w:val="BookText"/>
        <w:rPr/>
      </w:pPr>
      <w:r>
        <w:rPr>
          <w:rFonts w:ascii="Amiri" w:hAnsi="Amiri" w:eastAsia="Amiri" w:cs="Amiri"/>
          <w:color w:val="111111"/>
          <w:sz w:val="28"/>
          <w:sz w:val="28"/>
          <w:szCs w:val="28"/>
          <w:rtl w:val="true"/>
          <w:lang w:bidi="ar-SA"/>
        </w:rPr>
        <w:t>ومغرياتها التي تتناقض مع الآخرة وعناصر ارتباطها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أداء زيارة قبور الأولياء والوالدين يعد نوعا من الإقرار بالعرفان والجميل لما بذله أولئك الأولياء والأبوين من جهود في خلق حياة كريمة للإنسان، وغيرها من الفوائد الكثيرة التي تحققها زيارة القبور، كما أشارت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 على زيارة قبورهم وإن بعدت عن المؤمنين بلدانهم حرصا منهم لنيل تلك الآثار التي قرنت بزيارتهم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بعدت بأحدكم الشقة ونأت به الدار فليعل أعلى منزل له فيصلي ركعتين وليُوم بالسلام إلى قبورنا فإن ذلك يصير إلينا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2515487_1878427129"/>
      <w:bookmarkStart w:id="117" w:name="_Toc44"/>
      <w:bookmarkEnd w:id="116"/>
      <w:r>
        <w:rPr>
          <w:rtl w:val="true"/>
        </w:rPr>
        <w:t>ثواب زيارتها وآثارها الغيبية</w:t>
      </w:r>
      <w:bookmarkEnd w:id="117"/>
    </w:p>
    <w:p>
      <w:pPr>
        <w:pStyle w:val="Heading6"/>
        <w:numPr>
          <w:ilvl w:val="5"/>
          <w:numId w:val="1"/>
        </w:numPr>
        <w:rPr/>
      </w:pPr>
      <w:bookmarkStart w:id="118" w:name="__RefHeading___Toc2515489_1878427129"/>
      <w:bookmarkStart w:id="119" w:name="_Toc45"/>
      <w:bookmarkEnd w:id="118"/>
      <w:r>
        <w:rPr>
          <w:rtl w:val="true"/>
        </w:rPr>
        <w:t>اشارة</w:t>
      </w:r>
      <w:bookmarkEnd w:id="1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لنا الوقوف على ثواب زيارة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النصوص الواردة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bookmarkStart w:id="120" w:name="pg14650_191147"/>
    </w:p>
    <w:p>
      <w:pPr>
        <w:pStyle w:val="Heading6"/>
        <w:numPr>
          <w:ilvl w:val="5"/>
          <w:numId w:val="1"/>
        </w:numPr>
        <w:rPr/>
      </w:pPr>
      <w:bookmarkStart w:id="121" w:name="__RefHeading___Toc2515491_1878427129"/>
      <w:bookmarkStart w:id="122" w:name="_Toc46"/>
      <w:bookmarkEnd w:id="120"/>
      <w:bookmarkEnd w:id="121"/>
      <w:r>
        <w:rPr>
          <w:rtl w:val="true"/>
        </w:rPr>
        <w:t xml:space="preserve">ألف </w:t>
      </w:r>
      <w:r>
        <w:rPr>
          <w:rtl w:val="true"/>
        </w:rPr>
        <w:t xml:space="preserve">- </w:t>
      </w:r>
      <w:r>
        <w:rPr>
          <w:rtl w:val="true"/>
        </w:rPr>
        <w:t xml:space="preserve">إنّ زيارتها برٌ برسول الله </w:t>
      </w:r>
      <w:r>
        <w:rPr>
          <w:rtl w:val="true"/>
        </w:rPr>
        <w:t>(</w:t>
      </w:r>
      <w:r>
        <w:rPr>
          <w:rtl w:val="true"/>
        </w:rPr>
        <w:t xml:space="preserve">صلّی اللَّهِ علیه وَ آلِهِ وَ سَلَّمَ </w:t>
      </w:r>
      <w:r>
        <w:rPr>
          <w:rtl w:val="true"/>
        </w:rPr>
        <w:t xml:space="preserve">) </w:t>
      </w:r>
      <w:r>
        <w:rPr>
          <w:rtl w:val="true"/>
        </w:rPr>
        <w:t>ونجاة من أهوال يوم القيامة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وآله وسلم كان ذات يوم جالساً وحوله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كنتم صرعى وقبوركم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أنموت موتاً أو نقتل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تقتل يا بني ظلما ويقتل أخوك ظلما وتشرد ذراريكم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يقتلنا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يزورنا بعد قتلنا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طائفة من أمتي يريدون بزيارتكم بري وصلتي فإذا كان يوم القيامة جئتهم إلى الموقف حتى آخذ بأعضادهم فأخلصهم من أهواله وشدائده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23" w:name="pg14650_191148"/>
    </w:p>
    <w:p>
      <w:pPr>
        <w:pStyle w:val="Heading6"/>
        <w:numPr>
          <w:ilvl w:val="5"/>
          <w:numId w:val="1"/>
        </w:numPr>
        <w:rPr/>
      </w:pPr>
      <w:bookmarkStart w:id="124" w:name="__RefHeading___Toc2515493_1878427129"/>
      <w:bookmarkStart w:id="125" w:name="_Toc47"/>
      <w:bookmarkEnd w:id="123"/>
      <w:bookmarkEnd w:id="124"/>
      <w:r>
        <w:rPr>
          <w:rtl w:val="true"/>
        </w:rPr>
        <w:t xml:space="preserve">باء </w:t>
      </w:r>
      <w:r>
        <w:rPr>
          <w:rtl w:val="true"/>
        </w:rPr>
        <w:t xml:space="preserve">- </w:t>
      </w:r>
      <w:r>
        <w:rPr>
          <w:rtl w:val="true"/>
        </w:rPr>
        <w:t xml:space="preserve">إنّ من زارها فكأنما زار رسول الله </w:t>
      </w:r>
      <w:r>
        <w:rPr>
          <w:rtl w:val="true"/>
        </w:rPr>
        <w:t>(</w:t>
      </w:r>
      <w:r>
        <w:rPr>
          <w:rtl w:val="true"/>
        </w:rPr>
        <w:t xml:space="preserve">صلّی اللَّهِ علیه وَ آلِهِ وَ سَلَّمَ </w:t>
      </w:r>
      <w:r>
        <w:rPr>
          <w:rtl w:val="true"/>
        </w:rPr>
        <w:t>)</w:t>
      </w:r>
      <w:bookmarkEnd w:id="125"/>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بعد وفاتي فإنما زارني في حياتي، ومن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زارني، ومن زار علي بن أبي طالب فكأنما زار فاطمة، ومن زار الحسن والحسين فكأنما زار علياً، ومن زار ذريتهما كأنما زارهما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2515495_1878427129"/>
      <w:bookmarkStart w:id="127" w:name="_Toc48"/>
      <w:bookmarkEnd w:id="126"/>
      <w:r>
        <w:rPr>
          <w:rtl w:val="true"/>
        </w:rPr>
        <w:t xml:space="preserve">جيم </w:t>
      </w:r>
      <w:r>
        <w:rPr>
          <w:rtl w:val="true"/>
        </w:rPr>
        <w:t xml:space="preserve">- </w:t>
      </w:r>
      <w:r>
        <w:rPr>
          <w:rtl w:val="true"/>
        </w:rPr>
        <w:t>استحباب زيارتها في كل جمعة</w:t>
      </w:r>
      <w:bookmarkEnd w:id="127"/>
    </w:p>
    <w:p>
      <w:pPr>
        <w:pStyle w:val="BookText"/>
        <w:rPr/>
      </w:pPr>
      <w:r>
        <w:rPr>
          <w:rFonts w:ascii="Amiri" w:hAnsi="Amiri" w:eastAsia="Amiri" w:cs="Amiri"/>
          <w:color w:val="111111"/>
          <w:sz w:val="28"/>
          <w:sz w:val="28"/>
          <w:szCs w:val="28"/>
          <w:rtl w:val="true"/>
          <w:lang w:bidi="ar-SA"/>
        </w:rPr>
        <w:t>ذكر الشهيد الأول في الدروس، والشيخ الكفعمي في البلد الأمين، استحباب زيارتها في كل جمعة، وفي المواسم المشهورة قصدا، وقصد المشاهد الشريفة في رجب</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زيارتها صلوات الله عليها مقرونة بزيارة أبيها فإن إتيان مشهد</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روضته يكون ملازما لقبرها كما مر بيانه سابقاً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515497_1878427129"/>
      <w:bookmarkStart w:id="129" w:name="_Toc49"/>
      <w:bookmarkEnd w:id="128"/>
      <w:r>
        <w:rPr>
          <w:rtl w:val="true"/>
        </w:rPr>
        <w:t xml:space="preserve">دال </w:t>
      </w:r>
      <w:r>
        <w:rPr>
          <w:rtl w:val="true"/>
        </w:rPr>
        <w:t xml:space="preserve">- </w:t>
      </w:r>
      <w:r>
        <w:rPr>
          <w:rtl w:val="true"/>
        </w:rPr>
        <w:t xml:space="preserve">كيفية زيارتها </w:t>
      </w:r>
      <w:r>
        <w:rPr>
          <w:rtl w:val="true"/>
        </w:rPr>
        <w:t>(</w:t>
      </w:r>
      <w:r>
        <w:rPr>
          <w:rtl w:val="true"/>
        </w:rPr>
        <w:t>علیها السّلام</w:t>
      </w:r>
      <w:r>
        <w:rPr>
          <w:rtl w:val="true"/>
        </w:rPr>
        <w:t xml:space="preserve">) </w:t>
      </w:r>
      <w:r>
        <w:rPr>
          <w:rtl w:val="true"/>
        </w:rPr>
        <w:t>والآداب المستحبة في إتيان الزيارة</w:t>
      </w:r>
      <w:bookmarkEnd w:id="129"/>
    </w:p>
    <w:p>
      <w:pPr>
        <w:pStyle w:val="Heading6"/>
        <w:numPr>
          <w:ilvl w:val="5"/>
          <w:numId w:val="1"/>
        </w:numPr>
        <w:rPr/>
      </w:pPr>
      <w:bookmarkStart w:id="130" w:name="__RefHeading___Toc2515499_1878427129"/>
      <w:bookmarkStart w:id="131" w:name="_Toc50"/>
      <w:bookmarkEnd w:id="130"/>
      <w:r>
        <w:rPr>
          <w:rtl w:val="true"/>
        </w:rPr>
        <w:t>أ</w:t>
      </w:r>
      <w:r>
        <w:rPr>
          <w:rtl w:val="true"/>
        </w:rPr>
        <w:t xml:space="preserve">- </w:t>
      </w:r>
      <w:r>
        <w:rPr>
          <w:rtl w:val="true"/>
        </w:rPr>
        <w:t>آداب زيارتها</w:t>
      </w:r>
      <w:bookmarkEnd w:id="131"/>
    </w:p>
    <w:p>
      <w:pPr>
        <w:pStyle w:val="BookText"/>
        <w:rPr/>
      </w:pPr>
      <w:r>
        <w:rPr>
          <w:rFonts w:ascii="Amiri" w:hAnsi="Amiri" w:eastAsia="Amiri" w:cs="Amiri"/>
          <w:color w:val="111111"/>
          <w:sz w:val="28"/>
          <w:sz w:val="28"/>
          <w:szCs w:val="28"/>
          <w:rtl w:val="true"/>
          <w:lang w:bidi="ar-SA"/>
        </w:rPr>
        <w:t xml:space="preserve">ورد في آداب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الحر العاملي في الوسائل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يزور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وقبر أمير المؤمنين، وفاطمة والحسن والحسين وقبور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بلده، فليغتسل </w:t>
      </w:r>
      <w:bookmarkStart w:id="132" w:name="pg14650_191149"/>
    </w:p>
    <w:p>
      <w:pPr>
        <w:pStyle w:val="BookText"/>
        <w:rPr/>
      </w:pPr>
      <w:bookmarkEnd w:id="132"/>
      <w:r>
        <w:rPr>
          <w:rFonts w:ascii="Amiri" w:hAnsi="Amiri" w:eastAsia="Amiri" w:cs="Amiri"/>
          <w:color w:val="111111"/>
          <w:sz w:val="28"/>
          <w:sz w:val="28"/>
          <w:szCs w:val="28"/>
          <w:rtl w:val="true"/>
          <w:lang w:bidi="ar-SA"/>
        </w:rPr>
        <w:t>في يوم الجمعة، وليلبس ثوبين نظيفين، وليخرج إلى فلاة من الأرض، ثم يصلي أربع ركعات يقرأ فيهن ما تيسر من القرآن، فإذا تشهد وسلم فليقم مستقبل القبلة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السلام عليك أيها النبي المرسل والوصي المرتضى، والسيدة الكبرى، والسيدة الزهراء، والسبطان المنتجبان، والأولاد والأعلام والأمناء المستخزنون، جئت انقطاعا إليكم وإلى آبائكم وولدكم الخلف على بركة الحق، فقلبي لكم سلم ونصرتي لكم معدة، حتى يحكم الله بدينه، فمعكم معكم لا مع عدوكّم، إني لمن القائلين بفضلكم مقدر برجعتكم، لا أنكر لله قدرة ولا أزعم إلا ما شاء الله سبحان الله ذي الملك والملكوت يسبح الله بأسمائه جميع خلقه والسلام على أرواحكم وأجسادكم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وفي رواية أخرى افعل ذلك على سطح دارك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2515501_1878427129"/>
      <w:bookmarkStart w:id="134" w:name="_Toc51"/>
      <w:bookmarkEnd w:id="133"/>
      <w:r>
        <w:rPr>
          <w:rtl w:val="true"/>
        </w:rPr>
        <w:t>ب</w:t>
      </w:r>
      <w:r>
        <w:rPr>
          <w:rtl w:val="true"/>
        </w:rPr>
        <w:t xml:space="preserve">- </w:t>
      </w:r>
      <w:r>
        <w:rPr>
          <w:rtl w:val="true"/>
        </w:rPr>
        <w:t xml:space="preserve">النصوص الواردة في كيفية زيارتها </w:t>
      </w:r>
      <w:r>
        <w:rPr>
          <w:rtl w:val="true"/>
        </w:rPr>
        <w:t>(</w:t>
      </w:r>
      <w:r>
        <w:rPr>
          <w:rtl w:val="true"/>
        </w:rPr>
        <w:t>علیها السّلام</w:t>
      </w:r>
      <w:r>
        <w:rPr>
          <w:rtl w:val="true"/>
        </w:rPr>
        <w:t>)</w:t>
      </w:r>
      <w:bookmarkEnd w:id="134"/>
    </w:p>
    <w:p>
      <w:pPr>
        <w:pStyle w:val="BookText"/>
        <w:rPr/>
      </w:pPr>
      <w:r>
        <w:rPr>
          <w:rFonts w:ascii="Amiri" w:hAnsi="Amiri" w:eastAsia="Amiri" w:cs="Amiri"/>
          <w:color w:val="111111"/>
          <w:sz w:val="28"/>
          <w:sz w:val="28"/>
          <w:szCs w:val="28"/>
          <w:rtl w:val="true"/>
          <w:lang w:bidi="ar-SA"/>
        </w:rPr>
        <w:t xml:space="preserve">وردت مجموعة من النصوص الشريفة في كيفية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أردت زيارتها فقف بالروضة وقل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على ابنتك الصديقة الطاهرة، السلام عليك يا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سيدة </w:t>
      </w:r>
    </w:p>
    <w:p>
      <w:pPr>
        <w:pStyle w:val="BookText"/>
        <w:rPr/>
      </w:pPr>
      <w:r>
        <w:rPr>
          <w:rFonts w:ascii="Amiri" w:hAnsi="Amiri" w:eastAsia="Amiri" w:cs="Amiri"/>
          <w:color w:val="111111"/>
          <w:sz w:val="28"/>
          <w:sz w:val="28"/>
          <w:szCs w:val="28"/>
          <w:rtl w:val="true"/>
          <w:lang w:bidi="ar-SA"/>
        </w:rPr>
        <w:t xml:space="preserve">نساء العالمين، أيتها البتول الشهيدة الطاهرة، لعن الله مانعك إرثك، ودافعك عن حقك، والراد عليك قولك، لعن الله أشياعهم وأتباعهم، وألحقهم بدرك الجحيم، صلى الله عليك وعلى أبيك وبعلك وولدك الأئمة الراشدين وعليهم السلام ورحمة الله وبركاته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أيتها المغصوبة المظلومة، السلام عليك أيتها المحدثة العليمة، أشهد الله ورسوله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على النبي وعلى الأئمة عليهم السلام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الروضة، واختلف في موضع قبرها،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وقال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 والذي عليه أكثر أصحابنا أن زيارتها من عند الروضة، ومن زارها في هذه الثلاث المواضع كان أفضل، وإذا وقف عليها للزيارة فليقل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ممتحنة امتحنك الله الذي خلقك قبل أن يخلقك فوجدك لما امتحنك صابرة، وزعمنا أن لك أولياء ومصدقون وصابرون،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وأتى به وصيه فإنا نسألك إن كنا صدقناك إلا ألحقتنا بتصديقنا لهما لنبشر أنفسنا بأنا قد طهرنا بولايتك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الطوسي رحمه الله إن هذه الزيارة مروية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الشيخ الصدوق رحمه الله في كتابه من لا يحضره الفقيه كيفية زيارتها في دخول الزائر للروضة النبوية المقدسة مع الآداب الخاصة بهذه الزيارة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الروايات في موضع قبر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روى أنها دفنت في البقيع ومنهم من روى أناها دفنت بين القبر والمنبر، وأن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قبرها بين القبر والمنبر، ومنهم من روى أنها دفنت في بيتها فلما زادت بنو أمية في المسجد صارت في المسجد وهذا هو الصحيح عندي، وإني لما حججت بيت الله الحرام كان رجوعي على المدينة بتوفيق الله تعالى ذكره، فلما فرغت من زيارة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عند الأسطوانة التي تدخل إليها من باب جبرئيل عليه السلام إلى مؤخر الحظيرة التي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عند الحظيرة ويساري إليها وجعلت ظهري إلى القبلة واستقبلتها بوجهي وأنا على غسل وقلت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w:t>
      </w:r>
    </w:p>
    <w:p>
      <w:pPr>
        <w:pStyle w:val="BookText"/>
        <w:rPr/>
      </w:pPr>
      <w:r>
        <w:rPr>
          <w:rFonts w:ascii="Amiri" w:hAnsi="Amiri" w:eastAsia="Amiri" w:cs="Amiri"/>
          <w:color w:val="111111"/>
          <w:sz w:val="28"/>
          <w:sz w:val="28"/>
          <w:szCs w:val="28"/>
          <w:rtl w:val="true"/>
          <w:lang w:bidi="ar-SA"/>
        </w:rPr>
        <w:t>السلام عليك يا بنت أمين الله، السلام عليك يا بنت خير خلق الله، السلام عليك يا بنت أفضل أنبياء الله ورسله وملائكته، السلام عليك يا ابنة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الحورية الإنسية، السلام عليك أيتها التقية النقية، السلام عليك أيتها المحدثة العليمة، السلام عليك أيتها</w:t>
      </w:r>
    </w:p>
    <w:p>
      <w:pPr>
        <w:pStyle w:val="BookText"/>
        <w:rPr/>
      </w:pPr>
      <w:r>
        <w:rPr>
          <w:rFonts w:ascii="Amiri" w:hAnsi="Amiri" w:eastAsia="Amiri" w:cs="Amiri"/>
          <w:color w:val="111111"/>
          <w:sz w:val="28"/>
          <w:sz w:val="28"/>
          <w:szCs w:val="28"/>
          <w:rtl w:val="true"/>
          <w:lang w:bidi="ar-SA"/>
        </w:rPr>
        <w:t xml:space="preserve">المظلومة المغصوبة، السلام عليك أيتها المضطهدة المقهورة، السلام عليك يا فاطمة بنت رسول الله ورحمة الله وبركاته، صلى الله عليك وعلى روحك وبدنك، أشهد أنك مضيت على بينة من ربك وأن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جفاك فقد جفا رسول الله صلى الله عليه وآله وسلم، ومن آذاك فقد آذى رسول الله صلى الله عليه وآله، ومن وصلك فقد وصل رسول الله صلى الله عليه وآله، ومن قطعك فقد قطع رسول الله صلى الله عليه وآله وسلم، لأنك بضعة منه وروحه التي بين جنبيه، كما قال عليه أفضل سلام الله وصلواته اشهد</w:t>
      </w:r>
    </w:p>
    <w:p>
      <w:pPr>
        <w:pStyle w:val="BookText"/>
        <w:rPr/>
      </w:pPr>
      <w:r>
        <w:rPr>
          <w:rFonts w:ascii="Amiri" w:hAnsi="Amiri" w:eastAsia="Amiri" w:cs="Amiri"/>
          <w:color w:val="111111"/>
          <w:sz w:val="28"/>
          <w:sz w:val="28"/>
          <w:szCs w:val="28"/>
          <w:rtl w:val="true"/>
          <w:lang w:bidi="ar-SA"/>
        </w:rPr>
        <w:t>الله ورسله وملائكته أني راض عمن رضيت عنه، ساخط على من سخطت عليه، متبرئ ممن تبرأت منه، موال لمن واليت، معاد لمن عاديت، مبغض لمن بغضت، محب لم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 الله خاتم النبيين وخير الخلائق أجمعين، وصل على وصيه علي بن أبي طالب أمير المؤمنين وإمام المسلمين وخير الوصيين، وصل على فاطمة بنت محمد سيدة نساء العالمين، وصل على سيدي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شباب أهل الجنة الحسن والحسين، وصل على زين العابدين علي بن الحسين، وصل على محمد بن علي باقر علم النبيين، وصل على الصادق عن الله جعفر ابن </w:t>
      </w:r>
    </w:p>
    <w:p>
      <w:pPr>
        <w:pStyle w:val="BookText"/>
        <w:rPr/>
      </w:pPr>
      <w:r>
        <w:rPr>
          <w:rFonts w:ascii="Amiri" w:hAnsi="Amiri" w:eastAsia="Amiri" w:cs="Amiri"/>
          <w:color w:val="111111"/>
          <w:sz w:val="28"/>
          <w:sz w:val="28"/>
          <w:szCs w:val="28"/>
          <w:rtl w:val="true"/>
          <w:lang w:bidi="ar-SA"/>
        </w:rPr>
        <w:t xml:space="preserve">محمد، وصل على كاظم الغيظ في الله موسى بن جعفر، وصل على الرضا علي بن موسى، وصل على التقي محمد بن علي، وصل على النقي علي بن محمد، وصل على الزكي الحسن بن علي، وصل على الحجة القائم ابن الحسن بن علي، اللهم أحي بن العدل، وأمت به الجور، وزين بطول بقائه الأرض، وأظهر به دينك وسنة نبيك حتى لا يستخفى بشيء من الحق مخافة أحد من الخلق واجعلنا من أعوانه وأشياعه والمقبولين في زمرة أوليائه يا رب العالمين، اللهم صل على محمد وأهل بيته الذين أذهبت عنهم الرجس وطهرتم تطهيرا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السيد ابن طاووس رحمه الله زيارة أخرى لها تقرأ في الروضة النبوية المطهرة،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خلق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زوجة ولي الله وخير خلقه بعد رسول الله، السلام عليك يا أم الحسن والحسين سيدي شباب أهل الجنة، السلام عليك يا أم المؤمنين، السلام عليك يا أيتها الصديقة الشهيدة، السلام عليك أيتها الرضية المرضية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أيتها الطاهرة المطهرة، السلام عليك أيتها المضطهدة المغصوبة، السلام عليك أيتها الغراء الزهراء، السلام عليك يا فاطمة بنت محمد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مولاتي وابنة مولاي وعلي روحك وبدنك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w:t>
      </w:r>
    </w:p>
    <w:p>
      <w:pPr>
        <w:pStyle w:val="BookText"/>
        <w:rPr/>
      </w:pPr>
      <w:r>
        <w:rPr>
          <w:rFonts w:ascii="Amiri" w:hAnsi="Amiri" w:eastAsia="Amiri" w:cs="Amiri"/>
          <w:color w:val="111111"/>
          <w:sz w:val="28"/>
          <w:sz w:val="28"/>
          <w:szCs w:val="28"/>
          <w:rtl w:val="true"/>
          <w:lang w:bidi="ar-SA"/>
        </w:rPr>
        <w:t>مضيت على بينة من ربك، وان من سرك فقد سر رسول الله، ومن جفاك فقد جفا رسول الله صلى الله عليه وآله، ومن آذاك فقد آذى رسول الله، ومن وصلك فقد وصل رسول الله، ومن قطعك فقد قطع رسول الله، لأنك بضعة منه وروحه التي بين جنبيه، كما قال عليه أفضل الصلاة وأكمل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الله وملائكته اني راض عمن رضيت عنه وساخط على من سخطت عليه، ولي لمن والاك، عدو لمن عاداك وحرب لمن حاربك، انا يا مولاتي بك وبأبيك وبعلك والأئمة من ولدك موقن وبولايتهم مؤمن وبطاعتهم ملتزم، اشهد ان الدين دين دينهم، والحكم حكمهم، وانهم قد بلغوا عن الله عز وجل ودعوا إلى سبيل الله بالحكمة والموعظة الحسنة، لا تأخذهم في الله لومة لائم، وصلوات الله عليك وعلى أبيك وبعلك وذريتك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وصل على البتول الطاهرة، الصديقة المعصومة،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الزكية الرشيدة، المظلومة المقهورة، المغصوبة حقها، الممنوعة ارثها، المكسور ضلعها، المظلوم بعلها، المقتول ولدها، فاطمة بنت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وبضعة لحمه وصميم قلبه، وفلذة كبده، والنخبة منك له، والتحفة خصصت بها وصية وحبيبه المصطفى وقرينه المرتضى، وسيدة النساء ومبشرة الأولياء، حليفة الورع والزهد، وتفاحة الفردوس والخلد، التي شرفت مولدها بنساء الجنة، وسللت منها أنوار الأئمة، وأرخيت دونها حجاب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عليها صلاة تزيد في محلها عندك وشرفها لديك ومنزلتها من رضاك، وبلغها منا تحية وسلاما، وآتنا من لدنك في حبها فضا وإحساناً ورحمة وغفرانا، إنك ذو الفضل الكريم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الطوسي لها زيارة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تقف على أحد الموضعين اللذين ذكرناهما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صلى الله عليه وآله،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ورحمة الله وبركاته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وعلى روحك وبدنك، أشهد أنك مضيت على بينة من ربك وأن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وصلك فقد صول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قطعك فقد قطع رسول </w:t>
      </w:r>
      <w:bookmarkStart w:id="135" w:name="pg14650_191156"/>
    </w:p>
    <w:p>
      <w:pPr>
        <w:pStyle w:val="BookText"/>
        <w:rPr/>
      </w:pPr>
      <w:bookmarkEnd w:id="13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بضعة منه وروحه التي بين جنبيه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الله ورسله وملائكته أني راض عمن رضيت عنه، وساخط على من سخطت عليه ومتبرئ ممن تبرأت منه، موال لمن واليت، معاد لمن عاديت، بغضن لمن أبغضت، محب لمن أحببت، وكفى بالله شهيدا وحسيبا وجازيا ومثيبا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515503_1878427129"/>
      <w:bookmarkStart w:id="137" w:name="_Toc52"/>
      <w:bookmarkEnd w:id="136"/>
      <w:r>
        <w:rPr>
          <w:rtl w:val="true"/>
        </w:rPr>
        <w:t>المسألة الرابعة</w:t>
      </w:r>
      <w:r>
        <w:rPr>
          <w:rtl w:val="true"/>
        </w:rPr>
        <w:t xml:space="preserve">: </w:t>
      </w:r>
      <w:r>
        <w:rPr>
          <w:rtl w:val="true"/>
        </w:rPr>
        <w:t xml:space="preserve">القصدية في بدء الخطاب بالصلاة على النبي وعلى فاطمة </w:t>
      </w:r>
      <w:r>
        <w:rPr>
          <w:rtl w:val="true"/>
        </w:rPr>
        <w:t>(</w:t>
      </w:r>
      <w:r>
        <w:rPr>
          <w:rtl w:val="true"/>
        </w:rPr>
        <w:t>عليهما الصلاة والسلام</w:t>
      </w:r>
      <w:r>
        <w:rPr>
          <w:rtl w:val="true"/>
        </w:rPr>
        <w:t xml:space="preserve">) </w:t>
      </w:r>
      <w:r>
        <w:rPr>
          <w:rtl w:val="true"/>
        </w:rPr>
        <w:t>واختتامه بالصلاة عليهما معاً</w:t>
      </w:r>
      <w:bookmarkEnd w:id="137"/>
    </w:p>
    <w:p>
      <w:pPr>
        <w:pStyle w:val="Heading5"/>
        <w:numPr>
          <w:ilvl w:val="4"/>
          <w:numId w:val="1"/>
        </w:numPr>
        <w:rPr/>
      </w:pPr>
      <w:bookmarkStart w:id="138" w:name="__RefHeading___Toc2515505_1878427129"/>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يختتم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وعلى فاطمة كما بدأه بالصلاة والسلام وهذا يرشد الى قصدية محددة في تحريك مشاعر المتلقي حول أمور جمعها هذا اللفظ، فكانت كالآتي</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515507_1878427129"/>
      <w:bookmarkStart w:id="141" w:name="_Toc54"/>
      <w:bookmarkEnd w:id="140"/>
      <w:r>
        <w:rPr>
          <w:rtl w:val="true"/>
        </w:rPr>
        <w:t>أولاً</w:t>
      </w:r>
      <w:r>
        <w:rPr>
          <w:rtl w:val="true"/>
        </w:rPr>
        <w:t xml:space="preserve">: </w:t>
      </w:r>
      <w:r>
        <w:rPr>
          <w:rtl w:val="true"/>
        </w:rPr>
        <w:t xml:space="preserve">جمع مشاعر المتلقي حول القضية الأساس وهي حرمة رسول الله </w:t>
      </w:r>
      <w:r>
        <w:rPr>
          <w:rtl w:val="true"/>
        </w:rPr>
        <w:t>(</w:t>
      </w:r>
      <w:r>
        <w:rPr>
          <w:rtl w:val="true"/>
        </w:rPr>
        <w:t xml:space="preserve">صلّی اللَّهِ علیه وَ آلِهِ وَ سَلَّمَ </w:t>
      </w:r>
      <w:r>
        <w:rPr>
          <w:rtl w:val="true"/>
        </w:rPr>
        <w:t xml:space="preserve">) </w:t>
      </w:r>
      <w:r>
        <w:rPr>
          <w:rtl w:val="true"/>
        </w:rPr>
        <w:t>التي أنتهكت</w:t>
      </w:r>
      <w:bookmarkEnd w:id="141"/>
    </w:p>
    <w:p>
      <w:pPr>
        <w:pStyle w:val="BookText"/>
        <w:rPr/>
      </w:pPr>
      <w:r>
        <w:rPr>
          <w:rFonts w:ascii="Amiri" w:hAnsi="Amiri" w:eastAsia="Amiri" w:cs="Amiri"/>
          <w:color w:val="111111"/>
          <w:sz w:val="28"/>
          <w:sz w:val="28"/>
          <w:szCs w:val="28"/>
          <w:rtl w:val="true"/>
          <w:lang w:bidi="ar-SA"/>
        </w:rPr>
        <w:t xml:space="preserve">إن المحور الاساس الذي دارت حوله مقاصد الالفاظ هو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تصنها الصحابة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هذه الحرمة ممثلة بأمرين، وهما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الحكم الشرعي والامتثال له والعمل به، وهو مالم يقع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النص الشريف في مواضعه ومعاني مفرداته الظاهرة والخفية وتجلي القصدية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يمتثلوا لهذا الحكم، والذي تعلق بأمر الخلافة والموالاة والتمسك بالثقل </w:t>
      </w:r>
      <w:bookmarkStart w:id="142" w:name="pg14650_191157"/>
    </w:p>
    <w:p>
      <w:pPr>
        <w:pStyle w:val="BookText"/>
        <w:rPr/>
      </w:pPr>
      <w:bookmarkEnd w:id="142"/>
      <w:r>
        <w:rPr>
          <w:rFonts w:ascii="Amiri" w:hAnsi="Amiri" w:eastAsia="Amiri" w:cs="Amiri"/>
          <w:color w:val="111111"/>
          <w:sz w:val="28"/>
          <w:sz w:val="28"/>
          <w:szCs w:val="28"/>
          <w:rtl w:val="true"/>
          <w:lang w:bidi="ar-SA"/>
        </w:rPr>
        <w:t xml:space="preserve">الاصغر عترته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هذه الأحكام الشرعية وغيرها ضرب بها الصحابة عرض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ذلك ببضعته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تجرئ الشيخان ومن شايعهما على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بيانه ودراسته في مباحث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نزل به من المصائب والابتلاء والحزن والألم عن وحدة</w:t>
      </w:r>
    </w:p>
    <w:p>
      <w:pPr>
        <w:pStyle w:val="BookText"/>
        <w:rPr/>
      </w:pPr>
      <w:r>
        <w:rPr>
          <w:rFonts w:ascii="Amiri" w:hAnsi="Amiri" w:eastAsia="Amiri" w:cs="Amiri"/>
          <w:color w:val="111111"/>
          <w:sz w:val="28"/>
          <w:sz w:val="28"/>
          <w:szCs w:val="28"/>
          <w:rtl w:val="true"/>
          <w:lang w:bidi="ar-SA"/>
        </w:rPr>
        <w:t>السياق وتكامل النص وتماسكه ورصانة نسقه الفكري والعقدي والحجاجي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515509_1878427129"/>
      <w:bookmarkStart w:id="144" w:name="_Toc55"/>
      <w:bookmarkEnd w:id="143"/>
      <w:r>
        <w:rPr>
          <w:rtl w:val="true"/>
        </w:rPr>
        <w:t>ثانياً</w:t>
      </w:r>
      <w:r>
        <w:rPr>
          <w:rtl w:val="true"/>
        </w:rPr>
        <w:t xml:space="preserve">: </w:t>
      </w:r>
      <w:r>
        <w:rPr>
          <w:rtl w:val="true"/>
        </w:rPr>
        <w:t xml:space="preserve">إنّ المستهدف الاول في هذه الحرب هو رسول الله </w:t>
      </w:r>
      <w:r>
        <w:rPr>
          <w:rtl w:val="true"/>
        </w:rPr>
        <w:t>(</w:t>
      </w:r>
      <w:r>
        <w:rPr>
          <w:rtl w:val="true"/>
        </w:rPr>
        <w:t xml:space="preserve">صلّی اللَّهِ علیه وَ آلِهِ وَ سَلَّمَ </w:t>
      </w:r>
      <w:r>
        <w:rPr>
          <w:rtl w:val="true"/>
        </w:rPr>
        <w:t>)</w:t>
      </w:r>
      <w:bookmarkEnd w:id="144"/>
    </w:p>
    <w:p>
      <w:pPr>
        <w:pStyle w:val="BookText"/>
        <w:rPr/>
      </w:pPr>
      <w:r>
        <w:rPr>
          <w:rFonts w:ascii="Amiri" w:hAnsi="Amiri" w:eastAsia="Amiri" w:cs="Amiri"/>
          <w:color w:val="111111"/>
          <w:sz w:val="28"/>
          <w:sz w:val="28"/>
          <w:szCs w:val="28"/>
          <w:rtl w:val="true"/>
          <w:lang w:bidi="ar-SA"/>
        </w:rPr>
        <w:t xml:space="preserve">إنّ القصدية التي ابتغاها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ابتدأ خطابه بالسلام والصلاة على رسول الله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واستداركه للصلاة والسلام وتضمينها للنص في وسطه، ثم اختتامه للنص بها؛ يراد به جمع ذهن المتلقي وفكره حول قطب هذا التظلم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 أو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المنافقين الذين وصفهم القرآن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الْعَدُوُّ فَاحْذَرْهُمْ قَاتَلَهُمُ اللَّهُ أَنَّى يُؤْفَكُونَ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45" w:name="pg14650_191158"/>
    </w:p>
    <w:p>
      <w:pPr>
        <w:pStyle w:val="BookText"/>
        <w:rPr/>
      </w:pPr>
      <w:bookmarkEnd w:id="145"/>
      <w:r>
        <w:rPr>
          <w:rFonts w:ascii="Amiri" w:hAnsi="Amiri" w:eastAsia="Amiri" w:cs="Amiri"/>
          <w:color w:val="111111"/>
          <w:sz w:val="28"/>
          <w:sz w:val="28"/>
          <w:szCs w:val="28"/>
          <w:rtl w:val="true"/>
          <w:lang w:bidi="ar-SA"/>
        </w:rPr>
        <w:t xml:space="preserve">لم يكونوا في هدنة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وانما كانوا يحذرون الافتضاح والكشف عما في نفوسهم من الكفر والبغض والحقد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بيانه لهذا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اسْتَهْزِئُوا إِنَّ اللَّهَ مُخْرِجٌ مَا تَحْذَرُونَ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وانقطع الوحي، وزال ما كانوا منه يحذرون، تجاهروا في حرب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ولأنهم يدركون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بضعته، وروحه،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سارعوا الى ترويعها وضربها وإسقاط جنينها، وحرق دارها، وهضم حقها، ومنع إرثها أمام المسلمين</w:t>
      </w:r>
    </w:p>
    <w:p>
      <w:pPr>
        <w:pStyle w:val="BookText"/>
        <w:rPr/>
      </w:pPr>
      <w:r>
        <w:rPr>
          <w:rFonts w:ascii="Amiri" w:hAnsi="Amiri" w:eastAsia="Amiri" w:cs="Amiri"/>
          <w:color w:val="111111"/>
          <w:sz w:val="28"/>
          <w:sz w:val="28"/>
          <w:szCs w:val="28"/>
          <w:rtl w:val="true"/>
          <w:lang w:bidi="ar-SA"/>
        </w:rPr>
        <w:t xml:space="preserve">جميعاً جهاراً لا يخشون في ذلك لومة لائم فانتقموا من ابي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أفصح عنه النص الشريف؛ وما خفي كان أعظم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515511_1878427129"/>
      <w:bookmarkStart w:id="147" w:name="_Toc56"/>
      <w:bookmarkEnd w:id="146"/>
      <w:r>
        <w:rPr>
          <w:rtl w:val="true"/>
        </w:rPr>
        <w:t>ثالثاً</w:t>
      </w:r>
      <w:r>
        <w:rPr>
          <w:rtl w:val="true"/>
        </w:rPr>
        <w:t xml:space="preserve">: </w:t>
      </w:r>
      <w:r>
        <w:rPr>
          <w:rtl w:val="true"/>
        </w:rPr>
        <w:t>تقديم أنموذجين من الاعتقاد بالله ورسوله عن اهل القرن الاول</w:t>
      </w:r>
      <w:bookmarkEnd w:id="147"/>
    </w:p>
    <w:p>
      <w:pPr>
        <w:pStyle w:val="BookText"/>
        <w:rPr/>
      </w:pPr>
      <w:r>
        <w:rPr>
          <w:rFonts w:ascii="Amiri" w:hAnsi="Amiri" w:eastAsia="Amiri" w:cs="Amiri"/>
          <w:color w:val="111111"/>
          <w:sz w:val="28"/>
          <w:sz w:val="28"/>
          <w:szCs w:val="28"/>
          <w:rtl w:val="true"/>
          <w:lang w:bidi="ar-SA"/>
        </w:rPr>
        <w:t xml:space="preserve">يقدم لنا النص الشريف مقاربة لقصدية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انقسام الامة الى فئتين، الاولى آمنت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الايمان فصانت حرمته وابتغت وجه الله في التمسك بحلاله وحرامه وقوله وفعله وانه اشرف ما خلق الله واقربه عنده واخصهم لديه لا يجدون حرجا في التظلم بين يديه غير حائدين عن حكمه وسنته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الفئة تجسدت في منتج النص وخاصته ومن تمسك بهديه، فلولا هذا الايمان والاعتقاد لما كان هناك داع للنطق بهذا النص وتلفظه</w:t>
      </w:r>
      <w:r>
        <w:rPr>
          <w:rFonts w:eastAsia="Amiri" w:cs="Amiri" w:ascii="Amiri" w:hAnsi="Amiri"/>
          <w:color w:val="111111"/>
          <w:sz w:val="28"/>
          <w:szCs w:val="28"/>
          <w:rtl w:val="true"/>
          <w:lang w:bidi="ar-SA"/>
        </w:rPr>
        <w:t xml:space="preserve">. </w:t>
      </w:r>
      <w:bookmarkStart w:id="148" w:name="pg14650_191159"/>
    </w:p>
    <w:p>
      <w:pPr>
        <w:pStyle w:val="BookText"/>
        <w:rPr/>
      </w:pPr>
      <w:bookmarkEnd w:id="148"/>
      <w:r>
        <w:rPr>
          <w:rFonts w:ascii="Amiri" w:hAnsi="Amiri" w:eastAsia="Amiri" w:cs="Amiri"/>
          <w:color w:val="111111"/>
          <w:sz w:val="28"/>
          <w:sz w:val="28"/>
          <w:szCs w:val="28"/>
          <w:rtl w:val="true"/>
          <w:lang w:bidi="ar-SA"/>
        </w:rPr>
        <w:t xml:space="preserve">ومن ثم فقد قدم النص وثيقة ودليلا يكشف عن ايمان قائله وعقيدته وفكره وحبه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وفئة اخرى لا تؤمن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لهما حرمة بل وجدت فيه مغرماً للانتقام والتعدي والجور فكان منها ما كان والذي اخبر عنها النص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خير القرون هم من آمن بالله وبرسوله وصان حرمتهما وتمسك بهديهما، وتحمل من اجلهما القتل والضرب والحرق، فصبروا وثبتوا وفوضوا أمرهم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وفاطمة وولديهما هم أهل خير القرون حقاً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515513_1878427129"/>
      <w:bookmarkStart w:id="150" w:name="_Toc57"/>
      <w:bookmarkEnd w:id="149"/>
      <w:r>
        <w:rPr>
          <w:rtl w:val="true"/>
        </w:rPr>
        <w:t>رابعاَ</w:t>
      </w:r>
      <w:r>
        <w:rPr>
          <w:rtl w:val="true"/>
        </w:rPr>
        <w:t xml:space="preserve">: </w:t>
      </w:r>
      <w:r>
        <w:rPr>
          <w:rtl w:val="true"/>
        </w:rPr>
        <w:t>إنّ الصلاة على النبي وفاطمة تقطع الطريق على القائلين بالفصل بين النبي والآل في الصلاة</w:t>
      </w:r>
      <w:bookmarkEnd w:id="150"/>
    </w:p>
    <w:p>
      <w:pPr>
        <w:pStyle w:val="BookText"/>
        <w:rPr/>
      </w:pPr>
      <w:r>
        <w:rPr>
          <w:rFonts w:ascii="Amiri" w:hAnsi="Amiri" w:eastAsia="Amiri" w:cs="Amiri"/>
          <w:color w:val="111111"/>
          <w:sz w:val="28"/>
          <w:sz w:val="28"/>
          <w:szCs w:val="28"/>
          <w:rtl w:val="true"/>
          <w:lang w:bidi="ar-SA"/>
        </w:rPr>
        <w:t>إنّ من الخصائص التي تفرد بها النص الشريف هو كاشفيتة التأثيرية للمستقبل وهذا ما يجعله في قمة المقبولية والتفاعلية، بل والعلاجية لكثير من المسائل الفكرية والعقدية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 المفردات ما أستترت المتلقي عليه في الحوادث المستقبلية، والحكمة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بالأصول والقواعد التي تصلح لكثير من المعضلات وتفسيرها، والمشكلات وحلها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أبناء العامة وفقهائهم بفصل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الآل في غير الفريضة اليومية</w:t>
      </w:r>
      <w:r>
        <w:rPr>
          <w:rFonts w:eastAsia="Amiri" w:cs="Amiri" w:ascii="Amiri" w:hAnsi="Amiri"/>
          <w:color w:val="111111"/>
          <w:sz w:val="28"/>
          <w:szCs w:val="28"/>
          <w:rtl w:val="true"/>
          <w:lang w:bidi="ar-SA"/>
        </w:rPr>
        <w:t xml:space="preserve">. </w:t>
      </w:r>
      <w:bookmarkStart w:id="151" w:name="pg14650_191160"/>
    </w:p>
    <w:p>
      <w:pPr>
        <w:pStyle w:val="BookText"/>
        <w:rPr/>
      </w:pPr>
      <w:bookmarkEnd w:id="151"/>
      <w:r>
        <w:rPr>
          <w:rFonts w:ascii="Amiri" w:hAnsi="Amiri" w:eastAsia="Amiri" w:cs="Amiri"/>
          <w:color w:val="111111"/>
          <w:sz w:val="28"/>
          <w:sz w:val="28"/>
          <w:szCs w:val="28"/>
          <w:rtl w:val="true"/>
          <w:lang w:bidi="ar-SA"/>
        </w:rPr>
        <w:t xml:space="preserve">بل ذهب الوهابية الى تحريم السلام على العترة، وبعلّة أن السلام يكون محصوراً بالأنبياء والملائكة، فبتروا الآل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نجد أن النص الشريف يمتثل الى ما أمر الله تعالى به، وهو المودّة للقربى وادخالهم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على النبي وفاطمة واختتم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القصدية في الآل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515515_1878427129"/>
      <w:bookmarkStart w:id="153" w:name="_Toc58"/>
      <w:bookmarkEnd w:id="152"/>
      <w:r>
        <w:rPr>
          <w:rtl w:val="true"/>
        </w:rPr>
        <w:t>خامساً</w:t>
      </w:r>
      <w:r>
        <w:rPr>
          <w:rtl w:val="true"/>
        </w:rPr>
        <w:t xml:space="preserve">: </w:t>
      </w:r>
      <w:r>
        <w:rPr>
          <w:rtl w:val="true"/>
        </w:rPr>
        <w:t>إنّ الصلاة على فاطمة تدفع المسلم عن ظلم العترة في انتهاك حقها</w:t>
      </w:r>
      <w:bookmarkEnd w:id="153"/>
    </w:p>
    <w:p>
      <w:pPr>
        <w:pStyle w:val="BookText"/>
        <w:rPr/>
      </w:pPr>
      <w:r>
        <w:rPr>
          <w:rFonts w:ascii="Amiri" w:hAnsi="Amiri" w:eastAsia="Amiri" w:cs="Amiri"/>
          <w:color w:val="111111"/>
          <w:sz w:val="28"/>
          <w:sz w:val="28"/>
          <w:szCs w:val="28"/>
          <w:rtl w:val="true"/>
          <w:lang w:bidi="ar-SA"/>
        </w:rPr>
        <w:t xml:space="preserve">لم يكن النص الشريف ليخلوا من توجيه المتلقي الى قصدية قبول الأعمال وشروط تحقق هذه المقبولية، لاسيما وأنه بين يدي الله يرفع شكواه وتظلمه، ويستشهد رسوله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جرى عليه 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فهذا التظلم والشكوى من شرائط رفعها الى الله تعالى هي الصلاة على النبي وآله؛ وقد تضافرت النصوص في بيان فضل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في الدنيا والآخرة، وهذا الشرط جاء في الروايات الشريفة،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الكليني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حتى يصلي على محمد وآل محمد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رسول الله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لك ثلث صلواتي، ا، بل أجعل لك نصف صلواتي، لا، بل أجعلها كلها 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تكفى مؤونة الدنيا وا آخرة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صلواتي كلها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يقدمه بين يدي كل حاجة، فلا يسأل الله عز وجل شيئاً حتى يبدأ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عليه ثم يسأل الله حوائجه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 ني كقدح الراكب، فإن الراكب يملا قدحه فيشربه إذا شاء، أجعلو ني في أول الدعاء وفي آخره وفي وسطه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صلى الله عليه وملائكته ومن شاء فليقل ومن شاء فليكثر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وعلى أهل بيتي تذهب بالنفاق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متعلقاً بالبيت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لا تبترها، لا تظلمنا حقنا،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واهل بيت محمد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بهذا القدر من الروايات الشريفة حول بيان فضل الصلاة على النبي وأهل بيته في أول الحاجة الى الله تعالى، وفي وسطها، وفي آخرها،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وجاء في النص الشريف، فقد ابتدأ تظلمه وشكواه الى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الخطاب وفي وسطه وفي اخره فكان حريصاً على الاستجابة، وقضاء حوائجه، ونزول النصر، والصبر عليه، ولدفع ظلم حق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وجمعه الصلاة على النبي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نختم الفصل الأول؛ فلله الحمد رب العالمين، والصلاة والسلام على محمد وبضعته المظلومة المدفونة سراً، والمهضوم حقها قهراً، والممنوع إرثها جهراً،وعلى عليٍّ أمير المؤمنين والأئمة أجمعين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650_191165"/>
      <w:bookmarkStart w:id="155" w:name="pg14650_191165"/>
      <w:bookmarkEnd w:id="155"/>
    </w:p>
    <w:p>
      <w:pPr>
        <w:pStyle w:val="Heading2"/>
        <w:numPr>
          <w:ilvl w:val="1"/>
          <w:numId w:val="1"/>
        </w:numPr>
        <w:rPr/>
      </w:pPr>
      <w:bookmarkStart w:id="156" w:name="pg14650_191165"/>
      <w:bookmarkStart w:id="157" w:name="__RefHeading___Toc2515517_1878427129"/>
      <w:bookmarkStart w:id="158" w:name="_Toc59"/>
      <w:bookmarkEnd w:id="156"/>
      <w:bookmarkEnd w:id="157"/>
      <w:r>
        <w:rPr>
          <w:rtl w:val="true"/>
        </w:rPr>
        <w:t>الفصل الثاني</w:t>
      </w:r>
      <w:r>
        <w:rPr>
          <w:rtl w:val="true"/>
        </w:rPr>
        <w:t xml:space="preserve">: </w:t>
      </w:r>
      <w:r>
        <w:rPr>
          <w:rtl w:val="true"/>
        </w:rPr>
        <w:t>مقبولية النص لدى المتلقي عنددفنه فاطمة</w:t>
      </w:r>
      <w:r>
        <w:rPr>
          <w:rtl w:val="true"/>
        </w:rPr>
        <w:t>(</w:t>
      </w:r>
      <w:r>
        <w:rPr>
          <w:rtl w:val="true"/>
        </w:rPr>
        <w:t>علیها السّلام</w:t>
      </w:r>
      <w:r>
        <w:rPr>
          <w:rtl w:val="true"/>
        </w:rPr>
        <w:t>)</w:t>
      </w:r>
      <w:bookmarkEnd w:id="1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2515519_1878427129"/>
      <w:bookmarkStart w:id="160" w:name="_Toc60"/>
      <w:bookmarkEnd w:id="159"/>
      <w:r>
        <w:rPr>
          <w:rtl w:val="true"/>
        </w:rPr>
        <w:t>اشارة</w:t>
      </w:r>
      <w:bookmarkEnd w:id="16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نتناول في هذا المبحث بيان التفاعل الذي احدثه النص الشريف في نفس المتلقي وموقفه مما سمع أو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ايراد ثلاث شخصيات تلقت النص وتفاعلت معه، فعكست هذه التفاعلات الجوانب العقدية والإجتماعية والنفسية مما قدم أنموذجاً قل ما يتواجد في الدراسات التداولية لاسيما وأن الفاصل الزمني بين منتج النص ومتلقيه تجاوز الألف والأربعمائة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سنورد هذه الصور للمقبولية بحسب التسلسل الزمني كما سيأتي في المباحث القادمة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4650_191169"/>
      <w:bookmarkStart w:id="162" w:name="pg14650_191169"/>
      <w:bookmarkEnd w:id="162"/>
    </w:p>
    <w:p>
      <w:pPr>
        <w:pStyle w:val="Heading3"/>
        <w:numPr>
          <w:ilvl w:val="2"/>
          <w:numId w:val="1"/>
        </w:numPr>
        <w:rPr/>
      </w:pPr>
      <w:bookmarkStart w:id="163" w:name="pg14650_191169"/>
      <w:bookmarkStart w:id="164" w:name="__RefHeading___Toc2515521_1878427129"/>
      <w:bookmarkStart w:id="165" w:name="_Toc61"/>
      <w:bookmarkEnd w:id="163"/>
      <w:bookmarkEnd w:id="164"/>
      <w:r>
        <w:rPr>
          <w:rtl w:val="true"/>
        </w:rPr>
        <w:t>المبحث الأول</w:t>
      </w:r>
      <w:r>
        <w:rPr>
          <w:rtl w:val="true"/>
        </w:rPr>
        <w:t xml:space="preserve">: </w:t>
      </w:r>
      <w:r>
        <w:rPr>
          <w:rtl w:val="true"/>
        </w:rPr>
        <w:t>مقبولية النص عند ابن أبي الحديد المعتزلي</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515523_1878427129"/>
      <w:bookmarkStart w:id="167" w:name="_Toc62"/>
      <w:bookmarkEnd w:id="166"/>
      <w:r>
        <w:rPr>
          <w:rtl w:val="true"/>
        </w:rPr>
        <w:t>اشارة</w:t>
      </w:r>
      <w:bookmarkEnd w:id="1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650_191171"/>
      <w:bookmarkStart w:id="169" w:name="pg14650_191171"/>
      <w:bookmarkEnd w:id="169"/>
    </w:p>
    <w:p>
      <w:pPr>
        <w:pStyle w:val="Heading4"/>
        <w:numPr>
          <w:ilvl w:val="3"/>
          <w:numId w:val="1"/>
        </w:numPr>
        <w:rPr/>
      </w:pPr>
      <w:bookmarkStart w:id="170" w:name="pg14650_191171"/>
      <w:bookmarkStart w:id="171" w:name="__RefHeading___Toc2515525_1878427129"/>
      <w:bookmarkStart w:id="172" w:name="_Toc63"/>
      <w:bookmarkEnd w:id="170"/>
      <w:bookmarkEnd w:id="171"/>
      <w:r>
        <w:rPr>
          <w:rtl w:val="true"/>
        </w:rPr>
        <w:t xml:space="preserve">مقبولية النص عند ابن ابي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172"/>
    </w:p>
    <w:p>
      <w:pPr>
        <w:pStyle w:val="Heading5"/>
        <w:numPr>
          <w:ilvl w:val="4"/>
          <w:numId w:val="1"/>
        </w:numPr>
        <w:rPr/>
      </w:pPr>
      <w:bookmarkStart w:id="173" w:name="__RefHeading___Toc2515527_1878427129"/>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مقبولية النص عند 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كان فقيها أصوليا، وله في ذلك مصنفات معروفة مشهورة، وكان متكلما جدليا نظارا، اصطنع مذهب الاعتزال، وعلى أساسه جادل وناظر، وحاج وناقش، وفى شرح النهج وكثير من كتبه آراء منثورة</w:t>
      </w:r>
    </w:p>
    <w:p>
      <w:pPr>
        <w:pStyle w:val="BookText"/>
        <w:rPr/>
      </w:pPr>
      <w:r>
        <w:rPr>
          <w:rFonts w:ascii="Amiri" w:hAnsi="Amiri" w:eastAsia="Amiri" w:cs="Amiri"/>
          <w:color w:val="111111"/>
          <w:sz w:val="28"/>
          <w:sz w:val="28"/>
          <w:szCs w:val="28"/>
          <w:rtl w:val="true"/>
          <w:lang w:bidi="ar-SA"/>
        </w:rPr>
        <w:t>مما ذهب إليه، وله مع الأشعري والغزالي والرازي كتب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أديبا ناقدا، ثاقب النظر، خبيرا بمحاسن الكلام ومساوئه،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الدائر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بعد غوره، ورسوخ قدمه في نقد الشعر وفنون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أديبا متضلعا في فنون الأدب، متقنا لعلوم اللسان، عارفا بأخبار العرب، مطلعا على لغاتها، جامعا لخطبها ومنافراتها، راويا لأشعارها وأمثالها، حافظا لملحها وطرفها، قارئا مستوعبا لكل ما حوته الكتب والاسفار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وراء هذا شاعرا عذب المورد، مشرق المعنى، متصرفا مجيدا، كما كان كاتبا بديع الانشاء حسن الترسل ناصع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بالمدائن في غرة ذي الحجة سنة ست و ثمانين وخمسمائة، ونشأ بها، وتلقى عن شيوخها، ودرس المذاهب الكلامية فيها، ثم مال إلى مذهب الاعتزال منها، وكان الغالب على أهل المدائن التشيع والتطرف والمغالاة، فسار في دربهم، وتقيل مذهبهم، ونظم القصائد المعروفة بالعلويات السبع على طريقتهم، وفيها غالى وتشيع، وذهب به الاسراف في كثير من أبياتها كل مذهب، يقول 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الغيوب إليه غير 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أبيض مسفر لا يدفع</w:t>
      </w:r>
    </w:p>
    <w:p>
      <w:pPr>
        <w:pStyle w:val="BookText"/>
        <w:rPr/>
      </w:pPr>
      <w:r>
        <w:rPr>
          <w:rFonts w:ascii="Amiri" w:hAnsi="Amiri" w:eastAsia="Amiri" w:cs="Amiri"/>
          <w:color w:val="111111"/>
          <w:sz w:val="28"/>
          <w:sz w:val="28"/>
          <w:szCs w:val="28"/>
          <w:rtl w:val="true"/>
          <w:lang w:bidi="ar-SA"/>
        </w:rPr>
        <w:t>وإليه في يوم المعاد حسابنا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الملاذ لنا غدا والمفزع</w:t>
      </w:r>
    </w:p>
    <w:p>
      <w:pPr>
        <w:pStyle w:val="BookText"/>
        <w:rPr/>
      </w:pPr>
      <w:r>
        <w:rPr>
          <w:rFonts w:ascii="Amiri" w:hAnsi="Amiri" w:eastAsia="Amiri" w:cs="Amiri"/>
          <w:color w:val="111111"/>
          <w:sz w:val="28"/>
          <w:sz w:val="28"/>
          <w:szCs w:val="28"/>
          <w:rtl w:val="true"/>
          <w:lang w:bidi="ar-SA"/>
        </w:rPr>
        <w:t>هذا اعتقادي قد كشفت غطاءه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سيضر معتقدا له أو ينفع</w:t>
      </w:r>
    </w:p>
    <w:p>
      <w:pPr>
        <w:pStyle w:val="BookText"/>
        <w:rPr/>
      </w:pPr>
      <w:r>
        <w:rPr>
          <w:rFonts w:ascii="Amiri" w:hAnsi="Amiri" w:eastAsia="Amiri" w:cs="Amiri"/>
          <w:color w:val="111111"/>
          <w:sz w:val="28"/>
          <w:sz w:val="28"/>
          <w:szCs w:val="28"/>
          <w:rtl w:val="true"/>
          <w:lang w:bidi="ar-SA"/>
        </w:rPr>
        <w:t>يا من له في أرض قلبي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المراد الرحب والمستربع</w:t>
      </w:r>
    </w:p>
    <w:p>
      <w:pPr>
        <w:pStyle w:val="BookText"/>
        <w:rPr/>
      </w:pPr>
      <w:r>
        <w:rPr>
          <w:rFonts w:ascii="Amiri" w:hAnsi="Amiri" w:eastAsia="Amiri" w:cs="Amiri"/>
          <w:color w:val="111111"/>
          <w:sz w:val="28"/>
          <w:sz w:val="28"/>
          <w:szCs w:val="28"/>
          <w:rtl w:val="true"/>
          <w:lang w:bidi="ar-SA"/>
        </w:rPr>
        <w:t>وتكاد نفسي أن تذوب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وطبعا لا كمن يتطبع</w:t>
      </w:r>
    </w:p>
    <w:p>
      <w:pPr>
        <w:pStyle w:val="BookText"/>
        <w:rPr/>
      </w:pPr>
      <w:r>
        <w:rPr>
          <w:rFonts w:ascii="Amiri" w:hAnsi="Amiri" w:eastAsia="Amiri" w:cs="Amiri"/>
          <w:color w:val="111111"/>
          <w:sz w:val="28"/>
          <w:sz w:val="28"/>
          <w:szCs w:val="28"/>
          <w:rtl w:val="true"/>
          <w:lang w:bidi="ar-SA"/>
        </w:rPr>
        <w:t>ورأيت دين الاعتزال وأنني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لأجلك كل من يتشيع</w:t>
      </w:r>
    </w:p>
    <w:p>
      <w:pPr>
        <w:pStyle w:val="BookText"/>
        <w:rPr/>
      </w:pPr>
      <w:r>
        <w:rPr>
          <w:rFonts w:ascii="Amiri" w:hAnsi="Amiri" w:eastAsia="Amiri" w:cs="Amiri"/>
          <w:color w:val="111111"/>
          <w:sz w:val="28"/>
          <w:sz w:val="28"/>
          <w:szCs w:val="28"/>
          <w:rtl w:val="true"/>
          <w:lang w:bidi="ar-SA"/>
        </w:rPr>
        <w:t>ولقد علمت بأنه لابد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مهديكم وليومه أتوقع</w:t>
      </w:r>
    </w:p>
    <w:p>
      <w:pPr>
        <w:pStyle w:val="BookText"/>
        <w:rPr/>
      </w:pPr>
      <w:r>
        <w:rPr>
          <w:rFonts w:ascii="Amiri" w:hAnsi="Amiri" w:eastAsia="Amiri" w:cs="Amiri"/>
          <w:color w:val="111111"/>
          <w:sz w:val="28"/>
          <w:sz w:val="28"/>
          <w:szCs w:val="28"/>
          <w:rtl w:val="true"/>
          <w:lang w:bidi="ar-SA"/>
        </w:rPr>
        <w:t>تحميه من جند الاله 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كاليم أقبل زاخرا يتدفع</w:t>
      </w:r>
    </w:p>
    <w:p>
      <w:pPr>
        <w:pStyle w:val="BookText"/>
        <w:rPr/>
      </w:pPr>
      <w:r>
        <w:rPr>
          <w:rFonts w:ascii="Amiri" w:hAnsi="Amiri" w:eastAsia="Amiri" w:cs="Amiri"/>
          <w:color w:val="111111"/>
          <w:sz w:val="28"/>
          <w:sz w:val="28"/>
          <w:szCs w:val="28"/>
          <w:rtl w:val="true"/>
          <w:lang w:bidi="ar-SA"/>
        </w:rPr>
        <w:t>فيها لآل أبي الحديد صوارم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ورماح خط شرع</w:t>
      </w:r>
    </w:p>
    <w:p>
      <w:pPr>
        <w:pStyle w:val="BookText"/>
        <w:rPr/>
      </w:pPr>
      <w:r>
        <w:rPr>
          <w:rFonts w:ascii="Amiri" w:hAnsi="Amiri" w:eastAsia="Amiri" w:cs="Amiri"/>
          <w:color w:val="111111"/>
          <w:sz w:val="28"/>
          <w:sz w:val="28"/>
          <w:szCs w:val="28"/>
          <w:rtl w:val="true"/>
          <w:lang w:bidi="ar-SA"/>
        </w:rPr>
        <w:t>ورجال موت مقدمون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العرين الربد لا تتكعكع</w:t>
      </w:r>
    </w:p>
    <w:p>
      <w:pPr>
        <w:pStyle w:val="BookText"/>
        <w:rPr/>
      </w:pPr>
      <w:r>
        <w:rPr>
          <w:rFonts w:ascii="Amiri" w:hAnsi="Amiri" w:eastAsia="Amiri" w:cs="Amiri"/>
          <w:color w:val="111111"/>
          <w:sz w:val="28"/>
          <w:sz w:val="28"/>
          <w:szCs w:val="28"/>
          <w:rtl w:val="true"/>
          <w:lang w:bidi="ar-SA"/>
        </w:rPr>
        <w:t>تلك المنى إما أغب عنها 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تنازعني وشوق ينزع</w:t>
      </w:r>
    </w:p>
    <w:p>
      <w:pPr>
        <w:pStyle w:val="BookText"/>
        <w:rPr/>
      </w:pPr>
      <w:r>
        <w:rPr>
          <w:rFonts w:ascii="Amiri" w:hAnsi="Amiri" w:eastAsia="Amiri" w:cs="Amiri"/>
          <w:color w:val="111111"/>
          <w:sz w:val="28"/>
          <w:sz w:val="28"/>
          <w:szCs w:val="28"/>
          <w:rtl w:val="true"/>
          <w:lang w:bidi="ar-SA"/>
        </w:rPr>
        <w:t>تالله لا أنسى الحسين وشلوه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السنابك بالعراء موزع</w:t>
      </w:r>
    </w:p>
    <w:p>
      <w:pPr>
        <w:pStyle w:val="BookText"/>
        <w:rPr/>
      </w:pPr>
      <w:r>
        <w:rPr>
          <w:rFonts w:ascii="Amiri" w:hAnsi="Amiri" w:eastAsia="Amiri" w:cs="Amiri"/>
          <w:color w:val="111111"/>
          <w:sz w:val="28"/>
          <w:sz w:val="28"/>
          <w:szCs w:val="28"/>
          <w:rtl w:val="true"/>
          <w:lang w:bidi="ar-SA"/>
        </w:rPr>
        <w:t>متلفعا حمر الثياب وفى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بالخضر من فردوسه يتلفع</w:t>
      </w:r>
    </w:p>
    <w:p>
      <w:pPr>
        <w:pStyle w:val="BookText"/>
        <w:rPr/>
      </w:pPr>
      <w:r>
        <w:rPr>
          <w:rFonts w:ascii="Amiri" w:hAnsi="Amiri" w:eastAsia="Amiri" w:cs="Amiri"/>
          <w:color w:val="111111"/>
          <w:sz w:val="28"/>
          <w:sz w:val="28"/>
          <w:szCs w:val="28"/>
          <w:rtl w:val="true"/>
          <w:lang w:bidi="ar-SA"/>
        </w:rPr>
        <w:t>تطأ السنابك صدره وجبينه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ترجف خيفة وتضعضع</w:t>
      </w:r>
    </w:p>
    <w:p>
      <w:pPr>
        <w:pStyle w:val="BookText"/>
        <w:rPr/>
      </w:pPr>
      <w:r>
        <w:rPr>
          <w:rFonts w:ascii="Amiri" w:hAnsi="Amiri" w:eastAsia="Amiri" w:cs="Amiri"/>
          <w:color w:val="111111"/>
          <w:sz w:val="28"/>
          <w:sz w:val="28"/>
          <w:szCs w:val="28"/>
          <w:rtl w:val="true"/>
          <w:lang w:bidi="ar-SA"/>
        </w:rPr>
        <w:t>والشمس ناشرة الذوائب ثاكل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مشقوق الرداء مقنع</w:t>
      </w:r>
    </w:p>
    <w:p>
      <w:pPr>
        <w:pStyle w:val="BookText"/>
        <w:rPr/>
      </w:pPr>
      <w:r>
        <w:rPr>
          <w:rFonts w:ascii="Amiri" w:hAnsi="Amiri" w:eastAsia="Amiri" w:cs="Amiri"/>
          <w:color w:val="111111"/>
          <w:sz w:val="28"/>
          <w:sz w:val="28"/>
          <w:szCs w:val="28"/>
          <w:rtl w:val="true"/>
          <w:lang w:bidi="ar-SA"/>
        </w:rPr>
        <w:t>لهفي على تلك تراق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أمية عنوة وتضيع</w:t>
      </w:r>
    </w:p>
    <w:p>
      <w:pPr>
        <w:pStyle w:val="BookText"/>
        <w:rPr/>
      </w:pPr>
      <w:r>
        <w:rPr>
          <w:rFonts w:ascii="Amiri" w:hAnsi="Amiri" w:eastAsia="Amiri" w:cs="Amiri"/>
          <w:color w:val="111111"/>
          <w:sz w:val="28"/>
          <w:sz w:val="28"/>
          <w:szCs w:val="28"/>
          <w:rtl w:val="true"/>
          <w:lang w:bidi="ar-SA"/>
        </w:rPr>
        <w:t>يأبى أبو العباس أحمد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الورى من أن يطل ويمنع</w:t>
      </w:r>
    </w:p>
    <w:p>
      <w:pPr>
        <w:pStyle w:val="BookText"/>
        <w:rPr/>
      </w:pPr>
      <w:r>
        <w:rPr>
          <w:rFonts w:ascii="Amiri" w:hAnsi="Amiri" w:eastAsia="Amiri" w:cs="Amiri"/>
          <w:color w:val="111111"/>
          <w:sz w:val="28"/>
          <w:sz w:val="28"/>
          <w:szCs w:val="28"/>
          <w:rtl w:val="true"/>
          <w:lang w:bidi="ar-SA"/>
        </w:rPr>
        <w:t>فهو الولي لثارها وهو الحمول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لعبئها إذ كل عود يضلع</w:t>
      </w:r>
    </w:p>
    <w:p>
      <w:pPr>
        <w:pStyle w:val="BookText"/>
        <w:rPr/>
      </w:pPr>
      <w:r>
        <w:rPr>
          <w:rFonts w:ascii="Amiri" w:hAnsi="Amiri" w:eastAsia="Amiri" w:cs="Amiri"/>
          <w:color w:val="111111"/>
          <w:sz w:val="28"/>
          <w:sz w:val="28"/>
          <w:szCs w:val="28"/>
          <w:rtl w:val="true"/>
          <w:lang w:bidi="ar-SA"/>
        </w:rPr>
        <w:t>والدهر طوع والشبيبة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غضب والفؤاد مشيع</w:t>
      </w:r>
    </w:p>
    <w:p>
      <w:pPr>
        <w:pStyle w:val="BookText"/>
        <w:rPr/>
      </w:pPr>
      <w:r>
        <w:rPr>
          <w:rFonts w:ascii="Amiri" w:hAnsi="Amiri" w:eastAsia="Amiri" w:cs="Amiri"/>
          <w:color w:val="111111"/>
          <w:sz w:val="28"/>
          <w:sz w:val="28"/>
          <w:szCs w:val="28"/>
          <w:rtl w:val="true"/>
          <w:lang w:bidi="ar-SA"/>
        </w:rPr>
        <w:t xml:space="preserve">وحينما انقضت أيام صباه، وطوى رداء شبابه، خف إلى بغداد، حاضرة الخلافة، وكعبة القصاد، وعش العلماء، وكانت خزائنها بالكتب معمورة، ومجالسها بالعلم والأدب مأهولة، فقرأ الكتب واستزاد من العلم، وأوغل في البحث، ووعى المسائل، ومحص الحقائق، واختلط بالعلماء من أصحاب المذاهب، ثم جنح إلى الاعتدال، وأصبح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معتزليا جاحظيا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شرحه للنهج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شيعيا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بغداد أيضا نال الحظوة عند الخلفاء من العباسيين ومدحهم، وأخذ جوائزهم، ونال عندهم سنى المراتب ورفيع المناصب، فكان كاتبا في دار التشريفات، ثم في الديوان، ثم ناظرا للبيمارستان، وأخيرا فوض إليه أمر خزائن الكتب في بغداد، وفى كل هذا كان مرموق الجانب، عزيز المحل،كريم المنزلة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اشتغاله بالمناصب، ومعاناته للتأليف، شاعرا مجيدا،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في ذكر من تشيع وشعر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ديوان، ذكر ابن شاكر أنه كان معروفا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جال بشعره في شتى المعاني ومختلف الأغراض، فقال في المدح والرثاء، والحكم والوصف والغزل، إلا أن الغرض الذي غلب عليه واشتهر به هو المناجاة والمخاطبة على مسلك أرباب الطريقة، أورد في النهج كثير منه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ما وصل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أغنى ذكاء أبى الحسين</w:t>
      </w:r>
    </w:p>
    <w:p>
      <w:pPr>
        <w:pStyle w:val="BookText"/>
        <w:rPr/>
      </w:pPr>
      <w:r>
        <w:rPr>
          <w:rFonts w:ascii="Amiri" w:hAnsi="Amiri" w:eastAsia="Amiri" w:cs="Amiri"/>
          <w:color w:val="111111"/>
          <w:sz w:val="28"/>
          <w:sz w:val="28"/>
          <w:szCs w:val="28"/>
          <w:rtl w:val="true"/>
          <w:lang w:bidi="ar-SA"/>
        </w:rPr>
        <w:t>ولا رجعا بشيء بعد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وتدقيق سوى خفى حنين</w:t>
      </w:r>
    </w:p>
    <w:p>
      <w:pPr>
        <w:pStyle w:val="BookText"/>
        <w:rPr/>
      </w:pPr>
      <w:r>
        <w:rPr>
          <w:rFonts w:ascii="Amiri" w:hAnsi="Amiri" w:eastAsia="Amiri" w:cs="Amiri"/>
          <w:color w:val="111111"/>
          <w:sz w:val="28"/>
          <w:sz w:val="28"/>
          <w:szCs w:val="28"/>
          <w:rtl w:val="true"/>
          <w:lang w:bidi="ar-SA"/>
        </w:rPr>
        <w:t>لقد طوفت أطلبكم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الوقت بينكم وبيني</w:t>
      </w:r>
    </w:p>
    <w:p>
      <w:pPr>
        <w:pStyle w:val="BookText"/>
        <w:rPr/>
      </w:pPr>
      <w:r>
        <w:rPr>
          <w:rFonts w:ascii="Amiri" w:hAnsi="Amiri" w:eastAsia="Amiri" w:cs="Amiri"/>
          <w:color w:val="111111"/>
          <w:sz w:val="28"/>
          <w:sz w:val="28"/>
          <w:szCs w:val="28"/>
          <w:rtl w:val="true"/>
          <w:lang w:bidi="ar-SA"/>
        </w:rPr>
        <w:t>فهل بعد انقضاء الوقت أحظى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بوصلكم غدا وتقر عيني</w:t>
      </w:r>
    </w:p>
    <w:p>
      <w:pPr>
        <w:pStyle w:val="BookText"/>
        <w:rPr/>
      </w:pPr>
      <w:r>
        <w:rPr>
          <w:rFonts w:ascii="Amiri" w:hAnsi="Amiri" w:eastAsia="Amiri" w:cs="Amiri"/>
          <w:color w:val="111111"/>
          <w:sz w:val="28"/>
          <w:sz w:val="28"/>
          <w:szCs w:val="28"/>
          <w:rtl w:val="true"/>
          <w:lang w:bidi="ar-SA"/>
        </w:rPr>
        <w:t>منى عشنا بها زمنا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تسوفنا بصدق أو بمين</w:t>
      </w:r>
    </w:p>
    <w:p>
      <w:pPr>
        <w:pStyle w:val="BookText"/>
        <w:rPr/>
      </w:pPr>
      <w:r>
        <w:rPr>
          <w:rFonts w:ascii="Amiri" w:hAnsi="Amiri" w:eastAsia="Amiri" w:cs="Amiri"/>
          <w:color w:val="111111"/>
          <w:sz w:val="28"/>
          <w:sz w:val="28"/>
          <w:szCs w:val="28"/>
          <w:rtl w:val="true"/>
          <w:lang w:bidi="ar-SA"/>
        </w:rPr>
        <w:t xml:space="preserve">فان أكذب فذاك ضياع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أجذب فذاك حلول ديني</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إن أدخلتني النار قلت للذين بها قد كنت ممن أحبه</w:t>
      </w:r>
    </w:p>
    <w:p>
      <w:pPr>
        <w:pStyle w:val="BookText"/>
        <w:rPr/>
      </w:pPr>
      <w:r>
        <w:rPr>
          <w:rFonts w:ascii="Amiri" w:hAnsi="Amiri" w:eastAsia="Amiri" w:cs="Amiri"/>
          <w:color w:val="111111"/>
          <w:sz w:val="28"/>
          <w:sz w:val="28"/>
          <w:szCs w:val="28"/>
          <w:rtl w:val="true"/>
          <w:lang w:bidi="ar-SA"/>
        </w:rPr>
        <w:t>وأفنيت عمري في علوم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بغيتي إلا رضاه وقربه</w:t>
      </w:r>
    </w:p>
    <w:p>
      <w:pPr>
        <w:pStyle w:val="BookText"/>
        <w:rPr/>
      </w:pPr>
      <w:r>
        <w:rPr>
          <w:rFonts w:ascii="Amiri" w:hAnsi="Amiri" w:eastAsia="Amiri" w:cs="Amiri"/>
          <w:color w:val="111111"/>
          <w:sz w:val="28"/>
          <w:sz w:val="28"/>
          <w:szCs w:val="28"/>
          <w:rtl w:val="true"/>
          <w:lang w:bidi="ar-SA"/>
        </w:rPr>
        <w:t xml:space="preserve">هبوني مسيئا أوتغ الجهل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وأوبقه بين البرية ذنبه</w:t>
      </w:r>
    </w:p>
    <w:p>
      <w:pPr>
        <w:pStyle w:val="BookText"/>
        <w:rPr/>
      </w:pPr>
      <w:r>
        <w:rPr>
          <w:rFonts w:ascii="Amiri" w:hAnsi="Amiri" w:eastAsia="Amiri" w:cs="Amiri"/>
          <w:color w:val="111111"/>
          <w:sz w:val="28"/>
          <w:sz w:val="28"/>
          <w:szCs w:val="28"/>
          <w:rtl w:val="true"/>
          <w:lang w:bidi="ar-SA"/>
        </w:rPr>
        <w:t>أما يقتضى شرع التكرم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أيحسن أن ينسى هواه وحبه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 ينوى الحق فيما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تنصر التوحيد والعدل كتبه</w:t>
      </w:r>
    </w:p>
    <w:p>
      <w:pPr>
        <w:pStyle w:val="BookText"/>
        <w:rPr/>
      </w:pPr>
      <w:r>
        <w:rPr>
          <w:rFonts w:ascii="Amiri" w:hAnsi="Amiri" w:eastAsia="Amiri" w:cs="Amiri"/>
          <w:color w:val="111111"/>
          <w:sz w:val="28"/>
          <w:sz w:val="28"/>
          <w:szCs w:val="28"/>
          <w:rtl w:val="true"/>
          <w:lang w:bidi="ar-SA"/>
        </w:rPr>
        <w:t xml:space="preserve">أما رد زيغ ابن الخطيب وشكه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وإلحاده إذ حل في الدين خطبه</w:t>
      </w:r>
    </w:p>
    <w:p>
      <w:pPr>
        <w:pStyle w:val="BookText"/>
        <w:rPr/>
      </w:pPr>
      <w:r>
        <w:rPr>
          <w:rFonts w:ascii="Amiri" w:hAnsi="Amiri" w:eastAsia="Amiri" w:cs="Amiri"/>
          <w:color w:val="111111"/>
          <w:sz w:val="28"/>
          <w:sz w:val="28"/>
          <w:szCs w:val="28"/>
          <w:rtl w:val="true"/>
          <w:lang w:bidi="ar-SA"/>
        </w:rPr>
        <w:t xml:space="preserve">أما قلتم من كان فينا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سنكرم مثواه ونعذب شربه</w:t>
      </w:r>
    </w:p>
    <w:p>
      <w:pPr>
        <w:pStyle w:val="BookText"/>
        <w:rPr/>
      </w:pPr>
      <w:r>
        <w:rPr>
          <w:rFonts w:ascii="Amiri" w:hAnsi="Amiri" w:eastAsia="Amiri" w:cs="Amiri"/>
          <w:color w:val="111111"/>
          <w:sz w:val="28"/>
          <w:sz w:val="28"/>
          <w:szCs w:val="28"/>
          <w:rtl w:val="true"/>
          <w:lang w:bidi="ar-SA"/>
        </w:rPr>
        <w:t xml:space="preserve">فأي اجتهاد فوق ما كان صانعا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أحرقت رزق الشياطين شهبه</w:t>
      </w:r>
    </w:p>
    <w:p>
      <w:pPr>
        <w:pStyle w:val="BookText"/>
        <w:rPr/>
      </w:pPr>
      <w:r>
        <w:rPr>
          <w:rFonts w:ascii="Amiri" w:hAnsi="Amiri" w:eastAsia="Amiri" w:cs="Amiri"/>
          <w:color w:val="111111"/>
          <w:sz w:val="28"/>
          <w:sz w:val="28"/>
          <w:szCs w:val="28"/>
          <w:rtl w:val="true"/>
          <w:lang w:bidi="ar-SA"/>
        </w:rPr>
        <w:t xml:space="preserve">فان تصفحوا نغنم وإن تتجرموا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فتعذيبكم حلوا المذاقة عذبه</w:t>
      </w:r>
    </w:p>
    <w:p>
      <w:pPr>
        <w:pStyle w:val="BookText"/>
        <w:rPr/>
      </w:pPr>
      <w:r>
        <w:rPr>
          <w:rFonts w:ascii="Amiri" w:hAnsi="Amiri" w:eastAsia="Amiri" w:cs="Amiri"/>
          <w:color w:val="111111"/>
          <w:sz w:val="28"/>
          <w:sz w:val="28"/>
          <w:szCs w:val="28"/>
          <w:rtl w:val="true"/>
          <w:lang w:bidi="ar-SA"/>
        </w:rPr>
        <w:t>وآية صدق الصب يعذب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يهوى عليه يصبه</w:t>
      </w:r>
    </w:p>
    <w:p>
      <w:pPr>
        <w:pStyle w:val="BookText"/>
        <w:rPr/>
      </w:pPr>
      <w:r>
        <w:rPr>
          <w:rFonts w:ascii="Amiri" w:hAnsi="Amiri" w:eastAsia="Amiri" w:cs="Amiri"/>
          <w:color w:val="111111"/>
          <w:sz w:val="28"/>
          <w:sz w:val="28"/>
          <w:szCs w:val="28"/>
          <w:rtl w:val="true"/>
          <w:lang w:bidi="ar-SA"/>
        </w:rPr>
        <w:t>ونحو هذا من الشعر في شرح النهج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طريف ما أورد له صاحب نسمة السحر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ثلاث لم أخف صرعتي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كما قال فتى العبد</w:t>
      </w:r>
    </w:p>
    <w:p>
      <w:pPr>
        <w:pStyle w:val="BookText"/>
        <w:rPr/>
      </w:pPr>
      <w:r>
        <w:rPr>
          <w:rFonts w:ascii="Amiri" w:hAnsi="Amiri" w:eastAsia="Amiri" w:cs="Amiri"/>
          <w:color w:val="111111"/>
          <w:sz w:val="28"/>
          <w:sz w:val="28"/>
          <w:szCs w:val="28"/>
          <w:rtl w:val="true"/>
          <w:lang w:bidi="ar-SA"/>
        </w:rPr>
        <w:t>أن أنصر التوحيد والعدل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باذلا جهدي</w:t>
      </w:r>
    </w:p>
    <w:p>
      <w:pPr>
        <w:pStyle w:val="BookText"/>
        <w:rPr/>
      </w:pPr>
      <w:r>
        <w:rPr>
          <w:rFonts w:ascii="Amiri" w:hAnsi="Amiri" w:eastAsia="Amiri" w:cs="Amiri"/>
          <w:color w:val="111111"/>
          <w:sz w:val="28"/>
          <w:sz w:val="28"/>
          <w:szCs w:val="28"/>
          <w:rtl w:val="true"/>
          <w:lang w:bidi="ar-SA"/>
        </w:rPr>
        <w:t xml:space="preserve">وأن أناجي الله مستمتعا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بخلوة أحلى من الشهد</w:t>
      </w:r>
    </w:p>
    <w:p>
      <w:pPr>
        <w:pStyle w:val="BookText"/>
        <w:rPr/>
      </w:pPr>
      <w:r>
        <w:rPr>
          <w:rFonts w:ascii="Amiri" w:hAnsi="Amiri" w:eastAsia="Amiri" w:cs="Amiri"/>
          <w:color w:val="111111"/>
          <w:sz w:val="28"/>
          <w:sz w:val="28"/>
          <w:szCs w:val="28"/>
          <w:rtl w:val="true"/>
          <w:lang w:bidi="ar-SA"/>
        </w:rPr>
        <w:t xml:space="preserve">وأن أتيه الدهر كبرا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لئيم أصعر الخد</w:t>
      </w:r>
    </w:p>
    <w:p>
      <w:pPr>
        <w:pStyle w:val="BookText"/>
        <w:rPr/>
      </w:pPr>
      <w:r>
        <w:rPr>
          <w:rFonts w:ascii="Amiri" w:hAnsi="Amiri" w:eastAsia="Amiri" w:cs="Amiri"/>
          <w:color w:val="111111"/>
          <w:sz w:val="28"/>
          <w:sz w:val="28"/>
          <w:szCs w:val="28"/>
          <w:rtl w:val="true"/>
          <w:lang w:bidi="ar-SA"/>
        </w:rPr>
        <w:t xml:space="preserve">كذاك لا أهوى فتاه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ولاذا ميعة نهد</w:t>
      </w:r>
    </w:p>
    <w:p>
      <w:pPr>
        <w:pStyle w:val="BookText"/>
        <w:rPr/>
      </w:pPr>
      <w:r>
        <w:rPr>
          <w:rFonts w:ascii="Amiri" w:hAnsi="Amiri" w:eastAsia="Amiri" w:cs="Amiri"/>
          <w:color w:val="111111"/>
          <w:sz w:val="28"/>
          <w:sz w:val="28"/>
          <w:szCs w:val="28"/>
          <w:rtl w:val="true"/>
          <w:lang w:bidi="ar-SA"/>
        </w:rPr>
        <w:t xml:space="preserve">وقد اضطرب المؤرخون في تاريخ وفاته، فذكر بعضهم أنه توفى في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ذهب إلى ذلك ابن شاكر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وعيون التواريخ، وكذلك ابن كثير، والعيني، وابن حبيب الحلبي في كتابه درة الأسلاك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الديار بكري أنه توفى قبل الدخول التتار بغداد بنحو سبعة عشر يوما، وكان دخولهم إليها في العشرين من المحرم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ذكره المؤرخون، وقال الذهبي في سير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توفى في الخامس من جمادى الآخرة سنة ست وخمسين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الفوطي في كتاب مجمع الألقاب أنه أدرك سقوط بغداد، وأنه كان ممن خلص من القتل في دار الوزير مؤيد الدين العلقمي مع أخيه موفق الدين، كما ذكر أيضا في كتابه الحوادث الجامعة، في وفيات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فيها الوزير مؤيد الدين محمد بن العلقمي في جمادى الآخرة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موفق الدين أبو المعالي القاسم بن أبي الحديد المدائني في جمادى الآخرة، فرثاه أخوه عز الدين عبد الحميد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أأبا المعالي هل سمعت تأوهي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في الحياة سميعا</w:t>
      </w:r>
    </w:p>
    <w:p>
      <w:pPr>
        <w:pStyle w:val="BookText"/>
        <w:rPr/>
      </w:pPr>
      <w:r>
        <w:rPr>
          <w:rFonts w:ascii="Amiri" w:hAnsi="Amiri" w:eastAsia="Amiri" w:cs="Amiri"/>
          <w:color w:val="111111"/>
          <w:sz w:val="28"/>
          <w:sz w:val="28"/>
          <w:szCs w:val="28"/>
          <w:rtl w:val="true"/>
          <w:lang w:bidi="ar-SA"/>
        </w:rPr>
        <w:t>عيني بكتك ولو تطيق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وجوارحي أجرت عليك نجيعا</w:t>
      </w:r>
    </w:p>
    <w:p>
      <w:pPr>
        <w:pStyle w:val="BookText"/>
        <w:rPr/>
      </w:pPr>
      <w:r>
        <w:rPr>
          <w:rFonts w:ascii="IRNazanin" w:hAnsi="IRNazanin" w:eastAsia="IRNazanin"/>
          <w:color w:val="111111"/>
          <w:sz w:val="28"/>
          <w:sz w:val="28"/>
          <w:szCs w:val="28"/>
          <w:rtl w:val="true"/>
          <w:lang w:bidi="fa-IR"/>
        </w:rPr>
        <w:t>أنفا غضبت على الزمان فلم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 لأسباب الوفاء قطوعا</w:t>
      </w:r>
    </w:p>
    <w:p>
      <w:pPr>
        <w:pStyle w:val="BookText"/>
        <w:rPr/>
      </w:pPr>
      <w:r>
        <w:rPr>
          <w:rFonts w:ascii="Amiri" w:hAnsi="Amiri" w:eastAsia="Amiri" w:cs="Amiri"/>
          <w:color w:val="111111"/>
          <w:sz w:val="28"/>
          <w:sz w:val="28"/>
          <w:szCs w:val="28"/>
          <w:rtl w:val="true"/>
          <w:lang w:bidi="ar-SA"/>
        </w:rPr>
        <w:t>ووفيت للمولى الوزير فلم 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شهرا ولا أسبوعا</w:t>
      </w:r>
    </w:p>
    <w:p>
      <w:pPr>
        <w:pStyle w:val="BookText"/>
        <w:rPr/>
      </w:pPr>
      <w:r>
        <w:rPr>
          <w:rFonts w:ascii="Amiri" w:hAnsi="Amiri" w:eastAsia="Amiri" w:cs="Amiri"/>
          <w:color w:val="111111"/>
          <w:sz w:val="28"/>
          <w:sz w:val="28"/>
          <w:szCs w:val="28"/>
          <w:rtl w:val="true"/>
          <w:lang w:bidi="ar-SA"/>
        </w:rPr>
        <w:t xml:space="preserve">وبقيت بعد كما فلو كان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لفارقنا الحياة جميعا</w:t>
      </w:r>
    </w:p>
    <w:p>
      <w:pPr>
        <w:pStyle w:val="BookText"/>
        <w:rPr/>
      </w:pPr>
      <w:r>
        <w:rPr>
          <w:rFonts w:ascii="Amiri" w:hAnsi="Amiri" w:eastAsia="Amiri" w:cs="Amiri"/>
          <w:color w:val="111111"/>
          <w:sz w:val="28"/>
          <w:sz w:val="28"/>
          <w:szCs w:val="28"/>
          <w:rtl w:val="true"/>
          <w:lang w:bidi="ar-SA"/>
        </w:rPr>
        <w:t>فعاش عز الدين بعد أخيه أربعة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من المصنفات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على كتاب الذريعة في أصول الشريعة، ذكره ابن الفوطي وصاحب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المستصفى للغزالي، ذكره 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كتاب المفضل في النحو، ذكره ابن الفوطي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المحصل للإمام فخر الدين الرازي، وهو يجرى مجرى النقص له، ذكره 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مشكلات الغرر لأبي الحسين البصري في أصول الكلام، ذكره ابن الفوطي وصاحب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 ذكره ابن شاكر 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الياقوت لابن نوبخت في الكلام، ذكره ابن الفوطي وصاحب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ذكره صاحب الجنات،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غريب الوضع قد اختار فيه قطعة وافرة من الكلام والتواريخ والاشعار وأودعه شيئا من إنشائه وترسلاته ومنظوماته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الدائر على الملك السائر، ألفه برسم الخليفة المستنصر، بدأ في تأليفه في أول ذي الحجة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وفرغ منه في خمسة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القصائد السبع العلويات، ذكر ابن الفوطي أنه نظمها في صباه وهو بالمدائن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المستنصريات، كتبها برسم الخليفة المستنصر، ومنه نسخة بمكتبة السماوي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فصيح ثعلب، ذكره ابن شاكر وصاحب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المحصول في علم الأصول للإمام فخر الدين الرازي، ذكره ابن الفوطي وصاحب روضات الجنات وصاحب 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الوشاح الذهبي في العلم الأبي، ذكره 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بتحقيق محمد أبو الفضل إبراهيم،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المحقق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الحركة الفكرية التي مرَّ بها ابن أبي الحديد المعتزلي في حياته من التشيع الى الإعتزال الجاحظي ثم الاعتدال طبيعة تفاعله مع النصوص في شرحه لنهج البلاغة، فنجده يميل مرة الى ظلامة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ومرة أخرى الى مخالفيهم فيشكك فيما ينقل من روايات حول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يلتمس العذر للشيخين والصحابة، أو يبرء الشيخين ويجرم الصحابة؛ إلا أننا في محصلة آرائه وتفاعله مع النص وجدناه متأثرا في الإجمال مع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 محاولات يائسة في درء الجرم عن أصحابه الحقيقيون، ولعله في ذلك أتبع سياسة الحصول على نسبة أكبر لشرحه على النهج، أو لعله يحاول أن ينقاد الى عقيدة الإعتزال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مقبولية النص عنده كما جاء في شرحه لنهج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نتناول دراسته ومناقشته متفاوتة ضمن الإقرار بفضل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الإلتفات الى قصدية اللفظ في كشف الجناة الحقيقيون الذين تسببوا في قتل فاطمة ودفنها سرا وهضم حقها قهرا ومنع إرثها</w:t>
      </w:r>
    </w:p>
    <w:p>
      <w:pPr>
        <w:pStyle w:val="BookText"/>
        <w:rPr/>
      </w:pPr>
      <w:r>
        <w:rPr>
          <w:rFonts w:ascii="Amiri" w:hAnsi="Amiri" w:eastAsia="Amiri" w:cs="Amiri"/>
          <w:color w:val="111111"/>
          <w:sz w:val="28"/>
          <w:sz w:val="28"/>
          <w:szCs w:val="28"/>
          <w:rtl w:val="true"/>
          <w:lang w:bidi="ar-SA"/>
        </w:rPr>
        <w:t xml:space="preserve">جهرا الى التغافل عن النص في الخلافة والإمامة، ثم الدفاع الغير مباشر عن أبي بكر وعمر والقاء اللائمة على جميع الصحابة في 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المشورة في الخلافة، وقد بدأ هذا التفاعل مع النص منعكساً على مستوى هذه المقبولية عند ابن</w:t>
      </w:r>
    </w:p>
    <w:p>
      <w:pPr>
        <w:pStyle w:val="BookText"/>
        <w:rPr/>
      </w:pPr>
      <w:r>
        <w:rPr>
          <w:rFonts w:ascii="Amiri" w:hAnsi="Amiri" w:eastAsia="Amiri" w:cs="Amiri"/>
          <w:color w:val="111111"/>
          <w:sz w:val="28"/>
          <w:sz w:val="28"/>
          <w:szCs w:val="28"/>
          <w:rtl w:val="true"/>
          <w:lang w:bidi="ar-SA"/>
        </w:rPr>
        <w:t>أبي الحديد كما جاء ذلك في شرح النص،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دفن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تواتر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هذا اللفظ بعينه، أو لفظ يؤدي هذا المعنى؛ وروي أنه قال وقد رآها تبكي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ترضين أن تكوني سيدة نساء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وفاطمة بنت محمد، وآسية بنت مزاحم، ومريم بنت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وسريعة اللحاق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 أنه رآها تبكي عند موته، فأسر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أسرع أهلي لحوقا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لطيف عبارته، ومحاسن كنايته،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جلدي وصبري عن فراقها، لكني أتأسى بفراقي لك فأقول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عظيم بعد فراقك جلل، وكل خطب بعد موتك 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حاله معه وقت انتقاله صلوات الله عليه إلى جوار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وسدتك في ملحودة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الجهة المشقوقة من قبرك، واللحد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جانب القبر، وجاء بضم اللّام في لغة غير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وفاضت بين نحري وصدري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دما يسيرا وقت موته، ومن قال بهذا القول زعم أن مرضه كان ذات الجنب، وأن القرحة التي كانت في الغشاء المستبطن للأضلاع انفجرت في تلك الحال، وكانت فيها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مرضه إنما كان الحمى والسرسام الحار، وأن أهل داره ظنوا أن به ذات الجنب، فلدوه وهو مغمى عليه، وكانت العرب تداوى باللدود</w:t>
      </w:r>
      <w:r>
        <w:rPr>
          <w:rStyle w:val="FootnoteAnchor"/>
          <w:rtl w:val="true"/>
        </w:rPr>
        <w:footnoteReference w:id="105"/>
      </w:r>
      <w:r>
        <w:rPr>
          <w:rFonts w:ascii="Amiri" w:hAnsi="Amiri" w:eastAsia="Amiri" w:cs="Amiri"/>
          <w:color w:val="111111"/>
          <w:sz w:val="28"/>
          <w:sz w:val="28"/>
          <w:szCs w:val="28"/>
          <w:rtl w:val="true"/>
          <w:lang w:bidi="ar-SA"/>
        </w:rPr>
        <w:t>من به ذات الجنب، فلما أفاق علم أنهم قد لدوه،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ليسلطها على، لدوا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بعضهم يلد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وأحتج الذاهبون إلى أن مرضه كان ذات الجنب بما روى من انتصابه وتعذر الاضطجاع والنوم عليه قال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صبيحة يوم قبل اليوم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 عما كابدته الليلة من الألم والسهر أنا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أسهر الليلة معك بدله؟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آخرون أن مرضه كان أثرا لأكلة السم التي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أكلة خيبر تعاودني، فهذا أوان </w:t>
      </w:r>
    </w:p>
    <w:p>
      <w:pPr>
        <w:pStyle w:val="BookText"/>
        <w:rPr/>
      </w:pPr>
      <w:r>
        <w:rPr>
          <w:rFonts w:ascii="Amiri" w:hAnsi="Amiri" w:eastAsia="Amiri" w:cs="Amiri"/>
          <w:color w:val="111111"/>
          <w:sz w:val="28"/>
          <w:sz w:val="28"/>
          <w:szCs w:val="28"/>
          <w:rtl w:val="true"/>
          <w:lang w:bidi="ar-SA"/>
        </w:rPr>
        <w:t>قطعت أبهري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يذهب إلى ذات الجنب، فأولوا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بذلك آخر الأنفاس التي يخرجها الميت ولا يستطيع إدخال الهواء إلى الرئة عوضا عنها ولابد لكل ميت من نفخة تكون آخر 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الروح، وعبر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بالنفس، لما كانت العرب لا ترى بين الروح والنفس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الاخبار مختلفة في هذا المعنى، فقد روى كثير من المحدثين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رسول الله صلى الله عليه وآله بين سحري</w:t>
      </w:r>
      <w:r>
        <w:rPr>
          <w:rStyle w:val="FootnoteAnchor"/>
          <w:rtl w:val="true"/>
        </w:rPr>
        <w:footnoteReference w:id="107"/>
      </w:r>
      <w:r>
        <w:rPr>
          <w:rFonts w:ascii="Amiri" w:hAnsi="Amiri" w:eastAsia="Amiri" w:cs="Amiri"/>
          <w:color w:val="111111"/>
          <w:sz w:val="28"/>
          <w:sz w:val="28"/>
          <w:szCs w:val="28"/>
          <w:rtl w:val="true"/>
          <w:lang w:bidi="ar-SA"/>
        </w:rPr>
        <w:t>ونحري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كثير منهم اللفظ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عن نفسه وقال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 نفسه في يدي، فأمررتها على وجهي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أعلم بحقيقة هذه الحال، ولا يبعد عندي أن يصدق الخبران معا، بأن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الوفاة مستندا إلى علي وعائشة جميعا، فقد وقع الاتفاق على أنه مات وهو حاضر لموته، وهو الذي كان يقلبه بعد موته، وهو الذي كان يعلله ليالي مرضه، فيجوز أن يكون مستندا إلى زوجته وابن عمه ومثل هذا لا </w:t>
      </w:r>
    </w:p>
    <w:p>
      <w:pPr>
        <w:pStyle w:val="BookText"/>
        <w:rPr/>
      </w:pPr>
      <w:r>
        <w:rPr>
          <w:rFonts w:ascii="Amiri" w:hAnsi="Amiri" w:eastAsia="Amiri" w:cs="Amiri"/>
          <w:color w:val="111111"/>
          <w:sz w:val="28"/>
          <w:sz w:val="28"/>
          <w:szCs w:val="28"/>
          <w:rtl w:val="true"/>
          <w:lang w:bidi="ar-SA"/>
        </w:rPr>
        <w:t>يبعد وقوعه في زماننا هذا، فكيف في ذلك الزمان الذي كان النساء فيه والرجال مختلطين لا يستتر البعض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تعمل بآية الحجاب، وما صح من استتار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بعد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اتفاق المحدثين كلهم على أن العباس كان ملازما للرسول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مرضه في بيت عائشة، وهذا لا ينكره أحد، فعلى القاعدة التي كان العباس ملازمه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وذلك يكون بأحد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بأن نساءه لا يستترن من العباس وعلى لكونهما أهل الرجل وجزء منه، أو لعل النساء كن يختمرن بأخمرتهن، ويخالطن الرجال فلا يرون وجوههن، وما كانت عائشة وحدها في البيت عند موته، بل كان نساؤه كلهن في البيت، وكانت ابنته فاطمة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مرضه صلوات الله عليه ووفاته، فقد ذكرناه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عبيده،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لزيد، أي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الاعتراف بالملكية بالإقرار بالرجعة والبعث، وهذه الكلمة تقال عند المصيبة، كما أدب الله تعالى خلقه وعباده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والوديعة والرهينة، عبارة عن فاطمة، ومن هذا الموضع أخذ ابن ثوابة الكاتب قوله عن قطر الندى بنت خمارويه بن أحمد بن طولون، لما حملت من مصر إلى المعتضد أحمد بن طلحة بن المتوكل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وصلت الوديعة سالمة، والله المحمود، وكيف يوصى الناظر بنوره، أم كيف يحض القلب على حفظ سروره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الصابي هذه اللفظة أيضا، فكتب عن عز الدولة بختيار بن بويه، إلى عدة الدولة أبى تغلب بن حمدان، وقد نقل إليه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وجهت الوديعة يا سيدي، وإنما تقلب من وطن إلى سكن، ومن مغرس إلى مغرس، ومن مأوى بر وانعطاف، إلى مثوى كرامة وإلطاف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الرهينة فهي المرتهنة، يقال للمذكر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رهين عندي على كذا، وللأنثى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رهينة عندي على كذا،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عوضا من رؤية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تكون الرهينة عوضا عن الامر الذي أخذت رهينة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حزنه دائم، وأنه يسهر ليله ولا ينام إلى أن يلتحق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ويجاوره في الدار الآخرة، وهذا من باب المبالغة كما يبالغ الخطباء والكتاب والشعراء في المعاني،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سهر منذ ماتت فاطمة ودام سهره إلى 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سهر ليلة أو شهرا أو سنة، ثم استمر مريره، وارعوى وسنة، فأما الحزن فإنه لم يزل حزينا إذا ذكرت فاطمة، هكذا وردت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وستنبئك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فأحفها السؤال، أي استقص في مسألتها، واستخبرها الحال، أحفيت إحفاء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وكذلك في الحجاج والمنازعة 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إخواننا الأراقم 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قيلهم إحفاء</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حفى،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 في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واستخبرها الحال، أي عن الحال، فحذف الجار،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الرجال زيدا، أي من الرجال، أي سلها عما جرى بعدك من الاستبداد بعقد الامر دون مشاورتنا، ولا يدل هذا على وجود النص، لأنه يجوز أن تكون الشكوى والتألم من اطراحهم وترك إدخالهم في المشاورة، فإن ذلك مما تكرهه النفوس وتتألم منه، وهجا الشاعر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الأمر حين تغيب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يستأذنون وهم شهود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ولم يطل العهد، ولم يخلق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الامر الذي لم ينس ولم يخلق، إن لم يكن هناك نص؟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 ذلك من النصوص الدالة على تعظيمه وتبجيله ومنزلته في الاسلام،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يؤخر عقد البيعة إلى أن يحضر ويستشار، ويقع الوفاق بينه وبينهم، على أن يكون العقد لواحد من المسلمين بموجبه، إما له أو لأبي بكر، أو لغيرهما، ولم يكن ليليق أن يبرم الامر وهو غير حاضر له، مع جلالته في الاسلام، وعظيم أثره، وما ورد في حقه من وجوب موالاته والرجوع إلى قوله وفعله، فهذا هو الذي كان ينقم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p>
    <w:p>
      <w:pPr>
        <w:pStyle w:val="BookText"/>
        <w:rPr/>
      </w:pPr>
      <w:r>
        <w:rPr>
          <w:rFonts w:ascii="Amiri" w:hAnsi="Amiri" w:eastAsia="Amiri" w:cs="Amiri"/>
          <w:color w:val="111111"/>
          <w:sz w:val="28"/>
          <w:sz w:val="28"/>
          <w:szCs w:val="28"/>
          <w:rtl w:val="true"/>
          <w:lang w:bidi="ar-SA"/>
        </w:rPr>
        <w:t>كان يتألم ويطيل الشكوى، وكان ذلك في موضعه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أنكر إلا منكرا؛ فأما النص فإنه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احتج به، ولما طال الزمان صفح عن ذلك الاستبداد الذي وقع منهم، وحضر عندهم فبايعهم، وزال ما كان في نفسه</w:t>
      </w:r>
      <w:r>
        <w:rPr>
          <w:rFonts w:eastAsia="Amiri" w:cs="Amiri" w:ascii="Amiri" w:hAnsi="Amiri"/>
          <w:color w:val="111111"/>
          <w:sz w:val="28"/>
          <w:szCs w:val="28"/>
          <w:rtl w:val="true"/>
          <w:lang w:bidi="ar-SA"/>
        </w:rPr>
        <w:t xml:space="preserve">. </w:t>
      </w:r>
      <w:bookmarkStart w:id="175" w:name="pg14650_191183"/>
    </w:p>
    <w:p>
      <w:pPr>
        <w:pStyle w:val="BookText"/>
        <w:rPr/>
      </w:pPr>
      <w:bookmarkEnd w:id="17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يسوغ لأبي بكر، وقد رأى وثوب الأنصار على الامر أن يؤخره إلى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يلم أبا بكر بعينه، وإنما تألم من استبداد الصحابة بالأمر دون حضوره ومشاورته، ويجوز أن يكون أكثر تألمه وعتابه مصروفا إلى الأنصار الذين فتحوا باب الاستبداد، والتغلب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515529_1878427129"/>
      <w:bookmarkStart w:id="177" w:name="_Toc65"/>
      <w:bookmarkEnd w:id="176"/>
      <w:r>
        <w:rPr>
          <w:rtl w:val="true"/>
        </w:rPr>
        <w:t>المسألة الاولى</w:t>
      </w:r>
      <w:r>
        <w:rPr>
          <w:rtl w:val="true"/>
        </w:rPr>
        <w:t xml:space="preserve">: </w:t>
      </w:r>
      <w:r>
        <w:rPr>
          <w:rtl w:val="true"/>
        </w:rPr>
        <w:t>مناقشة قول ابن أبي الحديد لبيان مستوى مقبولية النص لديه</w:t>
      </w:r>
      <w:bookmarkEnd w:id="177"/>
    </w:p>
    <w:p>
      <w:pPr>
        <w:pStyle w:val="Heading6"/>
        <w:numPr>
          <w:ilvl w:val="5"/>
          <w:numId w:val="1"/>
        </w:numPr>
        <w:rPr/>
      </w:pPr>
      <w:bookmarkStart w:id="178" w:name="__RefHeading___Toc2515531_1878427129"/>
      <w:bookmarkStart w:id="179" w:name="_Toc66"/>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للوقوف على هذا التفاعل مع النص الشريف نورد أقوال ابن أبي الحديد بحسب ردوده على النص وشرحه له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2515533_1878427129"/>
      <w:bookmarkStart w:id="181" w:name="_Toc67"/>
      <w:bookmarkEnd w:id="180"/>
      <w:r>
        <w:rPr>
          <w:rtl w:val="true"/>
        </w:rPr>
        <w:t>أولاً</w:t>
      </w:r>
      <w:r>
        <w:rPr>
          <w:rtl w:val="true"/>
        </w:rPr>
        <w:t xml:space="preserve">: </w:t>
      </w:r>
      <w:r>
        <w:rPr>
          <w:rtl w:val="true"/>
        </w:rPr>
        <w:t xml:space="preserve">مقبولية المعتزلي لقوله </w:t>
      </w:r>
      <w:r>
        <w:rPr>
          <w:rtl w:val="true"/>
        </w:rPr>
        <w:t>(</w:t>
      </w:r>
      <w:r>
        <w:rPr>
          <w:rtl w:val="true"/>
        </w:rPr>
        <w:t>علیه السّلام</w:t>
      </w:r>
      <w:r>
        <w:rPr>
          <w:rtl w:val="true"/>
        </w:rPr>
        <w:t xml:space="preserve">)« </w:t>
      </w:r>
      <w:r>
        <w:rPr>
          <w:rtl w:val="true"/>
        </w:rPr>
        <w:t xml:space="preserve">وفاضت بين نحري وصدري نفسك </w:t>
      </w:r>
      <w:r>
        <w:rPr>
          <w:rtl w:val="true"/>
        </w:rPr>
        <w:t>. »</w:t>
      </w:r>
      <w:bookmarkEnd w:id="181"/>
    </w:p>
    <w:p>
      <w:pPr>
        <w:pStyle w:val="BookText"/>
        <w:rPr/>
      </w:pPr>
      <w:r>
        <w:rPr>
          <w:rFonts w:ascii="Amiri" w:hAnsi="Amiri" w:eastAsia="Amiri" w:cs="Amiri"/>
          <w:color w:val="111111"/>
          <w:sz w:val="28"/>
          <w:sz w:val="28"/>
          <w:szCs w:val="28"/>
          <w:rtl w:val="true"/>
          <w:lang w:bidi="ar-SA"/>
        </w:rPr>
        <w:t xml:space="preserve">جاء في شرحه لقول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وفاضت بين نحري وصدري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متواضعة من المقبولية مع محاولة تشتيت ذهن القارئ حينما خرجت من فمه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دماً يسيراً وقت موته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وذلك أن حادثة اللُّد التي أخرجها البخاري</w:t>
      </w:r>
      <w:r>
        <w:rPr>
          <w:rStyle w:val="FootnoteAnchor"/>
          <w:rtl w:val="true"/>
        </w:rPr>
        <w:footnoteReference w:id="112"/>
      </w:r>
      <w:r>
        <w:rPr>
          <w:rFonts w:ascii="Amiri" w:hAnsi="Amiri" w:eastAsia="Amiri" w:cs="Amiri"/>
          <w:color w:val="111111"/>
          <w:sz w:val="28"/>
          <w:sz w:val="28"/>
          <w:szCs w:val="28"/>
          <w:rtl w:val="true"/>
          <w:lang w:bidi="ar-SA"/>
        </w:rPr>
        <w:t xml:space="preserve">وغيره هي عملية 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ثم اُشِيِع بين الحاضرين أنه يعاني من ذات الجنب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في الوضع الطبيعي مع تطور البحث العلمي وتأثيرات السموم أن الإنسان إذا أُصيب بذات الجنب</w:t>
      </w:r>
      <w:r>
        <w:rPr>
          <w:rStyle w:val="FootnoteAnchor"/>
          <w:rtl w:val="true"/>
        </w:rPr>
        <w:footnoteReference w:id="113"/>
      </w:r>
      <w:r>
        <w:rPr>
          <w:rFonts w:ascii="Amiri" w:hAnsi="Amiri" w:eastAsia="Amiri" w:cs="Amiri"/>
          <w:color w:val="111111"/>
          <w:sz w:val="28"/>
          <w:sz w:val="28"/>
          <w:szCs w:val="28"/>
          <w:rtl w:val="true"/>
          <w:lang w:bidi="ar-SA"/>
        </w:rPr>
        <w:t xml:space="preserve">لا يؤدي ذلك الى خروج الدم من المعدة كما روى المعتزلي </w:t>
      </w:r>
      <w:bookmarkStart w:id="182" w:name="pg14650_191184"/>
    </w:p>
    <w:p>
      <w:pPr>
        <w:pStyle w:val="BookText"/>
        <w:rPr/>
      </w:pPr>
      <w:bookmarkEnd w:id="182"/>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نفث الدم من فمه، فهذا لا يحدث إلا بسبب تمزق الاوعية الدموية في جدار المعدة وحدوث نزف داخلي ويؤدي الى الوفاة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أبي الحديد مع ما لديه من سعة في الاطلاع على التاريخ الاسلامي والعربي والروائي لا يكون قد غفل عن هذه الحقيقة لكنه ذكر منها اشارة، فمن شاء أن يفهم فليفهم ومن شاء أن يعرف فعليه تقديم الإجابة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أبي الحديد عاد فشتت ذهن القارئ فيما خرج منه من دلالة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قد تقصد من ذلك تعرض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الجريمة حاله في ذاك حال</w:t>
      </w:r>
    </w:p>
    <w:p>
      <w:pPr>
        <w:pStyle w:val="BookText"/>
        <w:rPr/>
      </w:pPr>
      <w:r>
        <w:rPr>
          <w:rFonts w:ascii="Amiri" w:hAnsi="Amiri" w:eastAsia="Amiri" w:cs="Amiri"/>
          <w:color w:val="111111"/>
          <w:sz w:val="28"/>
          <w:sz w:val="28"/>
          <w:szCs w:val="28"/>
          <w:rtl w:val="true"/>
          <w:lang w:bidi="ar-SA"/>
        </w:rPr>
        <w:t xml:space="preserve">أبنته وبضعته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515535_1878427129"/>
      <w:bookmarkStart w:id="184" w:name="_Toc68"/>
      <w:bookmarkEnd w:id="183"/>
      <w:r>
        <w:rPr>
          <w:rtl w:val="true"/>
        </w:rPr>
        <w:t>ثانياً</w:t>
      </w:r>
      <w:r>
        <w:rPr>
          <w:rtl w:val="true"/>
        </w:rPr>
        <w:t xml:space="preserve">: </w:t>
      </w:r>
      <w:r>
        <w:rPr>
          <w:rtl w:val="true"/>
        </w:rPr>
        <w:t xml:space="preserve">محاولته اليائسة في الجمع بين حديث الإمام علي </w:t>
      </w:r>
      <w:r>
        <w:rPr>
          <w:rtl w:val="true"/>
        </w:rPr>
        <w:t>(</w:t>
      </w:r>
      <w:r>
        <w:rPr>
          <w:rtl w:val="true"/>
        </w:rPr>
        <w:t>علیه السّلام</w:t>
      </w:r>
      <w:r>
        <w:rPr>
          <w:rtl w:val="true"/>
        </w:rPr>
        <w:t xml:space="preserve">) </w:t>
      </w:r>
      <w:r>
        <w:rPr>
          <w:rtl w:val="true"/>
        </w:rPr>
        <w:t xml:space="preserve">وحديث عائشة في وفاة رسول الله </w:t>
      </w:r>
      <w:r>
        <w:rPr>
          <w:rtl w:val="true"/>
        </w:rPr>
        <w:t>(</w:t>
      </w:r>
      <w:r>
        <w:rPr>
          <w:rtl w:val="true"/>
        </w:rPr>
        <w:t xml:space="preserve">صلّی اللَّهِ علیه وَ آلِهِ وَ سَلَّمَ </w:t>
      </w:r>
      <w:r>
        <w:rPr>
          <w:rtl w:val="true"/>
        </w:rPr>
        <w:t>)</w:t>
      </w:r>
      <w:bookmarkEnd w:id="184"/>
    </w:p>
    <w:p>
      <w:pPr>
        <w:pStyle w:val="BookText"/>
        <w:rPr/>
      </w:pPr>
      <w:r>
        <w:rPr>
          <w:rFonts w:ascii="Amiri" w:hAnsi="Amiri" w:eastAsia="Amiri" w:cs="Amiri"/>
          <w:color w:val="111111"/>
          <w:sz w:val="28"/>
          <w:sz w:val="28"/>
          <w:szCs w:val="28"/>
          <w:rtl w:val="true"/>
          <w:lang w:bidi="ar-SA"/>
        </w:rPr>
        <w:t xml:space="preserve">حاول الجمع بين حديث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عائشة في ادعائها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بين صدرها ونحرها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صدق الخبرين وامكانية أن يكون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قد كان على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عائشة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محاولة يائسة لا تصمد أمام الواقع والشرع ولا يمكن حدوثها إلا في خيال المعتزلي وحده، وقد رددنا على هذا الإدعاء بشكل أكثر سعة وبياناً في كتاب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قبره وروضته بين اختلاف أصحابه واستملاك أزواجه</w:t>
      </w:r>
      <w:r>
        <w:rPr>
          <w:rFonts w:eastAsia="Amiri" w:cs="Amiri" w:ascii="Amiri" w:hAnsi="Amiri"/>
          <w:color w:val="111111"/>
          <w:sz w:val="28"/>
          <w:szCs w:val="28"/>
          <w:rtl w:val="true"/>
          <w:lang w:bidi="ar-SA"/>
        </w:rPr>
        <w:t xml:space="preserve">. </w:t>
      </w:r>
      <w:bookmarkStart w:id="185" w:name="pg14650_191185"/>
    </w:p>
    <w:p>
      <w:pPr>
        <w:pStyle w:val="Heading6"/>
        <w:numPr>
          <w:ilvl w:val="5"/>
          <w:numId w:val="1"/>
        </w:numPr>
        <w:rPr/>
      </w:pPr>
      <w:bookmarkStart w:id="186" w:name="__RefHeading___Toc2515537_1878427129"/>
      <w:bookmarkStart w:id="187" w:name="_Toc69"/>
      <w:bookmarkEnd w:id="185"/>
      <w:bookmarkEnd w:id="186"/>
      <w:r>
        <w:rPr>
          <w:rtl w:val="true"/>
        </w:rPr>
        <w:t>ثالثاً</w:t>
      </w:r>
      <w:r>
        <w:rPr>
          <w:rtl w:val="true"/>
        </w:rPr>
        <w:t xml:space="preserve">: </w:t>
      </w:r>
      <w:r>
        <w:rPr>
          <w:rtl w:val="true"/>
        </w:rPr>
        <w:t xml:space="preserve">تفاعله مع قوله </w:t>
      </w:r>
      <w:r>
        <w:rPr>
          <w:rtl w:val="true"/>
        </w:rPr>
        <w:t>(</w:t>
      </w:r>
      <w:r>
        <w:rPr>
          <w:rtl w:val="true"/>
        </w:rPr>
        <w:t>علیه السّلام</w:t>
      </w:r>
      <w:r>
        <w:rPr>
          <w:rtl w:val="true"/>
        </w:rPr>
        <w:t>) «</w:t>
      </w:r>
      <w:r>
        <w:rPr>
          <w:rtl w:val="true"/>
        </w:rPr>
        <w:t xml:space="preserve">لقد استرجعت الوديعة واخذت الرهينة </w:t>
      </w:r>
      <w:r>
        <w:rPr>
          <w:rtl w:val="true"/>
        </w:rPr>
        <w:t>. »</w:t>
      </w:r>
      <w:bookmarkEnd w:id="187"/>
    </w:p>
    <w:p>
      <w:pPr>
        <w:pStyle w:val="BookText"/>
        <w:rPr/>
      </w:pPr>
      <w:r>
        <w:rPr>
          <w:rFonts w:ascii="Amiri" w:hAnsi="Amiri" w:eastAsia="Amiri" w:cs="Amiri"/>
          <w:color w:val="111111"/>
          <w:sz w:val="28"/>
          <w:sz w:val="28"/>
          <w:szCs w:val="28"/>
          <w:rtl w:val="true"/>
          <w:lang w:bidi="ar-SA"/>
        </w:rPr>
        <w:t xml:space="preserve">فقد أورد من الشواهد ما يكشف عن شهرة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وبالوديعة، كقول ابن ثوابة الكاتب، قوله عن قطر الندى بنت خمارويه بن أحمد بن طولون، لما حمت من مصر إلى المعتضد أحمد بن طلحة بن المتوكل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وصلت الوديعة سالمة، والله المحمود، وكيف يوصى الناظر بنوره، أم كيف يحض القلب</w:t>
      </w:r>
    </w:p>
    <w:p>
      <w:pPr>
        <w:pStyle w:val="BookText"/>
        <w:rPr/>
      </w:pPr>
      <w:r>
        <w:rPr>
          <w:rFonts w:ascii="IRNazanin" w:hAnsi="IRNazanin" w:eastAsia="IRNazanin"/>
          <w:color w:val="111111"/>
          <w:sz w:val="28"/>
          <w:sz w:val="28"/>
          <w:szCs w:val="28"/>
          <w:rtl w:val="true"/>
          <w:lang w:bidi="fa-IR"/>
        </w:rPr>
        <w:t>على حفظ سروره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الصابي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عن عز الدولة بختيار بن بويه الى عدة الدولة أبي تغلب بن حمدان، وقد نقل اليه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وجهت الوديعة يا سيدي، وإنما تقلب من وطن الى سكن، ومن مغرس الى مغرس، ومن مأوى بر وانعطاف الى مثوى كرامة وألطاف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أستدل المعتزلي بهذه الحادثة على بيان أن البنت هي بمنزلة الوديعة تنقل من بيت الأب الى بيت زوجها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515539_1878427129"/>
      <w:bookmarkStart w:id="189" w:name="_Toc70"/>
      <w:bookmarkEnd w:id="188"/>
      <w:r>
        <w:rPr>
          <w:rtl w:val="true"/>
        </w:rPr>
        <w:t>رابعاً</w:t>
      </w:r>
      <w:r>
        <w:rPr>
          <w:rtl w:val="true"/>
        </w:rPr>
        <w:t xml:space="preserve">: </w:t>
      </w:r>
      <w:r>
        <w:rPr>
          <w:rtl w:val="true"/>
        </w:rPr>
        <w:t xml:space="preserve">تفاعله مع لفظ </w:t>
      </w:r>
      <w:r>
        <w:rPr>
          <w:rtl w:val="true"/>
        </w:rPr>
        <w:t>«</w:t>
      </w:r>
      <w:r>
        <w:rPr>
          <w:rtl w:val="true"/>
        </w:rPr>
        <w:t xml:space="preserve">اخذت الرهينة </w:t>
      </w:r>
      <w:r>
        <w:rPr>
          <w:rtl w:val="true"/>
        </w:rPr>
        <w:t>. »</w:t>
      </w:r>
      <w:bookmarkEnd w:id="189"/>
    </w:p>
    <w:p>
      <w:pPr>
        <w:pStyle w:val="BookText"/>
        <w:rPr/>
      </w:pPr>
      <w:r>
        <w:rPr>
          <w:rFonts w:ascii="Amiri" w:hAnsi="Amiri" w:eastAsia="Amiri" w:cs="Amiri"/>
          <w:color w:val="111111"/>
          <w:sz w:val="28"/>
          <w:sz w:val="28"/>
          <w:szCs w:val="28"/>
          <w:rtl w:val="true"/>
          <w:lang w:bidi="ar-SA"/>
        </w:rPr>
        <w:t xml:space="preserve">تفاعل المعتزلي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تفاعلاً وجدانياً فقد قدم بياناً يرتكز على نوع العلاقة التي كانت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يمثل وجودها أمامه ورؤيته لها، فقال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عوضا من رؤية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190" w:name="pg14650_191186"/>
    </w:p>
    <w:p>
      <w:pPr>
        <w:pStyle w:val="Heading6"/>
        <w:numPr>
          <w:ilvl w:val="5"/>
          <w:numId w:val="1"/>
        </w:numPr>
        <w:rPr/>
      </w:pPr>
      <w:bookmarkStart w:id="191" w:name="__RefHeading___Toc2515541_1878427129"/>
      <w:bookmarkStart w:id="192" w:name="_Toc71"/>
      <w:bookmarkEnd w:id="190"/>
      <w:bookmarkEnd w:id="191"/>
      <w:r>
        <w:rPr>
          <w:rtl w:val="true"/>
        </w:rPr>
        <w:t>خامساً</w:t>
      </w:r>
      <w:r>
        <w:rPr>
          <w:rtl w:val="true"/>
        </w:rPr>
        <w:t xml:space="preserve">: </w:t>
      </w:r>
      <w:r>
        <w:rPr>
          <w:rtl w:val="true"/>
        </w:rPr>
        <w:t xml:space="preserve">حجم تلقيه ومقبوليته لقوله </w:t>
      </w:r>
      <w:r>
        <w:rPr>
          <w:rtl w:val="true"/>
        </w:rPr>
        <w:t>(</w:t>
      </w:r>
      <w:r>
        <w:rPr>
          <w:rtl w:val="true"/>
        </w:rPr>
        <w:t>علیه السّلام</w:t>
      </w:r>
      <w:r>
        <w:rPr>
          <w:rtl w:val="true"/>
        </w:rPr>
        <w:t xml:space="preserve">)« </w:t>
      </w:r>
      <w:r>
        <w:rPr>
          <w:rtl w:val="true"/>
        </w:rPr>
        <w:t xml:space="preserve">فأما حزني فسرمد، وأما ليلي فمسهد الى أن يختار الله لي دارك التي أنت بها مقيم </w:t>
      </w:r>
      <w:r>
        <w:rPr>
          <w:rtl w:val="true"/>
        </w:rPr>
        <w:t>. »</w:t>
      </w:r>
      <w:bookmarkEnd w:id="192"/>
    </w:p>
    <w:p>
      <w:pPr>
        <w:pStyle w:val="BookText"/>
        <w:rPr/>
      </w:pPr>
      <w:r>
        <w:rPr>
          <w:rFonts w:ascii="Amiri" w:hAnsi="Amiri" w:eastAsia="Amiri" w:cs="Amiri"/>
          <w:color w:val="111111"/>
          <w:sz w:val="28"/>
          <w:sz w:val="28"/>
          <w:szCs w:val="28"/>
          <w:rtl w:val="true"/>
          <w:lang w:bidi="ar-SA"/>
        </w:rPr>
        <w:t xml:space="preserve">كان تفاعله مع النص مجحفاً ومتجنياً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باب المبالغة، كما يبالغ الخطباء والكتاّب والشعراء في المعاني،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سهر منذ ماتت فاطمة ودام سهره الى 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سهر ليلةً أو شهراً أو سنة، ثم أستمر مريره، وأرعوى سنة، فإما الحزن فأنه لم يزل حزيناً إذا ذكرت فاطمة هكذا وردت الرواية عنه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وعجيب أن يصدر منه هذا الاجحاف بحق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عكف على شرح خطبه وأقواله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مبالغة كان يتبعها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ينطق به وهو الصادق الصدوق ربيب الوحي والرسالة وعدل القرآن ولسانه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ومبالغة الخطباء في أوصافهم والشعراء وإغوائهم، وهل يقاس بآل محمد أحد؟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ابن أبي الحديد كان ملازما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ليله ونهاره وحله وترحاله لا يغفل عنه طرفه عين فلحظ عدم سهره،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على فراق فاطمة ومصابها وقتل جنينها وترويع ولديها الحسن والحسين كان شهراً أو سنة كما يزعم</w:t>
      </w:r>
      <w:r>
        <w:rPr>
          <w:rFonts w:eastAsia="Amiri" w:cs="Amiri" w:ascii="Amiri" w:hAnsi="Amiri"/>
          <w:color w:val="111111"/>
          <w:sz w:val="28"/>
          <w:szCs w:val="28"/>
          <w:rtl w:val="true"/>
          <w:lang w:bidi="ar-SA"/>
        </w:rPr>
        <w:t xml:space="preserve">. </w:t>
      </w:r>
      <w:bookmarkStart w:id="193" w:name="pg14650_191187"/>
    </w:p>
    <w:p>
      <w:pPr>
        <w:pStyle w:val="BookText"/>
        <w:rPr/>
      </w:pPr>
      <w:bookmarkEnd w:id="193"/>
      <w:r>
        <w:rPr>
          <w:rFonts w:ascii="Amiri" w:hAnsi="Amiri" w:eastAsia="Amiri" w:cs="Amiri"/>
          <w:color w:val="111111"/>
          <w:sz w:val="28"/>
          <w:sz w:val="28"/>
          <w:szCs w:val="28"/>
          <w:rtl w:val="true"/>
          <w:lang w:bidi="ar-SA"/>
        </w:rPr>
        <w:t xml:space="preserve">فضلاً عن ذلك أو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يبالغ في كلامه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الخطباء بغية إثارة مشاعر الجمهور ونيل استحسانهم، أو كالشعراء بغية إتّباعهم؛ وهل يكون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صادق فيما يقول، وعلى من يكون غير صادق ويبالغ؟، أَعلى الله عز وجل، أم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وحسبي في ذلك رداً،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مخاطبة أهل العراق وعلى من ذهب مذهبهم في 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ومات قيمها وطال تأيمها وورثها أبعدها، أما والله ما أتيتكم اختيارا ولكن جئت إليكم سوقاً؛ 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قاتلكم الله تعالى فعلى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فأنا أول من آمن به، أم على نبيه؟</w:t>
      </w:r>
    </w:p>
    <w:p>
      <w:pPr>
        <w:pStyle w:val="BookText"/>
        <w:rPr/>
      </w:pPr>
      <w:r>
        <w:rPr>
          <w:rFonts w:ascii="IRNazanin" w:hAnsi="IRNazanin" w:eastAsia="IRNazanin"/>
          <w:color w:val="111111"/>
          <w:sz w:val="28"/>
          <w:sz w:val="28"/>
          <w:szCs w:val="28"/>
          <w:rtl w:val="true"/>
          <w:lang w:bidi="fa-IR"/>
        </w:rPr>
        <w:t>فأنا أول من 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والله، ولكنها لهجة غبتم عنها ولم تكونوا من أهلها، ويلمه كيلا بغير ثمن لو كان له وعاء، ولتعلّمن نبأه بعد حين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2515543_1878427129"/>
      <w:bookmarkStart w:id="195" w:name="_Toc72"/>
      <w:bookmarkEnd w:id="194"/>
      <w:r>
        <w:rPr>
          <w:rtl w:val="true"/>
        </w:rPr>
        <w:t>سادساً</w:t>
      </w:r>
      <w:r>
        <w:rPr>
          <w:rtl w:val="true"/>
        </w:rPr>
        <w:t xml:space="preserve">: </w:t>
      </w:r>
      <w:r>
        <w:rPr>
          <w:rtl w:val="true"/>
        </w:rPr>
        <w:t>في تلقيه للفظ الشريف عند قوله</w:t>
      </w:r>
      <w:r>
        <w:rPr>
          <w:rtl w:val="true"/>
        </w:rPr>
        <w:t>(</w:t>
      </w:r>
      <w:r>
        <w:rPr>
          <w:rtl w:val="true"/>
        </w:rPr>
        <w:t>علیه السّلام</w:t>
      </w:r>
      <w:r>
        <w:rPr>
          <w:rtl w:val="true"/>
        </w:rPr>
        <w:t>)</w:t>
      </w:r>
      <w:r>
        <w:rPr/>
        <w:t></w:t>
      </w:r>
      <w:r>
        <w:rPr>
          <w:rtl w:val="true"/>
        </w:rPr>
        <w:t xml:space="preserve"> «</w:t>
      </w:r>
      <w:r>
        <w:rPr>
          <w:rtl w:val="true"/>
        </w:rPr>
        <w:t xml:space="preserve">فأحفها السؤال واستخبرها الحال </w:t>
      </w:r>
      <w:r>
        <w:rPr>
          <w:rtl w:val="true"/>
        </w:rPr>
        <w:t xml:space="preserve">» </w:t>
      </w:r>
      <w:r>
        <w:rPr>
          <w:rtl w:val="true"/>
        </w:rPr>
        <w:t>وتفاعله معه</w:t>
      </w:r>
      <w:bookmarkEnd w:id="195"/>
    </w:p>
    <w:p>
      <w:pPr>
        <w:pStyle w:val="BookText"/>
        <w:rPr/>
      </w:pPr>
      <w:r>
        <w:rPr>
          <w:rFonts w:ascii="Amiri" w:hAnsi="Amiri" w:eastAsia="Amiri" w:cs="Amiri"/>
          <w:color w:val="111111"/>
          <w:sz w:val="28"/>
          <w:sz w:val="28"/>
          <w:szCs w:val="28"/>
          <w:rtl w:val="true"/>
          <w:lang w:bidi="ar-SA"/>
        </w:rPr>
        <w:t>كان تفاعله مع النص بقوله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جرى بعدك من الاستبداد بعقد الأمر دون مشاورتنا؛ ولا يدل هذا على وجود نص، لأنه يجوز أن تكون الشكوى والتألم من </w:t>
      </w:r>
    </w:p>
    <w:p>
      <w:pPr>
        <w:pStyle w:val="BookText"/>
        <w:rPr/>
      </w:pPr>
      <w:r>
        <w:rPr>
          <w:rFonts w:ascii="Amiri" w:hAnsi="Amiri" w:eastAsia="Amiri" w:cs="Amiri"/>
          <w:color w:val="111111"/>
          <w:sz w:val="28"/>
          <w:sz w:val="28"/>
          <w:szCs w:val="28"/>
          <w:rtl w:val="true"/>
          <w:lang w:bidi="ar-SA"/>
        </w:rPr>
        <w:t>اطراحهم وترك ادخالهم في المشاورة، فإن ذلك مما تكرهه النفوس وتتألم منه؛ وهجا الشاعر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الامر حين تغيب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يستأذنوك وهم شهود</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التفاعل قد كشف عن المستور الذي حاول ابن ابي الحديد مداراته على الرغم من محاولته في التمسك بعقيدة الاعتزال؛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وجود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دلَّ على شيء فهو يدل على قوة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تحريك مشاعر المتلقي وانتزاع ما في نفسه، فكان هذا الانتزاع لقول الحق يرتكز في النقاط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المتلقي بوجود استبداد عند الصحابة والمرتكز في اصحاب السقيفة لاسيما أبي بكر وعمر فهما المستفيد الأول من حدث السقيفة وان الخاسر الأكبر هم الأنصار كما سيمر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ادرك انه فتح بابا للمتلقي في قراءته لشرح نهج البلاغة في استبداد الصحابة، تراجع كعادته وحاول تضليل المتلقي فحصر الاستبداد بعدم اشتراك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الأمر والتشاور في خلافة الامة والجلوس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عاد ففتح جانباً أوسع من السابق في استبداد الصحابة فذكر أصل الظلامة والاستبداد الذي وقع فيه الصحابة وهو مخالفة النص النبوي كما سيأتي لاحقاً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الاقرار بكون الصحابة مستبدين كاشفا عن بطلان نظرية عدالة الصحابة وانهم أهل خير القرون مما يدفع بالمتلقي لقول المعتزلي الى إعادة النظر؛ أو على الأقل إعادة ترتيب الأفكار في الموروث الفكري والثقافي لدى المتلقي الذي يعتقد يكونهم عدولاً</w:t>
      </w:r>
      <w:r>
        <w:rPr>
          <w:rFonts w:eastAsia="Amiri" w:cs="Amiri" w:ascii="Amiri" w:hAnsi="Amiri"/>
          <w:color w:val="111111"/>
          <w:sz w:val="28"/>
          <w:szCs w:val="28"/>
          <w:rtl w:val="true"/>
          <w:lang w:bidi="ar-SA"/>
        </w:rPr>
        <w:t xml:space="preserve">. </w:t>
      </w:r>
      <w:bookmarkStart w:id="196" w:name="pg14650_191189"/>
    </w:p>
    <w:p>
      <w:pPr>
        <w:pStyle w:val="BookText"/>
        <w:rPr/>
      </w:pPr>
      <w:bookmarkEnd w:id="1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اطلع على شخصية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وصبره وتحمله وحكمته وتقواه وورعه لا يتبادر الى ذهنه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بالحف والاستخبار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يحمل كل لفظ من معان ودلالات ومقاصد مر ذكرها في مباحث الكتاب فينحصر الأمر عند هذا الطلب في الحف والاستخبار عن عدم اشتراك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المشاورة التي جرت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يكشف عن سذاجة التأويل لهذا النص الشريف؛أو التدليس والتضليل على المتلقي</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515545_1878427129"/>
      <w:bookmarkStart w:id="198" w:name="_Toc73"/>
      <w:bookmarkEnd w:id="197"/>
      <w:r>
        <w:rPr>
          <w:rtl w:val="true"/>
        </w:rPr>
        <w:t>المسألة الثانية</w:t>
      </w:r>
      <w:r>
        <w:rPr>
          <w:rtl w:val="true"/>
        </w:rPr>
        <w:t xml:space="preserve">: </w:t>
      </w:r>
      <w:r>
        <w:rPr>
          <w:rtl w:val="true"/>
        </w:rPr>
        <w:t>تأثر النص بالمتلقي دفعه للإنقلاب على الذات فكشف المستور</w:t>
      </w:r>
      <w:bookmarkEnd w:id="198"/>
    </w:p>
    <w:p>
      <w:pPr>
        <w:pStyle w:val="Heading6"/>
        <w:numPr>
          <w:ilvl w:val="5"/>
          <w:numId w:val="1"/>
        </w:numPr>
        <w:rPr/>
      </w:pPr>
      <w:bookmarkStart w:id="199" w:name="__RefHeading___Toc2515547_1878427129"/>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إنّ تفاعل المتلقي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ولم يَطِلِ العهد ولم يخلق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تفاعلاً انقلابياً على الذات وكاشفا عن ثبات الأصل في 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وتجرئ الأمة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في ظلم علي وفاطمة والائمة من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دفع المعتزلي للقول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يطل العهد، ولم يخلق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الأمر الذي لم ينُس ولم يخلق إن لم يكن هناك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أدر الحق معه حيث دار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ذلك في النصوص الدالة على تعظيمه وتبجيله ومنزلته في الاسلام؛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يؤخر عقد البيعة الى إن يحضر ويستشار ويقع الوفاق بينه وبينهم، على أن يكون العقد الواحد من المسلمين بموجبه؛ إما له أو لأبي بكر، أو لغيرهما</w:t>
      </w:r>
      <w:r>
        <w:rPr>
          <w:rFonts w:eastAsia="Amiri" w:cs="Amiri" w:ascii="Amiri" w:hAnsi="Amiri"/>
          <w:color w:val="111111"/>
          <w:sz w:val="28"/>
          <w:szCs w:val="28"/>
          <w:rtl w:val="true"/>
          <w:lang w:bidi="ar-SA"/>
        </w:rPr>
        <w:t xml:space="preserve">. </w:t>
      </w:r>
      <w:bookmarkStart w:id="201" w:name="pg14650_191190"/>
    </w:p>
    <w:p>
      <w:pPr>
        <w:pStyle w:val="BookText"/>
        <w:rPr/>
      </w:pPr>
      <w:bookmarkEnd w:id="201"/>
      <w:r>
        <w:rPr>
          <w:rFonts w:ascii="Amiri" w:hAnsi="Amiri" w:eastAsia="Amiri" w:cs="Amiri"/>
          <w:color w:val="111111"/>
          <w:sz w:val="28"/>
          <w:sz w:val="28"/>
          <w:szCs w:val="28"/>
          <w:rtl w:val="true"/>
          <w:lang w:bidi="ar-SA"/>
        </w:rPr>
        <w:t xml:space="preserve">ولم يكن ليليق أن يُبرم الأمر وهو غير حاضر له، مع جلالته في الاسلام، وعظيم أثره، وما ورد في حقه من وجوب موالاته والرجوع الى قوله وفعله، فهذا الذي كان ينقم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كان يتألم ويطيل الشكوى، وكان ذلك في موضعه وما أنكر إلا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النص فإنه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احتج به، ولما طال الزمان صفح عن ذلك الاستبداد الذي وقع منهم، وحضر عندهم فبايعهم وزال ما كان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متلقي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تفاعله مع هذا الشطر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ولم يطل العهد ولم يخلق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الى موقف ابي بكر وهل كان الاستبداد منه أم من الأنصار؟ نؤجل الحديث فيه لنتوقف فيما مضى من مقبوليته، فنقول</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515549_1878427129"/>
      <w:bookmarkStart w:id="203" w:name="_Toc75"/>
      <w:bookmarkEnd w:id="202"/>
      <w:r>
        <w:rPr>
          <w:rtl w:val="true"/>
        </w:rPr>
        <w:t>أولاً</w:t>
      </w:r>
      <w:r>
        <w:rPr>
          <w:rtl w:val="true"/>
        </w:rPr>
        <w:t xml:space="preserve">: </w:t>
      </w:r>
      <w:r>
        <w:rPr>
          <w:rtl w:val="true"/>
        </w:rPr>
        <w:t xml:space="preserve">محاولة المعتزلي الممازجة بين حق علي </w:t>
      </w:r>
      <w:r>
        <w:rPr>
          <w:rtl w:val="true"/>
        </w:rPr>
        <w:t>(</w:t>
      </w:r>
      <w:r>
        <w:rPr>
          <w:rtl w:val="true"/>
        </w:rPr>
        <w:t>علیه السّلام</w:t>
      </w:r>
      <w:r>
        <w:rPr>
          <w:rtl w:val="true"/>
        </w:rPr>
        <w:t xml:space="preserve">) </w:t>
      </w:r>
      <w:r>
        <w:rPr>
          <w:rtl w:val="true"/>
        </w:rPr>
        <w:t>في الخلافة وتصحيح بيعة أبي بكر</w:t>
      </w:r>
      <w:bookmarkEnd w:id="203"/>
    </w:p>
    <w:p>
      <w:pPr>
        <w:pStyle w:val="BookText"/>
        <w:rPr/>
      </w:pPr>
      <w:r>
        <w:rPr>
          <w:rFonts w:ascii="Amiri" w:hAnsi="Amiri" w:eastAsia="Amiri" w:cs="Amiri"/>
          <w:color w:val="111111"/>
          <w:sz w:val="28"/>
          <w:sz w:val="28"/>
          <w:szCs w:val="28"/>
          <w:rtl w:val="true"/>
          <w:lang w:bidi="ar-SA"/>
        </w:rPr>
        <w:t xml:space="preserve">يحاول ابن أبي الحديد التمسك بعقيدة الاعتزال والممازجة بين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كوضوح الشمس في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الشرعية التي هي خلاف مفهوم ومصداق الخلافة السلطوية المرتكزة على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الامارة والسلطان والملك وبين الخضوع لبيعة أبي بكر وعمر وإضفاء الشريعة عليها بلحاظ انها تمت بموافقة أهل الحل والعقد، فيحاول أن يمنع المحاججة معه ليقينه بأن مقتضيات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 العهد ولم يخلق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تفرضه لغة العرب من دلالة ظاهرية وباطنية تلزمه بأن هناك نص تجاهله أصحاب السقيفة وهو لم ينُس لدى المسلمين، لكنه ينقلب على ذاته وهو الأديب البصير بالعربية وفنونها فيصد اللفظ عن مقصده الحقيقي من النص في حق الخلافة الى النص في العموم والمطلق في العترة جميعاً كحديث الثقلين وغيرها من النصوص</w:t>
      </w:r>
      <w:r>
        <w:rPr>
          <w:rFonts w:eastAsia="Amiri" w:cs="Amiri" w:ascii="Amiri" w:hAnsi="Amiri"/>
          <w:color w:val="111111"/>
          <w:sz w:val="28"/>
          <w:szCs w:val="28"/>
          <w:rtl w:val="true"/>
          <w:lang w:bidi="ar-SA"/>
        </w:rPr>
        <w:t xml:space="preserve">. </w:t>
      </w:r>
      <w:bookmarkStart w:id="204" w:name="pg14650_191191"/>
    </w:p>
    <w:p>
      <w:pPr>
        <w:pStyle w:val="Heading6"/>
        <w:numPr>
          <w:ilvl w:val="5"/>
          <w:numId w:val="1"/>
        </w:numPr>
        <w:rPr/>
      </w:pPr>
      <w:bookmarkStart w:id="205" w:name="__RefHeading___Toc2515551_1878427129"/>
      <w:bookmarkStart w:id="206" w:name="_Toc76"/>
      <w:bookmarkEnd w:id="204"/>
      <w:bookmarkEnd w:id="205"/>
      <w:r>
        <w:rPr>
          <w:rtl w:val="true"/>
        </w:rPr>
        <w:t>ثانياً</w:t>
      </w:r>
      <w:r>
        <w:rPr>
          <w:rtl w:val="true"/>
        </w:rPr>
        <w:t xml:space="preserve">: </w:t>
      </w:r>
      <w:r>
        <w:rPr>
          <w:rtl w:val="true"/>
        </w:rPr>
        <w:t xml:space="preserve">أستتاره من التصريح بحق علي </w:t>
      </w:r>
      <w:r>
        <w:rPr>
          <w:rtl w:val="true"/>
        </w:rPr>
        <w:t>(</w:t>
      </w:r>
      <w:r>
        <w:rPr>
          <w:rtl w:val="true"/>
        </w:rPr>
        <w:t>علیه السّلام</w:t>
      </w:r>
      <w:r>
        <w:rPr>
          <w:rtl w:val="true"/>
        </w:rPr>
        <w:t xml:space="preserve">) </w:t>
      </w:r>
      <w:r>
        <w:rPr>
          <w:rtl w:val="true"/>
        </w:rPr>
        <w:t>والتجائه الى النصوص النبوية في تعظيمه وتبجيله</w:t>
      </w:r>
      <w:bookmarkEnd w:id="206"/>
    </w:p>
    <w:p>
      <w:pPr>
        <w:pStyle w:val="BookText"/>
        <w:rPr/>
      </w:pPr>
      <w:r>
        <w:rPr>
          <w:rFonts w:ascii="Amiri" w:hAnsi="Amiri" w:eastAsia="Amiri" w:cs="Amiri"/>
          <w:color w:val="111111"/>
          <w:sz w:val="28"/>
          <w:sz w:val="28"/>
          <w:szCs w:val="28"/>
          <w:rtl w:val="true"/>
          <w:lang w:bidi="ar-SA"/>
        </w:rPr>
        <w:t xml:space="preserve">إنّ هذه النصوص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تعظيمه وتبجيله ومنزلته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وإن كانت تصلح للاحتجاج على الآخرين في وصولهم الى الخلافة بنفس الآلية والأسلوب كقول عمر بن الخطاب من له هذه الثلاث ثاني اثنين إذ هما في الغار،</w:t>
      </w:r>
    </w:p>
    <w:p>
      <w:pPr>
        <w:pStyle w:val="BookText"/>
        <w:rPr/>
      </w:pPr>
      <w:r>
        <w:rPr>
          <w:rFonts w:ascii="Amiri" w:hAnsi="Amiri" w:eastAsia="Amiri" w:cs="Amiri"/>
          <w:color w:val="111111"/>
          <w:sz w:val="28"/>
          <w:sz w:val="28"/>
          <w:szCs w:val="28"/>
          <w:rtl w:val="true"/>
          <w:lang w:bidi="ar-SA"/>
        </w:rPr>
        <w:t>من هما؟، إذ يقول لصاحبه، من صاحبه؟ إن الله معنا، 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فأنى لهذه الثلاثة التيمية والموضوعة بالدليل والتحقيق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ترجح على تلك النصوص التي ذكرها المتلقي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تعظيمه وتبجيله ومنزلته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كان ابو بكر نال الخلافة بهذه الثلاثة التي ذكرها عمر بن الخطاب فلعلي العشرات من النصوص والمواقف الثابتة والصريحة والصحيحة التي تمكنه من الاستحقاق بالخلافة وقطع الطريق على المستولين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إلواء عنق النص لحيده واخراجه عن مقصوده في وجود النص فعلا وحقا هو من الاستبداد الذي أنكر وقوعه ابن ابي الحديد من الصحابة، واذا به يسلكه في تلقيه وتفاعله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ولم يطل العهد ولم يخلق الذكر </w:t>
      </w:r>
      <w:r>
        <w:rPr>
          <w:rFonts w:eastAsia="Amiri" w:cs="Amiri" w:ascii="Amiri" w:hAnsi="Amiri"/>
          <w:color w:val="111111"/>
          <w:sz w:val="28"/>
          <w:szCs w:val="28"/>
          <w:rtl w:val="true"/>
          <w:lang w:bidi="ar-SA"/>
        </w:rPr>
        <w:t xml:space="preserve">.» </w:t>
      </w:r>
      <w:bookmarkStart w:id="207" w:name="pg14650_191192"/>
    </w:p>
    <w:p>
      <w:pPr>
        <w:pStyle w:val="Heading6"/>
        <w:numPr>
          <w:ilvl w:val="5"/>
          <w:numId w:val="1"/>
        </w:numPr>
        <w:rPr/>
      </w:pPr>
      <w:bookmarkStart w:id="208" w:name="__RefHeading___Toc2515553_1878427129"/>
      <w:bookmarkStart w:id="209" w:name="_Toc77"/>
      <w:bookmarkEnd w:id="207"/>
      <w:bookmarkEnd w:id="208"/>
      <w:r>
        <w:rPr>
          <w:rtl w:val="true"/>
        </w:rPr>
        <w:t>ثالثاً</w:t>
      </w:r>
      <w:r>
        <w:rPr>
          <w:rtl w:val="true"/>
        </w:rPr>
        <w:t xml:space="preserve">: </w:t>
      </w:r>
      <w:r>
        <w:rPr>
          <w:rtl w:val="true"/>
        </w:rPr>
        <w:t xml:space="preserve">مناقشة قول ابن أبي الحديد </w:t>
      </w:r>
      <w:r>
        <w:rPr>
          <w:rtl w:val="true"/>
        </w:rPr>
        <w:t>(</w:t>
      </w:r>
      <w:r>
        <w:rPr>
          <w:rtl w:val="true"/>
        </w:rPr>
        <w:t>أن يؤخر عقد البيعة إلى أن يحضر ويستشار ويقع الوفاق بينه وبينهم</w:t>
      </w:r>
      <w:r>
        <w:rPr>
          <w:rtl w:val="true"/>
        </w:rPr>
        <w:t>)</w:t>
      </w:r>
      <w:bookmarkEnd w:id="209"/>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فرضية ظنية لا دليل على تحقيقها، فهي لا تصمد أمام الواقع ولا تغني عن الحق شيئاً، فمن أين علم ابن أبي الحديد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هذا فقط، أي أن يحضر ويستشار؟</w:t>
      </w:r>
    </w:p>
    <w:p>
      <w:pPr>
        <w:pStyle w:val="BookText"/>
        <w:rPr/>
      </w:pPr>
      <w:r>
        <w:rPr>
          <w:rFonts w:ascii="Amiri" w:hAnsi="Amiri" w:eastAsia="Amiri" w:cs="Amiri"/>
          <w:color w:val="111111"/>
          <w:sz w:val="28"/>
          <w:sz w:val="28"/>
          <w:szCs w:val="28"/>
          <w:rtl w:val="true"/>
          <w:lang w:bidi="ar-SA"/>
        </w:rPr>
        <w:t xml:space="preserve">ومن قال إنه سيقع الوفاق بينهم، ومتى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يداهن أو يماطل بالحق، والحق يدور معه حيث ما دار؛ وكأن ابن ابي الحديد قد نسي أنه يتحدث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غلبة عليه الصدمة فيما جرى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فكانت سببا لأن ينطق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المفردات، فانقلب ابن أبي الحديد على ذاته في التفلتّ من دلالة اللفظ</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2515555_1878427129"/>
      <w:bookmarkStart w:id="211" w:name="_Toc78"/>
      <w:bookmarkEnd w:id="210"/>
      <w:r>
        <w:rPr>
          <w:rtl w:val="true"/>
        </w:rPr>
        <w:t>رابعاً</w:t>
      </w:r>
      <w:r>
        <w:rPr>
          <w:rtl w:val="true"/>
        </w:rPr>
        <w:t xml:space="preserve">: </w:t>
      </w:r>
      <w:r>
        <w:rPr>
          <w:rtl w:val="true"/>
        </w:rPr>
        <w:t xml:space="preserve">أمّا قول المتلقي </w:t>
      </w:r>
      <w:r>
        <w:rPr>
          <w:rtl w:val="true"/>
        </w:rPr>
        <w:t>(</w:t>
      </w:r>
      <w:r>
        <w:rPr>
          <w:rtl w:val="true"/>
        </w:rPr>
        <w:t>على ان يكون العقد لواحد من المسلمين بموجبه، إما له أو لأبي بكر، أو لغيرهما</w:t>
      </w:r>
      <w:r>
        <w:rPr>
          <w:rtl w:val="true"/>
        </w:rPr>
        <w:t>) :</w:t>
      </w:r>
      <w:bookmarkEnd w:id="211"/>
    </w:p>
    <w:p>
      <w:pPr>
        <w:pStyle w:val="Heading6"/>
        <w:numPr>
          <w:ilvl w:val="5"/>
          <w:numId w:val="1"/>
        </w:numPr>
        <w:rPr/>
      </w:pPr>
      <w:bookmarkStart w:id="212" w:name="__RefHeading___Toc2515557_1878427129"/>
      <w:bookmarkStart w:id="213" w:name="_Toc7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فهل سيتبعون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بالأمس القريب قد عَصَوا من هو أفضل منه و أوجب في الطاعة،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أمرهم بالخروج مع جيش اُسامة، وحينما أمرهم أن يأتوه بالدواة والقرطاس، فكيف يطيعونه حتى لو كان حاضراً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أعطاهم الحق في ترك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والإنصراف الى سقيفة بني ساعدة، ولماذا يحضرها أبو بكر وعمر وأبو عبيدة بن الجراح ويتخلف عنها رموز المهاجرين من البدريين والشجريين، ألا يدل ذلك على أن الأمر كان مبيتاً ومخطط له، فلماذا يستبق الأنصار المهاجرين للاجتماع في السقيفة؟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 نجده عند البخاري فقد روى في صحيحه عن عمر بن الخطاب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كان من خبرنا حين توفى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خالفونا واجتمعوا بأسرهم في سقيفة بني ساعدة</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السبق في الاجتماع يستوقف الباحث ويطرح العديد من الأسئلة،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يبادر الأنصار إلى هذا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كأنهم أرادوا بذلك قطع الطريق على المهاجرين في الحصول على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لعلهم علموا ومن خلال بعض العيون؛ بأن بعض المهاجرين ربما قد عزموا على نفس الأمر فاستبقوهم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هي الأحداث المروعة التي وقعت في أيام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بعض الرموز، فكانت مدعاةً ومحفزاً للسبق من الأنصار في اجتماع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 التخطيط المسبق بين بعض الرموز ومن كلا الطرفين لقطع الطريق على بني هاشم ورمزهم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أي الاحتمالات أرجح وفي أي منها تكمن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كلها راجحة، فكل واحد من هذه الاحتمالات مرجح في كونه سبباً دفع بالأنصار للاجتماع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أن جميع هذه الاحتمالات قد دلت عليها الأحداث وأكدتها المصادر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أيها القارئ الكريم بيانها</w:t>
      </w:r>
      <w:r>
        <w:rPr>
          <w:rFonts w:eastAsia="Amiri" w:cs="Amiri" w:ascii="Amiri" w:hAnsi="Amiri"/>
          <w:color w:val="111111"/>
          <w:sz w:val="28"/>
          <w:szCs w:val="28"/>
          <w:rtl w:val="true"/>
          <w:lang w:bidi="ar-SA"/>
        </w:rPr>
        <w:t xml:space="preserve">: </w:t>
      </w:r>
      <w:bookmarkStart w:id="214" w:name="pg14650_191194"/>
    </w:p>
    <w:p>
      <w:pPr>
        <w:pStyle w:val="Heading6"/>
        <w:numPr>
          <w:ilvl w:val="5"/>
          <w:numId w:val="1"/>
        </w:numPr>
        <w:rPr/>
      </w:pPr>
      <w:bookmarkStart w:id="215" w:name="__RefHeading___Toc2515559_1878427129"/>
      <w:bookmarkStart w:id="216" w:name="_Toc80"/>
      <w:bookmarkEnd w:id="214"/>
      <w:bookmarkEnd w:id="215"/>
      <w:r>
        <w:rPr>
          <w:rtl w:val="true"/>
        </w:rPr>
        <w:t>الاحتمال الأول</w:t>
      </w:r>
      <w:r>
        <w:rPr>
          <w:rtl w:val="true"/>
        </w:rPr>
        <w:t xml:space="preserve">: </w:t>
      </w:r>
      <w:r>
        <w:rPr>
          <w:rtl w:val="true"/>
        </w:rPr>
        <w:t>إنّ الأنصار أرادوا قطع الطريق على المهاجرين</w:t>
      </w:r>
      <w:bookmarkEnd w:id="216"/>
    </w:p>
    <w:p>
      <w:pPr>
        <w:pStyle w:val="BookText"/>
        <w:rPr/>
      </w:pPr>
      <w:r>
        <w:rPr>
          <w:rFonts w:ascii="Amiri" w:hAnsi="Amiri" w:eastAsia="Amiri" w:cs="Amiri"/>
          <w:color w:val="111111"/>
          <w:sz w:val="28"/>
          <w:sz w:val="28"/>
          <w:szCs w:val="28"/>
          <w:rtl w:val="true"/>
          <w:lang w:bidi="ar-SA"/>
        </w:rPr>
        <w:t>هذا الاحتمال دل عليه قول عمر بن الخطاب، في الخطبة التي ألقاها في المدينة بعد رجوعه من الحج؛ وقد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مكة قد تحدثوا في شأن السقيفة، وأن بعضاً منهم وصف بيعة أبي بكر بأنها فلتة فتمت؟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يغرن إمرء أن يقول، أن بيعة أبي بكر كانت فلتة فتمت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قد وقى شرها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عن الإسلام والمسلمين 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فيكم من تنقطع الأعناق إليه مثل أبي بكر، فمن بايع رجلا مشورة من المسلمين، فإنه لا بيعة له، هو ولا الذي بايعه تغرة أن يقتلا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في حديثه عن السقيفة، وكيف كانت مجريات الحديث فيها،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يجتازونا من أصلنا ويغصبونا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الأنصار قطع الطريق على المهاجرين واجتيازهم من الأصل، وليغصبوهم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للإنتباه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جاء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 الأنصار أرادوا أخذ حق 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 كان على مذهبه ومعتقده</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2515561_1878427129"/>
      <w:bookmarkStart w:id="218" w:name="_Toc81"/>
      <w:bookmarkEnd w:id="217"/>
      <w:r>
        <w:rPr>
          <w:rtl w:val="true"/>
        </w:rPr>
        <w:t>الاحتمال الثاني</w:t>
      </w:r>
      <w:r>
        <w:rPr>
          <w:rtl w:val="true"/>
        </w:rPr>
        <w:t xml:space="preserve">: </w:t>
      </w:r>
      <w:r>
        <w:rPr>
          <w:rtl w:val="true"/>
        </w:rPr>
        <w:t>وجود عيون لكلا الطرفين مما سرع في الاجتماع في السقيفة</w:t>
      </w:r>
      <w:bookmarkEnd w:id="2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دلّت عليه بعض الروايات التي تحدثت بشكل أوسع عن مجريات السقيفة، وبخاصة لبعض رموز المهاجرين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تحدث بشكل صريح عن مجيء اثنين إلى أبي بكر وعمر يخبرانهما باجتماع الأنصار في السقيفة،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 بن عدي وعويم بن ساعدة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وكانا من الأنصار</w:t>
      </w:r>
      <w:r>
        <w:rPr>
          <w:rStyle w:val="FootnoteAnchor"/>
          <w:rtl w:val="true"/>
        </w:rPr>
        <w:footnoteReference w:id="121"/>
      </w:r>
      <w:r>
        <w:rPr>
          <w:rFonts w:ascii="Amiri" w:hAnsi="Amiri" w:eastAsia="Amiri" w:cs="Amiri"/>
          <w:color w:val="111111"/>
          <w:sz w:val="28"/>
          <w:sz w:val="28"/>
          <w:szCs w:val="28"/>
          <w:rtl w:val="true"/>
          <w:lang w:bidi="ar-SA"/>
        </w:rPr>
        <w:t>، ثم يسدل عليهما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سرعان ما تم تصفيتهما من قبل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قتلا كلاهما في اليمامة في خلافة أبي بكر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يقتصر عليهما، إذ من الروايات ما تحدث عن وجود عين أخرى لهذه الفئة من المهاجرين،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الخبر إلى أبي بكر خاصة، محدثاً إياه بهذا الوصف الذي سنعود لتحليله وبيان 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الحي من الأنصار مع سعد بن عبادة قد انحازوا إليه، فإن كان لكم بأمر الناس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فأدركوا الناس قبل أن يتفاقم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وسلم في بيته لم يفرغ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أغلق دونه الباب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العين التي بالغت في إخلاصها لهذه الفئة لم يغلق عليها الستار كما حدث لعويم بن ساعدة ومعن بن عدي؛ وإنما كان لها الدور المميز في الهجوم على دار بضعة رسول الله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وريحانتي النبي صلى الله عليه وآله وسلم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19" w:name="pg14650_191196"/>
    </w:p>
    <w:p>
      <w:pPr>
        <w:pStyle w:val="Heading6"/>
        <w:numPr>
          <w:ilvl w:val="5"/>
          <w:numId w:val="1"/>
        </w:numPr>
        <w:rPr/>
      </w:pPr>
      <w:bookmarkStart w:id="220" w:name="__RefHeading___Toc2515563_1878427129"/>
      <w:bookmarkStart w:id="221" w:name="_Toc82"/>
      <w:bookmarkEnd w:id="219"/>
      <w:bookmarkEnd w:id="220"/>
      <w:r>
        <w:rPr>
          <w:rtl w:val="true"/>
        </w:rPr>
        <w:t>الاحتمال الثالث</w:t>
      </w:r>
      <w:r>
        <w:rPr>
          <w:rtl w:val="true"/>
        </w:rPr>
        <w:t xml:space="preserve">: </w:t>
      </w:r>
      <w:r>
        <w:rPr>
          <w:rtl w:val="true"/>
        </w:rPr>
        <w:t>إن الاحداث التي وقعت في ايام مرض النبي هي التي كانت وراء استباق الانصار للاجتماع في السقيفة</w:t>
      </w:r>
      <w:bookmarkEnd w:id="221"/>
    </w:p>
    <w:p>
      <w:pPr>
        <w:pStyle w:val="Heading6"/>
        <w:numPr>
          <w:ilvl w:val="5"/>
          <w:numId w:val="1"/>
        </w:numPr>
        <w:rPr/>
      </w:pPr>
      <w:bookmarkStart w:id="222" w:name="__RefHeading___Toc2515565_1878427129"/>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وهذه الأحداث المروّعة التي وقعت في أيام مرض رسول الله صلى الله عليه وآله وسلم من قبل بعض الرموز؛ هي التي كانت مدعاة ومحفزا لهذا السبق من الأنصار في اجتماع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عليها النصوص الصحيحة في كثير من المصادر الإسلامية ولا سيما ورود بعضها في صحيح البخاري وغيره؛ وسنعرض لها في مواضعها المناسبة ونتوقف عندها ونعرضها على طاولة البحث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نشير لها هنا إشارة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515567_1878427129"/>
      <w:bookmarkStart w:id="225" w:name="_Toc84"/>
      <w:bookmarkEnd w:id="224"/>
      <w:r>
        <w:rPr>
          <w:rtl w:val="true"/>
        </w:rPr>
        <w:t>الحدث الاول</w:t>
      </w:r>
      <w:r>
        <w:rPr>
          <w:rtl w:val="true"/>
        </w:rPr>
        <w:t xml:space="preserve">: </w:t>
      </w:r>
      <w:r>
        <w:rPr>
          <w:rtl w:val="true"/>
        </w:rPr>
        <w:t>وكان قبل وفاة النبي بثلاثة عشر يوما</w:t>
      </w:r>
      <w:bookmarkEnd w:id="225"/>
    </w:p>
    <w:p>
      <w:pPr>
        <w:pStyle w:val="BookText"/>
        <w:rPr/>
      </w:pPr>
      <w:r>
        <w:rPr>
          <w:rFonts w:ascii="Amiri" w:hAnsi="Amiri" w:eastAsia="Amiri" w:cs="Amiri"/>
          <w:color w:val="111111"/>
          <w:sz w:val="28"/>
          <w:sz w:val="28"/>
          <w:szCs w:val="28"/>
          <w:rtl w:val="true"/>
          <w:lang w:bidi="ar-SA"/>
        </w:rPr>
        <w:t>فأول هذه الأحداث المروعة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وفاة رسول الله بثلاثة عشر يوما وقد رأى النبي صلى الله عليه وآله وسلم مخالفة الكثير منهم لأمره بالخروج مع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به صلى الله عليه وآله وسلم الى الخروج إليهم فحضهم على السير، وعقد صلى الله عليه وآله وسلم اللواء، لأسامة بيده الشريفة تحريكاً لحميتهم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2515569_1878427129"/>
      <w:bookmarkStart w:id="227" w:name="_Toc85"/>
      <w:bookmarkEnd w:id="226"/>
      <w:r>
        <w:rPr>
          <w:rtl w:val="true"/>
        </w:rPr>
        <w:t>الحدث الثاني</w:t>
      </w:r>
      <w:r>
        <w:rPr>
          <w:rtl w:val="true"/>
        </w:rPr>
        <w:t xml:space="preserve">: </w:t>
      </w:r>
      <w:r>
        <w:rPr>
          <w:rtl w:val="true"/>
        </w:rPr>
        <w:t xml:space="preserve">وكان قبل وفاة رسول الله بأربعة أيام </w:t>
      </w:r>
      <w:r>
        <w:rPr>
          <w:rtl w:val="true"/>
        </w:rPr>
        <w:t>!</w:t>
      </w:r>
      <w:bookmarkEnd w:id="2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هذه المصيبة العظيمة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أيام؛ وقد حضر عنده بعض الصحابة وهو بأبي وأمي في فراش المرض</w:t>
      </w:r>
      <w:r>
        <w:rPr>
          <w:rFonts w:eastAsia="Amiri" w:cs="Amiri" w:ascii="Amiri" w:hAnsi="Amiri"/>
          <w:color w:val="111111"/>
          <w:sz w:val="28"/>
          <w:szCs w:val="28"/>
          <w:rtl w:val="true"/>
          <w:lang w:bidi="ar-SA"/>
        </w:rPr>
        <w:t xml:space="preserve">. </w:t>
      </w:r>
      <w:bookmarkStart w:id="228" w:name="pg14650_191197"/>
    </w:p>
    <w:p>
      <w:pPr>
        <w:pStyle w:val="BookText"/>
        <w:rPr/>
      </w:pPr>
      <w:bookmarkEnd w:id="2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أبداً، فرد أحد الحاضرين على طلبه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حضرته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عبد الله بن عباس رضي الله عنه يذكرها ويبكي حتى تبل دموعه الحصى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لم يرَ حدث أعظم من أن يوصف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لم ينقطع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ذلك مدعاة للاجتماع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إليها الأنصار سراعاً؟ً</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2515571_1878427129"/>
      <w:bookmarkStart w:id="230" w:name="_Toc86"/>
      <w:bookmarkEnd w:id="229"/>
      <w:r>
        <w:rPr>
          <w:rtl w:val="true"/>
        </w:rPr>
        <w:t>الحدث الثالث</w:t>
      </w:r>
      <w:r>
        <w:rPr>
          <w:rtl w:val="true"/>
        </w:rPr>
        <w:t xml:space="preserve">: </w:t>
      </w:r>
      <w:r>
        <w:rPr>
          <w:rtl w:val="true"/>
        </w:rPr>
        <w:t xml:space="preserve">وكان قبل وفاته </w:t>
      </w:r>
      <w:r>
        <w:rPr>
          <w:rtl w:val="true"/>
        </w:rPr>
        <w:t>(</w:t>
      </w:r>
      <w:r>
        <w:rPr>
          <w:rtl w:val="true"/>
        </w:rPr>
        <w:t xml:space="preserve">صلى الله عليه وآله </w:t>
      </w:r>
      <w:r>
        <w:rPr>
          <w:rtl w:val="true"/>
        </w:rPr>
        <w:t xml:space="preserve">) </w:t>
      </w:r>
      <w:r>
        <w:rPr>
          <w:rtl w:val="true"/>
        </w:rPr>
        <w:t>بيومين</w:t>
      </w:r>
      <w:bookmarkEnd w:id="230"/>
    </w:p>
    <w:p>
      <w:pPr>
        <w:pStyle w:val="BookText"/>
        <w:rPr/>
      </w:pPr>
      <w:r>
        <w:rPr>
          <w:rFonts w:ascii="Amiri" w:hAnsi="Amiri" w:eastAsia="Amiri" w:cs="Amiri"/>
          <w:color w:val="111111"/>
          <w:sz w:val="28"/>
          <w:sz w:val="28"/>
          <w:szCs w:val="28"/>
          <w:rtl w:val="true"/>
          <w:lang w:bidi="ar-SA"/>
        </w:rPr>
        <w:t>بعد أن سمع النبي الأعظم من بعض الحاضرين هذه الكلمة وهو في فراش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الساعات الأخيرة له معهم؛ عزم على تعجيل خروجهم والتحاقهم ببعث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صدرت من حضرته الرحمانية علائم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ونستجير به من غضبه وغضب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بلغه أن قوماً منهم طعن في تأميره أسامة عليهم، وفيهم الشيوخ، وهو صبي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غضباً شديداً فخرج إلى المسجد وهو في شدة المرض عاصباً رأسه، مدثراً بقطيفته، وألقى خطبة يرد بها على أولئك الذين طعنوا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bookmarkStart w:id="231" w:name="pg14650_191198"/>
    </w:p>
    <w:p>
      <w:pPr>
        <w:pStyle w:val="BookText"/>
        <w:rPr/>
      </w:pPr>
      <w:bookmarkEnd w:id="231"/>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كما سيمر بيانه لاحقا بعون الله</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2515573_1878427129"/>
      <w:bookmarkStart w:id="233" w:name="_Toc87"/>
      <w:bookmarkEnd w:id="232"/>
      <w:r>
        <w:rPr>
          <w:rtl w:val="true"/>
        </w:rPr>
        <w:t>الحدث الرابع</w:t>
      </w:r>
      <w:r>
        <w:rPr>
          <w:rtl w:val="true"/>
        </w:rPr>
        <w:t xml:space="preserve">: </w:t>
      </w:r>
      <w:r>
        <w:rPr>
          <w:rtl w:val="true"/>
        </w:rPr>
        <w:t>محاولة قتل رسول الله والتعجيل عليه قبل يوم واحد من وفاته</w:t>
      </w:r>
      <w:bookmarkEnd w:id="233"/>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الأحد اشتد برسول الله وجعه فدخل اسامة من معسكره والنبي مغمور وهو اليوم الذي لدوه فيه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515575_1878427129"/>
      <w:bookmarkStart w:id="235" w:name="_Toc88"/>
      <w:bookmarkEnd w:id="234"/>
      <w:r>
        <w:rPr>
          <w:rtl w:val="true"/>
        </w:rPr>
        <w:t>الحدث الخامس</w:t>
      </w:r>
      <w:r>
        <w:rPr>
          <w:rtl w:val="true"/>
        </w:rPr>
        <w:t xml:space="preserve">: </w:t>
      </w:r>
      <w:r>
        <w:rPr>
          <w:rtl w:val="true"/>
        </w:rPr>
        <w:t xml:space="preserve">النبي يخرج الى المسجد ليبطل صلاة أبي بكر بالناس قبل وفاته ببضع ساعات </w:t>
      </w:r>
      <w:r>
        <w:rPr>
          <w:rtl w:val="true"/>
        </w:rPr>
        <w:t>!!!</w:t>
      </w:r>
      <w:bookmarkEnd w:id="235"/>
    </w:p>
    <w:p>
      <w:pPr>
        <w:pStyle w:val="BookText"/>
        <w:rPr/>
      </w:pPr>
      <w:r>
        <w:rPr>
          <w:rFonts w:ascii="Amiri" w:hAnsi="Amiri" w:eastAsia="Amiri" w:cs="Amiri"/>
          <w:color w:val="111111"/>
          <w:sz w:val="28"/>
          <w:sz w:val="28"/>
          <w:szCs w:val="28"/>
          <w:rtl w:val="true"/>
          <w:lang w:bidi="ar-SA"/>
        </w:rPr>
        <w:t xml:space="preserve">وهذه الاحداث سنتوقف عندها لاحقا لدراستها وتحليلها،إلا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تتفاوت فيما بينها في تسريع الاجتماع في سقيفة بني ساعدة لإعطاء البيعة لسعد بن عبادة سيد الخزرج ونقيبهم قديماً وجواد الأنصار وزعيمهم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الأحداث قد أعطت اليقين للأنصار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سيقدمون على أمر 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وقد أتُّهم النبي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الطعن في تأميره لأسامة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اللعن للمتخلف منهم عن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تخلف البعض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يستبق الأنصار المهاجرين للاجتماع في السقيفة ومبايعة أميرهم سعد بن عبادة؟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بقي الاحتمال الأخير في سبب تسارع الانصار في البيعة لسعد بن عبادة </w:t>
      </w:r>
      <w:bookmarkStart w:id="236" w:name="pg14650_191199"/>
    </w:p>
    <w:p>
      <w:pPr>
        <w:pStyle w:val="BookText"/>
        <w:rPr/>
      </w:pPr>
      <w:bookmarkEnd w:id="236"/>
      <w:r>
        <w:rPr>
          <w:rFonts w:ascii="Amiri" w:hAnsi="Amiri" w:eastAsia="Amiri" w:cs="Amiri"/>
          <w:color w:val="111111"/>
          <w:sz w:val="28"/>
          <w:sz w:val="28"/>
          <w:szCs w:val="28"/>
          <w:rtl w:val="true"/>
          <w:lang w:bidi="ar-SA"/>
        </w:rPr>
        <w:t>واستباق المهاجرين، وهو</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515577_1878427129"/>
      <w:bookmarkStart w:id="238" w:name="_Toc89"/>
      <w:bookmarkEnd w:id="237"/>
      <w:r>
        <w:rPr>
          <w:rtl w:val="true"/>
        </w:rPr>
        <w:t>الاحتمال الأخير</w:t>
      </w:r>
      <w:r>
        <w:rPr>
          <w:rtl w:val="true"/>
        </w:rPr>
        <w:t xml:space="preserve">: </w:t>
      </w:r>
      <w:r>
        <w:rPr>
          <w:rtl w:val="true"/>
        </w:rPr>
        <w:t xml:space="preserve">الاتفاق بين بعض رموز الطرفين على إبعاد بني هاشم ولاسيما ورمزهم علي بن أبي طالب </w:t>
      </w:r>
      <w:r>
        <w:rPr>
          <w:rtl w:val="true"/>
        </w:rPr>
        <w:t>(</w:t>
      </w:r>
      <w:r>
        <w:rPr>
          <w:rtl w:val="true"/>
        </w:rPr>
        <w:t>عليه السلام</w:t>
      </w:r>
      <w:r>
        <w:rPr>
          <w:rtl w:val="true"/>
        </w:rPr>
        <w:t>) .</w:t>
      </w:r>
      <w:bookmarkEnd w:id="238"/>
    </w:p>
    <w:p>
      <w:pPr>
        <w:pStyle w:val="BookText"/>
        <w:rPr/>
      </w:pPr>
      <w:r>
        <w:rPr>
          <w:rFonts w:ascii="Amiri" w:hAnsi="Amiri" w:eastAsia="Amiri" w:cs="Amiri"/>
          <w:color w:val="111111"/>
          <w:sz w:val="28"/>
          <w:sz w:val="28"/>
          <w:szCs w:val="28"/>
          <w:rtl w:val="true"/>
          <w:lang w:bidi="ar-SA"/>
        </w:rPr>
        <w:t>وهذا الاحتمال قد دلت عليه بعض أقوال الطرفين يوم السقيفة وإليك ايها القارئ الكريم بيانها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الأنصار خالفونا </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يدفع بالقارئ إلى الاعتقاد بوجود أتفاق مسبق؛ إذ غالباً لا يكون الخلاف إلا من بعد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سعد بن عبادة لأبي بكر حين سأله عن هذا الاجتماع، فرد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منكم </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بن الخطاب كما صرح به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زورت كلاماً في نفسي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ان هناك أمراً مسبقاً قد تم الاتفاق عليه وأن عمر بن الخطاب قد أعدّ العدة لمثل هذه المواقف في حال أتضح تخلف الأنصار عمّاأبرم مسبقا في شأن الخلافة والانقلاب على وصية رسول الله صلى الله عليه وآله وسلم</w:t>
      </w:r>
      <w:r>
        <w:rPr>
          <w:rFonts w:eastAsia="Amiri" w:cs="Amiri" w:ascii="Amiri" w:hAnsi="Amiri"/>
          <w:color w:val="111111"/>
          <w:sz w:val="28"/>
          <w:szCs w:val="28"/>
          <w:rtl w:val="true"/>
          <w:lang w:bidi="ar-SA"/>
        </w:rPr>
        <w:t xml:space="preserve">. </w:t>
      </w:r>
      <w:bookmarkStart w:id="239" w:name="pg14650_191200"/>
    </w:p>
    <w:p>
      <w:pPr>
        <w:pStyle w:val="BookText"/>
        <w:rPr/>
      </w:pPr>
      <w:bookmarkEnd w:id="239"/>
      <w:r>
        <w:rPr>
          <w:rFonts w:ascii="Amiri" w:hAnsi="Amiri" w:eastAsia="Amiri" w:cs="Amiri"/>
          <w:color w:val="111111"/>
          <w:sz w:val="28"/>
          <w:sz w:val="28"/>
          <w:szCs w:val="28"/>
          <w:rtl w:val="true"/>
          <w:lang w:bidi="ar-SA"/>
        </w:rPr>
        <w:t>وإلا ما معنى أن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زورت كلاما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ليلقيه على الانصار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أيضا حينما تكلم ابو بكر يوم السقيفة فعقب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ترك كلمة كنت زورتها في نفسي إلا تكلم بها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المصادر قد أشارت إلى هذه الحقيقة التي صرّح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خلافة عثمان بن عفان رداً على كلام طلحة في شأن السقيفة؛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طلحة، أما والله ما صحيفة ألقى الله بها يوم القيامة أحب إلي من صحيفة هؤلاء الخمسة الذين تعاهدوا وتعاقدوا على الوفاء بها في الكعبة في حجة الوداع، إن قتل الله محمداً أو مات، أن يتوازروا ويتظاهروا عليَّ فلا أصِل إلى الخلافة </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240" w:name="__RefHeading___Toc2515579_1878427129"/>
      <w:bookmarkStart w:id="241" w:name="_Toc90"/>
      <w:bookmarkEnd w:id="240"/>
      <w:r>
        <w:rPr>
          <w:rtl w:val="true"/>
        </w:rPr>
        <w:t>خامساً</w:t>
      </w:r>
      <w:r>
        <w:rPr>
          <w:rtl w:val="true"/>
        </w:rPr>
        <w:t xml:space="preserve">: </w:t>
      </w:r>
      <w:r>
        <w:rPr>
          <w:rtl w:val="true"/>
        </w:rPr>
        <w:t>عودة المتلقي للانقلاب ذاته هروباً من قصدية النص</w:t>
      </w:r>
      <w:bookmarkEnd w:id="241"/>
    </w:p>
    <w:p>
      <w:pPr>
        <w:pStyle w:val="BookText"/>
        <w:rPr/>
      </w:pPr>
      <w:r>
        <w:rPr>
          <w:rFonts w:ascii="Amiri" w:hAnsi="Amiri" w:eastAsia="Amiri" w:cs="Amiri"/>
          <w:color w:val="111111"/>
          <w:sz w:val="28"/>
          <w:sz w:val="28"/>
          <w:szCs w:val="28"/>
          <w:rtl w:val="true"/>
          <w:lang w:bidi="ar-SA"/>
        </w:rPr>
        <w:t>إنَّ أعجب ما تفاعل معه المتلقي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ليليق أن يبرم الأمر وهو غير حاضر له، مع جلالته في الاسلام وعظيم أثره وما ورد في حقه من وجوب موالاته والرجوع إلى قوله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أصدق صورة واوضحها في انقلاب المتلقي على ذاته ويقينه بوجود النص في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وقطعية ذلك، إلا أنه يكابر في قوله ويحاجج الإمامية في نفي النص في الخلافة، ثم يعود فيلزم نفسه بما فرضته الشريعة المقدسة من وجوب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موالاة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الرجوع الى قوله وفعله</w:t>
      </w:r>
      <w:r>
        <w:rPr>
          <w:rFonts w:eastAsia="Amiri" w:cs="Amiri" w:ascii="Amiri" w:hAnsi="Amiri"/>
          <w:color w:val="111111"/>
          <w:sz w:val="28"/>
          <w:szCs w:val="28"/>
          <w:rtl w:val="true"/>
          <w:lang w:bidi="ar-SA"/>
        </w:rPr>
        <w:t xml:space="preserve">. </w:t>
      </w:r>
      <w:bookmarkStart w:id="242" w:name="pg14650_191201"/>
    </w:p>
    <w:p>
      <w:pPr>
        <w:pStyle w:val="BookText"/>
        <w:rPr/>
      </w:pPr>
      <w:bookmarkEnd w:id="242"/>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الله عز وجل قد أوجب على الأمة موالاة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قوله والعمل به؛ فلماذا تعصي الأمة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من كان قد ذهب الى السقيفة قد عصى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الأمة قد عصت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515581_1878427129"/>
      <w:bookmarkStart w:id="244" w:name="_Toc91"/>
      <w:bookmarkEnd w:id="243"/>
      <w:r>
        <w:rPr>
          <w:rtl w:val="true"/>
        </w:rPr>
        <w:t>سادساً</w:t>
      </w:r>
      <w:r>
        <w:rPr>
          <w:rtl w:val="true"/>
        </w:rPr>
        <w:t xml:space="preserve">: </w:t>
      </w:r>
      <w:r>
        <w:rPr>
          <w:rtl w:val="true"/>
        </w:rPr>
        <w:t xml:space="preserve">في قول المتلقي </w:t>
      </w:r>
      <w:r>
        <w:rPr>
          <w:rtl w:val="true"/>
        </w:rPr>
        <w:t>(</w:t>
      </w:r>
      <w:r>
        <w:rPr>
          <w:rtl w:val="true"/>
        </w:rPr>
        <w:t>وما أنكر إلا منكراً</w:t>
      </w:r>
      <w:r>
        <w:rPr>
          <w:rtl w:val="true"/>
        </w:rPr>
        <w:t>)</w:t>
      </w:r>
      <w:r>
        <w:rPr>
          <w:rtl w:val="true"/>
        </w:rPr>
        <w:t>ً ومناقشته</w:t>
      </w:r>
      <w:bookmarkEnd w:id="244"/>
    </w:p>
    <w:p>
      <w:pPr>
        <w:pStyle w:val="BookText"/>
        <w:rPr/>
      </w:pPr>
      <w:r>
        <w:rPr>
          <w:rFonts w:ascii="Amiri" w:hAnsi="Amiri" w:eastAsia="Amiri" w:cs="Amiri"/>
          <w:color w:val="111111"/>
          <w:sz w:val="28"/>
          <w:sz w:val="28"/>
          <w:szCs w:val="28"/>
          <w:rtl w:val="true"/>
          <w:lang w:bidi="ar-SA"/>
        </w:rPr>
        <w:t>إنَّ المتلقي للنص الشريف يدرك أنه يماطل مع الحق ويحاول الخروج من عنق الزجاجة فيعاود التعريض بالصحابة كي يشتت ذهن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فإنه يحاول اضفاء معطا ثقافيا من معطيات الإعتزال المرتكز على تجنب الدخول فيما قام به أبو بكر وعمر في عقد البيعة منهما للآخر، وبين دفع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 في الجلوس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بيعة أبي بكر تمت ومضت في أعناق الناس، ويلزم عدم الرجوع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يعاود ابن أبي الحديد التعريض بالصحابة فيقول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أنكر إلّا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ينقم عليه ومنه كان يتألم ويطيل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مزاعم المتلقي، كان بسبب إبرام أبو بكر </w:t>
      </w:r>
    </w:p>
    <w:p>
      <w:pPr>
        <w:pStyle w:val="BookText"/>
        <w:rPr/>
      </w:pPr>
      <w:r>
        <w:rPr>
          <w:rFonts w:ascii="Amiri" w:hAnsi="Amiri" w:eastAsia="Amiri" w:cs="Amiri"/>
          <w:color w:val="111111"/>
          <w:sz w:val="28"/>
          <w:sz w:val="28"/>
          <w:szCs w:val="28"/>
          <w:rtl w:val="true"/>
          <w:lang w:bidi="ar-SA"/>
        </w:rPr>
        <w:t xml:space="preserve">وعمر والأنصار الأمر دون حضوره، وأن هذا امراً منكراً فمن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هذا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لا خلاف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أجتماعهم في سقيفة بني ساعدة كان أمراً منكراً؛ وأما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عليهم عدم حضوره فلم يكن هذا مقصده، فما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ليأسف عن حضوره في اجتماع يعصى فيه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تألمه وطول شكواه فلم يكن لعدم حضوره في مجالس المعصية وأنما على ضياع هذه الأمة بعد نبيها واتباعهم السامري، وتركهم هارونها فقد وقعوا في التيه وظلوا ظلالاً كبيراً ولن يخلص منهم إلا كهمل النعم كما اخبر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البخاري في صحيحه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قائمِ فإذاَ زمُرْةَ،ٌ حتىَّ إذاَ عرَفَتْهُمُ،ْ خرَجَ رجلُ منِ بيَنْيِ وبيَنْهِمِ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ارتْدَوُّا بعَدْكَ علىَ أدبْارهِمِ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شأنُهُم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هذه الزّمر التي تخرج من أمته فتساق الى النار كان سببها اجتماع السقيفة، ولهذا كان يتألم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يطيل الشكوى لتفرّق الأمة لما تركت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الولي و أخ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فتاهت وتفرقت، كما تاهت وتفرقت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عزفت عن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هذه الامة كحال اليهود والنصارى وهي حقيقة أخَبر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واثبتها الواقع وصرخ بها حال المسلمين اليوم، فالأمر ليس بحاجة الى الإسهاب في الدليل، قال 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اليهود الى احدى وسبعين فرفة او اثنين وسبعين فرقة والنصارى مثل ذلك؛ وتفرقت امتي الى ثلاث وسبعين فرقة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الترمذي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ليأتين على أمتي ما أتى على بني إسرائيل حَذَوِ النعل بالنعل حتى لو كان منهم من يأتي أمه علانية لكان في أمتي من يصنع ذلك، وإن بني إسرائيل تفرقت اثنين وسبعين ملة، وتفرقت أمتي على ثلاث وسبعين ملة كلهم في النار إلا ملة واحدة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يا رسول ا لله؟ </w:t>
      </w:r>
      <w:bookmarkStart w:id="245" w:name="pg14650_191204"/>
    </w:p>
    <w:p>
      <w:pPr>
        <w:pStyle w:val="BookText"/>
        <w:rPr/>
      </w:pPr>
      <w:bookmarkEnd w:id="245"/>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عليه وأصحابي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واتبعه الترمذي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 غريب لا نعرفه إلا من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ما فيه الفقرة الاخيرة،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انا عليه واصحابي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دخيلة على الحديث تحمل بصمات التلاعب بالحديث وتضليل المسلمين كما فعل اصحاب السقيفة الذين عاد ابن ابي الحديد اليهم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يسوغ لأبي بكر، وقد رأى وثوب الانصار على الامر أن يؤخره الى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سؤال لم يتمكن المعتزلي من الإجابة عليه فقد أطلق السؤال وفتح على نفسه العديد من الاسئلة التي سنوردها في المسألة الثالثة</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515583_1878427129"/>
      <w:bookmarkStart w:id="247" w:name="_Toc92"/>
      <w:bookmarkEnd w:id="246"/>
      <w:r>
        <w:rPr>
          <w:rtl w:val="true"/>
        </w:rPr>
        <w:t>سابعاً</w:t>
      </w:r>
      <w:r>
        <w:rPr>
          <w:rtl w:val="true"/>
        </w:rPr>
        <w:t xml:space="preserve">: </w:t>
      </w:r>
      <w:r>
        <w:rPr>
          <w:rtl w:val="true"/>
        </w:rPr>
        <w:t xml:space="preserve">مناقشة المعتزلي في عدم وجود نص عند علي </w:t>
      </w:r>
      <w:r>
        <w:rPr>
          <w:rtl w:val="true"/>
        </w:rPr>
        <w:t>(</w:t>
      </w:r>
      <w:r>
        <w:rPr>
          <w:rtl w:val="true"/>
        </w:rPr>
        <w:t>علیه السّلام</w:t>
      </w:r>
      <w:r>
        <w:rPr>
          <w:rtl w:val="true"/>
        </w:rPr>
        <w:t>)</w:t>
      </w:r>
      <w:bookmarkEnd w:id="247"/>
    </w:p>
    <w:p>
      <w:pPr>
        <w:pStyle w:val="BookText"/>
        <w:rPr/>
      </w:pPr>
      <w:r>
        <w:rPr>
          <w:rFonts w:ascii="Amiri" w:hAnsi="Amiri" w:eastAsia="Amiri" w:cs="Amiri"/>
          <w:color w:val="111111"/>
          <w:sz w:val="28"/>
          <w:sz w:val="28"/>
          <w:szCs w:val="28"/>
          <w:rtl w:val="true"/>
          <w:lang w:bidi="ar-SA"/>
        </w:rPr>
        <w:t xml:space="preserve">يحاول ابن ابي الحديد المعتزلي أن يزج بعقيدة الاعتزال ويفرضها في التعامل مع النص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ومع نهج البلاغة بشكل عام لاسيما فيما يتعلق بموضوع الإمامة والنص عليها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مورد من موارد الوصاية والخلافة والإمامة إلا وحاده ابن أبي الحديد عن طريق النص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تبعاً للرؤية الإعتزالية، فيقول في احد موارد تعامله مع مسألة إمامه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يرى نفسه أحق بالأمر، ليس على أساس النص، وإنّما على أساس الأفضلية والقرابة والسابقة والجهاد وغيرها من الفضائل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بيانه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ولم يطل العهد ولم یَخِلْقِ منك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النص فإنه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أحتج به، ولما طال الزمان صفح عن ذلك الإستبداد الذي وقع منهم، وحضر عندهم فبايعهم، وزال ما كان في نفسه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يعني عدم وجود نص وأنما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تظلّمه في إجحاد الصحابة لحقه، وتظافرهم عليه وعلى البضعة النبوية، وذلك أن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ينطق في خطابه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بيان حقه في الإمامة فالمناسبة لصدور النص هي ما جرى على البضعة النبوية وما جناه الصحابة في انتهاك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ومن ثم ليس من اللائق أن يستغل الإمام هذه الرزية العظيمة فيتحدث عن النص في الإمامة وهو المفجوع الآن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ليس من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هي سجيته وخلقه المحمدي أن ينتهز فرصة قتل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الموضع عند دفنها </w:t>
      </w:r>
    </w:p>
    <w:p>
      <w:pPr>
        <w:pStyle w:val="BookText"/>
        <w:rPr/>
      </w:pPr>
      <w:r>
        <w:rPr>
          <w:rFonts w:ascii="Amiri" w:hAnsi="Amiri" w:eastAsia="Amiri" w:cs="Amiri"/>
          <w:color w:val="111111"/>
          <w:sz w:val="28"/>
          <w:sz w:val="28"/>
          <w:szCs w:val="28"/>
          <w:rtl w:val="true"/>
          <w:lang w:bidi="ar-SA"/>
        </w:rPr>
        <w:t xml:space="preserve">ليستشهد في حديثه مع صاحب المصيبة العظمى، 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فيتحدث عن النص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العكس لو فرضنا مجازا أنه نطق بالنص على إمامته في قيادة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المناسبة والفجيعة لقيل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النار الى قرصه ويستغل الأحداث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فنكران المعتزلي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إستشهاده بالنص بالإمامة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 العهد ولم يخلق منك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عدم فهمه لشخصية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وتعسفاً واستبداداً برأي الاعتزال في مسألة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بالنص على إمامته في قيادة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الطبيعية لهذا القول هو تكذيبهم له وبكل 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على الله فيما جرى على بضعة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جريمة تكذيب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نطق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كذبوا من هو أعظم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وأُتهم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والهذيان والتخريف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طالب الصحابة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إئتوني بكتاب أكتب لكم كتاباً لن تظلوا بعده أبداً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وفي لفظ آخر أخرجة البخاري أيضاً، عن الزهري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البيت رجال فيهم عمر بن الخطاب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وامتثالهم لقول عمر بن الخطاب وعصيانهم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وتكذيبهم لقوله؛ فإذا كان التعامل مع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كيف سيكون التعامل مع قول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نطق بالنص الذي أنكره المعتزلي؛ ولهذه العلة طردهم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حجرته بعد أن سبقوا قوله بالتكذيب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فدك لم تجد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لها من الصحابة مع كثرتهم أمام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فدك نحلة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منحها إياها لما نزل قوله تعالى وآَتَ ذاَ القْرُبْىَ حقَهَُّ فقد امتنعوا من الشهادة لها سوى</w:t>
      </w:r>
    </w:p>
    <w:p>
      <w:pPr>
        <w:pStyle w:val="BookText"/>
        <w:rPr/>
      </w:pPr>
      <w:r>
        <w:rPr>
          <w:rFonts w:ascii="Amiri" w:hAnsi="Amiri" w:eastAsia="Amiri" w:cs="Amiri"/>
          <w:color w:val="111111"/>
          <w:sz w:val="28"/>
          <w:sz w:val="28"/>
          <w:szCs w:val="28"/>
          <w:rtl w:val="true"/>
          <w:lang w:bidi="ar-SA"/>
        </w:rPr>
        <w:t xml:space="preserve">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أبو بكر شهادتهما مدعياً أن أم أيمن امرأة وهي بحاجة الى امرأة ثانية وان علي بن ابي طالب هو زوجها فلا تصلح شهادتها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الله تعالى قد صدقهما في القول والفعل في آية التطهير، فضلا عن انها صاحبة اليد في الأرض، وهي قاعدة أسست عليها الأحكام في الاستملاك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يصدقهما الخليفة واشياع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أتهم أهل العراق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يرتقي المنبر ويرد عليهم متسائلاً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تعالى فعلى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فأنا أول من آمن به، أم على نبيه؟ فأنا أول من صدق به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يجري مجراه مع النص فيما لو نطق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يريد أن يذّكرهم بما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يستحلفهم ويناشدهم على ما سمعوه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ذلك أنهم تعدوا حدود الله تعالى في قتل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واتهموا النبي الاعظم بالهجر؛ فكيف يأمنهم علي بن أبي طالب أن يقرّوا له بما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المستبعد جدا انه استشهدهم واستحلفهم بصراحة النص في امامته وامامة ولده من بعده في الامة، وحق الطاعة له واتباعه، لكن الرواة قد حذفوا ذلك وابتروه مثلما حذفوا واخفوا تكسيره للأصنام ليلة 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واخفوا كذلك محاولة ابي بكر منع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العلة الحقيقية في هذا التكابر على حقيقة وجود النص في الامامة على الامة والخلافة بعد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اتبعها ابن ابي الحديد المعتزلي </w:t>
      </w:r>
    </w:p>
    <w:p>
      <w:pPr>
        <w:pStyle w:val="BookText"/>
        <w:rPr/>
      </w:pPr>
      <w:r>
        <w:rPr>
          <w:rFonts w:ascii="Amiri" w:hAnsi="Amiri" w:eastAsia="Amiri" w:cs="Amiri"/>
          <w:color w:val="111111"/>
          <w:sz w:val="28"/>
          <w:sz w:val="28"/>
          <w:szCs w:val="28"/>
          <w:rtl w:val="true"/>
          <w:lang w:bidi="ar-SA"/>
        </w:rPr>
        <w:t xml:space="preserve">بادعائه بعدم وجود نص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الدفاع عن الصحابة ونكران انقلابهم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سؤاله لشيخه ابي جعفر النقيب،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نفسي لا تسامحني أن أنسب الى الصحابة عصيان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النص</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عليه ابو جعفر النقيب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فلا تسامحني ايضاً نفسي أن أنسب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إهمال أمر الإمامة، وان يترك الناس فوضى سدى مهملين، وقد كان لا يغيب عن المدينة إلا يؤمر عليها اميراً وهو حين ليس بالبعيد عنها، فكيف لا يؤمر وهو ميت لا يقدر</w:t>
      </w:r>
    </w:p>
    <w:p>
      <w:pPr>
        <w:pStyle w:val="BookText"/>
        <w:rPr/>
      </w:pPr>
      <w:r>
        <w:rPr>
          <w:rFonts w:ascii="Amiri" w:hAnsi="Amiri" w:eastAsia="Amiri" w:cs="Amiri"/>
          <w:color w:val="111111"/>
          <w:sz w:val="28"/>
          <w:sz w:val="28"/>
          <w:szCs w:val="28"/>
          <w:rtl w:val="true"/>
          <w:lang w:bidi="ar-SA"/>
        </w:rPr>
        <w:t>على استدراك ما يحدث</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الحقيقة جعلته يهرب أو يلجئ النص الصريح الى التأويل لغرض اثبات عقيدة الاعتزال في التفاعل مع النص فيقول عند ايراده لقول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ولا تصلح الولاة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مشكل، ولي فيه نظر، وإن صح أن علياً قاله؛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لأنه ثبت عندي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 الحق، وإن الحق معه يدور حيث دار </w:t>
      </w:r>
      <w:r>
        <w:rPr>
          <w:rFonts w:eastAsia="Amiri" w:cs="Amiri" w:ascii="Amiri" w:hAnsi="Amiri"/>
          <w:color w:val="111111"/>
          <w:sz w:val="28"/>
          <w:szCs w:val="28"/>
          <w:rtl w:val="true"/>
          <w:lang w:bidi="ar-SA"/>
        </w:rPr>
        <w:t xml:space="preserve">.» </w:t>
      </w:r>
      <w:bookmarkStart w:id="248" w:name="pg14650_191210"/>
    </w:p>
    <w:p>
      <w:pPr>
        <w:pStyle w:val="BookText"/>
        <w:rPr/>
      </w:pPr>
      <w:bookmarkEnd w:id="248"/>
      <w:r>
        <w:rPr>
          <w:rFonts w:ascii="Amiri" w:hAnsi="Amiri" w:eastAsia="Amiri" w:cs="Amiri"/>
          <w:color w:val="111111"/>
          <w:sz w:val="28"/>
          <w:sz w:val="28"/>
          <w:szCs w:val="28"/>
          <w:rtl w:val="true"/>
          <w:lang w:bidi="ar-SA"/>
        </w:rPr>
        <w:t xml:space="preserve">ويمكن ان يتأول ويطبق على مذهب المعتزلة فيحمل على ان المراد به كمال الامامة كما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لجار المسجد الا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الكمال لا على نفي الصحة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النص موجود لكن مقبوليته عند المعتزلة ترتكز على نكرانه للحفاظ على منزلة الصحابة ودفع العصيان والانقلاب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اثبات صحة دعوتهم في الاعتزال وان كان على حساب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على الامة</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515585_1878427129"/>
      <w:bookmarkStart w:id="250" w:name="_Toc93"/>
      <w:bookmarkEnd w:id="249"/>
      <w:r>
        <w:rPr>
          <w:rtl w:val="true"/>
        </w:rPr>
        <w:t>المسألة الثالثة</w:t>
      </w:r>
      <w:r>
        <w:rPr>
          <w:rtl w:val="true"/>
        </w:rPr>
        <w:t xml:space="preserve">: </w:t>
      </w:r>
      <w:r>
        <w:rPr>
          <w:rtl w:val="true"/>
        </w:rPr>
        <w:t xml:space="preserve">تساءل المتلقي عن جواز ترك أبي بكر الأنصار في الوثوب على الخلافة دون حضور الإمام علي </w:t>
      </w:r>
      <w:r>
        <w:rPr>
          <w:rtl w:val="true"/>
        </w:rPr>
        <w:t>(</w:t>
      </w:r>
      <w:r>
        <w:rPr>
          <w:rtl w:val="true"/>
        </w:rPr>
        <w:t>علیه السّلام</w:t>
      </w:r>
      <w:r>
        <w:rPr>
          <w:rtl w:val="true"/>
        </w:rPr>
        <w:t xml:space="preserve">) </w:t>
      </w:r>
      <w:r>
        <w:rPr>
          <w:rtl w:val="true"/>
        </w:rPr>
        <w:t>قد اوقعه في كشف ما هو مستور</w:t>
      </w:r>
      <w:bookmarkEnd w:id="250"/>
    </w:p>
    <w:p>
      <w:pPr>
        <w:pStyle w:val="Heading6"/>
        <w:numPr>
          <w:ilvl w:val="5"/>
          <w:numId w:val="1"/>
        </w:numPr>
        <w:rPr/>
      </w:pPr>
      <w:bookmarkStart w:id="251" w:name="__RefHeading___Toc2515587_1878427129"/>
      <w:bookmarkStart w:id="252" w:name="_Toc9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إنَّ من أروع ما أحدثه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أستنطاق المتلقي ورفع مستوى تفاعله الى درجات عالية من التأثير فجعله أمام خيارين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سيقر بحقيقة الواقع الذي كان سببا في اصدار النص، ومن ثم يكون منتج النص قد حقق أكبر نسبة من التفاعل مع المتلقي إذ قد تؤدي عدم المقبولية الى نتائج لا تقل أهمية عن أعلى درجات المقبولية كما سيمر بيانه في عرض مقبولية</w:t>
      </w:r>
    </w:p>
    <w:p>
      <w:pPr>
        <w:pStyle w:val="BookText"/>
        <w:rPr/>
      </w:pPr>
      <w:r>
        <w:rPr>
          <w:rFonts w:ascii="Amiri" w:hAnsi="Amiri" w:eastAsia="Amiri" w:cs="Amiri"/>
          <w:color w:val="111111"/>
          <w:sz w:val="28"/>
          <w:sz w:val="28"/>
          <w:szCs w:val="28"/>
          <w:rtl w:val="true"/>
          <w:lang w:bidi="ar-SA"/>
        </w:rPr>
        <w:t xml:space="preserve">النص عند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اللاحق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سيراوغ ويضطرب في التعامل مع النص فيكشف ما كان مستوراً وان لم يصرّح به من الأصل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وتركيزه على أصل الحدث المسبب لهذا النص، أي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كشف المتلقي ما لم يكن </w:t>
      </w:r>
      <w:bookmarkStart w:id="253" w:name="pg14650_191211"/>
    </w:p>
    <w:p>
      <w:pPr>
        <w:pStyle w:val="BookText"/>
        <w:rPr/>
      </w:pPr>
      <w:bookmarkEnd w:id="253"/>
      <w:r>
        <w:rPr>
          <w:rFonts w:ascii="Amiri" w:hAnsi="Amiri" w:eastAsia="Amiri" w:cs="Amiri"/>
          <w:color w:val="111111"/>
          <w:sz w:val="28"/>
          <w:sz w:val="28"/>
          <w:szCs w:val="28"/>
          <w:rtl w:val="true"/>
          <w:lang w:bidi="ar-SA"/>
        </w:rPr>
        <w:t xml:space="preserve">ليبوح به؛ وذلك بفعل تأثيرات النص في أمر محدد كان بمنزلة القطب الذي دارت من حوله الرحى؛ ألّا وهو أعراض الصحابة عن النص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واستغلالهم حدث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وانشغال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واضطراب الصحابة لفقدهم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جاء في تساؤل المتلقي، أي ابن أبي الحديد حول المسوغ الذي منح أبي بكر في السماح للأنصار في الوثوب على النص الذي حاول المعتزلي نكرانه مراراً واستبداداً بمعتقده الاعتزالي؛ فضلا عن الإجابة التي جاءت بالطامة الكبرى وإعمام الجرم على المهاجرين والانصار، وإخراج أبي بكر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منح ابي الحديد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يريده في كشف حقيقة القوم، وما جرى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سنتناوله في النقاط الآتية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515589_1878427129"/>
      <w:bookmarkStart w:id="255" w:name="_Toc95"/>
      <w:bookmarkEnd w:id="254"/>
      <w:r>
        <w:rPr>
          <w:rtl w:val="true"/>
        </w:rPr>
        <w:t>أولاً</w:t>
      </w:r>
      <w:r>
        <w:rPr>
          <w:rtl w:val="true"/>
        </w:rPr>
        <w:t>:</w:t>
      </w:r>
      <w:r>
        <w:rPr>
          <w:rtl w:val="true"/>
        </w:rPr>
        <w:t>من أعطى أبي بكر الحق في منع الأنصار من الاجتماع الى سيدهم وشيخهم سعد بن عبادة؟</w:t>
      </w:r>
      <w:bookmarkEnd w:id="255"/>
    </w:p>
    <w:p>
      <w:pPr>
        <w:pStyle w:val="BookText"/>
        <w:rPr/>
      </w:pPr>
      <w:r>
        <w:rPr>
          <w:rFonts w:ascii="Amiri" w:hAnsi="Amiri" w:eastAsia="Amiri" w:cs="Amiri"/>
          <w:color w:val="111111"/>
          <w:sz w:val="28"/>
          <w:sz w:val="28"/>
          <w:szCs w:val="28"/>
          <w:rtl w:val="true"/>
          <w:lang w:bidi="ar-SA"/>
        </w:rPr>
        <w:t xml:space="preserve">إنَّ ابن أبي الحديد يدرك أن المعني الاول في هذا الانقلاب الذي حدث في الامة كان أبو بكر، لاسيما وهو يطالع النصوص الواردة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 علناً بقادة هذا الإنقلاب وما فعلته الامة من بعده كما جاء في الخطبة الشقشقية؛ فضلا عن ذلك فابن أبي الحديد هو متلق جيد لاسيما وقد تهيئت لديه العديد من المصادر التاريخية والادبية، والتي جمعت في بطونها الكثير من الروايات والنصوص الكاشفة عن حقيقة ما جرى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يفرض عقيدة الاعتزال فيما يكتب مما يتطلب التماس الاعذار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والتدليس والمراوغة للحقائق، كما مرَّ ويمر في تلقيه لهذا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نجده يلقي بالسؤال على المتلقي لشرح نهج البلاغة منطلقاً بما ثبتت لديه من الحقائق التاريخية والحديثية لاسيما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يجيب عليها بطريقة يطمح من خلالها تغيير ما لا يمكن تغييره، فيبرأ ساحة هذا ويلقي باللائمة على ذاك وان كان الامر يتطلب الطعن بجميع الصحابة مما يحدث انقلاباً على الذات في عقيدة الاعتزال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اجابته على السؤال الذي طرحه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أفهل يسوغ لابي بكر وقد رأى وثوب الانصار على الامر أن يؤخره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مسددة من الناحية العقلية والاجتماعية، ولا من الناحية التاريخية؛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الحق في منعهم من الاجتماع الى سيدهم وشيخهم سعد بن عبادة، لاسيما مع وجود الحديث الشريف في منحه سعد بن عبادة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بكر ليس لديه أي سلطان، أو جاه، أو منزلة تمكنه من منع عقد الاجتماع او المضي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لديه هذا السلطان، أو الجاه، أو المنزلة عندهم لما احتاج للحضور اليهم من الأصل ولما حظر، هو وصاحبه عمر بن الخطاب الى تلك المحاججات في السقيفة حتى كاد أن يقع السيف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لا يملك الحق في منعهم من الاجتماع وليس لديه سلطان عليهم بل على العكس ان صاحب الحق الاول ومن له القرار والرأي هو من اجتمعوا اليه، اي سعد بن عبادة فقد جاءوا الى زعيمهم يتشاورون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الزعامة الدينية في سعد بن عبادة متاحة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والزعامة الاجتماعية متوفرة فسعد كان ولم يزل زعيم عشيرة الخزرج ورئيسها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ابي بكر التيمي في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الفرضية التي نتجت بفعل تفاعل المتلقي مع النص دفعته الى التخبط في درء الجرم عن انقلاب الصحابة على النص بقيادة ابي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مجريات السقيفة وتحليله تدل على أن الأمر، جرى بفعل الانقسام الذي وقع بين الانصار من جهة، ومن الإعداد المسبق، وزرع العناصر المساهمة في قيادة الانقلاب بين الانصار انفسهم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وقع في السقيفة من احداث دعا الكثيرين من الرواة وحفاظ الحديث الى تناقله وتدوينه في مؤلفاتهم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ربما اختصر البعض في نقل مجريات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رأى البعض الآخر ضرورة في نقله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فضل القسم الآخر لزوم الصمت ظناً منه أنه يغطي على أمرٍ أبى الله إلا حفظه في صدور الناقلين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هذا وذاك ولاسيما رواة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المصيبة العظمى والفاجعة الكبرى حاولنا الوقوف عند تسلسل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أصحاب الصحاح وشيخهم البخاري قد نقل مجريات السقيفة وعلى لسان صاحب الصولة فيها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 ما حدث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البخاري عن عمر بن الخطاب،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كان من خبرنا حين توفى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خالفونا، واجتمعوا بأسرهم في سقيفة بني ساعدة وخالف عنا علي والزبير ومن معهما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 الخبر إلى أبي بكر وعمر بهذا الاجتماع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بكر انطلق بنا إلى إخواننا لننظر ما هم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الاثنان وفي الطريق إلى السقيفة اصطحبا أبو عبيدة بن الجراح حتى جاءوا سقيفة بني ساعدة، وسعد بن عبادة</w:t>
      </w:r>
      <w:r>
        <w:rPr>
          <w:rStyle w:val="FootnoteAnchor"/>
          <w:rtl w:val="true"/>
        </w:rPr>
        <w:footnoteReference w:id="150"/>
      </w:r>
      <w:r>
        <w:rPr>
          <w:rFonts w:ascii="Amiri" w:hAnsi="Amiri" w:eastAsia="Amiri" w:cs="Amiri"/>
          <w:color w:val="111111"/>
          <w:sz w:val="28"/>
          <w:sz w:val="28"/>
          <w:szCs w:val="28"/>
          <w:rtl w:val="true"/>
          <w:lang w:bidi="ar-SA"/>
        </w:rPr>
        <w:t>على طنفّسة</w:t>
      </w:r>
      <w:r>
        <w:rPr>
          <w:rStyle w:val="FootnoteAnchor"/>
          <w:rtl w:val="true"/>
        </w:rPr>
        <w:footnoteReference w:id="151"/>
      </w:r>
      <w:r>
        <w:rPr>
          <w:rFonts w:ascii="Amiri" w:hAnsi="Amiri" w:eastAsia="Amiri" w:cs="Amiri"/>
          <w:color w:val="111111"/>
          <w:sz w:val="28"/>
          <w:sz w:val="28"/>
          <w:szCs w:val="28"/>
          <w:rtl w:val="true"/>
          <w:lang w:bidi="ar-SA"/>
        </w:rPr>
        <w:t>متكئا على وسادة، وبه الحُمّى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أبا ثابت؟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حُباب بن المنذر</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فإن عمل المهاجري في الأنصاري شيئاً ردّ عليه، وإن عمل الأنصاري في المهاجري شيئاً ردّ عليه، وإن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جذيلها المحُكك وعُذَيَقها المُرجّب</w:t>
      </w:r>
      <w:r>
        <w:rPr>
          <w:rStyle w:val="FootnoteAnchor"/>
          <w:rtl w:val="true"/>
        </w:rPr>
        <w:footnoteReference w:id="153"/>
      </w:r>
      <w:r>
        <w:rPr>
          <w:rFonts w:ascii="Amiri" w:hAnsi="Amiri" w:eastAsia="Amiri" w:cs="Amiri"/>
          <w:color w:val="111111"/>
          <w:sz w:val="28"/>
          <w:sz w:val="28"/>
          <w:szCs w:val="28"/>
          <w:rtl w:val="true"/>
          <w:lang w:bidi="ar-SA"/>
        </w:rPr>
        <w:t>، أنا أبو شبل في عرينة الأسد، والله لئن شئتهم لنعيدنّها جَذَعَة؟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أتكلم، وكنت زورت كلاما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فما ترك كلمة كنت زوَّرتها في نفسي إلا تكلم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أول الناس إسلاماً، وأكرمهم أحساباً، وأوسطهم داراً وأحسنهم وجوهاً، وأمسهم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وأنتم إخواننا في الإسلام، وشركاؤنا في الدين، نصرتم وواسيتم، فجزاكم الله خيراً، فنحن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من قريش؛ وقد رضيت لكم أحد هذين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وأبا عبيدة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وأنت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أحد ليؤخرك عن مقامك الذي أقامك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ثم مد يده ليبايع أبا بكر فبادره رجل من الأنصار فضرب على يد أبي بكر فبايعه قبل عمر فكان أول من بايع</w:t>
      </w:r>
      <w:r>
        <w:rPr>
          <w:rStyle w:val="FootnoteAnchor"/>
          <w:rtl w:val="true"/>
        </w:rPr>
        <w:footnoteReference w:id="156"/>
      </w:r>
      <w:r>
        <w:rPr>
          <w:rFonts w:ascii="Amiri" w:hAnsi="Amiri" w:eastAsia="Amiri" w:cs="Amiri"/>
          <w:color w:val="111111"/>
          <w:sz w:val="28"/>
          <w:sz w:val="28"/>
          <w:szCs w:val="28"/>
          <w:rtl w:val="true"/>
          <w:lang w:bidi="ar-SA"/>
        </w:rPr>
        <w:t>ثم ضرب عمر على يده فبايعه؟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فلما رأى سعد بن عبادة ذلك أراد أن يكسب الجولة لصالحه بطلب البيعة لنفسه، ظناً منه أن الأنصار ستبايعه وهم الذين جاءوا إلى منزله من أجل 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فبايع،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 إليك مثلها رجلان لقتلناك</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التهديد بالقتل لسعد بن عبادة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ونقيب الأوس والخزرج وهو في منزله وأمام قومه كفيلا بانقلاب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فتخلى الأوس عن معاضدة سعد بن عبادة خوفاً أن يفوز بها الخزرج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فهبوا كرجل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وازدحموا على أبي بكر،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فإنه صاحب فتنة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بويع لأبي بكر في اليوم الذي توفي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256" w:name="pg14650_191217"/>
    </w:p>
    <w:p>
      <w:pPr>
        <w:pStyle w:val="BookText"/>
        <w:rPr/>
      </w:pPr>
      <w:bookmarkEnd w:id="256"/>
      <w:r>
        <w:rPr>
          <w:rFonts w:ascii="Amiri" w:hAnsi="Amiri" w:eastAsia="Amiri" w:cs="Amiri"/>
          <w:color w:val="111111"/>
          <w:sz w:val="28"/>
          <w:sz w:val="28"/>
          <w:szCs w:val="28"/>
          <w:rtl w:val="true"/>
          <w:lang w:bidi="ar-SA"/>
        </w:rPr>
        <w:t xml:space="preserve">وهو يوم الاثنين، الثاني عشر من شهر ربيع الأول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اقتصرت هذه البيعة على أكثر من حضر السقيفة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فأبي بكر هو المسؤول الاول عن قيادة هذا الانقلاب على النص في تولي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وقيادة 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515591_1878427129"/>
      <w:bookmarkStart w:id="258" w:name="_Toc96"/>
      <w:bookmarkEnd w:id="257"/>
      <w:r>
        <w:rPr>
          <w:rtl w:val="true"/>
        </w:rPr>
        <w:t>ثانياً</w:t>
      </w:r>
      <w:r>
        <w:rPr>
          <w:rtl w:val="true"/>
        </w:rPr>
        <w:t>:</w:t>
      </w:r>
      <w:r>
        <w:rPr>
          <w:rtl w:val="true"/>
        </w:rPr>
        <w:t xml:space="preserve">إقرار المتلقي بترك الصحابة مواراة نبيهم </w:t>
      </w:r>
      <w:r>
        <w:rPr>
          <w:rtl w:val="true"/>
        </w:rPr>
        <w:t>(</w:t>
      </w:r>
      <w:r>
        <w:rPr>
          <w:rtl w:val="true"/>
        </w:rPr>
        <w:t xml:space="preserve">صلّی اللَّهِ علیه وَ آلِهِ وَ سَلَّمَ </w:t>
      </w:r>
      <w:r>
        <w:rPr>
          <w:rtl w:val="true"/>
        </w:rPr>
        <w:t xml:space="preserve">) </w:t>
      </w:r>
      <w:r>
        <w:rPr>
          <w:rtl w:val="true"/>
        </w:rPr>
        <w:t>فلم يصلوا عليه، ولم يدفنوه</w:t>
      </w:r>
      <w:bookmarkEnd w:id="258"/>
    </w:p>
    <w:p>
      <w:pPr>
        <w:pStyle w:val="BookText"/>
        <w:rPr/>
      </w:pPr>
      <w:r>
        <w:rPr>
          <w:rFonts w:ascii="Amiri" w:hAnsi="Amiri" w:eastAsia="Amiri" w:cs="Amiri"/>
          <w:color w:val="111111"/>
          <w:sz w:val="28"/>
          <w:sz w:val="28"/>
          <w:szCs w:val="28"/>
          <w:rtl w:val="true"/>
          <w:lang w:bidi="ar-SA"/>
        </w:rPr>
        <w:t>جاء في فرض السؤال الذي طرحه ابن ابي الحديد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الاجتماع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المشورة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الفرضية التي جاءت لغرض الدفاع عن ابي بكر وتبرئة ساحته من قيادة الانقلاب والقاء اللوم على الصحابة لاسيما الانصار أثار تساؤلات في ذهن القارئ لهذا السؤال ومتلقيه،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يعني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شغله عن اجتماعهم الى هذا المستوى فتم تقديمه على الاجتماع والحضور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الأمر الذي منعه يستحق أن يدير بظهره لهم؟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لن ينشغلوا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رجح عندهم الإجتماع على غيره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اسئلة اثارت ذهن القارئ ويبقى السؤال الأساس ما الذي شغل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الحضور الى السقيفة؟</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إن الجواب على هذه التساؤلات كانت حاضرة ومجتمعة عند متلقي النص، أي ابن ابي الحديد لكنه اراد ان يتستر على حقيقة الصحابة ودافعهم، لاسيما ابي بكر وعمر في تركهم جثمان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يبرد بعد، فمنذ ساعات قليلة قد فارق الحياة الدنيا، وأهله مفجوعون به وقد انشغلوا عن الدنيا وما فيها بمصابه، فرأى الصحابة إنّ الإسراع في حسم الامر في رئاسة المسلمين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إنشغال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والخلّص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ثمينة لا تعوض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يحضروا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يصلوا عليه ولم يشهدوا دفنه، فأين إيمانهم وورعهم وعدالتهم، كما يحب أن يسميهم ارباب السلطة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يشهد أبو بكر وعمر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 البخاري في مصنفه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يعلما من غسله ومن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 يصليا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عمر بن الخطاب يمتنع عن الإجابة حينما يسأل عن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علياً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أبو بكر يسأل من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كم كفنتم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بل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عائشة لا تعلم بغسله وتكفينه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بذلك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سمعنا صوت المساحي في جوف ليلة الأربعاء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وهي ليلة دفن النبي الهادي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لا تعلم حتى بوقت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دعواها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بين سحرها ونحرها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مردود لما يعارضه من أحاديث صحيحة تناقلها حفاظ المسلمين ودوّنها في مصنفاتهم، كما سيمر بيانه وإيراده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يلهِ عند وفاته إلا أقاربه، كما صرّح بذلك ابن سعد وابن عبد البر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يلِهِ إلا أقاربه وقد شغل الناس عنه بشأن الأنصار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أفصح شيخ البخاري عن هوية وعدد أقاربه الذين قاموا بدفن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العدد فكانوا ثلاثة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غريب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هويتهم، 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وولده الفضل، وصالح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169"/>
      </w:r>
      <w:r>
        <w:rPr>
          <w:rFonts w:ascii="Amiri" w:hAnsi="Amiri" w:eastAsia="Amiri" w:cs="Amiri"/>
          <w:color w:val="111111"/>
          <w:sz w:val="28"/>
          <w:sz w:val="28"/>
          <w:szCs w:val="28"/>
          <w:rtl w:val="true"/>
          <w:lang w:bidi="ar-SA"/>
        </w:rPr>
        <w:t>رضي الله 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فهؤلاء أقاربه الذين لم يشأ ابن سعد وابن عبد البر الإفصاح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الناس الذين شغلوا عنه بشأن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سعد، فهل في المدينة غير المهاجرين والأنصار؟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الذين شغلوا بشأن الأنصار عن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هم المهاجرون وأما الأنصار فقد شغلوا عنه بالبيعة لسعد بن عبادة؛ وما تبعها من أحداث شغلت الفريقين في السقيفة</w:t>
      </w:r>
      <w:r>
        <w:rPr>
          <w:rFonts w:eastAsia="Amiri" w:cs="Amiri" w:ascii="Amiri" w:hAnsi="Amiri"/>
          <w:color w:val="111111"/>
          <w:sz w:val="28"/>
          <w:szCs w:val="28"/>
          <w:rtl w:val="true"/>
          <w:lang w:bidi="ar-SA"/>
        </w:rPr>
        <w:t xml:space="preserve">. </w:t>
      </w:r>
      <w:bookmarkStart w:id="259" w:name="pg14650_191221"/>
    </w:p>
    <w:p>
      <w:pPr>
        <w:pStyle w:val="Heading6"/>
        <w:numPr>
          <w:ilvl w:val="5"/>
          <w:numId w:val="1"/>
        </w:numPr>
        <w:rPr/>
      </w:pPr>
      <w:bookmarkStart w:id="260" w:name="__RefHeading___Toc2515593_1878427129"/>
      <w:bookmarkStart w:id="261" w:name="_Toc97"/>
      <w:bookmarkEnd w:id="259"/>
      <w:bookmarkEnd w:id="260"/>
      <w:r>
        <w:rPr>
          <w:rtl w:val="true"/>
        </w:rPr>
        <w:t>ثالثاً</w:t>
      </w:r>
      <w:r>
        <w:rPr>
          <w:rtl w:val="true"/>
        </w:rPr>
        <w:t>:</w:t>
      </w:r>
      <w:r>
        <w:rPr>
          <w:rtl w:val="true"/>
        </w:rPr>
        <w:t>إنّ الخاسر الأكبر هم الأنصار في قراءة المعتزلي للحدث</w:t>
      </w:r>
      <w:bookmarkEnd w:id="261"/>
    </w:p>
    <w:p>
      <w:pPr>
        <w:pStyle w:val="BookText"/>
        <w:rPr/>
      </w:pPr>
      <w:r>
        <w:rPr>
          <w:rFonts w:ascii="Amiri" w:hAnsi="Amiri" w:eastAsia="Amiri" w:cs="Amiri"/>
          <w:color w:val="111111"/>
          <w:sz w:val="28"/>
          <w:sz w:val="28"/>
          <w:szCs w:val="28"/>
          <w:rtl w:val="true"/>
          <w:lang w:bidi="ar-SA"/>
        </w:rPr>
        <w:t>قد جاءت الاجابة من المتلقي على سؤاله الذي طرحه على نفسه ومتلقي شرحه للنهج مجتمعة في تبرئة ابي بكر من عملية الانقلاب وحصره بالأنصار بالخصوص، والصحابة بالعموم،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يلم أبا بكر بعينه، وإنما تألم من استبداد الصحابة بالأمر دون حضوره ومشاورته، ويجوز أن يكون أكثر تألمه وعتابه مصروفا الى الأنصار والذين فتحوا باب الإستبداد والتغلب</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المعتزلي يغاير في توجيه المذنب بين عناصر الحدث الثلاثة،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والصحابة، والأنصار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 المعتزلي أبا بكر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الملام في الحدث الذي وقع هو أبو بكر، ولذا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يلم أبا بكر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يغاير في قوله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اللوم واللائمة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إستبداد الصحابة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اللوم غير التألم، فالشخص الملام يكون العنصر الاساس في وقوع الظلم والانقلاب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والألم يسري من وقوع عموم الذنب بين الفاعلين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توجيه للقارئ بأن المسؤول الحقيقي هو أبو بكر تدارك الأمر سريعا ونسب الفعل الى الصحابة فكانت الطامة اعظم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استبداد الصحابة بالأمر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يقوم بنقل القارئ الى احتمالية ضعيفة في قصدية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 العهد ولم يخلق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تألمه مما احدثته الصحابة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يكون أكثر تألمه وعتابه مصروفا الى الأنصار الذين فتحوا باب الإستبداد والتغلب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النهائية التي خلص إليها ابن أبي الحديد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 الأكبر هم الأنصار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خسروا الخلافة منذ أن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انتهاء خلافة العباسيين فقد حصر الامر بالمهاجرين اهل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تبعات حدث السقيفة وانقلاب الصحابة في أعناقهم، وذلك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 باب الإستبداد والتغلب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التهم والغضب والإقصاء لهم في الحياة الاجتماعية والسياسية والفكرية فهذه كتب المسلمين اين تجد بها تضحيات الانصار ومؤازرتهم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الاسلام، واين رجالاتهم وقياداتهم؟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الاسئلة جوابها يتضح لدى القارئ من خلال الرواية الاتية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الزبير بن بكار في الموفقيات،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سليمان بن عبد الملك الى مكة حاجا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فأمر أبان بن عثمان بن عفان</w:t>
      </w:r>
      <w:r>
        <w:rPr>
          <w:rStyle w:val="FootnoteAnchor"/>
          <w:rtl w:val="true"/>
        </w:rPr>
        <w:footnoteReference w:id="171"/>
      </w:r>
      <w:r>
        <w:rPr>
          <w:rFonts w:ascii="Amiri" w:hAnsi="Amiri" w:eastAsia="Amiri" w:cs="Amiri"/>
          <w:color w:val="111111"/>
          <w:sz w:val="28"/>
          <w:sz w:val="28"/>
          <w:szCs w:val="28"/>
          <w:rtl w:val="true"/>
          <w:lang w:bidi="ar-SA"/>
        </w:rPr>
        <w:t xml:space="preserve">ان يكتب له 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قد اخذتها مصححة ممن اثق به، فأمر سليمان عشرةً من الكتاب بنسخها، فكتبوها في رق، فلما صارت إليه نظر فإذا فيها ذكر الانصار في العقبتين وفي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لهؤلاء القوم هذا الفضل، فإما ان يكون اهل بيتي غمطوا عليهم، وإما يكونوا 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الامير، لا يمنعنا ما صنعوا ان نقول بالحق، هم ما وصفنا لك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حاجتي الى نسخ ذاك حتى اذكره لأمير المؤمنين لعله يخالفه، ثم امر بالكتاب فخرق، ورجع فاخبر اباه عبد الملك بن مروان بذلك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حاجتك ان تقدم بكتاب ليس لنا فيه فضل، تُعرّف أهل الشام أموراً لا نريد أن يعرفوها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امرت بتخريق ما نسخته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2" w:name="pg14650_191224"/>
    </w:p>
    <w:p>
      <w:pPr>
        <w:pStyle w:val="BookText"/>
        <w:rPr/>
      </w:pPr>
      <w:bookmarkEnd w:id="262"/>
      <w:r>
        <w:rPr>
          <w:rFonts w:ascii="Amiri" w:hAnsi="Amiri" w:eastAsia="Amiri" w:cs="Amiri"/>
          <w:color w:val="111111"/>
          <w:sz w:val="28"/>
          <w:sz w:val="28"/>
          <w:szCs w:val="28"/>
          <w:rtl w:val="true"/>
          <w:lang w:bidi="ar-SA"/>
        </w:rPr>
        <w:t>والحادثة التي مرَّ ذكرها لا تحتاج الى تعليق، فهي واضحة الدلالة في تدخل حكام بني أمية في تدوين السيرة النبوية؛ ويا ليت شعري أن الأمر اقتصر على التدخل في كتابتها، بل حرق هذه السيرة واتلافها لكونها لم تتضمن بين ثناياها اي ذكر لبني</w:t>
      </w:r>
    </w:p>
    <w:p>
      <w:pPr>
        <w:pStyle w:val="BookText"/>
        <w:rPr/>
      </w:pPr>
      <w:r>
        <w:rPr>
          <w:rFonts w:ascii="Amiri" w:hAnsi="Amiri" w:eastAsia="Amiri" w:cs="Amiri"/>
          <w:color w:val="111111"/>
          <w:sz w:val="28"/>
          <w:sz w:val="28"/>
          <w:szCs w:val="28"/>
          <w:rtl w:val="true"/>
          <w:lang w:bidi="ar-SA"/>
        </w:rPr>
        <w:t xml:space="preserve">أمية في مواضع الخير التي حفت بها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515595_1878427129"/>
      <w:bookmarkStart w:id="264" w:name="_Toc98"/>
      <w:bookmarkEnd w:id="263"/>
      <w:r>
        <w:rPr>
          <w:rtl w:val="true"/>
        </w:rPr>
        <w:t>المسألة الرابعة</w:t>
      </w:r>
      <w:r>
        <w:rPr>
          <w:rtl w:val="true"/>
        </w:rPr>
        <w:t xml:space="preserve">: </w:t>
      </w:r>
      <w:r>
        <w:rPr>
          <w:rtl w:val="true"/>
        </w:rPr>
        <w:t>محاولات يائسة من المتلقي لصرف النص عن قصديته</w:t>
      </w:r>
      <w:bookmarkEnd w:id="264"/>
    </w:p>
    <w:p>
      <w:pPr>
        <w:pStyle w:val="Heading6"/>
        <w:numPr>
          <w:ilvl w:val="5"/>
          <w:numId w:val="1"/>
        </w:numPr>
        <w:rPr/>
      </w:pPr>
      <w:bookmarkStart w:id="265" w:name="__RefHeading___Toc2515597_1878427129"/>
      <w:bookmarkStart w:id="266" w:name="_Toc9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إنّ دراسة مواقف ابن ابي الحديد ومدى تفاعله مع النص الشريف تكشف بوضوح مستوى هذا التأثر والتفاعل الذي اجبره حيناً على كشف ما هو مستور، والتضليل على القارئ، والنفي حيناً، والتخبط في التعامل مع صراحة النص وقوة حجته في كشف الحقائق والاحداث التي وقعت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كانت بحسب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ترتكز في ظلامة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والتجري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وانتهاك حرمته في الاعتداء عليها وقتلها حتى دفنها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أمر خلافة المسلمين الذي اتخذه متلقي النص هنا ذريعة لذَّر الرماد في العيون وصرف الاذهان عن الجريمة العظمى والخزي الاكبر الذي وقعت فيه الصحابة بقتلهم بضعة سيد الانبياء والمرسلين فلحقهم الخزي والعار الى يوم الدين، كما لحق عاقر الناقة والنمرود وقارون وهامان وفرعون ما لحقهم من الخزي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ليخاطب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هذه المصيبة والمعزى فيها بما فعلته الصحابة في حدث السقيفة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حاشى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يتألم ويشتكي لفوته خلافتهم التي هي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أهون من عفطة عنز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ما هذا خلق ربيب النبوة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ان ابن ابي الحديد قد سعى جاهدا في صرف الأنظار عن اصل القضية والسبب في انتاج هذا النص، وما جاء فيه من بيان لحقيقة الصحابة وما جنته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كان لهم مجال عند المعتزلة في إلتماس الأعذار وألقاء العتاب واللوم على هذا أو ذاك، فمرّة على الأنصار، وأخرى على المهاجرين؛ فأي عذر لهم في قتل بضعة الهادي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أفصاح بعد هذا عن نفاقهم وعداوتهم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قتلة اولاد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أتخذ المتلقي، أي ابن أبي الحديد منهجا في التعامل مع النص ككل، فضلا عن التفاعل المتجزئ مع بعض الجمل التي جاءت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اظهره هنا في هذا الجزء من النص وتفاعله معه؛ وكذلك ما أظهره مع قضية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وقتلها، وما جنته الصحابة بحقها من خلال تعرضه لشرح نهج البلاغة بنحو عام، وهي كالآتي</w:t>
      </w:r>
      <w:r>
        <w:rPr>
          <w:rFonts w:eastAsia="Amiri" w:cs="Amiri" w:ascii="Amiri" w:hAnsi="Amiri"/>
          <w:color w:val="111111"/>
          <w:sz w:val="28"/>
          <w:szCs w:val="28"/>
          <w:rtl w:val="true"/>
          <w:lang w:bidi="ar-SA"/>
        </w:rPr>
        <w:t xml:space="preserve">: </w:t>
      </w:r>
      <w:bookmarkStart w:id="267" w:name="pg14650_191226"/>
    </w:p>
    <w:p>
      <w:pPr>
        <w:pStyle w:val="Heading6"/>
        <w:numPr>
          <w:ilvl w:val="5"/>
          <w:numId w:val="1"/>
        </w:numPr>
        <w:rPr/>
      </w:pPr>
      <w:bookmarkStart w:id="268" w:name="__RefHeading___Toc2515599_1878427129"/>
      <w:bookmarkStart w:id="269" w:name="_Toc100"/>
      <w:bookmarkEnd w:id="267"/>
      <w:bookmarkEnd w:id="268"/>
      <w:r>
        <w:rPr>
          <w:rtl w:val="true"/>
        </w:rPr>
        <w:t>أولاً</w:t>
      </w:r>
      <w:r>
        <w:rPr>
          <w:rtl w:val="true"/>
        </w:rPr>
        <w:t xml:space="preserve">: </w:t>
      </w:r>
      <w:r>
        <w:rPr>
          <w:rtl w:val="true"/>
        </w:rPr>
        <w:t xml:space="preserve">منهجه في التعامل مع النص في صرفه عن قصديته الاساس وهي قتل بضعة النبي </w:t>
      </w:r>
      <w:r>
        <w:rPr>
          <w:rtl w:val="true"/>
        </w:rPr>
        <w:t>(</w:t>
      </w:r>
      <w:r>
        <w:rPr>
          <w:rtl w:val="true"/>
        </w:rPr>
        <w:t xml:space="preserve">صلّی اللَّهِ علیه وَ آلِهِ وَ سَلَّمَ </w:t>
      </w:r>
      <w:r>
        <w:rPr>
          <w:rtl w:val="true"/>
        </w:rPr>
        <w:t>)</w:t>
      </w:r>
      <w:bookmarkEnd w:id="269"/>
    </w:p>
    <w:p>
      <w:pPr>
        <w:pStyle w:val="BookText"/>
        <w:rPr/>
      </w:pPr>
      <w:r>
        <w:rPr>
          <w:rFonts w:ascii="Amiri" w:hAnsi="Amiri" w:eastAsia="Amiri" w:cs="Amiri"/>
          <w:color w:val="111111"/>
          <w:sz w:val="28"/>
          <w:sz w:val="28"/>
          <w:szCs w:val="28"/>
          <w:rtl w:val="true"/>
          <w:lang w:bidi="ar-SA"/>
        </w:rPr>
        <w:t xml:space="preserve">إنّ خير شاهدٍ على إتباع المعتزلي لهذا المنهج بشكل جلي في تشتيته ذهن القارئ وحصر الامر في حادثة السقيفة وما نتج عنها من موقف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ابي بكر وعمر هو إيراده رسالة لأبي بكر قد أرسلها 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شأن الخلافة برواية أبي حامد المروروذي؛ وذلك بعد أن ألقى بعاتق الصحابة أمر الاستبداد، ثم حصره بالأنصار الذين وصفهم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فتحوا باب الإستبداد والتغلب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لينتقل بعد ذلك وبدون بيان للمناسبة في ايراده لرواية أبي حامد المروروذي الذي خصص بعد العديد من الصفحات من شرحه على النهج بحسب الطبعات الحديثة ثم يتبعها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يغلب على ظني أن هذه المراسلات والمحاورات والكلام كله مصنوع موضوع، وأنه من كلام أبي حيان التوحيدي، لأنه بكلامه ومذهبه في الخطابة والبلاغة أشبه، وقد حفظنا كلام عمر ورسائله، وكلام أبي بكر وخطبه، فلم نجدهما يذهبان هذا المذهب، ولا يسلكان هذا السبيل في كلامهما، وهذا كلام عليه</w:t>
      </w:r>
    </w:p>
    <w:p>
      <w:pPr>
        <w:pStyle w:val="BookText"/>
        <w:rPr/>
      </w:pPr>
      <w:r>
        <w:rPr>
          <w:rFonts w:ascii="Amiri" w:hAnsi="Amiri" w:eastAsia="Amiri" w:cs="Amiri"/>
          <w:color w:val="111111"/>
          <w:sz w:val="28"/>
          <w:sz w:val="28"/>
          <w:szCs w:val="28"/>
          <w:rtl w:val="true"/>
          <w:lang w:bidi="ar-SA"/>
        </w:rPr>
        <w:t>أثر التوليد ليس بخفي، وأين أبو بكر وعمر من البديع وصناعة المحدثين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تأمل كلام أبي حيان عرف أن هذا الكلام من ذلك المعدن خرج، ويدل عليه أنه أسنده إلى القاضي أبي حامد المروروذي</w:t>
      </w:r>
      <w:r>
        <w:rPr>
          <w:rStyle w:val="FootnoteAnchor"/>
          <w:rtl w:val="true"/>
        </w:rPr>
        <w:footnoteReference w:id="175"/>
      </w:r>
      <w:r>
        <w:rPr>
          <w:rFonts w:ascii="Amiri" w:hAnsi="Amiri" w:eastAsia="Amiri" w:cs="Amiri"/>
          <w:color w:val="111111"/>
          <w:sz w:val="28"/>
          <w:sz w:val="28"/>
          <w:szCs w:val="28"/>
          <w:rtl w:val="true"/>
          <w:lang w:bidi="ar-SA"/>
        </w:rPr>
        <w:t xml:space="preserve">، وهذه عادته في كتاب البصائر </w:t>
      </w:r>
    </w:p>
    <w:p>
      <w:pPr>
        <w:pStyle w:val="BookText"/>
        <w:rPr/>
      </w:pPr>
      <w:r>
        <w:rPr>
          <w:rFonts w:ascii="Amiri" w:hAnsi="Amiri" w:eastAsia="Amiri" w:cs="Amiri"/>
          <w:color w:val="111111"/>
          <w:sz w:val="28"/>
          <w:sz w:val="28"/>
          <w:szCs w:val="28"/>
          <w:rtl w:val="true"/>
          <w:lang w:bidi="ar-SA"/>
        </w:rPr>
        <w:t>يسند إلى القاضي أبي حامد كل ما يريد أن يقوله هو من تلقاء نفسه، إذا كان كارها لان ينسب إليه، وإنما ذكرناه نحن في هذا الكتاب، لأنه وإن كان عندنا موضوعا منحولا، فإنه صورة ما جرت عليه حال القوم، فهم وإن لم ينطقوا به بلسان المقال، فقد نطقوا به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لك أنه مصنوع، أن المتكلمين على اختلاف مقالاتهم من المعتزلة والشيعة والأشعرية وأصحاب الحديث، وكل من صنف في علم الكلام والإمامة لم يذكر أحد منهم كلمة واحدة من هذه الحكاية، ولقد 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يلتقط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اللفظة الشاذة، والكلمة المفردة الصادرة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معرض التألم والتظلم، فيحتج بها، ويعتمد عليها،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مذ قبض رسول الله حتى يوم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ظلمت عدد الحجر والمدر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وفى الحلق شجا، وفى العين 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ظلموني حقي، وغصبوني إرثي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المرتضى إذا ظفر بكلمة من هذه، فكأنما ظفر بملك الدنيا ويودعها كتبه وتصانيفه، فأين كان المرتضى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ذكر في كتاب الشافي في الإمامة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وكذلك من قبله من الامامية كابن النعمان،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وبني نوبخت، وبني بابويه وغيرهم، وكذلك من جاء بعده من متأخري متكلمي الشيعة وأصحاب الاخبار والحديث منهم إلى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أصحابنا عن كلام أبي بكر وعمر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وهلا ذكره قاضى القضاة في المغني مع </w:t>
      </w:r>
    </w:p>
    <w:p>
      <w:pPr>
        <w:pStyle w:val="BookText"/>
        <w:rPr/>
      </w:pPr>
      <w:r>
        <w:rPr>
          <w:rFonts w:ascii="Amiri" w:hAnsi="Amiri" w:eastAsia="Amiri" w:cs="Amiri"/>
          <w:color w:val="111111"/>
          <w:sz w:val="28"/>
          <w:sz w:val="28"/>
          <w:szCs w:val="28"/>
          <w:rtl w:val="true"/>
          <w:lang w:bidi="ar-SA"/>
        </w:rPr>
        <w:t xml:space="preserve">احتوائه على كل ما جرى بينهم، حتى إنه يمكن أن يجمع منه تاريخ كبير مفرد في أخبار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ذكره من كان قبل قاضى القضاة من مشايخنا وأصحابنا ومن جاء بعده من متكلمينا ورجالنا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متكلمي الأشعرية وأصحاب الحديث كابن الباقلاني وغيره، وكان ابن الباقلاني شديدا على الشيعة، عظيم العصبية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ظفر بكلمة من كلام أبى بكر وعمر في هذا الحديث لملا الكتب والتصانيف بها، وجعلها هجيراه ودأبه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ما ذكرناه في وضع هذه القصة ظاهر لمن عنده أدنى ذوق من علم البيان، ومعرفة كلام الرجال، ولمن عنده أدنى معرفة بعلم السير، وأقل أنس بالتواريخ</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الذي يفرضه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هذه قناعة ابن ابي الحديد في الرواية، وهذا وضعها العلمي، فما الهدف من ايرادها في الكتاب وزجها هنا في التعامل مع النص الذي كان مخصصا لظلامة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ابن ابي الحديد على هذا التساؤل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ذكرناه نحن في هذا الكتاب، لأنه وإن كان عندنا موضوعاً منحولاً فإنه صورة ما جرى عليه حال القوم، فهم وإن لم ينطقوا به بلسان المقال فقد نطقوا به بلسان الحال</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أفنترك المقال الصريح في انتهاك حرمة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بهضم بضعة النبوة حقها، ومنعها أرثها، فتدفن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مرضوضة الجنب، مجهضة </w:t>
      </w:r>
      <w:bookmarkStart w:id="270" w:name="pg14650_191229"/>
    </w:p>
    <w:p>
      <w:pPr>
        <w:pStyle w:val="BookText"/>
        <w:rPr/>
      </w:pPr>
      <w:bookmarkEnd w:id="270"/>
      <w:r>
        <w:rPr>
          <w:rFonts w:ascii="Amiri" w:hAnsi="Amiri" w:eastAsia="Amiri" w:cs="Amiri"/>
          <w:color w:val="111111"/>
          <w:sz w:val="28"/>
          <w:sz w:val="28"/>
          <w:szCs w:val="28"/>
          <w:rtl w:val="true"/>
          <w:lang w:bidi="ar-SA"/>
        </w:rPr>
        <w:t>للمحسن، محمرة العين، محروقة الدار، مُرَوَعَة في ولديها ونفسها وزوجها؛ ونأخذ بلسان الحال الموضوع كذبا وبهتاناً، أفيستر الغربال قرص الشمس وقد فضح نوره الليل وكشف الظلام وبان الصبح لكل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الشريف قد أنتزع من متلقيه حقيقة الصحابة وما جنته في بضعة النبوة وهو ما سنتناوله في الأنموذج الثاني من متلقي النص وهو شيخ المحدثين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القادم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515601_1878427129"/>
      <w:bookmarkStart w:id="272" w:name="_Toc101"/>
      <w:bookmarkEnd w:id="271"/>
      <w:r>
        <w:rPr>
          <w:rtl w:val="true"/>
        </w:rPr>
        <w:t>ثانياً</w:t>
      </w:r>
      <w:r>
        <w:rPr>
          <w:rtl w:val="true"/>
        </w:rPr>
        <w:t xml:space="preserve">: </w:t>
      </w:r>
      <w:r>
        <w:rPr>
          <w:rtl w:val="true"/>
        </w:rPr>
        <w:t xml:space="preserve">منهجه في التعامل مع جريمة قتل فاطمة </w:t>
      </w:r>
      <w:r>
        <w:rPr>
          <w:rtl w:val="true"/>
        </w:rPr>
        <w:t>(</w:t>
      </w:r>
      <w:r>
        <w:rPr>
          <w:rtl w:val="true"/>
        </w:rPr>
        <w:t>علیها السّلام</w:t>
      </w:r>
      <w:r>
        <w:rPr>
          <w:rtl w:val="true"/>
        </w:rPr>
        <w:t xml:space="preserve">) </w:t>
      </w:r>
      <w:r>
        <w:rPr>
          <w:rtl w:val="true"/>
        </w:rPr>
        <w:t>في شرحه لنهج البلاغة</w:t>
      </w:r>
      <w:bookmarkEnd w:id="272"/>
    </w:p>
    <w:p>
      <w:pPr>
        <w:pStyle w:val="BookText"/>
        <w:rPr/>
      </w:pPr>
      <w:r>
        <w:rPr>
          <w:rFonts w:ascii="Amiri" w:hAnsi="Amiri" w:eastAsia="Amiri" w:cs="Amiri"/>
          <w:color w:val="111111"/>
          <w:sz w:val="28"/>
          <w:sz w:val="28"/>
          <w:szCs w:val="28"/>
          <w:rtl w:val="true"/>
          <w:lang w:bidi="ar-SA"/>
        </w:rPr>
        <w:t xml:space="preserve">إنّ المتتبع لأقول ابن ابي الحديد المعتزلي في جريمة قتل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حرق بيتها عمر بن الخطاب وعصابته، يوقن ببعض الحقائق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التردد بين تصويب الحادثة والإقرار بوقوع الجريمة في حرق بيت فاطمة عليها السلام وما تبعه من آثار أدت إلى استشهادها وبين نفي هذه الحادثة أو تكذيبها أو الإقرار ببعض جزئياتها سببه وجود روايات صحيحة، وأقوال صريحة لأئمة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ثقل الحديث وتأثيره على المسلم وصعوبة استيعاب أن يقدم مجموعة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هتك حرمته والتجري على الله بمثل هذا المستوى من الأفعال التي لا يقدم عليها يهودي أيقن أن لأهل هذا البيت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كما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فكيف بمسلم يؤمن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يقدم على حرق بيت نبيه وقتل ابنته وجنينها؟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التردد لم يقتصر فقط على ابن أبي الحديد المعتزلي وحسب بل كل من أراد الانصاف عند قراءته التاريخ والوقوف عند حوادثه وأحداثه التي عصفت بالأمة منذ أن سجلت أقلام المؤرخين تاريخ الإسلام ورسوله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التردد بين الإقرار بوقوع هذه الجريمة واستشهاد فاطمة على يد عمر بن الخطاب وعصابته، وبين نفي الحادثة وتكذيبها وتكفير القائل بها لم يكن ليغير من الواقع شيئاً، فالحادثة واقعة كما وقع بعث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فإنكار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من</w:t>
      </w:r>
    </w:p>
    <w:p>
      <w:pPr>
        <w:pStyle w:val="BookText"/>
        <w:rPr/>
      </w:pPr>
      <w:r>
        <w:rPr>
          <w:rFonts w:ascii="Amiri" w:hAnsi="Amiri" w:eastAsia="Amiri" w:cs="Amiri"/>
          <w:color w:val="111111"/>
          <w:sz w:val="28"/>
          <w:sz w:val="28"/>
          <w:szCs w:val="28"/>
          <w:rtl w:val="true"/>
          <w:lang w:bidi="ar-SA"/>
        </w:rPr>
        <w:t>الواقع شيئاً ولا يضر إلّا بالناكر له، وكذاك كان مقتل فاطمة وجنينها وحرق بيتها، فإنه لا يضر إلا الناكر له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وقَفِوُهمُ إنَّهُمَ مسَئْوُلوُنَ</w:t>
      </w:r>
      <w:r>
        <w:rPr>
          <w:rStyle w:val="FootnoteAnchor"/>
          <w:rtl w:val="true"/>
        </w:rPr>
        <w:footnoteReference w:id="1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التحزب للحق أو الباطل هو من السنن الكونية التي أوجدها الله تعالى ومن ثم لا تنتهي بقول ابن أبي الحديد أو ابن تيمية أو الألباني أو غيرهم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ليهلك من هلك عن بينة وليحيا من يحيا عن بينة، وعسى أن يهدي الله بهذا العمل إمرءً واحداً فهو خير مما طلعت عليه الشمس كما ورد في الحديث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تردد ابن أبي الحديد ومحاولاته دفع الجرم عن المجرم إنما كان تبعاً لما يخالط النفس من الإقرار للحق والإذعان إليه وبين التمرد عليه والانزلاق إلى الباطل، فكان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الجزء الثاني من شرح نهج البلاغة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قوم من المحدثين بعضه ورووا كثيراً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امتنع من البيعة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فإنه اعتصم ببيت فاطمة فتحاموا إخراجه قسراً وقامت فاطمة إلى باب البيت فأسمعت من جاء يطلبه فتفرقوا وعلموا أنه بمفرده لا يضر شيئاً فتركوه، وقيل أخرجوه فيمن أخرج وحمل إلى أبي</w:t>
      </w:r>
    </w:p>
    <w:p>
      <w:pPr>
        <w:pStyle w:val="BookText"/>
        <w:rPr/>
      </w:pPr>
      <w:r>
        <w:rPr>
          <w:rFonts w:ascii="Amiri" w:hAnsi="Amiri" w:eastAsia="Amiri" w:cs="Amiri"/>
          <w:color w:val="111111"/>
          <w:sz w:val="28"/>
          <w:sz w:val="28"/>
          <w:szCs w:val="28"/>
          <w:rtl w:val="true"/>
          <w:lang w:bidi="ar-SA"/>
        </w:rPr>
        <w:t>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حديث التحريق، وما جرى مجراه من الأمور الفظيعة، 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علياً يقاد بعمامته والناس حوله؛ فأمر بعيد، والشيعة تنفرد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جماعة من أهل الحديث قد رووا نحوه وسنذكر ذلك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هذا النص ما أشرنا إليه آنفاً من وجود حالة من التردد والتناقض بين الإقرار بالحدث ونفيه وبين أن الشيعة قد تفردوا به، وبين أن جماعة من أهل الحديث قد رووا نحوه، والسبب في ذلك هو إقراره بأن حديث التحريق وما جرى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مجراه من الأمور الفظيعة لا يحتمله قلب كل مسلم يخاف يوم الحساب فكيف له أن يسلّم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الجزء السابع عشر من شرحه لنهج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الهجوم على بيت فاطمة عليها السلام فقد تقدم الكلام فيه، والظاهر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يرويه المرتضى والشيعة، ولكن لا كل ما يزعمونه؛ بل كان بعض ذلك؛ وحق لأبي بكر أن يندم ويتأسف على ذلك، وهذا يدل على قوة دينه وخوفه</w:t>
      </w:r>
    </w:p>
    <w:p>
      <w:pPr>
        <w:pStyle w:val="BookText"/>
        <w:rPr/>
      </w:pP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أوضح من السابق في حالة التردد التي كان يمر بها ابن أبي الحديد المعتزلي فهو بين ثبوت صحة ما وقع من جريمة تحريق بيت فاطمة وقتلها وجنينها فهذا الذي يرويه المرتضى والشيعة فضلاً عن كسر ضلعها ولطم خدها</w:t>
      </w:r>
    </w:p>
    <w:p>
      <w:pPr>
        <w:pStyle w:val="BookText"/>
        <w:rPr/>
      </w:pPr>
      <w:r>
        <w:rPr>
          <w:rFonts w:ascii="Amiri" w:hAnsi="Amiri" w:eastAsia="Amiri" w:cs="Amiri"/>
          <w:color w:val="111111"/>
          <w:sz w:val="28"/>
          <w:sz w:val="28"/>
          <w:szCs w:val="28"/>
          <w:rtl w:val="true"/>
          <w:lang w:bidi="ar-SA"/>
        </w:rPr>
        <w:t>وضربها بالسوط؛ يعود ابن أبي الحديد فيحاول التنصل مما ثبت عنده من صحة هذه الأحداث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كل ما يزعمونه، بل كان 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يفصح لنا المعتزلي عن الكل الذي روته الشيعة وعن البعض الذي وجده من هذا الكل صحيحاً؟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بدا واضحاً لدينا أن أحد أهم الأسباب التي جعلت ابن أبي الحديد يعتقد بصحة ما يرويه الشريف المرتضى والشيعة في قتل فاطمة وإحراق بيتها هو اعتراف رأس هذه العصابة والموجه والمخطط لها، أي أبو بكر بن أبي قحافة وذلك من خلال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ندمه وتأسفه على ما فعل في كشف بيت فاطمة وإحراقه والهجوم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المعتزلي كعادته يضع القارئ في حيرة ولم يلمس منه أي الأحداث ثبت لديه واعتقد بصحته، هل ندم أبو بكر وتأسفه على ما اقترفت يداه في هذه الفظائع؛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دينه وخوفه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دفعه لهذا الندم والتأسف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متى كان أبو بكر خائفاً من الله تعالى، هل كان خائفاً قبل اعطائه الأمر لعمر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بعد الهجوم على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خائفاً من الله قبل حرق بيت فاطمة وقتلها، فكيف يخاف الله من هتك أعظم حرمات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 قتل فاطمة وجنينها وإرعاب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خوفاً من الله، بل من نار الله التي أعدها لمن آذى رسوله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يلعنه الله تعالى لا تدركه الرحمة فحاله في ذاك حال إبليس الذي استحق العذاب والخلود في النار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الجزء العشرين من شرحه للنهج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الشريف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الهجوم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الحطب لتحريقها فهو خبر واحد غير موثوق به ولا معول عليه في حق الصحابة، بل ولا في حق أحد من المسلمين ممن ظهرت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فمن ظهرت عدالته من المسلمين لا يقدم على أمر شنيع كهذا وأي ذنب أشنع من جمع الحطب حول دار فاطمة وإضرام النار فيه والهجوم على أهله، ومن 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محمد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نزل فيهم من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كونه غير معوّل عليه في حق الصحابة؛ فهذا خلاف القرآن والسنة، وذلك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نزلت سورة كاملة في بيان صفات المنافقين، وقد ثبت عند أئمة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حديثاً؛ولولا وجود المنافقين فيما بين الصحابة لما احتاج أهل السنة والجماعة إلى علم الجرح والتعديل، كما لما كانوا قد احتاجوا إلى إفراد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بين الصحيح والضعيف والمكذوب والمرسل فكانت الصحاح الستة والمستدركات ولجمعت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دون تمييز وتمحيص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وجود المنافقين والكذابين والمدلسين فيما بين الصحابة ينفي تحقق العدالة فيهم جميعاً على حد سواء، إلّا من ثبتت عدالته بالدليل القاطع؛ وإلّا كان المعتقد بعدالة جميع الصحابة لكونهم شاهدوا أو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ومنكراً عمداً لكتاب الله تعالى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السنة فقد ذكر فيما مضى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أخرجها البخاري ومسلم وغيرهما، وهي تنص على انقلاب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أحدثوا من بعده ورجعوا على أعقابهم رجوعاً قهقرياً حتى لا يخلص ولا ينجو منهم إلّا القليل،</w:t>
      </w:r>
    </w:p>
    <w:p>
      <w:pPr>
        <w:pStyle w:val="BookText"/>
        <w:rPr/>
      </w:pPr>
      <w:r>
        <w:rPr>
          <w:rFonts w:ascii="Amiri" w:hAnsi="Amiri" w:eastAsia="Amiri" w:cs="Amiri"/>
          <w:color w:val="111111"/>
          <w:sz w:val="28"/>
          <w:sz w:val="28"/>
          <w:szCs w:val="28"/>
          <w:rtl w:val="true"/>
          <w:lang w:bidi="ar-SA"/>
        </w:rPr>
        <w:t>وإن هؤلاء الذين انقلبوا من بعده وأحدثوا الفتنة في الأمة يقادون بسياط من نار إلى جهنم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الحطب لتحريق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معول عليه في حق الصحابة، كلام سخيف ومخالف للقرآن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دار فاطمة وجمع الحطب لتحريقها فهو خبر واحد وغير موثوق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الحديث من الآحاد، بل ذكره أئمة الحديث بسند صحيح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يوثق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تناولنا في مسألة إحراق بيت فاطمة عليها السلام بعض المصادر التي اعتمد وثوقها أهل السنة والجماعة والتي أثبتت صحة حديث التحريق لبيت فاطمة </w:t>
      </w:r>
    </w:p>
    <w:p>
      <w:pPr>
        <w:pStyle w:val="BookText"/>
        <w:rPr/>
      </w:pPr>
      <w:r>
        <w:rPr>
          <w:rFonts w:ascii="Amiri" w:hAnsi="Amiri" w:eastAsia="Amiri" w:cs="Amiri"/>
          <w:color w:val="111111"/>
          <w:sz w:val="28"/>
          <w:sz w:val="28"/>
          <w:szCs w:val="28"/>
          <w:rtl w:val="true"/>
          <w:lang w:bidi="ar-SA"/>
        </w:rPr>
        <w:t>صلوات الله عليها بيد عمر بن الخطاب وعصابته الذين اقتحموا بيت فاطمة عليها السلام مما أدى إلى قتلها وقتل جنينها المحسن وغير ذلك من الفظائع؛ ونحن إذ نوردها هنا أي هذه الأحاديث تسهيلاً للقارئ وقطعا للطريق على المعترض والمعاند والمدلس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بشر، حدثنا عبيد الله بن عمر، حدثنا زيد بن أسلم، عن أبيه أسلم، أنه حين بويع لأبي بكر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علي والزبير يدخلان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فيشاورونها ويرتجعون في أمرهم، فلما بلغ ذلك عمر بن الخطاب خرج حتى دخل على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أحد أحب إلينا من أبيك، وما من أحد أحب إلينا من بعد أبيك منك، وأيم الله ما ذاك بمانعي إن اجتمع هؤلاء النفر عندك، أن أمرتهم أن يحرق عليهم البيت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أن عمر قد جاءني وقد حلف بالله لئن عدتم ليحرقن عليكم البيت، وأيم الله ليمضين لما حلف عليه، فانصرفوا راشدين، فروا رأيكم ولا ترجعوا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عنها فلم يرجعوا إليها حتى بايعوا لأبي بكر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ابي عاصم عن ابن أبي شيبة بسنده وساق الحديث</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المعتزلي في شرح النهج</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المقابل نجد أن بعض الحفاظ اتبعوا في ذلك ما كان عليه ابن أبي الحديد فقد رواه إمام الحنابلة في فضائل الصحابة وقد حذف تهديد عمر لفاطمة بتحريق بيتها بمن فيه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النيسابوري في المستدرك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الهيثمي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أخرجه ابن عبد البر بدون ذكر تهديد التحريق بالنار وإنما كان مطلق التهديد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عن وقوع هذه الفظائع ابتداءً من جمع الحطب والتحريق وقتل فاطمة وجنينها، وإن أولئك المدافعين عن الباطل سيلقون مصير الظالمين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4650_191239"/>
      <w:bookmarkStart w:id="274" w:name="pg14650_191239"/>
      <w:bookmarkEnd w:id="274"/>
    </w:p>
    <w:p>
      <w:pPr>
        <w:pStyle w:val="Heading3"/>
        <w:numPr>
          <w:ilvl w:val="2"/>
          <w:numId w:val="1"/>
        </w:numPr>
        <w:rPr/>
      </w:pPr>
      <w:bookmarkStart w:id="275" w:name="pg14650_191239"/>
      <w:bookmarkStart w:id="276" w:name="__RefHeading___Toc2515603_1878427129"/>
      <w:bookmarkStart w:id="277" w:name="_Toc102"/>
      <w:bookmarkEnd w:id="275"/>
      <w:bookmarkEnd w:id="276"/>
      <w:r>
        <w:rPr>
          <w:rtl w:val="true"/>
        </w:rPr>
        <w:t>المبحث الثاني</w:t>
      </w:r>
      <w:r>
        <w:rPr>
          <w:rtl w:val="true"/>
        </w:rPr>
        <w:t xml:space="preserve">: </w:t>
      </w:r>
      <w:r>
        <w:rPr>
          <w:rtl w:val="true"/>
        </w:rPr>
        <w:t xml:space="preserve">مقبولية النص عندالعلامّة المجلسي </w:t>
      </w:r>
      <w:r>
        <w:rPr>
          <w:rtl w:val="true"/>
        </w:rPr>
        <w:t>(</w:t>
      </w:r>
      <w:r>
        <w:rPr>
          <w:rtl w:val="true"/>
        </w:rPr>
        <w:t>عليه الرحمة والرضوان</w:t>
      </w:r>
      <w:r>
        <w:rPr>
          <w:rtl w:val="true"/>
        </w:rPr>
        <w:t>)</w:t>
      </w:r>
      <w:bookmarkEnd w:id="2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2515605_1878427129"/>
      <w:bookmarkStart w:id="279" w:name="_Toc103"/>
      <w:bookmarkEnd w:id="278"/>
      <w:r>
        <w:rPr>
          <w:rtl w:val="true"/>
        </w:rPr>
        <w:t>اشارة</w:t>
      </w:r>
      <w:bookmarkEnd w:id="2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4650_191241"/>
      <w:bookmarkStart w:id="281" w:name="pg14650_191241"/>
      <w:bookmarkEnd w:id="281"/>
    </w:p>
    <w:p>
      <w:pPr>
        <w:pStyle w:val="Heading4"/>
        <w:numPr>
          <w:ilvl w:val="3"/>
          <w:numId w:val="1"/>
        </w:numPr>
        <w:rPr/>
      </w:pPr>
      <w:bookmarkStart w:id="282" w:name="pg14650_191241"/>
      <w:bookmarkStart w:id="283" w:name="__RefHeading___Toc2515607_1878427129"/>
      <w:bookmarkStart w:id="284" w:name="_Toc104"/>
      <w:bookmarkEnd w:id="282"/>
      <w:bookmarkEnd w:id="283"/>
      <w:r>
        <w:rPr>
          <w:rtl w:val="true"/>
        </w:rPr>
        <w:t xml:space="preserve">مقبولية النص عند العلّامة المجلسي </w:t>
      </w:r>
      <w:r>
        <w:rPr>
          <w:rtl w:val="true"/>
        </w:rPr>
        <w:t>(</w:t>
      </w:r>
      <w:r>
        <w:rPr>
          <w:rtl w:val="true"/>
        </w:rPr>
        <w:t>رحمه الله</w:t>
      </w:r>
      <w:r>
        <w:rPr>
          <w:rtl w:val="true"/>
        </w:rPr>
        <w:t>) (</w:t>
      </w:r>
      <w:r>
        <w:rPr>
          <w:rtl w:val="true"/>
        </w:rPr>
        <w:t xml:space="preserve">ت </w:t>
      </w:r>
      <w:r>
        <w:rPr/>
        <w:t>070</w:t>
      </w:r>
      <w:r>
        <w:rPr>
          <w:rtl w:val="true"/>
        </w:rPr>
        <w:t xml:space="preserve"> </w:t>
      </w:r>
      <w:r>
        <w:rPr>
          <w:rtl w:val="true"/>
        </w:rPr>
        <w:t>ه</w:t>
      </w:r>
      <w:r>
        <w:rPr>
          <w:rtl w:val="true"/>
        </w:rPr>
        <w:t>) .</w:t>
      </w:r>
      <w:bookmarkEnd w:id="284"/>
    </w:p>
    <w:p>
      <w:pPr>
        <w:pStyle w:val="Heading5"/>
        <w:numPr>
          <w:ilvl w:val="4"/>
          <w:numId w:val="1"/>
        </w:numPr>
        <w:rPr/>
      </w:pPr>
      <w:bookmarkStart w:id="285" w:name="__RefHeading___Toc2515609_1878427129"/>
      <w:bookmarkStart w:id="286" w:name="_Toc105"/>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تختلف مقبولية النص عند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الحدید المعتزلی؛ فقد أعتمد العلّامة المجلسي على بيان تفاعله بمجمل النص في شرح الاحاديث الواردة عن العترة النبوية التي أوردها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فتناوله العلّامة بالشرح والبيان في روضة المتقين،بينما كان تفاعله مع مفردات النص وجمله في شرحه للأحاديث التي أخرجها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الكافي بكتابه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يصبح لدينا موضعين لقراءة تفاعله مع النص، مما أعطى صورة مختلفة عن المقبولية التي كانت عند ابن أبي الحديد المعتزلي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المنهج الذي أتبعه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نفس المنهج الذي أعتمده ابن أبي الحديد المعتزلي في شرحه لأحاديث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جمعها الشريف الرضي في نهج البلاغة؛ فكلاهما كان شارحاً للاحاديث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التفاعل مع النص ومنتجه كان مختلفاً كلياً بين الاثنين؛ فالمعتزلي حينما كان يتعامل مع النص ويتوقف مع بعض جمله ويتفاعل معها ويظهر مقبوليتها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بيانه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تعامله مع مجمل النص؛ كان يرتكز على محاولاته </w:t>
      </w:r>
      <w:bookmarkStart w:id="287" w:name="pg14650_191242"/>
    </w:p>
    <w:p>
      <w:pPr>
        <w:pStyle w:val="BookText"/>
        <w:rPr/>
      </w:pPr>
      <w:bookmarkEnd w:id="287"/>
      <w:r>
        <w:rPr>
          <w:rFonts w:ascii="Amiri" w:hAnsi="Amiri" w:eastAsia="Amiri" w:cs="Amiri"/>
          <w:color w:val="111111"/>
          <w:sz w:val="28"/>
          <w:sz w:val="28"/>
          <w:szCs w:val="28"/>
          <w:rtl w:val="true"/>
          <w:lang w:bidi="ar-SA"/>
        </w:rPr>
        <w:t xml:space="preserve">اليائسة والمتكررة في صرف أصل صدور النص وموضوعه وقصديته وهو ظلامة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 وجهة النص الى غير جهته ومقصده فتحدث عن السقيفة ومجرياتها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تعامل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في مفرداته، وجمله، ومجمله،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 متكامل يرتكز على قضية أساسية وهي ظلامة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منهج تشتيت ذهن القارئ أو التظليل، والتدليس، وصرف المتلقي عن أصل الموضوع؛ بل كان واضحاً في تفاعله، صريحاً جريئاً، متأثراً ومتفاعلاً مع النص بأعلى درجات التفاعل والتأثر، وهو ما لم نشهده في النماذج الثلاثة التي أعتمدها في الدراسة في بيان المقبولية؛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لنا الوقوف عن مقبولية هذا النص عند العلّامة المجلسي من خلال المسألتين القادمتين</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515611_1878427129"/>
      <w:bookmarkStart w:id="289" w:name="_Toc106"/>
      <w:bookmarkEnd w:id="288"/>
      <w:r>
        <w:rPr>
          <w:rtl w:val="true"/>
        </w:rPr>
        <w:t>المسألة الأولى</w:t>
      </w:r>
      <w:r>
        <w:rPr>
          <w:rtl w:val="true"/>
        </w:rPr>
        <w:t xml:space="preserve">: </w:t>
      </w:r>
      <w:r>
        <w:rPr>
          <w:rtl w:val="true"/>
        </w:rPr>
        <w:t>موارد استشهاد المجلسي</w:t>
      </w:r>
      <w:r>
        <w:rPr>
          <w:rtl w:val="true"/>
        </w:rPr>
        <w:t>(</w:t>
      </w:r>
      <w:r>
        <w:rPr>
          <w:rtl w:val="true"/>
        </w:rPr>
        <w:t>رحمه الله</w:t>
      </w:r>
      <w:r>
        <w:rPr>
          <w:rtl w:val="true"/>
        </w:rPr>
        <w:t xml:space="preserve">) </w:t>
      </w:r>
      <w:r>
        <w:rPr>
          <w:rtl w:val="true"/>
        </w:rPr>
        <w:t>بالنص وظهور تفاعله معه</w:t>
      </w:r>
      <w:bookmarkEnd w:id="289"/>
    </w:p>
    <w:p>
      <w:pPr>
        <w:pStyle w:val="Heading6"/>
        <w:numPr>
          <w:ilvl w:val="5"/>
          <w:numId w:val="1"/>
        </w:numPr>
        <w:rPr/>
      </w:pPr>
      <w:bookmarkStart w:id="290" w:name="__RefHeading___Toc2515613_1878427129"/>
      <w:bookmarkStart w:id="291" w:name="_Toc107"/>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ذكرنا آنفاً أن العلامة المجلسي كشف عن تفاعله واظهار مدى مقبوليته للنص في موضعين،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وتعليقاته على كتاب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اخبار آل الرسول صلى الله عليه وآله وسلم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وتعليقاته على كتاب 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bookmarkStart w:id="292" w:name="pg14650_191243"/>
    </w:p>
    <w:p>
      <w:pPr>
        <w:pStyle w:val="BookText"/>
        <w:rPr/>
      </w:pPr>
      <w:bookmarkEnd w:id="292"/>
      <w:r>
        <w:rPr>
          <w:rFonts w:ascii="Amiri" w:hAnsi="Amiri" w:eastAsia="Amiri" w:cs="Amiri"/>
          <w:color w:val="111111"/>
          <w:sz w:val="28"/>
          <w:sz w:val="28"/>
          <w:szCs w:val="28"/>
          <w:rtl w:val="true"/>
          <w:lang w:bidi="ar-SA"/>
        </w:rPr>
        <w:t xml:space="preserve">أما الموضع الثالث الذي أستشهد به العلّامة المجلسي للنص فكان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لبيان تفاعله مع النص فقد اقتصر بيانه في هذا الموضع على ايضاح معاني بعض المفردات التي جاءت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مورد البحث والدراسة في بيان مقبولية النص كانت في هذين الموضعين، وهما كالآتي</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515615_1878427129"/>
      <w:bookmarkStart w:id="294" w:name="_Toc108"/>
      <w:bookmarkEnd w:id="293"/>
      <w:r>
        <w:rPr>
          <w:rtl w:val="true"/>
        </w:rPr>
        <w:t>أولاً</w:t>
      </w:r>
      <w:r>
        <w:rPr>
          <w:rtl w:val="true"/>
        </w:rPr>
        <w:t xml:space="preserve">: </w:t>
      </w:r>
      <w:r>
        <w:rPr>
          <w:rtl w:val="true"/>
        </w:rPr>
        <w:t>تفاعله مع النص في كتاب مرآة العقول</w:t>
      </w:r>
      <w:bookmarkEnd w:id="294"/>
    </w:p>
    <w:p>
      <w:pPr>
        <w:pStyle w:val="BookText"/>
        <w:rPr/>
      </w:pPr>
      <w:r>
        <w:rPr>
          <w:rFonts w:ascii="Amiri" w:hAnsi="Amiri" w:eastAsia="Amiri" w:cs="Amiri"/>
          <w:color w:val="111111"/>
          <w:sz w:val="28"/>
          <w:sz w:val="28"/>
          <w:szCs w:val="28"/>
          <w:rtl w:val="true"/>
          <w:lang w:bidi="ar-SA"/>
        </w:rPr>
        <w:t xml:space="preserve">يعتمد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للنص الشريف الذي اخرجه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التفاعل مع جزيئات النص كجمل متسقة وكمفردات، فيعطي كل جملة حقها في البيان والتفاعل مستضهراً في</w:t>
      </w:r>
    </w:p>
    <w:p>
      <w:pPr>
        <w:pStyle w:val="BookText"/>
        <w:rPr/>
      </w:pPr>
      <w:r>
        <w:rPr>
          <w:rFonts w:ascii="Amiri" w:hAnsi="Amiri" w:eastAsia="Amiri" w:cs="Amiri"/>
          <w:color w:val="111111"/>
          <w:sz w:val="28"/>
          <w:sz w:val="28"/>
          <w:szCs w:val="28"/>
          <w:rtl w:val="true"/>
          <w:lang w:bidi="ar-SA"/>
        </w:rPr>
        <w:t xml:space="preserve">ذلك حجم مقبوليته مع هذه المفردات والجمل، مركزاً على اصل صدور النص والقضية التي كانت سببا في صدوره، ألّا وهي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من طريقي الخاصة والعامة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لسخطها على أبي بكر وعمر أوصت أن تدفن ليلا لئلا يصليا عليها، ولا يحضرا جنازتها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الجليل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الشافي عن الطبري أن فاطمة دفنت ليلا ولم يحضرها إلا العباس وعلي والمقداد والزبير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القاضي أبو بكر بإسناده في تاريخه عن الزهري عن عروة بن الزبير عن عائشة أن فاطمة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علي ليلا وصلى عليها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w:t>
      </w:r>
    </w:p>
    <w:p>
      <w:pPr>
        <w:pStyle w:val="BookText"/>
        <w:rPr/>
      </w:pPr>
      <w:r>
        <w:rPr>
          <w:rFonts w:ascii="Amiri" w:hAnsi="Amiri" w:eastAsia="Amiri" w:cs="Amiri"/>
          <w:color w:val="111111"/>
          <w:sz w:val="28"/>
          <w:sz w:val="28"/>
          <w:szCs w:val="28"/>
          <w:rtl w:val="true"/>
          <w:lang w:bidi="ar-SA"/>
        </w:rPr>
        <w:t xml:space="preserve">كتابه هذا أن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دفنوها ليلا وغيبوا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في تاريخه إن فاطمة لم تر متبسمة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أبو بكر وعمر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الروايات المستفيضة الظاهرة التي هي كالمتواتر أنها أوصت بأن تدفن ليلا حتى لا يصلي عليها الرجلان، وصرحت بذلك وعهدت فيه عهدا بعد أن كانا استأذنا عليها في مرضها ليعوداها فأبت أن تأذن لهما، فلما طال عليها المدافعة رغبا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وجعلاها حاجة إليه</w:t>
      </w:r>
    </w:p>
    <w:p>
      <w:pPr>
        <w:pStyle w:val="BookText"/>
        <w:rPr/>
      </w:pPr>
      <w:r>
        <w:rPr>
          <w:rFonts w:ascii="Amiri" w:hAnsi="Amiri" w:eastAsia="Amiri" w:cs="Amiri"/>
          <w:color w:val="111111"/>
          <w:sz w:val="28"/>
          <w:sz w:val="28"/>
          <w:szCs w:val="28"/>
          <w:rtl w:val="true"/>
          <w:lang w:bidi="ar-SA"/>
        </w:rPr>
        <w:t xml:space="preserve">فكلمها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وألح عليها فأذنت لهما في الدخول، ثم أعرضت عنهما عند دخولهما ولم تكلمهما، فلما خرجا 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ما أردت؟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ولا يقوما على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على قبرها ورش أربعين قبرا في البقيع، ولم يرش على قبرها حتى لا يهتديا إليه وأنهما عاتباه على ترك إعلامهما بشأنها وإحضارهما للصلاة عليهما، انتهى كلام السيد قدس سره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عن عائشة في حديث طويل بعد ذكر مطالبة فاطمة أبا بكر في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وفدك وسهمه من خيبر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فهجرته فاطمة فلم تكلمه في ذلك حتى ماتت، فدفنها علي ليلا ولم يؤذن بها أبا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لعلي من الناس وجه حياة فاطمة، فلما توفيت فاطمة انصرفت وجوه الناس عن علي ومكثت فاطمة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ثم</w:t>
      </w:r>
    </w:p>
    <w:p>
      <w:pPr>
        <w:pStyle w:val="BookText"/>
        <w:rPr/>
      </w:pP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من كتاب أحمد بن عبد العزيز الجوهري بعد إيراد قصة فدك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كلمتك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هجرتك أبدا،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لأدعون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لأدعون الله لك، فلما حضرتها الوفاة أوصت أن لا يصلي عليها، فدفنت ليلا وصلى عليها العباس بن عبد المطلب وكان بين وفاتها ووفاة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وسبعون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بعد 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أنها ماتت وهي واجدة</w:t>
      </w:r>
      <w:r>
        <w:rPr>
          <w:rStyle w:val="FootnoteAnchor"/>
          <w:rtl w:val="true"/>
        </w:rPr>
        <w:footnoteReference w:id="193"/>
      </w:r>
      <w:r>
        <w:rPr>
          <w:rFonts w:ascii="Amiri" w:hAnsi="Amiri" w:eastAsia="Amiri" w:cs="Amiri"/>
          <w:color w:val="111111"/>
          <w:sz w:val="28"/>
          <w:sz w:val="28"/>
          <w:szCs w:val="28"/>
          <w:rtl w:val="true"/>
          <w:lang w:bidi="ar-SA"/>
        </w:rPr>
        <w:t>على أبي بكر وعمر، وأنها أوصت أن لا يصليا عليها،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عمرو بن أبي المقدام وزياد بن عبيد الله عن أبي عبد الله عليه السلام في حديث طويل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غضبها على أبي بكر وعمر،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أنشدكما بالله هل سمعتما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بضعة مني وأنا منها، من آذاها فقد آذاني ومن آذاني فقد آذى الله، ومن آذاها بعد موتي فكان كمن آذاها في حياتي، ومن آذاها في حياتي كان كمن آذاها بعد موتي؟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أشهدك فأشهد، واشهدوا يا من حضرني أنهما قد آذاني في حياتي وعند موتي، والله لا أكلمهما من رأسي كلمة حتى ألقى أبي فأشكوكما إليه بما صنعتما بي وارتكبتما مني، فدعا أبو بكر بالويل والثبور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أمي لم تلدني،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للناس كيف ولوك أمورهم وأنت شيخ قد خرفت تجزع لغضب امرأة وتفرح برضاها، وما لمن أغضب امرأة؟ وقاما وخرجا،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أن لا يحضرا جنازتها ولا الصلاة عليها وأنه هم عمر أن يمضي إلى المقابر فينبشها حتى يجد قبرها فيصلي عليها فنازعه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تقع فتنة فقعد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أيضا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دفنه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وحرام على من يتولاهم أن يصلي على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على موضع قبرها،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المحو والإمحاء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التراب الندى من الأرض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ببقعتك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الدفن قريبا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إطلاق البقعة على جميع المدينة، وفي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ببقيعك، ولعله تصحيف، 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فيحتمل أن يكون المراد النزول في جواره في منازل الجنان،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به كعلم </w:t>
      </w:r>
    </w:p>
    <w:p>
      <w:pPr>
        <w:pStyle w:val="BookText"/>
        <w:rPr/>
      </w:pPr>
      <w:r>
        <w:rPr>
          <w:rFonts w:ascii="Amiri" w:hAnsi="Amiri" w:eastAsia="Amiri" w:cs="Amiri"/>
          <w:color w:val="111111"/>
          <w:sz w:val="28"/>
          <w:sz w:val="28"/>
          <w:szCs w:val="28"/>
          <w:rtl w:val="true"/>
          <w:lang w:bidi="ar-SA"/>
        </w:rPr>
        <w:t>لحاقا بالفتح أي أدركه، والمختار اسم فاعل مضاف إلى الفاعل والألف واللام فيه موصولة، وسرعة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وفاتها صلوات الله عليها كانت أصلح لها دينا ودنيا، بل يومئ إلى أنها كانت راضية بذلك كما روى الراوندي في القصص بإسناده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فاطمة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فبكت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فإنك لا تمكثين من بعدي إلا اثنين وسبعين يوما ونصف يوم حتى تلحقي بي، ولا تلحقي بي حتى تتحفي بثمار الجنة، فضحكت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العامة في صحاحهم بطرق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الناس أحدا أشبه كلاما وحديثا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كانت إذا دخلت عليه رحب بها وقبل يديها وأجلسها في مجلسه، فإذا دخل عليها قامت إليه فرحبت به وقبلت يديه ودخلت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بينما هي تبكي إذ ضحكت،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لبذرة</w:t>
      </w:r>
      <w:r>
        <w:rPr>
          <w:rStyle w:val="FootnoteAnchor"/>
          <w:rtl w:val="true"/>
        </w:rPr>
        <w:footnoteReference w:id="194"/>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رسول الله عن صفيتك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الصفية الحبيبة المصافية والخالصة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بصبري أو تعليلية ويدل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محبوبة مختارة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روى شارح صحيح مسلم عن </w:t>
      </w:r>
    </w:p>
    <w:p>
      <w:pPr>
        <w:pStyle w:val="BookText"/>
        <w:rPr/>
      </w:pPr>
      <w:r>
        <w:rPr>
          <w:rFonts w:ascii="Amiri" w:hAnsi="Amiri" w:eastAsia="Amiri" w:cs="Amiri"/>
          <w:color w:val="111111"/>
          <w:sz w:val="28"/>
          <w:sz w:val="28"/>
          <w:szCs w:val="28"/>
          <w:rtl w:val="true"/>
          <w:lang w:bidi="ar-SA"/>
        </w:rPr>
        <w:t xml:space="preserve">القرطبي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أحب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وأكرم من عنده وسيدة نساء الجنة،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من سفر بدأ بالمسجد فصلى ركعتين ثم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عنها ثم يدور على</w:t>
      </w:r>
    </w:p>
    <w:p>
      <w:pPr>
        <w:pStyle w:val="BookText"/>
        <w:rPr/>
      </w:pPr>
      <w:r>
        <w:rPr>
          <w:rFonts w:ascii="Amiri" w:hAnsi="Amiri" w:eastAsia="Amiri" w:cs="Amiri"/>
          <w:color w:val="111111"/>
          <w:sz w:val="28"/>
          <w:sz w:val="28"/>
          <w:szCs w:val="28"/>
          <w:rtl w:val="true"/>
          <w:lang w:bidi="ar-SA"/>
        </w:rPr>
        <w:t>نسائه إكراما لفاطمة واعتناء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وعفا عن سيدة نساء العالمين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العفو يكون بمعنى المحو وبمعنى الامحاء والثاني هو الأنسب،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تجلدي فاعله،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المحو فالفاعل ضمير مستتر لمصدر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تعلقه بالتجلد، والتعليلية والجلد بالتحريك القوة والشدة والصبر،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ككرم جلادة بالفتح والتجلد تكلفه،</w:t>
      </w:r>
    </w:p>
    <w:p>
      <w:pPr>
        <w:pStyle w:val="BookText"/>
        <w:rPr/>
      </w:pPr>
      <w:r>
        <w:rPr>
          <w:rFonts w:ascii="Amiri" w:hAnsi="Amiri" w:eastAsia="Amiri" w:cs="Amiri"/>
          <w:color w:val="111111"/>
          <w:sz w:val="28"/>
          <w:sz w:val="28"/>
          <w:szCs w:val="28"/>
          <w:rtl w:val="true"/>
          <w:lang w:bidi="ar-SA"/>
        </w:rPr>
        <w:t>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عنها تجلدي، 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عن سيدة النساء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التأسي لي بسنتك في فرقتك موضع 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يقرأ إلا بالكسر والتشديد وفتح أن وبالفتح والتخفيف وكسر إن، وقد ضبط بهما في النهج ولكل منهما وجه، والفرقة بالضم الاسم من قولك افترق القوم، والتعزي التسلي والتصبر، والتأسي الاقتداء، ويقال أساه فتأسى أي عزاه فتعزى، وكان المعنى أن التأسي لي بالسنة التي جعلتها لي وأوصيتني بها في فرقتك أو مطلق سنتك وطريقتك في الصبر على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صبورا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داعيا إلى الصبر في تلك المصيبة، والحاصل أني قد تأسيت بسنتك في فرقتك يعني صبرت عليها، فبالحري أن أصبر في فرقة ابنتك فإن مصيبتي بك أعظم، 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مصيبة</w:t>
      </w:r>
      <w:r>
        <w:rPr>
          <w:rStyle w:val="FootnoteAnchor"/>
          <w:rtl w:val="true"/>
        </w:rPr>
        <w:footnoteReference w:id="195"/>
      </w:r>
      <w:r>
        <w:rPr>
          <w:rFonts w:ascii="Amiri" w:hAnsi="Amiri" w:eastAsia="Amiri" w:cs="Amiri"/>
          <w:color w:val="111111"/>
          <w:sz w:val="28"/>
          <w:sz w:val="28"/>
          <w:szCs w:val="28"/>
          <w:rtl w:val="true"/>
          <w:lang w:bidi="ar-SA"/>
        </w:rPr>
        <w:t xml:space="preserve">فليذكر مصيبته بي فإنها أعظم المصائب،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مصيبته فليذكر مصيبته بي فإنها ستهون عليه، أو المعنى أني أتأسى وأقتدي في صبري على هذه المصيبة بصبري في مصيبتك،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بسنتك في فرقتك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فرقتك،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التأسي بمعنى التعزي، أي تصبري بسبب الاقتداء بسنتك في الصبر في مصيبتك موجب لتصبري في تلك المصيبة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التأسي لي بسنتك والحزن الذي حل بي لفراقك موضع التعزي، 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التأسي بعظيم فرقتك وفادح مصيبتك موضع تعز 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وسدتك في ملحودة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الوسادة بالكسر المخدة والمتكأ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لك وسادة، وهنا كناية عن إضجاعه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اللحد، واللحد الشق في جانب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وملحودة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الجهة المشقوقة من قبرك كما قاله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إضافة الملحودة إلى القبر بيانية، وفي القاموس اللحد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يكون في عرض القبر كالملحود، ولحد القبر كمنع والحدة عمل له لحدا والميت دفنه، وقبر لأحد وملحود ذو 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سألت وجرت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روحك، ويدل على عدم تجرد الروح ويكون النفس بمعنى الدم ومنه النفس السائلة، وقال بعض شارحي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مقاساته للمصيبة عند فيضان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دمه بين نحره وصدره، ولا يخفى ما فيه، والحاصل أن عند خروج روحه المقدسة كان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عليه وهذا من أشد أوضاع وقوع مصيبة الأحباء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وفي كتاب الله لي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الفقرة في النهج،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إثبات لما يفهم نفيه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إلى آخره، أي في كتاب الله من مدح </w:t>
      </w:r>
    </w:p>
    <w:p>
      <w:pPr>
        <w:pStyle w:val="BookText"/>
        <w:rPr/>
      </w:pPr>
      <w:r>
        <w:rPr>
          <w:rFonts w:ascii="Amiri" w:hAnsi="Amiri" w:eastAsia="Amiri" w:cs="Amiri"/>
          <w:color w:val="111111"/>
          <w:sz w:val="28"/>
          <w:sz w:val="28"/>
          <w:szCs w:val="28"/>
          <w:rtl w:val="true"/>
          <w:lang w:bidi="ar-SA"/>
        </w:rPr>
        <w:t>الصابرين ووعد المثوبات الجزيلة لهم ما يصير سببا لي للصبر على المصائب وقبولها أنعم القبول أي أحسنه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استرجعت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فيها وفي قرينتيها إما على بناء المجهول أو المعلوم، وفي النهج وأخذت الرهينة أما 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ما بين ذلك، وضبط الفعلان فيه على بناء المجهول، والمراد بالوديعة والرهينة لا سيما في رواية الكتاب نفس فاطمة صلوات الله عليها، فاستعار لفظ الوديعة والرهينة لتلك النفس الكريمة، لأن الأرواح كالودائع والرهائن في الأبدان، أو لأن النساء كالودائع والرهائن عند الأزواج، والرهينة فعلية بمعنى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شراح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بالوديعة والرهينة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بالوديعة لأنها في الدنيا تشبه الودائع والآخرة هي دار القرار، أو لأنها تجب المحافظة عليها عن الهلكات كالودائع، وبالرهينة لأن كل نفس رهينة على الوفاء بالميثاق الذي واثقها الله تعالى به، والعهد الذي أخذ عليها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19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كالرهن إذا أكملت مدتها واستوفت طعمتها ترجع إلى مقرها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الرهينة والوديعة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رؤية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والرهينة عبارة عنها صلوات الله عليها، والأظهر ما ذكرنا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وأخلست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اختلست وهو أظهر، والاختلاس أخذ الشيء بسرعة حبا 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الخلس السلب كالاختلاس، أو هو أوحى من الخلس، والتخالس التسالب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التعجب والخضراء السماء، والغبراء الأرض، والغرض إظهار كمال الوجد والحزن وعظيم المصيبة، وقبح أعمال المنافقين والظالمين والشوق إلى اللحوق بسيد المرسلين وسيدة نساء العالمين، والسرمد الدائم، والسهد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السهر، وبضمتين القليل النوم، وسهدّته فهو مسهد على صيغة التفعيل والإسناد إلى الليل تجوز، ويحتمل أن يكون اسم زمان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لا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خبر مبتدأ محذوف، أي همي أو مصيبتي هم لا يزول من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يختار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أن، أو إلا أن يختار الله لي دارك التي أنت فيها مقيم، وهي الجنة والدرجات العالية في الآخرة، أو هم عطف على مسهد أي ذو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كمد مقيح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حزن شديد يخرج قلبي ويقيحه، أي يوجب سيلان القيح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همي هم يهيج هموما أخرى، لأن مصيبتها صلوات الله عليهما أورثتا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هموما كثيرة سوى أصل المصيبة، أو يهيج الشوق إلى الآخرة ويمكن أن يكون هم</w:t>
      </w:r>
    </w:p>
    <w:p>
      <w:pPr>
        <w:pStyle w:val="BookText"/>
        <w:rPr/>
      </w:pPr>
      <w:r>
        <w:rPr>
          <w:rFonts w:ascii="Amiri" w:hAnsi="Amiri" w:eastAsia="Amiri" w:cs="Amiri"/>
          <w:color w:val="111111"/>
          <w:sz w:val="28"/>
          <w:sz w:val="28"/>
          <w:szCs w:val="28"/>
          <w:rtl w:val="true"/>
          <w:lang w:bidi="ar-SA"/>
        </w:rPr>
        <w:t>أولا مبتدأ وكمد خبره، وهم ثانيا عطفا عليه، قال الفيروزآبادي الكمدة بالضم والكمد بالفتح وبالتحريك تغيير اللون وذهاب صفائه، والحزن الشديد، ومرض القلب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المدة لا يخالطها دم، قاح الجرح يقيح كقاح يقوح وقيح وتقيح وأقاح واوية ويائية، 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يقرأ كمد بكاف التشبيه وكسر الميم أي القيح وهو مضاف إلى مقيح اسم فاعل باب الأفعال أو التفعيل، أي جرح ذي قيح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السين وسكون الراء اسم فعل ماض أي سرع وهو يستعمل خبرا محضا وخبرا فيه معنى التعجب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الموت وفرق معلوم من باب التفعيل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سوء فعال القوم بعدك حتى صار سببا لشهادة حبيبتك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الرحمن للخصومة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بتظافر أمتك على 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تعاون بعضهم بعضا كذا في النسخ بالظاء المعجمة وكذا شاع بين الناس، والضاد المعجمة أوفق بما في كتب اللغة، قال الجوهري تضافروا على الشيء تعاونوا عليه ولم يذكر التظافر بهذا المعنى، بل ذكر الظفر بالمطلوب وعلى العدو، وكذا غيره من أهل اللغة وكان التصحيف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بتظاهر أمتك على وعلى هضمها حقها فاستخبرها الحال، وهو حسن، إذ التظاهر بالهاء بمعنى التعاون،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الهضم 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هضمه حقه واهتضمه إذا ظلم وكسر عليه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فأحفه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الإحفاء في السؤال الاستقصاء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حالي وحالها وحال أمتك في ظلمهم لي 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غليل معتلج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الغليل كأمير حرارة الجوف وحرارة الحب والحزن ذكره الفيروزآبادي،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اعتلجت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التطمت،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وفرقه السر وأبثثتكه أظهرته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الغيبة أي فاطمة لك جميع أحوالها، أو بصيغة الخطاب أي تقول في جوابها ما يوجب رفع حزنها كما قيل،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 أي سلمت سلام، 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سلام، وفي المجالس سلام عليك يا رسول الله سلام مودع، التوديع طلب الدعة لمحبوب عند 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نعت مودع أو بالرفع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قال، والجملة نعت مودع والقلاء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يقال قلاه يقليه إذا أبغضه، وقال الجوهري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فتحت مددت ويقلاه لغة طيئ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وسئمت من الشيء وسئمته كعلمت أي مللته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فيهما جزء الكلمة، أو للعطف أو في إحداهما للعطف وفي الأخرى جزء الكلمة، وهما إما للتلهف والتحسر أو للتعجب مما وعد الله الصابرين وطيبه وحسنه والأول أظهر، وعلى التقادير الأول غير منون والثاني منون قال في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فصبر فواها</w:t>
      </w:r>
    </w:p>
    <w:p>
      <w:pPr>
        <w:pStyle w:val="BookText"/>
        <w:rPr/>
      </w:pPr>
      <w:r>
        <w:rPr>
          <w:rFonts w:ascii="Amiri" w:hAnsi="Amiri" w:eastAsia="Amiri" w:cs="Amiri"/>
          <w:color w:val="111111"/>
          <w:sz w:val="28"/>
          <w:sz w:val="28"/>
          <w:szCs w:val="28"/>
          <w:rtl w:val="true"/>
          <w:lang w:bidi="ar-SA"/>
        </w:rPr>
        <w:t>واها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الكلمة التلهف، وقد توضع موضع الإعجاب بالشيء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 وقد ترد بمعنى التوجع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آها ومنه حديث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من زمانكم فيما غيرتم من أعمالكم إن يكن خيرا فواها واها وإن يكن شرا فآها 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آها كلمة تأسف وانتصابها على إجرائها مجرى المصادر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له، وتقدير فعل ينصبها كأنه قال تأسفا على تقدير أتأسف تأسفا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 ويترك تنوينه كلمة التعجب من طيب شيء وكلمة تلهف،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وأيمن أفعل من اليمن بمعنى البركة وأجمل أي أشد جمالا وحسنا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غلبة المستولين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استيلاء الغاصبين للخلافة وخوف تشنيعهم أو علمهم بمكان القبر الشريف وإرادتهم نبشه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لجعلت المقام واللبث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خروجه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إلى البصرة والكوفة وغيرهما، فالمراد بالمقام المقام بالمدينة وهو بعيد، واللبث بالفتح وبالضم وبفتحتين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لازما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ملازمة ولزاما وككتاب الملازم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معكوفا، أي معكوفا عليه قال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عليه عكوفا أقبل عليه مواظبا، وشعر معكوف ممشوط مضفور، 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غلبة المستولين علينا لجعلت المقام عند قبرك لزاما، والتلبث عنده معكوفا، والإعوال مد الصوت بالبكاء، والثكلى امرأة مات ولدها، والرزية بالهمز وقد تقلب 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 الله ومع رؤيته وشهوده،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لبيان باعث ترك الإعوال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لبيان باعث الإعوال،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بعيني أي أحفظه وأراعيه،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بمرأى ومسمع،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بأِعَيْنُنِا</w:t>
      </w:r>
      <w:r>
        <w:rPr>
          <w:rStyle w:val="FootnoteAnchor"/>
          <w:rtl w:val="true"/>
        </w:rPr>
        <w:footnoteReference w:id="19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واَصنْعَ الفْلُكْ بأِعَيْنُنِا</w:t>
      </w:r>
      <w:r>
        <w:rPr>
          <w:rStyle w:val="FootnoteAnchor"/>
          <w:rtl w:val="true"/>
        </w:rPr>
        <w:footnoteReference w:id="199"/>
      </w:r>
      <w:r>
        <w:rPr>
          <w:rFonts w:ascii="Amiri" w:hAnsi="Amiri" w:eastAsia="Amiri" w:cs="Amiri"/>
          <w:color w:val="111111"/>
          <w:sz w:val="28"/>
          <w:sz w:val="28"/>
          <w:szCs w:val="28"/>
          <w:rtl w:val="true"/>
          <w:lang w:bidi="ar-SA"/>
        </w:rPr>
        <w:t>أي بحيث نرى ونحفظ،</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أي بكلائتي وحفظي، وقال البيضاوي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ملتبسا بأعيننا، عبر بكثرة آلة الحس الذي به يحفظ</w:t>
      </w:r>
    </w:p>
    <w:p>
      <w:pPr>
        <w:pStyle w:val="BookText"/>
        <w:rPr/>
      </w:pPr>
      <w:r>
        <w:rPr>
          <w:rFonts w:ascii="Amiri" w:hAnsi="Amiri" w:eastAsia="Amiri" w:cs="Amiri"/>
          <w:color w:val="111111"/>
          <w:sz w:val="28"/>
          <w:sz w:val="28"/>
          <w:szCs w:val="28"/>
          <w:rtl w:val="true"/>
          <w:lang w:bidi="ar-SA"/>
        </w:rPr>
        <w:t>الشيء ويراعى عن الاختلال والزيغ عن المبالغة في الحفظ والرعاية على طريقة التمثيل،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تدفن ابنتك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أي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ثان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الإرث لمنعهم إياها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في ذلك أن فدك كانت مما أفاء الله على رسوله بعد فتح خيبر، فكانت خاصة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يوجف عليها بخيل ولا ركاب وقد وهبها لفاطمة صلوات الله عليها، وتصرف فيها وكلاؤها ونوابها، فلما غصب أبو بكر الخلافة انتزعها فجاءته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متعدية فطالبها بالبينة فجاءت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بأمير المؤمنين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المشهود لها بالجنة فرد شهادة أهل البيت بجر النفع وشهادة أم أيمن بقصورها عن نصاب الشهادة، ثم ادعتها على وجه الميراث تنزلا فرد عليها بخبر موضوع افتروه مخالفا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معاشر الأنبياء لا نورث ما تركناه صدقة، فغضبت عليه وعلى عمر وهجرتهما وأوصت بدفنها ليلا لئلا يصليا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انتهت الأمارة إلى عمر بن عبد العزيز ردها علي بني فاطمة، ثم انتزعها منهم يزيد بن عبد الملك ثم دفعها السفاح إلى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المنصور، ثم أعادها المهدي ثم قبضها الهادي، ثم ردها</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خطاء أبي بكر وعمر في القضية واضحة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معصومة فكان يجب تصديقها في دعواها وقد بينا عصمتها فيما تقدم،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عصمتها لا تنافي طلب البينة منها فلا يخفى سخافته لأن الحاكم يحكم بعلمه، وقد دلت الدلائل عليه، وأيضا اتفقت الخاصة والعامة على رواية قصة خزيمة بن ثابت وتسميته بذي الشهادتين لما شهد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بدعواه، ولو كان المعصوم كغيره لما جاز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شاهد واحد والحكم لنفسه، بل كان يجب عليه الترافع إلى غيره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ممن له أدنى تتبع في الآثار 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فدك حقا لفاطمة سلام الله عليها وقد اعترف بذلك جل أهل الخلاف ورووا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لها وقد ثبت بالأخبار المتظافرة عند الفريقين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 الحق والحق لا يفارقه، بل يدور معه حيثما دار، وقد اعترف ابن أبي الحديد وغيره بصحة هذا الخبر وهل يشك عاقل في صحة دعوى كان المدعي فيها سيدة نساء العالمين باتفاق المخالفين والمؤالفين، والشاهد لها أمير المؤمنين وسيدا شباب أهل الجنة أجمعين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البينة من صاحب اليد مع أنه أجمع المسلمون على أن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شهادة الزوج، والزوجية غير مانعة من القبول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شهادة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لجر النفع أو للصغر كما قيل، مع أنه لا ريب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منهم بالأحكام بالاتفاق ولو لم تكن شهادتهما جائزة مقبولة لم يأت بهما للشهادة والقول في أم أيمن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شهادة ما سوى أمير المؤمنين مقبولا فلم لم يحكم بالشاهد واليمين، مع أنه قد حكم بهما جل المسلمين، قال شارح الينابيع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المال بشاهد ويمين مذهب الخلفاء الأربعة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الذي رواه موضوع مطروح لكونه مخالفا للكتاب، وقد وورد بأسانيد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 عني حديث فاعرضوه على كتاب الله، فإن وافقه فاقبلوه وإلا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مخالفته للقرآن فمن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آيات الميراث فإنه لا خلاف مجملا في عمومها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مخبرا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 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الآیة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 الميراث في اللغة والشريعة والعرف إذا أطلق ولم يقيد لا يفهم منه إلا الأموال وما في معناها، ولا يستعمل في غيرها إلا مجازا فمن ادعى أن المراد ميراث العلم والنبوة لا بد له من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 القرائن على إرادة ما ذكرنا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اشترط في وارثه أن يكون رضيا، وإذا حمل الميراث على العلم والنبوة لم يكن لهذا الاشتراط معنى، بل كان لغوا لأنه إذا سأل من يقوم مقامه في العلم والنبوة فقد دخل في سؤاله الرضا وما هو أعظم منه، فلا معنى لاشتراطه، ألا ترى أنه لا يحسن أن يقول أحد اللهم ابعث إلينا نبيا واجعله مكلفا 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 من بني العم ومن يحذو حذوهم يناسب المال دون النبوة والعلم، وكيف يخاف مثل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الله تعالى إلى خلقه نبيا يقيمه مقام زكريا ولم يكن أهلا للنبوة والعلم، سواء</w:t>
      </w:r>
    </w:p>
    <w:p>
      <w:pPr>
        <w:pStyle w:val="BookText"/>
        <w:rPr/>
      </w:pPr>
      <w:r>
        <w:rPr>
          <w:rFonts w:ascii="Amiri" w:hAnsi="Amiri" w:eastAsia="Amiri" w:cs="Amiri"/>
          <w:color w:val="111111"/>
          <w:sz w:val="28"/>
          <w:sz w:val="28"/>
          <w:szCs w:val="28"/>
          <w:rtl w:val="true"/>
          <w:lang w:bidi="ar-SA"/>
        </w:rPr>
        <w:t xml:space="preserve">كان من موالي زكريا أو غيرهم، علي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إنما بعث لإذاعة العلم ونشره في الناس، فلا يجوز أن يخاف من الأمر الذي هو الغرض في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بطلان هذا الخبر وجوه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الخبر موضوعا باطلا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إلا الحق والصدق، فلا بد من القول بأن من زعم أنه سمع الخبر كاذب، أما الأولى فلما رواه مسلم في صحيحه في رواية طويلة أنه قال عمر لعلي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نورث ما تركناه صدقة فرأيتماه كاذبا آثما خائنا غادرا، والله يعلم إنه لصادق بار راشد تابع للحق، 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وولي أبي بكر فرأيتماني كاذبا غادرا خائنا والله يعلم إني لصادق بار تابع للحق فوليتها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روى البخاري وابن أبي الحديد عن أحمد بن عبد العزيز الجوهري وأما المقدمة الثانية فللأخبار الدالة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يدور معه حيثما 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الخبر وحكمت بكذب أبي بكر في خطبتها المشهورة وغيرها، وعصمتها وجلالتها مما ينافي تكذيب ما كان يحتمل عندها صدقه لغرض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ولم يكن لها صلوات الله عليها حظ فيها، لبين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لها إذ التكليف في تحريم أخذها يتعلق بها ولو بينه لها لما طلبتها لعصمتها، ولا يرتاب عاقل</w:t>
      </w:r>
    </w:p>
    <w:p>
      <w:pPr>
        <w:pStyle w:val="BookText"/>
        <w:rPr/>
      </w:pPr>
      <w:r>
        <w:rPr>
          <w:rFonts w:ascii="Amiri" w:hAnsi="Amiri" w:eastAsia="Amiri" w:cs="Amiri"/>
          <w:color w:val="111111"/>
          <w:sz w:val="28"/>
          <w:sz w:val="28"/>
          <w:szCs w:val="28"/>
          <w:rtl w:val="true"/>
          <w:lang w:bidi="ar-SA"/>
        </w:rPr>
        <w:t xml:space="preserve">في أنه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تركتي صدقة لا تحل لكم، لما خرجت ابنته وبضعته من بيتها مستعدية ساخطة صارخة في معشر المهاجرين والأنصار تعاتب إمام زمانها بزعمكم، وتنسبه إلى</w:t>
      </w:r>
    </w:p>
    <w:p>
      <w:pPr>
        <w:pStyle w:val="BookText"/>
        <w:rPr/>
      </w:pPr>
      <w:r>
        <w:rPr>
          <w:rFonts w:ascii="Amiri" w:hAnsi="Amiri" w:eastAsia="Amiri" w:cs="Amiri"/>
          <w:color w:val="111111"/>
          <w:sz w:val="28"/>
          <w:sz w:val="28"/>
          <w:szCs w:val="28"/>
          <w:rtl w:val="true"/>
          <w:lang w:bidi="ar-SA"/>
        </w:rPr>
        <w:t>الجور والظلم في غصب تراثها وتستنصر المهاجرة والأنصار في الوثوب عليه وإثارة الفتنة بين المسلمين وتهيج الشر، ولم يستقر بعد أمر الإمارة والخلافة وقد أيقنت بذلك طائفة من المؤمنين أن الخليفة غاصب للخلافة ناصب لأهل الإمامة فصبوا عليه اللعن والطعن إلى نفخ الصور ويوم النشور، وكان ذلك من آكد الدواعي</w:t>
      </w:r>
    </w:p>
    <w:p>
      <w:pPr>
        <w:pStyle w:val="BookText"/>
        <w:rPr/>
      </w:pPr>
      <w:r>
        <w:rPr>
          <w:rFonts w:ascii="Amiri" w:hAnsi="Amiri" w:eastAsia="Amiri" w:cs="Amiri"/>
          <w:color w:val="111111"/>
          <w:sz w:val="28"/>
          <w:sz w:val="28"/>
          <w:szCs w:val="28"/>
          <w:rtl w:val="true"/>
          <w:lang w:bidi="ar-SA"/>
        </w:rPr>
        <w:t xml:space="preserve">إلى شق عصا المسلمين وافتراق كلمتهم وتشتت ألفتهم وقد كانت تلك النيران تخمدها بيان الحكم لها صلوات الله عليها أو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لا يجسر من أوتي حظا من الإسلام على القول 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علمها</w:t>
      </w:r>
    </w:p>
    <w:p>
      <w:pPr>
        <w:pStyle w:val="BookText"/>
        <w:rPr/>
      </w:pPr>
      <w:r>
        <w:rPr>
          <w:rFonts w:ascii="Amiri" w:hAnsi="Amiri" w:eastAsia="Amiri" w:cs="Amiri"/>
          <w:color w:val="111111"/>
          <w:sz w:val="28"/>
          <w:sz w:val="28"/>
          <w:szCs w:val="28"/>
          <w:rtl w:val="true"/>
          <w:lang w:bidi="ar-SA"/>
        </w:rPr>
        <w:t xml:space="preserve">بأن ليس لها في التركة بأمر الله نصيب كانت تقدم على مثل تلك الأمور أو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بحكم الله لم يزجرها عن الظلم والاستعداء، ولم يأمرها بالقعود في بيتها راضية بأمر الله فيها، وكان ينازع العباس بعد موتها ويتحاكم إلى عمر بن الخطاب، فليت شعري هل كان ذلك الترك والإهمال لعدم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الاعتناء بشأن بضعته التي كانت يؤذيه ما آذاها أو بأمر زوجها وابن عمه المساوي لنفسه ومواسيه بنفسه، أو لقلة المبالاة بتبليغ أحكام الله وأمر أمته وقد أرسله الله بالحق بشيرا ونذيرا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قطع النظر عن جميع ما تقدم نحكم قطعا بأن مدلول هذا الخبر كاذب باطل، ومن أسند إليه لا يجوز عليه الكذب فلا محيص من القول بكذب من رواه والقطع بأنه وضعه وافتراه، أما المقدمة الثانية فغنية عن البيان، وأما الأولى فبيانها أنه قد جرت عادة الناس قديما وحديثا بالأخبار عن كل ما جرى بخلاف</w:t>
      </w:r>
    </w:p>
    <w:p>
      <w:pPr>
        <w:pStyle w:val="BookText"/>
        <w:rPr/>
      </w:pPr>
      <w:r>
        <w:rPr>
          <w:rFonts w:ascii="Amiri" w:hAnsi="Amiri" w:eastAsia="Amiri" w:cs="Amiri"/>
          <w:color w:val="111111"/>
          <w:sz w:val="28"/>
          <w:sz w:val="28"/>
          <w:szCs w:val="28"/>
          <w:rtl w:val="true"/>
          <w:lang w:bidi="ar-SA"/>
        </w:rPr>
        <w:t xml:space="preserve">المعهود بين كافة الناس، سيما إذا وقع في كل عصر وزمان، وتوفرت الدواعي إلى نقله وروايته، ومن المعلوم لكل أحد أن جميع الأمم على اختلافهم في مذاهبهم يهتمون بضبط أحوال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وأحوال أولادهم وما يجري عليهم بعد آبائهم وضبط خصائصهم وما يتفردون به عن غيرهم، ومن</w:t>
      </w:r>
    </w:p>
    <w:p>
      <w:pPr>
        <w:pStyle w:val="BookText"/>
        <w:rPr/>
      </w:pPr>
      <w:r>
        <w:rPr>
          <w:rFonts w:ascii="Amiri" w:hAnsi="Amiri" w:eastAsia="Amiri" w:cs="Amiri"/>
          <w:color w:val="111111"/>
          <w:sz w:val="28"/>
          <w:sz w:val="28"/>
          <w:szCs w:val="28"/>
          <w:rtl w:val="true"/>
          <w:lang w:bidi="ar-SA"/>
        </w:rPr>
        <w:t>المعلوم أيضا أن العادة قد جرت من يوم خلق الله الدنيا وأهلها إلى انقضاء مدتها بأن يرث الأقربون من الأولاد وغيرهم أقاربهم وذوي أرحامهم، وينتفعوا بأموالهم وما خلفوه بعد موتهم، ولا شك لأحد في أن عامة الناس عالمهم وجاهلهم وغنيهم وفقيرهم، وملوكهم ورعاياهم، يرغبون إلى كل ما نسب إلى ذي شرف وفضيلة،</w:t>
      </w:r>
    </w:p>
    <w:p>
      <w:pPr>
        <w:pStyle w:val="BookText"/>
        <w:rPr/>
      </w:pPr>
      <w:r>
        <w:rPr>
          <w:rFonts w:ascii="Amiri" w:hAnsi="Amiri" w:eastAsia="Amiri" w:cs="Amiri"/>
          <w:color w:val="111111"/>
          <w:sz w:val="28"/>
          <w:sz w:val="28"/>
          <w:szCs w:val="28"/>
          <w:rtl w:val="true"/>
          <w:lang w:bidi="ar-SA"/>
        </w:rPr>
        <w:t>ويتبركون به، ويحرزه الملوك في خزائنهم، ويوصون به لأحب أهلهم فكيف بسلاح الأنبياء وثيابهم وأمتعتهم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تلك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تركه الأنبياء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لقسمت بين الناس بخلاف المعهود من توارث الآباء والأولاد وسائر الأقارب، ولا تخلو الحال إما أن يكون كل نبي يبين هذا الحكم لورثته بخلاف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يتركون البيان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الأول فمع أنه خلاف الظاهر كيف خفي هذا الحكم على جميع أهل الملل والأديان ولم يسمعه أحد إلا أبو بكر ومن يحذو حذوهم، ولم ينقل أحد أن عصا موسى انتقل على وجه الصدقة إلى فلان، وسيف سليمان صار إلى فلان، وكذا ثياب سائر الأنبياء وأسلحتهم وأدواتهم </w:t>
      </w:r>
    </w:p>
    <w:p>
      <w:pPr>
        <w:pStyle w:val="BookText"/>
        <w:rPr/>
      </w:pPr>
      <w:r>
        <w:rPr>
          <w:rFonts w:ascii="Amiri" w:hAnsi="Amiri" w:eastAsia="Amiri" w:cs="Amiri"/>
          <w:color w:val="111111"/>
          <w:sz w:val="28"/>
          <w:sz w:val="28"/>
          <w:szCs w:val="28"/>
          <w:rtl w:val="true"/>
          <w:lang w:bidi="ar-SA"/>
        </w:rPr>
        <w:t xml:space="preserve">فرقت بين الناس ولم يكن في ورثته أكثر من مائة ألف نبي قوم ينازعون في ذلك وإن كان بخلاف حكم الله عز وجل، وقد كان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علوم قدرهم يحسدون على أخيهم ويلقونه في الجب لما رأوه أحبهم إليه ووقعت تلك المنازعة مرارا ولم ينقلها أحد في الملل السابقة وأرباب السير مع شدة اعتنائهم بضبط أحوال الأنبياء وخصائصهم وما جرى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فكيف كانت حال ورثة الأنبياء؟ أكانوا يرضون بذلك ولا</w:t>
      </w:r>
    </w:p>
    <w:p>
      <w:pPr>
        <w:pStyle w:val="BookText"/>
        <w:rPr/>
      </w:pPr>
      <w:r>
        <w:rPr>
          <w:rFonts w:ascii="Amiri" w:hAnsi="Amiri" w:eastAsia="Amiri" w:cs="Amiri"/>
          <w:color w:val="111111"/>
          <w:sz w:val="28"/>
          <w:sz w:val="28"/>
          <w:szCs w:val="28"/>
          <w:rtl w:val="true"/>
          <w:lang w:bidi="ar-SA"/>
        </w:rPr>
        <w:t>ينكرون؟ فكيف كانت ورثة الأنبياء جميعا يرضون بقول القائمين بالأمر مقام الأنبياء ولم ترض به سيدة النساء أو كانت سنة المنازعة جارية في جميع الأمم ولم ينقلها أحد ممن تقدم ولا ذكر من انتقلت تركات الأنبياء إليهم،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فدك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نزاع فيه، وقد أوردنا من رواياتنا وأخبار المخالفين في الكتاب الكبير ما هو فوق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جامع الأصول من صحيح أبي داود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بني النضير مما أفاء الله على رسوله مما لم يوجف المسلمون عليه بخيل ولا ركاب،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قرى عرينة وفدك وكذا وكذا ينفق على أهله منها نفقة سنتهم ثم يجعل ما بقي في السلاح والكراع عدة في سبيل الله،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مالك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احتج عمر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صفايا، بنوا النضير وخيبر وفدك، إلى آخر الخبر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كانت في يد فاطمة عليها السلام فلأخبار كثيرة من كتبهم دلت على ذلك أوردتها في الكتاب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نهج البلاغة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قدس سره في الاحتجاج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واستقام له الأمر على جميع المهاجرين والأنصار بعث إلى فدك من أخرج وكيل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 xml:space="preserve">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تمنعني ميراثي من أبي رسول الله وأخرجت وكيلي من فدك 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 فجاءت بأم أيمن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أشهد يا أبا بكر حتى أحتج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أيمن امرأة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عز وجل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فآَت ذاَ القْرُبْى حَقَهُ</w:t>
      </w:r>
      <w:r>
        <w:rPr>
          <w:rStyle w:val="FootnoteAnchor"/>
          <w:rtl w:val="true"/>
        </w:rPr>
        <w:footnoteReference w:id="204"/>
      </w:r>
      <w:r>
        <w:rPr>
          <w:rFonts w:ascii="Amiri" w:hAnsi="Amiri" w:eastAsia="Amiri" w:cs="Amiri"/>
          <w:color w:val="111111"/>
          <w:sz w:val="28"/>
          <w:sz w:val="28"/>
          <w:szCs w:val="28"/>
          <w:rtl w:val="true"/>
          <w:lang w:bidi="ar-SA"/>
        </w:rPr>
        <w:t>فجعل فدك لها طعمة بأمر الله، وجاء علي فشهد بمثل ذلك، فكتب لها كتابا ودفعه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ادعت في فدك وشهدت لها أم أيمن وعلي فكتبته، فأخذ عمر الكتاب من فاطمة فمزقه، 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تبكي فلما كان بعد ذلك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ملكته في حياة رسول الله؟ فقال أبو بكر</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فيء للمسلمين فإن أقامت شهودا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جعله لها وإلا فلا حق لها فيه،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تحكم فينا بخلاف حكم الله في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يدها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وبعده ولم تسأل المسلمين البينة على ما ادعوها شهودا كما سألتني على ما ادعيت عليهم؟ فسكت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فإنا لا نقوى على حجتك فإن أتيت بشهود عدول وإلا فهو فيء للمسلمين لا حق لك ولا لفاطمة فيه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فينا نزلت أو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 على فاطمة بنت رسول الله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سائر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رددت شهادة الله لها بالطهارة وقبلت شهادة الناس عليها كما رددت حكم الله وحكم رسوله أن جعل لها فدك وقبضته في حياته ثم قبلت شهادة أعرابي بائل على عقبيه عليها وأخذت منها فدك وزعمت أنه فيء للمسلمين،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البينة على المدعي واليمين على المدعى عليه، فرددت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وأنكر بعضهم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ورجع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إلى منزله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المسجد وطافت بقبر أبيها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فقد نكبوا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كان جبريل بالآيات يؤنسنا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محتجبقد كنت بدرا ونورا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الكتبجمتنا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نغتصبفسوف نبكيك ما عشنا وما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وعمر إلى منزلهما وبعث أبو بكر إلى عمر، ثم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مجلس علي منا في هذا اليوم؟ والله لئن قعد مقعدا مثله ليفسدن أمرنا فما الرأي؟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نأمر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فبعثوا إلى خالد فأتاهم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على ما شئتم ولو على قتل علي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أقتله؟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المسجد وقم بجنبه في الصلاة فإذا سلمت قم إليه واضرب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أسماء بنت عميس وكانت تحت أبي بكر،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منزل علي وفاطمة واقرئيهما السلام وقولي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الْمَلَأَ يَأْتَمِرُونَ بِكَ لِيَقْتُلُوكَ فَاخْرُجْ إِنِّي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الجارية إليهما وقالت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تقرأ عليك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يأتمرون بك ليقتلوك فأخرج إني لك من الناصحين،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 إن الله يحول بينهم وبين ما يريدون ثم قاموتهيأ للصلاة وحضر المسجد وصلى خلف أبي بكر وخالد بن الوليد بجنبه ومعه السيف، فلما جلس أبو بكر للتشهد ندم على ما قال وخاف الفتنة وعرف شدة علي وبأسه فلم يزل متفكرا لا يجسر أن يسلم حتى ظن الناس أنه سها ثم التفت إلى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لا تفعلن ما أمرتك، 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الذي أمرك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لولا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قبل التسليم لقتلتك،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فجلد به الأرض فاجتمع الناس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ورب الكعبة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الله الله بحق صاحب القبر، فخلى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عمر فأخذ بتلابيبه</w:t>
      </w:r>
      <w:r>
        <w:rPr>
          <w:rStyle w:val="FootnoteAnchor"/>
          <w:rtl w:val="true"/>
        </w:rPr>
        <w:footnoteReference w:id="2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والله لولا عهد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وكتاب من الله سبق لعلمت أينا أضعف ناصرا وأقل عددا، ودخل منزله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العلل نحوا من ذلك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فاطمة صلوات الله عليها في الخطبة الطويلة التي احتجت على القوم في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تزعمون أن لا إرث لنا، أفحكم الجاهلية تبغون ومن أحسن من الله حكما لقوم يوقنون، أفلا تعلمون؟ بلى تجلى لكم كالشمس الضاحية أني ابنته،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 أأغلب على إرثيه، يا بن أبي قحافة أفي كتاب الله أن ترث أباك ولا أرث أبي، لقد جئت شيئا فريا، أفعلى عمد تركتم كتاب الله ونبذتموه وراء ظهوركم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وقال فيما اقتص من خبر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وَلِیًّا يَرِثُنِي وَيَرِثُ مِنْ آلِ يَعْقُوبَ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وزعمتم أن لا حظوة لي ولا أرث من أبي ولا رحم بيننا، أفخصكم الله بآية أخرج منها أبي أم هل تقولون أهل ملتين لا يتوارثان، ولست أنا وأبي من أهل ملة واحدة أم أنتم أعلم بخصوص القرآن وعمومه من أبي وابن عمي فدونكها</w:t>
      </w:r>
      <w:r>
        <w:rPr>
          <w:rStyle w:val="FootnoteAnchor"/>
          <w:rtl w:val="true"/>
        </w:rPr>
        <w:footnoteReference w:id="215"/>
      </w:r>
      <w:r>
        <w:rPr>
          <w:rFonts w:ascii="Amiri" w:hAnsi="Amiri" w:eastAsia="Amiri" w:cs="Amiri"/>
          <w:color w:val="111111"/>
          <w:sz w:val="28"/>
          <w:sz w:val="28"/>
          <w:szCs w:val="28"/>
          <w:rtl w:val="true"/>
          <w:lang w:bidi="ar-SA"/>
        </w:rPr>
        <w:t>مخطومة مرحولة تلقاك يوم حشرك فنعم الحكم الله والزعيم محمد والموعد القيامة وعند الساعة ما تخسرون ولا ينفعكم إذ تندمون، ولكل نبأ مستقر وسوف تعلمون، من يأتيه عذاب يخزيه ويحل عليه عذاب مقيم، إلى آخر الخطبة المذكورة مع شرحها في الكتاب الكبير</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يتباعد العهد، الجملة حالية أي فعلوا جميع ذلك ولم يبعد ذلك ولم يبعد عهدهم بك وبما سمعوا منك في أهل بيتك مع وجوب رعاية حرمتك، 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 العهد، 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بنتك سرا ويهتضم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وتمنع إرثها جهرا ولم يطل العهد،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الوصية، والتقدم إلى المرء في الشيء واليمين وقد عاهده، والذي يكتب للولاة، من عهد إليه أوصاه، والحفاظ ورعاية الحرمة والأمان، والذمة والالتقاء والمعرفة، منه عهدي به بموضع كذا والمنزل المعهود به الشيء، والزمان والوفاء،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على اللبيب ما يناسب المقام من 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المعلوم من باب نصر وعلم وحسن أي لم يصر ذكرك وتذكر أحوالك ورواية أقوالك بالياء، بل كان كلها جديدا،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والمشتكى مصدر ميمي أي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يا رسول الله أحسن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أقوالك وصفاتك وما أمرتني به فيما يعرض لي بعدك أو في سبيل رضاك أحسن التعزية، وما يوجب أحسن الصبر،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للسببية، وقد مر بعض الوجوه في باب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وسلم</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ونلاحظ هنا تركيز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على القضية الأساس التي ارادها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والى المقاصد التي اكتنزتها المفردات، ليصل بالمتلقي الى الإقرار ولو ضمنا بما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والعدوان، وأن الصحابة أول من أنتهك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أسسوا لظلمها وسنوا ذلك في الائمة، فجرى هذا الظلم والعدوان في ابنائها وذريتها وشيعتها فمن شاء فليؤمن بما جاء في النص وشواهده التاريخية والحديثية التي لا يمكن لعاقل منصف ان ينكرها؛ ومن شاء فليكفر وليعد جواباً في يوم غد حينما يقف للسؤال بين يدي الله عز وجل ويدي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ascii="IRNazanin" w:hAnsi="IRNazanin" w:eastAsia="IRNazanin"/>
          <w:color w:val="111111"/>
          <w:sz w:val="28"/>
          <w:sz w:val="28"/>
          <w:szCs w:val="28"/>
          <w:rtl w:val="true"/>
          <w:lang w:bidi="fa-IR"/>
        </w:rPr>
        <w:t>وآله</w:t>
      </w:r>
      <w:r>
        <w:rPr>
          <w:rFonts w:ascii="Amiri" w:hAnsi="Amiri" w:eastAsia="Amiri" w:cs="Amiri"/>
          <w:color w:val="111111"/>
          <w:sz w:val="28"/>
          <w:sz w:val="28"/>
          <w:szCs w:val="28"/>
          <w:rtl w:val="true"/>
          <w:lang w:bidi="ar-SA"/>
        </w:rPr>
        <w:t>، فلا ينفع نفس إيمانها أن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تفاعله مع النص في مرآة العقول يرتكز على اظهار معاني النص ودلالاته في بيان حقيقة ما جرى على فاطمة وما جنته الصحابة في انتهاك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بينما بدأ موقفه وتفاعله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مجمل النص قوياً ومدوياً وجلياً وصريحاً وعظيماً، حينما أورد النص في كتاب 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وهو ما سنعرض له في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تفاعله مع النص في كتاب روضة المتقينفي كتاب روضة المتقين يختلف المشهد عنه في كتاب مرآة العقول، واختلف معه المنهج في التعامل مع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مرآة العقول كان النص حاضراً من الاساس مما يلزم الاسهاب والتعامل معه بحسب مقتضيات المفردات والجمل المكونة للنص؛ فضلاً عن ذلك أن المنهج هنا كان منهج الشرح والبيان لأحاديث كتاب الكافي وكان لزاما عليه بمقتضى هذاالمنهج ان يتناول النص شارحاً ومبيناً ومتفاعلاً مع 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روضة المتقين فالمنهج قد اختلف وذلك لأن المجلسي هو من جاء بهذا النص شاهدا على بيان فضل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ومنزلتها حينما تحدّث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زيارتها، فاتبعه العلامة المجلسي بقوله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 لتأليف الزيارة لأنها مأثورة افضل، وان كان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وألفه في غاية الجودة؛ والظاهر من عدم الخبر في زيارتها، انهم صلوات الله عليهم لو ذكروها لكان اللازم ذكر مظلوميتها وشهادتها، وكانوا يتقون من العامة لأن في ذلك رفع مذهبهم بخلاف سائر الائمة كما رواه الكليني في القوي عن علي بن محمد الهرمزانيعن ابي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عليها دفنها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والموجود في الاخبار الكثيرة ان دفنها سرا كان لوصيتها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لئلا يصلي عليها الاشقيان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وعفا على موضوع قبرها ثم قام فحول وجهه الى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ثم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17"/>
      </w:r>
      <w:r>
        <w:rPr>
          <w:rFonts w:ascii="Amiri" w:hAnsi="Amiri" w:eastAsia="Amiri" w:cs="Amiri"/>
          <w:color w:val="111111"/>
          <w:sz w:val="28"/>
          <w:sz w:val="28"/>
          <w:szCs w:val="28"/>
          <w:rtl w:val="true"/>
          <w:lang w:bidi="ar-SA"/>
        </w:rPr>
        <w:t>الخ النص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يورد العلّامة المجلسي الحديث ويعقبه بقوله الذي يكشف فيه عن مستوى تأثره وتفاعله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أيها المنصف في فصاحة هذا الكلام، وبلاغته، وشكايته، ومظلوميته، ومظلوميتها صلوات الله عليهما، فانظر هل يبقى اللعن عليهم محل توقف، أو في كفرهم مجال كلام، فلعنة الله على من توقف في كفرهم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الموقف الواضح من التفاعل مع النص وبهذه القوة لا يحتاج الى مزيد من البيان، ولكن ما ينبغي الحديث عنه هو قطب هذا التفاعل أو المقبولية مع النص الشريف المرتكزة على اصل عقيدة التولي والتبري التي اظهرها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فقد بدت واضحة جلية مثلما اظهر النص في قوة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ابن ابي الحديد المعتزلي وعقيدته الاعتزالية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تتجلى قدرة النص ومنتجه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على خلق هذه الاجواء من التفاعل مع خطابه لاسيما إذا كان النص في نسقه العقدي والتاريخي والوجداني يتحدث عن أعقد المسائل العقدية والايمانية المرتبطة 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ومن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أهمية النص تبرز بكونها صادرة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فضلا عن اكتنازه لإدق التفاصيل لما حدث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مسار الامة وانقسامها من حين السقيفة ودفن الزهراء سرا الى فئتين، وهما فئة اهل السقيفة وعقيدتها وفكرها وثقافتها وتشريعاتها وفئة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وسلامه عليهما مما أسس الى أصل من اصول العقيدة والايمان وفيه تباين مسار هاتين الفئتين، وهما ما سنتناوله في المسألة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ذروة التفاعل مع النص بين حدَّي التولي والتبري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اشارةتناول الفقهاء مسألة التولي والتبري في كتبهم ومباحثهم وللنظر في ادلتهما من القرآن واحاديث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 وتوصلوا الى كونهما من الفروع التي تأخذ بعنق المكلف وانه مسؤول عنهما يوم القيامة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نورد بعض هذه الادلة من 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ثم نعرض اقوال بعض الفقهاء ليتضح لنا اثر النص الشريف ومقبوليته عند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ومستوى تأثره وتفاعله مع هذه الكلمات التي اكتنزها النص الشريف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التولي والتبري في القرآن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النظر في الآيات المباركة المشتملة على الموالاة والبراءة او التولي والتبريّ والبحث فيها ليأخذ بيد الباحث الى حقيقة إلتصاق المودة والبغض بالموالاة والبراءة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ملاصق لقصدية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فالمودة والتولي يسيران جنباً الى جنب في تحديد هوية الانسان المسلم وبيان مستوى ايمانه، ومقتضيات هذا الايمان في حب الله تعالى وحب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والذين امنوا وهم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ومصداقها في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وردت فيه نصوص نبوية صريحة في التلازم بين حبه والايمان، وبغضه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جاءت اية الموالاة صريحة في تجلي قصدية هذه الموالاة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وحصرها فيهم، قال تعالى</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نصت الأحاديث النبوية الشريفة في التفسير واسباب النزول انها نزلت في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فهذه الآية وغيرها ترشد الى تولي المؤمن وموالاته والتبري او البراءة من اعداء الله ورسوله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بيان ارتكاز المودة على الايمان وارتكازهما معاً على البراءة من اعداء الله تعالى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فالآية صريحة في نفي وجود هؤلاء القوم الذين يدعون الايمان بالله واليوم الاخر وفي نفس الوقت يوادون من حاد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وعاداهم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مقتضى الايمان بالله واليوم الاخر يلزم البراءة ممن يعادون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ويحاربونهما فهذه قاعدة اساس يتحدد فيها مسير الانسان في الحياة الدنيا ويتحدد كذلك مصيره في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ان الايمان بالله واليوم الاخر والمودة والموالاة لأعداء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نقيضان لا يجتمعان، وان اجتمعا في شخص فإن ذلك يكشف عن كذبه ونفاقه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القرآن هذه الحقيقة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ثم تتوج هذه العقيدة الايمانية في سورة براءة التي جعلها الله تعالى عنوانا انظوى تحته مستوى الايمان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من خلال العلامة مع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من جهة الموالاة والتولي والحب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المقابل تتحدد العلامة مع الكفار والمنافقين في البراءة منهم وبغضهم وحرمة موالاتهم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نجد النصوص الشريفة الواردة عن العترة النبوية تسير جنبا الى جنب مع الآيات القرآنية كاشفة عن قصدية الآيات ومرادها وحكمها، وهو ما نجده من خلال دخول بعض المؤمنين على الائمة عليهم السلام وهم يعرضون عليك دينهم ومستوى ايمانهم وعقيدتهم في التولي والتبري، وهي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ما بنيت عليه دعائم الاسلام التي اذا اخذت بها زكى عملي ولم يضرني جهل ما جهلت بعده؟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 لا الله، وأن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والإقرار بما جاء من عند الله، وحق في الأموال والزكاة، والولاية التي امر الله ها و اية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ثم صار من بعده الحسن ثم من بعده الحسين، ثم من بعده علي بن الحسين ثم من بعده محمد بن علي، ثم هكذا يكون الامر، أن الأرض لا تصلح الا بإمام ومن مات لا يعرف إمامه مات ميتة جاهلية، وأحوج ما يكون أحدهم الى معرفته إذا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ها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واهوى بيده الى صدره، يقول حينئذ لقد كنت على أمر حسن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أخبرني دعائم الإسلام التي لا يسع أحداً التقصير عن معرفة شيء منها، التي من قصر عن معرفة شيء منها فسد عليه دينه، ولم يقبل منه عمله، ومن عرفها وعمل بها، صلح دينه وقبل عمله، ولم يضيق به مما هو لجهل شيء من الأمور جهله،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 لا الله، والإيمان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والإقرار بما جاء به من عند الله، وحق في الأموال والزكاة، والولاية التي أمر الله عز</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ها، و 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إسماعيل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عن الدين الذي لا يسع العباد جهله؟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واسع ولكن الخوارج ضيقوا على أنفسهم من جهلهم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والإقرار بما جاء من عند الله وأتو اكم وأبرء من عدوكم ومن ركب رقابكم وتأمر عليكم وظلمكم حقكم؛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جهلت شيئاً هو الله الذي نحن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 يعرف هذا الأمر؟فقال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 لّا المستضعفين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وأو 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أم أيمن؟ فإ ي أشهد أ نها من أهل الجنة وما كانت تعرف ما أنتم عليه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عجلان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الايمان؟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إن لا إله إلا الله، وأن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بما جاء من عند الله، وصلوات الخمس، وأداء الزكاة، وصوم شهر رمضان، وحج البيت، وولاية ولينا، وعداوة عدونا، والدخول مع الصادقين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تعرف مودتي لكم وانقطاعي اليكم وموالاتي اياكم؟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اسألك مسألة تجيبني فيها فإني مكفوف البصر قليل المشي و لا استطيع زيارتكم كل حين؟قال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 عز وجل به أنت وأهل بيتك لأدين الله عز</w:t>
      </w:r>
      <w:r>
        <w:rPr>
          <w:rFonts w:ascii="IRNazanin" w:hAnsi="IRNazanin" w:eastAsia="IRNazanin"/>
          <w:color w:val="111111"/>
          <w:sz w:val="28"/>
          <w:sz w:val="28"/>
          <w:szCs w:val="28"/>
          <w:rtl w:val="true"/>
          <w:lang w:bidi="fa-IR"/>
        </w:rPr>
        <w:t>وجل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أقصرت الخطبة، فقد أعظمت المسألة والله لأعطينك ديني ودين أبائي الذي ندين الله عز وجل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والإقرار بما جاء به من عند الله، والولاية لولينا، والبراءة من عدونا، والتسليم لأمرنا وانتظار قائمنا، والإجتهاد والورع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ascii="IRNazanin" w:hAnsi="IRNazanin" w:eastAsia="IRNazanin"/>
          <w:color w:val="111111"/>
          <w:sz w:val="28"/>
          <w:sz w:val="28"/>
          <w:szCs w:val="28"/>
          <w:rtl w:val="true"/>
          <w:lang w:bidi="fa-IR"/>
        </w:rPr>
        <w:t xml:space="preserve"> بسنده عن حنش بن المعتمر،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أمیر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أمیر المؤمنين ورحمة الله وبركاته، كيف أمسيت؟</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أمسيت محباً لمحبنا، مبغضاً لمبغضنا، وأمسى محبنا مغتبطاً برحمة من الله كان ينتظرها، وأمسى عدونا يرمس</w:t>
      </w:r>
      <w:r>
        <w:rPr>
          <w:rStyle w:val="FootnoteAnchor"/>
          <w:rtl w:val="true"/>
        </w:rPr>
        <w:footnoteReference w:id="230"/>
      </w:r>
      <w:r>
        <w:rPr>
          <w:rFonts w:ascii="Amiri" w:hAnsi="Amiri" w:eastAsia="Amiri" w:cs="Amiri"/>
          <w:color w:val="111111"/>
          <w:sz w:val="28"/>
          <w:sz w:val="28"/>
          <w:szCs w:val="28"/>
          <w:rtl w:val="true"/>
          <w:lang w:bidi="ar-SA"/>
        </w:rPr>
        <w:t>بنيانه على شفا جرف هار، فكأن ذلك الشفا قد أنهار به في نار جهنم، وكأن أبوب الجنة قد فتحت لأهلها، فهنيئا لأهل الرحمة رحمتهم، والتعس لأهل النار، والنار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حنش، من سره أن يعلم أمحب لنا أم مبعض فليمتحن قلبه، فإن كان یحب</w:t>
      </w:r>
      <w:r>
        <w:rPr>
          <w:rFonts w:ascii="Amiri" w:hAnsi="Amiri" w:eastAsia="Amiri" w:cs="Amiri"/>
          <w:color w:val="111111"/>
          <w:sz w:val="28"/>
          <w:sz w:val="28"/>
          <w:szCs w:val="28"/>
          <w:rtl w:val="true"/>
          <w:lang w:bidi="ar-SA"/>
        </w:rPr>
        <w:t xml:space="preserve">ولينا فليس بمبغض لنا، وأن كان يبغض ولينا فليس بمحب لنا؛ إنّ الله تعالى أخذميثاقاً لمحبنا بمودتنا، وكتب في الذكر أسم مبغضنا، نحن النجباء، وأفراطنا أفراطالأنبياء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صحيفة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صحيفة مخاصم يسأل عن الدين الذي يقبل فيه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هذا الذي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عبده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ورسوله، وتقر بما جاء من عندالله، والولاية لنا أهل البيت، والبراءة من عدونا،والتسليم لأمرنا والورع والتواضع، وانتظار قائمنا فإن لنا دولة إذا شاء الله جاء</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الاحاديث صريحة في تحديد مسار الانسان وتبين دين الله الذي ارتضاه</w:t>
      </w: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ثم، فقد تناول الفقهاء هذه المسألة في كتبهم فكان ممن أوردها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يجب من ولاية أولياء الله في الدين وعداوة أعدائه الفاسقين؛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وولاية أولياء الله تعالى مفترضة، وبها قوام الايمان، وعداوة اعدائه واجبة علىكل حال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احب في الله، والبغض في الله، والولاية لأولياء الله، والعداوة لأعداء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ونلاحظ هنا أن هذه النصوص هي عقيدة راسخة لدى أتباع وأشياع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وجوب موالاة أولياء الله، ومعاداة أعداء الله تعالى، وعليه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الصالح لأتباع العترة النبوية منذ القرن الأول للهجرة النبوية والى يومناهذا فقد بسط الفقهاء القول في مقتضيات هذه النصوص الشريفة ولوازمها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إرتكاز مقبولية النص عند المجلسي على عقيدة التولي والتبريبعد هذا البيان للنصوص الشريفة وأقوال الفقهاء في فريضة التولي والتبري يظهرلنا أن مقبولية النص الشريف لدى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وتفاعله معه يرتكز على هذه الفريضة، لاسيما وأنه قد صرّح بذلك تصريحاً جلياً وصارماً وصلباً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البراءة مما اجترمه هؤلاء القوم في حق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ببيان تأثره وحزنه ومقبوليته لما 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وإنما أصدر حكما شرعيا يحدد فيه رؤية الناس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هضموا الزهراء حقها، ومنعوا أرثها، وهجموا على دارها، فقد بنى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وهو الفقيه في كفرهما ولعنهما مستندا بهذا النص الشريف، وهو بذاك يقدم الصورة الإنموذج في مقبولية النص وذروة التفاعل في العملية التواصلية، وتحقق بذلك منجّزية الأفعال في الخارج ليس من لحاظ براءته من هما، بل من لحاظ لعنه لمن توقف في كفرهما ولعنهما؛ وهو غاية ما يطمح اليه العلماء في لسانيات النص في تحقق الفكر التداولي في معياري القصدية والمقبولية بين منج النص والمتلقي</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المرجع الديني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مقبولية النص عند المرجع الديني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اشارةتمتاز مقبولية النص هنا في هذا المبحث عن سابقيها، واعني عند ابن ابي الحديدالمعتزلي والعلّامة المجلسي وذلك أن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أحد مراجع المذهب الإمامي ومن ثم فإن مقبولية النص نتجت عن قواعد ومباني إصولية وفقهية، كما سيرد ذلك خلال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تفاعل المتلقي هنا لم يخضع للميولات النفسية أو العاطفية كما حدثلدى المتبقي الاول، وأنما خضعت لتلك المباني الأصولية والفقهية مما أعطى صورة مختلفة في مقبولية النص وتأثيره في المتلقي وتفاعله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علماء لسانيات الخطاب، وفلاسفة اللغة يدورون حول قطب التفاعلالنفسي والوجداني عند المتلقي بغية الوقوف على روح النص وأثره في تحريكالاخرين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ينظرون في تراكيب الجمل وقوالب الألفاظ ومعاني المفرداتوالظواهر والمستورات، وغيرها من روح النص ولسانه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ذاك لما كان للنص اثر في اهتمام العلماء والفلاسفة ولأصبح الحال ينظر فيمقطوعة اشتملت على ارقام رياضية ورموز صورية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أهمية المقبولية هنا أنها حددت للآخرين مسار حياتهم فكان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تكليف شرعي لمن اتخذه مرجعا وقلده تكاليفه الشرعية وختم صحيفته التي يقبل بها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تعد مقبولية النص هنا قابلة للنقاش كما حصل في المبحث الاول عند عرض مقبولية النص عند ابن أبي الحديد المعتزلي وقد استعرضنا مقبوليتنا لما ورد عنه من تأثر وتفاعل وحاولنا أن نقف عند الجذور والدوافع التي دفعت ابن أبي الحديد المعتزلي ليتعامل مع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بههذه الكيفية، لاسيما فيما يتعلق بعقيدة الإعتزال في عدالة الصحابة، ونفي ما وقع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والجور، وجود نص نبوي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على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مرّ نقاشه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البحث الثاني حاولنا ان نقدم للقارئ الكريم متبنيات مقبولية النص عندالعلامة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وايضاح عقيدة التبري والتولي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فمقبولية النص غير خاضعة للنقاش أو الحوار أو الارجاع الى المباني الأصولية والفقهية، وذلك أن عمل المكلف الإمتثال لرأي مرجعه الذي يقلّده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البيان والإيضاح لتلك الأصول والمباني فمحله لأهل العلم والفضيلة فيدرس البحث الخارج كما هو معروف لأهل العلم والفضل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نجد أن هذه المقبولية ظهرت لدى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من خلال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مجموعة من الاسئلة الشرعية التي وجهت إليه من بعض المؤمنين لمعرفة تكاليفهم الشرعية في زمن تكالب فيه اهل الجهل وماجت فيه الشبهات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فإن هذه المقبولية لها أثرها الفقهي والتشريعي عند المتلقي لاسيما وقد تركت اثراً كبيراً في نفوس الناس، فكانت هذه المقبولية على النحو الاتي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النص في اثبات ظلامة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وصحة ما نزل بها من المصائب على أيدي الصحابة، فكان اظهر مستويات مقبولية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على سؤال وجه له في نفي ما نزل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من الظلم والمصائب على يدي أبي بكر وعمر ومن أئتمر بأمرهما؛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بإجابة ترتكز على النص الشريف وإعتماده اصلاً ودليلاً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هذه الجريمة وما نتج عنها، فتظهر مقبولية النص هنا كقيمة علمية وأداة منأدواة أثبات الجريمة، فضلاً عن كاشفيتها لحقيقة الأحداث والاشخاص والرموزالاسلامية في تلك المدة الزمنية التي أعقبت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فكان السؤال والإجابة على النحو 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رأيكم في مقولة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أتفاعل مع كثير من الأحاديث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كسروا ضلعها أوضربوها على وجهها وما إلى ذلك؛ وعند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نستثني كسر ضلع الزهراءمع العلم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التي أطلقها أصل المهاجمة أعطت الإيحاء،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نفسّر خسران الجنين محسن؟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هذا لم يثبت ثبوتاً بأسانيد معتبرة، ولكن قد يكون ممكناً،أمّا سقوط الجنين فقد يكون بحالة طبيعيّة طارئة؟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تفاعله وتلقيه لهذا السؤال والاجابة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ثبوت ظلامتها وصحّة ما نقل من مصائبها وما جرى عليهاخفاء قبرها ووصيتّها بأن تُدفن ليلاً إظهاراً لمظلوميتّها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ascii="IRNazanin" w:hAnsi="IRNazanin" w:eastAsia="IRNazanin"/>
          <w:color w:val="111111"/>
          <w:sz w:val="28"/>
          <w:sz w:val="28"/>
          <w:szCs w:val="28"/>
          <w:rtl w:val="true"/>
          <w:lang w:bidi="fa-IR"/>
        </w:rPr>
        <w:t xml:space="preserve">، مضافاً لما نُقل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الكلمات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ما دفنها، كما في مولد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وستنبئك ابنتك بتظافر أمّتك على هضمها، فاحفها السؤال واستخبرها الحال، فكم من غليل معتلج بصدرها لم تجد إلى بثه سبيلاً ،ً وستقول و یحكم الله، والله خیر الحاكمين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فبعين الله تُدفَنُ ابنتك سرّاً ، ویهضم حقّها،و تمنع إرثها،ولم يتباعد العهد ولم يخلق منك الذكر، وإلى الله يا رسول الله المشتكى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الجزء الثاني من نفس الباب بسند معتبر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صدِّیقة 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في مظلوميّتها وشهادتها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ويؤيّده 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 للطبري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كثير من العلماء،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سبب وفاتها أنّ قنفذاً أمره مو لاه فلكزها بنعل السيف بأمره فأسقطت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للحق</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مقبولية النص الشريف كانت تشتمل على اظهاره كدليل يثبت ظلامة بضعةالمصطفى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وانها ماتت شهيدة مع جنينها المحسن وهذا يكشف عن اعلى مستويات التأثر والتفاعل مع النص ليس فقط عند متلقيه الشيخ التبريزي</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والرضوان وانما لأهل الفضل والعلم والمكلفين من المؤمنين؛ فضلاً عن تأثر الباحثين والقرّاء بهذا الرأي الذي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شكل حافزاً قوياً لدى أهل الإختصاص وطلاب المعرفة من المسلمين وغيرهم في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الأحداث التي أعقبت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وحددت مسار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المسلمين وهويتهم العقدية وحقيقة ايمانهم وأرتباط ما جرى على البضعة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بالركن الخامس من أركان الاسلام الذي حددته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الشريفة الواردة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ما جاء في اجابته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في سؤال آخر وُجِهِ إليه بخصوص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ومساسه بالولاية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سنعرض في ثانياً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جرى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من الظلم والجور مرتبط بعقيدة الموالاة والبراءة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 في كتب فقهاء المذهب الامامي والبحث في البراءة من اعداء الله وموالاة اولياءه التي وردت في مصنفاتهم وكتبهم العقدية، تجمع على وجوب هذه العقيدة ومساسها بالولاية للعترة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ليخالف ما اجمع عليه فقهاء المذهب واساطين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ظهر جليا في جوابه حينما وجه احد المؤمنين له السؤال الاتي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نظركم أنّ الظلامات التي تعرضت لها أمّ الأئمة الأطهار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 من قبل الحاكمين في ذلك الوقت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غصبها فدكاً، والهجوم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دارها، وكسر ضلعها، وإسقاط الجنين المسمّى بمحسن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،ولطمها على خدها، ومنعها البكاء على فقد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إلى ذلك من ظلامات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 أرتباط بصميم عقائدنا من التوحيد والنبوة والإمامة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بإسمه تعالى إنّ ما ثبت من الظلامات الكثيرة التي جرت على الصديقة الزهراءفاطمة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لها مساس تام بالولاية التي هي الركن الخامس من 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وهو صريح عدة من النصوص المعتبرة، منها 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والحج والصوم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مساس هذه الظلامات بالولاية لمن تأمل وتمعّن في ملابسات هذه الحوادث ودوافعها، والله العالم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مقبولية النص عند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كحلقة متصلة في ثبوت عقيدة الموالاة والبراءة مع مقتضيات الأدلة الشرعية التي أحرزت في النص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سبباً لصدور هذا الرأي وتوجيه الناس الى العمل به مما حقق نسبة كبيرة من المقبولية لأصل النص، وذلك لقوله في رد شبهات أهل الجهل والضلال، فضلاً عن أحراز الإلتفات للعمل به من قبل الباحثين والمحققين وأهل الفضل والعلم</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يطمح إليه أهل الاختصاص في علم لسانيات النص والمشتغلون بالتداوليةوادواتها، اي المقبولية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في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أمواله وابنيَ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في حجاجه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في نفي 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نتناول بإذن الله تعالى وسابق لطفه في هذا الباب ما رواه الشريف الرضي في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قصدية النص ثم لنتبعه ببيان مقبوليته وذلك ضمن الفصل الاول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سنتناول في الفصل الثاني في النص الشريف الذي رواه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جوابا على ما جاء في كتاب معاوية الذي يحتج فيه وينكر ما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عليهالصلاة والسلام من الفضل في الاسلام فكان جوابه حجاجيا ولم يخلوا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القصدية والمقبولية التي سنعرجّ عليها ان شاء الله 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في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أمواله وابنيَ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يورد الشرف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في 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وتحت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يعمل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مجموعة من علماء المذهب هذه الوصية قبل أن يوردها الشريف الرضيفي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سنتناول هذه المصادر التي تقدمت على نهج البلاغة وأخرجت الوصيةوذلك ضمن المبحث الأول الذي سنعرض فيه لبيان سبب صدور الوصية ومكانصدورها وزمانها كما سيأتي في المبحث الاول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صدور النص الشريف وبيان مكان صدوره 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صدور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الوصية في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أهتم الإسلام أهتماماً كبيراً بالإنفاق بالمال وحض عليه ورغب فيه أشد الترغيبوذلك لما يحدثه من آثار أجتماعية ونفسية وتنمية للإنسان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هذه الآثار للإنفاق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نعم الدليل والمرشد والإمام العامل في تذويب الطبقية الإجتماعية وتحقيق العدالة الإجتماعية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إهتمام العلماء كذلك في أمر الإنفاق وبيان آثاره العديدة في الدنيا والآخرة؛وفي ذلك يقول العلّامة الطبطبائي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الإنفاق من أعظم ما يهتم بأمره الاسلام فيأحد ركنية وهو حقوق الناس، وقد توسل إليه بأنحاء التوسل ايجابا وندبا من طريقالزكاة والخمس والكفارات المالية وأقسام الفدية والإنفاقات الواجبة والصدقاتالمندوبة، ومن طريق الوقف والسكنى والعمري والوصايا والهبة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يريد بذلك ارتفاع سطح معيشة الطبقة السافلة التي لا تستطيع رفع حوائجالحياة من غير إمداد مالي من غيرهم، ليقرب أفقهم من أفق أهل النعمة والثروة،ومن جانب آخر قد منع من تظاهر أهل الطبقة العالية بالجمال والزينة في مظاهرالحياة بما لا يقرب من المعروف ولا تناله أيدي النمط الأوسط من الناس، بالنهيعن الاسراف والتبذير ونحو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الغرض من ذلك كله ايجاد حياة نوعية متوسطة متقاربة الا جزاء متشابهةالابعاض، تحيى ناموس الوحدة والمعاضدة، وتميت الإرادات المتضادة وأضغانالقلوب ومنابت الأحقاد، فإن القرآن يرى أن شأن الدين الحق هو تنظيم الحياةبشؤونها، وترتيبها ترتيبا يتضمن سعادة الانسان في العاجل والأجل، ويعيش بهالانسان في معارف حقة، واخلاق فاضلة، وعيشة طيبة يتنعم فيها بما أنعم الله عليه من النعم في الدنيا، ويدفع بها عن نفسه المكاره والنوائب ونواقص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 ذلك إلا بالحياة الطيبة النوعية المتشابهة في طيبها وصفائها، ولا يكونذلك إلا بإصلاح حال النوع برفع حوائجها في الحياة، ولا يكمل ذلك إلا بالجهاتالمالية والثروة والقنية، والطريق إلى ذلك انفاق الافراد مما اقتنوه بكد اليمين وعرق الجبين، فإنما المؤمنون إخوة، والأرض لله، والمال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حقيقة أثبتت السيرة النبوية على سائرها أفضل التحية صحتها واستقامتهافي القرار والنماء والنتيجة في برهة من الزمان وهي زمان حياته عليه السلام ونفوذ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يتأسف عليها ويشكو انحراف مجريها أمير المؤمنين علي عليه السلامإذ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أصبحتم في زمن لا يزداد الخير فيه إلا إدبارا، والشر فيه إلا اقبالا، والشيطان في هلاك الناس إلا طمعا، فهذا أو ان قويت عدته وعمت مكيدته وأمكنت فريسته، اضرب بطرفك حيث شئت هل تبصر إلا فقيرا يكابد فقرا؟ أو غنيا بدل نعمة الله كفرا؟ أو بخيلا اتخذ البخل بحق الله وفرا أو متمردا كأن بإذنه عن سمع المواعظ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توالي الأيام عن صدق القرآن في نظريته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تقريب الطبقاتبإمداد الدانية بالإنفاق ومنع العالية عن الاتراف والتظاهر بالجمال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إنالناس بعد ظهور المدنية الغربية استرسلوا في الاخلاد إلى الأرض، والافراط فياستقصاء المشتهيات الحيوانية واستيفاء الهوسات النفسانية، وأعدوا له ما استطاعوا من قوة، فأوجب ذلك عكوف الثروة وصفوة لذائذ الحياة على أبواب اولي القوة والثروة، ولم يبق بأيدي النمط الأسفل الا الحرمان، ولم يزل النمط الاعلى يأكل بعضه بعضا حتى تفرد بسعادة الحياة المادية نزر قليل من الناس وسلب حق الحياة من الأكثرين وهم سواد الناس، وأثار ذلك جميع الرذائل الخلقية من الطرفين، كل يعمل على شاكلته لا يبقي ولا يذر، فأنتج ذلك التقابل بين الطائفتين، واشتباك النزاع والنزال بين الفريقين، والتفاني بين الغني والفقير والمنعم والمحروم والواجد والفاقد، ونشبت الحرب العالمية الكبرى، وظهرت الشيوعية، وهجرت الحقيقة والفضيلة وارتحلت السكن والطمأنينة وطيب الحياة من بين النوع وهذا ما نشاهده اليوم من فساد العالم الانساني، وما يهدد النوع بما يستقبله أعظم وأفظع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العوامل في هذا الفساد انسداد باب الانفاق وانفتاح أبواب الرباءالذي سيشرح الله تعالى أمره الفظيع في سبع آيات تالية لهذه الآيات أعني آياتالانفاق ويذكر ان في رواجه فساد الدنيا وهو من ملاحم القرآن الكريم، وقد كانجنينا أيام نزول القرآن فوضعته حامل الدنيا في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تصديق ما ذكرناه فتدبر فيما ذكره سبحانه في سورة الروم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 كُلُّ</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آتَيْتُمْ مِنْ رِبًا لِيَرْبُوَ فِي أَمْوَالِ النَّاسِ فَلَا يَرْبُو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وللآيات نظائر في سور هود ويونس والاسراء والأنبياء وغيرها تنبئ عن هذاالشأن، سيأتي بيانها إنشاء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هذا هو السبب فيما يترائى من هذه الآيات أعني آيات الانفاق من الحثالشديد والتأكيد البالغ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بسبیل الله کل أمر ینتهی إلی مرضاته سبحانه لغرض ديني فعل الفعل لأجله، فإن الكلمة في الآية مطلقة، وان كانت الآية مسبوقة بآيات ذكر فيها القتال في سبيل الله، وكانت كلمة، في سبيل الله، مقارنة للجهاد في غير واحد من الآيات، فإن ذلك لا يوجب التخصيص وهو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ذكروا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الخ، على تقدير قولنا كمثل من زرع حبة أنبتت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الحبة المنبتة لسبع سنابل مثل المال الذي أنفق في سبيل الله لا مثل من أنفق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وإن كان وجيها في نفسه لكن التدبر يعطي خلاف ذلك فإن جل</w:t>
      </w:r>
    </w:p>
    <w:p>
      <w:pPr>
        <w:pStyle w:val="BookText"/>
        <w:rPr/>
      </w:pPr>
      <w:r>
        <w:rPr>
          <w:rFonts w:ascii="Amiri" w:hAnsi="Amiri" w:eastAsia="Amiri" w:cs="Amiri"/>
          <w:color w:val="111111"/>
          <w:sz w:val="28"/>
          <w:sz w:val="28"/>
          <w:szCs w:val="28"/>
          <w:rtl w:val="true"/>
          <w:lang w:bidi="ar-SA"/>
        </w:rPr>
        <w:t>الأمثال المضروبة في القرآن حالها هذا الحال فهو صناعة شائعة في القرآن كقوله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فإنه مثل من يدعو الكفار لا مثل الكفار،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الْحَيَاةِ الدُّنْيَا كَمَاءٍ أَنْزَلْنَاهُ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نوُرهِ كمَشِكْاَةٍ</w:t>
      </w:r>
      <w:r>
        <w:rPr>
          <w:rStyle w:val="FootnoteAnchor"/>
          <w:rtl w:val="true"/>
        </w:rPr>
        <w:footnoteReference w:id="242"/>
      </w:r>
      <w:r>
        <w:rPr>
          <w:rFonts w:ascii="Amiri" w:hAnsi="Amiri" w:eastAsia="Amiri" w:cs="Amiri"/>
          <w:color w:val="111111"/>
          <w:sz w:val="28"/>
          <w:sz w:val="28"/>
          <w:szCs w:val="28"/>
          <w:rtl w:val="true"/>
          <w:lang w:bidi="ar-SA"/>
        </w:rPr>
        <w:t>، وقوله تعالى في الآيات التالية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كَمَثَلِ صَفْوَانٍ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ابتْغِاَء مرَضْاَة الله وتَثَبْيِتاً منِ أنَفْسُهِمِ كمَثَلَ جنَةَّ برِبَوْةٍَ إلى غير ذلك من الموارد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الأمثال المضروبة في الآيات تشترك جميعا في أنها اقتصر فيها على مادة</w:t>
      </w:r>
    </w:p>
    <w:p>
      <w:pPr>
        <w:pStyle w:val="BookText"/>
        <w:rPr/>
      </w:pPr>
      <w:r>
        <w:rPr>
          <w:rFonts w:ascii="Amiri" w:hAnsi="Amiri" w:eastAsia="Amiri" w:cs="Amiri"/>
          <w:color w:val="111111"/>
          <w:sz w:val="28"/>
          <w:sz w:val="28"/>
          <w:szCs w:val="28"/>
          <w:rtl w:val="true"/>
          <w:lang w:bidi="ar-SA"/>
        </w:rPr>
        <w:t>التمثيل الذي يتقوم بها المثل مع الاعراض عن باقي أجزاء الكلام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في الحقيقة قصة محققة أو مفروضة مشابهة لأخرى في جهاتها يؤتي بها لينتقل ذهن المخاطب من تصورها إلى كمال تصور الممثل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ولا جمل،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ضيعت اللبن من الأمثال التي لها قصص محققة يقصد بالتمثيل تذكر السامع لها وتطبيقها لمورد الكلام للاستيضاح،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الأمثال لا تتغير، وكقولنا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من زرع حبة أنبتت سبع سنابل في كل سنبلة مائة حبة، وهي قصة مفروضة خيالية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الذي يشتمل عليه المثل ويكون هو الميزان الذي يوزن به حال الممثل ربما كان تمام القصة التي هي المثل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كَلِمَةٍ خَبِيثَةٍ كَشَجَرَةٍ خَبِيثَةٍ</w:t>
      </w:r>
      <w:r>
        <w:rPr>
          <w:rStyle w:val="FootnoteAnchor"/>
          <w:rtl w:val="true"/>
        </w:rPr>
        <w:footnoteReference w:id="2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وربما كان بعض القصة مما يتقوم به غرض التمثيل وهو الذي نسميه مادة التمثيل، وإنما جيء بالبعض الآخر لتتميم القصة كما في المثال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الانفاق والحبة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مادة التمثيل إنما هي الحبة المنبتة لسبعمائة حبة وإنما ضممنا إليها الذي زرع لتتميم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أمثال القرآن مادة التمثيل فيه تمام المثل فإنه وضع على ما هو عليه،وما كان منها مادة التمثيل فيه بعض القصة فإنه اقتصر على مادة التمثيل فوضعتموضع تمام القصة لان الغرض من التمثيل حاصل بذلك، على ما فيه من تنشيطذهن السامع بفقده أمرا ووجد انه أمرا آخر مقامه يفي بالغرض منه، فهو هو بوجهوليس به بوجه، فهذا من الايجاز بالقلب على وجه لطيف يستعمله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سبع سنابل في كل سنبلة مائة حبة، السنبل معروف وهو على فنعل، قيل الأصل في معنى مادته الستر سمي به لأنه يستر الحبات التي تشتمل عليها في الأغلفة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اسخف الاشكال ما أورد على الآية أنه تمثيل بما لا تحقق له في الخارج وهواشتمال السنبلة على مائة حبة، وفيه أن المثل كما عرفت لا يشترط فيه تحقق مضمونة في الخارج فالأمثال التخيلية أكثر من أن تعد وتحصى، على أن اشتمال السنبلة على مائة حبة وإنبات الحبة الواحدة سبعمائة حبة ليس بعزيز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يُضَاعِفُ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يزيد على سبعمائة لمن يشاء فهو الواسع لا مانع من جوده ولا محدد لفضله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فأطلق الكثرة ولم يقيدها بعدد معين</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الله يضاعف هذه المضاعفة لمن يشاء فالمضاعفة إلى سبعمائةضعف غاية ما تدل عليه الآية، وفيه ان الجملة على هذا يقع موقع التعليل، وحقالكلام فيه حينئذ ان يصدر بان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يقيد ما ضربه الله من المثل بالآخرة بل الكلام مطلق يشمل الدنيا والآخرةوهو كذلك والاعتبار يساعده، فالمنفق بشيء من ماله وإن كان يخطر بباله ابتداءً أن المال قد فات عنه ولم يخلف بدلا، لكنه لو تأمل قليلا وجد أن المجتمع الانساني بمنزلة شخص واحد ذو أعضاء مختلفة بحسب الأسماء والاشكال لكنها جميعا متحدة في غرض الحياة، مرتبطة من حيث الأثر والفائدة، فإذا فقد واحد منها نعمة الصحة والاستقامة، وعى في فعله أوجب ذلك كلال الجميع في فعلها، وخسرانها في أغراضها فالعين واليد وإن كانا عضوين اثنين من حيث الاسم والفعل ظاهرا، لكن الخلقة إنما جهز الانسان بالبصر ليميز به الأشياء ضوءً ولونا وقربا وبعدافتتناول اليد ما يجب أن يجلبه الانسان لنفسه، وتدفع ما يجب أن يدفعه عن نفسه، فإذا سقطت اليد عن التأثير وجب أن يتدارك الانسان ما يفوته من عامة فوائدها بسائر أعضائه فيقاسي أولا كدا وتعبا لا يتحمل عادة، وينقص من أفعال سائر الأعضاء بمقدار ما يستعملها في موضع العضو الساقط عن التأثير، وأما لو أصلح حال يده الفاسدة بفضل ما ادَّخره لبعض الأعضاء الاخر كان في ذلك إصلاح حال الجميع، وعاد إليه من الفائدة الحقيقية أضعاف ما فاته من الفضل المفيد أضعافا ربما زاد على المآت والألوف بما يورث من إصلاح حال الغير، ودفع الرذائل التي يمكنها الفقر والحاجة في نفسه، وإيجاد المحبة في قلبه، وحسن الذكر في لسانه، والنشاط في عمله،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والمجتمع يربط جميع ذلك ويرجعه إلى المنفق لا محالة، ولا سيما إذا كان الانفاقلدفع الحوائج النوعية كالتعليم والتربية ونحو ذلك، فهذا حال الانفاق</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لدى القارئ الاهمية البالغة التي تترتب على مسألة الانفاق وآثارهالكبيرة في المجتمع فضلاً عن كاشفيتها عن شخصية المنفق وايمانه في إستثمار المال لغرض عوائده الاخروية وهذا من بين أهم الآمور التي يمكن فهمها ومعرفتها من خلال وصية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أفضل الصلاة والسلام في أمواله وفي 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مفصلاً من خلال مقاصدية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صدور النص الشريف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صدور النصترشد المصادر التي اخرجت الوصية الى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قد كتبها بعد منصرفه من صفين، وعنون لها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النهج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أخرج الكليني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 الوصية وقد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قضى به علي في ماله، الغد من يوم قدم مسكنِ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ومسكِنِ، بكسر الكاف موضع بالكوفة على شاطئ الفرات، وهو يرشد ايضاً كماعنون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الى صدور النص بعد رجوعه من صفين لاسيما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الوصية قد حملت تاريخ كتابتها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سيمر في ثانياً</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صدور النصلقد أشارت المصادر التي أخرجت النص الشريف الى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قد كتب الوصية في اليوم العاشر من جمادي الاولى سنة سبع وثلاثين، كما جاء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علي بن أبي طالب بيده لعشر خلون من جمادي الاولى سنة سبع وثلاثين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حين كان النص الذي أخرجه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الوسائل يرشد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تسع وثلاثين مع عدم الاختلاف في اليوم والشهر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التاريخ الذي ورد في الكافي والتهذيب وغيرهما هو الأقرب إلى صحةالتاريخ الذي كتب فيه الإمام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وذلك لوقوع معركة صفين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سبع وثلاثين للهجرة</w:t>
      </w:r>
      <w:r>
        <w:rPr>
          <w:rStyle w:val="FootnoteAnchor"/>
          <w:rtl w:val="true"/>
        </w:rPr>
        <w:footnoteReference w:id="252"/>
      </w:r>
      <w:r>
        <w:rPr>
          <w:rFonts w:ascii="Amiri" w:hAnsi="Amiri" w:eastAsia="Amiri" w:cs="Amiri"/>
          <w:color w:val="111111"/>
          <w:sz w:val="28"/>
          <w:sz w:val="28"/>
          <w:szCs w:val="28"/>
          <w:rtl w:val="true"/>
          <w:lang w:bidi="ar-SA"/>
        </w:rPr>
        <w:t>،ووقوع معركة النهروان في نفس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يرشد إليه هذا التوقيت في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للوصية فهو يرجع 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بعض الأمور، 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يقينه بما 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خروج الناكثين والقاسطين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والمارقين وقد وقعت هذه الحروب الثلاثة ومن ثم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ينتظر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وعده الله به، أي الشهادة في سبيله على يد أحد شرار خلقه، وكما أخبره بذلكرسول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يبعث أشقاها فيغضب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يشير بيده الى رأسه ولحيته المقدسة</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المرحلة التي يمر بها مع وجود كل هذه المتغيرات في الثوابت العقديةوالايمانية وهو الموقن أيضا بما كشف له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عن حال الأمة وما يجري فيها من بعده؛ لاسيما تكالب المنافقين عليه وعلى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هذه المتغيرات في الرؤى والمعطيات الثقافية والفكرية ستسري الى النخبةالذين كان يقاتل بهم عدو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وعدوهم، ولعل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موقف بعض هؤلاء النخبة من تأثره عليه السلام واظهار حزنه الشديد على مقتلمحمد بن ابي بكر يرشد الى أنهم تأثروا بهذه الاحداث والمتغيرات الفكرية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سيمر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تشديده على اختيار من يخلف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في التولية على الوقف؛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حدث بحسن وحسين حدث فإن الاخر منهما ينظر في بني علي فإن وجدفيهم من يرضى بهداه وأسلامه وأمانته فإنه يجعله إليه إن شاء الله، وأن لم ير فيهم بعض الذي يريده فإنه يجعله في رجل من آل أبي طالب يرضى به، فإن وجد آل أبي طالب قد ذهب كبراؤهم وذوو آرائهم فأنه يجعله الى رجل يرضاه من بني هاشم، وأنه يشترط على الذي يجعله إليه أن يترك المال على اصوله</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المعركة منذ أن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تدور رحاها حول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الحفاظ على عترة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وذلك أن حفظهم هو حفظ</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للقرآن والأمة والإسلام؛ فإن ضيعهم الناس فقد ضيعوا القرآن وتفرقوا في دينهموكانوا شيعاً وفرقاً يكفّر بعضهم بعض حتى يقبلوا على الله عز وجل ليوردهم النار</w:t>
      </w:r>
      <w:r>
        <w:rPr>
          <w:rFonts w:ascii="IRNazanin" w:hAnsi="IRNazanin" w:eastAsia="IRNazanin"/>
          <w:color w:val="111111"/>
          <w:sz w:val="28"/>
          <w:sz w:val="28"/>
          <w:szCs w:val="28"/>
          <w:rtl w:val="true"/>
          <w:lang w:bidi="fa-IR"/>
        </w:rPr>
        <w:t>وبئس الورد المورد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مثلما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على تبليغ رسالة ربه وصدع بما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بالنذارة والبشارة فأوصى بالتمسك بالثقلين كتاب الله 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ascii="IRNazanin" w:hAnsi="IRNazanin" w:eastAsia="IRNazanin"/>
          <w:color w:val="111111"/>
          <w:sz w:val="28"/>
          <w:sz w:val="28"/>
          <w:szCs w:val="28"/>
          <w:rtl w:val="true"/>
          <w:lang w:bidi="fa-IR"/>
        </w:rPr>
        <w:t>السلام</w:t>
      </w:r>
      <w:r>
        <w:rPr>
          <w:rFonts w:ascii="Amiri" w:hAnsi="Amiri" w:eastAsia="Amiri" w:cs="Amiri"/>
          <w:color w:val="111111"/>
          <w:sz w:val="28"/>
          <w:sz w:val="28"/>
          <w:szCs w:val="28"/>
          <w:rtl w:val="true"/>
          <w:lang w:bidi="ar-SA"/>
        </w:rPr>
        <w:t xml:space="preserve"> كذلك كان 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ومنهجه حتى لاقى ربه شهيداً مخضباً بدمائه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الوصية بيده واستشهد عليها الشهود في هذا الوقت كما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أن يكتب لهم كتاباً في أيام مرضه فواجهه عمر بن الخطاب بتهمة 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ضرورات المرحلة أستلزمت أن يكتب هذه الوصية بيده، وسيشهد عليها بعضالشهود وأن الأصل فيها أمران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إستخدام المال لإستحصال رضا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إستحفاظ حرمة فاطمة وحرمة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في 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ولديها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وتعظيم شأنهما أبتغاء وجه الله تعالى، وصوناً لشرع الله في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سيمر خلال مباحث الفصل إن شاء الله تعالى</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التي تضمنت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w:t>
      </w:r>
      <w:r>
        <w:rPr>
          <w:rStyle w:val="FootnoteAnchor"/>
          <w:rtl w:val="true"/>
        </w:rPr>
        <w:footnoteReference w:id="255"/>
      </w:r>
      <w:r>
        <w:rPr>
          <w:rFonts w:ascii="Amiri" w:hAnsi="Amiri" w:eastAsia="Amiri" w:cs="Amiri"/>
          <w:color w:val="111111"/>
          <w:sz w:val="28"/>
          <w:sz w:val="28"/>
          <w:szCs w:val="28"/>
          <w:rtl w:val="true"/>
          <w:lang w:bidi="ar-SA"/>
        </w:rPr>
        <w:t xml:space="preserve">التي تضمنت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النص الشريف المتضمن لوصية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أمواله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الحديثة لمدرسة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للقاضي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التذهيب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وورد النص أيضاً في الكتب التاريخية،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لأبن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يهمنا في النص الشريف ما تعلق بأولاد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ولكن</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ذكر النص كاملا ومن مصدرين من حيث القدم وهما كالاتي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صفوان بن يحيى، عم عبد الرحمن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وقضى به في ماله عبد الله علي ابتغاء وجه الله، ليولجني به الجنة، ويصرفني به عن النار، ويصرف النار عني يوم تبيض وجوه وتسود وجوه؛ أن ما كان لي من مال بينبع يعرف لي فيها، وما حولها صدقة ورقيقها غير أن رباحا وأبا نيزر وجبيرا عتقاء ليس لأحد عليهم سبيل، فهم موالي يعملون في المال خمس حجج وفيه نفقتهم ورزقهم وأرزاق أهاليهم، ومع ذلك ما كان لي بوادي القرى كله من مال لبنى فاطمة ورقيقها صدقة، وما كان لي بديمة وأهلها صدقة غير أن زريقا له مثل ما كتبت لأصحابه</w:t>
      </w:r>
      <w:r>
        <w:rPr>
          <w:rStyle w:val="FootnoteAnchor"/>
          <w:rtl w:val="true"/>
        </w:rPr>
        <w:footnoteReference w:id="256"/>
      </w:r>
      <w:r>
        <w:rPr>
          <w:rFonts w:ascii="Amiri" w:hAnsi="Amiri" w:eastAsia="Amiri" w:cs="Amiri"/>
          <w:color w:val="111111"/>
          <w:sz w:val="28"/>
          <w:sz w:val="28"/>
          <w:szCs w:val="28"/>
          <w:rtl w:val="true"/>
          <w:lang w:bidi="ar-SA"/>
        </w:rPr>
        <w:t>، وما كان لي بأذينة وأهلها صدقة والفقيرين كما قد علمتم صدقة في سبيل الله، وان الذي كتبت من أموالي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واجبة بتلة</w:t>
      </w:r>
      <w:r>
        <w:rPr>
          <w:rStyle w:val="FootnoteAnchor"/>
          <w:rtl w:val="true"/>
        </w:rPr>
        <w:footnoteReference w:id="257"/>
      </w:r>
      <w:r>
        <w:rPr>
          <w:rFonts w:ascii="Amiri" w:hAnsi="Amiri" w:eastAsia="Amiri" w:cs="Amiri"/>
          <w:color w:val="111111"/>
          <w:sz w:val="28"/>
          <w:sz w:val="28"/>
          <w:szCs w:val="28"/>
          <w:rtl w:val="true"/>
          <w:lang w:bidi="ar-SA"/>
        </w:rPr>
        <w:t>حيا أنا أو ميتا، ينفق في كل نفقة يبتغى بها وجه الله وفي سبيل الله ووجهه، وذوي الرحم من بني هاشم وبني المطلب والقريب والبعيد، فإنه يقوم على ذلك الحسن بن علي يأكل منه بالمعروف وينفقه حيث يراه الله عز وجل في حل محلل لا حرج عليه فيه، فان أراد أن يبيع نصيبا من المال فيقضى به الدين فليفعل إن شاء ولا حرج عليه فيه، وإن شاء جعله سرى الملك</w:t>
      </w:r>
      <w:r>
        <w:rPr>
          <w:rStyle w:val="FootnoteAnchor"/>
          <w:rtl w:val="true"/>
        </w:rPr>
        <w:footnoteReference w:id="258"/>
      </w:r>
      <w:r>
        <w:rPr>
          <w:rFonts w:ascii="Amiri" w:hAnsi="Amiri" w:eastAsia="Amiri" w:cs="Amiri"/>
          <w:color w:val="111111"/>
          <w:sz w:val="28"/>
          <w:sz w:val="28"/>
          <w:szCs w:val="28"/>
          <w:rtl w:val="true"/>
          <w:lang w:bidi="ar-SA"/>
        </w:rPr>
        <w:t>وإن ولد علي ومواليهم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وأموالهم إلى الحسن بن علي، وإن كانت دار الحسن بن علي غير دار الصدقة فبدا له أن يبيعها فليبع إن شاء لا حرج عليه فيه، وإن باع فإنه يقسم ثمنها ثلاثة أثلاث فيجعل ثلثا في سبيل الله، وثلثا في بني هاشم وبني المطلب، ويجعل الثلث في آل أبي طالب، وإنه يضعه فيهم حيث يراه الله، وإن حدث بحسن حدث وحسين حي فإنه إلى الحسين بن علي، وإن حسينا يفعل فيه مثل الذي أمرت به حسنا له مثل الذي كتبت للحسن، وعليه مثل الذي على الحسن، وإن لبنى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صدقة علي مثل الذي لبنى علي، وأني إنما جعلت الذي جعلت لابني فاطمة ابتغاء وجه الله عز وجل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وتعظيمهما وتشريفهما ورضاهما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حدث بحسن وحسين حدث فإن الآخر منهما ينظر في بني علي، فان وجدفيهم من يرضى بهداه واسلامه وأمانته، فإنه يجعله إليه إن شاء، وإن لم ير فيهم بعض الذي يريده فإنه يجعله إلى رجل من آل أبي طالب يرضى به، فان وجد آل أبي طالب قد ذهب كبراؤهم وذووا آرائهم فإنه يجعله إلى رجل يرضاه من بني هاشم وأنه يشترط على الذي يجعله إليه أن يترك المال على أصوله وينفق ثمره حيث أمرته به من سبيل الله ووجهه وذوي الرحم من بني هاشم وبني المطلب والقريب والبعيد لا يباع منه شيء ولا يوهب ولا يورث وإن مال محمد بن علي على ناحيته وهو إلى ابني فاطمة وأن رقيقي الذين في صحيفة صغيرة التي كتبت لي عتقاء</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قضى به علي بن أبي طالب في أمواله هذه الغد من يوم قدم مسكن</w:t>
      </w:r>
      <w:r>
        <w:rPr>
          <w:rStyle w:val="FootnoteAnchor"/>
          <w:rtl w:val="true"/>
        </w:rPr>
        <w:footnoteReference w:id="260"/>
      </w:r>
      <w:r>
        <w:rPr>
          <w:rFonts w:ascii="Amiri" w:hAnsi="Amiri" w:eastAsia="Amiri" w:cs="Amiri"/>
          <w:color w:val="111111"/>
          <w:sz w:val="28"/>
          <w:sz w:val="28"/>
          <w:szCs w:val="28"/>
          <w:rtl w:val="true"/>
          <w:lang w:bidi="ar-SA"/>
        </w:rPr>
        <w:t>أبتغاء وجه الله والدار الآخرة، والله المستعان على كل حال، ولا يحل لامرئ مسلم يؤمن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الآخر أن يقول في شيء قضيته من مالي، ولا يخالف فيه أمري من قريب أو بعيد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 ولائدي اللائي أطوف عليهن السبعة عشر منهن أمهات أولاد معهنأولادهن ومنهن حبالى ومنهن من لا ولد له فقضاي فيهن إن حدث بي حدث أنهمن كان منهن ليس لها ولد وليست بحبلى فهي عتيق لوجه الله عز وجل ليس لأحد عليهن سبيل ومن كان منهن لها ولد أو حبلى فتمسك على ولدها وهي من حظه</w:t>
      </w:r>
      <w:r>
        <w:rPr>
          <w:rStyle w:val="FootnoteAnchor"/>
          <w:rtl w:val="true"/>
        </w:rPr>
        <w:footnoteReference w:id="261"/>
      </w:r>
      <w:r>
        <w:rPr>
          <w:rFonts w:ascii="Amiri" w:hAnsi="Amiri" w:eastAsia="Amiri" w:cs="Amiri"/>
          <w:color w:val="111111"/>
          <w:sz w:val="28"/>
          <w:sz w:val="28"/>
          <w:szCs w:val="28"/>
          <w:rtl w:val="true"/>
          <w:lang w:bidi="ar-SA"/>
        </w:rPr>
        <w:t>فان مات ولدها وهي حية فهي عتيق ليس لأحد عليها سبيل، هذا ما قضى به علي في ماله الغد من يوم قدم مسكن شهد أبو سمر بن برهة وصعصعة بن صوحان ويزيد بن قيس وهياج بن أبي هياج وكتب علي بن أبي طالب بيده لعشر خلون من جمادى الأولى سنة سبع وثلاثين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الوصية ابن شبة النميري بدون سند،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نسخة كتاب صدقة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بحرف نسختها على نقصان هجائها، وصورة كتابها، أخذتها من أبي، أخذها من 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أمر به وقضى به في ماله عبد الله علي أمير المؤمنين، ابتغاء وجه الله ليولجني الله به الجنة، ويصرفني عن النار ويصرف النار عني يوم تبيض وجوه وتسود وجوه؛ أن ما كان لي بينبع من ماء يعرف لي فيها وما حوله صدقة ورقيقها غير أن رباحا وأبا نيزر وجبير أعتقناهم</w:t>
      </w:r>
      <w:r>
        <w:rPr>
          <w:rStyle w:val="FootnoteAnchor"/>
          <w:rtl w:val="true"/>
        </w:rPr>
        <w:footnoteReference w:id="263"/>
      </w:r>
      <w:r>
        <w:rPr>
          <w:rFonts w:ascii="Amiri" w:hAnsi="Amiri" w:eastAsia="Amiri" w:cs="Amiri"/>
          <w:color w:val="111111"/>
          <w:sz w:val="28"/>
          <w:sz w:val="28"/>
          <w:szCs w:val="28"/>
          <w:rtl w:val="true"/>
          <w:lang w:bidi="ar-SA"/>
        </w:rPr>
        <w:t>، ليس لأحد عليم سبيل،</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موالي يعملون في الماء خمس حجج، وفيه نفقتهم ورزقهم ورزق أهليهم؛ ومع ذلك ما كان بوادي القرى، ثلثه مال ابني قطيعة</w:t>
      </w:r>
      <w:r>
        <w:rPr>
          <w:rStyle w:val="FootnoteAnchor"/>
          <w:rtl w:val="true"/>
        </w:rPr>
        <w:footnoteReference w:id="264"/>
      </w:r>
      <w:r>
        <w:rPr>
          <w:rFonts w:ascii="Amiri" w:hAnsi="Amiri" w:eastAsia="Amiri" w:cs="Amiri"/>
          <w:color w:val="111111"/>
          <w:sz w:val="28"/>
          <w:sz w:val="28"/>
          <w:szCs w:val="28"/>
          <w:rtl w:val="true"/>
          <w:lang w:bidi="ar-SA"/>
        </w:rPr>
        <w:t xml:space="preserve">، ورقيقها صدقة، وما كان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ترعة</w:t>
      </w:r>
      <w:r>
        <w:rPr>
          <w:rStyle w:val="FootnoteAnchor"/>
          <w:rtl w:val="true"/>
        </w:rPr>
        <w:footnoteReference w:id="266"/>
      </w:r>
      <w:r>
        <w:rPr>
          <w:rFonts w:ascii="Amiri" w:hAnsi="Amiri" w:eastAsia="Amiri" w:cs="Amiri"/>
          <w:color w:val="111111"/>
          <w:sz w:val="28"/>
          <w:sz w:val="28"/>
          <w:szCs w:val="28"/>
          <w:rtl w:val="true"/>
          <w:lang w:bidi="ar-SA"/>
        </w:rPr>
        <w:t xml:space="preserve">وأهلها صدقة، غير أي زريقا له مثل ما كتبت لأصحابه، وما كان لي بإذنية وأهلها صدقة، والفقير لي كما قد علمتم صدقة في سبيل الله، وأن الذي كتبت من أموالي هذه صدقة وجب فعله حيا أنا أو ميتا ينفق في كل نفقة ابتغى به وجه الله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ووجهه وذوي الرحم من بني هاشم، وبني المطلب والقريب والبعيد، وأنه يقوم على ذلك حسن بن علي، يأكل منه بالمعروف وينفق حيث يريه الله في حل محلل لا حرج عليه فيه، وإن أراد أن يندمل</w:t>
      </w:r>
      <w:r>
        <w:rPr>
          <w:rStyle w:val="FootnoteAnchor"/>
          <w:rtl w:val="true"/>
        </w:rPr>
        <w:footnoteReference w:id="268"/>
      </w:r>
      <w:r>
        <w:rPr>
          <w:rFonts w:ascii="Amiri" w:hAnsi="Amiri" w:eastAsia="Amiri" w:cs="Amiri"/>
          <w:color w:val="111111"/>
          <w:sz w:val="28"/>
          <w:sz w:val="28"/>
          <w:szCs w:val="28"/>
          <w:rtl w:val="true"/>
          <w:lang w:bidi="ar-SA"/>
        </w:rPr>
        <w:t>من الصدقة مكان ما فاته يفعل إن شاء الله لا حرج عليه فيه، وإن أراد أن يبيع من الماء فيقضي به الدين فليفعل إن شاء لا حرج عليه فيه، وإن شاء جعله يسير إلى ملك، وإن ولد علي وما لهم إلى حسن بن علي، وإن كان دار حسن غير دار الصدقة فبدا له أن يبيعها، فإنه يبيع إن شاء لا حرج عليه فيه، فإن يبع فإنه يقسم منها ثلاثة أثلاث، فيجعل ثلثه في سبيل الله، ويجعل ثلثه في بني هاشم وبني المطلب، ويجعل ثلثه في آل أبي طالب، وأنه يضعه منهم حيث يريه الله، وإن حدث بحسن حدث وحسين حي، فإنه إلى حسين بن علي، وأن حسين بن علي يفعل فيه مثل الذي أمرت به حسنا، له منها مثل الذي كتبت لحسن منها، وعليه فيها مثل الذي على حسن، وإن لبني فاطمة من صدقة علي مثل الذي لبني علي، وإني إنما جعلت الذي جعلت إلى</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ابني فاطمة ابتغاء وجه الله وتكريم حرمة محمد وتعظيما وتشريفا ورجاء بهما، فإنحدث لحسن أو حسين حدث، فإن الآخر منهما ينظر في بني علي، فإن وجد فيهم من يرضى بهديه وإسلامه وأمانته فإنه يجعله إن شاء، وإن لم ير فيهم بعض الذي يريد، فإنه يجعله إلى رجل من ولد أبي طالب يرضاه، فإن وجد آل أبي طالب يومئذ قد ذهب كبيرهم وذوو رأيهم وذوو أمرهم، فإنه يجعله إلى رجل يرضاه من بني هاشم، وإنه يشترط على الذي يجعله إليه أن ينزل الماء على أصوله، ينفق تمره حيث أمر به من سبيل الله ووجهه، وذوي الرحم من بني هاشم، وبني المطلب، والقريب والبعيد لا يبع منه شيء ولا يوهب ولا يورث، وإن مال محمد على ناحية، ومال ابني فاطمة ومال فاطمة إلى 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رقيقي الذين في صحيفة حمزة الذي كتب لي عتقاء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قضى عبد الله علي أمير المؤمنين في أمواله هذه الغد من يوم قدم مكر</w:t>
      </w:r>
      <w:r>
        <w:rPr>
          <w:rStyle w:val="FootnoteAnchor"/>
          <w:rtl w:val="true"/>
        </w:rPr>
        <w:footnoteReference w:id="269"/>
      </w:r>
      <w:r>
        <w:rPr>
          <w:rFonts w:ascii="Amiri" w:hAnsi="Amiri" w:eastAsia="Amiri" w:cs="Amiri"/>
          <w:color w:val="111111"/>
          <w:sz w:val="28"/>
          <w:sz w:val="28"/>
          <w:szCs w:val="28"/>
          <w:rtl w:val="true"/>
          <w:lang w:bidi="ar-SA"/>
        </w:rPr>
        <w:t>ابتغي وجه الله والدار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المستعان على كل حال، ولا يحل لامرئ مسلم يؤمن بالله واليوم الآخر أنيقول في شئ قبضته في مال، ولا يخالف فيه عن أمري الذي أمرت به عن قريب ولا بعيد؛ أما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Style w:val="FootnoteAnchor"/>
          <w:rtl w:val="true"/>
        </w:rPr>
        <w:footnoteReference w:id="270"/>
      </w:r>
      <w:r>
        <w:rPr>
          <w:rFonts w:ascii="Amiri" w:hAnsi="Amiri" w:eastAsia="Amiri" w:cs="Amiri"/>
          <w:color w:val="111111"/>
          <w:sz w:val="28"/>
          <w:sz w:val="28"/>
          <w:szCs w:val="28"/>
          <w:rtl w:val="true"/>
          <w:lang w:bidi="ar-SA"/>
        </w:rPr>
        <w:t>ولائدي اللاتي أطوف عليهن السبع عشرة منهن أمهات أولاد أحياء معهن ومنهن من لا ولد لها، فقضائي فيهن إن حدث لي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 لها ولد، وليست بحبلى، فهي عتيقة لوجه الله، ليس لأحد عليها سبيل، ومن كان منهن ليس لها ولد وهي حبلى فتمسك على ولدها وهي من حظه، وأن من مات ولدها وهي حية فهي عتيقة، ليس لأحد عليها سبيل، فهذا ما قضى به عبد الله علي أمير المؤمنين من مال الغد من يوم مكر</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أبو شمر بن أبرهة، وصعصعة بن صوحان، ويزيد بن قيس، وهياج بن أبيهياج، وكتب عبد الله علي أمير المؤمنين بيده لعشرة خلون من جمادى الأولى سنة تسع وثلاثين 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النص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نهج البلاغة فكان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لإبنيَ فاطمة من صدقة علي مثل الذي لبني علي، وإني أنما جعلت القيام بذلك الى ابنيَ فاطمة أبتغاء وجه الله، وقربة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وتكريما لحرمته، وتشريفا لوصلته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الرجوع الى المصادر التي تقدمت على كتاب نهج البلاغة نجد هذا النصالشريف ورد بالصيغ الأتية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بلفظ</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صدقة علي مثل الذي لبني علي وإني أنما جعلتالذي لأبني فاطمة أبتغاء وجه الله عز وجل،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اللهعليه وآله وتعظيمهما وتشريفهما ورضاهما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بلفظ</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 لبني فاطمة من صدقة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مثل الذي لبني علي، واني انما جعلت الذي جعلت الى بني فاطمة ابتغاء وجه الله، ثم تكريم حرمة محمد</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وتعظيما وتشريفا ورضا بها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بلفظ</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 لبني فاطمة من صدقة علي مثل الذي جعل لبني علي، واني انما جعلت لأبني فاطمة من ابتغاء وجه الله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وتعظيمهما وتشريفهما، ورضاها بهما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 لبني، ابني، فاطمة من صدقة علي مثل الذي لبني علي، واني انما جعلت الذي جعلت لأبني ابتغاء وجه الله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وتعظيمها وتشريفها، ورضاها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مجموعة من المصادر التي اخرجت هذه الوصية وبهذه الالفاظ التي يمكنتوليفها ضمن النص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صدقة علي مثل الذي لبني علي وإني أنما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 لابني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الى ابني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أبتغاء وجه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وتكريم حرمة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وقربة الى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وتكريما لحرمته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وتعظيمهما وتشريفهما ورضاهما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ورضاهما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وتشريفا ورجاء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وتعظيمها وتشريفها ورضاها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الإختلاف وقع في شأن الحسن والحسين وشأن فاطمة وأتصالهمبرسول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وهو ما سنتناوله في المباحث القادمة أن شاء الله تعالى</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أبتغاء وجه الله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النص الشريف بجملة من الخصائص التي جعلت منه نصا منفردا فيالمفهوم والمصداق بنحو العموم والخصوص في آن واحد وهي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العام فالنص يرتب جملة من التشريعات المقدسة فيما يتعلق بالوصية والوقف والصدقات، والعتق، والإنفاق وغيرها من التشريعات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المفهوم الخاص يرتب جملة من الحدود في التعامل مع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 ضمن عنوانات متعددة كالقربة لله واحراز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رضوانه، واكرام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والقربة إليه، تشريفاً لوصلته، وتعظيماً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وتشريفاً لهما، وأحراز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رضاهما، وتعظيم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وتشريفها، وأحراز رضاها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العنوانات لها مقاصد محددة؛ وحدود خاصة ودلائل معينة تجتمع كلها فيشأنية فاطمة وشرفها ومنزلتها ورضاها، والطرق والآليات المحرزة لهذا الرضا ومايترتب عليه ويلازمه من اثار تشريعية وتكوينية في الدنيا والآخرة، كسوء العاقبة أوحسنها في الدنيا، وسوء المنقلب والعذاب في منازل الآخرة من الإحتضار وحتىالإنتهاء من الحساب ومواقف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سنتناول في البدء المساحة العامة التي شغلها النص الشريف ومضمونه العام وهو الأموال وما يترتب عليها في الوصية بها، وأفضل السبل للانتفاع منها ما بعد الموت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نتناول القصدية في المفهوم الخاص، وهو شأنية فاطمة وولداها وتلازمهممع رضوان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وما تعلق به من مباحث ومسائل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ستمر تبعاً بإذن الله تعالى، وسابق لطفه، وفضله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الإنفاق في سياق العرض القرآني</w:t>
      </w:r>
      <w:r>
        <w:rPr>
          <w:rFonts w:ascii="IRNazanin" w:hAnsi="IRNazanin" w:eastAsia="IRNazanin"/>
          <w:color w:val="111111"/>
          <w:sz w:val="28"/>
          <w:sz w:val="28"/>
          <w:szCs w:val="28"/>
          <w:rtl w:val="true"/>
          <w:lang w:bidi="fa-IR"/>
        </w:rPr>
        <w:t xml:space="preserve">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ascii="Amiri" w:hAnsi="Amiri" w:eastAsia="Amiri" w:cs="Amiri"/>
          <w:color w:val="111111"/>
          <w:sz w:val="28"/>
          <w:sz w:val="28"/>
          <w:szCs w:val="28"/>
          <w:rtl w:val="true"/>
          <w:lang w:bidi="ar-SA"/>
        </w:rPr>
        <w:t xml:space="preserve"> في القرآن الكريم ملازما للأنفاق وأرتكازه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الإنفاق في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حينما ابتدأ الوصية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أوصى به، وقضى به في ماله عبد الله علي، إبتغاء وجه الله، ليولجني به الجنة، ويصرفني به عن النار، ويصرف النار عني، يوم تبيض وجوه وتسود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والقصدية التي جاءت في مقدمة الوصية ترشد الى ان الانفاق في المال ملازم في انجازه وحصوله والاقدام عليه لوجه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نراه في جملة من الآيات المباركة، وهي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زَكَاةٍ تُرِيدُونَ وَجْهَ اللَّهِ فَأُولَئِكَ هُمُ الْمُضْعِفُونَ </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فالآيات المباركة تخصص الإنفاق في المال بالخير وتلازمه لوجه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ذهب اليه أغلب المفسرين لهذه الآيات، لاسيما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فَلِأَنْفُسِكُمْ وَمَا تُنْفِقُونَ 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جاء في أقوالهم لبيان قصدية الإنفاق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أن تعرض لبيان الآية التي سبقت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الانفاق وما تعلق بها من أمر الهداية للناس،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يجب إلا تمنوّا بالصدقة والانفاق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لأنفسكم من حيث هو ذخر لكمولإبتغاء وجه الله الذي هو يوفر به الجزاء لكم فهو من كل وجه عائد عليكم وليسكتمليك الله لعباده إذ نفعه راجع عليهم كيف تصرفت الحال بهم؛ فلذلك افترقذكر العطية منه تعالى، والعطية من غيره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أن اورد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تُنْفِقُوا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 فَلِأَنْفُسِكُمْ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لأنفسكم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 فلا تمنوا به على من تنفقونه عليه ولا تؤذوه، ﴿وَمَا تُنْفِقُونََ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نفقتكم،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ولطلب ما عنده بالکم تمنون بها وتنفقون الخبيث الذي لا يتوجه بمثله الى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خَيْرٍ يُوَفَّ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ثوابه اضعافاً مضاعفة، فلا عذر لكم ان ترغبوا من الانفاق وان يكون على احسن</w:t>
      </w:r>
    </w:p>
    <w:p>
      <w:pPr>
        <w:pStyle w:val="BookText"/>
        <w:rPr/>
      </w:pPr>
      <w:r>
        <w:rPr>
          <w:rFonts w:ascii="IRNazanin" w:hAnsi="IRNazanin" w:eastAsia="IRNazanin"/>
          <w:color w:val="111111"/>
          <w:sz w:val="28"/>
          <w:sz w:val="28"/>
          <w:szCs w:val="28"/>
          <w:rtl w:val="true"/>
          <w:lang w:bidi="fa-IR"/>
        </w:rPr>
        <w:t>الوجوه واجملها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الطبطبائي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الآيات من حيث اتحادها في بيان أمر الانفاق،</w:t>
      </w:r>
    </w:p>
    <w:p>
      <w:pPr>
        <w:pStyle w:val="BookText"/>
        <w:rPr/>
      </w:pPr>
      <w:r>
        <w:rPr>
          <w:rFonts w:ascii="Amiri" w:hAnsi="Amiri" w:eastAsia="Amiri" w:cs="Amiri"/>
          <w:color w:val="111111"/>
          <w:sz w:val="28"/>
          <w:sz w:val="28"/>
          <w:szCs w:val="28"/>
          <w:rtl w:val="true"/>
          <w:lang w:bidi="ar-SA"/>
        </w:rPr>
        <w:t>ورجوع مضامينها واغراضها بعضها إلى بعض يعطي انها نزلت دفعة واحدة، وهي</w:t>
      </w:r>
    </w:p>
    <w:p>
      <w:pPr>
        <w:pStyle w:val="BookText"/>
        <w:rPr/>
      </w:pPr>
      <w:r>
        <w:rPr>
          <w:rFonts w:ascii="Amiri" w:hAnsi="Amiri" w:eastAsia="Amiri" w:cs="Amiri"/>
          <w:color w:val="111111"/>
          <w:sz w:val="28"/>
          <w:sz w:val="28"/>
          <w:szCs w:val="28"/>
          <w:rtl w:val="true"/>
          <w:lang w:bidi="ar-SA"/>
        </w:rPr>
        <w:t>تحث المؤمنين على الانفاق في سبيل الله تعالى، فتضرب أولا مثلا لزيادته ونموه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بسبعمائة، وربما زاد على ذلك بإذن الله، وثانيا مثلا لكونه لا</w:t>
      </w:r>
    </w:p>
    <w:p>
      <w:pPr>
        <w:pStyle w:val="BookText"/>
        <w:rPr/>
      </w:pPr>
      <w:r>
        <w:rPr>
          <w:rFonts w:ascii="Amiri" w:hAnsi="Amiri" w:eastAsia="Amiri" w:cs="Amiri"/>
          <w:color w:val="111111"/>
          <w:sz w:val="28"/>
          <w:sz w:val="28"/>
          <w:szCs w:val="28"/>
          <w:rtl w:val="true"/>
          <w:lang w:bidi="ar-SA"/>
        </w:rPr>
        <w:t>يتخلف عن شأنه على أي حال وتنهى عن الرياء في الانفاق وتضرب مثلا للإنفاق</w:t>
      </w:r>
    </w:p>
    <w:p>
      <w:pPr>
        <w:pStyle w:val="BookText"/>
        <w:rPr/>
      </w:pPr>
      <w:r>
        <w:rPr>
          <w:rFonts w:ascii="Amiri" w:hAnsi="Amiri" w:eastAsia="Amiri" w:cs="Amiri"/>
          <w:color w:val="111111"/>
          <w:sz w:val="28"/>
          <w:sz w:val="28"/>
          <w:szCs w:val="28"/>
          <w:rtl w:val="true"/>
          <w:lang w:bidi="ar-SA"/>
        </w:rPr>
        <w:t>رياء لا لوجه الله، وانه لا ينمو نماءً ولا يثمر أثرا، وتنهي عن الانفاق بالمن والأذى</w:t>
      </w:r>
    </w:p>
    <w:p>
      <w:pPr>
        <w:pStyle w:val="BookText"/>
        <w:rPr/>
      </w:pPr>
      <w:r>
        <w:rPr>
          <w:rFonts w:ascii="Amiri" w:hAnsi="Amiri" w:eastAsia="Amiri" w:cs="Amiri"/>
          <w:color w:val="111111"/>
          <w:sz w:val="28"/>
          <w:sz w:val="28"/>
          <w:szCs w:val="28"/>
          <w:rtl w:val="true"/>
          <w:lang w:bidi="ar-SA"/>
        </w:rPr>
        <w:t>إذ يبطلان أثره ويحبطان عظيم اجره، ثم تأمر بأن يكون الانفاق من طيب المال لا</w:t>
      </w:r>
    </w:p>
    <w:p>
      <w:pPr>
        <w:pStyle w:val="BookText"/>
        <w:rPr/>
      </w:pPr>
      <w:r>
        <w:rPr>
          <w:rFonts w:ascii="Amiri" w:hAnsi="Amiri" w:eastAsia="Amiri" w:cs="Amiri"/>
          <w:color w:val="111111"/>
          <w:sz w:val="28"/>
          <w:sz w:val="28"/>
          <w:szCs w:val="28"/>
          <w:rtl w:val="true"/>
          <w:lang w:bidi="ar-SA"/>
        </w:rPr>
        <w:t>من خبيثه بخلا وشحا، ثم تعين المورد الذي توضع فيه هذه الصنيعة وهو الفقراء</w:t>
      </w:r>
    </w:p>
    <w:p>
      <w:pPr>
        <w:pStyle w:val="BookText"/>
        <w:rPr/>
      </w:pPr>
      <w:r>
        <w:rPr>
          <w:rFonts w:ascii="Amiri" w:hAnsi="Amiri" w:eastAsia="Amiri" w:cs="Amiri"/>
          <w:color w:val="111111"/>
          <w:sz w:val="28"/>
          <w:sz w:val="28"/>
          <w:szCs w:val="28"/>
          <w:rtl w:val="true"/>
          <w:lang w:bidi="ar-SA"/>
        </w:rPr>
        <w:t>المحضرون في سبيل الله، ثم تذكر ما لهذا الانفاق من عظيم الاجر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الآيات تدعو إلى الإنفاق، وتبين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وغرضه وهو ان يكون</w:t>
      </w:r>
    </w:p>
    <w:p>
      <w:pPr>
        <w:pStyle w:val="BookText"/>
        <w:rPr/>
      </w:pPr>
      <w:r>
        <w:rPr>
          <w:rFonts w:ascii="Amiri" w:hAnsi="Amiri" w:eastAsia="Amiri" w:cs="Amiri"/>
          <w:color w:val="111111"/>
          <w:sz w:val="28"/>
          <w:sz w:val="28"/>
          <w:szCs w:val="28"/>
          <w:rtl w:val="true"/>
          <w:lang w:bidi="ar-SA"/>
        </w:rPr>
        <w:t>لله لا للناس،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عمله وكيفيته وهو أن لا يتعقبه المن والأذى، وثالثا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مال الانفاق وهو ان يكون طيبا لا خبيثا،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مورد الانفاق وهو ان</w:t>
      </w:r>
    </w:p>
    <w:p>
      <w:pPr>
        <w:pStyle w:val="BookText"/>
        <w:rPr/>
      </w:pPr>
      <w:r>
        <w:rPr>
          <w:rFonts w:ascii="Amiri" w:hAnsi="Amiri" w:eastAsia="Amiri" w:cs="Amiri"/>
          <w:color w:val="111111"/>
          <w:sz w:val="28"/>
          <w:sz w:val="28"/>
          <w:szCs w:val="28"/>
          <w:rtl w:val="true"/>
          <w:lang w:bidi="ar-SA"/>
        </w:rPr>
        <w:t>يكون فقيرا احصر في سبيل الله،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عظيم الاجر عاجلا وآجلا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ثمةَ سؤال يفرضه البحث،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أمر التولية في الوصية فجعلها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القصدية في هذه </w:t>
      </w:r>
      <w:bookmarkStart w:id="295" w:name="pg14650_191327"/>
    </w:p>
    <w:p>
      <w:pPr>
        <w:pStyle w:val="BookText"/>
        <w:rPr/>
      </w:pPr>
      <w:bookmarkEnd w:id="295"/>
      <w:r>
        <w:rPr>
          <w:rFonts w:ascii="Amiri" w:hAnsi="Amiri" w:eastAsia="Amiri" w:cs="Amiri"/>
          <w:color w:val="111111"/>
          <w:sz w:val="28"/>
          <w:sz w:val="28"/>
          <w:szCs w:val="28"/>
          <w:rtl w:val="true"/>
          <w:lang w:bidi="ar-SA"/>
        </w:rPr>
        <w:t>الملازمة والامر خارج عن أمر الانفاق كما نص السياق القرآني؟؛ وجواب هذا</w:t>
      </w:r>
    </w:p>
    <w:p>
      <w:pPr>
        <w:pStyle w:val="BookText"/>
        <w:rPr/>
      </w:pPr>
      <w:r>
        <w:rPr>
          <w:rFonts w:ascii="Amiri" w:hAnsi="Amiri" w:eastAsia="Amiri" w:cs="Amiri"/>
          <w:color w:val="111111"/>
          <w:sz w:val="28"/>
          <w:sz w:val="28"/>
          <w:szCs w:val="28"/>
          <w:rtl w:val="true"/>
          <w:lang w:bidi="ar-SA"/>
        </w:rPr>
        <w:t>السؤال في المسألة التالية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515617_1878427129"/>
      <w:bookmarkStart w:id="297" w:name="_Toc109"/>
      <w:bookmarkEnd w:id="296"/>
      <w:r>
        <w:rPr>
          <w:rtl w:val="true"/>
        </w:rPr>
        <w:t>المسألة الثانية</w:t>
      </w:r>
      <w:r>
        <w:rPr>
          <w:rtl w:val="true"/>
        </w:rPr>
        <w:t xml:space="preserve">: </w:t>
      </w:r>
      <w:r>
        <w:rPr>
          <w:rtl w:val="true"/>
        </w:rPr>
        <w:t xml:space="preserve">قصدية الملازمة بين تولية أبني فاطمة </w:t>
      </w:r>
      <w:r>
        <w:rPr>
          <w:rtl w:val="true"/>
        </w:rPr>
        <w:t>(</w:t>
      </w:r>
      <w:r>
        <w:rPr>
          <w:rtl w:val="true"/>
        </w:rPr>
        <w:t>علیهم السّلام</w:t>
      </w:r>
      <w:r>
        <w:rPr>
          <w:rtl w:val="true"/>
        </w:rPr>
        <w:t xml:space="preserve">) </w:t>
      </w:r>
      <w:r>
        <w:rPr>
          <w:rtl w:val="true"/>
        </w:rPr>
        <w:t>ووجه الله تعالى</w:t>
      </w:r>
      <w:bookmarkEnd w:id="297"/>
    </w:p>
    <w:p>
      <w:pPr>
        <w:pStyle w:val="Heading6"/>
        <w:numPr>
          <w:ilvl w:val="5"/>
          <w:numId w:val="1"/>
        </w:numPr>
        <w:rPr/>
      </w:pPr>
      <w:bookmarkStart w:id="298" w:name="__RefHeading___Toc2515619_1878427129"/>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إنّ الملاحظ في نص الوصية الشريفة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ابتداء الوصية كما مر بيانه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أوصى به وقضى به في ماله عبد الله علي إبتغاء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عند تولية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الأموال،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أنما جعلت الذي جعلت لابني فاطمة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فهناك</w:t>
      </w:r>
    </w:p>
    <w:p>
      <w:pPr>
        <w:pStyle w:val="BookText"/>
        <w:rPr/>
      </w:pPr>
      <w:r>
        <w:rPr>
          <w:rFonts w:ascii="Amiri" w:hAnsi="Amiri" w:eastAsia="Amiri" w:cs="Amiri"/>
          <w:color w:val="111111"/>
          <w:sz w:val="28"/>
          <w:sz w:val="28"/>
          <w:szCs w:val="28"/>
          <w:rtl w:val="true"/>
          <w:lang w:bidi="ar-SA"/>
        </w:rPr>
        <w:t>قصدية في هذا التلازم بين الانفاق واختصاص امر التولية للتصرف بهذه الاموال</w:t>
      </w:r>
    </w:p>
    <w:p>
      <w:pPr>
        <w:pStyle w:val="BookText"/>
        <w:rPr/>
      </w:pPr>
      <w:r>
        <w:rPr>
          <w:rFonts w:ascii="Amiri" w:hAnsi="Amiri" w:eastAsia="Amiri" w:cs="Amiri"/>
          <w:color w:val="111111"/>
          <w:sz w:val="28"/>
          <w:sz w:val="28"/>
          <w:szCs w:val="28"/>
          <w:rtl w:val="true"/>
          <w:lang w:bidi="ar-SA"/>
        </w:rPr>
        <w:t>بحسب ما جاء في الوصية فكان ايضاً لابتغاء وجه الله تعالى، وهذه القصدية هي</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2515621_1878427129"/>
      <w:bookmarkStart w:id="301" w:name="_Toc111"/>
      <w:bookmarkEnd w:id="300"/>
      <w:r>
        <w:rPr>
          <w:rtl w:val="true"/>
        </w:rPr>
        <w:t>أولاً</w:t>
      </w:r>
      <w:r>
        <w:rPr>
          <w:rtl w:val="true"/>
        </w:rPr>
        <w:t>:</w:t>
      </w:r>
      <w:r>
        <w:rPr>
          <w:rtl w:val="true"/>
        </w:rPr>
        <w:t xml:space="preserve">لا يحصل رضا الله في الأعمال إلاّ برضا فاطمة وأبنائها </w:t>
      </w:r>
      <w:r>
        <w:rPr>
          <w:rtl w:val="true"/>
        </w:rPr>
        <w:t>(</w:t>
      </w:r>
      <w:r>
        <w:rPr>
          <w:rtl w:val="true"/>
        </w:rPr>
        <w:t>علیهم السّلام</w:t>
      </w:r>
      <w:r>
        <w:rPr>
          <w:rtl w:val="true"/>
        </w:rPr>
        <w:t>)</w:t>
      </w:r>
      <w:bookmarkEnd w:id="301"/>
    </w:p>
    <w:p>
      <w:pPr>
        <w:pStyle w:val="BookText"/>
        <w:rPr/>
      </w:pPr>
      <w:r>
        <w:rPr>
          <w:rFonts w:ascii="Amiri" w:hAnsi="Amiri" w:eastAsia="Amiri" w:cs="Amiri"/>
          <w:color w:val="111111"/>
          <w:sz w:val="28"/>
          <w:sz w:val="28"/>
          <w:szCs w:val="28"/>
          <w:rtl w:val="true"/>
          <w:lang w:bidi="ar-SA"/>
        </w:rPr>
        <w:t>إنّ المدار الذي يدور من حوله الإنفاق هو أحراز رضا الله تعالى ليضمن العامل</w:t>
      </w:r>
    </w:p>
    <w:p>
      <w:pPr>
        <w:pStyle w:val="BookText"/>
        <w:rPr/>
      </w:pPr>
      <w:r>
        <w:rPr>
          <w:rFonts w:ascii="Amiri" w:hAnsi="Amiri" w:eastAsia="Amiri" w:cs="Amiri"/>
          <w:color w:val="111111"/>
          <w:sz w:val="28"/>
          <w:sz w:val="28"/>
          <w:szCs w:val="28"/>
          <w:rtl w:val="true"/>
          <w:lang w:bidi="ar-SA"/>
        </w:rPr>
        <w:t xml:space="preserve">لهذا الرضا الدخول الى الجنة والنجاة من النار كما بين 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وصيته، حيث أظهر القصد والغاية من الوصية في أمواله،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نهج البلاغة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إبتغاء وجه الله، ليولجني به الجنة ويعطيني الأمنة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لفظ الكليني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إبتغاء وجه الله ليولجني به الجنة ويصرفني به عن النار ويصرف النار عني يوم تبيض وجوه وتسود وجوه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أثر الإنفاق بالمال هو الولوج الى الجنة والنجاة من النار وأن الغاية والقصد</w:t>
      </w:r>
    </w:p>
    <w:p>
      <w:pPr>
        <w:pStyle w:val="BookText"/>
        <w:rPr/>
      </w:pPr>
      <w:r>
        <w:rPr>
          <w:rFonts w:ascii="Amiri" w:hAnsi="Amiri" w:eastAsia="Amiri" w:cs="Amiri"/>
          <w:color w:val="111111"/>
          <w:sz w:val="28"/>
          <w:sz w:val="28"/>
          <w:szCs w:val="28"/>
          <w:rtl w:val="true"/>
          <w:lang w:bidi="ar-SA"/>
        </w:rPr>
        <w:t xml:space="preserve">في تولية 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أحراز وجه الله تعالى، أي رضوانه والذي</w:t>
      </w:r>
    </w:p>
    <w:p>
      <w:pPr>
        <w:pStyle w:val="BookText"/>
        <w:rPr/>
      </w:pPr>
      <w:r>
        <w:rPr>
          <w:rFonts w:ascii="Amiri" w:hAnsi="Amiri" w:eastAsia="Amiri" w:cs="Amiri"/>
          <w:color w:val="111111"/>
          <w:sz w:val="28"/>
          <w:sz w:val="28"/>
          <w:szCs w:val="28"/>
          <w:rtl w:val="true"/>
          <w:lang w:bidi="ar-SA"/>
        </w:rPr>
        <w:t>ينال به الإنسان الدخول الى الجنة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القصدية في هذا التلازم والمدار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الله تعالى ولا</w:t>
      </w:r>
    </w:p>
    <w:p>
      <w:pPr>
        <w:pStyle w:val="BookText"/>
        <w:rPr/>
      </w:pPr>
      <w:r>
        <w:rPr>
          <w:rFonts w:ascii="Amiri" w:hAnsi="Amiri" w:eastAsia="Amiri" w:cs="Amiri"/>
          <w:color w:val="111111"/>
          <w:sz w:val="28"/>
          <w:sz w:val="28"/>
          <w:szCs w:val="28"/>
          <w:rtl w:val="true"/>
          <w:lang w:bidi="ar-SA"/>
        </w:rPr>
        <w:t xml:space="preserve">يحصل رضاه في الأعمال، ومنها الإنفاق بالخير الا برضا فاطمة وابنائها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وسلامه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المصلحة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بيان ارتكاز رضا الله فيما يقوم به المسلم على رضا</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الوصية ضمن اللفظ الذي أخرجه الشيخ</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وجه الله،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وتعظيمهما</w:t>
      </w:r>
    </w:p>
    <w:p>
      <w:pPr>
        <w:pStyle w:val="BookText"/>
        <w:rPr/>
      </w:pPr>
      <w:r>
        <w:rPr>
          <w:rFonts w:ascii="Amiri" w:hAnsi="Amiri" w:eastAsia="Amiri" w:cs="Amiri"/>
          <w:color w:val="111111"/>
          <w:sz w:val="28"/>
          <w:sz w:val="28"/>
          <w:szCs w:val="28"/>
          <w:rtl w:val="true"/>
          <w:lang w:bidi="ar-SA"/>
        </w:rPr>
        <w:t xml:space="preserve">وتشريفهما، ورضاها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صريح بإظهار العلاقة بين رضا الله عز وجل في الاعمال وبين رضا فاطمة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يتحقق ابتغاء وجه الله تعالى</w:t>
      </w:r>
      <w:r>
        <w:rPr>
          <w:rFonts w:eastAsia="Amiri" w:cs="Amiri" w:ascii="Amiri" w:hAnsi="Amiri"/>
          <w:color w:val="111111"/>
          <w:sz w:val="28"/>
          <w:szCs w:val="28"/>
          <w:rtl w:val="true"/>
          <w:lang w:bidi="ar-SA"/>
        </w:rPr>
        <w:t xml:space="preserve">. </w:t>
      </w:r>
      <w:bookmarkStart w:id="302" w:name="pg14650_191329"/>
    </w:p>
    <w:p>
      <w:pPr>
        <w:pStyle w:val="Heading6"/>
        <w:numPr>
          <w:ilvl w:val="5"/>
          <w:numId w:val="1"/>
        </w:numPr>
        <w:rPr/>
      </w:pPr>
      <w:bookmarkStart w:id="303" w:name="__RefHeading___Toc2515623_1878427129"/>
      <w:bookmarkStart w:id="304" w:name="_Toc112"/>
      <w:bookmarkEnd w:id="302"/>
      <w:bookmarkEnd w:id="303"/>
      <w:r>
        <w:rPr>
          <w:rtl w:val="true"/>
        </w:rPr>
        <w:t>ثانياً</w:t>
      </w:r>
      <w:r>
        <w:rPr>
          <w:rtl w:val="true"/>
        </w:rPr>
        <w:t xml:space="preserve">: </w:t>
      </w:r>
      <w:r>
        <w:rPr>
          <w:rtl w:val="true"/>
        </w:rPr>
        <w:t xml:space="preserve">إنَّ القصدية في إبتغاء </w:t>
      </w:r>
      <w:r>
        <w:rPr>
          <w:rtl w:val="true"/>
        </w:rPr>
        <w:t>(</w:t>
      </w:r>
      <w:r>
        <w:rPr>
          <w:rtl w:val="true"/>
        </w:rPr>
        <w:t>وجه الله</w:t>
      </w:r>
      <w:r>
        <w:rPr>
          <w:rtl w:val="true"/>
        </w:rPr>
        <w:t xml:space="preserve">) </w:t>
      </w:r>
      <w:r>
        <w:rPr>
          <w:rtl w:val="true"/>
        </w:rPr>
        <w:t>هي عترة آل محمد</w:t>
      </w:r>
      <w:r>
        <w:rPr>
          <w:rtl w:val="true"/>
        </w:rPr>
        <w:t>(</w:t>
      </w:r>
      <w:r>
        <w:rPr>
          <w:rtl w:val="true"/>
        </w:rPr>
        <w:t xml:space="preserve">صلّی اللَّهِ علیه وَ آلِهِ وَ سَلَّمَ </w:t>
      </w:r>
      <w:r>
        <w:rPr>
          <w:rtl w:val="true"/>
        </w:rPr>
        <w:t>)</w:t>
      </w:r>
      <w:bookmarkEnd w:id="304"/>
    </w:p>
    <w:p>
      <w:pPr>
        <w:pStyle w:val="BookText"/>
        <w:rPr/>
      </w:pPr>
      <w:r>
        <w:rPr>
          <w:rFonts w:ascii="Amiri" w:hAnsi="Amiri" w:eastAsia="Amiri" w:cs="Amiri"/>
          <w:color w:val="111111"/>
          <w:sz w:val="28"/>
          <w:sz w:val="28"/>
          <w:szCs w:val="28"/>
          <w:rtl w:val="true"/>
          <w:lang w:bidi="ar-SA"/>
        </w:rPr>
        <w:t xml:space="preserve">يكشف النص الشريف عن قصدية أخرى في إيراده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p>
    <w:p>
      <w:pPr>
        <w:pStyle w:val="BookText"/>
        <w:rPr/>
      </w:pPr>
      <w:r>
        <w:rPr>
          <w:rFonts w:ascii="Amiri" w:hAnsi="Amiri" w:eastAsia="Amiri" w:cs="Amiri"/>
          <w:color w:val="111111"/>
          <w:sz w:val="28"/>
          <w:sz w:val="28"/>
          <w:szCs w:val="28"/>
          <w:rtl w:val="true"/>
          <w:lang w:bidi="ar-SA"/>
        </w:rPr>
        <w:t>القصدية تتجلى من خلال الروايات والنصوص الشريفة الواردة عن العترة النبوية</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تحدد للمتلقي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قصد به، وهو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شَیءٍ هاَلكِ إلَّا وجَهْهُ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یهلك كل شيء إلا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لقد قالوا قولا عظیماً ، و انما عنی بذلک وجه الله الذی یؤتی منه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أبينصر،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أمر به من طاعة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فهو الوجه الذي لا یهلك و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أبي سلام النحاس،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المثاني</w:t>
      </w:r>
      <w:r>
        <w:rPr>
          <w:rStyle w:val="FootnoteAnchor"/>
          <w:rtl w:val="true"/>
        </w:rPr>
        <w:footnoteReference w:id="287"/>
      </w:r>
      <w:r>
        <w:rPr>
          <w:rFonts w:ascii="Amiri" w:hAnsi="Amiri" w:eastAsia="Amiri" w:cs="Amiri"/>
          <w:color w:val="111111"/>
          <w:sz w:val="28"/>
          <w:sz w:val="28"/>
          <w:szCs w:val="28"/>
          <w:rtl w:val="true"/>
          <w:lang w:bidi="ar-SA"/>
        </w:rPr>
        <w:t xml:space="preserve">الذي أعطاه الله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وجه الله نتقلب في الأرض بين أظهركم، ونحن عين الله في خلقه، ويده المبسوطة بالرحمة على عباده، عرفنا من عرفنا، وجهلنا من جهلنا، وإمامة المتقين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ومحمد بن يحيى جميعا، عن أحمد بن إسحاق، عن سعدان بن مسلم،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w:t>
      </w:r>
      <w:r>
        <w:rPr>
          <w:rStyle w:val="FootnoteAnchor"/>
          <w:rtl w:val="true"/>
        </w:rPr>
        <w:footnoteReference w:id="289"/>
      </w:r>
      <w:r>
        <w:rPr>
          <w:rFonts w:ascii="Amiri" w:hAnsi="Amiri" w:eastAsia="Amiri" w:cs="Amiri"/>
          <w:color w:val="111111"/>
          <w:sz w:val="28"/>
          <w:sz w:val="28"/>
          <w:szCs w:val="28"/>
          <w:rtl w:val="true"/>
          <w:lang w:bidi="ar-SA"/>
        </w:rPr>
        <w:t>التي لا يقبل الله من العباد عملا إلا بمعرفتنا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عن محمد بن إسماعيل، عن الحسين بن الحسن، عن بكر بن صالح، عن الحسن بن سعيد، عن الهيثم بن عبد الله، عن مروان بن صباح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صورنا وجعلنا عينه في عباده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ولسانه الناطق</w:t>
      </w:r>
      <w:r>
        <w:rPr>
          <w:rStyle w:val="FootnoteAnchor"/>
          <w:rtl w:val="true"/>
        </w:rPr>
        <w:footnoteReference w:id="290"/>
      </w:r>
      <w:r>
        <w:rPr>
          <w:rFonts w:ascii="Amiri" w:hAnsi="Amiri" w:eastAsia="Amiri" w:cs="Amiri"/>
          <w:color w:val="111111"/>
          <w:sz w:val="28"/>
          <w:sz w:val="28"/>
          <w:szCs w:val="28"/>
          <w:rtl w:val="true"/>
          <w:lang w:bidi="ar-SA"/>
        </w:rPr>
        <w:t>في خلقه ويده المبسوطة على عباده، بالرأفة والرحمة ووجهه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منه وبابه الذي يدل عليه وخزانه في س ائه وأرضه</w:t>
      </w:r>
      <w:r>
        <w:rPr>
          <w:rStyle w:val="FootnoteAnchor"/>
          <w:rtl w:val="true"/>
        </w:rPr>
        <w:footnoteReference w:id="291"/>
      </w:r>
      <w:r>
        <w:rPr>
          <w:rFonts w:ascii="Amiri" w:hAnsi="Amiri" w:eastAsia="Amiri" w:cs="Amiri"/>
          <w:color w:val="111111"/>
          <w:sz w:val="28"/>
          <w:sz w:val="28"/>
          <w:szCs w:val="28"/>
          <w:rtl w:val="true"/>
          <w:lang w:bidi="ar-SA"/>
        </w:rPr>
        <w:t>، بنا أثمرت الأشجار وأينعت الثمار، وجرت الأنهار وبنا ينزل غيث 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بن بزيع، عن عمه حمزة بن بزيع،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يأسف كأسفنا ولكنه خلق أولياء لنفسه يأسفون ويرضون وهم خلوقون مربوبون، فجعل رضاهم رضا نفسه وسخطهم سخط نفسه، لأنه جعلهم الدعاة إليه والأدلاء عليه، فلذلك صاروا كذلك وليس أن ذلك يصل إلى خلقه، لكن هذا معنى ما قال من ذلك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أهان لي وليا فقد بارزني بالمحاربة ودعاني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 ا يبايعون الله، يدالله فوق أيد هم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فكل هذا وشبهه على ما ذكرت لك وهكذا الرضا والغضب وغيرهما من الأشياء</w:t>
      </w:r>
    </w:p>
    <w:p>
      <w:pPr>
        <w:pStyle w:val="BookText"/>
        <w:rPr/>
      </w:pPr>
      <w:r>
        <w:rPr>
          <w:rFonts w:ascii="Amiri" w:hAnsi="Amiri" w:eastAsia="Amiri" w:cs="Amiri"/>
          <w:color w:val="111111"/>
          <w:sz w:val="28"/>
          <w:sz w:val="28"/>
          <w:szCs w:val="28"/>
          <w:rtl w:val="true"/>
          <w:lang w:bidi="ar-SA"/>
        </w:rPr>
        <w:t>مما يشاكل ذلك، ولو كان يصل إلى الله الأسف والضجر، وهو الذي خلقهما</w:t>
      </w:r>
    </w:p>
    <w:p>
      <w:pPr>
        <w:pStyle w:val="BookText"/>
        <w:rPr/>
      </w:pPr>
      <w:r>
        <w:rPr>
          <w:rFonts w:ascii="Amiri" w:hAnsi="Amiri" w:eastAsia="Amiri" w:cs="Amiri"/>
          <w:color w:val="111111"/>
          <w:sz w:val="28"/>
          <w:sz w:val="28"/>
          <w:szCs w:val="28"/>
          <w:rtl w:val="true"/>
          <w:lang w:bidi="ar-SA"/>
        </w:rPr>
        <w:t>وأنشأهما لجاز لقائل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يبيد يوما ما، لأنه إذا دخله الغضب</w:t>
      </w:r>
    </w:p>
    <w:p>
      <w:pPr>
        <w:pStyle w:val="BookText"/>
        <w:rPr/>
      </w:pPr>
      <w:r>
        <w:rPr>
          <w:rFonts w:ascii="Amiri" w:hAnsi="Amiri" w:eastAsia="Amiri" w:cs="Amiri"/>
          <w:color w:val="111111"/>
          <w:sz w:val="28"/>
          <w:sz w:val="28"/>
          <w:szCs w:val="28"/>
          <w:rtl w:val="true"/>
          <w:lang w:bidi="ar-SA"/>
        </w:rPr>
        <w:t>والضجر دخله التغيير، وإذا دخله التغيير لم يؤمن عليه الإبادة، ثم لم يعرف المكون</w:t>
      </w:r>
    </w:p>
    <w:p>
      <w:pPr>
        <w:pStyle w:val="BookText"/>
        <w:rPr/>
      </w:pPr>
      <w:r>
        <w:rPr>
          <w:rFonts w:ascii="Amiri" w:hAnsi="Amiri" w:eastAsia="Amiri" w:cs="Amiri"/>
          <w:color w:val="111111"/>
          <w:sz w:val="28"/>
          <w:sz w:val="28"/>
          <w:szCs w:val="28"/>
          <w:rtl w:val="true"/>
          <w:lang w:bidi="ar-SA"/>
        </w:rPr>
        <w:t>من المكون ولا القادر من المقدور عليه، ولا الخالق من المخلوق، تعالى الله عن هذا القول علوا كبيرا، بل هو الخالق للأشياء لا لحاجة، فإذا كان لا لحاجة استحال الحد والكيف فيه، فافهم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ابن أبي نصر، عن محمد بن حمران</w:t>
      </w:r>
    </w:p>
    <w:p>
      <w:pPr>
        <w:pStyle w:val="BookText"/>
        <w:rPr/>
      </w:pPr>
      <w:r>
        <w:rPr>
          <w:rFonts w:ascii="IRNazanin" w:hAnsi="IRNazanin" w:eastAsia="IRNazanin"/>
          <w:color w:val="111111"/>
          <w:sz w:val="28"/>
          <w:sz w:val="28"/>
          <w:szCs w:val="28"/>
          <w:rtl w:val="true"/>
          <w:lang w:bidi="fa-IR"/>
        </w:rPr>
        <w:t>عن أسود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يقول ابتداء منه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ونحن باب الله، ونحن لسان الله، ونحن وجه الله، ونحن عين الله في خلقه، ونحن و لاة أمر الله في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الهروي،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ما تقول في الحديث الذي يرويه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يزورون ربهم من منازلهم في ا 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الصلت، إن الله تبارك وتعالى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من النبيين والملائكة، وجعل طاعته طاعته، ومتابعته متابعته، وزيارته في الدنيا والآخرة زيارته، فقد قال عز وجل منَ يطُعِ الرسَّوُل فقَدَ أطَاَع ا 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يدَالله فوَقْ أيَدِیهِم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في حياتي أو بعد مماتي فقد زار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ودرجة النبي يوم القيامة أرفع الدرجات، فمن زاره الى درجته في الجنة من منزلته، فقد زار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الخبر الذي رووه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ثواب لا إله إلّا الله النظر الى وجه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أبا الصلت من وصف الله بوجه كالوجوه فقد كفر، ولكن وجه الله أنبيائهورسله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هم الذين يتوجه بهم لله، والى دينه، ومعرفته،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شیءٍ هاَلكِ إلِّا وجَهْهَ</w:t>
      </w:r>
    </w:p>
    <w:p>
      <w:pPr>
        <w:pStyle w:val="BookText"/>
        <w:rPr/>
      </w:pPr>
      <w:r>
        <w:rPr>
          <w:rFonts w:ascii="Amiri" w:hAnsi="Amiri" w:eastAsia="Amiri" w:cs="Amiri"/>
          <w:color w:val="111111"/>
          <w:sz w:val="28"/>
          <w:sz w:val="28"/>
          <w:szCs w:val="28"/>
          <w:rtl w:val="true"/>
          <w:lang w:bidi="ar-SA"/>
        </w:rPr>
        <w:t xml:space="preserve">فالنظر الى أنبياء الله ورسله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درجاتهم ثواب عظيم</w:t>
      </w:r>
    </w:p>
    <w:p>
      <w:pPr>
        <w:pStyle w:val="BookText"/>
        <w:rPr/>
      </w:pPr>
      <w:r>
        <w:rPr>
          <w:rFonts w:ascii="Amiri" w:hAnsi="Amiri" w:eastAsia="Amiri" w:cs="Amiri"/>
          <w:color w:val="111111"/>
          <w:sz w:val="28"/>
          <w:sz w:val="28"/>
          <w:szCs w:val="28"/>
          <w:rtl w:val="true"/>
          <w:lang w:bidi="ar-SA"/>
        </w:rPr>
        <w:t>للمؤمنين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أهل بيتي وعترتي، لم يرني ولم أره يوم القيامة </w:t>
      </w:r>
      <w:r>
        <w:rPr>
          <w:rFonts w:eastAsia="Amiri" w:cs="Amiri" w:ascii="Amiri" w:hAnsi="Amiri"/>
          <w:color w:val="111111"/>
          <w:sz w:val="28"/>
          <w:szCs w:val="28"/>
          <w:rtl w:val="true"/>
          <w:lang w:bidi="ar-SA"/>
        </w:rPr>
        <w:t xml:space="preserve">». </w:t>
      </w:r>
      <w:bookmarkStart w:id="305" w:name="pg14650_191334"/>
    </w:p>
    <w:p>
      <w:pPr>
        <w:pStyle w:val="BookText"/>
        <w:rPr/>
      </w:pPr>
      <w:bookmarkEnd w:id="305"/>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لا يوصف بمكان و لا يدرك بالأبصار والأوهام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تكشف عن القصدية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وهي أنبياء الله ورسله وحججه وهم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هذه التولية في أقواله في أبني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من حجج الله على خلقه، فلزم البيان بأنهم المقصودون</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أنما جعلت الذي جعلت لأبني فاطمة ابتغاء وجه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w:t>
      </w:r>
    </w:p>
    <w:p>
      <w:pPr>
        <w:pStyle w:val="BookText"/>
        <w:rPr/>
      </w:pPr>
      <w:r>
        <w:rPr>
          <w:rFonts w:ascii="IRNazanin" w:hAnsi="IRNazanin" w:eastAsia="IRNazanin"/>
          <w:color w:val="111111"/>
          <w:sz w:val="28"/>
          <w:sz w:val="28"/>
          <w:szCs w:val="28"/>
          <w:rtl w:val="true"/>
          <w:lang w:bidi="fa-IR"/>
        </w:rPr>
        <w:t>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ثمة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من حجج الله، أيضا فما معنى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p>
    <w:p>
      <w:pPr>
        <w:pStyle w:val="BookText"/>
        <w:rPr/>
      </w:pPr>
      <w:r>
        <w:rPr>
          <w:rFonts w:ascii="Amiri" w:hAnsi="Amiri" w:eastAsia="Amiri" w:cs="Amiri"/>
          <w:color w:val="111111"/>
          <w:sz w:val="28"/>
          <w:sz w:val="28"/>
          <w:szCs w:val="28"/>
          <w:rtl w:val="true"/>
          <w:lang w:bidi="ar-SA"/>
        </w:rPr>
        <w:t>وجوابه فيما يلي من المسألة الآتية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515625_1878427129"/>
      <w:bookmarkStart w:id="307" w:name="_Toc113"/>
      <w:bookmarkEnd w:id="306"/>
      <w:r>
        <w:rPr>
          <w:rtl w:val="true"/>
        </w:rPr>
        <w:t>المسألة الثالثة</w:t>
      </w:r>
      <w:r>
        <w:rPr>
          <w:rtl w:val="true"/>
        </w:rPr>
        <w:t xml:space="preserve">: </w:t>
      </w:r>
      <w:r>
        <w:rPr>
          <w:rtl w:val="true"/>
        </w:rPr>
        <w:t xml:space="preserve">اختلاف القصدية في تكرار لفظ </w:t>
      </w:r>
      <w:r>
        <w:rPr>
          <w:rtl w:val="true"/>
        </w:rPr>
        <w:t>(</w:t>
      </w:r>
      <w:r>
        <w:rPr>
          <w:rtl w:val="true"/>
        </w:rPr>
        <w:t>وجه الله</w:t>
      </w:r>
      <w:r>
        <w:rPr>
          <w:rtl w:val="true"/>
        </w:rPr>
        <w:t xml:space="preserve">) </w:t>
      </w:r>
      <w:r>
        <w:rPr>
          <w:rtl w:val="true"/>
        </w:rPr>
        <w:t>في الوصية</w:t>
      </w:r>
      <w:bookmarkEnd w:id="307"/>
    </w:p>
    <w:p>
      <w:pPr>
        <w:pStyle w:val="Heading6"/>
        <w:numPr>
          <w:ilvl w:val="5"/>
          <w:numId w:val="1"/>
        </w:numPr>
        <w:rPr/>
      </w:pPr>
      <w:bookmarkStart w:id="308" w:name="__RefHeading___Toc2515627_1878427129"/>
      <w:bookmarkStart w:id="309" w:name="_Toc114"/>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أختلفت القصدية في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فاللفظ</w:t>
      </w:r>
    </w:p>
    <w:p>
      <w:pPr>
        <w:pStyle w:val="BookText"/>
        <w:rPr/>
      </w:pPr>
      <w:r>
        <w:rPr>
          <w:rFonts w:ascii="Amiri" w:hAnsi="Amiri" w:eastAsia="Amiri" w:cs="Amiri"/>
          <w:color w:val="111111"/>
          <w:sz w:val="28"/>
          <w:sz w:val="28"/>
          <w:szCs w:val="28"/>
          <w:rtl w:val="true"/>
          <w:lang w:bidi="ar-SA"/>
        </w:rPr>
        <w:t xml:space="preserve">الذي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الوصية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بن أبي طالب امير المؤمنين في ماله إبتغاء وجه الله،</w:t>
      </w:r>
    </w:p>
    <w:p>
      <w:pPr>
        <w:pStyle w:val="BookText"/>
        <w:rPr/>
      </w:pPr>
      <w:r>
        <w:rPr>
          <w:rFonts w:ascii="Amiri" w:hAnsi="Amiri" w:eastAsia="Amiri" w:cs="Amiri"/>
          <w:color w:val="111111"/>
          <w:sz w:val="28"/>
          <w:sz w:val="28"/>
          <w:szCs w:val="28"/>
          <w:rtl w:val="true"/>
          <w:lang w:bidi="ar-SA"/>
        </w:rPr>
        <w:t>ليولجني به الجنة</w:t>
      </w:r>
      <w:r>
        <w:rPr>
          <w:rFonts w:eastAsia="Amiri" w:cs="Amiri" w:ascii="Amiri" w:hAnsi="Amiri"/>
          <w:color w:val="111111"/>
          <w:sz w:val="28"/>
          <w:szCs w:val="28"/>
          <w:rtl w:val="true"/>
          <w:lang w:bidi="ar-SA"/>
        </w:rPr>
        <w:t>... »</w:t>
      </w:r>
      <w:r>
        <w:rPr>
          <w:rStyle w:val="FootnoteAnchor"/>
          <w:rtl w:val="true"/>
        </w:rPr>
        <w:footnoteReference w:id="296"/>
      </w:r>
      <w:r>
        <w:rPr>
          <w:rFonts w:ascii="Amiri" w:hAnsi="Amiri" w:eastAsia="Amiri" w:cs="Amiri"/>
          <w:color w:val="111111"/>
          <w:sz w:val="28"/>
          <w:sz w:val="28"/>
          <w:szCs w:val="28"/>
          <w:rtl w:val="true"/>
          <w:lang w:bidi="ar-SA"/>
        </w:rPr>
        <w:t xml:space="preserve">عن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أنما جعلت القيام بذلك الى أبني فاطمة، ابتغاء وجه الله </w:t>
      </w:r>
      <w:r>
        <w:rPr>
          <w:rFonts w:eastAsia="Amiri" w:cs="Amiri" w:ascii="Amiri" w:hAnsi="Amiri"/>
          <w:color w:val="111111"/>
          <w:sz w:val="28"/>
          <w:szCs w:val="28"/>
          <w:rtl w:val="true"/>
          <w:lang w:bidi="ar-SA"/>
        </w:rPr>
        <w:t>»</w:t>
      </w:r>
      <w:r>
        <w:rPr>
          <w:rStyle w:val="FootnoteAnchor"/>
          <w:rtl w:val="true"/>
        </w:rPr>
        <w:footnoteReference w:id="297"/>
      </w:r>
      <w:bookmarkStart w:id="310" w:name="pg14650_191335"/>
    </w:p>
    <w:p>
      <w:pPr>
        <w:pStyle w:val="BookText"/>
        <w:rPr/>
      </w:pPr>
      <w:bookmarkEnd w:id="310"/>
      <w:r>
        <w:rPr>
          <w:rFonts w:ascii="Amiri" w:hAnsi="Amiri" w:eastAsia="Amiri" w:cs="Amiri"/>
          <w:color w:val="111111"/>
          <w:sz w:val="28"/>
          <w:sz w:val="28"/>
          <w:szCs w:val="28"/>
          <w:rtl w:val="true"/>
          <w:lang w:bidi="ar-SA"/>
        </w:rPr>
        <w:t xml:space="preserve">فالقصدية في اللفظ الثاني كانت لبيان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أنبياء الله ورسله</w:t>
      </w:r>
    </w:p>
    <w:p>
      <w:pPr>
        <w:pStyle w:val="BookText"/>
        <w:rPr/>
      </w:pPr>
      <w:r>
        <w:rPr>
          <w:rFonts w:ascii="Amiri" w:hAnsi="Amiri" w:eastAsia="Amiri" w:cs="Amiri"/>
          <w:color w:val="111111"/>
          <w:sz w:val="28"/>
          <w:sz w:val="28"/>
          <w:szCs w:val="28"/>
          <w:rtl w:val="true"/>
          <w:lang w:bidi="ar-SA"/>
        </w:rPr>
        <w:t xml:space="preserve">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القصدية في اللفظ الأول فهي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في النية والعمل، وتجنب محبطاته كالرياء والسمعة</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515629_1878427129"/>
      <w:bookmarkStart w:id="312" w:name="_Toc115"/>
      <w:bookmarkEnd w:id="311"/>
      <w:r>
        <w:rPr>
          <w:rtl w:val="true"/>
        </w:rPr>
        <w:t>أولاً</w:t>
      </w:r>
      <w:r>
        <w:rPr>
          <w:rtl w:val="true"/>
        </w:rPr>
        <w:t>:</w:t>
      </w:r>
      <w:r>
        <w:rPr>
          <w:rtl w:val="true"/>
        </w:rPr>
        <w:t>الإخلاص في النية</w:t>
      </w:r>
      <w:bookmarkEnd w:id="312"/>
    </w:p>
    <w:p>
      <w:pPr>
        <w:pStyle w:val="Heading6"/>
        <w:numPr>
          <w:ilvl w:val="5"/>
          <w:numId w:val="1"/>
        </w:numPr>
        <w:rPr/>
      </w:pPr>
      <w:bookmarkStart w:id="313" w:name="__RefHeading___Toc2515631_1878427129"/>
      <w:bookmarkStart w:id="314" w:name="_Toc11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وهو أمر تكاثرت فيه النصوص الشريفة وأسست عليه قاعدة فقهية عند الفقهاء،</w:t>
      </w:r>
    </w:p>
    <w:p>
      <w:pPr>
        <w:pStyle w:val="BookText"/>
        <w:rPr/>
      </w:pPr>
      <w:r>
        <w:rPr>
          <w:rFonts w:ascii="Amiri" w:hAnsi="Amiri" w:eastAsia="Amiri" w:cs="Amiri"/>
          <w:color w:val="111111"/>
          <w:sz w:val="28"/>
          <w:sz w:val="28"/>
          <w:szCs w:val="28"/>
          <w:rtl w:val="true"/>
          <w:lang w:bidi="ar-SA"/>
        </w:rPr>
        <w:t xml:space="preserve">وقد جمع قسماً منها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في باب النية،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نية المؤمن خیرٌ من عمله، ونية الكافر شرٌ من عمله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بالنيات خلُدَ أهل الجنة في الجنة، وهل النار في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عَلَی شَاكلِتهِ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 ولا يجب على</w:t>
      </w:r>
    </w:p>
    <w:p>
      <w:pPr>
        <w:pStyle w:val="BookText"/>
        <w:rPr/>
      </w:pPr>
      <w:r>
        <w:rPr>
          <w:rFonts w:ascii="Amiri" w:hAnsi="Amiri" w:eastAsia="Amiri" w:cs="Amiri"/>
          <w:color w:val="111111"/>
          <w:sz w:val="28"/>
          <w:sz w:val="28"/>
          <w:szCs w:val="28"/>
          <w:rtl w:val="true"/>
          <w:lang w:bidi="ar-SA"/>
        </w:rPr>
        <w:t>الانسان أن يجدد لكل عمل يعمله نية، وكل عمل من الطاعات إذا عمله العبد لم</w:t>
      </w:r>
    </w:p>
    <w:p>
      <w:pPr>
        <w:pStyle w:val="BookText"/>
        <w:rPr/>
      </w:pPr>
      <w:r>
        <w:rPr>
          <w:rFonts w:ascii="Amiri" w:hAnsi="Amiri" w:eastAsia="Amiri" w:cs="Amiri"/>
          <w:color w:val="111111"/>
          <w:sz w:val="28"/>
          <w:sz w:val="28"/>
          <w:szCs w:val="28"/>
          <w:rtl w:val="true"/>
          <w:lang w:bidi="ar-SA"/>
        </w:rPr>
        <w:t>يرد به إلّا الله عز وجل فهو عمل بنية، وكل عمل عمله العبد من الطاعات يريد به</w:t>
      </w:r>
    </w:p>
    <w:p>
      <w:pPr>
        <w:pStyle w:val="BookText"/>
        <w:rPr/>
      </w:pPr>
      <w:r>
        <w:rPr>
          <w:rFonts w:ascii="Amiri" w:hAnsi="Amiri" w:eastAsia="Amiri" w:cs="Amiri"/>
          <w:color w:val="111111"/>
          <w:sz w:val="28"/>
          <w:sz w:val="28"/>
          <w:szCs w:val="28"/>
          <w:rtl w:val="true"/>
          <w:lang w:bidi="ar-SA"/>
        </w:rPr>
        <w:t>غير الله فهو عمل بغير نية، وهو غير مقبول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وسنام هذه الأحاديث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اساساً لبناء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فقهية اعتمدها الفقهاء واسندوا اليها الاعمال التي يقوم بها الانسان المسلم</w:t>
      </w:r>
      <w:r>
        <w:rPr>
          <w:rFonts w:eastAsia="Amiri" w:cs="Amiri" w:ascii="Amiri" w:hAnsi="Amiri"/>
          <w:color w:val="111111"/>
          <w:sz w:val="28"/>
          <w:szCs w:val="28"/>
          <w:rtl w:val="true"/>
          <w:lang w:bidi="ar-SA"/>
        </w:rPr>
        <w:t xml:space="preserve">. </w:t>
      </w:r>
      <w:bookmarkStart w:id="315" w:name="pg14650_191336"/>
    </w:p>
    <w:p>
      <w:pPr>
        <w:pStyle w:val="BookText"/>
        <w:rPr/>
      </w:pPr>
      <w:bookmarkEnd w:id="315"/>
      <w:r>
        <w:rPr>
          <w:rFonts w:ascii="Amiri" w:hAnsi="Amiri" w:eastAsia="Amiri" w:cs="Amiri"/>
          <w:color w:val="111111"/>
          <w:sz w:val="28"/>
          <w:sz w:val="28"/>
          <w:szCs w:val="28"/>
          <w:rtl w:val="true"/>
          <w:lang w:bidi="ar-SA"/>
        </w:rPr>
        <w:t xml:space="preserve">وقد أجاد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للفوائد</w:t>
      </w:r>
    </w:p>
    <w:p>
      <w:pPr>
        <w:pStyle w:val="BookText"/>
        <w:rPr/>
      </w:pPr>
      <w:r>
        <w:rPr>
          <w:rFonts w:ascii="Amiri" w:hAnsi="Amiri" w:eastAsia="Amiri" w:cs="Amiri"/>
          <w:color w:val="111111"/>
          <w:sz w:val="28"/>
          <w:sz w:val="28"/>
          <w:szCs w:val="28"/>
          <w:rtl w:val="true"/>
          <w:lang w:bidi="ar-SA"/>
        </w:rPr>
        <w:t xml:space="preserve">التي أكتنزتها هذه القاعدة والتي تظُهر مصداق أيراد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وصيته، ولاسيما تلك الفوائد الأولى التي</w:t>
      </w:r>
    </w:p>
    <w:p>
      <w:pPr>
        <w:pStyle w:val="BookText"/>
        <w:rPr/>
      </w:pPr>
      <w:r>
        <w:rPr>
          <w:rFonts w:ascii="Amiri" w:hAnsi="Amiri" w:eastAsia="Amiri" w:cs="Amiri"/>
          <w:color w:val="111111"/>
          <w:sz w:val="28"/>
          <w:sz w:val="28"/>
          <w:szCs w:val="28"/>
          <w:rtl w:val="true"/>
          <w:lang w:bidi="ar-SA"/>
        </w:rPr>
        <w:t>أفاد بها الشهيد الأول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كفانا المؤنة في البحث والدراسة للإظهار هذه القصدية فقد بذل جهده وعلى</w:t>
      </w:r>
    </w:p>
    <w:p>
      <w:pPr>
        <w:pStyle w:val="BookText"/>
        <w:rPr/>
      </w:pPr>
      <w:r>
        <w:rPr>
          <w:rFonts w:ascii="IRNazanin" w:hAnsi="IRNazanin" w:eastAsia="IRNazanin"/>
          <w:color w:val="111111"/>
          <w:sz w:val="28"/>
          <w:sz w:val="28"/>
          <w:szCs w:val="28"/>
          <w:rtl w:val="true"/>
          <w:lang w:bidi="fa-IR"/>
        </w:rPr>
        <w:t>الله اجره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والفوائد في بيان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العمل</w:t>
      </w:r>
    </w:p>
    <w:p>
      <w:pPr>
        <w:pStyle w:val="BookText"/>
        <w:rPr/>
      </w:pPr>
      <w:r>
        <w:rPr>
          <w:rFonts w:ascii="Amiri" w:hAnsi="Amiri" w:eastAsia="Amiri" w:cs="Amiri"/>
          <w:color w:val="111111"/>
          <w:sz w:val="28"/>
          <w:sz w:val="28"/>
          <w:szCs w:val="28"/>
          <w:rtl w:val="true"/>
          <w:lang w:bidi="ar-SA"/>
        </w:rPr>
        <w:t>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ومأخذها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بالنيات، وإنما لكل إمرء ما 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الاعمال واعتبارها بحسب النية؛ ويعلم منه أن من لم ينو،ِ لم يصح</w:t>
      </w:r>
    </w:p>
    <w:p>
      <w:pPr>
        <w:pStyle w:val="BookText"/>
        <w:rPr/>
      </w:pPr>
      <w:r>
        <w:rPr>
          <w:rFonts w:ascii="Amiri" w:hAnsi="Amiri" w:eastAsia="Amiri" w:cs="Amiri"/>
          <w:color w:val="111111"/>
          <w:sz w:val="28"/>
          <w:sz w:val="28"/>
          <w:szCs w:val="28"/>
          <w:rtl w:val="true"/>
          <w:lang w:bidi="ar-SA"/>
        </w:rPr>
        <w:t>عمله، ولم يكن معتبراً 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دلالة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الثانية، فإنها صريحة في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القاعدة فوائد</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515633_1878427129"/>
      <w:bookmarkStart w:id="317" w:name="_Toc117"/>
      <w:bookmarkEnd w:id="316"/>
      <w:r>
        <w:rPr>
          <w:rtl w:val="true"/>
        </w:rPr>
        <w:t>الفائدة الاولى</w:t>
      </w:r>
      <w:r>
        <w:rPr>
          <w:rtl w:val="true"/>
        </w:rPr>
        <w:t>:</w:t>
      </w:r>
      <w:bookmarkEnd w:id="31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النية التقرب إلى الله تعالى، ودل عليه الكتاب والسنة</w:t>
      </w:r>
      <w:r>
        <w:rPr>
          <w:rFonts w:eastAsia="Amiri" w:cs="Amiri" w:ascii="Amiri" w:hAnsi="Amiri"/>
          <w:color w:val="111111"/>
          <w:sz w:val="28"/>
          <w:szCs w:val="28"/>
          <w:rtl w:val="true"/>
          <w:lang w:bidi="ar-SA"/>
        </w:rPr>
        <w:t xml:space="preserve">. </w:t>
      </w:r>
      <w:bookmarkStart w:id="318" w:name="pg14650_191337"/>
    </w:p>
    <w:p>
      <w:pPr>
        <w:pStyle w:val="BookText"/>
        <w:rPr/>
      </w:pPr>
      <w:bookmarkEnd w:id="318"/>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أمر أهل الكتابين بما فيهما ألا لأجل أن يعبدوا الله على هذه الصفة، فيجب علينا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يؤتي ماله إلا ابتغاء وجه ربه، إذ هو منصوب على الاستثناء المنفصل وكلاهما يعطيان أن ذلك معتبر في العبادة، لأنه تعالى مدح فاعله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روي عن النبي صلى الله عليه وآله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عمل لي عملا أشرك فيه غيري تركته لشريكي</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2515635_1878427129"/>
      <w:bookmarkStart w:id="320" w:name="_Toc118"/>
      <w:bookmarkEnd w:id="319"/>
      <w:r>
        <w:rPr>
          <w:rtl w:val="true"/>
        </w:rPr>
        <w:t>الفائدة الثانية</w:t>
      </w:r>
      <w:bookmarkEnd w:id="320"/>
    </w:p>
    <w:p>
      <w:pPr>
        <w:pStyle w:val="BookText"/>
        <w:rPr/>
      </w:pPr>
      <w:r>
        <w:rPr>
          <w:rFonts w:ascii="Amiri" w:hAnsi="Amiri" w:eastAsia="Amiri" w:cs="Amiri"/>
          <w:color w:val="111111"/>
          <w:sz w:val="28"/>
          <w:sz w:val="28"/>
          <w:szCs w:val="28"/>
          <w:rtl w:val="true"/>
          <w:lang w:bidi="ar-SA"/>
        </w:rPr>
        <w:t>الفائدة الثانية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الطاعة خالصة لله وحده وهنا غايات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ولا ريب في</w:t>
      </w:r>
      <w:r>
        <w:rPr>
          <w:rStyle w:val="FootnoteAnchor"/>
          <w:rtl w:val="true"/>
        </w:rPr>
        <w:footnoteReference w:id="304"/>
      </w:r>
      <w:r>
        <w:rPr>
          <w:rFonts w:ascii="Amiri" w:hAnsi="Amiri" w:eastAsia="Amiri" w:cs="Amiri"/>
          <w:color w:val="111111"/>
          <w:sz w:val="28"/>
          <w:sz w:val="28"/>
          <w:szCs w:val="28"/>
          <w:rtl w:val="true"/>
          <w:lang w:bidi="ar-SA"/>
        </w:rPr>
        <w:t>أنه يخل 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الرياء بقصد مدح الرائي، أو الانتفاع به، أو دفع ضرره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العبادات المشوبة بالتقية؟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العبادة واقع على وجه الاخلاص، وما فعل منها تقية فان له 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قربة، وبالنظر إلى ما طرأ من استدفاع الضرر، وهو لازم لذل،</w:t>
      </w:r>
    </w:p>
    <w:p>
      <w:pPr>
        <w:pStyle w:val="BookText"/>
        <w:rPr/>
      </w:pPr>
      <w:r>
        <w:rPr>
          <w:rFonts w:ascii="Amiri" w:hAnsi="Amiri" w:eastAsia="Amiri" w:cs="Amiri"/>
          <w:color w:val="111111"/>
          <w:sz w:val="28"/>
          <w:sz w:val="28"/>
          <w:szCs w:val="28"/>
          <w:rtl w:val="true"/>
          <w:lang w:bidi="ar-SA"/>
        </w:rPr>
        <w:t>فلا يقدح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 إحداثه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فإنها من باب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الثواب، أو الخلاص من العقاب، أو قصدهما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شكرا لنعم الله واستجلابا لمزيده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حبا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تعظيما لله تعالى ومهابة وانقيادا وإجابة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موافقة لإرادته، وطاعة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لكونه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الغاية مجمع على كون العبادة تقع بها</w:t>
      </w:r>
    </w:p>
    <w:p>
      <w:pPr>
        <w:pStyle w:val="BookText"/>
        <w:rPr/>
      </w:pPr>
      <w:r>
        <w:rPr>
          <w:rFonts w:ascii="Amiri" w:hAnsi="Amiri" w:eastAsia="Amiri" w:cs="Amiri"/>
          <w:color w:val="111111"/>
          <w:sz w:val="28"/>
          <w:sz w:val="28"/>
          <w:szCs w:val="28"/>
          <w:rtl w:val="true"/>
          <w:lang w:bidi="ar-SA"/>
        </w:rPr>
        <w:t>معتبرة، وهي أكمل مراتب الاخلاص، وإليه أشار الإمام الحق أمير المؤمنين</w:t>
      </w:r>
    </w:p>
    <w:p>
      <w:pPr>
        <w:pStyle w:val="BookText"/>
        <w:rPr/>
      </w:pPr>
      <w:r>
        <w:rPr>
          <w:rFonts w:ascii="Amiri" w:hAnsi="Amiri" w:eastAsia="Amiri" w:cs="Amiri"/>
          <w:color w:val="111111"/>
          <w:sz w:val="28"/>
          <w:sz w:val="28"/>
          <w:szCs w:val="28"/>
          <w:rtl w:val="true"/>
          <w:lang w:bidi="ar-SA"/>
        </w:rPr>
        <w:t>عليه الصلاة والسلام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طمعا في جنتك، ولا خوفا من نارك،</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غاية الثواب والعقاب فقد قطع الأصحاب</w:t>
      </w:r>
      <w:r>
        <w:rPr>
          <w:rStyle w:val="FootnoteAnchor"/>
          <w:rtl w:val="true"/>
        </w:rPr>
        <w:footnoteReference w:id="306"/>
      </w:r>
      <w:r>
        <w:rPr>
          <w:rFonts w:ascii="Amiri" w:hAnsi="Amiri" w:eastAsia="Amiri" w:cs="Amiri"/>
          <w:color w:val="111111"/>
          <w:sz w:val="28"/>
          <w:sz w:val="28"/>
          <w:szCs w:val="28"/>
          <w:rtl w:val="true"/>
          <w:lang w:bidi="ar-SA"/>
        </w:rPr>
        <w:t>بكون العبادة فاسدة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ينبغي أن تكون غاية الحياء والشكر وباقي الغايات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قصدها مجز، لان الغرض بها في الجملة، ولا يقدح كون تلك الغايات</w:t>
      </w:r>
    </w:p>
    <w:p>
      <w:pPr>
        <w:pStyle w:val="BookText"/>
        <w:rPr/>
      </w:pPr>
      <w:r>
        <w:rPr>
          <w:rFonts w:ascii="Amiri" w:hAnsi="Amiri" w:eastAsia="Amiri" w:cs="Amiri"/>
          <w:color w:val="111111"/>
          <w:sz w:val="28"/>
          <w:sz w:val="28"/>
          <w:szCs w:val="28"/>
          <w:rtl w:val="true"/>
          <w:lang w:bidi="ar-SA"/>
        </w:rPr>
        <w:t>باعثا على العبادة،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والرجاء، والشكر والحياء، لان الكتاب والسنة</w:t>
      </w:r>
    </w:p>
    <w:p>
      <w:pPr>
        <w:pStyle w:val="BookText"/>
        <w:rPr/>
      </w:pPr>
      <w:r>
        <w:rPr>
          <w:rFonts w:ascii="Amiri" w:hAnsi="Amiri" w:eastAsia="Amiri" w:cs="Amiri"/>
          <w:color w:val="111111"/>
          <w:sz w:val="28"/>
          <w:sz w:val="28"/>
          <w:szCs w:val="28"/>
          <w:rtl w:val="true"/>
          <w:lang w:bidi="ar-SA"/>
        </w:rPr>
        <w:t>مشتملتان على المرهبات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والتعزيرات، والذم، والايعاد بالعقوبات،</w:t>
      </w:r>
    </w:p>
    <w:p>
      <w:pPr>
        <w:pStyle w:val="BookText"/>
        <w:rPr/>
      </w:pPr>
      <w:r>
        <w:rPr>
          <w:rFonts w:ascii="Amiri" w:hAnsi="Amiri" w:eastAsia="Amiri" w:cs="Amiri"/>
          <w:color w:val="111111"/>
          <w:sz w:val="28"/>
          <w:sz w:val="28"/>
          <w:szCs w:val="28"/>
          <w:rtl w:val="true"/>
          <w:lang w:bidi="ar-SA"/>
        </w:rPr>
        <w:t>وعلى المرغبات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والثناء في العاجل، والجنة ونعيمها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الحياء فغرض مقصود، وقد جاء 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كأنك تراه، فإن لم تكن تراه فإنه يراك</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تخيل الرؤية انبعث على الحياء والتعظيم والمهابة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له ذعلب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p>
    <w:p>
      <w:pPr>
        <w:pStyle w:val="BookText"/>
        <w:rPr/>
      </w:pPr>
      <w:r>
        <w:rPr>
          <w:rFonts w:ascii="Amiri" w:hAnsi="Amiri" w:eastAsia="Amiri" w:cs="Amiri"/>
          <w:color w:val="111111"/>
          <w:sz w:val="28"/>
          <w:sz w:val="28"/>
          <w:szCs w:val="28"/>
          <w:rtl w:val="true"/>
          <w:lang w:bidi="ar-SA"/>
        </w:rPr>
        <w:t xml:space="preserve">المكسورة، والعين المهملة الساكنة، واللام المكسورة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ربك يا أمير</w:t>
      </w:r>
    </w:p>
    <w:p>
      <w:pPr>
        <w:pStyle w:val="BookText"/>
        <w:rPr/>
      </w:pPr>
      <w:r>
        <w:rPr>
          <w:rFonts w:ascii="Amiri" w:hAnsi="Amiri" w:eastAsia="Amiri" w:cs="Amiri"/>
          <w:color w:val="111111"/>
          <w:sz w:val="28"/>
          <w:sz w:val="28"/>
          <w:szCs w:val="28"/>
          <w:rtl w:val="true"/>
          <w:lang w:bidi="ar-SA"/>
        </w:rPr>
        <w:t xml:space="preserve">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بشاهدة الأعيان، ولكن تدركه</w:t>
      </w:r>
    </w:p>
    <w:p>
      <w:pPr>
        <w:pStyle w:val="BookText"/>
        <w:rPr/>
      </w:pPr>
      <w:r>
        <w:rPr>
          <w:rFonts w:ascii="Amiri" w:hAnsi="Amiri" w:eastAsia="Amiri" w:cs="Amiri"/>
          <w:color w:val="111111"/>
          <w:sz w:val="28"/>
          <w:sz w:val="28"/>
          <w:szCs w:val="28"/>
          <w:rtl w:val="true"/>
          <w:lang w:bidi="ar-SA"/>
        </w:rPr>
        <w:t>القلوب بحقائق الايمان، قريب من الأشياء غير ملامس</w:t>
      </w:r>
      <w:r>
        <w:rPr>
          <w:rStyle w:val="FootnoteAnchor"/>
          <w:rtl w:val="true"/>
        </w:rPr>
        <w:footnoteReference w:id="309"/>
      </w:r>
      <w:r>
        <w:rPr>
          <w:rFonts w:ascii="Amiri" w:hAnsi="Amiri" w:eastAsia="Amiri" w:cs="Amiri"/>
          <w:color w:val="111111"/>
          <w:sz w:val="28"/>
          <w:sz w:val="28"/>
          <w:szCs w:val="28"/>
          <w:rtl w:val="true"/>
          <w:lang w:bidi="ar-SA"/>
        </w:rPr>
        <w:t>بعيد منها غير مباين،</w:t>
      </w:r>
    </w:p>
    <w:p>
      <w:pPr>
        <w:pStyle w:val="BookText"/>
        <w:rPr/>
      </w:pPr>
      <w:r>
        <w:rPr>
          <w:rFonts w:ascii="Amiri" w:hAnsi="Amiri" w:eastAsia="Amiri" w:cs="Amiri"/>
          <w:color w:val="111111"/>
          <w:sz w:val="28"/>
          <w:sz w:val="28"/>
          <w:szCs w:val="28"/>
          <w:rtl w:val="true"/>
          <w:lang w:bidi="ar-SA"/>
        </w:rPr>
        <w:t>متكلم بلا روية</w:t>
      </w:r>
      <w:r>
        <w:rPr>
          <w:rStyle w:val="FootnoteAnchor"/>
          <w:rtl w:val="true"/>
        </w:rPr>
        <w:footnoteReference w:id="310"/>
      </w:r>
      <w:r>
        <w:rPr>
          <w:rFonts w:ascii="Amiri" w:hAnsi="Amiri" w:eastAsia="Amiri" w:cs="Amiri"/>
          <w:color w:val="111111"/>
          <w:sz w:val="28"/>
          <w:sz w:val="28"/>
          <w:szCs w:val="28"/>
          <w:rtl w:val="true"/>
          <w:lang w:bidi="ar-SA"/>
        </w:rPr>
        <w:t>، مريد لا بهمة، صانع لا بجارحة، لطيف لا يوصف بالخفاء،كبير لا يوصف بالجفاء بصير لا يوصف بالحاسة، رحيم لا يوصف بالرقة، تعنو الوجوه لعظمته، وتوجل القلوب من مخافته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اشتمل هذا الكلام الشريف على أصول صفات الجلال والاكرام التي عليه مدار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الكلام، وأفاد أن العبادة تابعة للرؤية، وتفسير معنى الرؤية، وأفاد الإشارة إلى أن قصد التعظيم بالعبادة حسن وإن لم يكن تمام الغاية، وكذلك الخوف منه تعالى</w:t>
      </w:r>
      <w:r>
        <w:rPr>
          <w:rFonts w:eastAsia="Amiri" w:cs="Amiri" w:ascii="Amiri" w:hAnsi="Amiri"/>
          <w:color w:val="111111"/>
          <w:sz w:val="28"/>
          <w:szCs w:val="28"/>
          <w:rtl w:val="true"/>
          <w:lang w:bidi="ar-SA"/>
        </w:rPr>
        <w:t xml:space="preserve">. </w:t>
      </w:r>
      <w:bookmarkStart w:id="321" w:name="pg14650_191340"/>
    </w:p>
    <w:p>
      <w:pPr>
        <w:pStyle w:val="Heading6"/>
        <w:numPr>
          <w:ilvl w:val="5"/>
          <w:numId w:val="1"/>
        </w:numPr>
        <w:rPr/>
      </w:pPr>
      <w:bookmarkStart w:id="322" w:name="__RefHeading___Toc2515637_1878427129"/>
      <w:bookmarkStart w:id="323" w:name="_Toc119"/>
      <w:bookmarkEnd w:id="321"/>
      <w:bookmarkEnd w:id="322"/>
      <w:r>
        <w:rPr>
          <w:rtl w:val="true"/>
        </w:rPr>
        <w:t>الفائدة الثالثة</w:t>
      </w:r>
      <w:r>
        <w:rPr>
          <w:rtl w:val="true"/>
        </w:rPr>
        <w:t>:</w:t>
      </w:r>
      <w:bookmarkEnd w:id="323"/>
    </w:p>
    <w:p>
      <w:pPr>
        <w:pStyle w:val="BookText"/>
        <w:rPr/>
      </w:pPr>
      <w:r>
        <w:rPr>
          <w:rFonts w:ascii="Amiri" w:hAnsi="Amiri" w:eastAsia="Amiri" w:cs="Amiri"/>
          <w:color w:val="111111"/>
          <w:sz w:val="28"/>
          <w:sz w:val="28"/>
          <w:szCs w:val="28"/>
          <w:rtl w:val="true"/>
          <w:lang w:bidi="ar-SA"/>
        </w:rPr>
        <w:t>لما كان الركن الأعظم في النية هو الاخلاص، وكان انضمام تلك الأربعة</w:t>
      </w:r>
      <w:r>
        <w:rPr>
          <w:rStyle w:val="FootnoteAnchor"/>
          <w:rtl w:val="true"/>
        </w:rPr>
        <w:footnoteReference w:id="312"/>
      </w:r>
      <w:r>
        <w:rPr>
          <w:rFonts w:ascii="Amiri" w:hAnsi="Amiri" w:eastAsia="Amiri" w:cs="Amiri"/>
          <w:color w:val="111111"/>
          <w:sz w:val="28"/>
          <w:sz w:val="28"/>
          <w:szCs w:val="28"/>
          <w:rtl w:val="true"/>
          <w:lang w:bidi="ar-SA"/>
        </w:rPr>
        <w:t>غير قادح فيه، فحقيق</w:t>
      </w:r>
      <w:r>
        <w:rPr>
          <w:rStyle w:val="FootnoteAnchor"/>
          <w:rtl w:val="true"/>
        </w:rPr>
        <w:footnoteReference w:id="313"/>
      </w:r>
      <w:r>
        <w:rPr>
          <w:rFonts w:ascii="Amiri" w:hAnsi="Amiri" w:eastAsia="Amiri" w:cs="Amiri"/>
          <w:color w:val="111111"/>
          <w:sz w:val="28"/>
          <w:sz w:val="28"/>
          <w:szCs w:val="28"/>
          <w:rtl w:val="true"/>
          <w:lang w:bidi="ar-SA"/>
        </w:rPr>
        <w:t>أن نذكر ضمائم أخرى، وهي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منافيا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له، كضم الرياء، وتوصف بسببه العبادة بالبطلان، بمعنى عدم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يقع مجزئا بمعنى سقوط التعبد به، والخلاص من العقاب؟</w:t>
      </w:r>
    </w:p>
    <w:p>
      <w:pPr>
        <w:pStyle w:val="BookText"/>
        <w:rPr/>
      </w:pPr>
      <w:r>
        <w:rPr>
          <w:rFonts w:ascii="Amiri" w:hAnsi="Amiri" w:eastAsia="Amiri" w:cs="Amiri"/>
          <w:color w:val="111111"/>
          <w:sz w:val="28"/>
          <w:sz w:val="28"/>
          <w:szCs w:val="28"/>
          <w:rtl w:val="true"/>
          <w:lang w:bidi="ar-SA"/>
        </w:rPr>
        <w:t>الأصح أنه لا يقع مجزئا، ولم أعلم فيه خلافا إلا من السيد الإمام المرتضى</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فان ظاهره الحكم بالاجزاء في العبادة المنوي بها الرياء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الضمائم لازما للفعل، كضم التبرد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التسخن أو التنظف</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إلى نية القربة؛ وفيه وجهان 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تحقق معنى الاخلاص، فلا يكون الفعل مجزئا، وإلى أنه حاصل لا محالة، فنيته كتحصيل الحاصل الذي لا فائدة فيه؛ وهذا الوجه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w:t>
      </w:r>
      <w:r>
        <w:rPr>
          <w:rStyle w:val="FootnoteAnchor"/>
          <w:rtl w:val="true"/>
        </w:rPr>
        <w:footnoteReference w:id="318"/>
      </w:r>
      <w:r>
        <w:rPr>
          <w:rFonts w:ascii="Amiri" w:hAnsi="Amiri" w:eastAsia="Amiri" w:cs="Amiri"/>
          <w:color w:val="111111"/>
          <w:sz w:val="28"/>
          <w:sz w:val="28"/>
          <w:szCs w:val="28"/>
          <w:rtl w:val="true"/>
          <w:lang w:bidi="ar-SA"/>
        </w:rPr>
        <w:t>أكثر الأصحاب</w:t>
      </w:r>
      <w:r>
        <w:rPr>
          <w:rStyle w:val="FootnoteAnchor"/>
          <w:rtl w:val="true"/>
        </w:rPr>
        <w:footnoteReference w:id="319"/>
      </w:r>
      <w:r>
        <w:rPr>
          <w:rFonts w:ascii="Amiri" w:hAnsi="Amiri" w:eastAsia="Amiri" w:cs="Amiri"/>
          <w:color w:val="111111"/>
          <w:sz w:val="28"/>
          <w:sz w:val="28"/>
          <w:szCs w:val="28"/>
          <w:rtl w:val="true"/>
          <w:lang w:bidi="ar-SA"/>
        </w:rPr>
        <w:t xml:space="preserve">؛ والأول أشبه، ولا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نية</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الباعث الأصلي هو القربة ثم طرأ التبرد عند الابتداء</w:t>
      </w:r>
    </w:p>
    <w:p>
      <w:pPr>
        <w:pStyle w:val="BookText"/>
        <w:rPr/>
      </w:pPr>
      <w:r>
        <w:rPr>
          <w:rFonts w:ascii="Amiri" w:hAnsi="Amiri" w:eastAsia="Amiri" w:cs="Amiri"/>
          <w:color w:val="111111"/>
          <w:sz w:val="28"/>
          <w:sz w:val="28"/>
          <w:szCs w:val="28"/>
          <w:rtl w:val="true"/>
          <w:lang w:bidi="ar-SA"/>
        </w:rPr>
        <w:t>في الفعل، لم يضر، وإن كان الباعث الأصلي هو التبرد فلما أراده ضم القربة، لم</w:t>
      </w:r>
    </w:p>
    <w:p>
      <w:pPr>
        <w:pStyle w:val="BookText"/>
        <w:rPr/>
      </w:pPr>
      <w:r>
        <w:rPr>
          <w:rFonts w:ascii="Amiri" w:hAnsi="Amiri" w:eastAsia="Amiri" w:cs="Amiri"/>
          <w:color w:val="111111"/>
          <w:sz w:val="28"/>
          <w:sz w:val="28"/>
          <w:szCs w:val="28"/>
          <w:rtl w:val="true"/>
          <w:lang w:bidi="ar-SA"/>
        </w:rPr>
        <w:t>يجز؛ وكذا إذا كان الباعث مجموع الامرين، لأنه لا أولوية حينئذ فتدافعا، فتساقطا،</w:t>
      </w:r>
    </w:p>
    <w:p>
      <w:pPr>
        <w:pStyle w:val="BookText"/>
        <w:rPr/>
      </w:pPr>
      <w:r>
        <w:rPr>
          <w:rFonts w:ascii="Amiri" w:hAnsi="Amiri" w:eastAsia="Amiri" w:cs="Amiri"/>
          <w:color w:val="111111"/>
          <w:sz w:val="28"/>
          <w:sz w:val="28"/>
          <w:szCs w:val="28"/>
          <w:rtl w:val="true"/>
          <w:lang w:bidi="ar-SA"/>
        </w:rPr>
        <w:t>فكأنه غير ناو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ضم نية الحمية إلى نية</w:t>
      </w:r>
      <w:r>
        <w:rPr>
          <w:rStyle w:val="FootnoteAnchor"/>
          <w:rtl w:val="true"/>
        </w:rPr>
        <w:footnoteReference w:id="321"/>
      </w:r>
      <w:r>
        <w:rPr>
          <w:rFonts w:ascii="Amiri" w:hAnsi="Amiri" w:eastAsia="Amiri" w:cs="Amiri"/>
          <w:color w:val="111111"/>
          <w:sz w:val="28"/>
          <w:sz w:val="28"/>
          <w:szCs w:val="28"/>
          <w:rtl w:val="true"/>
          <w:lang w:bidi="ar-SA"/>
        </w:rPr>
        <w:t>القربة في الصوم، وضم ملازمة الغريم إلى القربة في الطواف والسعي والوقوف بالمشعرين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ما ليس بمناف ولا لازم، كما لو ضم إرادة دخول السوق مع نية</w:t>
      </w:r>
    </w:p>
    <w:p>
      <w:pPr>
        <w:pStyle w:val="BookText"/>
        <w:rPr/>
      </w:pPr>
      <w:r>
        <w:rPr>
          <w:rFonts w:ascii="Amiri" w:hAnsi="Amiri" w:eastAsia="Amiri" w:cs="Amiri"/>
          <w:color w:val="111111"/>
          <w:sz w:val="28"/>
          <w:sz w:val="28"/>
          <w:szCs w:val="28"/>
          <w:rtl w:val="true"/>
          <w:lang w:bidi="ar-SA"/>
        </w:rPr>
        <w:t>التقرب في الطهارة، أو إرادة الاكل، ولم يرد بذلك الكون على طهارة في هذه</w:t>
      </w:r>
    </w:p>
    <w:p>
      <w:pPr>
        <w:pStyle w:val="BookText"/>
        <w:rPr/>
      </w:pPr>
      <w:r>
        <w:rPr>
          <w:rFonts w:ascii="Amiri" w:hAnsi="Amiri" w:eastAsia="Amiri" w:cs="Amiri"/>
          <w:color w:val="111111"/>
          <w:sz w:val="28"/>
          <w:sz w:val="28"/>
          <w:szCs w:val="28"/>
          <w:rtl w:val="true"/>
          <w:lang w:bidi="ar-SA"/>
        </w:rPr>
        <w:t>الأشياء، فإنه لو أراد الكون على طهارة كان مؤكدا غير مناف، وهذه الأشياء إن</w:t>
      </w:r>
    </w:p>
    <w:p>
      <w:pPr>
        <w:pStyle w:val="BookText"/>
        <w:rPr/>
      </w:pPr>
      <w:r>
        <w:rPr>
          <w:rFonts w:ascii="Amiri" w:hAnsi="Amiri" w:eastAsia="Amiri" w:cs="Amiri"/>
          <w:color w:val="111111"/>
          <w:sz w:val="28"/>
          <w:sz w:val="28"/>
          <w:szCs w:val="28"/>
          <w:rtl w:val="true"/>
          <w:lang w:bidi="ar-SA"/>
        </w:rPr>
        <w:t>لم يستحب لها الطهارة بخصوصها إلا أنها داخلة فيما يستحب بعمومه؛ وفي هذه</w:t>
      </w:r>
    </w:p>
    <w:p>
      <w:pPr>
        <w:pStyle w:val="BookText"/>
        <w:rPr/>
      </w:pPr>
      <w:r>
        <w:rPr>
          <w:rFonts w:ascii="Amiri" w:hAnsi="Amiri" w:eastAsia="Amiri" w:cs="Amiri"/>
          <w:color w:val="111111"/>
          <w:sz w:val="28"/>
          <w:sz w:val="28"/>
          <w:szCs w:val="28"/>
          <w:rtl w:val="true"/>
          <w:lang w:bidi="ar-SA"/>
        </w:rPr>
        <w:t>الضميمة وجهان مرتبان على القسم الثاني، وأولى بالبطلان، لان ذلك تشاغل عما</w:t>
      </w:r>
    </w:p>
    <w:p>
      <w:pPr>
        <w:pStyle w:val="BookText"/>
        <w:rPr/>
      </w:pPr>
      <w:r>
        <w:rPr>
          <w:rFonts w:ascii="Amiri" w:hAnsi="Amiri" w:eastAsia="Amiri" w:cs="Amiri"/>
          <w:color w:val="111111"/>
          <w:sz w:val="28"/>
          <w:sz w:val="28"/>
          <w:szCs w:val="28"/>
          <w:rtl w:val="true"/>
          <w:lang w:bidi="ar-SA"/>
        </w:rPr>
        <w:t>يحتاج إليه بما لا يحتاج إليه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خلال هذه الفوائد التي أوردها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إبتغاء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لبيان أرتكاز الأعمال على الاخلاص في النية وان من قوام الاخلاص وتحققه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تجنب الرياء وذلك أن بعض الناس حينما</w:t>
      </w:r>
      <w:r>
        <w:rPr>
          <w:rFonts w:eastAsia="Amiri" w:cs="Amiri" w:ascii="Amiri" w:hAnsi="Amiri"/>
          <w:color w:val="111111"/>
          <w:sz w:val="28"/>
          <w:szCs w:val="28"/>
          <w:rtl w:val="true"/>
          <w:lang w:bidi="ar-SA"/>
        </w:rPr>
        <w:t xml:space="preserve">. </w:t>
      </w:r>
      <w:bookmarkStart w:id="324" w:name="pg14650_191342"/>
    </w:p>
    <w:p>
      <w:pPr>
        <w:pStyle w:val="BookText"/>
        <w:rPr/>
      </w:pPr>
      <w:bookmarkEnd w:id="324"/>
      <w:r>
        <w:rPr>
          <w:rFonts w:ascii="Amiri" w:hAnsi="Amiri" w:eastAsia="Amiri" w:cs="Amiri"/>
          <w:color w:val="111111"/>
          <w:sz w:val="28"/>
          <w:sz w:val="28"/>
          <w:szCs w:val="28"/>
          <w:rtl w:val="true"/>
          <w:lang w:bidi="ar-SA"/>
        </w:rPr>
        <w:t>يقدم على الأعمال المختلفة في أوجه البر والخير انما يقصد في ذلك أن يرائي الناس لينال المدح والثناء والسمعة بين الناس ويكسب الشهرة والجاه وغير ذلك مما تدعوا اليه النفس وتمني به صاحبها فلا ينال من عمله هذا الا الجهد والتعب والنفاد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البحث البيان لخطورة الرياء في النية، وهو ما سنتناوله في ثانيا</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2515639_1878427129"/>
      <w:bookmarkStart w:id="326" w:name="_Toc120"/>
      <w:bookmarkEnd w:id="325"/>
      <w:r>
        <w:rPr>
          <w:rtl w:val="true"/>
        </w:rPr>
        <w:t>ثانياً</w:t>
      </w:r>
      <w:r>
        <w:rPr>
          <w:rtl w:val="true"/>
        </w:rPr>
        <w:t xml:space="preserve">: </w:t>
      </w:r>
      <w:r>
        <w:rPr>
          <w:rtl w:val="true"/>
        </w:rPr>
        <w:t>أثر الرياء في النية وإحباط العمل</w:t>
      </w:r>
      <w:bookmarkEnd w:id="326"/>
    </w:p>
    <w:p>
      <w:pPr>
        <w:pStyle w:val="BookText"/>
        <w:rPr/>
      </w:pPr>
      <w:r>
        <w:rPr>
          <w:rFonts w:ascii="Amiri" w:hAnsi="Amiri" w:eastAsia="Amiri" w:cs="Amiri"/>
          <w:color w:val="111111"/>
          <w:sz w:val="28"/>
          <w:sz w:val="28"/>
          <w:szCs w:val="28"/>
          <w:rtl w:val="true"/>
          <w:lang w:bidi="ar-SA"/>
        </w:rPr>
        <w:t xml:space="preserve">يعلمنا سيدنا ومولانا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نجاح</w:t>
      </w:r>
    </w:p>
    <w:p>
      <w:pPr>
        <w:pStyle w:val="BookText"/>
        <w:rPr/>
      </w:pPr>
      <w:r>
        <w:rPr>
          <w:rFonts w:ascii="Amiri" w:hAnsi="Amiri" w:eastAsia="Amiri" w:cs="Amiri"/>
          <w:color w:val="111111"/>
          <w:sz w:val="28"/>
          <w:sz w:val="28"/>
          <w:szCs w:val="28"/>
          <w:rtl w:val="true"/>
          <w:lang w:bidi="ar-SA"/>
        </w:rPr>
        <w:t>الأعمال وصعودها الى الله تعالى مقبولة مرضية عنده جل شأنه أنما يكون خالصاً لوجه الله تعالى، ولا يكون الإخلاص إلا بالنجاة من الرياء والسمعة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أهتم به الفقهاء والعلماء وصنفوا فيه كتبا وتحدثوا عنه ضمنا ونبهوا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يشكله من خطورة بالغة على الاعمال والقلوب والعواقب؛ ومما صنف</w:t>
      </w:r>
    </w:p>
    <w:p>
      <w:pPr>
        <w:pStyle w:val="BookText"/>
        <w:rPr/>
      </w:pPr>
      <w:r>
        <w:rPr>
          <w:rFonts w:ascii="Amiri" w:hAnsi="Amiri" w:eastAsia="Amiri" w:cs="Amiri"/>
          <w:color w:val="111111"/>
          <w:sz w:val="28"/>
          <w:sz w:val="28"/>
          <w:szCs w:val="28"/>
          <w:rtl w:val="true"/>
          <w:lang w:bidi="ar-SA"/>
        </w:rPr>
        <w:t xml:space="preserve">في ذلك القول الشهيد الأول أيضاً، فقد خصص فائدة من فوائد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العمل</w:t>
      </w:r>
    </w:p>
    <w:p>
      <w:pPr>
        <w:pStyle w:val="BookText"/>
        <w:rPr/>
      </w:pPr>
      <w:r>
        <w:rPr>
          <w:rFonts w:ascii="Amiri" w:hAnsi="Amiri" w:eastAsia="Amiri" w:cs="Amiri"/>
          <w:color w:val="111111"/>
          <w:sz w:val="28"/>
          <w:sz w:val="28"/>
          <w:szCs w:val="28"/>
          <w:rtl w:val="true"/>
          <w:lang w:bidi="ar-SA"/>
        </w:rPr>
        <w:t>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علماء المسلمين على اختلاف مذاهبهم الفقهية والعقدية كأبن عربي في الفتوحات المكية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أن الرجوع الى بعض الروايات الشريفة لاسيما ما رواه ابن بابويه في فقه</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والى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اثر الرياء في النية كان هو الأنسب لبيان مقتضيات القصدية لإيراده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الوصية واختلاف هذه القصدية عن تكرار اللفظ في توليته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الاموال والتصرف المشروط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التحرز من الرياء في الاعمال فإنه يلحقها بالمعاصي؛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وخفي، فالجلي ظاهر، والخفي إنما يطلع عليه أولوا المكاشفة والمعاملة لله، كما يروى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الغزو وتاقت نفسه إليه، فتفقدها فإذا هو يحب المدح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غاز، فتركه، فتاقت نفسه إليه، فأقبل يعرض نفسه</w:t>
      </w:r>
      <w:r>
        <w:rPr>
          <w:rStyle w:val="FootnoteAnchor"/>
          <w:rtl w:val="true"/>
        </w:rPr>
        <w:footnoteReference w:id="324"/>
      </w:r>
      <w:r>
        <w:rPr>
          <w:rFonts w:ascii="Amiri" w:hAnsi="Amiri" w:eastAsia="Amiri" w:cs="Amiri"/>
          <w:color w:val="111111"/>
          <w:sz w:val="28"/>
          <w:sz w:val="28"/>
          <w:szCs w:val="28"/>
          <w:rtl w:val="true"/>
          <w:lang w:bidi="ar-SA"/>
        </w:rPr>
        <w:t>على ذلك الرياء حتى أزاله، ولم يزل يتفقدها شيئا بعد شيء حتى وجد الاخلاص مع بقاء الانبعاث، فاتهم نفسه وتفقد أحوالها فإذا هو يحب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مات شهيدا، لتحسن سمعته في الناس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ابتداء النية إخلاصا وفي الأثناء يحصل الرياء، فيجب، التحرز منه فإنه</w:t>
      </w:r>
    </w:p>
    <w:p>
      <w:pPr>
        <w:pStyle w:val="BookText"/>
        <w:rPr/>
      </w:pPr>
      <w:r>
        <w:rPr>
          <w:rFonts w:ascii="Amiri" w:hAnsi="Amiri" w:eastAsia="Amiri" w:cs="Amiri"/>
          <w:color w:val="111111"/>
          <w:sz w:val="28"/>
          <w:sz w:val="28"/>
          <w:szCs w:val="28"/>
          <w:rtl w:val="true"/>
          <w:lang w:bidi="ar-SA"/>
        </w:rPr>
        <w:t>مفسد للعمل؛ نعم لا يكلف بضبط هواجس النفس وخواطرها بعد ايقاع النية في</w:t>
      </w:r>
    </w:p>
    <w:p>
      <w:pPr>
        <w:pStyle w:val="BookText"/>
        <w:rPr/>
      </w:pPr>
      <w:r>
        <w:rPr>
          <w:rFonts w:ascii="Amiri" w:hAnsi="Amiri" w:eastAsia="Amiri" w:cs="Amiri"/>
          <w:color w:val="111111"/>
          <w:sz w:val="28"/>
          <w:sz w:val="28"/>
          <w:szCs w:val="28"/>
          <w:rtl w:val="true"/>
          <w:lang w:bidi="ar-SA"/>
        </w:rPr>
        <w:t>الابتداء خالصة، فان ذلك معفو عنه، كما جاء في الحديث</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بابويه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w:t>
      </w:r>
    </w:p>
    <w:p>
      <w:pPr>
        <w:pStyle w:val="BookText"/>
        <w:rPr/>
      </w:pPr>
      <w:r>
        <w:rPr>
          <w:rFonts w:ascii="Amiri" w:hAnsi="Amiri" w:eastAsia="Amiri" w:cs="Amiri"/>
          <w:color w:val="111111"/>
          <w:sz w:val="28"/>
          <w:sz w:val="28"/>
          <w:szCs w:val="28"/>
          <w:rtl w:val="true"/>
          <w:lang w:bidi="ar-SA"/>
        </w:rPr>
        <w:t xml:space="preserve">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آثار الرياء والسمعة والعجب</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w:t>
      </w:r>
      <w:r>
        <w:rPr>
          <w:rStyle w:val="FootnoteAnchor"/>
          <w:rtl w:val="true"/>
        </w:rPr>
        <w:footnoteReference w:id="327"/>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اعلم بما يصلح عليه دين عبادي المؤمنين، ان يجتهد في عبادتي فيقوم من نومه ولذة وسادته، فيجتهد لي، فأضربه بالنعاس الليلة والليلتين، </w:t>
      </w:r>
    </w:p>
    <w:p>
      <w:pPr>
        <w:pStyle w:val="BookText"/>
        <w:rPr/>
      </w:pPr>
      <w:r>
        <w:rPr>
          <w:rFonts w:ascii="Amiri" w:hAnsi="Amiri" w:eastAsia="Amiri" w:cs="Amiri"/>
          <w:color w:val="111111"/>
          <w:sz w:val="28"/>
          <w:sz w:val="28"/>
          <w:szCs w:val="28"/>
          <w:rtl w:val="true"/>
          <w:lang w:bidi="ar-SA"/>
        </w:rPr>
        <w:t>نظرا مني له وإبقاء عليه، فينام حتى يصبح، فيقوم وهو ماقت نفسه، ولو خليت</w:t>
      </w:r>
    </w:p>
    <w:p>
      <w:pPr>
        <w:pStyle w:val="BookText"/>
        <w:rPr/>
      </w:pPr>
      <w:r>
        <w:rPr>
          <w:rFonts w:ascii="Amiri" w:hAnsi="Amiri" w:eastAsia="Amiri" w:cs="Amiri"/>
          <w:color w:val="111111"/>
          <w:sz w:val="28"/>
          <w:sz w:val="28"/>
          <w:szCs w:val="28"/>
          <w:rtl w:val="true"/>
          <w:lang w:bidi="ar-SA"/>
        </w:rPr>
        <w:t>بينه وبين ما يريد من عبادتي، لدخله من ذلك العجب، فيصيره العجب إلى الفتنة،</w:t>
      </w:r>
    </w:p>
    <w:p>
      <w:pPr>
        <w:pStyle w:val="BookText"/>
        <w:rPr/>
      </w:pPr>
      <w:r>
        <w:rPr>
          <w:rFonts w:ascii="Amiri" w:hAnsi="Amiri" w:eastAsia="Amiri" w:cs="Amiri"/>
          <w:color w:val="111111"/>
          <w:sz w:val="28"/>
          <w:sz w:val="28"/>
          <w:szCs w:val="28"/>
          <w:rtl w:val="true"/>
          <w:lang w:bidi="ar-SA"/>
        </w:rPr>
        <w:t xml:space="preserve">فيأتيه من ذلك ما فيه هلاكه، ألا فلا يتكل العاملون على أعمالهم، فإنهم لو اجتهدوا أنفسهم أعمارهم في عبادتي، كانوا مقصرين غير بالغين كنه عبادتي، فيما يطلبونه عندي، ولكن برحمتي فليثقوا، وبفضلي فليفرحوا، وإلى حسن الظن بي فليطمئنوا، فإن رحمتي عند ذلك تدركهم، فإني أنا الله الرحمن الرحيم، وبذلك تسميت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صَالِحاًوَلَا يُشْركْ بِعِبَادَةِ رَبِّهِ أَحَدًا</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رجل يعمل شيئا من الثواب، لا يطلب به وجه الله، إنما يطلب تزكية الناس، يشتهي أن تسمع به الناس، إلا أشرك بعبادة ربه</w:t>
      </w:r>
      <w:r>
        <w:rPr>
          <w:rFonts w:eastAsia="Amiri" w:cs="Amiri" w:ascii="Amiri" w:hAnsi="Amiri"/>
          <w:color w:val="111111"/>
          <w:sz w:val="28"/>
          <w:szCs w:val="28"/>
          <w:lang w:bidi="ar-SA"/>
        </w:rPr>
        <w:t>3</w:t>
      </w:r>
      <w:r>
        <w:rPr>
          <w:rStyle w:val="FootnoteAnchor"/>
          <w:rtl w:val="true"/>
        </w:rPr>
        <w:footnoteReference w:id="330"/>
      </w:r>
      <w:r>
        <w:rPr>
          <w:rFonts w:ascii="Amiri" w:hAnsi="Amiri" w:eastAsia="Amiri" w:cs="Amiri"/>
          <w:color w:val="111111"/>
          <w:sz w:val="28"/>
          <w:sz w:val="28"/>
          <w:szCs w:val="28"/>
          <w:rtl w:val="true"/>
          <w:lang w:bidi="ar-SA"/>
        </w:rPr>
        <w:t>في ذلك العمل، فيبطله</w:t>
      </w:r>
      <w:r>
        <w:rPr>
          <w:rStyle w:val="FootnoteAnchor"/>
          <w:rtl w:val="true"/>
        </w:rPr>
        <w:footnoteReference w:id="331"/>
      </w:r>
      <w:r>
        <w:rPr>
          <w:rFonts w:ascii="Amiri" w:hAnsi="Amiri" w:eastAsia="Amiri" w:cs="Amiri"/>
          <w:color w:val="111111"/>
          <w:sz w:val="28"/>
          <w:sz w:val="28"/>
          <w:szCs w:val="28"/>
          <w:rtl w:val="true"/>
          <w:lang w:bidi="ar-SA"/>
        </w:rPr>
        <w:t>الرياء، وقد سماه الله تعالى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كان ثوابه على الله، ومن عمل للناس كان ثوابه على الناس،</w:t>
      </w:r>
    </w:p>
    <w:p>
      <w:pPr>
        <w:pStyle w:val="BookText"/>
        <w:rPr/>
      </w:pPr>
      <w:r>
        <w:rPr>
          <w:rFonts w:ascii="Amiri" w:hAnsi="Amiri" w:eastAsia="Amiri" w:cs="Amiri"/>
          <w:color w:val="111111"/>
          <w:sz w:val="28"/>
          <w:sz w:val="28"/>
          <w:szCs w:val="28"/>
          <w:rtl w:val="true"/>
          <w:lang w:bidi="ar-SA"/>
        </w:rPr>
        <w:t>إن كل رياء شرك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فيذهب الأيام حتى يظهر الله له خيرا، وما من عبد</w:t>
      </w:r>
    </w:p>
    <w:p>
      <w:pPr>
        <w:pStyle w:val="BookText"/>
        <w:rPr/>
      </w:pPr>
      <w:r>
        <w:rPr>
          <w:rFonts w:ascii="Amiri" w:hAnsi="Amiri" w:eastAsia="Amiri" w:cs="Amiri"/>
          <w:color w:val="111111"/>
          <w:sz w:val="28"/>
          <w:sz w:val="28"/>
          <w:szCs w:val="28"/>
          <w:rtl w:val="true"/>
          <w:lang w:bidi="ar-SA"/>
        </w:rPr>
        <w:t xml:space="preserve">أسر شرا، فيذهب الأيام حتى يظهر الله له شراً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عالما أتى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صلاتي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أعبد الله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لأبكي حتى تجري </w:t>
      </w:r>
    </w:p>
    <w:p>
      <w:pPr>
        <w:pStyle w:val="BookText"/>
        <w:rPr/>
      </w:pPr>
      <w:r>
        <w:rPr>
          <w:rFonts w:ascii="Amiri" w:hAnsi="Amiri" w:eastAsia="Amiri" w:cs="Amiri"/>
          <w:color w:val="111111"/>
          <w:sz w:val="28"/>
          <w:sz w:val="28"/>
          <w:szCs w:val="28"/>
          <w:rtl w:val="true"/>
          <w:lang w:bidi="ar-SA"/>
        </w:rPr>
        <w:t xml:space="preserve">دموعي، فقال 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وأنت عارف بالله، أفضل من</w:t>
      </w:r>
    </w:p>
    <w:p>
      <w:pPr>
        <w:pStyle w:val="BookText"/>
        <w:rPr/>
      </w:pPr>
      <w:r>
        <w:rPr>
          <w:rFonts w:ascii="Amiri" w:hAnsi="Amiri" w:eastAsia="Amiri" w:cs="Amiri"/>
          <w:color w:val="111111"/>
          <w:sz w:val="28"/>
          <w:sz w:val="28"/>
          <w:szCs w:val="28"/>
          <w:rtl w:val="true"/>
          <w:lang w:bidi="ar-SA"/>
        </w:rPr>
        <w:t>بكائك وأنت تدل على الله إن المدل</w:t>
      </w:r>
      <w:r>
        <w:rPr>
          <w:rStyle w:val="FootnoteAnchor"/>
          <w:rtl w:val="true"/>
        </w:rPr>
        <w:footnoteReference w:id="334"/>
      </w:r>
      <w:r>
        <w:rPr>
          <w:rFonts w:ascii="Amiri" w:hAnsi="Amiri" w:eastAsia="Amiri" w:cs="Amiri"/>
          <w:color w:val="111111"/>
          <w:sz w:val="28"/>
          <w:sz w:val="28"/>
          <w:szCs w:val="28"/>
          <w:rtl w:val="true"/>
          <w:lang w:bidi="ar-SA"/>
        </w:rPr>
        <w:t>لا يصعد من عمله شيء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الله بعد ما ولد على الفطرة لم يتب أبدا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البلاء</w:t>
      </w:r>
    </w:p>
    <w:p>
      <w:pPr>
        <w:pStyle w:val="BookText"/>
        <w:rPr/>
      </w:pPr>
      <w:r>
        <w:rPr>
          <w:rFonts w:ascii="Amiri" w:hAnsi="Amiri" w:eastAsia="Amiri" w:cs="Amiri"/>
          <w:color w:val="111111"/>
          <w:sz w:val="28"/>
          <w:sz w:val="28"/>
          <w:szCs w:val="28"/>
          <w:rtl w:val="true"/>
          <w:lang w:bidi="ar-SA"/>
        </w:rPr>
        <w:t>الفاقة، وأشد من الفاقة مرض البدن، وأشد من مرض البدن مرض القلب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الشك والجحود عمل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أو ظن، فأقام على أحدهما، أحبط عمله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w:t>
      </w:r>
    </w:p>
    <w:p>
      <w:pPr>
        <w:pStyle w:val="BookText"/>
        <w:rPr/>
      </w:pPr>
      <w:r>
        <w:rPr>
          <w:rFonts w:ascii="Amiri" w:hAnsi="Amiri" w:eastAsia="Amiri" w:cs="Amiri"/>
          <w:color w:val="111111"/>
          <w:sz w:val="28"/>
          <w:sz w:val="28"/>
          <w:szCs w:val="28"/>
          <w:rtl w:val="true"/>
          <w:lang w:bidi="ar-SA"/>
        </w:rPr>
        <w:t>لفاسقين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الشكاك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يلَبْسِوُا إيِمانَهُم بظِلُمٍْ</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Style w:val="FootnoteAnchor"/>
          <w:rtl w:val="true"/>
        </w:rPr>
        <w:footnoteReference w:id="343"/>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والشاك في الآخرة مثل الشاك في الأولى، نسأل الله الثبات وحسن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وأروي أنه سئل عنه رجل يقول بالحق، ويسرف على نفسه بشرب الخمر، ويأتي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الكبائر، وعن رجل دونه في اليقين، وهو لا يأتي ما يأتيه؛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أحسنهما يقينا كنائم على المحجة إذا انتبه ركبها، والأدون الذي يدخله الشك كالنائم على غير طريق، لا يدري إذا انتبه أيما المحجة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27" w:name="pg14650_191347"/>
    </w:p>
    <w:p>
      <w:pPr>
        <w:pStyle w:val="Heading4"/>
        <w:numPr>
          <w:ilvl w:val="3"/>
          <w:numId w:val="1"/>
        </w:numPr>
        <w:rPr/>
      </w:pPr>
      <w:bookmarkStart w:id="328" w:name="__RefHeading___Toc2515641_1878427129"/>
      <w:bookmarkStart w:id="329" w:name="_Toc121"/>
      <w:bookmarkEnd w:id="327"/>
      <w:bookmarkEnd w:id="328"/>
      <w:r>
        <w:rPr>
          <w:rtl w:val="true"/>
        </w:rPr>
        <w:t>المبحث الثالث</w:t>
      </w:r>
      <w:r>
        <w:rPr>
          <w:rtl w:val="true"/>
        </w:rPr>
        <w:t xml:space="preserve">: </w:t>
      </w:r>
      <w:r>
        <w:rPr>
          <w:rtl w:val="true"/>
        </w:rPr>
        <w:t xml:space="preserve">المقاصدية في جعل التولية لأبني فاطمة </w:t>
      </w:r>
      <w:r>
        <w:rPr>
          <w:rtl w:val="true"/>
        </w:rPr>
        <w:t>(</w:t>
      </w:r>
      <w:r>
        <w:rPr>
          <w:rtl w:val="true"/>
        </w:rPr>
        <w:t>علیها السّلام</w:t>
      </w:r>
      <w:r>
        <w:rPr>
          <w:rtl w:val="true"/>
        </w:rPr>
        <w:t xml:space="preserve">) </w:t>
      </w:r>
      <w:r>
        <w:rPr>
          <w:rtl w:val="true"/>
        </w:rPr>
        <w:t xml:space="preserve">قربة الى رسول الله </w:t>
      </w:r>
      <w:r>
        <w:rPr>
          <w:rtl w:val="true"/>
        </w:rPr>
        <w:t>(</w:t>
      </w:r>
      <w:r>
        <w:rPr>
          <w:rtl w:val="true"/>
        </w:rPr>
        <w:t xml:space="preserve">صلّی اللَّهِ علیه وَ آلِهِ وَ سَلَّمَ </w:t>
      </w:r>
      <w:r>
        <w:rPr>
          <w:rtl w:val="true"/>
        </w:rPr>
        <w:t>)</w:t>
      </w:r>
      <w:bookmarkEnd w:id="32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2515643_1878427129"/>
      <w:bookmarkStart w:id="331" w:name="_Toc122"/>
      <w:bookmarkEnd w:id="330"/>
      <w:r>
        <w:rPr>
          <w:rtl w:val="true"/>
        </w:rPr>
        <w:t>اشارة</w:t>
      </w:r>
      <w:bookmarkEnd w:id="3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4650_191349"/>
      <w:bookmarkStart w:id="333" w:name="pg14650_191349"/>
      <w:bookmarkEnd w:id="333"/>
    </w:p>
    <w:p>
      <w:pPr>
        <w:pStyle w:val="BookText"/>
        <w:rPr/>
      </w:pPr>
      <w:bookmarkStart w:id="334" w:name="pg14650_191349"/>
      <w:bookmarkEnd w:id="334"/>
      <w:r>
        <w:rPr>
          <w:rFonts w:ascii="Amiri" w:hAnsi="Amiri" w:eastAsia="Amiri" w:cs="Amiri"/>
          <w:color w:val="111111"/>
          <w:sz w:val="28"/>
          <w:sz w:val="28"/>
          <w:szCs w:val="28"/>
          <w:rtl w:val="true"/>
          <w:lang w:bidi="ar-SA"/>
        </w:rPr>
        <w:t xml:space="preserve">ينفرد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المصادر الأخرى التي أخرجت</w:t>
      </w:r>
    </w:p>
    <w:p>
      <w:pPr>
        <w:pStyle w:val="BookText"/>
        <w:rPr/>
      </w:pPr>
      <w:r>
        <w:rPr>
          <w:rFonts w:ascii="Amiri" w:hAnsi="Amiri" w:eastAsia="Amiri" w:cs="Amiri"/>
          <w:color w:val="111111"/>
          <w:sz w:val="28"/>
          <w:sz w:val="28"/>
          <w:szCs w:val="28"/>
          <w:rtl w:val="true"/>
          <w:lang w:bidi="ar-SA"/>
        </w:rPr>
        <w:t>ورَوَتَ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فالبحث لا يتناول علة تفرد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وإنما</w:t>
      </w:r>
    </w:p>
    <w:p>
      <w:pPr>
        <w:pStyle w:val="BookText"/>
        <w:rPr/>
      </w:pPr>
      <w:r>
        <w:rPr>
          <w:rFonts w:ascii="Amiri" w:hAnsi="Amiri" w:eastAsia="Amiri" w:cs="Amiri"/>
          <w:color w:val="111111"/>
          <w:sz w:val="28"/>
          <w:sz w:val="28"/>
          <w:szCs w:val="28"/>
          <w:rtl w:val="true"/>
          <w:lang w:bidi="ar-SA"/>
        </w:rPr>
        <w:t xml:space="preserve">أعتمدها كجزء من هذه الوصية التي أخرجها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w:t>
      </w:r>
    </w:p>
    <w:p>
      <w:pPr>
        <w:pStyle w:val="BookText"/>
        <w:rPr/>
      </w:pPr>
      <w:r>
        <w:rPr>
          <w:rFonts w:ascii="Amiri" w:hAnsi="Amiri" w:eastAsia="Amiri" w:cs="Amiri"/>
          <w:color w:val="111111"/>
          <w:sz w:val="28"/>
          <w:sz w:val="28"/>
          <w:szCs w:val="28"/>
          <w:rtl w:val="true"/>
          <w:lang w:bidi="ar-SA"/>
        </w:rPr>
        <w:t xml:space="preserve">أكتنزت العديد من المسائل التي تقارب قصدية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الرجوع الى النصوص التي تناولت دراسة وبيان معنى القربة</w:t>
      </w:r>
    </w:p>
    <w:p>
      <w:pPr>
        <w:pStyle w:val="BookText"/>
        <w:rPr/>
      </w:pPr>
      <w:r>
        <w:rPr>
          <w:rFonts w:ascii="Amiri" w:hAnsi="Amiri" w:eastAsia="Amiri" w:cs="Amiri"/>
          <w:color w:val="111111"/>
          <w:sz w:val="28"/>
          <w:sz w:val="28"/>
          <w:szCs w:val="28"/>
          <w:rtl w:val="true"/>
          <w:lang w:bidi="ar-SA"/>
        </w:rPr>
        <w:t>والقرابة،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وانعكاسات التعامل مع هذه</w:t>
      </w:r>
    </w:p>
    <w:p>
      <w:pPr>
        <w:pStyle w:val="BookText"/>
        <w:rPr/>
      </w:pPr>
      <w:r>
        <w:rPr>
          <w:rFonts w:ascii="Amiri" w:hAnsi="Amiri" w:eastAsia="Amiri" w:cs="Amiri"/>
          <w:color w:val="111111"/>
          <w:sz w:val="28"/>
          <w:sz w:val="28"/>
          <w:szCs w:val="28"/>
          <w:rtl w:val="true"/>
          <w:lang w:bidi="ar-SA"/>
        </w:rPr>
        <w:t>القرابة في الحياة الدنيا والاخرة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515645_1878427129"/>
      <w:bookmarkStart w:id="336" w:name="_Toc123"/>
      <w:bookmarkEnd w:id="335"/>
      <w:r>
        <w:rPr>
          <w:rtl w:val="true"/>
        </w:rPr>
        <w:t>المسألة الاولى</w:t>
      </w:r>
      <w:r>
        <w:rPr>
          <w:rtl w:val="true"/>
        </w:rPr>
        <w:t xml:space="preserve">: </w:t>
      </w:r>
      <w:r>
        <w:rPr>
          <w:rtl w:val="true"/>
        </w:rPr>
        <w:t xml:space="preserve">قصدية التقرب الى رسول الله </w:t>
      </w:r>
      <w:r>
        <w:rPr>
          <w:rtl w:val="true"/>
        </w:rPr>
        <w:t>(</w:t>
      </w:r>
      <w:r>
        <w:rPr>
          <w:rtl w:val="true"/>
        </w:rPr>
        <w:t xml:space="preserve">صلّی اللَّهِ علیه وَ آلِهِ وَ سَلَّمَ </w:t>
      </w:r>
      <w:r>
        <w:rPr>
          <w:rtl w:val="true"/>
        </w:rPr>
        <w:t xml:space="preserve">) </w:t>
      </w:r>
      <w:r>
        <w:rPr>
          <w:rtl w:val="true"/>
        </w:rPr>
        <w:t>بالحسن والحسين</w:t>
      </w:r>
      <w:r>
        <w:rPr>
          <w:rtl w:val="true"/>
        </w:rPr>
        <w:t>(</w:t>
      </w:r>
      <w:r>
        <w:rPr>
          <w:rtl w:val="true"/>
        </w:rPr>
        <w:t>علیهما السّلام</w:t>
      </w:r>
      <w:r>
        <w:rPr>
          <w:rtl w:val="true"/>
        </w:rPr>
        <w:t>)</w:t>
      </w:r>
      <w:bookmarkEnd w:id="336"/>
    </w:p>
    <w:p>
      <w:pPr>
        <w:pStyle w:val="Heading6"/>
        <w:numPr>
          <w:ilvl w:val="5"/>
          <w:numId w:val="1"/>
        </w:numPr>
        <w:rPr/>
      </w:pPr>
      <w:bookmarkStart w:id="337" w:name="__RefHeading___Toc2515647_1878427129"/>
      <w:bookmarkStart w:id="338" w:name="_Toc124"/>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إنّ الملاحظ في 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أثار عقول السامعين للوصية وحفز مشاعرهم لما سينطق به كي يتم التعامل</w:t>
      </w:r>
    </w:p>
    <w:p>
      <w:pPr>
        <w:pStyle w:val="BookText"/>
        <w:rPr/>
      </w:pPr>
      <w:r>
        <w:rPr>
          <w:rFonts w:ascii="Amiri" w:hAnsi="Amiri" w:eastAsia="Amiri" w:cs="Amiri"/>
          <w:color w:val="111111"/>
          <w:sz w:val="28"/>
          <w:sz w:val="28"/>
          <w:szCs w:val="28"/>
          <w:rtl w:val="true"/>
          <w:lang w:bidi="ar-SA"/>
        </w:rPr>
        <w:t>بدقة مع ما سيقوله فضلاً عن توجيههم نحو قصدية اللفظ والتفاعل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دراسة النص ومقتضيات منهج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عدّة بغية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الى مجموعة من الثمار التي يروم الحصول عليها من المتلقين،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إبتداءه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قد حثَّ عليه الإسلام ورّغب على العمل</w:t>
      </w:r>
    </w:p>
    <w:p>
      <w:pPr>
        <w:pStyle w:val="BookText"/>
        <w:rPr/>
      </w:pPr>
      <w:r>
        <w:rPr>
          <w:rFonts w:ascii="Amiri" w:hAnsi="Amiri" w:eastAsia="Amiri" w:cs="Amiri"/>
          <w:color w:val="111111"/>
          <w:sz w:val="28"/>
          <w:sz w:val="28"/>
          <w:szCs w:val="28"/>
          <w:rtl w:val="true"/>
          <w:lang w:bidi="ar-SA"/>
        </w:rPr>
        <w:t>به لما يترتب على الوصية من تكاليف شرعية وأجتماعية وأسرية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تحديد موضع الوصية،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w:t>
      </w:r>
    </w:p>
    <w:p>
      <w:pPr>
        <w:pStyle w:val="BookText"/>
        <w:rPr/>
      </w:pPr>
      <w:r>
        <w:rPr>
          <w:rFonts w:ascii="Amiri" w:hAnsi="Amiri" w:eastAsia="Amiri" w:cs="Amiri"/>
          <w:color w:val="111111"/>
          <w:sz w:val="28"/>
          <w:sz w:val="28"/>
          <w:szCs w:val="28"/>
          <w:rtl w:val="true"/>
          <w:lang w:bidi="ar-SA"/>
        </w:rPr>
        <w:t>النص الشريف الذي أخرجه الشيخ الكليني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أوصى به وقضى به في ماله عبد الله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يخفى على أهل المعرفة ما للمال من آثار على أهتمام الناس وقد جبلوا على حبة كما بين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النفس الإنسانية ستندفع بفعل فطرتها لحب المال على التفاعل مع</w:t>
      </w:r>
    </w:p>
    <w:p>
      <w:pPr>
        <w:pStyle w:val="BookText"/>
        <w:rPr/>
      </w:pPr>
      <w:r>
        <w:rPr>
          <w:rFonts w:ascii="Amiri" w:hAnsi="Amiri" w:eastAsia="Amiri" w:cs="Amiri"/>
          <w:color w:val="111111"/>
          <w:sz w:val="28"/>
          <w:sz w:val="28"/>
          <w:szCs w:val="28"/>
          <w:rtl w:val="true"/>
          <w:lang w:bidi="ar-SA"/>
        </w:rPr>
        <w:t>هذا الخطاب أو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العلّة الموجبة لكتابة الوصية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إبتغاء وجه الله ليولجني به الجنة، ويصرفني به عن النار، ويصرف النار عني يوم</w:t>
      </w:r>
    </w:p>
    <w:p>
      <w:pPr>
        <w:pStyle w:val="BookText"/>
        <w:rPr/>
      </w:pPr>
      <w:r>
        <w:rPr>
          <w:rFonts w:ascii="Amiri" w:hAnsi="Amiri" w:eastAsia="Amiri" w:cs="Amiri"/>
          <w:color w:val="111111"/>
          <w:sz w:val="28"/>
          <w:sz w:val="28"/>
          <w:szCs w:val="28"/>
          <w:rtl w:val="true"/>
          <w:lang w:bidi="ar-SA"/>
        </w:rPr>
        <w:t xml:space="preserve">تبيض وجوه وتسود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الاعتماد على تحريك الجانب الغيبي والإيمان باليوم الأخر وأغتنام المال</w:t>
      </w:r>
    </w:p>
    <w:p>
      <w:pPr>
        <w:pStyle w:val="BookText"/>
        <w:rPr/>
      </w:pPr>
      <w:r>
        <w:rPr>
          <w:rFonts w:ascii="IRNazanin" w:hAnsi="IRNazanin" w:eastAsia="IRNazanin"/>
          <w:color w:val="111111"/>
          <w:sz w:val="28"/>
          <w:sz w:val="28"/>
          <w:szCs w:val="28"/>
          <w:rtl w:val="true"/>
          <w:lang w:bidi="fa-IR"/>
        </w:rPr>
        <w:t>لهذا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الاجواء التفاعلية التي أحرزها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يسخرها في بيان</w:t>
      </w:r>
    </w:p>
    <w:p>
      <w:pPr>
        <w:pStyle w:val="BookText"/>
        <w:rPr/>
      </w:pPr>
      <w:r>
        <w:rPr>
          <w:rFonts w:ascii="Amiri" w:hAnsi="Amiri" w:eastAsia="Amiri" w:cs="Amiri"/>
          <w:color w:val="111111"/>
          <w:sz w:val="28"/>
          <w:sz w:val="28"/>
          <w:szCs w:val="28"/>
          <w:rtl w:val="true"/>
          <w:lang w:bidi="ar-SA"/>
        </w:rPr>
        <w:t>القضية التي تكون بموازاة النتيجة التي ربطها بالمال والوصية، وهي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وتشريف ابني فاطمة وتعظيمهما، وارتكاز كل ذلك</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39" w:name="pg14650_191351"/>
    </w:p>
    <w:p>
      <w:pPr>
        <w:pStyle w:val="BookText"/>
        <w:rPr/>
      </w:pPr>
      <w:bookmarkEnd w:id="339"/>
      <w:r>
        <w:rPr>
          <w:rFonts w:ascii="Amiri" w:hAnsi="Amiri" w:eastAsia="Amiri" w:cs="Amiri"/>
          <w:color w:val="111111"/>
          <w:sz w:val="28"/>
          <w:sz w:val="28"/>
          <w:szCs w:val="28"/>
          <w:rtl w:val="true"/>
          <w:lang w:bidi="ar-SA"/>
        </w:rPr>
        <w:t>ومن ثم إحراز النتيجة العظمى وهي الولوج الى الجنة والنجاة من النار للعامل</w:t>
      </w:r>
    </w:p>
    <w:p>
      <w:pPr>
        <w:pStyle w:val="BookText"/>
        <w:rPr/>
      </w:pPr>
      <w:r>
        <w:rPr>
          <w:rFonts w:ascii="Amiri" w:hAnsi="Amiri" w:eastAsia="Amiri" w:cs="Amiri"/>
          <w:color w:val="111111"/>
          <w:sz w:val="28"/>
          <w:sz w:val="28"/>
          <w:szCs w:val="28"/>
          <w:rtl w:val="true"/>
          <w:lang w:bidi="ar-SA"/>
        </w:rPr>
        <w:t xml:space="preserve">بهذه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جملة من القصديات التي اكتنزها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فكانت كالاتي</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515649_1878427129"/>
      <w:bookmarkStart w:id="341" w:name="_Toc125"/>
      <w:bookmarkEnd w:id="340"/>
      <w:r>
        <w:rPr>
          <w:rtl w:val="true"/>
        </w:rPr>
        <w:t>أولاً</w:t>
      </w:r>
      <w:r>
        <w:rPr>
          <w:rtl w:val="true"/>
        </w:rPr>
        <w:t xml:space="preserve">: </w:t>
      </w:r>
      <w:r>
        <w:rPr>
          <w:rtl w:val="true"/>
        </w:rPr>
        <w:t>القربة في القرآن واللغة</w:t>
      </w:r>
      <w:bookmarkEnd w:id="341"/>
    </w:p>
    <w:p>
      <w:pPr>
        <w:pStyle w:val="BookText"/>
        <w:rPr/>
      </w:pPr>
      <w:r>
        <w:rPr>
          <w:rFonts w:ascii="Amiri" w:hAnsi="Amiri" w:eastAsia="Amiri" w:cs="Amiri"/>
          <w:color w:val="111111"/>
          <w:sz w:val="28"/>
          <w:sz w:val="28"/>
          <w:szCs w:val="28"/>
          <w:rtl w:val="true"/>
          <w:lang w:bidi="ar-SA"/>
        </w:rPr>
        <w:t xml:space="preserve">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تفسيرها ومعناها ما تناوله الشيخ الطوسي في تفسيره،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الراء وأسكانها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قرئ إلا بالضم، والقربة هي طلب الثواب والكرامة من الله تعالى بحسن الطاعة،</w:t>
      </w:r>
    </w:p>
    <w:p>
      <w:pPr>
        <w:pStyle w:val="BookText"/>
        <w:rPr/>
      </w:pPr>
      <w:r>
        <w:rPr>
          <w:rFonts w:ascii="Amiri" w:hAnsi="Amiri" w:eastAsia="Amiri" w:cs="Amiri"/>
          <w:color w:val="111111"/>
          <w:sz w:val="28"/>
          <w:sz w:val="28"/>
          <w:szCs w:val="28"/>
          <w:rtl w:val="true"/>
          <w:lang w:bidi="ar-SA"/>
        </w:rPr>
        <w:t>وهي تدني من رحمة الله والتقدير أنه يتخذ نفقته وصلوات الرسول اي دعاؤه له</w:t>
      </w:r>
    </w:p>
    <w:p>
      <w:pPr>
        <w:pStyle w:val="BookText"/>
        <w:rPr/>
      </w:pP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وصلوات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استغفاره لهم، وقال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بالخير والبركة،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بنتي وقد قربت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 أبي الأوصاب والوجعا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مثل الذي صليت فاغتمضي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 فان لجنب المرء مضطجعا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تقربهم إلى ثواب الله؛</w:t>
      </w:r>
    </w:p>
    <w:p>
      <w:pPr>
        <w:pStyle w:val="BookText"/>
        <w:rPr/>
      </w:pPr>
      <w:r>
        <w:rPr>
          <w:rFonts w:ascii="Amiri" w:hAnsi="Amiri" w:eastAsia="Amiri" w:cs="Amiri"/>
          <w:color w:val="111111"/>
          <w:sz w:val="28"/>
          <w:sz w:val="28"/>
          <w:szCs w:val="28"/>
          <w:rtl w:val="true"/>
          <w:lang w:bidi="ar-SA"/>
        </w:rPr>
        <w:t>ويحتمل أن يكون المراد ان نفقتهم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سيدخلهم الله في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 لهم بان يرحمهم ويدخلهم فيها، وفيه مبالغة، فان الرحمة وسعتهم وغمرتهم، ولو قال فيهم رحمة الله لأفاد انهم اتسعوا للرحمة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يستر كثيرا على العصاة ذنوبهم ولا يفضحهم</w:t>
      </w:r>
    </w:p>
    <w:p>
      <w:pPr>
        <w:pStyle w:val="BookText"/>
        <w:rPr/>
      </w:pPr>
      <w:r>
        <w:rPr>
          <w:rFonts w:ascii="Amiri" w:hAnsi="Amiri" w:eastAsia="Amiri" w:cs="Amiri"/>
          <w:color w:val="111111"/>
          <w:sz w:val="28"/>
          <w:sz w:val="28"/>
          <w:szCs w:val="28"/>
          <w:rtl w:val="true"/>
          <w:lang w:bidi="ar-SA"/>
        </w:rPr>
        <w:t xml:space="preserve">بها لرحمته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من ألفاظ المبالغة فيما وصف به نفسه من المغفرة والرحمة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معنى القرب ومشتقاته في القرآن الكريم ما يوضح تعدد معاني هذه</w:t>
      </w:r>
    </w:p>
    <w:p>
      <w:pPr>
        <w:pStyle w:val="BookText"/>
        <w:rPr/>
      </w:pPr>
      <w:r>
        <w:rPr>
          <w:rFonts w:ascii="Amiri" w:hAnsi="Amiri" w:eastAsia="Amiri" w:cs="Amiri"/>
          <w:color w:val="111111"/>
          <w:sz w:val="28"/>
          <w:sz w:val="28"/>
          <w:szCs w:val="28"/>
          <w:rtl w:val="true"/>
          <w:lang w:bidi="ar-SA"/>
        </w:rPr>
        <w:t xml:space="preserve">اللفظة ومن ثم تعدد قصديتها، وفي ذلك قال 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والبعد يتقابلان، يقال قربت منه اقرب وقربته اقربه قربا وقرباناً،</w:t>
      </w:r>
    </w:p>
    <w:p>
      <w:pPr>
        <w:pStyle w:val="BookText"/>
        <w:rPr/>
      </w:pPr>
      <w:r>
        <w:rPr>
          <w:rFonts w:ascii="Amiri" w:hAnsi="Amiri" w:eastAsia="Amiri" w:cs="Amiri"/>
          <w:color w:val="111111"/>
          <w:sz w:val="28"/>
          <w:sz w:val="28"/>
          <w:szCs w:val="28"/>
          <w:rtl w:val="true"/>
          <w:lang w:bidi="ar-SA"/>
        </w:rPr>
        <w:t xml:space="preserve">ويستعمل ذلك في المكان والزمان وفي النسبة وفي الخطوة والرعاية والقدرة، فمن 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p>
    <w:p>
      <w:pPr>
        <w:pStyle w:val="BookText"/>
        <w:rPr/>
      </w:pPr>
      <w:r>
        <w:rPr>
          <w:rFonts w:ascii="Amiri" w:hAnsi="Amiri" w:eastAsia="Amiri" w:cs="Amiri"/>
          <w:color w:val="111111"/>
          <w:sz w:val="28"/>
          <w:sz w:val="28"/>
          <w:szCs w:val="28"/>
          <w:rtl w:val="true"/>
          <w:lang w:bidi="ar-SA"/>
        </w:rPr>
        <w:t>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أدرى أقريب أم بعيد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النسبة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 أولوا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للحظوة القربة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قربات عند الله ألا إنها قربة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تقربكم </w:t>
      </w:r>
    </w:p>
    <w:p>
      <w:pPr>
        <w:pStyle w:val="BookText"/>
        <w:rPr/>
      </w:pPr>
      <w:r>
        <w:rPr>
          <w:rFonts w:ascii="Amiri" w:hAnsi="Amiri" w:eastAsia="Amiri" w:cs="Amiri"/>
          <w:color w:val="111111"/>
          <w:sz w:val="28"/>
          <w:sz w:val="28"/>
          <w:szCs w:val="28"/>
          <w:rtl w:val="true"/>
          <w:lang w:bidi="ar-SA"/>
        </w:rPr>
        <w:t>عندنا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الرعاية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القدرة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حيث القدرة، والقربان ما يتقرب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إلى الله وصار في التعارف اسما للنسيكة التي هي الذبيحة وجمعه قرابين،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يأتيا بقربان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قولهم قربان الملك لمن يتقرب بخدمته إلى الملك، ويستعمل ذلك للواحد والجمع ولكونه في هذا الموضع جمعا قال آلهة، والتقرب التحدي بما يقتضى حظوة وقرب الله تعالى من العبد هو بالافضال عليه والفيض لا بالمكان ولهذا روى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إلهي أقريب أنت فأناجيك؟ أم بعيد فأناديك؟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لك البعد لما انتهيت إليه، ولو قدرت لك القرب لما اقتدرت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العبد من الله في الحقيقة التخصص بكثير من الصفات التي يصح أن يوصف الله تعالى بها وإن لم يكن وصف الانسان بها على الحد الذي يوصف تعالى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والعلم والحلم والرحمة والغنى وذلك يكون بإزالة الأوساخ من الجهل والطيش والغضب والحاجات البدنية بقدر طاقة البشر وذلك قرب روحاني لا بدني، وعلى هذا القرب نبهّ عليه الصلاة والسلام فيما ذكر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تقرب إلى شبرا تقربت إليه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تقرب إلى عبد بمثل أداء ما افترضت عليه وإنه ليتقرب إلى بعد ذلك بالنوافل حتى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w:t>
      </w:r>
      <w:r>
        <w:rPr>
          <w:rFonts w:ascii="IRNazanin" w:hAnsi="IRNazanin" w:eastAsia="IRNazanin"/>
          <w:color w:val="111111"/>
          <w:sz w:val="28"/>
          <w:sz w:val="28"/>
          <w:szCs w:val="28"/>
          <w:rtl w:val="true"/>
          <w:lang w:bidi="fa-IR"/>
        </w:rPr>
        <w:t>ِ هو أبلغ من النهى عن تناوله، لان النهى عن قربه أبلغ من النهى عن أخذه، وعلى هذا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تقَرْبَاَ هذَهِ الشجَّرَةََ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حَتَّى يَطْهُرْنَ كناية عن الجماع ولَا تقَرْبَوُا الزنِّاَ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42" w:name="pg14650_191354"/>
    </w:p>
    <w:p>
      <w:pPr>
        <w:pStyle w:val="BookText"/>
        <w:rPr/>
      </w:pPr>
      <w:bookmarkEnd w:id="342"/>
      <w:r>
        <w:rPr>
          <w:rFonts w:ascii="Amiri" w:hAnsi="Amiri" w:eastAsia="Amiri" w:cs="Amiri"/>
          <w:color w:val="111111"/>
          <w:sz w:val="28"/>
          <w:sz w:val="28"/>
          <w:szCs w:val="28"/>
          <w:rtl w:val="true"/>
          <w:lang w:bidi="ar-SA"/>
        </w:rPr>
        <w:t xml:space="preserve">وهذه المعاني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أرتبط بها من موارد ومقاصد في القرآن الكريم</w:t>
      </w:r>
    </w:p>
    <w:p>
      <w:pPr>
        <w:pStyle w:val="BookText"/>
        <w:rPr/>
      </w:pPr>
      <w:r>
        <w:rPr>
          <w:rFonts w:ascii="Amiri" w:hAnsi="Amiri" w:eastAsia="Amiri" w:cs="Amiri"/>
          <w:color w:val="111111"/>
          <w:sz w:val="28"/>
          <w:sz w:val="28"/>
          <w:szCs w:val="28"/>
          <w:rtl w:val="true"/>
          <w:lang w:bidi="ar-SA"/>
        </w:rPr>
        <w:t>يدفع الرجوع الى كتب الفقهاء بغية معرفة حكمها ومتعلقاتها في الاعمال ومن ثم</w:t>
      </w:r>
    </w:p>
    <w:p>
      <w:pPr>
        <w:pStyle w:val="BookText"/>
        <w:rPr/>
      </w:pPr>
      <w:r>
        <w:rPr>
          <w:rFonts w:ascii="Amiri" w:hAnsi="Amiri" w:eastAsia="Amiri" w:cs="Amiri"/>
          <w:color w:val="111111"/>
          <w:sz w:val="28"/>
          <w:sz w:val="28"/>
          <w:szCs w:val="28"/>
          <w:rtl w:val="true"/>
          <w:lang w:bidi="ar-SA"/>
        </w:rPr>
        <w:t xml:space="preserve">الوصول الى قصديته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امر التولية في هذه الاموال لأبني</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515651_1878427129"/>
      <w:bookmarkStart w:id="344" w:name="_Toc126"/>
      <w:bookmarkEnd w:id="343"/>
      <w:r>
        <w:rPr>
          <w:rtl w:val="true"/>
        </w:rPr>
        <w:t>ثانياً</w:t>
      </w:r>
      <w:r>
        <w:rPr>
          <w:rtl w:val="true"/>
        </w:rPr>
        <w:t xml:space="preserve">: </w:t>
      </w:r>
      <w:r>
        <w:rPr>
          <w:rtl w:val="true"/>
        </w:rPr>
        <w:t>معنى القربة عند الفقهاء</w:t>
      </w:r>
      <w:bookmarkEnd w:id="344"/>
    </w:p>
    <w:p>
      <w:pPr>
        <w:pStyle w:val="BookText"/>
        <w:rPr/>
      </w:pPr>
      <w:r>
        <w:rPr>
          <w:rFonts w:ascii="Amiri" w:hAnsi="Amiri" w:eastAsia="Amiri" w:cs="Amiri"/>
          <w:color w:val="111111"/>
          <w:sz w:val="28"/>
          <w:sz w:val="28"/>
          <w:szCs w:val="28"/>
          <w:rtl w:val="true"/>
          <w:lang w:bidi="ar-SA"/>
        </w:rPr>
        <w:t>إن للّفظ خصوصية خاصة وذلك لإرتباطه بروح الشريعة والعقيدة؛ لما للفظ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مسافة واسعة تداخلت مع الفرائض والمندوبات والحث على</w:t>
      </w:r>
    </w:p>
    <w:p>
      <w:pPr>
        <w:pStyle w:val="BookText"/>
        <w:rPr/>
      </w:pPr>
      <w:r>
        <w:rPr>
          <w:rFonts w:ascii="Amiri" w:hAnsi="Amiri" w:eastAsia="Amiri" w:cs="Amiri"/>
          <w:color w:val="111111"/>
          <w:sz w:val="28"/>
          <w:sz w:val="28"/>
          <w:szCs w:val="28"/>
          <w:rtl w:val="true"/>
          <w:lang w:bidi="ar-SA"/>
        </w:rPr>
        <w:t>العمل في مختلف أوجه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ذلك مرتبط أرتباطا وثيقا وأساسياً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تعالى؛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الاعمال والاعتقاد باليوم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قربة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خصباً لمجموعة من المقاصد التي أراد من خلالها</w:t>
      </w:r>
    </w:p>
    <w:p>
      <w:pPr>
        <w:pStyle w:val="BookText"/>
        <w:rPr/>
      </w:pPr>
      <w:r>
        <w:rPr>
          <w:rFonts w:ascii="Amiri" w:hAnsi="Amiri" w:eastAsia="Amiri" w:cs="Amiri"/>
          <w:color w:val="111111"/>
          <w:sz w:val="28"/>
          <w:sz w:val="28"/>
          <w:szCs w:val="28"/>
          <w:rtl w:val="true"/>
          <w:lang w:bidi="ar-SA"/>
        </w:rPr>
        <w:t>توجيه المتلقي الى بناء العقيدة ونظام الحياة الدينية؛ وذلك أن المتلقي ومن خلال</w:t>
      </w:r>
    </w:p>
    <w:p>
      <w:pPr>
        <w:pStyle w:val="BookText"/>
        <w:rPr/>
      </w:pPr>
      <w:r>
        <w:rPr>
          <w:rFonts w:ascii="Amiri" w:hAnsi="Amiri" w:eastAsia="Amiri" w:cs="Amiri"/>
          <w:color w:val="111111"/>
          <w:sz w:val="28"/>
          <w:sz w:val="28"/>
          <w:szCs w:val="28"/>
          <w:rtl w:val="true"/>
          <w:lang w:bidi="ar-SA"/>
        </w:rPr>
        <w:t>هذا اللفظ سيواجه العديد من المفاهيم التي أدخلت إلى المنظومة الفكرية للإسلام فكانت سببا في تغيير جملة من المفاهيم والتي أصبحت واقعاً ملموساً لدى النخبة من أهل القرن الأول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الهجوم على بيت فاطمة وترويعها مع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جعلهما وسيلة للتقرب الى رسول الله مساحة واسعة وهوّة عظيمة</w:t>
      </w:r>
    </w:p>
    <w:p>
      <w:pPr>
        <w:pStyle w:val="BookText"/>
        <w:rPr/>
      </w:pPr>
      <w:r>
        <w:rPr>
          <w:rFonts w:ascii="Amiri" w:hAnsi="Amiri" w:eastAsia="Amiri" w:cs="Amiri"/>
          <w:color w:val="111111"/>
          <w:sz w:val="28"/>
          <w:sz w:val="28"/>
          <w:szCs w:val="28"/>
          <w:rtl w:val="true"/>
          <w:lang w:bidi="ar-SA"/>
        </w:rPr>
        <w:t xml:space="preserve">سقط فيها من سقط من الناس والصحابة كما أخبر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الحوض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يخلص منهم إلّا کهمل النعم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نحتاج الى الرجوع الى مفهوم القربة عند الفقهاء كي نصل الى قصدية</w:t>
      </w:r>
    </w:p>
    <w:p>
      <w:pPr>
        <w:pStyle w:val="BookText"/>
        <w:rPr/>
      </w:pPr>
      <w:r>
        <w:rPr>
          <w:rFonts w:ascii="Amiri" w:hAnsi="Amiri" w:eastAsia="Amiri" w:cs="Amiri"/>
          <w:color w:val="111111"/>
          <w:sz w:val="28"/>
          <w:sz w:val="28"/>
          <w:szCs w:val="28"/>
          <w:rtl w:val="true"/>
          <w:lang w:bidi="ar-SA"/>
        </w:rPr>
        <w:t xml:space="preserve">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الى سيد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الرجوع الى الجواهر الذي جمع فيه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w:t>
      </w:r>
    </w:p>
    <w:p>
      <w:pPr>
        <w:pStyle w:val="BookText"/>
        <w:rPr/>
      </w:pPr>
      <w:r>
        <w:rPr>
          <w:rFonts w:ascii="Amiri" w:hAnsi="Amiri" w:eastAsia="Amiri" w:cs="Amiri"/>
          <w:color w:val="111111"/>
          <w:sz w:val="28"/>
          <w:sz w:val="28"/>
          <w:szCs w:val="28"/>
          <w:rtl w:val="true"/>
          <w:lang w:bidi="ar-SA"/>
        </w:rPr>
        <w:t xml:space="preserve">الفقهاء ليكفينا المؤنة في البحث والاستقصاء عن اقولهم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درجاتهم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إعتبار القربة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الكيفية 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فيها، بل في المدارك أنه موضع</w:t>
      </w:r>
    </w:p>
    <w:p>
      <w:pPr>
        <w:pStyle w:val="BookText"/>
        <w:rPr/>
      </w:pPr>
      <w:r>
        <w:rPr>
          <w:rFonts w:ascii="Amiri" w:hAnsi="Amiri" w:eastAsia="Amiri" w:cs="Amiri"/>
          <w:color w:val="111111"/>
          <w:sz w:val="28"/>
          <w:sz w:val="28"/>
          <w:szCs w:val="28"/>
          <w:rtl w:val="true"/>
          <w:lang w:bidi="ar-SA"/>
        </w:rPr>
        <w:t>وفاق، وكأن عدم ذكر البعض لها لعدم تعرضه لأصل النية لا يشعر بالخلاف، بل</w:t>
      </w:r>
    </w:p>
    <w:p>
      <w:pPr>
        <w:pStyle w:val="BookText"/>
        <w:rPr/>
      </w:pPr>
      <w:r>
        <w:rPr>
          <w:rFonts w:ascii="Amiri" w:hAnsi="Amiri" w:eastAsia="Amiri" w:cs="Amiri"/>
          <w:color w:val="111111"/>
          <w:sz w:val="28"/>
          <w:sz w:val="28"/>
          <w:szCs w:val="28"/>
          <w:rtl w:val="true"/>
          <w:lang w:bidi="ar-SA"/>
        </w:rPr>
        <w:t>إما لاكتفائهم باشتراط الاخلاص في العبادة المستلزم لها أو غير ذلك، وكان خلاف</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إن شاء الله في صحة العبادات الريائية وإن كان لا ثواب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ليس نزاعا في اشتراط التقرب، لأنه على ما يظهر من نقل بعضهم له أن نزاعه في ضميمة الرياء، والظاهر أن المراد من القربة العلة الغائية بمعنى أنه يقصد وقوع الفعل تحصيلا للقرب إلى الله تعالى الذي هو ضد البعد المتحقق بحصول الرفعة عنده استعارة من القرب المكاني، لكن فيه من الاشكال ما لا يخفى، لأن دعوى وجوب نية القرب بهذا المعنى مما لا يمكن إقامة الدليل عليها من كتاب أو سنة، بل هي إلى البطلان أقرب منها إلى الصحة، لما نقل عن المشهور بل في القواعد للشهيد نسبته إلى قطع الأصحاب، بل نقل أنه ادعى عليه الاجماع أنه متى قصد بالعبادة تحصيل الثواب أو دفع العقاب كانت عبادته باطلة، لمنافاته لحقيقة العبودية، بل هي من قبيل المعاوضات التي لا تناسب مرتبة السيد سيما مثل هذا السيد، ولا ريب أن </w:t>
      </w:r>
    </w:p>
    <w:p>
      <w:pPr>
        <w:pStyle w:val="BookText"/>
        <w:rPr/>
      </w:pPr>
      <w:r>
        <w:rPr>
          <w:rFonts w:ascii="Amiri" w:hAnsi="Amiri" w:eastAsia="Amiri" w:cs="Amiri"/>
          <w:color w:val="111111"/>
          <w:sz w:val="28"/>
          <w:sz w:val="28"/>
          <w:szCs w:val="28"/>
          <w:rtl w:val="true"/>
          <w:lang w:bidi="ar-SA"/>
        </w:rPr>
        <w:t>القرب بالمعنى المتقدم نوع من الثواب، فيجري فيه ما يجري فيه، نعم اختار بعض</w:t>
      </w:r>
    </w:p>
    <w:p>
      <w:pPr>
        <w:pStyle w:val="BookText"/>
        <w:rPr/>
      </w:pPr>
      <w:r>
        <w:rPr>
          <w:rFonts w:ascii="Amiri" w:hAnsi="Amiri" w:eastAsia="Amiri" w:cs="Amiri"/>
          <w:color w:val="111111"/>
          <w:sz w:val="28"/>
          <w:sz w:val="28"/>
          <w:szCs w:val="28"/>
          <w:rtl w:val="true"/>
          <w:lang w:bidi="ar-SA"/>
        </w:rPr>
        <w:t>متأخري المتأخرين في مثل تلك العبادة الصحة، عملا بظواهر الآيات والروايات،</w:t>
      </w:r>
    </w:p>
    <w:p>
      <w:pPr>
        <w:pStyle w:val="BookText"/>
        <w:rPr/>
      </w:pPr>
      <w:r>
        <w:rPr>
          <w:rFonts w:ascii="Amiri" w:hAnsi="Amiri" w:eastAsia="Amiri" w:cs="Amiri"/>
          <w:color w:val="111111"/>
          <w:sz w:val="28"/>
          <w:sz w:val="28"/>
          <w:szCs w:val="28"/>
          <w:rtl w:val="true"/>
          <w:lang w:bidi="ar-SA"/>
        </w:rPr>
        <w:t>كقوله تعالى</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يَدْعُونَ رَبَّهُم خَوْفًا وَطَمَعًا</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ويَدَعْوُننَاَ رغَبَاً ورَهَبَاً</w:t>
      </w:r>
      <w:r>
        <w:rPr>
          <w:rStyle w:val="FootnoteAnchor"/>
          <w:rtl w:val="true"/>
        </w:rPr>
        <w:footnoteReference w:id="352"/>
      </w:r>
      <w:r>
        <w:rPr>
          <w:rFonts w:ascii="Amiri" w:hAnsi="Amiri" w:eastAsia="Amiri" w:cs="Amiri"/>
          <w:color w:val="111111"/>
          <w:sz w:val="28"/>
          <w:sz w:val="28"/>
          <w:szCs w:val="28"/>
          <w:rtl w:val="true"/>
          <w:lang w:bidi="ar-SA"/>
        </w:rPr>
        <w:t xml:space="preserve">وقد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بلغه ثواب على عمل ففعله التماس ذلك الثواب أويته وإن لم يكن كما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w:t>
      </w:r>
      <w:r>
        <w:rPr>
          <w:rStyle w:val="FootnoteAnchor"/>
          <w:rtl w:val="true"/>
        </w:rPr>
        <w:footnoteReference w:id="354"/>
      </w:r>
      <w:r>
        <w:rPr>
          <w:rFonts w:ascii="Amiri" w:hAnsi="Amiri" w:eastAsia="Amiri" w:cs="Amiri"/>
          <w:color w:val="111111"/>
          <w:sz w:val="28"/>
          <w:sz w:val="28"/>
          <w:szCs w:val="28"/>
          <w:rtl w:val="true"/>
          <w:lang w:bidi="ar-SA"/>
        </w:rPr>
        <w:t>من تقسيم العباد إلى ثلاثة، منهم عبادة العبيد، وهي أن يعبد الله خوفا، ومنهم عبادة الأجراء، وهم وجميع ما ذكر محمول على إرادة إيقاع الفعل بقصد الامتثال، وموافقة الإرادة والطاعة، وجعل ذلك وسيلة إلى تحصيل ذلك الثواب كما هي سيرة سائر العبيد مع ساداتهم، إنما الممنوع عندنا القصد بالفعل لتحصيل الثواب، ومما يؤيده أنه إن أريد القربة بالمعنى الأول كان لا ينبغي الاجتزاء بعبادة قاصد الإطاعة والامتثال مقتصرا عليهما لفقد الشرط وهو مما لا يلتزم به فقيه، أو يراد بوجوبها الوجوب المخير بينها وبين غيرها، وهو خلاف الظاهر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فالمتجه حينئذ تفسير القربة بما يظهر من بعضهم من موافقة الإرادة وقصد الطاعة والامتثال، فإنه حينئذ يدل عليه جميع ما دل على وجوب الاخلاص كتابا وسنة، كقوله تعالى</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أمُرِوُا إلِا ليِعَبْدُوُا ا لله مخلصِينِ لهَ الديِّنَ مضافا إلى توقف تحقق قصد الطاعة والامتثال المأمور بهما في الكتاب والسنة عليها، لا يقال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القول باشتراط القربة بالمعنى المتقدم قد يكون منشؤه الاجماع على وجوبها مع ظهورها في ذلك، وبه تمتاز عن نية غيرها من قصد جلب الثواب أو دفع العقاب، بل </w:t>
      </w:r>
    </w:p>
    <w:p>
      <w:pPr>
        <w:pStyle w:val="BookText"/>
        <w:rPr/>
      </w:pPr>
      <w:r>
        <w:rPr>
          <w:rFonts w:ascii="Amiri" w:hAnsi="Amiri" w:eastAsia="Amiri" w:cs="Amiri"/>
          <w:color w:val="111111"/>
          <w:sz w:val="28"/>
          <w:sz w:val="28"/>
          <w:szCs w:val="28"/>
          <w:rtl w:val="true"/>
          <w:lang w:bidi="ar-SA"/>
        </w:rPr>
        <w:t>مما يرشد إليه ما نقل عن ابن طاووس في البشرى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نقلا متواترا ولا آحادا يقتضي القصد إلى رفع الحدث أو استباحة الصلاة، لكنا علمنا يقينا أنه لابد من نية القربة، ولولا ذلك لكان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قوله ولولا ذلك إلى آخره ظاهر في إرادة القربة بالمعنى الأول، وإلا ففي</w:t>
      </w:r>
    </w:p>
    <w:p>
      <w:pPr>
        <w:pStyle w:val="BookText"/>
        <w:rPr/>
      </w:pPr>
      <w:r>
        <w:rPr>
          <w:rFonts w:ascii="Amiri" w:hAnsi="Amiri" w:eastAsia="Amiri" w:cs="Amiri"/>
          <w:color w:val="111111"/>
          <w:sz w:val="28"/>
          <w:sz w:val="28"/>
          <w:szCs w:val="28"/>
          <w:rtl w:val="true"/>
          <w:lang w:bidi="ar-SA"/>
        </w:rPr>
        <w:t xml:space="preserve">المعنى الثاني لا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أما دعوى</w:t>
      </w:r>
    </w:p>
    <w:p>
      <w:pPr>
        <w:pStyle w:val="BookText"/>
        <w:rPr/>
      </w:pPr>
      <w:r>
        <w:rPr>
          <w:rFonts w:ascii="Amiri" w:hAnsi="Amiri" w:eastAsia="Amiri" w:cs="Amiri"/>
          <w:color w:val="111111"/>
          <w:sz w:val="28"/>
          <w:sz w:val="28"/>
          <w:szCs w:val="28"/>
          <w:rtl w:val="true"/>
          <w:lang w:bidi="ar-SA"/>
        </w:rPr>
        <w:t xml:space="preserve">الاجماع على اشتراط نية القربة بالمعنى المتقدم إن لم يكن ممنوعا فهو محل الشك، وما ذكره من كلام ابن طاووس لا دلالة فيه على ذلك، لأنه قد يكون المقصود منه المعنى الثاني، ولولا ما ذكرنا من الأدلة عليه من توقف الإطاعة والامتثال وأدلة الاخلاص التي أفادتنا اليقين بذلك لكان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واحتمال القول أنه لا فرق معنوي بين المعنى الأول للقربة والثاني فيه ما لا يخفى، نعم قد يظهر من ابن زهرة في الغنية إيجاب معنيي القربة، متمسكا للأول منهما بنحو قوله تعالى</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Style w:val="FootnoteAnchor"/>
          <w:rtl w:val="true"/>
        </w:rPr>
        <w:footnoteReference w:id="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w:t>
      </w:r>
    </w:p>
    <w:p>
      <w:pPr>
        <w:pStyle w:val="BookText"/>
        <w:rPr/>
      </w:pPr>
      <w:r>
        <w:rPr>
          <w:rFonts w:ascii="Amiri" w:hAnsi="Amiri" w:eastAsia="Amiri" w:cs="Amiri"/>
          <w:color w:val="111111"/>
          <w:sz w:val="28"/>
          <w:sz w:val="28"/>
          <w:szCs w:val="28"/>
          <w:rtl w:val="true"/>
          <w:lang w:bidi="ar-SA"/>
        </w:rPr>
        <w:t>افعلوا ذلك على رجاء الفلاح، وقوله تعالى</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ويَتَخَّذِ ماَ ينُفْقِ قرُبُاَت عنِدْ الله وصَلَوَاَت الرسَّوُل ألَا إنِها قرُبْةَ لهُمْ وفيه ما لا يخفى، بل الاجماع على خلافه، إذَ هو مؤد إلى فساد عبادة الأولياء الذين لا يخطر ببالهم ذلك، فتأمل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القربة 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أرادة إيقاع الفعل بقصد الإمتثال، وموافقة الإرادة والطاعة، وجعل ذلك وسيلة</w:t>
      </w:r>
    </w:p>
    <w:p>
      <w:pPr>
        <w:pStyle w:val="BookText"/>
        <w:rPr/>
      </w:pPr>
      <w:r>
        <w:rPr>
          <w:rFonts w:ascii="Amiri" w:hAnsi="Amiri" w:eastAsia="Amiri" w:cs="Amiri"/>
          <w:color w:val="111111"/>
          <w:sz w:val="28"/>
          <w:sz w:val="28"/>
          <w:szCs w:val="28"/>
          <w:rtl w:val="true"/>
          <w:lang w:bidi="ar-SA"/>
        </w:rPr>
        <w:t>الى تحصيل 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مهم جداً لأنه يرشد الى قصدية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فعل التولية لأبناء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الإمتثال لما أمر به</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شأنهما واداء حقهما وحق امهما فاطمة وموافقة الارادة والطاعة لما أمر به الله تعالى في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هذه التولية وسيلة لنيل الولوج الى الجنة والصرف عن النار، وذلك لترتب</w:t>
      </w:r>
    </w:p>
    <w:p>
      <w:pPr>
        <w:pStyle w:val="BookText"/>
        <w:rPr/>
      </w:pPr>
      <w:r>
        <w:rPr>
          <w:rFonts w:ascii="Amiri" w:hAnsi="Amiri" w:eastAsia="Amiri" w:cs="Amiri"/>
          <w:color w:val="111111"/>
          <w:sz w:val="28"/>
          <w:sz w:val="28"/>
          <w:szCs w:val="28"/>
          <w:rtl w:val="true"/>
          <w:lang w:bidi="ar-SA"/>
        </w:rPr>
        <w:t>نفس الاثر الذي تعلق بالإنفاق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المتلقي الى قضية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انفاق المال الذي حدد ثماره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مستهل وصيته لا يداني ثمار القربة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ما يترتب على المخالف لهذه الحرمة وصيانتها والتعرض لمقامها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الإبتعاد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توقف</w:t>
      </w:r>
    </w:p>
    <w:p>
      <w:pPr>
        <w:pStyle w:val="BookText"/>
        <w:rPr/>
      </w:pPr>
      <w:r>
        <w:rPr>
          <w:rFonts w:ascii="Amiri" w:hAnsi="Amiri" w:eastAsia="Amiri" w:cs="Amiri"/>
          <w:color w:val="111111"/>
          <w:sz w:val="28"/>
          <w:sz w:val="28"/>
          <w:szCs w:val="28"/>
          <w:rtl w:val="true"/>
          <w:lang w:bidi="ar-SA"/>
        </w:rPr>
        <w:t>أرتفاع الاعمال وقبولها الذي به تتحقق القربة من الله لا يختلف من حيث معنى</w:t>
      </w:r>
    </w:p>
    <w:p>
      <w:pPr>
        <w:pStyle w:val="BookText"/>
        <w:rPr/>
      </w:pPr>
      <w:r>
        <w:rPr>
          <w:rFonts w:ascii="Amiri" w:hAnsi="Amiri" w:eastAsia="Amiri" w:cs="Amiri"/>
          <w:color w:val="111111"/>
          <w:sz w:val="28"/>
          <w:sz w:val="28"/>
          <w:szCs w:val="28"/>
          <w:rtl w:val="true"/>
          <w:lang w:bidi="ar-SA"/>
        </w:rPr>
        <w:t xml:space="preserve">القربة ومقصدها فيما يتعلق بالقربة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واحدة في قبول العمل أو أحباطه، وذلك لأتحاد المنشأ وهو ما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سنتناوله في القصدية القادمة</w:t>
      </w:r>
      <w:r>
        <w:rPr>
          <w:rFonts w:eastAsia="Amiri" w:cs="Amiri" w:ascii="Amiri" w:hAnsi="Amiri"/>
          <w:color w:val="111111"/>
          <w:sz w:val="28"/>
          <w:szCs w:val="28"/>
          <w:rtl w:val="true"/>
          <w:lang w:bidi="ar-SA"/>
        </w:rPr>
        <w:t xml:space="preserve">. </w:t>
      </w:r>
      <w:bookmarkStart w:id="345" w:name="pg14650_191359"/>
    </w:p>
    <w:p>
      <w:pPr>
        <w:pStyle w:val="Heading5"/>
        <w:numPr>
          <w:ilvl w:val="4"/>
          <w:numId w:val="1"/>
        </w:numPr>
        <w:rPr/>
      </w:pPr>
      <w:bookmarkStart w:id="346" w:name="__RefHeading___Toc2515653_1878427129"/>
      <w:bookmarkStart w:id="347" w:name="_Toc127"/>
      <w:bookmarkEnd w:id="345"/>
      <w:bookmarkEnd w:id="346"/>
      <w:r>
        <w:rPr>
          <w:rtl w:val="true"/>
        </w:rPr>
        <w:t>المسألة الثانية</w:t>
      </w:r>
      <w:r>
        <w:rPr>
          <w:rtl w:val="true"/>
        </w:rPr>
        <w:t xml:space="preserve">: </w:t>
      </w:r>
      <w:r>
        <w:rPr>
          <w:rtl w:val="true"/>
        </w:rPr>
        <w:t xml:space="preserve">قصدية التلازم بين القربة الى الله والقربة الى رسوله </w:t>
      </w:r>
      <w:r>
        <w:rPr>
          <w:rtl w:val="true"/>
        </w:rPr>
        <w:t>(</w:t>
      </w:r>
      <w:r>
        <w:rPr>
          <w:rtl w:val="true"/>
        </w:rPr>
        <w:t xml:space="preserve">صلّی اللَّهِ علیه وَ آلِهِ وَ سَلَّمَ </w:t>
      </w:r>
      <w:r>
        <w:rPr>
          <w:rtl w:val="true"/>
        </w:rPr>
        <w:t xml:space="preserve">) </w:t>
      </w:r>
      <w:r>
        <w:rPr>
          <w:rtl w:val="true"/>
        </w:rPr>
        <w:t>ووحدة المنشأ بينهما</w:t>
      </w:r>
      <w:bookmarkEnd w:id="347"/>
    </w:p>
    <w:p>
      <w:pPr>
        <w:pStyle w:val="BookText"/>
        <w:rPr/>
      </w:pPr>
      <w:r>
        <w:rPr>
          <w:rFonts w:ascii="Amiri" w:hAnsi="Amiri" w:eastAsia="Amiri" w:cs="Amiri"/>
          <w:color w:val="111111"/>
          <w:sz w:val="28"/>
          <w:sz w:val="28"/>
          <w:szCs w:val="28"/>
          <w:rtl w:val="true"/>
          <w:lang w:bidi="ar-SA"/>
        </w:rPr>
        <w:t xml:space="preserve">إنّ الوصول الى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الذي جعله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في قصدية الانفاق لينال بذلك الرفعة عند الله تعالى متحقق في القربة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القربة والتقرب طلب الرفعة عند الله تعالى بواسطة نيل الثواب</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القصدية متحققة في القرب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القربة والتقرب التي تحقق الرفعة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حقيقتها وغايتها تحقق الرفعة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لوحدة المنشأ بين القربين، القرب لله والقرب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دلت عليه كثير من الآيات المباركة،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وحدة الإتباع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وحدة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ونلاحظ هنا ان الطاعة جاءت في توجيه المسلم بدون فاصلة بين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في امر الطاعة 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الخاصة في التلازم بين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وحدة التحذير من معصية الله ومعصية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 لله ورَسَوُلهَ ويَتَعَدَ حدُوُدهَ يدُخْلِهْ ناَراً خاَلدِاً فيِهاَ ولَهَ عذَاَب مهُينِ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وحدة الحكم والقضاء بين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وحدة اعلان الحرب على العدو،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تحديد الوجهة والهجرة ووحدة التلازم فيهما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وحدة التبرّي من المشركين والمنافقين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وحدة التفضيل على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الكثيرة التي تقدم حقيقة الملازمة في النيات والاعمال والاثار</w:t>
      </w:r>
    </w:p>
    <w:p>
      <w:pPr>
        <w:pStyle w:val="BookText"/>
        <w:rPr/>
      </w:pPr>
      <w:r>
        <w:rPr>
          <w:rFonts w:ascii="Amiri" w:hAnsi="Amiri" w:eastAsia="Amiri" w:cs="Amiri"/>
          <w:color w:val="111111"/>
          <w:sz w:val="28"/>
          <w:sz w:val="28"/>
          <w:szCs w:val="28"/>
          <w:rtl w:val="true"/>
          <w:lang w:bidi="ar-SA"/>
        </w:rPr>
        <w:t xml:space="preserve">والنتائج والمقاصد بين الله تعالى ورسوله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القربة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النص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قربة الى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قربة الى الله تعالى، وانها مصداق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الاخلاص في الدين والذي جعل قاعدة واساسا للامتثال في عبادته يكون من خلال ما اراد الله ومن خلال ما امر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امره عز وجل اعطاء الاقرب احقيته في نيل القربة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وتشخيصهم كي لا يشتبه على الناس كما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أبناء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القرابة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تحديد الأقرب الذي نال حق القرابة والتقرب والقرب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القرآن الكريم في هذا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القصدية في القرابة وتشخيصها بين القرآن والنص الشريف، هو 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سنتناوله في المسألة القادمة</w:t>
      </w:r>
      <w:r>
        <w:rPr>
          <w:rFonts w:eastAsia="Amiri" w:cs="Amiri" w:ascii="Amiri" w:hAnsi="Amiri"/>
          <w:color w:val="111111"/>
          <w:sz w:val="28"/>
          <w:szCs w:val="28"/>
          <w:rtl w:val="true"/>
          <w:lang w:bidi="ar-SA"/>
        </w:rPr>
        <w:t xml:space="preserve">. </w:t>
      </w:r>
      <w:bookmarkStart w:id="348" w:name="pg14650_191363"/>
    </w:p>
    <w:p>
      <w:pPr>
        <w:pStyle w:val="Heading5"/>
        <w:numPr>
          <w:ilvl w:val="4"/>
          <w:numId w:val="1"/>
        </w:numPr>
        <w:rPr/>
      </w:pPr>
      <w:bookmarkStart w:id="349" w:name="__RefHeading___Toc2515655_1878427129"/>
      <w:bookmarkStart w:id="350" w:name="_Toc128"/>
      <w:bookmarkEnd w:id="348"/>
      <w:bookmarkEnd w:id="349"/>
      <w:r>
        <w:rPr>
          <w:rtl w:val="true"/>
        </w:rPr>
        <w:t>المسألة الثالثة</w:t>
      </w:r>
      <w:r>
        <w:rPr>
          <w:rtl w:val="true"/>
        </w:rPr>
        <w:t xml:space="preserve">: </w:t>
      </w:r>
      <w:r>
        <w:rPr>
          <w:rtl w:val="true"/>
        </w:rPr>
        <w:t xml:space="preserve">إتحاد القصدية بين القرآن ومنتج النص في تشخيص قرابة رسول الله </w:t>
      </w:r>
      <w:r>
        <w:rPr>
          <w:rtl w:val="true"/>
        </w:rPr>
        <w:t>(</w:t>
      </w:r>
      <w:r>
        <w:rPr>
          <w:rtl w:val="true"/>
        </w:rPr>
        <w:t xml:space="preserve">صلّی اللَّهِ علیه وَ آلِهِ وَ سَلَّمَ </w:t>
      </w:r>
      <w:r>
        <w:rPr>
          <w:rtl w:val="true"/>
        </w:rPr>
        <w:t xml:space="preserve">) </w:t>
      </w:r>
      <w:r>
        <w:rPr>
          <w:rtl w:val="true"/>
        </w:rPr>
        <w:t>والتعريف بهم</w:t>
      </w:r>
      <w:bookmarkEnd w:id="350"/>
    </w:p>
    <w:p>
      <w:pPr>
        <w:pStyle w:val="BookText"/>
        <w:rPr/>
      </w:pPr>
      <w:r>
        <w:rPr>
          <w:rFonts w:ascii="Amiri" w:hAnsi="Amiri" w:eastAsia="Amiri" w:cs="Amiri"/>
          <w:color w:val="111111"/>
          <w:sz w:val="28"/>
          <w:sz w:val="28"/>
          <w:szCs w:val="28"/>
          <w:rtl w:val="true"/>
          <w:lang w:bidi="ar-SA"/>
        </w:rPr>
        <w:t>يسير القرآن الكريم ومنتج النص الشريف في اظهار قصدية حق قرابة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وتشخيصهم في الامة لغرض بيان جملة الحدود والاحكام</w:t>
      </w:r>
    </w:p>
    <w:p>
      <w:pPr>
        <w:pStyle w:val="BookText"/>
        <w:rPr/>
      </w:pPr>
      <w:r>
        <w:rPr>
          <w:rFonts w:ascii="Amiri" w:hAnsi="Amiri" w:eastAsia="Amiri" w:cs="Amiri"/>
          <w:color w:val="111111"/>
          <w:sz w:val="28"/>
          <w:sz w:val="28"/>
          <w:szCs w:val="28"/>
          <w:rtl w:val="true"/>
          <w:lang w:bidi="ar-SA"/>
        </w:rPr>
        <w:t>والفرائض المرتبطة بهم في رقبة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اظهر من خلال جملة من الآيات ما يترتب على الامة من فرائض</w:t>
      </w:r>
    </w:p>
    <w:p>
      <w:pPr>
        <w:pStyle w:val="BookText"/>
        <w:rPr/>
      </w:pPr>
      <w:r>
        <w:rPr>
          <w:rFonts w:ascii="Amiri" w:hAnsi="Amiri" w:eastAsia="Amiri" w:cs="Amiri"/>
          <w:color w:val="111111"/>
          <w:sz w:val="28"/>
          <w:sz w:val="28"/>
          <w:szCs w:val="28"/>
          <w:rtl w:val="true"/>
          <w:lang w:bidi="ar-SA"/>
        </w:rPr>
        <w:t xml:space="preserve">في حق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لما نزلت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اورد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 ان هؤلاء الاربعة اقارب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ثبت هذا وجب ان يكونوا مخصوصين بمزيد التعظيم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ان النبي كان يحب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يؤذيني ما يؤذيها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بالنقل المتواتر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يحب علياً والحسن والحسين؛ واذا ثبت ذلك وجب على كل الامة مثله؛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واَتبَّعِوُه لعَلَكَّمُ تهتْدَوُنَ</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یخاَفِوُن عنَ أمَرْهِِ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ولقوله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 لله فاَتبَّعِوُنِ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فی رسَوُل الله أسُوْةَ حسَنَةَ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للآل منصب عظيم ولذلك جعل هذا الدعاء خاتمة التشهد في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وعلى آل محمد وارحم محمداً وآل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 كما نظم الفرات الفائض</w:t>
      </w:r>
    </w:p>
    <w:p>
      <w:pPr>
        <w:pStyle w:val="BookText"/>
        <w:rPr/>
      </w:pPr>
      <w:r>
        <w:rPr>
          <w:rFonts w:ascii="IRNazanin" w:hAnsi="IRNazanin" w:eastAsia="IRNazanin"/>
          <w:color w:val="111111"/>
          <w:sz w:val="28"/>
          <w:sz w:val="28"/>
          <w:szCs w:val="28"/>
          <w:rtl w:val="true"/>
          <w:lang w:bidi="fa-IR"/>
        </w:rPr>
        <w:t>إن كان رفضاً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فليشهد الثقلان أنّی رافضي</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فقصدية القرآن في بيان منزلة القرابة انما يراد بها التقرب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نفسها القصدية التي اكتنزها اللفظ واراد بيانها منتج النص في تولية ابني</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يستلزم تقديم جملة من الحدود للتعامل مع ابني فاطمة،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تعظيمهما وتشريفهما والتقرب بهما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مجموعة من النتائج والآثار في الدنيا والآخرة، فإن التعرض لهما وانتهاك حرمتهما يؤدي الى نتائج عظيمة ومنها البعد عن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تحذير الامة بقصدية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والسنة النبوية حينما وضعت جملة من الحدود والمحاذير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المتعلقة بحرمة الشريعة والفرائض والاماكن كبيت الله الحرام والاشهر كشهر </w:t>
      </w:r>
      <w:bookmarkStart w:id="351" w:name="pg14650_191366"/>
    </w:p>
    <w:p>
      <w:pPr>
        <w:pStyle w:val="BookText"/>
        <w:rPr/>
      </w:pPr>
      <w:bookmarkEnd w:id="351"/>
      <w:r>
        <w:rPr>
          <w:rFonts w:ascii="Amiri" w:hAnsi="Amiri" w:eastAsia="Amiri" w:cs="Amiri"/>
          <w:color w:val="111111"/>
          <w:sz w:val="28"/>
          <w:sz w:val="28"/>
          <w:szCs w:val="28"/>
          <w:rtl w:val="true"/>
          <w:lang w:bidi="ar-SA"/>
        </w:rPr>
        <w:t>رمضان وليلة القدر وليلة عرفة وغيرها من المقدسات التي كانت تبتغي حفظ هذه</w:t>
      </w:r>
    </w:p>
    <w:p>
      <w:pPr>
        <w:pStyle w:val="BookText"/>
        <w:rPr/>
      </w:pPr>
      <w:r>
        <w:rPr>
          <w:rFonts w:ascii="Amiri" w:hAnsi="Amiri" w:eastAsia="Amiri" w:cs="Amiri"/>
          <w:color w:val="111111"/>
          <w:sz w:val="28"/>
          <w:sz w:val="28"/>
          <w:szCs w:val="28"/>
          <w:rtl w:val="true"/>
          <w:lang w:bidi="ar-SA"/>
        </w:rPr>
        <w:t>المقدسات وتعظيمها وتقديسها بواسطة تلك المحاذير من جهة، ومن جهة أخرى</w:t>
      </w:r>
    </w:p>
    <w:p>
      <w:pPr>
        <w:pStyle w:val="BookText"/>
        <w:rPr/>
      </w:pPr>
      <w:r>
        <w:rPr>
          <w:rFonts w:ascii="Amiri" w:hAnsi="Amiri" w:eastAsia="Amiri" w:cs="Amiri"/>
          <w:color w:val="111111"/>
          <w:sz w:val="28"/>
          <w:sz w:val="28"/>
          <w:szCs w:val="28"/>
          <w:rtl w:val="true"/>
          <w:lang w:bidi="ar-SA"/>
        </w:rPr>
        <w:t>كلما اظهرت الشريعة حرمة الاشياء كلما اشتد التحذير من التعرض لهذه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المقاصد التي تقارب قصدية منتج النص في هذا الشطر من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الامة؛ وهو ما سنتناوله في المسألة القادمة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515657_1878427129"/>
      <w:bookmarkStart w:id="353" w:name="_Toc129"/>
      <w:bookmarkEnd w:id="352"/>
      <w:r>
        <w:rPr>
          <w:rtl w:val="true"/>
        </w:rPr>
        <w:t>المسالة الرابعة</w:t>
      </w:r>
      <w:r>
        <w:rPr>
          <w:rtl w:val="true"/>
        </w:rPr>
        <w:t xml:space="preserve">: </w:t>
      </w:r>
      <w:r>
        <w:rPr>
          <w:rtl w:val="true"/>
        </w:rPr>
        <w:t xml:space="preserve">قصدية القربة لرسول الله </w:t>
      </w:r>
      <w:r>
        <w:rPr>
          <w:rtl w:val="true"/>
        </w:rPr>
        <w:t>(</w:t>
      </w:r>
      <w:r>
        <w:rPr>
          <w:rtl w:val="true"/>
        </w:rPr>
        <w:t xml:space="preserve">صلّی اللَّهِ علیه وَ آلِهِ وَ سَلَّمَ </w:t>
      </w:r>
      <w:r>
        <w:rPr>
          <w:rtl w:val="true"/>
        </w:rPr>
        <w:t xml:space="preserve">) </w:t>
      </w:r>
      <w:r>
        <w:rPr>
          <w:rtl w:val="true"/>
        </w:rPr>
        <w:t>بتحذير الأمة من المساس بهذه القربة</w:t>
      </w:r>
      <w:bookmarkEnd w:id="353"/>
    </w:p>
    <w:p>
      <w:pPr>
        <w:pStyle w:val="BookText"/>
        <w:rPr/>
      </w:pPr>
      <w:r>
        <w:rPr>
          <w:rFonts w:ascii="Amiri" w:hAnsi="Amiri" w:eastAsia="Amiri" w:cs="Amiri"/>
          <w:color w:val="111111"/>
          <w:sz w:val="28"/>
          <w:sz w:val="28"/>
          <w:szCs w:val="28"/>
          <w:rtl w:val="true"/>
          <w:lang w:bidi="ar-SA"/>
        </w:rPr>
        <w:t xml:space="preserve">إنّ مما يرشد الى هذه القصدية ويقارب مبتغى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مما مرَّ بيانه من</w:t>
      </w:r>
    </w:p>
    <w:p>
      <w:pPr>
        <w:pStyle w:val="BookText"/>
        <w:rPr/>
      </w:pPr>
      <w:r>
        <w:rPr>
          <w:rFonts w:ascii="Amiri" w:hAnsi="Amiri" w:eastAsia="Amiri" w:cs="Amiri"/>
          <w:color w:val="111111"/>
          <w:sz w:val="28"/>
          <w:sz w:val="28"/>
          <w:szCs w:val="28"/>
          <w:rtl w:val="true"/>
          <w:lang w:bidi="ar-SA"/>
        </w:rPr>
        <w:t>المقاصدية المرتبطة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تحذير الامة من التعرض لحرمة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الاكتراث لما يترتب على الامة من حقوقهما، ومنها بيان هذه الشأنية والمنزلة التي لهما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ارشد القرآن الكريم والأحاديث الشريفة الى اظهار هذه القصدية،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الامة من التعرض لأبني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بيان منتج النص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فمما جاء في قصدية التحذير ما اخرجه فرات بن ابراهيم الكوفي في تفسيره لجملة من الروايات الشريفة في بيان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في مودتنا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نفسها،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ايضاً،أي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عن المودة التي انزلت عليكم وصلها مودة ذي القربى بأي ذنب</w:t>
      </w:r>
    </w:p>
    <w:p>
      <w:pPr>
        <w:pStyle w:val="BookText"/>
        <w:rPr/>
      </w:pPr>
      <w:r>
        <w:rPr>
          <w:rFonts w:ascii="IRNazanin" w:hAnsi="IRNazanin" w:eastAsia="IRNazanin"/>
          <w:color w:val="111111"/>
          <w:sz w:val="28"/>
          <w:sz w:val="28"/>
          <w:szCs w:val="28"/>
          <w:rtl w:val="true"/>
          <w:lang w:bidi="fa-IR"/>
        </w:rPr>
        <w:t>قتلتموهم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فرات الكوفي عن الفزاري معنعنا عن 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مودتنا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بأِيَ ذنَبْ قتُلِتَْ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حقنا الواجب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الواجب على الخلق قتلوا مودتنا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والاحاديث الشريفة واضحة الدلالة في التحذير من التعرض للعترة النبوية اذ</w:t>
      </w:r>
    </w:p>
    <w:p>
      <w:pPr>
        <w:pStyle w:val="BookText"/>
        <w:rPr/>
      </w:pPr>
      <w:r>
        <w:rPr>
          <w:rFonts w:ascii="Amiri" w:hAnsi="Amiri" w:eastAsia="Amiri" w:cs="Amiri"/>
          <w:color w:val="111111"/>
          <w:sz w:val="28"/>
          <w:sz w:val="28"/>
          <w:szCs w:val="28"/>
          <w:rtl w:val="true"/>
          <w:lang w:bidi="ar-SA"/>
        </w:rPr>
        <w:t xml:space="preserve">اظهر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للأمة من المساس بحرمة</w:t>
      </w:r>
    </w:p>
    <w:p>
      <w:pPr>
        <w:pStyle w:val="BookText"/>
        <w:rPr/>
      </w:pPr>
      <w:r>
        <w:rPr>
          <w:rFonts w:ascii="Amiri" w:hAnsi="Amiri" w:eastAsia="Amiri" w:cs="Amiri"/>
          <w:color w:val="111111"/>
          <w:sz w:val="28"/>
          <w:sz w:val="28"/>
          <w:szCs w:val="28"/>
          <w:rtl w:val="true"/>
          <w:lang w:bidi="ar-SA"/>
        </w:rPr>
        <w:t xml:space="preserve">العترة من خلال التعظيم في حق المودة وحدودها وشأنها عند الله تعالى وهو نفس الغرض والقصد الذي اراده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يدل على هذه القصدية ويعاضدها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فخطب بالناس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من أهل البيت افترض الله مودتهم على كل مسلم،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الْقُرْبَىوَمَنْ يَقْترفَ حَسَنَةً نَزِدْ لَهُفيِهاَ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اهل البيت</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اقتراف الحسنة مودة اهل البيت التي جعلها في الاصل فرض على كل</w:t>
      </w:r>
    </w:p>
    <w:p>
      <w:pPr>
        <w:pStyle w:val="BookText"/>
        <w:rPr/>
      </w:pPr>
      <w:r>
        <w:rPr>
          <w:rFonts w:ascii="Amiri" w:hAnsi="Amiri" w:eastAsia="Amiri" w:cs="Amiri"/>
          <w:color w:val="111111"/>
          <w:sz w:val="28"/>
          <w:sz w:val="28"/>
          <w:szCs w:val="28"/>
          <w:rtl w:val="true"/>
          <w:lang w:bidi="ar-SA"/>
        </w:rPr>
        <w:t>مسلم، فكيف يكون حال من تعرض لهم بالقتل؟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عينه والقصدية نفسها نجدها في حديث الامام زين العابدين</w:t>
      </w:r>
    </w:p>
    <w:p>
      <w:pPr>
        <w:pStyle w:val="BookText"/>
        <w:rPr/>
      </w:pPr>
      <w:r>
        <w:rPr>
          <w:rFonts w:ascii="Amiri" w:hAnsi="Amiri" w:eastAsia="Amiri" w:cs="Amiri"/>
          <w:color w:val="111111"/>
          <w:sz w:val="28"/>
          <w:sz w:val="28"/>
          <w:szCs w:val="28"/>
          <w:rtl w:val="true"/>
          <w:lang w:bidi="ar-SA"/>
        </w:rPr>
        <w:t>بعد مأساة يوم عاشوراء وقد أدُخل مكتوفا ومقيدا بالحبال مع بنات النبوة، يساقون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البلدان ويطاف بهم في ازقة دمشق والشام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اخرج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لأبن جرير الطبري،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الديلم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 فأقيم على درج دمشق، قام رجل من اهل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الذي قتلكم، واستأصلكم، وقطع قربى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أقرأت آل حم </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القرآن وما قرأت آل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وانكم لأنتم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8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المصاديق التي تكشف عن هذه القصدية،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الامة من المساس بحرمة الحسن والحسين ولم تحفظ قرابتهما وقربهما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الدعاء الذي دعا به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بعد استشهاد</w:t>
      </w:r>
    </w:p>
    <w:p>
      <w:pPr>
        <w:pStyle w:val="BookText"/>
        <w:rPr/>
      </w:pPr>
      <w:r>
        <w:rPr>
          <w:rFonts w:ascii="Amiri" w:hAnsi="Amiri" w:eastAsia="Amiri" w:cs="Amiri"/>
          <w:color w:val="111111"/>
          <w:sz w:val="28"/>
          <w:sz w:val="28"/>
          <w:szCs w:val="28"/>
          <w:rtl w:val="true"/>
          <w:lang w:bidi="ar-SA"/>
        </w:rPr>
        <w:t xml:space="preserve">ولده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اخرج ابن اعثم الكوفي والعلامة</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الامام الحسين شيبته</w:t>
      </w:r>
      <w:r>
        <w:rPr>
          <w:rStyle w:val="FootnoteAnchor"/>
          <w:rtl w:val="true"/>
        </w:rPr>
        <w:footnoteReference w:id="388"/>
      </w:r>
      <w:r>
        <w:rPr>
          <w:rFonts w:ascii="IRNazanin" w:hAnsi="IRNazanin" w:eastAsia="IRNazanin"/>
          <w:color w:val="111111"/>
          <w:sz w:val="28"/>
          <w:sz w:val="28"/>
          <w:szCs w:val="28"/>
          <w:rtl w:val="true"/>
          <w:lang w:bidi="fa-IR"/>
        </w:rPr>
        <w:t>نحو السماء،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w:t>
      </w:r>
    </w:p>
    <w:p>
      <w:pPr>
        <w:pStyle w:val="BookText"/>
        <w:rPr/>
      </w:pPr>
      <w:r>
        <w:rPr>
          <w:rFonts w:ascii="Amiri" w:hAnsi="Amiri" w:eastAsia="Amiri" w:cs="Amiri"/>
          <w:color w:val="111111"/>
          <w:sz w:val="28"/>
          <w:sz w:val="28"/>
          <w:szCs w:val="28"/>
          <w:rtl w:val="true"/>
          <w:lang w:bidi="ar-SA"/>
        </w:rPr>
        <w:t>ومنطقا برسولك، كنا إذا اشتقنا إلى نبيك نظرنا إلى وجهه، اللهم أمنعهم بركات</w:t>
      </w:r>
    </w:p>
    <w:p>
      <w:pPr>
        <w:pStyle w:val="BookText"/>
        <w:rPr/>
      </w:pPr>
      <w:r>
        <w:rPr>
          <w:rFonts w:ascii="Amiri" w:hAnsi="Amiri" w:eastAsia="Amiri" w:cs="Amiri"/>
          <w:color w:val="111111"/>
          <w:sz w:val="28"/>
          <w:sz w:val="28"/>
          <w:szCs w:val="28"/>
          <w:rtl w:val="true"/>
          <w:lang w:bidi="ar-SA"/>
        </w:rPr>
        <w:t>الأرض، وفرقهم تفريقا، ومزقهم تمزيقا، واجعلهم طرائق قددا، ولا ترض الولاة</w:t>
      </w:r>
    </w:p>
    <w:p>
      <w:pPr>
        <w:pStyle w:val="BookText"/>
        <w:rPr/>
      </w:pPr>
      <w:r>
        <w:rPr>
          <w:rFonts w:ascii="Amiri" w:hAnsi="Amiri" w:eastAsia="Amiri" w:cs="Amiri"/>
          <w:color w:val="111111"/>
          <w:sz w:val="28"/>
          <w:sz w:val="28"/>
          <w:szCs w:val="28"/>
          <w:rtl w:val="true"/>
          <w:lang w:bidi="ar-SA"/>
        </w:rPr>
        <w:t xml:space="preserve">عنهم أبدا، فإنهم دعونا لينصرونا ثم عدوا علينا يقاتلوننا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 بعمر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قطع الله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بارك الله لك في</w:t>
      </w:r>
    </w:p>
    <w:p>
      <w:pPr>
        <w:pStyle w:val="BookText"/>
        <w:rPr/>
      </w:pPr>
      <w:r>
        <w:rPr>
          <w:rFonts w:ascii="Amiri" w:hAnsi="Amiri" w:eastAsia="Amiri" w:cs="Amiri"/>
          <w:color w:val="111111"/>
          <w:sz w:val="28"/>
          <w:sz w:val="28"/>
          <w:szCs w:val="28"/>
          <w:rtl w:val="true"/>
          <w:lang w:bidi="ar-SA"/>
        </w:rPr>
        <w:t>أمرك، وسلط عليك من يذبحك بعدي على فراشك، كما قطعت رحمي ولم تحفظ</w:t>
      </w:r>
    </w:p>
    <w:p>
      <w:pPr>
        <w:pStyle w:val="BookText"/>
        <w:rPr/>
      </w:pPr>
      <w:r>
        <w:rPr>
          <w:rFonts w:ascii="Amiri" w:hAnsi="Amiri" w:eastAsia="Amiri" w:cs="Amiri"/>
          <w:color w:val="111111"/>
          <w:sz w:val="28"/>
          <w:sz w:val="28"/>
          <w:szCs w:val="28"/>
          <w:rtl w:val="true"/>
          <w:lang w:bidi="ar-SA"/>
        </w:rPr>
        <w:t xml:space="preserve">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w:t>
      </w:r>
    </w:p>
    <w:p>
      <w:pPr>
        <w:pStyle w:val="BookText"/>
        <w:rPr/>
      </w:pPr>
      <w:r>
        <w:rPr>
          <w:rFonts w:ascii="Amiri" w:hAnsi="Amiri" w:eastAsia="Amiri" w:cs="Amiri"/>
          <w:color w:val="111111"/>
          <w:sz w:val="28"/>
          <w:sz w:val="28"/>
          <w:szCs w:val="28"/>
          <w:rtl w:val="true"/>
          <w:lang w:bidi="ar-SA"/>
        </w:rPr>
        <w:t xml:space="preserve">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القصدية الجديدة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تحذير الامة من المساس بهذه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القرابة والقربة التي لابني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الخلق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54" w:name="pg14650_191371"/>
    </w:p>
    <w:p>
      <w:pPr>
        <w:pStyle w:val="BookText"/>
        <w:rPr/>
      </w:pPr>
      <w:bookmarkEnd w:id="354"/>
      <w:r>
        <w:rPr>
          <w:rFonts w:ascii="Amiri" w:hAnsi="Amiri" w:eastAsia="Amiri" w:cs="Amiri"/>
          <w:color w:val="111111"/>
          <w:sz w:val="28"/>
          <w:sz w:val="28"/>
          <w:szCs w:val="28"/>
          <w:rtl w:val="true"/>
          <w:lang w:bidi="ar-SA"/>
        </w:rPr>
        <w:t>لكن الامة لم تنصاع لهذا التحذير المكتنز من دلالة اللفظ وقصدية منتج النص كما</w:t>
      </w:r>
    </w:p>
    <w:p>
      <w:pPr>
        <w:pStyle w:val="BookText"/>
        <w:rPr/>
      </w:pPr>
      <w:r>
        <w:rPr>
          <w:rFonts w:ascii="Amiri" w:hAnsi="Amiri" w:eastAsia="Amiri" w:cs="Amiri"/>
          <w:color w:val="111111"/>
          <w:sz w:val="28"/>
          <w:sz w:val="28"/>
          <w:szCs w:val="28"/>
          <w:rtl w:val="true"/>
          <w:lang w:bidi="ar-SA"/>
        </w:rPr>
        <w:t xml:space="preserve">لم تطع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بالمودة والقربى ولم تحفظ حرمة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الآثار الدنيوية والآخروية للمساس بهذه القرابة فكانت هذه الآثار</w:t>
      </w:r>
    </w:p>
    <w:p>
      <w:pPr>
        <w:pStyle w:val="BookText"/>
        <w:rPr/>
      </w:pPr>
      <w:r>
        <w:rPr>
          <w:rFonts w:ascii="Amiri" w:hAnsi="Amiri" w:eastAsia="Amiri" w:cs="Amiri"/>
          <w:color w:val="111111"/>
          <w:sz w:val="28"/>
          <w:sz w:val="28"/>
          <w:szCs w:val="28"/>
          <w:rtl w:val="true"/>
          <w:lang w:bidi="ar-SA"/>
        </w:rPr>
        <w:t>كالاتي وهو ما سنتناوله في المسألة القادمة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515659_1878427129"/>
      <w:bookmarkStart w:id="356" w:name="_Toc130"/>
      <w:bookmarkEnd w:id="355"/>
      <w:r>
        <w:rPr>
          <w:rtl w:val="true"/>
        </w:rPr>
        <w:t>المسألة الخامسة</w:t>
      </w:r>
      <w:r>
        <w:rPr>
          <w:rtl w:val="true"/>
        </w:rPr>
        <w:t xml:space="preserve">: </w:t>
      </w:r>
      <w:r>
        <w:rPr>
          <w:rtl w:val="true"/>
        </w:rPr>
        <w:t xml:space="preserve">قصدية التلازم في الآثار المرتبطة بالتعامل مع قرابة رسول الله </w:t>
      </w:r>
      <w:r>
        <w:rPr>
          <w:rtl w:val="true"/>
        </w:rPr>
        <w:t>(</w:t>
      </w:r>
      <w:r>
        <w:rPr>
          <w:rtl w:val="true"/>
        </w:rPr>
        <w:t xml:space="preserve">صلّی اللَّهِ علیه وَ آلِهِ وَ سَلَّمَ </w:t>
      </w:r>
      <w:r>
        <w:rPr>
          <w:rtl w:val="true"/>
        </w:rPr>
        <w:t xml:space="preserve">) </w:t>
      </w:r>
      <w:r>
        <w:rPr>
          <w:rtl w:val="true"/>
        </w:rPr>
        <w:t>في الدنيا والآخرة</w:t>
      </w:r>
      <w:bookmarkEnd w:id="356"/>
    </w:p>
    <w:p>
      <w:pPr>
        <w:pStyle w:val="BookText"/>
        <w:rPr/>
      </w:pPr>
      <w:r>
        <w:rPr>
          <w:rFonts w:ascii="Amiri" w:hAnsi="Amiri" w:eastAsia="Amiri" w:cs="Amiri"/>
          <w:color w:val="111111"/>
          <w:sz w:val="28"/>
          <w:sz w:val="28"/>
          <w:szCs w:val="28"/>
          <w:rtl w:val="true"/>
          <w:lang w:bidi="ar-SA"/>
        </w:rPr>
        <w:t>إنّ لكل عمل من الاعمال آثاره المرتبطة به سواء كانت هذه الآثار دنيوية ام</w:t>
      </w:r>
    </w:p>
    <w:p>
      <w:pPr>
        <w:pStyle w:val="BookText"/>
        <w:rPr/>
      </w:pPr>
      <w:r>
        <w:rPr>
          <w:rFonts w:ascii="Amiri" w:hAnsi="Amiri" w:eastAsia="Amiri" w:cs="Amiri"/>
          <w:color w:val="111111"/>
          <w:sz w:val="28"/>
          <w:sz w:val="28"/>
          <w:szCs w:val="28"/>
          <w:rtl w:val="true"/>
          <w:lang w:bidi="ar-SA"/>
        </w:rPr>
        <w:t>آخروية لاسيما تلك الاعمال الخاصة بقصدية الشريعة ورموزها كالأنبياء والمرسلين</w:t>
      </w:r>
    </w:p>
    <w:p>
      <w:pPr>
        <w:pStyle w:val="BookText"/>
        <w:rPr/>
      </w:pPr>
      <w:r>
        <w:rPr>
          <w:rFonts w:ascii="Amiri" w:hAnsi="Amiri" w:eastAsia="Amiri" w:cs="Amiri"/>
          <w:color w:val="111111"/>
          <w:sz w:val="28"/>
          <w:sz w:val="28"/>
          <w:szCs w:val="28"/>
          <w:rtl w:val="true"/>
          <w:lang w:bidi="ar-SA"/>
        </w:rPr>
        <w:t xml:space="preserve">والحجج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في مسألة التولي والتبري عند دراسة مقبولية النص عند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الاول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الاثار المرتبطة بقرابة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اخطر الاثار</w:t>
      </w:r>
    </w:p>
    <w:p>
      <w:pPr>
        <w:pStyle w:val="BookText"/>
        <w:rPr/>
      </w:pPr>
      <w:r>
        <w:rPr>
          <w:rFonts w:ascii="Amiri" w:hAnsi="Amiri" w:eastAsia="Amiri" w:cs="Amiri"/>
          <w:color w:val="111111"/>
          <w:sz w:val="28"/>
          <w:sz w:val="28"/>
          <w:szCs w:val="28"/>
          <w:rtl w:val="true"/>
          <w:lang w:bidi="ar-SA"/>
        </w:rPr>
        <w:t>تأثيراً وفعالية في الدارين الاولى والآخرة؛ ولقد كشفت المصادر الاسلامية في</w:t>
      </w:r>
    </w:p>
    <w:p>
      <w:pPr>
        <w:pStyle w:val="BookText"/>
        <w:rPr/>
      </w:pPr>
      <w:r>
        <w:rPr>
          <w:rFonts w:ascii="Amiri" w:hAnsi="Amiri" w:eastAsia="Amiri" w:cs="Amiri"/>
          <w:color w:val="111111"/>
          <w:sz w:val="28"/>
          <w:sz w:val="28"/>
          <w:szCs w:val="28"/>
          <w:rtl w:val="true"/>
          <w:lang w:bidi="ar-SA"/>
        </w:rPr>
        <w:t>التاريخ والسيرة والتراجم وغيرها مما تناولت حياة المسلمين ورموزهم عن سرعة</w:t>
      </w:r>
    </w:p>
    <w:p>
      <w:pPr>
        <w:pStyle w:val="BookText"/>
        <w:rPr/>
      </w:pPr>
      <w:r>
        <w:rPr>
          <w:rFonts w:ascii="Amiri" w:hAnsi="Amiri" w:eastAsia="Amiri" w:cs="Amiri"/>
          <w:color w:val="111111"/>
          <w:sz w:val="28"/>
          <w:sz w:val="28"/>
          <w:szCs w:val="28"/>
          <w:rtl w:val="true"/>
          <w:lang w:bidi="ar-SA"/>
        </w:rPr>
        <w:t xml:space="preserve">ظهور هذه الآثار في الحياة الدنيا حينما اقدم بعض المسلمين على انتهاك حرمة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مع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مرَّ في المسألة السابقة حديث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ودعائه على عمر بن سعد وكيف نال آثار هذا التعرض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حال الذين تعرضوا لحرمة بقية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وابنائهم ويكفي في</w:t>
      </w:r>
    </w:p>
    <w:p>
      <w:pPr>
        <w:pStyle w:val="BookText"/>
        <w:rPr/>
      </w:pPr>
      <w:r>
        <w:rPr>
          <w:rFonts w:ascii="Amiri" w:hAnsi="Amiri" w:eastAsia="Amiri" w:cs="Amiri"/>
          <w:color w:val="111111"/>
          <w:sz w:val="28"/>
          <w:sz w:val="28"/>
          <w:szCs w:val="28"/>
          <w:rtl w:val="true"/>
          <w:lang w:bidi="ar-SA"/>
        </w:rPr>
        <w:t xml:space="preserve">ذاك كاشفا عن هذه الاثار ما نال الذين تعرضوا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انقلب الذين ظلموها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الروايات التاريخية والوقائع الحياتية كاشفة عن اظهار هذه الاثار المرتبطة بالتعامل مع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جعل الله تعالى للإنفاق اثارا دنيوية وآخروية تلحق العامل بها، كذا هو حال التعامل مع 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بينهما 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في تلك الاثار</w:t>
      </w:r>
    </w:p>
    <w:p>
      <w:pPr>
        <w:pStyle w:val="BookText"/>
        <w:rPr/>
      </w:pPr>
      <w:r>
        <w:rPr>
          <w:rFonts w:ascii="Amiri" w:hAnsi="Amiri" w:eastAsia="Amiri" w:cs="Amiri"/>
          <w:color w:val="111111"/>
          <w:sz w:val="28"/>
          <w:sz w:val="28"/>
          <w:szCs w:val="28"/>
          <w:rtl w:val="true"/>
          <w:lang w:bidi="ar-SA"/>
        </w:rPr>
        <w:t xml:space="preserve">منبها على خطورة اغفال هذه المسألة الهامة حيث ينصرف الانسان الى عمل الانفاق بالمال والموقوفات والصدقات بغية الانتفاع منها بعد الموت ويغفل عن نفس هذه الاثار المرتبطة بالتعامل مع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سيجني الانسان بعد موته إما خيراً وفيراً ورحمة من الله واسعة فيكون في قبره</w:t>
      </w:r>
    </w:p>
    <w:p>
      <w:pPr>
        <w:pStyle w:val="BookText"/>
        <w:rPr/>
      </w:pPr>
      <w:r>
        <w:rPr>
          <w:rFonts w:ascii="Amiri" w:hAnsi="Amiri" w:eastAsia="Amiri" w:cs="Amiri"/>
          <w:color w:val="111111"/>
          <w:sz w:val="28"/>
          <w:sz w:val="28"/>
          <w:szCs w:val="28"/>
          <w:rtl w:val="true"/>
          <w:lang w:bidi="ar-SA"/>
        </w:rPr>
        <w:t xml:space="preserve">منعما في روضة من رياض الجنة او في حفرة من حفر النار؛ كما أخبر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الإنسان في قبره، فقال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القبر روضة من رياض الجنة أو حفرة من حفر النار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كشفت الروايات الشريفة ايضا مثلما كشفت الوقائع الحياتية منذ استشهاد</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قيام الساعة عن هذه الآثار ما بعد الموت،</w:t>
      </w:r>
    </w:p>
    <w:p>
      <w:pPr>
        <w:pStyle w:val="BookText"/>
        <w:rPr/>
      </w:pPr>
      <w:r>
        <w:rPr>
          <w:rFonts w:ascii="Amiri" w:hAnsi="Amiri" w:eastAsia="Amiri" w:cs="Amiri"/>
          <w:color w:val="111111"/>
          <w:sz w:val="28"/>
          <w:sz w:val="28"/>
          <w:szCs w:val="28"/>
          <w:rtl w:val="true"/>
          <w:lang w:bidi="ar-SA"/>
        </w:rPr>
        <w:t>ومنها، اي من هذه النصوص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 من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آل محمد لتوليه آل محمد لا أنه من القوم بأعينهم وانما هو منهم بتوليه اليهم وأتباعه اياهم، وكذلك حكم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يتَوَلَهُم منِكْمُ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ومَنَ عصَاَنی فإَنِكَّ غفَوُر 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ونلاحظ هنا اثار تولية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وتقديمهم على النفس</w:t>
      </w:r>
    </w:p>
    <w:p>
      <w:pPr>
        <w:pStyle w:val="BookText"/>
        <w:rPr/>
      </w:pPr>
      <w:r>
        <w:rPr>
          <w:rFonts w:ascii="Amiri" w:hAnsi="Amiri" w:eastAsia="Amiri" w:cs="Amiri"/>
          <w:color w:val="111111"/>
          <w:sz w:val="28"/>
          <w:sz w:val="28"/>
          <w:szCs w:val="28"/>
          <w:rtl w:val="true"/>
          <w:lang w:bidi="ar-SA"/>
        </w:rPr>
        <w:t xml:space="preserve">والناس لقرابتهم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منهم لهذه التولية؛ ومن</w:t>
      </w:r>
    </w:p>
    <w:p>
      <w:pPr>
        <w:pStyle w:val="BookText"/>
        <w:rPr/>
      </w:pPr>
      <w:r>
        <w:rPr>
          <w:rFonts w:ascii="Amiri" w:hAnsi="Amiri" w:eastAsia="Amiri" w:cs="Amiri"/>
          <w:color w:val="111111"/>
          <w:sz w:val="28"/>
          <w:sz w:val="28"/>
          <w:szCs w:val="28"/>
          <w:rtl w:val="true"/>
          <w:lang w:bidi="ar-SA"/>
        </w:rPr>
        <w:t>ثم له بذلك ان يكون في زمرتهم وجوارهم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 النوري في المستدرك نقلا عن التفسير المنسوب للأمام الحسن</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جاع عياله فخرج يبغي لهم ما يأكلون، فكسب درهما فاشترى به خبزا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وادما</w:t>
      </w:r>
      <w:r>
        <w:rPr>
          <w:rStyle w:val="FootnoteAnchor"/>
          <w:rtl w:val="true"/>
        </w:rPr>
        <w:footnoteReference w:id="392"/>
      </w:r>
      <w:r>
        <w:rPr>
          <w:rFonts w:ascii="Amiri" w:hAnsi="Amiri" w:eastAsia="Amiri" w:cs="Amiri"/>
          <w:color w:val="111111"/>
          <w:sz w:val="28"/>
          <w:sz w:val="28"/>
          <w:szCs w:val="28"/>
          <w:rtl w:val="true"/>
          <w:lang w:bidi="ar-SA"/>
        </w:rPr>
        <w:t xml:space="preserve">، فمر برجل وامرأة من قرابات محمد وعلي صلوات الله عليهما فوجدهما </w:t>
      </w:r>
    </w:p>
    <w:p>
      <w:pPr>
        <w:pStyle w:val="BookText"/>
        <w:rPr/>
      </w:pPr>
      <w:r>
        <w:rPr>
          <w:rFonts w:ascii="Amiri" w:hAnsi="Amiri" w:eastAsia="Amiri" w:cs="Amiri"/>
          <w:color w:val="111111"/>
          <w:sz w:val="28"/>
          <w:sz w:val="28"/>
          <w:szCs w:val="28"/>
          <w:rtl w:val="true"/>
          <w:lang w:bidi="ar-SA"/>
        </w:rPr>
        <w:t>جائعين،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أحق من قراباتي فأعطاهما إياهما ولم يدر بماذا يحتج في منزله، فجعل يمشي رويدا يتفكر فيما يعتذر</w:t>
      </w:r>
      <w:r>
        <w:rPr>
          <w:rStyle w:val="FootnoteAnchor"/>
          <w:rtl w:val="true"/>
        </w:rPr>
        <w:footnoteReference w:id="393"/>
      </w:r>
      <w:r>
        <w:rPr>
          <w:rFonts w:ascii="Amiri" w:hAnsi="Amiri" w:eastAsia="Amiri" w:cs="Amiri"/>
          <w:color w:val="111111"/>
          <w:sz w:val="28"/>
          <w:sz w:val="28"/>
          <w:szCs w:val="28"/>
          <w:rtl w:val="true"/>
          <w:lang w:bidi="ar-SA"/>
        </w:rPr>
        <w:t>، به عندهم، ويقوله</w:t>
      </w:r>
      <w:r>
        <w:rPr>
          <w:rStyle w:val="FootnoteAnchor"/>
          <w:rtl w:val="true"/>
        </w:rPr>
        <w:footnoteReference w:id="394"/>
      </w:r>
      <w:r>
        <w:rPr>
          <w:rFonts w:ascii="Amiri" w:hAnsi="Amiri" w:eastAsia="Amiri" w:cs="Amiri"/>
          <w:color w:val="111111"/>
          <w:sz w:val="28"/>
          <w:sz w:val="28"/>
          <w:szCs w:val="28"/>
          <w:rtl w:val="true"/>
          <w:lang w:bidi="ar-SA"/>
        </w:rPr>
        <w:t>لهم، ما فعل بالدرهم إذا لم يجئهم بشيء؟ فبينا هو في طريقه إذا بفيج</w:t>
      </w:r>
      <w:r>
        <w:rPr>
          <w:rStyle w:val="FootnoteAnchor"/>
          <w:rtl w:val="true"/>
        </w:rPr>
        <w:footnoteReference w:id="395"/>
      </w:r>
      <w:r>
        <w:rPr>
          <w:rFonts w:ascii="Amiri" w:hAnsi="Amiri" w:eastAsia="Amiri" w:cs="Amiri"/>
          <w:color w:val="111111"/>
          <w:sz w:val="28"/>
          <w:sz w:val="28"/>
          <w:szCs w:val="28"/>
          <w:rtl w:val="true"/>
          <w:lang w:bidi="ar-SA"/>
        </w:rPr>
        <w:t>يطلبه، فدل عليه فأوصل إليه كتابا من مصر وخمسمائة دينار في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حملت</w:t>
      </w:r>
      <w:r>
        <w:rPr>
          <w:rStyle w:val="FootnoteAnchor"/>
          <w:rtl w:val="true"/>
        </w:rPr>
        <w:footnoteReference w:id="396"/>
      </w:r>
      <w:r>
        <w:rPr>
          <w:rFonts w:ascii="Amiri" w:hAnsi="Amiri" w:eastAsia="Amiri" w:cs="Amiri"/>
          <w:color w:val="111111"/>
          <w:sz w:val="28"/>
          <w:sz w:val="28"/>
          <w:szCs w:val="28"/>
          <w:rtl w:val="true"/>
          <w:lang w:bidi="ar-SA"/>
        </w:rPr>
        <w:t xml:space="preserve">إليك من مال ابن عمك، مات بمصر وخلف مائة ألف دينار على تجار مكة والمدينة، وعقارا كثيرا ومالا بمصر بأضعاف ذلك، فأخذ الخمسمائة دينار فوسع على عياله، ونام ليلته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اغناءنا لك، لما</w:t>
      </w:r>
      <w:r>
        <w:rPr>
          <w:rStyle w:val="FootnoteAnchor"/>
          <w:rtl w:val="true"/>
        </w:rPr>
        <w:footnoteReference w:id="397"/>
      </w:r>
      <w:r>
        <w:rPr>
          <w:rFonts w:ascii="Amiri" w:hAnsi="Amiri" w:eastAsia="Amiri" w:cs="Amiri"/>
          <w:color w:val="111111"/>
          <w:sz w:val="28"/>
          <w:sz w:val="28"/>
          <w:szCs w:val="28"/>
          <w:rtl w:val="true"/>
          <w:lang w:bidi="ar-SA"/>
        </w:rPr>
        <w:t>آثرت قرابتنا على 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أنه وصل إليه من أثمان تلك العقار ثلاثمائة ألف دينار، فصار أغنى أهل المدينة، ثم أتاه رسول الله صلى الله عليه وآله،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جزاؤك في الدنيا على ايثار قرابتي على قرابتك، ولأعطينك في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w:t>
      </w:r>
      <w:r>
        <w:rPr>
          <w:rStyle w:val="FootnoteAnchor"/>
          <w:rtl w:val="true"/>
        </w:rPr>
        <w:footnoteReference w:id="398"/>
      </w:r>
      <w:r>
        <w:rPr>
          <w:rFonts w:ascii="Amiri" w:hAnsi="Amiri" w:eastAsia="Amiri" w:cs="Amiri"/>
          <w:color w:val="111111"/>
          <w:sz w:val="28"/>
          <w:sz w:val="28"/>
          <w:szCs w:val="28"/>
          <w:rtl w:val="true"/>
          <w:lang w:bidi="ar-SA"/>
        </w:rPr>
        <w:t>بكل</w:t>
      </w:r>
      <w:r>
        <w:rPr>
          <w:rStyle w:val="FootnoteAnchor"/>
          <w:rtl w:val="true"/>
        </w:rPr>
        <w:footnoteReference w:id="399"/>
      </w:r>
      <w:r>
        <w:rPr>
          <w:rFonts w:ascii="Amiri" w:hAnsi="Amiri" w:eastAsia="Amiri" w:cs="Amiri"/>
          <w:color w:val="111111"/>
          <w:sz w:val="28"/>
          <w:sz w:val="28"/>
          <w:szCs w:val="28"/>
          <w:rtl w:val="true"/>
          <w:lang w:bidi="ar-SA"/>
        </w:rPr>
        <w:t>حبة من هذا المال، في الجنة ألف قصر، أصغرها أكبر من الدنيا، مغرز كل إبرة منها خير من الدنيا وما فيها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غني عن البيان في تدعيم مصاديق هذه القصدية التي تقارب ما قصده</w:t>
      </w:r>
    </w:p>
    <w:p>
      <w:pPr>
        <w:pStyle w:val="BookText"/>
        <w:rPr/>
      </w:pPr>
      <w:r>
        <w:rPr>
          <w:rFonts w:ascii="Amiri" w:hAnsi="Amiri" w:eastAsia="Amiri" w:cs="Amiri"/>
          <w:color w:val="111111"/>
          <w:sz w:val="28"/>
          <w:sz w:val="28"/>
          <w:szCs w:val="28"/>
          <w:rtl w:val="true"/>
          <w:lang w:bidi="ar-SA"/>
        </w:rPr>
        <w:t xml:space="preserve">منتج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التولية لأبني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والاخرة متقربا بهما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لديه من المنزلة الخصيصة والقرابة القريبة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w:t>
      </w:r>
    </w:p>
    <w:p>
      <w:pPr>
        <w:pStyle w:val="BookText"/>
        <w:rPr/>
      </w:pPr>
      <w:r>
        <w:rPr>
          <w:rFonts w:ascii="Amiri" w:hAnsi="Amiri" w:eastAsia="Amiri" w:cs="Amiri"/>
          <w:color w:val="111111"/>
          <w:sz w:val="28"/>
          <w:sz w:val="28"/>
          <w:szCs w:val="28"/>
          <w:rtl w:val="true"/>
          <w:lang w:bidi="ar-SA"/>
        </w:rPr>
        <w:t>الخصيصة، وضعني في حجره وانا ولد، يضمني الى صدره، ويكنفني في فراشه،</w:t>
      </w:r>
    </w:p>
    <w:p>
      <w:pPr>
        <w:pStyle w:val="BookText"/>
        <w:rPr/>
      </w:pPr>
      <w:r>
        <w:rPr>
          <w:rFonts w:ascii="Amiri" w:hAnsi="Amiri" w:eastAsia="Amiri" w:cs="Amiri"/>
          <w:color w:val="111111"/>
          <w:sz w:val="28"/>
          <w:sz w:val="28"/>
          <w:szCs w:val="28"/>
          <w:rtl w:val="true"/>
          <w:lang w:bidi="ar-SA"/>
        </w:rPr>
        <w:t>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حال معرفته بمنزلة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وموضعهما منه ليس</w:t>
      </w:r>
    </w:p>
    <w:p>
      <w:pPr>
        <w:pStyle w:val="BookText"/>
        <w:rPr/>
      </w:pPr>
      <w:r>
        <w:rPr>
          <w:rFonts w:ascii="Amiri" w:hAnsi="Amiri" w:eastAsia="Amiri" w:cs="Amiri"/>
          <w:color w:val="111111"/>
          <w:sz w:val="28"/>
          <w:sz w:val="28"/>
          <w:szCs w:val="28"/>
          <w:rtl w:val="true"/>
          <w:lang w:bidi="ar-SA"/>
        </w:rPr>
        <w:t xml:space="preserve">بلحاظ كونهما سبطاه وانما لأنهما متلازمان مع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Amiri" w:hAnsi="Amiri" w:eastAsia="Amiri" w:cs="Amiri"/>
          <w:color w:val="111111"/>
          <w:sz w:val="28"/>
          <w:sz w:val="28"/>
          <w:szCs w:val="28"/>
          <w:rtl w:val="true"/>
          <w:lang w:bidi="ar-SA"/>
        </w:rPr>
        <w:t xml:space="preserve">حرمته متلازمة مع حرمة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مقاصدية اخرى،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وتكريما لحرمته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مبتغاه من هذا اللفظ، وكيف سيتحقق هذا التكريم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توليتهما على الاموال؟ وجوابه في المباحث القادمة</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650_191377"/>
      <w:bookmarkStart w:id="358" w:name="pg14650_191377"/>
      <w:bookmarkEnd w:id="358"/>
    </w:p>
    <w:p>
      <w:pPr>
        <w:pStyle w:val="Heading2"/>
        <w:numPr>
          <w:ilvl w:val="1"/>
          <w:numId w:val="1"/>
        </w:numPr>
        <w:rPr/>
      </w:pPr>
      <w:bookmarkStart w:id="359" w:name="pg14650_191377"/>
      <w:bookmarkStart w:id="360" w:name="__RefHeading___Toc2515661_1878427129"/>
      <w:bookmarkStart w:id="361" w:name="_Toc131"/>
      <w:bookmarkEnd w:id="359"/>
      <w:bookmarkEnd w:id="360"/>
      <w:r>
        <w:rPr>
          <w:rtl w:val="true"/>
        </w:rPr>
        <w:t>المحتويات</w:t>
      </w:r>
      <w:bookmarkEnd w:id="361"/>
    </w:p>
    <w:p>
      <w:pPr>
        <w:pStyle w:val="BookText"/>
        <w:rPr/>
      </w:pPr>
      <w:r>
        <w:rPr>
          <w:rFonts w:ascii="Amiri" w:hAnsi="Amiri" w:eastAsia="Amiri" w:cs="Amiri"/>
          <w:color w:val="111111"/>
          <w:sz w:val="28"/>
          <w:sz w:val="28"/>
          <w:szCs w:val="28"/>
          <w:rtl w:val="true"/>
          <w:lang w:bidi="ar-SA"/>
        </w:rPr>
        <w:t>المبحث الرابع والثلاثون مقاصدية التلازم بين الشكوى و التعزية</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مخاطبة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النداء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الاستغاثة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التعزية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المعزى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صاحب المصاب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أحسن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المبحث الخامس والثلاثون المقاصدية في ملازمة الصلاة على النبي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النبي وحرمتها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ألفاظ حديث البضعة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الشجنة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أهله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قلبي وروحي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صلتها في الصلاة عليها تكون صلة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عليها والطواف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الغيبية لفضل الصلاة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الصلاة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قبرها كما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في بدء الخطاب بالصلاة على النبي 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مشاعر المتلقي حول القضية الأساس وهي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أنُتهكت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المستهدف الاول في هذه الحرب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أنموذجين من الاعتقاد بالله ورسوله عن اهل القرن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على النبي وفاطمة تقطع الطريق على القائلين بالفصل بين النبي والآل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على فاطمة تدفع المسلم عن ظلم العترة في انتهاك حقّها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النص لدى المتلقي عند دفنه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Amiri" w:hAnsi="Amiri" w:eastAsia="Amiri" w:cs="Amiri"/>
          <w:color w:val="111111"/>
          <w:sz w:val="28"/>
          <w:sz w:val="28"/>
          <w:szCs w:val="28"/>
          <w:rtl w:val="true"/>
          <w:lang w:bidi="ar-SA"/>
        </w:rPr>
        <w:t>المبحث الأول مقبولية النص عند ابن أبي الحديد المعتزلي</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قول ابن أبي الحديد لبيان مستوى مقبولية النص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مقبولية المعتزلي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وفاضت بين نحري وصدري نفسك </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محاولته اليائسة في الجمع بين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عائشة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تفاعله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استرجعت الوديعة واخذت الرهينة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تفاعله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الرهينة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تلقيه ومقبوليته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حزني فسرمد، وأما ليلي فمسهد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تلقيه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فأحفها السؤال واستخبرها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وتفاعله معه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النص بالمتلقي دفعه للانقلاب على الذات فكشف المستور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المعتزلي الممازجة بين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وتصحيح بيعة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استتاره من التصريح بحق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والتجائه الى النصوص النبوية في تعظيمه وتبجيله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يؤخر عقد البيعة إلى أن يحضر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العقد لواحد من المسلمين بموجبه، إما له أو لأبي بكر، أو لغيرهما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المتلقي للانقلاب ذاته هروبا من قصدية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ساددساً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أنكر إلا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المعتزلي في عدم وجود نص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 المتلقي عن جواز ترك أبي بكر الأنصار في الوثوب على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أبي بكر الحق في منع الأنصار من الاجتماع الى سيدهم وشيخهم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المتلقي بترك الصحابة مواراة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يصلوا عليه، ولم يدفنوه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الخاسر الأكبر هم الأنصار في قراءة المعتزلي للحدث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يائسة من المتلقي لصرف النص عن قصديته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في التعامل مع النص في صرفه عن قصديته الاساس وهي قتل بضعة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 في التعامل مع جريمة قتل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لنهج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 مقبولية النص عند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استشهاد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وظهور تفاعله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تفاعله مع النص في كتاب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تفاعله مع النص في كتاب روضة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ذروة التفاعل مع النص بين حدّي التولي والتبري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التولي والتبري في 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إرتكاز مقبولية النص عند المجلسي على عقيدة التولي والتبري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المبحث الثالث مقبولية النص عند المرجع الديني الشيخ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النص في اثبات ظلامة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ما نزل بها من المصائب على أيدي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جرى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الظلم والجور مرتبط بعقيدة الموالاة والبراءة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في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أمواله وابنيَ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في حجاجه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في نفي 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أمواله وابنيَ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 سبب صدور النص الشريف وبيان مكان صدوره وزمانه</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صدور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في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صدور النص الشريف ومكانه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صدور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صدور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التي تضمنت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المبحث الثاني المقاصدية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أبتغاء وجه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الإنفاق في سياق العرض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الملازمة بين تولية أبني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يحصل رضا الله في الأعمال إلّا برضا فاطمة وأبنائها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القصدية في إبتغاء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عترة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القصدية في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الرياء في النية وإحباط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الثالث المقاصدية في جعل التولية لأبني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التقرب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في القرآن واللغة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القربة عند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التلازم بين القربة الى الله والقربة 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المنشأ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إتحاد القصدية بين القرآن ومنتج النص في تشخيص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القربة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بتحذير الأمة من المساس بهذه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قصدية التلازم في الآثار المرتبطة بالتعامل مع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 جعفر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 للشيخ محمد جعفر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مصر سنة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نسخة خطية في مكتبة احمد الثالث بتركيا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طبع بالقاهرة بالمطبعة المحمودية سنة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بتعليق الشيخ محمد الخانجي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للنبهاني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في الاستغاثة بسيد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للحصني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الامآلي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حديث عبد الله بن الزبير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تعدد ألفاظ حديث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الصوارم المهرقة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وكشف الصدق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حديث الراية في صحيحه،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النبي صلى الله عليه وآله وسلم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الأحاديث المختارة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الغدير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الجيل؛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للسيد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المعرفة، أنظر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 والذي نستدل فيه كونهم ربائب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المطبعة الميمنية بمصر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البلد الأمين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البلد الأمين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الصلاة على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الصلاة على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الدعاء، باب الصلاة على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أبو حامد بن هبة الله بن محمد بن محمد بن الحسين ابن أبي الحديد المدائني، أحد جهابذة العلماء، وأثبات المؤرخين، ممن نجم في العصر العباسي الثاني، أزهى العصور الاسلامية إنتاجا وتأليفا، وأحفلها بالشعراء والكتاب والأدباء والمؤرخين واللغويين وأصحاب المعاجم والموسوعات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 عن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اللد أن يؤخذ بلسان الصبي فيمد إلى أحد شقيه، ويوجر في الاخر الدواء، في الصدف بين اللسان وبين الشدق، وفى الحديث أنه لد في مرضه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إذا انقطع مات صاحبه، وهما أبهران يخرجان من القلب، ثم يتشعب منهما سائر الشرايين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المعلقات بشرح التبريزي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يغلون، أي يرتفعون؛ والإحفاء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 من قصيدة له في ديوانه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يهجو فيها التيم، قبيل عمر بن لجأ؛ وشهود، أي حاضرين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الزائدة الدودية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هذه الحقيقة المزيفة في اختصاص ابي بكر بآية الغار، ينظر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استنطاق آية الغار واشكالية التنصيص الحديثي بين التثنية والتثليث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رجم الحبلى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رجم الحبلى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الفكر، 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 بيروت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السقيفة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 بيروت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السلفية،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السلفية،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الوفد،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قول المريض قوموا عني من كتاب المرض،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الحبلى من الزنا إذا أحصنت،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دارالكتاب العربي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الحبلى من الزنا إذ أحصنت،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الفكر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 وقريب منه في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 العربي؛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افتراق هذه الامة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على هذه الحقائق ينظر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اخفاه الرواة من ليلة المبيت على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رجم الحبلى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السلفية، تاريخ عمر بن الخطاب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المؤيد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 كان من أهل بيعة العقبة، ومن أهل بدر وغيرها من المشاهد، وكان سيد الخزرج ونقيبهم، وجواد الأنصار وزعيمهم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من الصوف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إعداد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المنذر، من سادة الأنصار وأبطالهم بدريا،ً أحديا،ً ذو مناقب عديدة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الخلال سمعت أحمد بن يحيى النحوي قد سئل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جذيلها المحكك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تنصب للإبل تحك 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عذيقها 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النخلة يحوط حولها، ومراده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أشفي داءكم، وأنا عذيقها، أنا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التي صلاها أبو بكر بالمسلمين في صبيحة يوم الاثنين، وهو اليوم الذي توفي فيه رسول الله صلى الله عليه وآله وسلم؛ وفيه كان خروج رسول الله صلى الله عليه وآله وسلم لتعطيل هذه الصلاة كما سيمر علينا بيانه مشفوعاً بالأدلة والمصادر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التنبيه والأشراف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خياط، تاريخ الخلافة الراشدة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السيدة عائشة،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لابن ابي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الآحاد والمثاني للضحاك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لابن ابي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الشمائل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بالمغرب؛ تنوير الحالك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عذاب القبر،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الرشد بالرياض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أبان بن عثمان بن عفان بن ابي العاص بن امية بت عبد شمس، كان واليا على المدينة لعبد الملك بن مروان سبع سنين ثن عزله عنها؛ عده الرازي في المدنيين، وقد روى عنه ابو الزناد وبنيه بن وهب وعبد الله بن ابي بكر والزهري، ملت بالفالج في خلافة يزيد بن عبد الملك عام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مشاهير علماء الامصار لابن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التذهيب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تذهيب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عامر بن بشر بن حامد أبو حامد المروروذي، أحد فقهاء الشافعية، ترجم له ابن خلطان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وآله وسلم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لئن يهد الله بك رجلاً واحدا لخير لك مما طلعت عليه الشمس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أبو الفضل إبراهيم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ظاهرة التدليس التي تضحك الثكلى ما ذكره علي محمد الصلابي في كتابه الحسن بن علي في تعليقه على حديث دخول عمر إلى بيت فاطمة عليها السلام بعد أن أورد الحديث المبتور الذي بتر منه تصريح عمر بن الخطاب وتهديده لفاطمة بحرق بيتها بمن فيه إن عاد بعض الصحابة إلى بيتها، ثم يرشد القارئ إلى أنه هو الحديث الصحيح؛ والأعجب من ذلك إيراده في هامش الكتاب تحت الرقم واحد الذي وضعه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الثابت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إسناده صحيح؛ ظناّ منه أنه بهذا التدليس على القارئ لا يعود إلى مصنف ابن ابي شيبة فيكتشف كذبه وتدليسه، فقد أورد ابن أبي شيبة في مصنفه حديث التحريق وتهديد عمر لفاطمة وحرق بيتها بمن فيه بسند صحيح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سعيد اللحام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الرسالة بيروت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ساخطة عليهما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وفاة النبي صلى الله عليه وآله قالت لعايشة اني أذن لبذرة، 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يفشى السر ويظهر ما يسمعه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أصاب أحدكم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شاهدها لم تكثر الخطب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وسالت، وسكب الماء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تلابيب جمع التلبيب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موضع اللبب من الثياب ويعرف بالطوق، يقال أخذ بتلابيبه، أي أمسكه متمكنا 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للخلافة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يؤسس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الالهية في المسائل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 كتاب الأمن الفكري في نهج البلاغة للمؤلف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عبد الرحمن بن الحجاج البجلي، مولاهم، كوفي، بياع السابري، سكن بغداد، ترجم له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 ونقل عن الكشي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ثقة، ثقة، ثبتاً،وجهاً، عابداً، له كتب يرويها عنه جماعات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مولاهم، كوفي، بياع السابري، استاذ صفوان، وعده كذاك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الكشي،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القاسم نصر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الحجاج شهد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بالجنة؛ وكان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عبد الرحمن كلم أهل المدينة فإني أحب أن يرى في رجال الشيعة مثلك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وخاصته وبطانته وثقاته الفقهاء الصالحين؛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رقيقها لهم مثل ما كتبت لأصحابهم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بتلة أي منقطعة عن صاحبها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الملك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على شاطئ الفرات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حصته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رباحا وأبا نزير وجبيرا عتقاء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عن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إقطاع 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الوقف أو غيره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محرف في الأصل، والتصويب عن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يلقى أضم من القبلة، وفي ترعة يقول بشر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إبلي أمست تحن لقاحها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بترعة ترجو أن أحل بها إبلا والإضافة للتوضيح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على 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يصلح من 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اختضب، ولعله من يوم قدم مختضب 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 له بما يعمل بماله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آتيناك سبعا من المثاني والقرآن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والمثاني جمع مثناة من التثنية أو جمع من الثناء قال الصدوق رحمه الله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المثاني أي نحن الذين قرننا النبي صلى الله عليه وآله إلى القرآن وأوصى بالتمسك بالقرآن وبنا، وأخبر أمته انا لا نفرق حتى نرد عليه حوضه إنتهى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كانوا عليه السلام عين الله لان الله سبحانه بهم ينظر إلى عباده نظر الرحمة ويده لأنه بهم يربيهم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وامامة بالنصب عطفا على ضمير المتكلم في جهلنا ثانيا أي جهلنا وجهل امامة المتقين وفى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أمامه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على التهديد أو المراد انه يتيقن بعد الموت ورفع الشبهات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الاسم يدل على المسمى ويكون علامة له كذلك هم عليهم السلام أدلاء على الله يدلون الناس عليه سبحانه وهم علامة لمحاسن صفاته وافعاله وآثاره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اللسان يعبر عما في الضمير يبين ما أراد الانسان اظهاره اطلق عليهم عليه السلام لسان الله لأنهم المعبرون عن الله مبينين حلاله وحرامه ومعارفه وسائر ما يريد بيانه للخلق وبابه الذي يدل عليه وإنما سموا أبواب الله لأنه لابد لمن يريد معرفته سبحانه وطاعته من أن يأتيهم ليدلوه عليه و على 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وخزانه في سمائه وارضه حيث إنه عندهم مفاتيح الخبر من العلوم والأسماء الحسنى التي بها ينفتح أبواب الجود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وبهم أثمرت الأشجار وأينعت الثمار لكونهم المقصودين من الوجود والايجاد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بعبادتنا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بمعرفتنا وعبادتنا إياه تعالى التي نعرفه ونعبده ونهدى عباده إليها ونعلمها إياهم عبد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رسائله وكتبه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الشركاء من عمل لي عملا فاشرك فيه غيري فانا منه برئ وهو للذي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أثبتناه هو الصواب، لأنه يوافق عدد الفوائد المذكورة في هذه القاعدة، كما أنه يوافق الترقيم الوارد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العشرين وما بعدها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في المراجع المتقدمة عن عصر المؤلف، وإنما رواه مرسلا كل من الفيض الكاشاني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والمجلسي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بين بعض فقراته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ضمن مجموع 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ملابس،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 وما أثبتناه مطابق لما في نهج البلاغة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وما أثبتناه مطابق لما في النهج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بمصر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والشكر، والحياء، والرجاء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فخليق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تكون منافية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الهدى أبو القاسم علي بن الحسين بن موسى الشهير بالسيد المرتضى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تقلد نقابة الشرفاء وإمارة الحج والحرمين والنظر في المظالم وقضاء القضاة 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بعد وفاته ثمانين ألف مجلد من مقروآته ومصنفاته ومحفوظاته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التسخين أو التنظيف،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التسخين والتنظيف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نيته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الفائدة في الأشباه والنظائر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بتقديم وتأخير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البيت الثاني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احكام الشريعة للشهيد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ابي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اسرائيل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السوطي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البحار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وإداما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يحمل الاخبار من بلد إلى بلد، فارسي معرب، وهو ساعي البريد بتعبير عصرنا الحاضر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كل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40421</Words>
  <Characters>182224</Characters>
  <CharactersWithSpaces>221268</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2026-08-24T16:00:53Z</dcterms:created>
  <dc:creator>ghaemiyeh.com</dc:creator>
  <dc:description/>
  <dc:language>en-US</dc:language>
  <cp:lastModifiedBy/>
  <dcterms:modified xsi:type="dcterms:W3CDTF">2026-08-24T19:31:48Z</dcterms:modified>
  <cp:revision>1</cp:revision>
  <dc:subject/>
  <dc:title>فاطمة علیها السلام فی نهج البلاغة جلد 4</dc:title>
</cp:coreProperties>
</file>

<file path=docProps/custom.xml><?xml version="1.0" encoding="utf-8"?>
<Properties xmlns="http://schemas.openxmlformats.org/officeDocument/2006/custom-properties" xmlns:vt="http://schemas.openxmlformats.org/officeDocument/2006/docPropsVTypes"/>
</file>