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9977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9979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9981_996550957">
            <w:r>
              <w:rPr>
                <w:webHidden/>
                <w:rStyle w:val="IndexLink"/>
                <w:rtl w:val="true"/>
              </w:rPr>
              <w:t>باب ما اوله الميم من الاسماء الفقهاء</w:t>
            </w:r>
            <w:r>
              <w:rPr>
                <w:rStyle w:val="IndexLink"/>
                <w:rtl w:val="true"/>
              </w:rPr>
              <w:tab/>
            </w:r>
            <w:r>
              <w:rPr>
                <w:rStyle w:val="IndexLink"/>
              </w:rPr>
              <w:t>8</w:t>
            </w:r>
          </w:hyperlink>
        </w:p>
        <w:p>
          <w:pPr>
            <w:pStyle w:val="Contents3"/>
            <w:tabs>
              <w:tab w:val="clear" w:pos="8459"/>
              <w:tab w:val="right" w:pos="9026" w:leader="dot"/>
            </w:tabs>
            <w:rPr/>
          </w:pPr>
          <w:hyperlink w:anchor="__RefHeading___Toc1579983_996550957">
            <w:r>
              <w:rPr>
                <w:webHidden/>
                <w:rStyle w:val="IndexLink"/>
              </w:rPr>
              <w:t>592</w:t>
            </w:r>
            <w:r>
              <w:rPr>
                <w:rStyle w:val="IndexLink"/>
                <w:rtl w:val="true"/>
              </w:rPr>
              <w:t xml:space="preserve">- </w:t>
            </w:r>
            <w:r>
              <w:rPr>
                <w:rStyle w:val="IndexLink"/>
                <w:rtl w:val="true"/>
              </w:rPr>
              <w:t>محمد بن مكى بن محمد العاملى الشهيد الاوّل</w:t>
            </w:r>
            <w:r>
              <w:rPr>
                <w:rStyle w:val="IndexLink"/>
                <w:rtl w:val="true"/>
              </w:rPr>
              <w:tab/>
            </w:r>
            <w:r>
              <w:rPr>
                <w:rStyle w:val="IndexLink"/>
              </w:rPr>
              <w:t>8</w:t>
            </w:r>
          </w:hyperlink>
        </w:p>
        <w:p>
          <w:pPr>
            <w:pStyle w:val="Contents3"/>
            <w:tabs>
              <w:tab w:val="clear" w:pos="8459"/>
              <w:tab w:val="right" w:pos="9026" w:leader="dot"/>
            </w:tabs>
            <w:rPr/>
          </w:pPr>
          <w:hyperlink w:anchor="__RefHeading___Toc1579985_996550957">
            <w:r>
              <w:rPr>
                <w:webHidden/>
                <w:rStyle w:val="IndexLink"/>
              </w:rPr>
              <w:t>593</w:t>
            </w:r>
            <w:r>
              <w:rPr>
                <w:rStyle w:val="IndexLink"/>
                <w:rtl w:val="true"/>
              </w:rPr>
              <w:t xml:space="preserve">- </w:t>
            </w:r>
            <w:r>
              <w:rPr>
                <w:rStyle w:val="IndexLink"/>
                <w:rtl w:val="true"/>
              </w:rPr>
              <w:t>محمد بن محمد بن مكى العاملى</w:t>
            </w:r>
            <w:r>
              <w:rPr>
                <w:rStyle w:val="IndexLink"/>
                <w:rtl w:val="true"/>
              </w:rPr>
              <w:tab/>
            </w:r>
            <w:r>
              <w:rPr>
                <w:rStyle w:val="IndexLink"/>
              </w:rPr>
              <w:t>29</w:t>
            </w:r>
          </w:hyperlink>
        </w:p>
        <w:p>
          <w:pPr>
            <w:pStyle w:val="Contents3"/>
            <w:tabs>
              <w:tab w:val="clear" w:pos="8459"/>
              <w:tab w:val="right" w:pos="9026" w:leader="dot"/>
            </w:tabs>
            <w:rPr/>
          </w:pPr>
          <w:hyperlink w:anchor="__RefHeading___Toc1579987_996550957">
            <w:r>
              <w:rPr>
                <w:webHidden/>
                <w:rStyle w:val="IndexLink"/>
              </w:rPr>
              <w:t>594</w:t>
            </w:r>
            <w:r>
              <w:rPr>
                <w:rStyle w:val="IndexLink"/>
                <w:rtl w:val="true"/>
              </w:rPr>
              <w:t xml:space="preserve">- </w:t>
            </w:r>
            <w:r>
              <w:rPr>
                <w:rStyle w:val="IndexLink"/>
                <w:rtl w:val="true"/>
              </w:rPr>
              <w:t xml:space="preserve">محمد بن على بن ابراهيم </w:t>
            </w:r>
            <w:r>
              <w:rPr>
                <w:rStyle w:val="IndexLink"/>
                <w:rtl w:val="true"/>
              </w:rPr>
              <w:t>«</w:t>
            </w:r>
            <w:r>
              <w:rPr>
                <w:rStyle w:val="IndexLink"/>
                <w:rtl w:val="true"/>
              </w:rPr>
              <w:t>ابن ابي جمهور الأحساوىّ</w:t>
            </w:r>
            <w:r>
              <w:rPr>
                <w:rStyle w:val="IndexLink"/>
                <w:rtl w:val="true"/>
              </w:rPr>
              <w:t>»</w:t>
              <w:tab/>
            </w:r>
            <w:r>
              <w:rPr>
                <w:rStyle w:val="IndexLink"/>
              </w:rPr>
              <w:t>33</w:t>
            </w:r>
          </w:hyperlink>
        </w:p>
        <w:p>
          <w:pPr>
            <w:pStyle w:val="Contents3"/>
            <w:tabs>
              <w:tab w:val="clear" w:pos="8459"/>
              <w:tab w:val="right" w:pos="9026" w:leader="dot"/>
            </w:tabs>
            <w:rPr/>
          </w:pPr>
          <w:hyperlink w:anchor="__RefHeading___Toc1579989_996550957">
            <w:r>
              <w:rPr>
                <w:webHidden/>
                <w:rStyle w:val="IndexLink"/>
              </w:rPr>
              <w:t>595</w:t>
            </w:r>
            <w:r>
              <w:rPr>
                <w:rStyle w:val="IndexLink"/>
                <w:rtl w:val="true"/>
              </w:rPr>
              <w:t xml:space="preserve">- </w:t>
            </w:r>
            <w:r>
              <w:rPr>
                <w:rStyle w:val="IndexLink"/>
                <w:rtl w:val="true"/>
              </w:rPr>
              <w:t>محمد بن أبى طالب الاسترآبادى</w:t>
            </w:r>
            <w:r>
              <w:rPr>
                <w:rStyle w:val="IndexLink"/>
                <w:rtl w:val="true"/>
              </w:rPr>
              <w:tab/>
            </w:r>
            <w:r>
              <w:rPr>
                <w:rStyle w:val="IndexLink"/>
              </w:rPr>
              <w:t>41</w:t>
            </w:r>
          </w:hyperlink>
        </w:p>
        <w:p>
          <w:pPr>
            <w:pStyle w:val="Contents3"/>
            <w:tabs>
              <w:tab w:val="clear" w:pos="8459"/>
              <w:tab w:val="right" w:pos="9026" w:leader="dot"/>
            </w:tabs>
            <w:rPr/>
          </w:pPr>
          <w:hyperlink w:anchor="__RefHeading___Toc1579991_996550957">
            <w:r>
              <w:rPr>
                <w:webHidden/>
                <w:rStyle w:val="IndexLink"/>
              </w:rPr>
              <w:t>596</w:t>
            </w:r>
            <w:r>
              <w:rPr>
                <w:rStyle w:val="IndexLink"/>
                <w:rtl w:val="true"/>
              </w:rPr>
              <w:t xml:space="preserve">- </w:t>
            </w:r>
            <w:r>
              <w:rPr>
                <w:rStyle w:val="IndexLink"/>
                <w:rtl w:val="true"/>
              </w:rPr>
              <w:t>محمد بن على بن ابراهيم الفارسى الاسترآبادى</w:t>
            </w:r>
            <w:r>
              <w:rPr>
                <w:rStyle w:val="IndexLink"/>
                <w:rtl w:val="true"/>
              </w:rPr>
              <w:tab/>
            </w:r>
            <w:r>
              <w:rPr>
                <w:rStyle w:val="IndexLink"/>
              </w:rPr>
              <w:t>43</w:t>
            </w:r>
          </w:hyperlink>
        </w:p>
        <w:p>
          <w:pPr>
            <w:pStyle w:val="Contents3"/>
            <w:tabs>
              <w:tab w:val="clear" w:pos="8459"/>
              <w:tab w:val="right" w:pos="9026" w:leader="dot"/>
            </w:tabs>
            <w:rPr/>
          </w:pPr>
          <w:hyperlink w:anchor="__RefHeading___Toc1579993_996550957">
            <w:r>
              <w:rPr>
                <w:webHidden/>
                <w:rStyle w:val="IndexLink"/>
              </w:rPr>
              <w:t>597</w:t>
            </w:r>
            <w:r>
              <w:rPr>
                <w:rStyle w:val="IndexLink"/>
                <w:rtl w:val="true"/>
              </w:rPr>
              <w:t xml:space="preserve">- </w:t>
            </w:r>
            <w:r>
              <w:rPr>
                <w:rStyle w:val="IndexLink"/>
                <w:rtl w:val="true"/>
              </w:rPr>
              <w:t>محمد بن الحسن بن الشهيد الثانى</w:t>
            </w:r>
            <w:r>
              <w:rPr>
                <w:rStyle w:val="IndexLink"/>
                <w:rtl w:val="true"/>
              </w:rPr>
              <w:tab/>
            </w:r>
            <w:r>
              <w:rPr>
                <w:rStyle w:val="IndexLink"/>
              </w:rPr>
              <w:t>46</w:t>
            </w:r>
          </w:hyperlink>
        </w:p>
        <w:p>
          <w:pPr>
            <w:pStyle w:val="Contents3"/>
            <w:tabs>
              <w:tab w:val="clear" w:pos="8459"/>
              <w:tab w:val="right" w:pos="9026" w:leader="dot"/>
            </w:tabs>
            <w:rPr/>
          </w:pPr>
          <w:hyperlink w:anchor="__RefHeading___Toc1579995_996550957">
            <w:r>
              <w:rPr>
                <w:webHidden/>
                <w:rStyle w:val="IndexLink"/>
              </w:rPr>
              <w:t>598</w:t>
            </w:r>
            <w:r>
              <w:rPr>
                <w:rStyle w:val="IndexLink"/>
                <w:rtl w:val="true"/>
              </w:rPr>
              <w:t xml:space="preserve">- </w:t>
            </w:r>
            <w:r>
              <w:rPr>
                <w:rStyle w:val="IndexLink"/>
                <w:rtl w:val="true"/>
              </w:rPr>
              <w:t>محمد بن علي بن الحسين بن ابى الحسن الموسوى العاملى</w:t>
            </w:r>
            <w:r>
              <w:rPr>
                <w:rStyle w:val="IndexLink"/>
                <w:rtl w:val="true"/>
              </w:rPr>
              <w:tab/>
            </w:r>
            <w:r>
              <w:rPr>
                <w:rStyle w:val="IndexLink"/>
              </w:rPr>
              <w:t>53</w:t>
            </w:r>
          </w:hyperlink>
        </w:p>
        <w:p>
          <w:pPr>
            <w:pStyle w:val="Contents3"/>
            <w:tabs>
              <w:tab w:val="clear" w:pos="8459"/>
              <w:tab w:val="right" w:pos="9026" w:leader="dot"/>
            </w:tabs>
            <w:rPr/>
          </w:pPr>
          <w:hyperlink w:anchor="__RefHeading___Toc1579997_996550957">
            <w:r>
              <w:rPr>
                <w:webHidden/>
                <w:rStyle w:val="IndexLink"/>
              </w:rPr>
              <w:t>599</w:t>
            </w:r>
            <w:r>
              <w:rPr>
                <w:rStyle w:val="IndexLink"/>
                <w:rtl w:val="true"/>
              </w:rPr>
              <w:t xml:space="preserve">- </w:t>
            </w:r>
            <w:r>
              <w:rPr>
                <w:rStyle w:val="IndexLink"/>
                <w:rtl w:val="true"/>
              </w:rPr>
              <w:t xml:space="preserve">محمد بن الحسين بن عبد الصمد </w:t>
            </w:r>
            <w:r>
              <w:rPr>
                <w:rStyle w:val="IndexLink"/>
                <w:rtl w:val="true"/>
              </w:rPr>
              <w:t>«</w:t>
            </w:r>
            <w:r>
              <w:rPr>
                <w:rStyle w:val="IndexLink"/>
                <w:rtl w:val="true"/>
              </w:rPr>
              <w:t>الشيخ بهاء الدين العاملى</w:t>
            </w:r>
            <w:r>
              <w:rPr>
                <w:rStyle w:val="IndexLink"/>
                <w:rtl w:val="true"/>
              </w:rPr>
              <w:t>»</w:t>
              <w:tab/>
            </w:r>
            <w:r>
              <w:rPr>
                <w:rStyle w:val="IndexLink"/>
              </w:rPr>
              <w:t>65</w:t>
            </w:r>
          </w:hyperlink>
        </w:p>
        <w:p>
          <w:pPr>
            <w:pStyle w:val="Contents3"/>
            <w:tabs>
              <w:tab w:val="clear" w:pos="8459"/>
              <w:tab w:val="right" w:pos="9026" w:leader="dot"/>
            </w:tabs>
            <w:rPr/>
          </w:pPr>
          <w:hyperlink w:anchor="__RefHeading___Toc1579999_996550957">
            <w:r>
              <w:rPr>
                <w:webHidden/>
                <w:rStyle w:val="IndexLink"/>
              </w:rPr>
              <w:t>600</w:t>
            </w:r>
            <w:r>
              <w:rPr>
                <w:rStyle w:val="IndexLink"/>
                <w:rtl w:val="true"/>
              </w:rPr>
              <w:t xml:space="preserve">- </w:t>
            </w:r>
            <w:r>
              <w:rPr>
                <w:rStyle w:val="IndexLink"/>
                <w:rtl w:val="true"/>
              </w:rPr>
              <w:t xml:space="preserve">محمد بن حيدر الحسنى النائينى </w:t>
            </w:r>
            <w:r>
              <w:rPr>
                <w:rStyle w:val="IndexLink"/>
                <w:rtl w:val="true"/>
              </w:rPr>
              <w:t>«</w:t>
            </w:r>
            <w:r>
              <w:rPr>
                <w:rStyle w:val="IndexLink"/>
                <w:rtl w:val="true"/>
              </w:rPr>
              <w:t>الميرزا رفيعا</w:t>
            </w:r>
            <w:r>
              <w:rPr>
                <w:rStyle w:val="IndexLink"/>
                <w:rtl w:val="true"/>
              </w:rPr>
              <w:t>»</w:t>
              <w:tab/>
            </w:r>
            <w:r>
              <w:rPr>
                <w:rStyle w:val="IndexLink"/>
              </w:rPr>
              <w:t>96</w:t>
            </w:r>
          </w:hyperlink>
        </w:p>
        <w:p>
          <w:pPr>
            <w:pStyle w:val="Contents3"/>
            <w:tabs>
              <w:tab w:val="clear" w:pos="8459"/>
              <w:tab w:val="right" w:pos="9026" w:leader="dot"/>
            </w:tabs>
            <w:rPr/>
          </w:pPr>
          <w:hyperlink w:anchor="__RefHeading___Toc1580001_996550957">
            <w:r>
              <w:rPr>
                <w:webHidden/>
                <w:rStyle w:val="IndexLink"/>
              </w:rPr>
              <w:t>601</w:t>
            </w:r>
            <w:r>
              <w:rPr>
                <w:rStyle w:val="IndexLink"/>
                <w:rtl w:val="true"/>
              </w:rPr>
              <w:t xml:space="preserve">- </w:t>
            </w:r>
            <w:r>
              <w:rPr>
                <w:rStyle w:val="IndexLink"/>
                <w:rtl w:val="true"/>
              </w:rPr>
              <w:t>محمد بن على الحرفوشى الحريرى العاملى الكركى</w:t>
            </w:r>
            <w:r>
              <w:rPr>
                <w:rStyle w:val="IndexLink"/>
                <w:rtl w:val="true"/>
              </w:rPr>
              <w:tab/>
            </w:r>
            <w:r>
              <w:rPr>
                <w:rStyle w:val="IndexLink"/>
              </w:rPr>
              <w:t>97</w:t>
            </w:r>
          </w:hyperlink>
        </w:p>
        <w:p>
          <w:pPr>
            <w:pStyle w:val="Contents3"/>
            <w:tabs>
              <w:tab w:val="clear" w:pos="8459"/>
              <w:tab w:val="right" w:pos="9026" w:leader="dot"/>
            </w:tabs>
            <w:rPr/>
          </w:pPr>
          <w:hyperlink w:anchor="__RefHeading___Toc1580003_996550957">
            <w:r>
              <w:rPr>
                <w:webHidden/>
                <w:rStyle w:val="IndexLink"/>
              </w:rPr>
              <w:t>602</w:t>
            </w:r>
            <w:r>
              <w:rPr>
                <w:rStyle w:val="IndexLink"/>
                <w:rtl w:val="true"/>
              </w:rPr>
              <w:t xml:space="preserve">- </w:t>
            </w:r>
            <w:r>
              <w:rPr>
                <w:rStyle w:val="IndexLink"/>
                <w:rtl w:val="true"/>
              </w:rPr>
              <w:t>محمد بن الحسن بن قاسم الحسينى العاملى العيناثى</w:t>
            </w:r>
            <w:r>
              <w:rPr>
                <w:rStyle w:val="IndexLink"/>
                <w:rtl w:val="true"/>
              </w:rPr>
              <w:tab/>
            </w:r>
            <w:r>
              <w:rPr>
                <w:rStyle w:val="IndexLink"/>
              </w:rPr>
              <w:t>100</w:t>
            </w:r>
          </w:hyperlink>
        </w:p>
        <w:p>
          <w:pPr>
            <w:pStyle w:val="Contents3"/>
            <w:tabs>
              <w:tab w:val="clear" w:pos="8459"/>
              <w:tab w:val="right" w:pos="9026" w:leader="dot"/>
            </w:tabs>
            <w:rPr/>
          </w:pPr>
          <w:hyperlink w:anchor="__RefHeading___Toc1580005_996550957">
            <w:r>
              <w:rPr>
                <w:webHidden/>
                <w:rStyle w:val="IndexLink"/>
              </w:rPr>
              <w:t>603</w:t>
            </w:r>
            <w:r>
              <w:rPr>
                <w:rStyle w:val="IndexLink"/>
                <w:rtl w:val="true"/>
              </w:rPr>
              <w:t xml:space="preserve">- </w:t>
            </w:r>
            <w:r>
              <w:rPr>
                <w:rStyle w:val="IndexLink"/>
                <w:rtl w:val="true"/>
              </w:rPr>
              <w:t xml:space="preserve">محمد بن على بن نعمة اللّه </w:t>
            </w:r>
            <w:r>
              <w:rPr>
                <w:rStyle w:val="IndexLink"/>
                <w:rtl w:val="true"/>
              </w:rPr>
              <w:t>«</w:t>
            </w:r>
            <w:r>
              <w:rPr>
                <w:rStyle w:val="IndexLink"/>
                <w:rtl w:val="true"/>
              </w:rPr>
              <w:t>السيد ميرزا الجزائرى</w:t>
            </w:r>
            <w:r>
              <w:rPr>
                <w:rStyle w:val="IndexLink"/>
                <w:rtl w:val="true"/>
              </w:rPr>
              <w:t>»</w:t>
              <w:tab/>
            </w:r>
            <w:r>
              <w:rPr>
                <w:rStyle w:val="IndexLink"/>
              </w:rPr>
              <w:t>103</w:t>
            </w:r>
          </w:hyperlink>
        </w:p>
        <w:p>
          <w:pPr>
            <w:pStyle w:val="Contents3"/>
            <w:tabs>
              <w:tab w:val="clear" w:pos="8459"/>
              <w:tab w:val="right" w:pos="9026" w:leader="dot"/>
            </w:tabs>
            <w:rPr/>
          </w:pPr>
          <w:hyperlink w:anchor="__RefHeading___Toc1580007_996550957">
            <w:r>
              <w:rPr>
                <w:webHidden/>
                <w:rStyle w:val="IndexLink"/>
              </w:rPr>
              <w:t>604</w:t>
            </w:r>
            <w:r>
              <w:rPr>
                <w:rStyle w:val="IndexLink"/>
                <w:rtl w:val="true"/>
              </w:rPr>
              <w:t xml:space="preserve">- </w:t>
            </w:r>
            <w:r>
              <w:rPr>
                <w:rStyle w:val="IndexLink"/>
                <w:rtl w:val="true"/>
              </w:rPr>
              <w:t>محمد بن الحسن الشروانى</w:t>
            </w:r>
            <w:r>
              <w:rPr>
                <w:rStyle w:val="IndexLink"/>
                <w:rtl w:val="true"/>
              </w:rPr>
              <w:tab/>
            </w:r>
            <w:r>
              <w:rPr>
                <w:rStyle w:val="IndexLink"/>
              </w:rPr>
              <w:t>105</w:t>
            </w:r>
          </w:hyperlink>
        </w:p>
        <w:p>
          <w:pPr>
            <w:pStyle w:val="Contents3"/>
            <w:tabs>
              <w:tab w:val="clear" w:pos="8459"/>
              <w:tab w:val="right" w:pos="9026" w:leader="dot"/>
            </w:tabs>
            <w:rPr/>
          </w:pPr>
          <w:hyperlink w:anchor="__RefHeading___Toc1580009_996550957">
            <w:r>
              <w:rPr>
                <w:webHidden/>
                <w:rStyle w:val="IndexLink"/>
              </w:rPr>
              <w:t>605</w:t>
            </w:r>
            <w:r>
              <w:rPr>
                <w:rStyle w:val="IndexLink"/>
                <w:rtl w:val="true"/>
              </w:rPr>
              <w:t xml:space="preserve">- </w:t>
            </w:r>
            <w:r>
              <w:rPr>
                <w:rStyle w:val="IndexLink"/>
                <w:rtl w:val="true"/>
              </w:rPr>
              <w:t xml:space="preserve">محمد بن الحسن </w:t>
            </w:r>
            <w:r>
              <w:rPr>
                <w:rStyle w:val="IndexLink"/>
                <w:rtl w:val="true"/>
              </w:rPr>
              <w:t>«</w:t>
            </w:r>
            <w:r>
              <w:rPr>
                <w:rStyle w:val="IndexLink"/>
                <w:rtl w:val="true"/>
              </w:rPr>
              <w:t>الحرّ العاملي</w:t>
            </w:r>
            <w:r>
              <w:rPr>
                <w:rStyle w:val="IndexLink"/>
                <w:rtl w:val="true"/>
              </w:rPr>
              <w:t>»</w:t>
              <w:tab/>
            </w:r>
            <w:r>
              <w:rPr>
                <w:rStyle w:val="IndexLink"/>
              </w:rPr>
              <w:t>108</w:t>
            </w:r>
          </w:hyperlink>
        </w:p>
        <w:p>
          <w:pPr>
            <w:pStyle w:val="Contents3"/>
            <w:tabs>
              <w:tab w:val="clear" w:pos="8459"/>
              <w:tab w:val="right" w:pos="9026" w:leader="dot"/>
            </w:tabs>
            <w:rPr/>
          </w:pPr>
          <w:hyperlink w:anchor="__RefHeading___Toc1580011_996550957">
            <w:r>
              <w:rPr>
                <w:webHidden/>
                <w:rStyle w:val="IndexLink"/>
              </w:rPr>
              <w:t>606</w:t>
            </w:r>
            <w:r>
              <w:rPr>
                <w:rStyle w:val="IndexLink"/>
                <w:rtl w:val="true"/>
              </w:rPr>
              <w:t xml:space="preserve">- </w:t>
            </w:r>
            <w:r>
              <w:rPr>
                <w:rStyle w:val="IndexLink"/>
                <w:rtl w:val="true"/>
              </w:rPr>
              <w:t>محمد بن عبد الفتاح التنكابنى المازندرانى</w:t>
            </w:r>
            <w:r>
              <w:rPr>
                <w:rStyle w:val="IndexLink"/>
                <w:rtl w:val="true"/>
              </w:rPr>
              <w:tab/>
            </w:r>
            <w:r>
              <w:rPr>
                <w:rStyle w:val="IndexLink"/>
              </w:rPr>
              <w:t>120</w:t>
            </w:r>
          </w:hyperlink>
        </w:p>
        <w:p>
          <w:pPr>
            <w:pStyle w:val="Contents3"/>
            <w:tabs>
              <w:tab w:val="clear" w:pos="8459"/>
              <w:tab w:val="right" w:pos="9026" w:leader="dot"/>
            </w:tabs>
            <w:rPr/>
          </w:pPr>
          <w:hyperlink w:anchor="__RefHeading___Toc1580013_996550957">
            <w:r>
              <w:rPr>
                <w:webHidden/>
                <w:rStyle w:val="IndexLink"/>
              </w:rPr>
              <w:t>607</w:t>
            </w:r>
            <w:r>
              <w:rPr>
                <w:rStyle w:val="IndexLink"/>
                <w:rtl w:val="true"/>
              </w:rPr>
              <w:t xml:space="preserve">- </w:t>
            </w:r>
            <w:r>
              <w:rPr>
                <w:rStyle w:val="IndexLink"/>
                <w:rtl w:val="true"/>
              </w:rPr>
              <w:t>محمد بن محمد رضا بن اسماعيل المشهدى القمى</w:t>
            </w:r>
            <w:r>
              <w:rPr>
                <w:rStyle w:val="IndexLink"/>
                <w:rtl w:val="true"/>
              </w:rPr>
              <w:tab/>
            </w:r>
            <w:r>
              <w:rPr>
                <w:rStyle w:val="IndexLink"/>
              </w:rPr>
              <w:t>124</w:t>
            </w:r>
          </w:hyperlink>
        </w:p>
        <w:p>
          <w:pPr>
            <w:pStyle w:val="Contents3"/>
            <w:tabs>
              <w:tab w:val="clear" w:pos="8459"/>
              <w:tab w:val="right" w:pos="9026" w:leader="dot"/>
            </w:tabs>
            <w:rPr/>
          </w:pPr>
          <w:hyperlink w:anchor="__RefHeading___Toc1580015_996550957">
            <w:r>
              <w:rPr>
                <w:webHidden/>
                <w:rStyle w:val="IndexLink"/>
              </w:rPr>
              <w:t>608</w:t>
            </w:r>
            <w:r>
              <w:rPr>
                <w:rStyle w:val="IndexLink"/>
                <w:rtl w:val="true"/>
              </w:rPr>
              <w:t xml:space="preserve">- </w:t>
            </w:r>
            <w:r>
              <w:rPr>
                <w:rStyle w:val="IndexLink"/>
                <w:rtl w:val="true"/>
              </w:rPr>
              <w:t xml:space="preserve">محمد بن الحسن بن محمد الاصفهانى </w:t>
            </w:r>
            <w:r>
              <w:rPr>
                <w:rStyle w:val="IndexLink"/>
                <w:rtl w:val="true"/>
              </w:rPr>
              <w:t>«</w:t>
            </w:r>
            <w:r>
              <w:rPr>
                <w:rStyle w:val="IndexLink"/>
                <w:rtl w:val="true"/>
              </w:rPr>
              <w:t>الفاضل الهندى</w:t>
            </w:r>
            <w:r>
              <w:rPr>
                <w:rStyle w:val="IndexLink"/>
                <w:rtl w:val="true"/>
              </w:rPr>
              <w:t>»</w:t>
              <w:tab/>
            </w:r>
            <w:r>
              <w:rPr>
                <w:rStyle w:val="IndexLink"/>
              </w:rPr>
              <w:t>125</w:t>
            </w:r>
          </w:hyperlink>
        </w:p>
        <w:p>
          <w:pPr>
            <w:pStyle w:val="Contents3"/>
            <w:tabs>
              <w:tab w:val="clear" w:pos="8459"/>
              <w:tab w:val="right" w:pos="9026" w:leader="dot"/>
            </w:tabs>
            <w:rPr/>
          </w:pPr>
          <w:hyperlink w:anchor="__RefHeading___Toc1580017_996550957">
            <w:r>
              <w:rPr>
                <w:webHidden/>
                <w:rStyle w:val="IndexLink"/>
              </w:rPr>
              <w:t>609</w:t>
            </w:r>
            <w:r>
              <w:rPr>
                <w:rStyle w:val="IndexLink"/>
                <w:rtl w:val="true"/>
              </w:rPr>
              <w:t xml:space="preserve">- </w:t>
            </w:r>
            <w:r>
              <w:rPr>
                <w:rStyle w:val="IndexLink"/>
                <w:rtl w:val="true"/>
              </w:rPr>
              <w:t xml:space="preserve">محمد بن الحسن </w:t>
            </w:r>
            <w:r>
              <w:rPr>
                <w:rStyle w:val="IndexLink"/>
                <w:rtl w:val="true"/>
              </w:rPr>
              <w:t>«</w:t>
            </w:r>
            <w:r>
              <w:rPr>
                <w:rStyle w:val="IndexLink"/>
                <w:rtl w:val="true"/>
              </w:rPr>
              <w:t>الآقا رضى الدين القزوينى</w:t>
            </w:r>
            <w:r>
              <w:rPr>
                <w:rStyle w:val="IndexLink"/>
                <w:rtl w:val="true"/>
              </w:rPr>
              <w:t>»</w:t>
              <w:tab/>
            </w:r>
            <w:r>
              <w:rPr>
                <w:rStyle w:val="IndexLink"/>
              </w:rPr>
              <w:t>132</w:t>
            </w:r>
          </w:hyperlink>
        </w:p>
        <w:p>
          <w:pPr>
            <w:pStyle w:val="Contents3"/>
            <w:tabs>
              <w:tab w:val="clear" w:pos="8459"/>
              <w:tab w:val="right" w:pos="9026" w:leader="dot"/>
            </w:tabs>
            <w:rPr/>
          </w:pPr>
          <w:hyperlink w:anchor="__RefHeading___Toc1580019_996550957">
            <w:r>
              <w:rPr>
                <w:webHidden/>
                <w:rStyle w:val="IndexLink"/>
              </w:rPr>
              <w:t>610</w:t>
            </w:r>
            <w:r>
              <w:rPr>
                <w:rStyle w:val="IndexLink"/>
                <w:rtl w:val="true"/>
              </w:rPr>
              <w:t xml:space="preserve">- </w:t>
            </w:r>
            <w:r>
              <w:rPr>
                <w:rStyle w:val="IndexLink"/>
                <w:rtl w:val="true"/>
              </w:rPr>
              <w:t>محمد باقر الحسينى النائينى</w:t>
            </w:r>
            <w:r>
              <w:rPr>
                <w:rStyle w:val="IndexLink"/>
                <w:rtl w:val="true"/>
              </w:rPr>
              <w:tab/>
            </w:r>
            <w:r>
              <w:rPr>
                <w:rStyle w:val="IndexLink"/>
              </w:rPr>
              <w:t>135</w:t>
            </w:r>
          </w:hyperlink>
        </w:p>
        <w:p>
          <w:pPr>
            <w:pStyle w:val="Contents3"/>
            <w:tabs>
              <w:tab w:val="clear" w:pos="8459"/>
              <w:tab w:val="right" w:pos="9026" w:leader="dot"/>
            </w:tabs>
            <w:rPr/>
          </w:pPr>
          <w:hyperlink w:anchor="__RefHeading___Toc1580021_996550957">
            <w:r>
              <w:rPr>
                <w:webHidden/>
                <w:rStyle w:val="IndexLink"/>
              </w:rPr>
              <w:t>611</w:t>
            </w:r>
            <w:r>
              <w:rPr>
                <w:rStyle w:val="IndexLink"/>
                <w:rtl w:val="true"/>
              </w:rPr>
              <w:t xml:space="preserve">- </w:t>
            </w:r>
            <w:r>
              <w:rPr>
                <w:rStyle w:val="IndexLink"/>
                <w:rtl w:val="true"/>
              </w:rPr>
              <w:t>محمد رفيع الجيلانى البيدآبادى الاصفهانى</w:t>
            </w:r>
            <w:r>
              <w:rPr>
                <w:rStyle w:val="IndexLink"/>
                <w:rtl w:val="true"/>
              </w:rPr>
              <w:tab/>
            </w:r>
            <w:r>
              <w:rPr>
                <w:rStyle w:val="IndexLink"/>
              </w:rPr>
              <w:t>136</w:t>
            </w:r>
          </w:hyperlink>
        </w:p>
        <w:p>
          <w:pPr>
            <w:pStyle w:val="Contents3"/>
            <w:tabs>
              <w:tab w:val="clear" w:pos="8459"/>
              <w:tab w:val="right" w:pos="9026" w:leader="dot"/>
            </w:tabs>
            <w:rPr/>
          </w:pPr>
          <w:hyperlink w:anchor="__RefHeading___Toc1580023_996550957">
            <w:r>
              <w:rPr>
                <w:webHidden/>
                <w:rStyle w:val="IndexLink"/>
              </w:rPr>
              <w:t>612</w:t>
            </w:r>
            <w:r>
              <w:rPr>
                <w:rStyle w:val="IndexLink"/>
                <w:rtl w:val="true"/>
              </w:rPr>
              <w:t xml:space="preserve">- </w:t>
            </w:r>
            <w:r>
              <w:rPr>
                <w:rStyle w:val="IndexLink"/>
                <w:rtl w:val="true"/>
              </w:rPr>
              <w:t>محمد زمان الكاشانى</w:t>
            </w:r>
            <w:r>
              <w:rPr>
                <w:rStyle w:val="IndexLink"/>
                <w:rtl w:val="true"/>
              </w:rPr>
              <w:tab/>
            </w:r>
            <w:r>
              <w:rPr>
                <w:rStyle w:val="IndexLink"/>
              </w:rPr>
              <w:t>138</w:t>
            </w:r>
          </w:hyperlink>
        </w:p>
        <w:p>
          <w:pPr>
            <w:pStyle w:val="Contents3"/>
            <w:tabs>
              <w:tab w:val="clear" w:pos="8459"/>
              <w:tab w:val="right" w:pos="9026" w:leader="dot"/>
            </w:tabs>
            <w:rPr/>
          </w:pPr>
          <w:hyperlink w:anchor="__RefHeading___Toc1580025_996550957">
            <w:r>
              <w:rPr>
                <w:webHidden/>
                <w:rStyle w:val="IndexLink"/>
              </w:rPr>
              <w:t>613</w:t>
            </w:r>
            <w:r>
              <w:rPr>
                <w:rStyle w:val="IndexLink"/>
                <w:rtl w:val="true"/>
              </w:rPr>
              <w:t xml:space="preserve">- </w:t>
            </w:r>
            <w:r>
              <w:rPr>
                <w:rStyle w:val="IndexLink"/>
                <w:rtl w:val="true"/>
              </w:rPr>
              <w:t>محمد بن عبد النبى الأخبارى النيسابورى</w:t>
            </w:r>
            <w:r>
              <w:rPr>
                <w:rStyle w:val="IndexLink"/>
                <w:rtl w:val="true"/>
              </w:rPr>
              <w:tab/>
            </w:r>
            <w:r>
              <w:rPr>
                <w:rStyle w:val="IndexLink"/>
              </w:rPr>
              <w:t>141</w:t>
            </w:r>
          </w:hyperlink>
        </w:p>
        <w:p>
          <w:pPr>
            <w:pStyle w:val="Contents3"/>
            <w:tabs>
              <w:tab w:val="clear" w:pos="8459"/>
              <w:tab w:val="right" w:pos="9026" w:leader="dot"/>
            </w:tabs>
            <w:rPr/>
          </w:pPr>
          <w:hyperlink w:anchor="__RefHeading___Toc1580027_996550957">
            <w:r>
              <w:rPr>
                <w:webHidden/>
                <w:rStyle w:val="IndexLink"/>
              </w:rPr>
              <w:t>614</w:t>
            </w:r>
            <w:r>
              <w:rPr>
                <w:rStyle w:val="IndexLink"/>
                <w:rtl w:val="true"/>
              </w:rPr>
              <w:t xml:space="preserve">- </w:t>
            </w:r>
            <w:r>
              <w:rPr>
                <w:rStyle w:val="IndexLink"/>
                <w:rtl w:val="true"/>
              </w:rPr>
              <w:t>محمد بن على بن محمد على الطباطبائى الكربلائى</w:t>
            </w:r>
            <w:r>
              <w:rPr>
                <w:rStyle w:val="IndexLink"/>
                <w:rtl w:val="true"/>
              </w:rPr>
              <w:tab/>
            </w:r>
            <w:r>
              <w:rPr>
                <w:rStyle w:val="IndexLink"/>
              </w:rPr>
              <w:t>159</w:t>
            </w:r>
          </w:hyperlink>
        </w:p>
        <w:p>
          <w:pPr>
            <w:pStyle w:val="Contents3"/>
            <w:tabs>
              <w:tab w:val="clear" w:pos="8459"/>
              <w:tab w:val="right" w:pos="9026" w:leader="dot"/>
            </w:tabs>
            <w:rPr/>
          </w:pPr>
          <w:hyperlink w:anchor="__RefHeading___Toc1580029_996550957">
            <w:r>
              <w:rPr>
                <w:webHidden/>
                <w:rStyle w:val="IndexLink"/>
              </w:rPr>
              <w:t>615</w:t>
            </w:r>
            <w:r>
              <w:rPr>
                <w:rStyle w:val="IndexLink"/>
                <w:rtl w:val="true"/>
              </w:rPr>
              <w:t xml:space="preserve">- </w:t>
            </w:r>
            <w:r>
              <w:rPr>
                <w:rStyle w:val="IndexLink"/>
                <w:rtl w:val="true"/>
              </w:rPr>
              <w:t>محمد علي بن محمد رضا الساروى المازندراني</w:t>
            </w:r>
            <w:r>
              <w:rPr>
                <w:rStyle w:val="IndexLink"/>
                <w:rtl w:val="true"/>
              </w:rPr>
              <w:tab/>
            </w:r>
            <w:r>
              <w:rPr>
                <w:rStyle w:val="IndexLink"/>
              </w:rPr>
              <w:t>162</w:t>
            </w:r>
          </w:hyperlink>
        </w:p>
        <w:p>
          <w:pPr>
            <w:pStyle w:val="Contents3"/>
            <w:tabs>
              <w:tab w:val="clear" w:pos="8459"/>
              <w:tab w:val="right" w:pos="9026" w:leader="dot"/>
            </w:tabs>
            <w:rPr/>
          </w:pPr>
          <w:hyperlink w:anchor="__RefHeading___Toc1580031_996550957">
            <w:r>
              <w:rPr>
                <w:webHidden/>
                <w:rStyle w:val="IndexLink"/>
              </w:rPr>
              <w:t>616</w:t>
            </w:r>
            <w:r>
              <w:rPr>
                <w:rStyle w:val="IndexLink"/>
                <w:rtl w:val="true"/>
              </w:rPr>
              <w:t xml:space="preserve">- </w:t>
            </w:r>
            <w:r>
              <w:rPr>
                <w:rStyle w:val="IndexLink"/>
                <w:rtl w:val="true"/>
              </w:rPr>
              <w:t>محمد علي بن محمد باقر البهبهانى</w:t>
            </w:r>
            <w:r>
              <w:rPr>
                <w:rStyle w:val="IndexLink"/>
                <w:rtl w:val="true"/>
              </w:rPr>
              <w:tab/>
            </w:r>
            <w:r>
              <w:rPr>
                <w:rStyle w:val="IndexLink"/>
              </w:rPr>
              <w:t>164</w:t>
            </w:r>
          </w:hyperlink>
        </w:p>
        <w:p>
          <w:pPr>
            <w:pStyle w:val="Contents3"/>
            <w:tabs>
              <w:tab w:val="clear" w:pos="8459"/>
              <w:tab w:val="right" w:pos="9026" w:leader="dot"/>
            </w:tabs>
            <w:rPr/>
          </w:pPr>
          <w:hyperlink w:anchor="__RefHeading___Toc1580033_996550957">
            <w:r>
              <w:rPr>
                <w:webHidden/>
                <w:rStyle w:val="IndexLink"/>
              </w:rPr>
              <w:t>617</w:t>
            </w:r>
            <w:r>
              <w:rPr>
                <w:rStyle w:val="IndexLink"/>
                <w:rtl w:val="true"/>
              </w:rPr>
              <w:t xml:space="preserve">- </w:t>
            </w:r>
            <w:r>
              <w:rPr>
                <w:rStyle w:val="IndexLink"/>
                <w:rtl w:val="true"/>
              </w:rPr>
              <w:t>محمد على بن محمد باقر الهزار جريبى المازندرانى</w:t>
            </w:r>
            <w:r>
              <w:rPr>
                <w:rStyle w:val="IndexLink"/>
                <w:rtl w:val="true"/>
              </w:rPr>
              <w:tab/>
            </w:r>
            <w:r>
              <w:rPr>
                <w:rStyle w:val="IndexLink"/>
              </w:rPr>
              <w:t>167</w:t>
            </w:r>
          </w:hyperlink>
        </w:p>
        <w:p>
          <w:pPr>
            <w:pStyle w:val="Contents3"/>
            <w:tabs>
              <w:tab w:val="clear" w:pos="8459"/>
              <w:tab w:val="right" w:pos="9026" w:leader="dot"/>
            </w:tabs>
            <w:rPr/>
          </w:pPr>
          <w:hyperlink w:anchor="__RefHeading___Toc1580035_996550957">
            <w:r>
              <w:rPr>
                <w:webHidden/>
                <w:rStyle w:val="IndexLink"/>
              </w:rPr>
              <w:t>618</w:t>
            </w:r>
            <w:r>
              <w:rPr>
                <w:rStyle w:val="IndexLink"/>
                <w:rtl w:val="true"/>
              </w:rPr>
              <w:t xml:space="preserve">- </w:t>
            </w:r>
            <w:r>
              <w:rPr>
                <w:rStyle w:val="IndexLink"/>
                <w:rtl w:val="true"/>
              </w:rPr>
              <w:t>محمود بن على بن الحسن الحمصى الرازى</w:t>
            </w:r>
            <w:r>
              <w:rPr>
                <w:rStyle w:val="IndexLink"/>
                <w:rtl w:val="true"/>
              </w:rPr>
              <w:tab/>
            </w:r>
            <w:r>
              <w:rPr>
                <w:rStyle w:val="IndexLink"/>
              </w:rPr>
              <w:t>172</w:t>
            </w:r>
          </w:hyperlink>
        </w:p>
        <w:p>
          <w:pPr>
            <w:pStyle w:val="Contents3"/>
            <w:tabs>
              <w:tab w:val="clear" w:pos="8459"/>
              <w:tab w:val="right" w:pos="9026" w:leader="dot"/>
            </w:tabs>
            <w:rPr/>
          </w:pPr>
          <w:hyperlink w:anchor="__RefHeading___Toc1580037_996550957">
            <w:r>
              <w:rPr>
                <w:webHidden/>
                <w:rStyle w:val="IndexLink"/>
              </w:rPr>
              <w:t>619</w:t>
            </w:r>
            <w:r>
              <w:rPr>
                <w:rStyle w:val="IndexLink"/>
                <w:rtl w:val="true"/>
              </w:rPr>
              <w:t xml:space="preserve">- </w:t>
            </w:r>
            <w:r>
              <w:rPr>
                <w:rStyle w:val="IndexLink"/>
                <w:rtl w:val="true"/>
              </w:rPr>
              <w:t>المرتضى بن الداعى بن القاسم الحسنى</w:t>
            </w:r>
            <w:r>
              <w:rPr>
                <w:rStyle w:val="IndexLink"/>
                <w:rtl w:val="true"/>
              </w:rPr>
              <w:tab/>
            </w:r>
            <w:r>
              <w:rPr>
                <w:rStyle w:val="IndexLink"/>
              </w:rPr>
              <w:t>178</w:t>
            </w:r>
          </w:hyperlink>
        </w:p>
        <w:p>
          <w:pPr>
            <w:pStyle w:val="Contents3"/>
            <w:tabs>
              <w:tab w:val="clear" w:pos="8459"/>
              <w:tab w:val="right" w:pos="9026" w:leader="dot"/>
            </w:tabs>
            <w:rPr/>
          </w:pPr>
          <w:hyperlink w:anchor="__RefHeading___Toc1580039_996550957">
            <w:r>
              <w:rPr>
                <w:webHidden/>
                <w:rStyle w:val="IndexLink"/>
              </w:rPr>
              <w:t>620</w:t>
            </w:r>
            <w:r>
              <w:rPr>
                <w:rStyle w:val="IndexLink"/>
                <w:rtl w:val="true"/>
              </w:rPr>
              <w:t xml:space="preserve">- </w:t>
            </w:r>
            <w:r>
              <w:rPr>
                <w:rStyle w:val="IndexLink"/>
                <w:rtl w:val="true"/>
              </w:rPr>
              <w:t>مصطفى بن الحسين الحسينى التفرشى</w:t>
            </w:r>
            <w:r>
              <w:rPr>
                <w:rStyle w:val="IndexLink"/>
                <w:rtl w:val="true"/>
              </w:rPr>
              <w:tab/>
            </w:r>
            <w:r>
              <w:rPr>
                <w:rStyle w:val="IndexLink"/>
              </w:rPr>
              <w:t>181</w:t>
            </w:r>
          </w:hyperlink>
        </w:p>
        <w:p>
          <w:pPr>
            <w:pStyle w:val="Contents3"/>
            <w:tabs>
              <w:tab w:val="clear" w:pos="8459"/>
              <w:tab w:val="right" w:pos="9026" w:leader="dot"/>
            </w:tabs>
            <w:rPr/>
          </w:pPr>
          <w:hyperlink w:anchor="__RefHeading___Toc1580041_996550957">
            <w:r>
              <w:rPr>
                <w:webHidden/>
                <w:rStyle w:val="IndexLink"/>
              </w:rPr>
              <w:t>621</w:t>
            </w:r>
            <w:r>
              <w:rPr>
                <w:rStyle w:val="IndexLink"/>
                <w:rtl w:val="true"/>
              </w:rPr>
              <w:t xml:space="preserve">- </w:t>
            </w:r>
            <w:r>
              <w:rPr>
                <w:rStyle w:val="IndexLink"/>
                <w:rtl w:val="true"/>
              </w:rPr>
              <w:t>مفلح بن الحسين الصيمرى</w:t>
            </w:r>
            <w:r>
              <w:rPr>
                <w:rStyle w:val="IndexLink"/>
                <w:rtl w:val="true"/>
              </w:rPr>
              <w:tab/>
            </w:r>
            <w:r>
              <w:rPr>
                <w:rStyle w:val="IndexLink"/>
              </w:rPr>
              <w:t>182</w:t>
            </w:r>
          </w:hyperlink>
        </w:p>
        <w:p>
          <w:pPr>
            <w:pStyle w:val="Contents3"/>
            <w:tabs>
              <w:tab w:val="clear" w:pos="8459"/>
              <w:tab w:val="right" w:pos="9026" w:leader="dot"/>
            </w:tabs>
            <w:rPr/>
          </w:pPr>
          <w:hyperlink w:anchor="__RefHeading___Toc1580043_996550957">
            <w:r>
              <w:rPr>
                <w:webHidden/>
                <w:rStyle w:val="IndexLink"/>
              </w:rPr>
              <w:t>622</w:t>
            </w:r>
            <w:r>
              <w:rPr>
                <w:rStyle w:val="IndexLink"/>
                <w:rtl w:val="true"/>
              </w:rPr>
              <w:t xml:space="preserve">- </w:t>
            </w:r>
            <w:r>
              <w:rPr>
                <w:rStyle w:val="IndexLink"/>
                <w:rtl w:val="true"/>
              </w:rPr>
              <w:t xml:space="preserve">مقداد بن عبد اللّه بن محمد </w:t>
            </w:r>
            <w:r>
              <w:rPr>
                <w:rStyle w:val="IndexLink"/>
                <w:rtl w:val="true"/>
              </w:rPr>
              <w:t>«</w:t>
            </w:r>
            <w:r>
              <w:rPr>
                <w:rStyle w:val="IndexLink"/>
                <w:rtl w:val="true"/>
              </w:rPr>
              <w:t>الفاضل السّيورىّ</w:t>
            </w:r>
            <w:r>
              <w:rPr>
                <w:rStyle w:val="IndexLink"/>
                <w:rtl w:val="true"/>
              </w:rPr>
              <w:t>»</w:t>
              <w:tab/>
            </w:r>
            <w:r>
              <w:rPr>
                <w:rStyle w:val="IndexLink"/>
              </w:rPr>
              <w:t>185</w:t>
            </w:r>
          </w:hyperlink>
        </w:p>
        <w:p>
          <w:pPr>
            <w:pStyle w:val="Contents3"/>
            <w:tabs>
              <w:tab w:val="clear" w:pos="8459"/>
              <w:tab w:val="right" w:pos="9026" w:leader="dot"/>
            </w:tabs>
            <w:rPr/>
          </w:pPr>
          <w:hyperlink w:anchor="__RefHeading___Toc1580045_996550957">
            <w:r>
              <w:rPr>
                <w:webHidden/>
                <w:rStyle w:val="IndexLink"/>
              </w:rPr>
              <w:t>623</w:t>
            </w:r>
            <w:r>
              <w:rPr>
                <w:rStyle w:val="IndexLink"/>
                <w:rtl w:val="true"/>
              </w:rPr>
              <w:t xml:space="preserve">- </w:t>
            </w:r>
            <w:r>
              <w:rPr>
                <w:rStyle w:val="IndexLink"/>
                <w:rtl w:val="true"/>
              </w:rPr>
              <w:t>منصور بن محمد بن ابراهيم الحسينى الدشتى الشيرازى</w:t>
            </w:r>
            <w:r>
              <w:rPr>
                <w:rStyle w:val="IndexLink"/>
                <w:rtl w:val="true"/>
              </w:rPr>
              <w:tab/>
            </w:r>
            <w:r>
              <w:rPr>
                <w:rStyle w:val="IndexLink"/>
              </w:rPr>
              <w:t>191</w:t>
            </w:r>
          </w:hyperlink>
        </w:p>
        <w:p>
          <w:pPr>
            <w:pStyle w:val="Contents3"/>
            <w:tabs>
              <w:tab w:val="clear" w:pos="8459"/>
              <w:tab w:val="right" w:pos="9026" w:leader="dot"/>
            </w:tabs>
            <w:rPr/>
          </w:pPr>
          <w:hyperlink w:anchor="__RefHeading___Toc1580047_996550957">
            <w:r>
              <w:rPr>
                <w:webHidden/>
                <w:rStyle w:val="IndexLink"/>
              </w:rPr>
              <w:t>624</w:t>
            </w:r>
            <w:r>
              <w:rPr>
                <w:rStyle w:val="IndexLink"/>
                <w:rtl w:val="true"/>
              </w:rPr>
              <w:t xml:space="preserve">- </w:t>
            </w:r>
            <w:r>
              <w:rPr>
                <w:rStyle w:val="IndexLink"/>
                <w:rtl w:val="true"/>
              </w:rPr>
              <w:t>مهدى بن ابى ذر الكاشانى النراقى</w:t>
            </w:r>
            <w:r>
              <w:rPr>
                <w:rStyle w:val="IndexLink"/>
                <w:rtl w:val="true"/>
              </w:rPr>
              <w:tab/>
            </w:r>
            <w:r>
              <w:rPr>
                <w:rStyle w:val="IndexLink"/>
              </w:rPr>
              <w:t>216</w:t>
            </w:r>
          </w:hyperlink>
        </w:p>
        <w:p>
          <w:pPr>
            <w:pStyle w:val="Contents3"/>
            <w:tabs>
              <w:tab w:val="clear" w:pos="8459"/>
              <w:tab w:val="right" w:pos="9026" w:leader="dot"/>
            </w:tabs>
            <w:rPr/>
          </w:pPr>
          <w:hyperlink w:anchor="__RefHeading___Toc1580049_996550957">
            <w:r>
              <w:rPr>
                <w:webHidden/>
                <w:rStyle w:val="IndexLink"/>
              </w:rPr>
              <w:t>625</w:t>
            </w:r>
            <w:r>
              <w:rPr>
                <w:rStyle w:val="IndexLink"/>
                <w:rtl w:val="true"/>
              </w:rPr>
              <w:t xml:space="preserve">- </w:t>
            </w:r>
            <w:r>
              <w:rPr>
                <w:rStyle w:val="IndexLink"/>
                <w:rtl w:val="true"/>
              </w:rPr>
              <w:t xml:space="preserve">مهدى بن المرتضى بن محمد الحسنى الحسينى </w:t>
            </w:r>
            <w:r>
              <w:rPr>
                <w:rStyle w:val="IndexLink"/>
                <w:rtl w:val="true"/>
              </w:rPr>
              <w:t>«</w:t>
            </w:r>
            <w:r>
              <w:rPr>
                <w:rStyle w:val="IndexLink"/>
                <w:rtl w:val="true"/>
              </w:rPr>
              <w:t>بحر العلوم</w:t>
            </w:r>
            <w:r>
              <w:rPr>
                <w:rStyle w:val="IndexLink"/>
                <w:rtl w:val="true"/>
              </w:rPr>
              <w:t>»</w:t>
              <w:tab/>
            </w:r>
            <w:r>
              <w:rPr>
                <w:rStyle w:val="IndexLink"/>
              </w:rPr>
              <w:t>219</w:t>
            </w:r>
          </w:hyperlink>
        </w:p>
        <w:p>
          <w:pPr>
            <w:pStyle w:val="Contents3"/>
            <w:tabs>
              <w:tab w:val="clear" w:pos="8459"/>
              <w:tab w:val="right" w:pos="9026" w:leader="dot"/>
            </w:tabs>
            <w:rPr/>
          </w:pPr>
          <w:hyperlink w:anchor="__RefHeading___Toc1580051_996550957">
            <w:r>
              <w:rPr>
                <w:webHidden/>
                <w:rStyle w:val="IndexLink"/>
              </w:rPr>
              <w:t>626</w:t>
            </w:r>
            <w:r>
              <w:rPr>
                <w:rStyle w:val="IndexLink"/>
                <w:rtl w:val="true"/>
              </w:rPr>
              <w:t xml:space="preserve">- </w:t>
            </w:r>
            <w:r>
              <w:rPr>
                <w:rStyle w:val="IndexLink"/>
                <w:rtl w:val="true"/>
              </w:rPr>
              <w:t>ميثم بن علي بن ميثم البحراني</w:t>
            </w:r>
            <w:r>
              <w:rPr>
                <w:rStyle w:val="IndexLink"/>
                <w:rtl w:val="true"/>
              </w:rPr>
              <w:tab/>
            </w:r>
            <w:r>
              <w:rPr>
                <w:rStyle w:val="IndexLink"/>
              </w:rPr>
              <w:t>232</w:t>
            </w:r>
          </w:hyperlink>
        </w:p>
        <w:p>
          <w:pPr>
            <w:pStyle w:val="Contents2"/>
            <w:tabs>
              <w:tab w:val="clear" w:pos="8743"/>
              <w:tab w:val="right" w:pos="9026" w:leader="dot"/>
            </w:tabs>
            <w:rPr/>
          </w:pPr>
          <w:hyperlink w:anchor="__RefHeading___Toc1580053_996550957">
            <w:r>
              <w:rPr>
                <w:webHidden/>
                <w:rStyle w:val="IndexLink"/>
                <w:rtl w:val="true"/>
              </w:rPr>
              <w:t>باب ما اوله الميم من أسماء سائر أطباق الفريقين</w:t>
            </w:r>
            <w:r>
              <w:rPr>
                <w:rStyle w:val="IndexLink"/>
                <w:rtl w:val="true"/>
              </w:rPr>
              <w:tab/>
            </w:r>
            <w:r>
              <w:rPr>
                <w:rStyle w:val="IndexLink"/>
              </w:rPr>
              <w:t>239</w:t>
            </w:r>
          </w:hyperlink>
        </w:p>
        <w:p>
          <w:pPr>
            <w:pStyle w:val="Contents3"/>
            <w:tabs>
              <w:tab w:val="clear" w:pos="8459"/>
              <w:tab w:val="right" w:pos="9026" w:leader="dot"/>
            </w:tabs>
            <w:rPr/>
          </w:pPr>
          <w:hyperlink w:anchor="__RefHeading___Toc1580055_996550957">
            <w:r>
              <w:rPr>
                <w:webHidden/>
                <w:rStyle w:val="IndexLink"/>
              </w:rPr>
              <w:t>627</w:t>
            </w:r>
            <w:r>
              <w:rPr>
                <w:rStyle w:val="IndexLink"/>
                <w:rtl w:val="true"/>
              </w:rPr>
              <w:t xml:space="preserve">- </w:t>
            </w:r>
            <w:r>
              <w:rPr>
                <w:rStyle w:val="IndexLink"/>
                <w:rtl w:val="true"/>
              </w:rPr>
              <w:t>مالك بن انس بن ابى عامر الاصحبى المدني</w:t>
            </w:r>
            <w:r>
              <w:rPr>
                <w:rStyle w:val="IndexLink"/>
                <w:rtl w:val="true"/>
              </w:rPr>
              <w:tab/>
            </w:r>
            <w:r>
              <w:rPr>
                <w:rStyle w:val="IndexLink"/>
              </w:rPr>
              <w:t>239</w:t>
            </w:r>
          </w:hyperlink>
        </w:p>
        <w:p>
          <w:pPr>
            <w:pStyle w:val="Contents3"/>
            <w:tabs>
              <w:tab w:val="clear" w:pos="8459"/>
              <w:tab w:val="right" w:pos="9026" w:leader="dot"/>
            </w:tabs>
            <w:rPr/>
          </w:pPr>
          <w:hyperlink w:anchor="__RefHeading___Toc1580057_996550957">
            <w:r>
              <w:rPr>
                <w:webHidden/>
                <w:rStyle w:val="IndexLink"/>
              </w:rPr>
              <w:t>628</w:t>
            </w:r>
            <w:r>
              <w:rPr>
                <w:rStyle w:val="IndexLink"/>
                <w:rtl w:val="true"/>
              </w:rPr>
              <w:t xml:space="preserve">- </w:t>
            </w:r>
            <w:r>
              <w:rPr>
                <w:rStyle w:val="IndexLink"/>
                <w:rtl w:val="true"/>
              </w:rPr>
              <w:t>مالك بن دينار البصرى</w:t>
            </w:r>
            <w:r>
              <w:rPr>
                <w:rStyle w:val="IndexLink"/>
                <w:rtl w:val="true"/>
              </w:rPr>
              <w:tab/>
            </w:r>
            <w:r>
              <w:rPr>
                <w:rStyle w:val="IndexLink"/>
              </w:rPr>
              <w:t>244</w:t>
            </w:r>
          </w:hyperlink>
        </w:p>
        <w:p>
          <w:pPr>
            <w:pStyle w:val="Contents3"/>
            <w:tabs>
              <w:tab w:val="clear" w:pos="8459"/>
              <w:tab w:val="right" w:pos="9026" w:leader="dot"/>
            </w:tabs>
            <w:rPr/>
          </w:pPr>
          <w:hyperlink w:anchor="__RefHeading___Toc1580059_996550957">
            <w:r>
              <w:rPr>
                <w:webHidden/>
                <w:rStyle w:val="IndexLink"/>
              </w:rPr>
              <w:t>629</w:t>
            </w:r>
            <w:r>
              <w:rPr>
                <w:rStyle w:val="IndexLink"/>
                <w:rtl w:val="true"/>
              </w:rPr>
              <w:t xml:space="preserve">- </w:t>
            </w:r>
            <w:r>
              <w:rPr>
                <w:rStyle w:val="IndexLink"/>
                <w:rtl w:val="true"/>
              </w:rPr>
              <w:t xml:space="preserve">المبارك بن محمد </w:t>
            </w:r>
            <w:r>
              <w:rPr>
                <w:rStyle w:val="IndexLink"/>
                <w:rtl w:val="true"/>
              </w:rPr>
              <w:t>«</w:t>
            </w:r>
            <w:r>
              <w:rPr>
                <w:rStyle w:val="IndexLink"/>
                <w:rtl w:val="true"/>
              </w:rPr>
              <w:t>ابن الاثير</w:t>
            </w:r>
            <w:r>
              <w:rPr>
                <w:rStyle w:val="IndexLink"/>
                <w:rtl w:val="true"/>
              </w:rPr>
              <w:t>»</w:t>
              <w:tab/>
            </w:r>
            <w:r>
              <w:rPr>
                <w:rStyle w:val="IndexLink"/>
              </w:rPr>
              <w:t>248</w:t>
            </w:r>
          </w:hyperlink>
        </w:p>
        <w:p>
          <w:pPr>
            <w:pStyle w:val="Contents3"/>
            <w:tabs>
              <w:tab w:val="clear" w:pos="8459"/>
              <w:tab w:val="right" w:pos="9026" w:leader="dot"/>
            </w:tabs>
            <w:rPr/>
          </w:pPr>
          <w:hyperlink w:anchor="__RefHeading___Toc1580061_996550957">
            <w:r>
              <w:rPr>
                <w:webHidden/>
                <w:rStyle w:val="IndexLink"/>
              </w:rPr>
              <w:t>630</w:t>
            </w:r>
            <w:r>
              <w:rPr>
                <w:rStyle w:val="IndexLink"/>
                <w:rtl w:val="true"/>
              </w:rPr>
              <w:t xml:space="preserve">- </w:t>
            </w:r>
            <w:r>
              <w:rPr>
                <w:rStyle w:val="IndexLink"/>
                <w:rtl w:val="true"/>
              </w:rPr>
              <w:t xml:space="preserve">مجدود بن آدم </w:t>
            </w:r>
            <w:r>
              <w:rPr>
                <w:rStyle w:val="IndexLink"/>
                <w:rtl w:val="true"/>
              </w:rPr>
              <w:t>«</w:t>
            </w:r>
            <w:r>
              <w:rPr>
                <w:rStyle w:val="IndexLink"/>
                <w:rtl w:val="true"/>
              </w:rPr>
              <w:t>الحكيم سنائى الغزنوى</w:t>
            </w:r>
            <w:r>
              <w:rPr>
                <w:rStyle w:val="IndexLink"/>
                <w:rtl w:val="true"/>
              </w:rPr>
              <w:t>»</w:t>
              <w:tab/>
            </w:r>
            <w:r>
              <w:rPr>
                <w:rStyle w:val="IndexLink"/>
              </w:rPr>
              <w:t>252</w:t>
            </w:r>
          </w:hyperlink>
        </w:p>
        <w:p>
          <w:pPr>
            <w:pStyle w:val="Contents3"/>
            <w:tabs>
              <w:tab w:val="clear" w:pos="8459"/>
              <w:tab w:val="right" w:pos="9026" w:leader="dot"/>
            </w:tabs>
            <w:rPr/>
          </w:pPr>
          <w:hyperlink w:anchor="__RefHeading___Toc1580063_996550957">
            <w:r>
              <w:rPr>
                <w:webHidden/>
                <w:rStyle w:val="IndexLink"/>
              </w:rPr>
              <w:t>631</w:t>
            </w:r>
            <w:r>
              <w:rPr>
                <w:rStyle w:val="IndexLink"/>
                <w:rtl w:val="true"/>
              </w:rPr>
              <w:t xml:space="preserve">- </w:t>
            </w:r>
            <w:r>
              <w:rPr>
                <w:rStyle w:val="IndexLink"/>
                <w:rtl w:val="true"/>
              </w:rPr>
              <w:t xml:space="preserve">محمد بن مسلم بن عبيد اللّه </w:t>
            </w:r>
            <w:r>
              <w:rPr>
                <w:rStyle w:val="IndexLink"/>
                <w:rtl w:val="true"/>
              </w:rPr>
              <w:t>«</w:t>
            </w:r>
            <w:r>
              <w:rPr>
                <w:rStyle w:val="IndexLink"/>
                <w:rtl w:val="true"/>
              </w:rPr>
              <w:t>ابن شهاب الزهرى</w:t>
            </w:r>
            <w:r>
              <w:rPr>
                <w:rStyle w:val="IndexLink"/>
                <w:rtl w:val="true"/>
              </w:rPr>
              <w:t>»</w:t>
              <w:tab/>
            </w:r>
            <w:r>
              <w:rPr>
                <w:rStyle w:val="IndexLink"/>
              </w:rPr>
              <w:t>258</w:t>
            </w:r>
          </w:hyperlink>
        </w:p>
        <w:p>
          <w:pPr>
            <w:pStyle w:val="Contents3"/>
            <w:tabs>
              <w:tab w:val="clear" w:pos="8459"/>
              <w:tab w:val="right" w:pos="9026" w:leader="dot"/>
            </w:tabs>
            <w:rPr/>
          </w:pPr>
          <w:hyperlink w:anchor="__RefHeading___Toc1580065_996550957">
            <w:r>
              <w:rPr>
                <w:webHidden/>
                <w:rStyle w:val="IndexLink"/>
              </w:rPr>
              <w:t>632</w:t>
            </w:r>
            <w:r>
              <w:rPr>
                <w:rStyle w:val="IndexLink"/>
                <w:rtl w:val="true"/>
              </w:rPr>
              <w:t xml:space="preserve">- </w:t>
            </w:r>
            <w:r>
              <w:rPr>
                <w:rStyle w:val="IndexLink"/>
                <w:rtl w:val="true"/>
              </w:rPr>
              <w:t>محمد بن سيرين البصري</w:t>
            </w:r>
            <w:r>
              <w:rPr>
                <w:rStyle w:val="IndexLink"/>
                <w:rtl w:val="true"/>
              </w:rPr>
              <w:tab/>
            </w:r>
            <w:r>
              <w:rPr>
                <w:rStyle w:val="IndexLink"/>
              </w:rPr>
              <w:t>265</w:t>
            </w:r>
          </w:hyperlink>
        </w:p>
        <w:p>
          <w:pPr>
            <w:pStyle w:val="Contents3"/>
            <w:tabs>
              <w:tab w:val="clear" w:pos="8459"/>
              <w:tab w:val="right" w:pos="9026" w:leader="dot"/>
            </w:tabs>
            <w:rPr/>
          </w:pPr>
          <w:hyperlink w:anchor="__RefHeading___Toc1580067_996550957">
            <w:r>
              <w:rPr>
                <w:webHidden/>
                <w:rStyle w:val="IndexLink"/>
              </w:rPr>
              <w:t>633</w:t>
            </w:r>
            <w:r>
              <w:rPr>
                <w:rStyle w:val="IndexLink"/>
                <w:rtl w:val="true"/>
              </w:rPr>
              <w:t xml:space="preserve">- </w:t>
            </w:r>
            <w:r>
              <w:rPr>
                <w:rStyle w:val="IndexLink"/>
                <w:rtl w:val="true"/>
              </w:rPr>
              <w:t>محمد بن عبد الرحمان بن ابى ليلى بن يسار الكوفى</w:t>
            </w:r>
            <w:r>
              <w:rPr>
                <w:rStyle w:val="IndexLink"/>
                <w:rtl w:val="true"/>
              </w:rPr>
              <w:tab/>
            </w:r>
            <w:r>
              <w:rPr>
                <w:rStyle w:val="IndexLink"/>
              </w:rPr>
              <w:t>268</w:t>
            </w:r>
          </w:hyperlink>
        </w:p>
        <w:p>
          <w:pPr>
            <w:pStyle w:val="Contents3"/>
            <w:tabs>
              <w:tab w:val="clear" w:pos="8459"/>
              <w:tab w:val="right" w:pos="9026" w:leader="dot"/>
            </w:tabs>
            <w:rPr/>
          </w:pPr>
          <w:hyperlink w:anchor="__RefHeading___Toc1580069_996550957">
            <w:r>
              <w:rPr>
                <w:webHidden/>
                <w:rStyle w:val="IndexLink"/>
              </w:rPr>
              <w:t>634</w:t>
            </w:r>
            <w:r>
              <w:rPr>
                <w:rStyle w:val="IndexLink"/>
                <w:rtl w:val="true"/>
              </w:rPr>
              <w:t xml:space="preserve">- </w:t>
            </w:r>
            <w:r>
              <w:rPr>
                <w:rStyle w:val="IndexLink"/>
                <w:rtl w:val="true"/>
              </w:rPr>
              <w:t xml:space="preserve">محمد بن ادريس </w:t>
            </w:r>
            <w:r>
              <w:rPr>
                <w:rStyle w:val="IndexLink"/>
                <w:rtl w:val="true"/>
              </w:rPr>
              <w:t>«</w:t>
            </w:r>
            <w:r>
              <w:rPr>
                <w:rStyle w:val="IndexLink"/>
                <w:rtl w:val="true"/>
              </w:rPr>
              <w:t>الامام الشافعى</w:t>
            </w:r>
            <w:r>
              <w:rPr>
                <w:rStyle w:val="IndexLink"/>
                <w:rtl w:val="true"/>
              </w:rPr>
              <w:t>»</w:t>
              <w:tab/>
            </w:r>
            <w:r>
              <w:rPr>
                <w:rStyle w:val="IndexLink"/>
              </w:rPr>
              <w:t>273</w:t>
            </w:r>
          </w:hyperlink>
        </w:p>
        <w:p>
          <w:pPr>
            <w:pStyle w:val="Contents3"/>
            <w:tabs>
              <w:tab w:val="clear" w:pos="8459"/>
              <w:tab w:val="right" w:pos="9026" w:leader="dot"/>
            </w:tabs>
            <w:rPr/>
          </w:pPr>
          <w:hyperlink w:anchor="__RefHeading___Toc1580071_996550957">
            <w:r>
              <w:rPr>
                <w:webHidden/>
                <w:rStyle w:val="IndexLink"/>
              </w:rPr>
              <w:t>635</w:t>
            </w:r>
            <w:r>
              <w:rPr>
                <w:rStyle w:val="IndexLink"/>
                <w:rtl w:val="true"/>
              </w:rPr>
              <w:t xml:space="preserve">- </w:t>
            </w:r>
            <w:r>
              <w:rPr>
                <w:rStyle w:val="IndexLink"/>
                <w:rtl w:val="true"/>
              </w:rPr>
              <w:t>محمد بن الحسن بن ابى سارة النيلى الكوفى</w:t>
            </w:r>
            <w:r>
              <w:rPr>
                <w:rStyle w:val="IndexLink"/>
                <w:rtl w:val="true"/>
              </w:rPr>
              <w:tab/>
            </w:r>
            <w:r>
              <w:rPr>
                <w:rStyle w:val="IndexLink"/>
              </w:rPr>
              <w:t>281</w:t>
            </w:r>
          </w:hyperlink>
        </w:p>
        <w:p>
          <w:pPr>
            <w:pStyle w:val="Contents3"/>
            <w:tabs>
              <w:tab w:val="clear" w:pos="8459"/>
              <w:tab w:val="right" w:pos="9026" w:leader="dot"/>
            </w:tabs>
            <w:rPr/>
          </w:pPr>
          <w:hyperlink w:anchor="__RefHeading___Toc1580073_996550957">
            <w:r>
              <w:rPr>
                <w:webHidden/>
                <w:rStyle w:val="IndexLink"/>
              </w:rPr>
              <w:t>636</w:t>
            </w:r>
            <w:r>
              <w:rPr>
                <w:rStyle w:val="IndexLink"/>
                <w:rtl w:val="true"/>
              </w:rPr>
              <w:t xml:space="preserve">- </w:t>
            </w:r>
            <w:r>
              <w:rPr>
                <w:rStyle w:val="IndexLink"/>
                <w:rtl w:val="true"/>
              </w:rPr>
              <w:t xml:space="preserve">محمد بن المستنير </w:t>
            </w:r>
            <w:r>
              <w:rPr>
                <w:rStyle w:val="IndexLink"/>
                <w:rtl w:val="true"/>
              </w:rPr>
              <w:t>«</w:t>
            </w:r>
            <w:r>
              <w:rPr>
                <w:rStyle w:val="IndexLink"/>
                <w:rtl w:val="true"/>
              </w:rPr>
              <w:t>قرطب النحوى</w:t>
            </w:r>
            <w:r>
              <w:rPr>
                <w:rStyle w:val="IndexLink"/>
                <w:rtl w:val="true"/>
              </w:rPr>
              <w:t>»</w:t>
              <w:tab/>
            </w:r>
            <w:r>
              <w:rPr>
                <w:rStyle w:val="IndexLink"/>
              </w:rPr>
              <w:t>283</w:t>
            </w:r>
          </w:hyperlink>
        </w:p>
        <w:p>
          <w:pPr>
            <w:pStyle w:val="Contents3"/>
            <w:tabs>
              <w:tab w:val="clear" w:pos="8459"/>
              <w:tab w:val="right" w:pos="9026" w:leader="dot"/>
            </w:tabs>
            <w:rPr/>
          </w:pPr>
          <w:hyperlink w:anchor="__RefHeading___Toc1580075_996550957">
            <w:r>
              <w:rPr>
                <w:webHidden/>
                <w:rStyle w:val="IndexLink"/>
              </w:rPr>
              <w:t>637</w:t>
            </w:r>
            <w:r>
              <w:rPr>
                <w:rStyle w:val="IndexLink"/>
                <w:rtl w:val="true"/>
              </w:rPr>
              <w:t xml:space="preserve">- </w:t>
            </w:r>
            <w:r>
              <w:rPr>
                <w:rStyle w:val="IndexLink"/>
                <w:rtl w:val="true"/>
              </w:rPr>
              <w:t>محمد بن عمر بن واقد الواقدى المدنى</w:t>
            </w:r>
            <w:r>
              <w:rPr>
                <w:rStyle w:val="IndexLink"/>
                <w:rtl w:val="true"/>
              </w:rPr>
              <w:tab/>
            </w:r>
            <w:r>
              <w:rPr>
                <w:rStyle w:val="IndexLink"/>
              </w:rPr>
              <w:t>286</w:t>
            </w:r>
          </w:hyperlink>
        </w:p>
        <w:p>
          <w:pPr>
            <w:pStyle w:val="Contents3"/>
            <w:tabs>
              <w:tab w:val="clear" w:pos="8459"/>
              <w:tab w:val="right" w:pos="9026" w:leader="dot"/>
            </w:tabs>
            <w:rPr/>
          </w:pPr>
          <w:hyperlink w:anchor="__RefHeading___Toc1580077_996550957">
            <w:r>
              <w:rPr>
                <w:webHidden/>
                <w:rStyle w:val="IndexLink"/>
              </w:rPr>
              <w:t>638</w:t>
            </w:r>
            <w:r>
              <w:rPr>
                <w:rStyle w:val="IndexLink"/>
                <w:rtl w:val="true"/>
              </w:rPr>
              <w:t xml:space="preserve">- </w:t>
            </w:r>
            <w:r>
              <w:rPr>
                <w:rStyle w:val="IndexLink"/>
                <w:rtl w:val="true"/>
              </w:rPr>
              <w:t xml:space="preserve">محمد بن زياد </w:t>
            </w:r>
            <w:r>
              <w:rPr>
                <w:rStyle w:val="IndexLink"/>
                <w:rtl w:val="true"/>
              </w:rPr>
              <w:t>«</w:t>
            </w:r>
            <w:r>
              <w:rPr>
                <w:rStyle w:val="IndexLink"/>
                <w:rtl w:val="true"/>
              </w:rPr>
              <w:t>ابن الأعرابى الكوفي</w:t>
            </w:r>
            <w:r>
              <w:rPr>
                <w:rStyle w:val="IndexLink"/>
                <w:rtl w:val="true"/>
              </w:rPr>
              <w:t>»</w:t>
              <w:tab/>
            </w:r>
            <w:r>
              <w:rPr>
                <w:rStyle w:val="IndexLink"/>
              </w:rPr>
              <w:t>288</w:t>
            </w:r>
          </w:hyperlink>
        </w:p>
        <w:p>
          <w:pPr>
            <w:pStyle w:val="Contents3"/>
            <w:tabs>
              <w:tab w:val="clear" w:pos="8459"/>
              <w:tab w:val="right" w:pos="9026" w:leader="dot"/>
            </w:tabs>
            <w:rPr/>
          </w:pPr>
          <w:hyperlink w:anchor="__RefHeading___Toc1580079_996550957">
            <w:r>
              <w:rPr>
                <w:webHidden/>
                <w:rStyle w:val="IndexLink"/>
              </w:rPr>
              <w:t>639</w:t>
            </w:r>
            <w:r>
              <w:rPr>
                <w:rStyle w:val="IndexLink"/>
                <w:rtl w:val="true"/>
              </w:rPr>
              <w:t xml:space="preserve">- </w:t>
            </w:r>
            <w:r>
              <w:rPr>
                <w:rStyle w:val="IndexLink"/>
                <w:rtl w:val="true"/>
              </w:rPr>
              <w:t xml:space="preserve">محمد بن الهذيل بن عبد اللّه </w:t>
            </w:r>
            <w:r>
              <w:rPr>
                <w:rStyle w:val="IndexLink"/>
                <w:rtl w:val="true"/>
              </w:rPr>
              <w:t>«</w:t>
            </w:r>
            <w:r>
              <w:rPr>
                <w:rStyle w:val="IndexLink"/>
                <w:rtl w:val="true"/>
              </w:rPr>
              <w:t>ابو الهذيل العلاف</w:t>
            </w:r>
            <w:r>
              <w:rPr>
                <w:rStyle w:val="IndexLink"/>
                <w:rtl w:val="true"/>
              </w:rPr>
              <w:t>»</w:t>
              <w:tab/>
            </w:r>
            <w:r>
              <w:rPr>
                <w:rStyle w:val="IndexLink"/>
              </w:rPr>
              <w:t>291</w:t>
            </w:r>
          </w:hyperlink>
        </w:p>
        <w:p>
          <w:pPr>
            <w:pStyle w:val="Contents3"/>
            <w:tabs>
              <w:tab w:val="clear" w:pos="8459"/>
              <w:tab w:val="right" w:pos="9026" w:leader="dot"/>
            </w:tabs>
            <w:rPr/>
          </w:pPr>
          <w:hyperlink w:anchor="__RefHeading___Toc1580081_996550957">
            <w:r>
              <w:rPr>
                <w:webHidden/>
                <w:rStyle w:val="IndexLink"/>
              </w:rPr>
              <w:t>640</w:t>
            </w:r>
            <w:r>
              <w:rPr>
                <w:rStyle w:val="IndexLink"/>
                <w:rtl w:val="true"/>
              </w:rPr>
              <w:t xml:space="preserve">- </w:t>
            </w:r>
            <w:r>
              <w:rPr>
                <w:rStyle w:val="IndexLink"/>
                <w:rtl w:val="true"/>
              </w:rPr>
              <w:t>محمد بن هشام بن عوف التميمى</w:t>
            </w:r>
            <w:r>
              <w:rPr>
                <w:rStyle w:val="IndexLink"/>
                <w:rtl w:val="true"/>
              </w:rPr>
              <w:tab/>
            </w:r>
            <w:r>
              <w:rPr>
                <w:rStyle w:val="IndexLink"/>
              </w:rPr>
              <w:t>293</w:t>
            </w:r>
          </w:hyperlink>
        </w:p>
        <w:p>
          <w:pPr>
            <w:pStyle w:val="Contents3"/>
            <w:tabs>
              <w:tab w:val="clear" w:pos="8459"/>
              <w:tab w:val="right" w:pos="9026" w:leader="dot"/>
            </w:tabs>
            <w:rPr/>
          </w:pPr>
          <w:hyperlink w:anchor="__RefHeading___Toc1580083_996550957">
            <w:r>
              <w:rPr>
                <w:webHidden/>
                <w:rStyle w:val="IndexLink"/>
              </w:rPr>
              <w:t>641</w:t>
            </w:r>
            <w:r>
              <w:rPr>
                <w:rStyle w:val="IndexLink"/>
                <w:rtl w:val="true"/>
              </w:rPr>
              <w:t xml:space="preserve">- </w:t>
            </w:r>
            <w:r>
              <w:rPr>
                <w:rStyle w:val="IndexLink"/>
                <w:rtl w:val="true"/>
              </w:rPr>
              <w:t xml:space="preserve">محمد ابن ابى الحسن اسماعيل بن ابراهيم </w:t>
            </w:r>
            <w:r>
              <w:rPr>
                <w:rStyle w:val="IndexLink"/>
                <w:rtl w:val="true"/>
              </w:rPr>
              <w:t>«</w:t>
            </w:r>
            <w:r>
              <w:rPr>
                <w:rStyle w:val="IndexLink"/>
                <w:rtl w:val="true"/>
              </w:rPr>
              <w:t>البخارى</w:t>
            </w:r>
            <w:r>
              <w:rPr>
                <w:rStyle w:val="IndexLink"/>
                <w:rtl w:val="true"/>
              </w:rPr>
              <w:t>»</w:t>
              <w:tab/>
            </w:r>
            <w:r>
              <w:rPr>
                <w:rStyle w:val="IndexLink"/>
              </w:rPr>
              <w:t>296</w:t>
            </w:r>
          </w:hyperlink>
        </w:p>
        <w:p>
          <w:pPr>
            <w:pStyle w:val="Contents3"/>
            <w:tabs>
              <w:tab w:val="clear" w:pos="8459"/>
              <w:tab w:val="right" w:pos="9026" w:leader="dot"/>
            </w:tabs>
            <w:rPr/>
          </w:pPr>
          <w:hyperlink w:anchor="__RefHeading___Toc1580085_996550957">
            <w:r>
              <w:rPr>
                <w:webHidden/>
                <w:rStyle w:val="IndexLink"/>
              </w:rPr>
              <w:t>642</w:t>
            </w:r>
            <w:r>
              <w:rPr>
                <w:rStyle w:val="IndexLink"/>
                <w:rtl w:val="true"/>
              </w:rPr>
              <w:t xml:space="preserve">- </w:t>
            </w:r>
            <w:r>
              <w:rPr>
                <w:rStyle w:val="IndexLink"/>
                <w:rtl w:val="true"/>
              </w:rPr>
              <w:t xml:space="preserve">محمد بن يزيد بن عبد الاكبر </w:t>
            </w:r>
            <w:r>
              <w:rPr>
                <w:rStyle w:val="IndexLink"/>
                <w:rtl w:val="true"/>
              </w:rPr>
              <w:t>«</w:t>
            </w:r>
            <w:r>
              <w:rPr>
                <w:rStyle w:val="IndexLink"/>
                <w:rtl w:val="true"/>
              </w:rPr>
              <w:t>المبرّد</w:t>
            </w:r>
            <w:r>
              <w:rPr>
                <w:rStyle w:val="IndexLink"/>
                <w:rtl w:val="true"/>
              </w:rPr>
              <w:t>»</w:t>
              <w:tab/>
            </w:r>
            <w:r>
              <w:rPr>
                <w:rStyle w:val="IndexLink"/>
              </w:rPr>
              <w:t>301</w:t>
            </w:r>
          </w:hyperlink>
        </w:p>
        <w:p>
          <w:pPr>
            <w:pStyle w:val="Contents3"/>
            <w:tabs>
              <w:tab w:val="clear" w:pos="8459"/>
              <w:tab w:val="right" w:pos="9026" w:leader="dot"/>
            </w:tabs>
            <w:rPr/>
          </w:pPr>
          <w:hyperlink w:anchor="__RefHeading___Toc1580087_996550957">
            <w:r>
              <w:rPr>
                <w:webHidden/>
                <w:rStyle w:val="IndexLink"/>
              </w:rPr>
              <w:t>643</w:t>
            </w:r>
            <w:r>
              <w:rPr>
                <w:rStyle w:val="IndexLink"/>
                <w:rtl w:val="true"/>
              </w:rPr>
              <w:t xml:space="preserve">- </w:t>
            </w:r>
            <w:r>
              <w:rPr>
                <w:rStyle w:val="IndexLink"/>
                <w:rtl w:val="true"/>
              </w:rPr>
              <w:t xml:space="preserve">محمد بن احمد بن ابراهيم </w:t>
            </w:r>
            <w:r>
              <w:rPr>
                <w:rStyle w:val="IndexLink"/>
                <w:rtl w:val="true"/>
              </w:rPr>
              <w:t>«</w:t>
            </w:r>
            <w:r>
              <w:rPr>
                <w:rStyle w:val="IndexLink"/>
                <w:rtl w:val="true"/>
              </w:rPr>
              <w:t>ابن كيسان النحوى</w:t>
            </w:r>
            <w:r>
              <w:rPr>
                <w:rStyle w:val="IndexLink"/>
                <w:rtl w:val="true"/>
              </w:rPr>
              <w:t>»</w:t>
              <w:tab/>
            </w:r>
            <w:r>
              <w:rPr>
                <w:rStyle w:val="IndexLink"/>
              </w:rPr>
              <w:t>303</w:t>
            </w:r>
          </w:hyperlink>
        </w:p>
        <w:p>
          <w:pPr>
            <w:pStyle w:val="Contents3"/>
            <w:tabs>
              <w:tab w:val="clear" w:pos="8459"/>
              <w:tab w:val="right" w:pos="9026" w:leader="dot"/>
            </w:tabs>
            <w:rPr/>
          </w:pPr>
          <w:hyperlink w:anchor="__RefHeading___Toc1580089_996550957">
            <w:r>
              <w:rPr>
                <w:webHidden/>
                <w:rStyle w:val="IndexLink"/>
              </w:rPr>
              <w:t>644</w:t>
            </w:r>
            <w:r>
              <w:rPr>
                <w:rStyle w:val="IndexLink"/>
                <w:rtl w:val="true"/>
              </w:rPr>
              <w:t xml:space="preserve">- </w:t>
            </w:r>
            <w:r>
              <w:rPr>
                <w:rStyle w:val="IndexLink"/>
                <w:rtl w:val="true"/>
              </w:rPr>
              <w:t xml:space="preserve">محمد بن عبد الوهاب بن سلام </w:t>
            </w:r>
            <w:r>
              <w:rPr>
                <w:rStyle w:val="IndexLink"/>
                <w:rtl w:val="true"/>
              </w:rPr>
              <w:t>«</w:t>
            </w:r>
            <w:r>
              <w:rPr>
                <w:rStyle w:val="IndexLink"/>
                <w:rtl w:val="true"/>
              </w:rPr>
              <w:t>ابو على الجبائى</w:t>
            </w:r>
            <w:r>
              <w:rPr>
                <w:rStyle w:val="IndexLink"/>
                <w:rtl w:val="true"/>
              </w:rPr>
              <w:t>»</w:t>
              <w:tab/>
            </w:r>
            <w:r>
              <w:rPr>
                <w:rStyle w:val="IndexLink"/>
              </w:rPr>
              <w:t>304</w:t>
            </w:r>
          </w:hyperlink>
        </w:p>
        <w:p>
          <w:pPr>
            <w:pStyle w:val="Contents3"/>
            <w:tabs>
              <w:tab w:val="clear" w:pos="8459"/>
              <w:tab w:val="right" w:pos="9026" w:leader="dot"/>
            </w:tabs>
            <w:rPr/>
          </w:pPr>
          <w:hyperlink w:anchor="__RefHeading___Toc1580091_996550957">
            <w:r>
              <w:rPr>
                <w:webHidden/>
                <w:rStyle w:val="IndexLink"/>
              </w:rPr>
              <w:t>645</w:t>
            </w:r>
            <w:r>
              <w:rPr>
                <w:rStyle w:val="IndexLink"/>
                <w:rtl w:val="true"/>
              </w:rPr>
              <w:t xml:space="preserve">- </w:t>
            </w:r>
            <w:r>
              <w:rPr>
                <w:rStyle w:val="IndexLink"/>
                <w:rtl w:val="true"/>
              </w:rPr>
              <w:t>محمد بن جرير بن يزيد بن كثير الطبرى</w:t>
            </w:r>
            <w:r>
              <w:rPr>
                <w:rStyle w:val="IndexLink"/>
                <w:rtl w:val="true"/>
              </w:rPr>
              <w:tab/>
            </w:r>
            <w:r>
              <w:rPr>
                <w:rStyle w:val="IndexLink"/>
              </w:rPr>
              <w:t>310</w:t>
            </w:r>
          </w:hyperlink>
        </w:p>
        <w:p>
          <w:pPr>
            <w:pStyle w:val="Contents3"/>
            <w:tabs>
              <w:tab w:val="clear" w:pos="8459"/>
              <w:tab w:val="right" w:pos="9026" w:leader="dot"/>
            </w:tabs>
            <w:rPr/>
          </w:pPr>
          <w:hyperlink w:anchor="__RefHeading___Toc1580093_996550957">
            <w:r>
              <w:rPr>
                <w:webHidden/>
                <w:rStyle w:val="IndexLink"/>
              </w:rPr>
              <w:t>646</w:t>
            </w:r>
            <w:r>
              <w:rPr>
                <w:rStyle w:val="IndexLink"/>
                <w:rtl w:val="true"/>
              </w:rPr>
              <w:t xml:space="preserve">- </w:t>
            </w:r>
            <w:r>
              <w:rPr>
                <w:rStyle w:val="IndexLink"/>
                <w:rtl w:val="true"/>
              </w:rPr>
              <w:t xml:space="preserve">محمد بن السرى </w:t>
            </w:r>
            <w:r>
              <w:rPr>
                <w:rStyle w:val="IndexLink"/>
                <w:rtl w:val="true"/>
              </w:rPr>
              <w:t>«</w:t>
            </w:r>
            <w:r>
              <w:rPr>
                <w:rStyle w:val="IndexLink"/>
                <w:rtl w:val="true"/>
              </w:rPr>
              <w:t>ابن السّراج النحوى</w:t>
            </w:r>
            <w:r>
              <w:rPr>
                <w:rStyle w:val="IndexLink"/>
                <w:rtl w:val="true"/>
              </w:rPr>
              <w:t>»</w:t>
              <w:tab/>
            </w:r>
            <w:r>
              <w:rPr>
                <w:rStyle w:val="IndexLink"/>
              </w:rPr>
              <w:t>317</w:t>
            </w:r>
          </w:hyperlink>
        </w:p>
        <w:p>
          <w:pPr>
            <w:pStyle w:val="Contents3"/>
            <w:tabs>
              <w:tab w:val="clear" w:pos="8459"/>
              <w:tab w:val="right" w:pos="9026" w:leader="dot"/>
            </w:tabs>
            <w:rPr/>
          </w:pPr>
          <w:hyperlink w:anchor="__RefHeading___Toc1580095_996550957">
            <w:r>
              <w:rPr>
                <w:webHidden/>
                <w:rStyle w:val="IndexLink"/>
              </w:rPr>
              <w:t>647</w:t>
            </w:r>
            <w:r>
              <w:rPr>
                <w:rStyle w:val="IndexLink"/>
                <w:rtl w:val="true"/>
              </w:rPr>
              <w:t xml:space="preserve">- </w:t>
            </w:r>
            <w:r>
              <w:rPr>
                <w:rStyle w:val="IndexLink"/>
                <w:rtl w:val="true"/>
              </w:rPr>
              <w:t>محمد بن زكريا الرازى</w:t>
            </w:r>
            <w:r>
              <w:rPr>
                <w:rStyle w:val="IndexLink"/>
                <w:rtl w:val="true"/>
              </w:rPr>
              <w:tab/>
            </w:r>
            <w:r>
              <w:rPr>
                <w:rStyle w:val="IndexLink"/>
              </w:rPr>
              <w:t>318</w:t>
            </w:r>
          </w:hyperlink>
        </w:p>
        <w:p>
          <w:pPr>
            <w:pStyle w:val="Contents3"/>
            <w:tabs>
              <w:tab w:val="clear" w:pos="8459"/>
              <w:tab w:val="right" w:pos="9026" w:leader="dot"/>
            </w:tabs>
            <w:rPr/>
          </w:pPr>
          <w:hyperlink w:anchor="__RefHeading___Toc1580097_996550957">
            <w:r>
              <w:rPr>
                <w:webHidden/>
                <w:rStyle w:val="IndexLink"/>
              </w:rPr>
              <w:t>648</w:t>
            </w:r>
            <w:r>
              <w:rPr>
                <w:rStyle w:val="IndexLink"/>
                <w:rtl w:val="true"/>
              </w:rPr>
              <w:t xml:space="preserve">- </w:t>
            </w:r>
            <w:r>
              <w:rPr>
                <w:rStyle w:val="IndexLink"/>
                <w:rtl w:val="true"/>
              </w:rPr>
              <w:t xml:space="preserve">محمد بن الحسن بن دريد اللغوى </w:t>
            </w:r>
            <w:r>
              <w:rPr>
                <w:rStyle w:val="IndexLink"/>
                <w:rtl w:val="true"/>
              </w:rPr>
              <w:t>«</w:t>
            </w:r>
            <w:r>
              <w:rPr>
                <w:rStyle w:val="IndexLink"/>
                <w:rtl w:val="true"/>
              </w:rPr>
              <w:t>ابن دريد</w:t>
            </w:r>
            <w:r>
              <w:rPr>
                <w:rStyle w:val="IndexLink"/>
                <w:rtl w:val="true"/>
              </w:rPr>
              <w:t>»</w:t>
              <w:tab/>
            </w:r>
            <w:r>
              <w:rPr>
                <w:rStyle w:val="IndexLink"/>
              </w:rPr>
              <w:t>321</w:t>
            </w:r>
          </w:hyperlink>
        </w:p>
        <w:p>
          <w:pPr>
            <w:pStyle w:val="Contents3"/>
            <w:tabs>
              <w:tab w:val="clear" w:pos="8459"/>
              <w:tab w:val="right" w:pos="9026" w:leader="dot"/>
            </w:tabs>
            <w:rPr/>
          </w:pPr>
          <w:hyperlink w:anchor="__RefHeading___Toc1580099_996550957">
            <w:r>
              <w:rPr>
                <w:webHidden/>
                <w:rStyle w:val="IndexLink"/>
              </w:rPr>
              <w:t>649</w:t>
            </w:r>
            <w:r>
              <w:rPr>
                <w:rStyle w:val="IndexLink"/>
                <w:rtl w:val="true"/>
              </w:rPr>
              <w:t xml:space="preserve">- </w:t>
            </w:r>
            <w:r>
              <w:rPr>
                <w:rStyle w:val="IndexLink"/>
                <w:rtl w:val="true"/>
              </w:rPr>
              <w:t xml:space="preserve">محمد بن القاسم بن محمد بن بشار </w:t>
            </w:r>
            <w:r>
              <w:rPr>
                <w:rStyle w:val="IndexLink"/>
                <w:rtl w:val="true"/>
              </w:rPr>
              <w:t>«</w:t>
            </w:r>
            <w:r>
              <w:rPr>
                <w:rStyle w:val="IndexLink"/>
                <w:rtl w:val="true"/>
              </w:rPr>
              <w:t>ابن الأنبارى</w:t>
            </w:r>
            <w:r>
              <w:rPr>
                <w:rStyle w:val="IndexLink"/>
                <w:rtl w:val="true"/>
              </w:rPr>
              <w:t>»</w:t>
              <w:tab/>
            </w:r>
            <w:r>
              <w:rPr>
                <w:rStyle w:val="IndexLink"/>
              </w:rPr>
              <w:t>327</w:t>
            </w:r>
          </w:hyperlink>
        </w:p>
        <w:p>
          <w:pPr>
            <w:pStyle w:val="Contents3"/>
            <w:tabs>
              <w:tab w:val="clear" w:pos="8459"/>
              <w:tab w:val="right" w:pos="9026" w:leader="dot"/>
            </w:tabs>
            <w:rPr/>
          </w:pPr>
          <w:hyperlink w:anchor="__RefHeading___Toc1580101_996550957">
            <w:r>
              <w:rPr>
                <w:webHidden/>
                <w:rStyle w:val="IndexLink"/>
              </w:rPr>
              <w:t>650</w:t>
            </w:r>
            <w:r>
              <w:rPr>
                <w:rStyle w:val="IndexLink"/>
                <w:rtl w:val="true"/>
              </w:rPr>
              <w:t xml:space="preserve">- </w:t>
            </w:r>
            <w:r>
              <w:rPr>
                <w:rStyle w:val="IndexLink"/>
                <w:rtl w:val="true"/>
              </w:rPr>
              <w:t xml:space="preserve">محمد بن عبد اللّه </w:t>
            </w:r>
            <w:r>
              <w:rPr>
                <w:rStyle w:val="IndexLink"/>
                <w:rtl w:val="true"/>
              </w:rPr>
              <w:t>«</w:t>
            </w:r>
            <w:r>
              <w:rPr>
                <w:rStyle w:val="IndexLink"/>
                <w:rtl w:val="true"/>
              </w:rPr>
              <w:t>الصيرفى البغدادى</w:t>
            </w:r>
            <w:r>
              <w:rPr>
                <w:rStyle w:val="IndexLink"/>
                <w:rtl w:val="true"/>
              </w:rPr>
              <w:t>»</w:t>
              <w:tab/>
            </w:r>
            <w:r>
              <w:rPr>
                <w:rStyle w:val="IndexLink"/>
              </w:rPr>
              <w:t>331</w:t>
            </w:r>
          </w:hyperlink>
        </w:p>
        <w:p>
          <w:pPr>
            <w:pStyle w:val="Contents3"/>
            <w:tabs>
              <w:tab w:val="clear" w:pos="8459"/>
              <w:tab w:val="right" w:pos="9026" w:leader="dot"/>
            </w:tabs>
            <w:rPr/>
          </w:pPr>
          <w:hyperlink w:anchor="__RefHeading___Toc1580103_996550957">
            <w:r>
              <w:rPr>
                <w:webHidden/>
                <w:rStyle w:val="IndexLink"/>
              </w:rPr>
              <w:t>651</w:t>
            </w:r>
            <w:r>
              <w:rPr>
                <w:rStyle w:val="IndexLink"/>
                <w:rtl w:val="true"/>
              </w:rPr>
              <w:t xml:space="preserve">- </w:t>
            </w:r>
            <w:r>
              <w:rPr>
                <w:rStyle w:val="IndexLink"/>
                <w:rtl w:val="true"/>
              </w:rPr>
              <w:t xml:space="preserve">محمد بن يحيى </w:t>
            </w:r>
            <w:r>
              <w:rPr>
                <w:rStyle w:val="IndexLink"/>
                <w:rtl w:val="true"/>
              </w:rPr>
              <w:t>«</w:t>
            </w:r>
            <w:r>
              <w:rPr>
                <w:rStyle w:val="IndexLink"/>
                <w:rtl w:val="true"/>
              </w:rPr>
              <w:t>ابو بكر الصولى</w:t>
            </w:r>
            <w:r>
              <w:rPr>
                <w:rStyle w:val="IndexLink"/>
                <w:rtl w:val="true"/>
              </w:rPr>
              <w:t>»</w:t>
              <w:tab/>
            </w:r>
            <w:r>
              <w:rPr>
                <w:rStyle w:val="IndexLink"/>
              </w:rPr>
              <w:t>333</w:t>
            </w:r>
          </w:hyperlink>
        </w:p>
        <w:p>
          <w:pPr>
            <w:pStyle w:val="Contents3"/>
            <w:tabs>
              <w:tab w:val="clear" w:pos="8459"/>
              <w:tab w:val="right" w:pos="9026" w:leader="dot"/>
            </w:tabs>
            <w:rPr/>
          </w:pPr>
          <w:hyperlink w:anchor="__RefHeading___Toc1580105_996550957">
            <w:r>
              <w:rPr>
                <w:webHidden/>
                <w:rStyle w:val="IndexLink"/>
              </w:rPr>
              <w:t>652</w:t>
            </w:r>
            <w:r>
              <w:rPr>
                <w:rStyle w:val="IndexLink"/>
                <w:rtl w:val="true"/>
              </w:rPr>
              <w:t xml:space="preserve">- </w:t>
            </w:r>
            <w:r>
              <w:rPr>
                <w:rStyle w:val="IndexLink"/>
                <w:rtl w:val="true"/>
              </w:rPr>
              <w:t xml:space="preserve">محمد بن طرخان بن اوزلغ </w:t>
            </w:r>
            <w:r>
              <w:rPr>
                <w:rStyle w:val="IndexLink"/>
                <w:rtl w:val="true"/>
              </w:rPr>
              <w:t>«</w:t>
            </w:r>
            <w:r>
              <w:rPr>
                <w:rStyle w:val="IndexLink"/>
                <w:rtl w:val="true"/>
              </w:rPr>
              <w:t>ابو نصر الفارابى</w:t>
            </w:r>
            <w:r>
              <w:rPr>
                <w:rStyle w:val="IndexLink"/>
                <w:rtl w:val="true"/>
              </w:rPr>
              <w:t>»</w:t>
              <w:tab/>
            </w:r>
            <w:r>
              <w:rPr>
                <w:rStyle w:val="IndexLink"/>
              </w:rPr>
              <w:t>339</w:t>
            </w:r>
          </w:hyperlink>
        </w:p>
        <w:p>
          <w:pPr>
            <w:pStyle w:val="Contents3"/>
            <w:tabs>
              <w:tab w:val="clear" w:pos="8459"/>
              <w:tab w:val="right" w:pos="9026" w:leader="dot"/>
            </w:tabs>
            <w:rPr/>
          </w:pPr>
          <w:hyperlink w:anchor="__RefHeading___Toc1580107_996550957">
            <w:r>
              <w:rPr>
                <w:webHidden/>
                <w:rStyle w:val="IndexLink"/>
              </w:rPr>
              <w:t>653</w:t>
            </w:r>
            <w:r>
              <w:rPr>
                <w:rStyle w:val="IndexLink"/>
                <w:rtl w:val="true"/>
              </w:rPr>
              <w:t xml:space="preserve">- </w:t>
            </w:r>
            <w:r>
              <w:rPr>
                <w:rStyle w:val="IndexLink"/>
                <w:rtl w:val="true"/>
              </w:rPr>
              <w:t xml:space="preserve">محمد بن على بن اسماعيل المارمي </w:t>
            </w:r>
            <w:r>
              <w:rPr>
                <w:rStyle w:val="IndexLink"/>
                <w:rtl w:val="true"/>
              </w:rPr>
              <w:t>«</w:t>
            </w:r>
            <w:r>
              <w:rPr>
                <w:rStyle w:val="IndexLink"/>
                <w:rtl w:val="true"/>
              </w:rPr>
              <w:t>مبرمان</w:t>
            </w:r>
            <w:r>
              <w:rPr>
                <w:rStyle w:val="IndexLink"/>
                <w:rtl w:val="true"/>
              </w:rPr>
              <w:t>»</w:t>
              <w:tab/>
            </w:r>
            <w:r>
              <w:rPr>
                <w:rStyle w:val="IndexLink"/>
              </w:rPr>
              <w:t>346</w:t>
            </w:r>
          </w:hyperlink>
        </w:p>
        <w:p>
          <w:pPr>
            <w:pStyle w:val="Contents3"/>
            <w:tabs>
              <w:tab w:val="clear" w:pos="8459"/>
              <w:tab w:val="right" w:pos="9026" w:leader="dot"/>
            </w:tabs>
            <w:rPr/>
          </w:pPr>
          <w:hyperlink w:anchor="__RefHeading___Toc1580109_996550957">
            <w:r>
              <w:rPr>
                <w:webHidden/>
                <w:rStyle w:val="IndexLink"/>
              </w:rPr>
              <w:t>654</w:t>
            </w:r>
            <w:r>
              <w:rPr>
                <w:rStyle w:val="IndexLink"/>
                <w:rtl w:val="true"/>
              </w:rPr>
              <w:t xml:space="preserve">- </w:t>
            </w:r>
            <w:r>
              <w:rPr>
                <w:rStyle w:val="IndexLink"/>
                <w:rtl w:val="true"/>
              </w:rPr>
              <w:t xml:space="preserve">محمد بن عبد الواحد </w:t>
            </w:r>
            <w:r>
              <w:rPr>
                <w:rStyle w:val="IndexLink"/>
                <w:rtl w:val="true"/>
              </w:rPr>
              <w:t>«</w:t>
            </w:r>
            <w:r>
              <w:rPr>
                <w:rStyle w:val="IndexLink"/>
                <w:rtl w:val="true"/>
              </w:rPr>
              <w:t>ابو عمر الزاهد</w:t>
            </w:r>
            <w:r>
              <w:rPr>
                <w:rStyle w:val="IndexLink"/>
                <w:rtl w:val="true"/>
              </w:rPr>
              <w:t>»</w:t>
              <w:tab/>
            </w:r>
            <w:r>
              <w:rPr>
                <w:rStyle w:val="IndexLink"/>
              </w:rPr>
              <w:t>348</w:t>
            </w:r>
          </w:hyperlink>
        </w:p>
        <w:p>
          <w:pPr>
            <w:pStyle w:val="Contents3"/>
            <w:tabs>
              <w:tab w:val="clear" w:pos="8459"/>
              <w:tab w:val="right" w:pos="9026" w:leader="dot"/>
            </w:tabs>
            <w:rPr/>
          </w:pPr>
          <w:hyperlink w:anchor="__RefHeading___Toc1580111_996550957">
            <w:r>
              <w:rPr>
                <w:webHidden/>
                <w:rStyle w:val="IndexLink"/>
              </w:rPr>
              <w:t>655</w:t>
            </w:r>
            <w:r>
              <w:rPr>
                <w:rStyle w:val="IndexLink"/>
                <w:rtl w:val="true"/>
              </w:rPr>
              <w:t xml:space="preserve">- </w:t>
            </w:r>
            <w:r>
              <w:rPr>
                <w:rStyle w:val="IndexLink"/>
                <w:rtl w:val="true"/>
              </w:rPr>
              <w:t xml:space="preserve">محمد بن الحسن </w:t>
            </w:r>
            <w:r>
              <w:rPr>
                <w:rStyle w:val="IndexLink"/>
                <w:rtl w:val="true"/>
              </w:rPr>
              <w:t>«</w:t>
            </w:r>
            <w:r>
              <w:rPr>
                <w:rStyle w:val="IndexLink"/>
                <w:rtl w:val="true"/>
              </w:rPr>
              <w:t>ابن مقسم</w:t>
            </w:r>
            <w:r>
              <w:rPr>
                <w:rStyle w:val="IndexLink"/>
                <w:rtl w:val="true"/>
              </w:rPr>
              <w:t>»</w:t>
              <w:tab/>
            </w:r>
            <w:r>
              <w:rPr>
                <w:rStyle w:val="IndexLink"/>
              </w:rPr>
              <w:t>351</w:t>
            </w:r>
          </w:hyperlink>
        </w:p>
        <w:p>
          <w:pPr>
            <w:pStyle w:val="Contents3"/>
            <w:tabs>
              <w:tab w:val="clear" w:pos="8459"/>
              <w:tab w:val="right" w:pos="9026" w:leader="dot"/>
            </w:tabs>
            <w:rPr/>
          </w:pPr>
          <w:hyperlink w:anchor="__RefHeading___Toc1580113_996550957">
            <w:r>
              <w:rPr>
                <w:webHidden/>
                <w:rStyle w:val="IndexLink"/>
              </w:rPr>
              <w:t>656</w:t>
            </w:r>
            <w:r>
              <w:rPr>
                <w:rStyle w:val="IndexLink"/>
                <w:rtl w:val="true"/>
              </w:rPr>
              <w:t xml:space="preserve">- </w:t>
            </w:r>
            <w:r>
              <w:rPr>
                <w:rStyle w:val="IndexLink"/>
                <w:rtl w:val="true"/>
              </w:rPr>
              <w:t>محمد بن الحسين بن عبد اللّه البغدادى الآجرّى</w:t>
            </w:r>
            <w:r>
              <w:rPr>
                <w:rStyle w:val="IndexLink"/>
                <w:rtl w:val="true"/>
              </w:rPr>
              <w:tab/>
            </w:r>
            <w:r>
              <w:rPr>
                <w:rStyle w:val="IndexLink"/>
              </w:rPr>
              <w:t>352</w:t>
            </w:r>
          </w:hyperlink>
        </w:p>
        <w:p>
          <w:pPr>
            <w:pStyle w:val="Contents3"/>
            <w:tabs>
              <w:tab w:val="clear" w:pos="8459"/>
              <w:tab w:val="right" w:pos="9026" w:leader="dot"/>
            </w:tabs>
            <w:rPr/>
          </w:pPr>
          <w:hyperlink w:anchor="__RefHeading___Toc1580115_996550957">
            <w:r>
              <w:rPr>
                <w:webHidden/>
                <w:rStyle w:val="IndexLink"/>
              </w:rPr>
              <w:t>657</w:t>
            </w:r>
            <w:r>
              <w:rPr>
                <w:rStyle w:val="IndexLink"/>
                <w:rtl w:val="true"/>
              </w:rPr>
              <w:t xml:space="preserve">- </w:t>
            </w:r>
            <w:r>
              <w:rPr>
                <w:rStyle w:val="IndexLink"/>
                <w:rtl w:val="true"/>
              </w:rPr>
              <w:t>محمد بن احمد بن الازهر بن طلحة الازهرى</w:t>
            </w:r>
            <w:r>
              <w:rPr>
                <w:rStyle w:val="IndexLink"/>
                <w:rtl w:val="true"/>
              </w:rPr>
              <w:tab/>
            </w:r>
            <w:r>
              <w:rPr>
                <w:rStyle w:val="IndexLink"/>
              </w:rPr>
              <w:t>354</w:t>
            </w:r>
          </w:hyperlink>
        </w:p>
        <w:p>
          <w:pPr>
            <w:pStyle w:val="Contents3"/>
            <w:tabs>
              <w:tab w:val="clear" w:pos="8459"/>
              <w:tab w:val="right" w:pos="9026" w:leader="dot"/>
            </w:tabs>
            <w:rPr/>
          </w:pPr>
          <w:hyperlink w:anchor="__RefHeading___Toc1580117_996550957">
            <w:r>
              <w:rPr>
                <w:webHidden/>
                <w:rStyle w:val="IndexLink"/>
              </w:rPr>
              <w:t>658</w:t>
            </w:r>
            <w:r>
              <w:rPr>
                <w:rStyle w:val="IndexLink"/>
                <w:rtl w:val="true"/>
              </w:rPr>
              <w:t xml:space="preserve">- </w:t>
            </w:r>
            <w:r>
              <w:rPr>
                <w:rStyle w:val="IndexLink"/>
                <w:rtl w:val="true"/>
              </w:rPr>
              <w:t xml:space="preserve">محمد بن عمران بن موسى </w:t>
            </w:r>
            <w:r>
              <w:rPr>
                <w:rStyle w:val="IndexLink"/>
                <w:rtl w:val="true"/>
              </w:rPr>
              <w:t>«</w:t>
            </w:r>
            <w:r>
              <w:rPr>
                <w:rStyle w:val="IndexLink"/>
                <w:rtl w:val="true"/>
              </w:rPr>
              <w:t>ابو عبد اللّه المرزبانى</w:t>
            </w:r>
            <w:r>
              <w:rPr>
                <w:rStyle w:val="IndexLink"/>
                <w:rtl w:val="true"/>
              </w:rPr>
              <w:t>»</w:t>
              <w:tab/>
            </w:r>
            <w:r>
              <w:rPr>
                <w:rStyle w:val="IndexLink"/>
              </w:rPr>
              <w:t>356</w:t>
            </w:r>
          </w:hyperlink>
        </w:p>
        <w:p>
          <w:pPr>
            <w:pStyle w:val="Contents3"/>
            <w:tabs>
              <w:tab w:val="clear" w:pos="8459"/>
              <w:tab w:val="right" w:pos="9026" w:leader="dot"/>
            </w:tabs>
            <w:rPr/>
          </w:pPr>
          <w:hyperlink w:anchor="__RefHeading___Toc1580119_996550957">
            <w:r>
              <w:rPr>
                <w:webHidden/>
                <w:rStyle w:val="IndexLink"/>
              </w:rPr>
              <w:t>659</w:t>
            </w:r>
            <w:r>
              <w:rPr>
                <w:rStyle w:val="IndexLink"/>
                <w:rtl w:val="true"/>
              </w:rPr>
              <w:t xml:space="preserve">- </w:t>
            </w:r>
            <w:r>
              <w:rPr>
                <w:rStyle w:val="IndexLink"/>
                <w:rtl w:val="true"/>
              </w:rPr>
              <w:t xml:space="preserve">محمد بن الحسن بن عبد اللّه الاندلسى </w:t>
            </w:r>
            <w:r>
              <w:rPr>
                <w:rStyle w:val="IndexLink"/>
                <w:rtl w:val="true"/>
              </w:rPr>
              <w:t>«</w:t>
            </w:r>
            <w:r>
              <w:rPr>
                <w:rStyle w:val="IndexLink"/>
                <w:rtl w:val="true"/>
              </w:rPr>
              <w:t>الزبيدى</w:t>
            </w:r>
            <w:r>
              <w:rPr>
                <w:rStyle w:val="IndexLink"/>
                <w:rtl w:val="true"/>
              </w:rPr>
              <w:t>»</w:t>
              <w:tab/>
            </w:r>
            <w:r>
              <w:rPr>
                <w:rStyle w:val="IndexLink"/>
              </w:rPr>
              <w:t>357</w:t>
            </w:r>
          </w:hyperlink>
        </w:p>
        <w:p>
          <w:pPr>
            <w:pStyle w:val="Contents3"/>
            <w:tabs>
              <w:tab w:val="clear" w:pos="8459"/>
              <w:tab w:val="right" w:pos="9026" w:leader="dot"/>
            </w:tabs>
            <w:rPr/>
          </w:pPr>
          <w:hyperlink w:anchor="__RefHeading___Toc1580121_996550957">
            <w:r>
              <w:rPr>
                <w:webHidden/>
                <w:rStyle w:val="IndexLink"/>
              </w:rPr>
              <w:t>660</w:t>
            </w:r>
            <w:r>
              <w:rPr>
                <w:rStyle w:val="IndexLink"/>
                <w:rtl w:val="true"/>
              </w:rPr>
              <w:t xml:space="preserve">- </w:t>
            </w:r>
            <w:r>
              <w:rPr>
                <w:rStyle w:val="IndexLink"/>
                <w:rtl w:val="true"/>
              </w:rPr>
              <w:t>محمد بن الحسن المظفر الحاتمى البغدادى</w:t>
            </w:r>
            <w:r>
              <w:rPr>
                <w:rStyle w:val="IndexLink"/>
                <w:rtl w:val="true"/>
              </w:rPr>
              <w:tab/>
            </w:r>
            <w:r>
              <w:rPr>
                <w:rStyle w:val="IndexLink"/>
              </w:rPr>
              <w:t>359</w:t>
            </w:r>
          </w:hyperlink>
        </w:p>
        <w:p>
          <w:pPr>
            <w:pStyle w:val="Contents3"/>
            <w:tabs>
              <w:tab w:val="clear" w:pos="8459"/>
              <w:tab w:val="right" w:pos="9026" w:leader="dot"/>
            </w:tabs>
            <w:rPr/>
          </w:pPr>
          <w:hyperlink w:anchor="__RefHeading___Toc1580123_996550957">
            <w:r>
              <w:rPr>
                <w:webHidden/>
                <w:rStyle w:val="IndexLink"/>
              </w:rPr>
              <w:t>661</w:t>
            </w:r>
            <w:r>
              <w:rPr>
                <w:rStyle w:val="IndexLink"/>
                <w:rtl w:val="true"/>
              </w:rPr>
              <w:t xml:space="preserve">- </w:t>
            </w:r>
            <w:r>
              <w:rPr>
                <w:rStyle w:val="IndexLink"/>
                <w:rtl w:val="true"/>
              </w:rPr>
              <w:t xml:space="preserve">محمد بن عبد اللّه </w:t>
            </w:r>
            <w:r>
              <w:rPr>
                <w:rStyle w:val="IndexLink"/>
                <w:rtl w:val="true"/>
              </w:rPr>
              <w:t>«</w:t>
            </w:r>
            <w:r>
              <w:rPr>
                <w:rStyle w:val="IndexLink"/>
                <w:rtl w:val="true"/>
              </w:rPr>
              <w:t>الحاكم النيسابورى</w:t>
            </w:r>
            <w:r>
              <w:rPr>
                <w:rStyle w:val="IndexLink"/>
                <w:rtl w:val="true"/>
              </w:rPr>
              <w:t>»</w:t>
              <w:tab/>
            </w:r>
            <w:r>
              <w:rPr>
                <w:rStyle w:val="IndexLink"/>
              </w:rPr>
              <w:t>360</w:t>
            </w:r>
          </w:hyperlink>
        </w:p>
        <w:p>
          <w:pPr>
            <w:pStyle w:val="Contents3"/>
            <w:tabs>
              <w:tab w:val="clear" w:pos="8459"/>
              <w:tab w:val="right" w:pos="9026" w:leader="dot"/>
            </w:tabs>
            <w:rPr/>
          </w:pPr>
          <w:hyperlink w:anchor="__RefHeading___Toc1580125_996550957">
            <w:r>
              <w:rPr>
                <w:webHidden/>
                <w:rStyle w:val="IndexLink"/>
              </w:rPr>
              <w:t>662</w:t>
            </w:r>
            <w:r>
              <w:rPr>
                <w:rStyle w:val="IndexLink"/>
                <w:rtl w:val="true"/>
              </w:rPr>
              <w:t xml:space="preserve">- </w:t>
            </w:r>
            <w:r>
              <w:rPr>
                <w:rStyle w:val="IndexLink"/>
                <w:rtl w:val="true"/>
              </w:rPr>
              <w:t>محمد بن الطيب بن محمد بن الباقلاني</w:t>
            </w:r>
            <w:r>
              <w:rPr>
                <w:rStyle w:val="IndexLink"/>
                <w:rtl w:val="true"/>
              </w:rPr>
              <w:tab/>
            </w:r>
            <w:r>
              <w:rPr>
                <w:rStyle w:val="IndexLink"/>
              </w:rPr>
              <w:t>361</w:t>
            </w:r>
          </w:hyperlink>
        </w:p>
        <w:p>
          <w:pPr>
            <w:pStyle w:val="Contents3"/>
            <w:tabs>
              <w:tab w:val="clear" w:pos="8459"/>
              <w:tab w:val="right" w:pos="9026" w:leader="dot"/>
            </w:tabs>
            <w:rPr/>
          </w:pPr>
          <w:hyperlink w:anchor="__RefHeading___Toc1580127_996550957">
            <w:r>
              <w:rPr>
                <w:webHidden/>
                <w:rStyle w:val="IndexLink"/>
              </w:rPr>
              <w:t>663</w:t>
            </w:r>
            <w:r>
              <w:rPr>
                <w:rStyle w:val="IndexLink"/>
                <w:rtl w:val="true"/>
              </w:rPr>
              <w:t xml:space="preserve">- </w:t>
            </w:r>
            <w:r>
              <w:rPr>
                <w:rStyle w:val="IndexLink"/>
                <w:rtl w:val="true"/>
              </w:rPr>
              <w:t xml:space="preserve">محمد بن جعفر التميمى النحوى </w:t>
            </w:r>
            <w:r>
              <w:rPr>
                <w:rStyle w:val="IndexLink"/>
                <w:rtl w:val="true"/>
              </w:rPr>
              <w:t>«</w:t>
            </w:r>
            <w:r>
              <w:rPr>
                <w:rStyle w:val="IndexLink"/>
                <w:rtl w:val="true"/>
              </w:rPr>
              <w:t>القزار القيروانى</w:t>
            </w:r>
            <w:r>
              <w:rPr>
                <w:rStyle w:val="IndexLink"/>
                <w:rtl w:val="true"/>
              </w:rPr>
              <w:t>»</w:t>
              <w:tab/>
            </w:r>
            <w:r>
              <w:rPr>
                <w:rStyle w:val="IndexLink"/>
              </w:rPr>
              <w:t>364</w:t>
            </w:r>
          </w:hyperlink>
        </w:p>
        <w:p>
          <w:pPr>
            <w:pStyle w:val="Contents3"/>
            <w:tabs>
              <w:tab w:val="clear" w:pos="8459"/>
              <w:tab w:val="right" w:pos="9026" w:leader="dot"/>
            </w:tabs>
            <w:rPr/>
          </w:pPr>
          <w:hyperlink w:anchor="__RefHeading___Toc1580129_996550957">
            <w:r>
              <w:rPr>
                <w:webHidden/>
                <w:rStyle w:val="IndexLink"/>
              </w:rPr>
              <w:t>664</w:t>
            </w:r>
            <w:r>
              <w:rPr>
                <w:rStyle w:val="IndexLink"/>
                <w:rtl w:val="true"/>
              </w:rPr>
              <w:t xml:space="preserve">- </w:t>
            </w:r>
            <w:r>
              <w:rPr>
                <w:rStyle w:val="IndexLink"/>
                <w:rtl w:val="true"/>
              </w:rPr>
              <w:t xml:space="preserve">محمد بن أبى القاسم </w:t>
            </w:r>
            <w:r>
              <w:rPr>
                <w:rStyle w:val="IndexLink"/>
                <w:rtl w:val="true"/>
              </w:rPr>
              <w:t>«</w:t>
            </w:r>
            <w:r>
              <w:rPr>
                <w:rStyle w:val="IndexLink"/>
                <w:rtl w:val="true"/>
              </w:rPr>
              <w:t>المسبحى</w:t>
            </w:r>
            <w:r>
              <w:rPr>
                <w:rStyle w:val="IndexLink"/>
                <w:rtl w:val="true"/>
              </w:rPr>
              <w:t>»</w:t>
              <w:tab/>
            </w:r>
            <w:r>
              <w:rPr>
                <w:rStyle w:val="IndexLink"/>
              </w:rPr>
              <w:t>366</w:t>
            </w:r>
          </w:hyperlink>
        </w:p>
        <w:p>
          <w:pPr>
            <w:pStyle w:val="Contents3"/>
            <w:tabs>
              <w:tab w:val="clear" w:pos="8459"/>
              <w:tab w:val="right" w:pos="9026" w:leader="dot"/>
            </w:tabs>
            <w:rPr/>
          </w:pPr>
          <w:hyperlink w:anchor="__RefHeading___Toc1580131_996550957">
            <w:r>
              <w:rPr>
                <w:webHidden/>
                <w:rStyle w:val="IndexLink"/>
              </w:rPr>
              <w:t>665</w:t>
            </w:r>
            <w:r>
              <w:rPr>
                <w:rStyle w:val="IndexLink"/>
                <w:rtl w:val="true"/>
              </w:rPr>
              <w:t xml:space="preserve">- </w:t>
            </w:r>
            <w:r>
              <w:rPr>
                <w:rStyle w:val="IndexLink"/>
                <w:rtl w:val="true"/>
              </w:rPr>
              <w:t>محمد بن على بن الطيب المعتزلى</w:t>
            </w:r>
            <w:r>
              <w:rPr>
                <w:rStyle w:val="IndexLink"/>
                <w:rtl w:val="true"/>
              </w:rPr>
              <w:tab/>
            </w:r>
            <w:r>
              <w:rPr>
                <w:rStyle w:val="IndexLink"/>
              </w:rPr>
              <w:t>367</w:t>
            </w:r>
          </w:hyperlink>
        </w:p>
        <w:p>
          <w:pPr>
            <w:pStyle w:val="Contents3"/>
            <w:tabs>
              <w:tab w:val="clear" w:pos="8459"/>
              <w:tab w:val="right" w:pos="9026" w:leader="dot"/>
            </w:tabs>
            <w:rPr/>
          </w:pPr>
          <w:hyperlink w:anchor="__RefHeading___Toc1580133_996550957">
            <w:r>
              <w:rPr>
                <w:webHidden/>
                <w:rStyle w:val="IndexLink"/>
              </w:rPr>
              <w:t>666</w:t>
            </w:r>
            <w:r>
              <w:rPr>
                <w:rStyle w:val="IndexLink"/>
                <w:rtl w:val="true"/>
              </w:rPr>
              <w:t xml:space="preserve">- </w:t>
            </w:r>
            <w:r>
              <w:rPr>
                <w:rStyle w:val="IndexLink"/>
                <w:rtl w:val="true"/>
              </w:rPr>
              <w:t>محمد بن خلف الزابط المغربى الاندلسى</w:t>
            </w:r>
            <w:r>
              <w:rPr>
                <w:rStyle w:val="IndexLink"/>
                <w:rtl w:val="true"/>
              </w:rPr>
              <w:tab/>
            </w:r>
            <w:r>
              <w:rPr>
                <w:rStyle w:val="IndexLink"/>
              </w:rPr>
              <w:t>367</w:t>
            </w:r>
          </w:hyperlink>
        </w:p>
        <w:p>
          <w:pPr>
            <w:pStyle w:val="Contents3"/>
            <w:tabs>
              <w:tab w:val="clear" w:pos="8459"/>
              <w:tab w:val="right" w:pos="9026" w:leader="dot"/>
            </w:tabs>
            <w:rPr/>
          </w:pPr>
          <w:hyperlink w:anchor="__RefHeading___Toc1580135_996550957">
            <w:r>
              <w:rPr>
                <w:webHidden/>
                <w:rStyle w:val="IndexLink"/>
              </w:rPr>
              <w:t>667</w:t>
            </w:r>
            <w:r>
              <w:rPr>
                <w:rStyle w:val="IndexLink"/>
                <w:rtl w:val="true"/>
              </w:rPr>
              <w:t xml:space="preserve">- </w:t>
            </w:r>
            <w:r>
              <w:rPr>
                <w:rStyle w:val="IndexLink"/>
                <w:rtl w:val="true"/>
              </w:rPr>
              <w:t>محمد بن سلامة القضاعى المغربي</w:t>
            </w:r>
            <w:r>
              <w:rPr>
                <w:rStyle w:val="IndexLink"/>
                <w:rtl w:val="true"/>
              </w:rPr>
              <w:tab/>
            </w:r>
            <w:r>
              <w:rPr>
                <w:rStyle w:val="IndexLink"/>
              </w:rPr>
              <w:t>368</w:t>
            </w:r>
          </w:hyperlink>
        </w:p>
        <w:p>
          <w:pPr>
            <w:pStyle w:val="Contents3"/>
            <w:tabs>
              <w:tab w:val="clear" w:pos="8459"/>
              <w:tab w:val="right" w:pos="9026" w:leader="dot"/>
            </w:tabs>
            <w:rPr/>
          </w:pPr>
          <w:hyperlink w:anchor="__RefHeading___Toc1580137_996550957">
            <w:r>
              <w:rPr>
                <w:webHidden/>
                <w:rStyle w:val="IndexLink"/>
              </w:rPr>
              <w:t>668</w:t>
            </w:r>
            <w:r>
              <w:rPr>
                <w:rStyle w:val="IndexLink"/>
                <w:rtl w:val="true"/>
              </w:rPr>
              <w:t xml:space="preserve">- </w:t>
            </w:r>
            <w:r>
              <w:rPr>
                <w:rStyle w:val="IndexLink"/>
                <w:rtl w:val="true"/>
              </w:rPr>
              <w:t>محمد بن زيد العلوى الحسينى</w:t>
            </w:r>
            <w:r>
              <w:rPr>
                <w:rStyle w:val="IndexLink"/>
                <w:rtl w:val="true"/>
              </w:rPr>
              <w:tab/>
            </w:r>
            <w:r>
              <w:rPr>
                <w:rStyle w:val="IndexLink"/>
              </w:rPr>
              <w:t>368</w:t>
            </w:r>
          </w:hyperlink>
        </w:p>
        <w:p>
          <w:pPr>
            <w:pStyle w:val="Contents3"/>
            <w:tabs>
              <w:tab w:val="clear" w:pos="8459"/>
              <w:tab w:val="right" w:pos="9026" w:leader="dot"/>
            </w:tabs>
            <w:rPr/>
          </w:pPr>
          <w:hyperlink w:anchor="__RefHeading___Toc1580139_996550957">
            <w:r>
              <w:rPr>
                <w:webHidden/>
                <w:rStyle w:val="IndexLink"/>
              </w:rPr>
              <w:t>669</w:t>
            </w:r>
            <w:r>
              <w:rPr>
                <w:rStyle w:val="IndexLink"/>
                <w:rtl w:val="true"/>
              </w:rPr>
              <w:t xml:space="preserve">- </w:t>
            </w:r>
            <w:r>
              <w:rPr>
                <w:rStyle w:val="IndexLink"/>
                <w:rtl w:val="true"/>
              </w:rPr>
              <w:t xml:space="preserve">محمد بن احمد </w:t>
            </w:r>
            <w:r>
              <w:rPr>
                <w:rStyle w:val="IndexLink"/>
                <w:rtl w:val="true"/>
              </w:rPr>
              <w:t>«</w:t>
            </w:r>
            <w:r>
              <w:rPr>
                <w:rStyle w:val="IndexLink"/>
                <w:rtl w:val="true"/>
              </w:rPr>
              <w:t>ابو ريحان البيرونى</w:t>
            </w:r>
            <w:r>
              <w:rPr>
                <w:rStyle w:val="IndexLink"/>
                <w:rtl w:val="true"/>
              </w:rPr>
              <w:t>»</w:t>
              <w:tab/>
            </w:r>
            <w:r>
              <w:rPr>
                <w:rStyle w:val="IndexLink"/>
              </w:rPr>
              <w:t>369</w:t>
            </w:r>
          </w:hyperlink>
        </w:p>
        <w:p>
          <w:pPr>
            <w:pStyle w:val="Contents2"/>
            <w:tabs>
              <w:tab w:val="clear" w:pos="8743"/>
              <w:tab w:val="right" w:pos="9026" w:leader="dot"/>
            </w:tabs>
            <w:rPr/>
          </w:pPr>
          <w:hyperlink w:anchor="__RefHeading___Toc1580141_996550957">
            <w:r>
              <w:rPr>
                <w:webHidden/>
                <w:rStyle w:val="IndexLink"/>
                <w:rtl w:val="true"/>
              </w:rPr>
              <w:t>فهرس الجزء السابع من روضات الجنّات فى احوال العلماء و السّادات</w:t>
            </w:r>
            <w:r>
              <w:rPr>
                <w:rStyle w:val="IndexLink"/>
                <w:rtl w:val="true"/>
              </w:rPr>
              <w:tab/>
            </w:r>
            <w:r>
              <w:rPr>
                <w:rStyle w:val="IndexLink"/>
              </w:rPr>
              <w:t>373</w:t>
            </w:r>
          </w:hyperlink>
        </w:p>
        <w:p>
          <w:pPr>
            <w:pStyle w:val="Contents3"/>
            <w:tabs>
              <w:tab w:val="clear" w:pos="8459"/>
              <w:tab w:val="right" w:pos="9026" w:leader="dot"/>
            </w:tabs>
            <w:rPr/>
          </w:pPr>
          <w:hyperlink w:anchor="__RefHeading___Toc1580143_996550957">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580145_996550957">
            <w:r>
              <w:rPr>
                <w:webHidden/>
                <w:rStyle w:val="IndexLink"/>
              </w:rPr>
              <w:t>1</w:t>
            </w:r>
            <w:r>
              <w:rPr>
                <w:rStyle w:val="IndexLink"/>
                <w:rtl w:val="true"/>
              </w:rPr>
              <w:t xml:space="preserve">- </w:t>
            </w:r>
            <w:r>
              <w:rPr>
                <w:rStyle w:val="IndexLink"/>
                <w:rtl w:val="true"/>
              </w:rPr>
              <w:t>فهرست اصحاب التراجم</w:t>
            </w:r>
            <w:r>
              <w:rPr>
                <w:rStyle w:val="IndexLink"/>
                <w:rtl w:val="true"/>
              </w:rPr>
              <w:tab/>
            </w:r>
            <w:r>
              <w:rPr>
                <w:rStyle w:val="IndexLink"/>
              </w:rPr>
              <w:t>375</w:t>
            </w:r>
          </w:hyperlink>
        </w:p>
        <w:p>
          <w:pPr>
            <w:pStyle w:val="Contents3"/>
            <w:tabs>
              <w:tab w:val="clear" w:pos="8459"/>
              <w:tab w:val="right" w:pos="9026" w:leader="dot"/>
            </w:tabs>
            <w:rPr/>
          </w:pPr>
          <w:hyperlink w:anchor="__RefHeading___Toc1580147_996550957">
            <w:r>
              <w:rPr>
                <w:webHidden/>
                <w:rStyle w:val="IndexLink"/>
              </w:rPr>
              <w:t>2</w:t>
            </w:r>
            <w:r>
              <w:rPr>
                <w:rStyle w:val="IndexLink"/>
                <w:rtl w:val="true"/>
              </w:rPr>
              <w:t xml:space="preserve">- </w:t>
            </w:r>
            <w:r>
              <w:rPr>
                <w:rStyle w:val="IndexLink"/>
                <w:rtl w:val="true"/>
              </w:rPr>
              <w:t>فهرست الاعلام</w:t>
            </w:r>
            <w:r>
              <w:rPr>
                <w:rStyle w:val="IndexLink"/>
                <w:rtl w:val="true"/>
              </w:rPr>
              <w:tab/>
            </w:r>
            <w:r>
              <w:rPr>
                <w:rStyle w:val="IndexLink"/>
              </w:rPr>
              <w:t>379</w:t>
            </w:r>
          </w:hyperlink>
        </w:p>
        <w:p>
          <w:pPr>
            <w:pStyle w:val="Contents4"/>
            <w:tabs>
              <w:tab w:val="clear" w:pos="8176"/>
              <w:tab w:val="right" w:pos="9026" w:leader="dot"/>
            </w:tabs>
            <w:rPr/>
          </w:pPr>
          <w:hyperlink w:anchor="__RefHeading___Toc1580149_996550957">
            <w:r>
              <w:rPr>
                <w:webHidden/>
                <w:rStyle w:val="IndexLink"/>
                <w:rtl w:val="true"/>
              </w:rPr>
              <w:t>آ</w:t>
            </w:r>
            <w:r>
              <w:rPr>
                <w:rStyle w:val="IndexLink"/>
                <w:rtl w:val="true"/>
              </w:rPr>
              <w:tab/>
            </w:r>
            <w:r>
              <w:rPr>
                <w:rStyle w:val="IndexLink"/>
              </w:rPr>
              <w:t>379</w:t>
            </w:r>
          </w:hyperlink>
        </w:p>
        <w:p>
          <w:pPr>
            <w:pStyle w:val="Contents4"/>
            <w:tabs>
              <w:tab w:val="clear" w:pos="8176"/>
              <w:tab w:val="right" w:pos="9026" w:leader="dot"/>
            </w:tabs>
            <w:rPr/>
          </w:pPr>
          <w:hyperlink w:anchor="__RefHeading___Toc1580151_996550957">
            <w:r>
              <w:rPr>
                <w:webHidden/>
                <w:rStyle w:val="IndexLink"/>
                <w:rtl w:val="true"/>
              </w:rPr>
              <w:t>ب</w:t>
            </w:r>
            <w:r>
              <w:rPr>
                <w:rStyle w:val="IndexLink"/>
                <w:rtl w:val="true"/>
              </w:rPr>
              <w:tab/>
            </w:r>
            <w:r>
              <w:rPr>
                <w:rStyle w:val="IndexLink"/>
              </w:rPr>
              <w:t>385</w:t>
            </w:r>
          </w:hyperlink>
        </w:p>
        <w:p>
          <w:pPr>
            <w:pStyle w:val="Contents4"/>
            <w:tabs>
              <w:tab w:val="clear" w:pos="8176"/>
              <w:tab w:val="right" w:pos="9026" w:leader="dot"/>
            </w:tabs>
            <w:rPr/>
          </w:pPr>
          <w:hyperlink w:anchor="__RefHeading___Toc1580153_996550957">
            <w:r>
              <w:rPr>
                <w:webHidden/>
                <w:rStyle w:val="IndexLink"/>
                <w:rtl w:val="true"/>
              </w:rPr>
              <w:t>خ</w:t>
            </w:r>
            <w:r>
              <w:rPr>
                <w:rStyle w:val="IndexLink"/>
                <w:rtl w:val="true"/>
              </w:rPr>
              <w:tab/>
            </w:r>
            <w:r>
              <w:rPr>
                <w:rStyle w:val="IndexLink"/>
              </w:rPr>
              <w:t>394</w:t>
            </w:r>
          </w:hyperlink>
        </w:p>
        <w:p>
          <w:pPr>
            <w:pStyle w:val="Contents4"/>
            <w:tabs>
              <w:tab w:val="clear" w:pos="8176"/>
              <w:tab w:val="right" w:pos="9026" w:leader="dot"/>
            </w:tabs>
            <w:rPr/>
          </w:pPr>
          <w:hyperlink w:anchor="__RefHeading___Toc1580155_996550957">
            <w:r>
              <w:rPr>
                <w:webHidden/>
                <w:rStyle w:val="IndexLink"/>
                <w:rtl w:val="true"/>
              </w:rPr>
              <w:t>د</w:t>
            </w:r>
            <w:r>
              <w:rPr>
                <w:rStyle w:val="IndexLink"/>
                <w:rtl w:val="true"/>
              </w:rPr>
              <w:tab/>
            </w:r>
            <w:r>
              <w:rPr>
                <w:rStyle w:val="IndexLink"/>
              </w:rPr>
              <w:t>395</w:t>
            </w:r>
          </w:hyperlink>
        </w:p>
        <w:p>
          <w:pPr>
            <w:pStyle w:val="Contents4"/>
            <w:tabs>
              <w:tab w:val="clear" w:pos="8176"/>
              <w:tab w:val="right" w:pos="9026" w:leader="dot"/>
            </w:tabs>
            <w:rPr/>
          </w:pPr>
          <w:hyperlink w:anchor="__RefHeading___Toc1580157_996550957">
            <w:r>
              <w:rPr>
                <w:webHidden/>
                <w:rStyle w:val="IndexLink"/>
                <w:rtl w:val="true"/>
              </w:rPr>
              <w:t>ذ</w:t>
            </w:r>
            <w:r>
              <w:rPr>
                <w:rStyle w:val="IndexLink"/>
                <w:rtl w:val="true"/>
              </w:rPr>
              <w:tab/>
            </w:r>
            <w:r>
              <w:rPr>
                <w:rStyle w:val="IndexLink"/>
              </w:rPr>
              <w:t>395</w:t>
            </w:r>
          </w:hyperlink>
        </w:p>
        <w:p>
          <w:pPr>
            <w:pStyle w:val="Contents4"/>
            <w:tabs>
              <w:tab w:val="clear" w:pos="8176"/>
              <w:tab w:val="right" w:pos="9026" w:leader="dot"/>
            </w:tabs>
            <w:rPr/>
          </w:pPr>
          <w:hyperlink w:anchor="__RefHeading___Toc1580159_996550957">
            <w:r>
              <w:rPr>
                <w:webHidden/>
                <w:rStyle w:val="IndexLink"/>
                <w:rtl w:val="true"/>
              </w:rPr>
              <w:t>ر</w:t>
            </w:r>
            <w:r>
              <w:rPr>
                <w:rStyle w:val="IndexLink"/>
                <w:rtl w:val="true"/>
              </w:rPr>
              <w:tab/>
            </w:r>
            <w:r>
              <w:rPr>
                <w:rStyle w:val="IndexLink"/>
              </w:rPr>
              <w:t>395</w:t>
            </w:r>
          </w:hyperlink>
        </w:p>
        <w:p>
          <w:pPr>
            <w:pStyle w:val="Contents4"/>
            <w:tabs>
              <w:tab w:val="clear" w:pos="8176"/>
              <w:tab w:val="right" w:pos="9026" w:leader="dot"/>
            </w:tabs>
            <w:rPr/>
          </w:pPr>
          <w:hyperlink w:anchor="__RefHeading___Toc1580161_996550957">
            <w:r>
              <w:rPr>
                <w:webHidden/>
                <w:rStyle w:val="IndexLink"/>
                <w:rtl w:val="true"/>
              </w:rPr>
              <w:t>ز</w:t>
            </w:r>
            <w:r>
              <w:rPr>
                <w:rStyle w:val="IndexLink"/>
                <w:rtl w:val="true"/>
              </w:rPr>
              <w:tab/>
            </w:r>
            <w:r>
              <w:rPr>
                <w:rStyle w:val="IndexLink"/>
              </w:rPr>
              <w:t>396</w:t>
            </w:r>
          </w:hyperlink>
        </w:p>
        <w:p>
          <w:pPr>
            <w:pStyle w:val="Contents4"/>
            <w:tabs>
              <w:tab w:val="clear" w:pos="8176"/>
              <w:tab w:val="right" w:pos="9026" w:leader="dot"/>
            </w:tabs>
            <w:rPr/>
          </w:pPr>
          <w:hyperlink w:anchor="__RefHeading___Toc1580163_996550957">
            <w:r>
              <w:rPr>
                <w:webHidden/>
                <w:rStyle w:val="IndexLink"/>
                <w:rtl w:val="true"/>
              </w:rPr>
              <w:t>س</w:t>
            </w:r>
            <w:r>
              <w:rPr>
                <w:rStyle w:val="IndexLink"/>
                <w:rtl w:val="true"/>
              </w:rPr>
              <w:tab/>
            </w:r>
            <w:r>
              <w:rPr>
                <w:rStyle w:val="IndexLink"/>
              </w:rPr>
              <w:t>396</w:t>
            </w:r>
          </w:hyperlink>
        </w:p>
        <w:p>
          <w:pPr>
            <w:pStyle w:val="Contents4"/>
            <w:tabs>
              <w:tab w:val="clear" w:pos="8176"/>
              <w:tab w:val="right" w:pos="9026" w:leader="dot"/>
            </w:tabs>
            <w:rPr/>
          </w:pPr>
          <w:hyperlink w:anchor="__RefHeading___Toc1580165_996550957">
            <w:r>
              <w:rPr>
                <w:webHidden/>
                <w:rStyle w:val="IndexLink"/>
                <w:rtl w:val="true"/>
              </w:rPr>
              <w:t>ش</w:t>
            </w:r>
            <w:r>
              <w:rPr>
                <w:rStyle w:val="IndexLink"/>
                <w:rtl w:val="true"/>
              </w:rPr>
              <w:tab/>
            </w:r>
            <w:r>
              <w:rPr>
                <w:rStyle w:val="IndexLink"/>
              </w:rPr>
              <w:t>400</w:t>
            </w:r>
          </w:hyperlink>
        </w:p>
        <w:p>
          <w:pPr>
            <w:pStyle w:val="Contents4"/>
            <w:tabs>
              <w:tab w:val="clear" w:pos="8176"/>
              <w:tab w:val="right" w:pos="9026" w:leader="dot"/>
            </w:tabs>
            <w:rPr/>
          </w:pPr>
          <w:hyperlink w:anchor="__RefHeading___Toc1580167_996550957">
            <w:r>
              <w:rPr>
                <w:webHidden/>
                <w:rStyle w:val="IndexLink"/>
                <w:rtl w:val="true"/>
              </w:rPr>
              <w:t>ض</w:t>
            </w:r>
            <w:r>
              <w:rPr>
                <w:rStyle w:val="IndexLink"/>
                <w:rtl w:val="true"/>
              </w:rPr>
              <w:tab/>
            </w:r>
            <w:r>
              <w:rPr>
                <w:rStyle w:val="IndexLink"/>
              </w:rPr>
              <w:t>402</w:t>
            </w:r>
          </w:hyperlink>
        </w:p>
        <w:p>
          <w:pPr>
            <w:pStyle w:val="Contents4"/>
            <w:tabs>
              <w:tab w:val="clear" w:pos="8176"/>
              <w:tab w:val="right" w:pos="9026" w:leader="dot"/>
            </w:tabs>
            <w:rPr/>
          </w:pPr>
          <w:hyperlink w:anchor="__RefHeading___Toc1580169_996550957">
            <w:r>
              <w:rPr>
                <w:webHidden/>
                <w:rStyle w:val="IndexLink"/>
                <w:rtl w:val="true"/>
              </w:rPr>
              <w:t>ط</w:t>
            </w:r>
            <w:r>
              <w:rPr>
                <w:rStyle w:val="IndexLink"/>
                <w:rtl w:val="true"/>
              </w:rPr>
              <w:tab/>
            </w:r>
            <w:r>
              <w:rPr>
                <w:rStyle w:val="IndexLink"/>
              </w:rPr>
              <w:t>402</w:t>
            </w:r>
          </w:hyperlink>
        </w:p>
        <w:p>
          <w:pPr>
            <w:pStyle w:val="Contents4"/>
            <w:tabs>
              <w:tab w:val="clear" w:pos="8176"/>
              <w:tab w:val="right" w:pos="9026" w:leader="dot"/>
            </w:tabs>
            <w:rPr/>
          </w:pPr>
          <w:hyperlink w:anchor="__RefHeading___Toc1580171_996550957">
            <w:r>
              <w:rPr>
                <w:webHidden/>
                <w:rStyle w:val="IndexLink"/>
                <w:rtl w:val="true"/>
              </w:rPr>
              <w:t>ع</w:t>
            </w:r>
            <w:r>
              <w:rPr>
                <w:rStyle w:val="IndexLink"/>
                <w:rtl w:val="true"/>
              </w:rPr>
              <w:tab/>
            </w:r>
            <w:r>
              <w:rPr>
                <w:rStyle w:val="IndexLink"/>
              </w:rPr>
              <w:t>402</w:t>
            </w:r>
          </w:hyperlink>
        </w:p>
        <w:p>
          <w:pPr>
            <w:pStyle w:val="Contents4"/>
            <w:tabs>
              <w:tab w:val="clear" w:pos="8176"/>
              <w:tab w:val="right" w:pos="9026" w:leader="dot"/>
            </w:tabs>
            <w:rPr/>
          </w:pPr>
          <w:hyperlink w:anchor="__RefHeading___Toc1580173_996550957">
            <w:r>
              <w:rPr>
                <w:webHidden/>
                <w:rStyle w:val="IndexLink"/>
                <w:rtl w:val="true"/>
              </w:rPr>
              <w:t>غ</w:t>
            </w:r>
            <w:r>
              <w:rPr>
                <w:rStyle w:val="IndexLink"/>
                <w:rtl w:val="true"/>
              </w:rPr>
              <w:tab/>
            </w:r>
            <w:r>
              <w:rPr>
                <w:rStyle w:val="IndexLink"/>
              </w:rPr>
              <w:t>412</w:t>
            </w:r>
          </w:hyperlink>
        </w:p>
        <w:p>
          <w:pPr>
            <w:pStyle w:val="Contents4"/>
            <w:tabs>
              <w:tab w:val="clear" w:pos="8176"/>
              <w:tab w:val="right" w:pos="9026" w:leader="dot"/>
            </w:tabs>
            <w:rPr/>
          </w:pPr>
          <w:hyperlink w:anchor="__RefHeading___Toc1580175_996550957">
            <w:r>
              <w:rPr>
                <w:webHidden/>
                <w:rStyle w:val="IndexLink"/>
                <w:rtl w:val="true"/>
              </w:rPr>
              <w:t>ف</w:t>
            </w:r>
            <w:r>
              <w:rPr>
                <w:rStyle w:val="IndexLink"/>
                <w:rtl w:val="true"/>
              </w:rPr>
              <w:tab/>
            </w:r>
            <w:r>
              <w:rPr>
                <w:rStyle w:val="IndexLink"/>
              </w:rPr>
              <w:t>412</w:t>
            </w:r>
          </w:hyperlink>
        </w:p>
        <w:p>
          <w:pPr>
            <w:pStyle w:val="Contents4"/>
            <w:tabs>
              <w:tab w:val="clear" w:pos="8176"/>
              <w:tab w:val="right" w:pos="9026" w:leader="dot"/>
            </w:tabs>
            <w:rPr/>
          </w:pPr>
          <w:hyperlink w:anchor="__RefHeading___Toc1580177_996550957">
            <w:r>
              <w:rPr>
                <w:webHidden/>
                <w:rStyle w:val="IndexLink"/>
                <w:rtl w:val="true"/>
              </w:rPr>
              <w:t>ق</w:t>
            </w:r>
            <w:r>
              <w:rPr>
                <w:rStyle w:val="IndexLink"/>
                <w:rtl w:val="true"/>
              </w:rPr>
              <w:tab/>
            </w:r>
            <w:r>
              <w:rPr>
                <w:rStyle w:val="IndexLink"/>
              </w:rPr>
              <w:t>414</w:t>
            </w:r>
          </w:hyperlink>
        </w:p>
        <w:p>
          <w:pPr>
            <w:pStyle w:val="Contents4"/>
            <w:tabs>
              <w:tab w:val="clear" w:pos="8176"/>
              <w:tab w:val="right" w:pos="9026" w:leader="dot"/>
            </w:tabs>
            <w:rPr/>
          </w:pPr>
          <w:hyperlink w:anchor="__RefHeading___Toc1580179_996550957">
            <w:r>
              <w:rPr>
                <w:webHidden/>
                <w:rStyle w:val="IndexLink"/>
                <w:rtl w:val="true"/>
              </w:rPr>
              <w:t>ك</w:t>
            </w:r>
            <w:r>
              <w:rPr>
                <w:rStyle w:val="IndexLink"/>
                <w:rtl w:val="true"/>
              </w:rPr>
              <w:tab/>
            </w:r>
            <w:r>
              <w:rPr>
                <w:rStyle w:val="IndexLink"/>
              </w:rPr>
              <w:t>416</w:t>
            </w:r>
          </w:hyperlink>
        </w:p>
        <w:p>
          <w:pPr>
            <w:pStyle w:val="Contents4"/>
            <w:tabs>
              <w:tab w:val="clear" w:pos="8176"/>
              <w:tab w:val="right" w:pos="9026" w:leader="dot"/>
            </w:tabs>
            <w:rPr/>
          </w:pPr>
          <w:hyperlink w:anchor="__RefHeading___Toc1580181_996550957">
            <w:r>
              <w:rPr>
                <w:webHidden/>
                <w:rStyle w:val="IndexLink"/>
                <w:rtl w:val="true"/>
              </w:rPr>
              <w:t>ل</w:t>
            </w:r>
            <w:r>
              <w:rPr>
                <w:rStyle w:val="IndexLink"/>
                <w:rtl w:val="true"/>
              </w:rPr>
              <w:tab/>
            </w:r>
            <w:r>
              <w:rPr>
                <w:rStyle w:val="IndexLink"/>
              </w:rPr>
              <w:t>416</w:t>
            </w:r>
          </w:hyperlink>
        </w:p>
        <w:p>
          <w:pPr>
            <w:pStyle w:val="Contents4"/>
            <w:tabs>
              <w:tab w:val="clear" w:pos="8176"/>
              <w:tab w:val="right" w:pos="9026" w:leader="dot"/>
            </w:tabs>
            <w:rPr/>
          </w:pPr>
          <w:hyperlink w:anchor="__RefHeading___Toc1580183_996550957">
            <w:r>
              <w:rPr>
                <w:webHidden/>
                <w:rStyle w:val="IndexLink"/>
                <w:rtl w:val="true"/>
              </w:rPr>
              <w:t>م</w:t>
            </w:r>
            <w:r>
              <w:rPr>
                <w:rStyle w:val="IndexLink"/>
                <w:rtl w:val="true"/>
              </w:rPr>
              <w:tab/>
            </w:r>
            <w:r>
              <w:rPr>
                <w:rStyle w:val="IndexLink"/>
              </w:rPr>
              <w:t>416</w:t>
            </w:r>
          </w:hyperlink>
        </w:p>
        <w:p>
          <w:pPr>
            <w:pStyle w:val="Contents3"/>
            <w:tabs>
              <w:tab w:val="clear" w:pos="8459"/>
              <w:tab w:val="right" w:pos="9026" w:leader="dot"/>
            </w:tabs>
            <w:rPr/>
          </w:pPr>
          <w:hyperlink w:anchor="__RefHeading___Toc1580185_996550957">
            <w:r>
              <w:rPr>
                <w:webHidden/>
                <w:rStyle w:val="IndexLink"/>
              </w:rPr>
              <w:t>3</w:t>
            </w:r>
            <w:r>
              <w:rPr>
                <w:rStyle w:val="IndexLink"/>
                <w:rtl w:val="true"/>
              </w:rPr>
              <w:t xml:space="preserve">- </w:t>
            </w:r>
            <w:r>
              <w:rPr>
                <w:rStyle w:val="IndexLink"/>
                <w:rtl w:val="true"/>
              </w:rPr>
              <w:t>فهرس الامم و القبائل و الفرق</w:t>
            </w:r>
            <w:r>
              <w:rPr>
                <w:rStyle w:val="IndexLink"/>
                <w:rtl w:val="true"/>
              </w:rPr>
              <w:tab/>
            </w:r>
            <w:r>
              <w:rPr>
                <w:rStyle w:val="IndexLink"/>
              </w:rPr>
              <w:t>439</w:t>
            </w:r>
          </w:hyperlink>
        </w:p>
        <w:p>
          <w:pPr>
            <w:pStyle w:val="Contents3"/>
            <w:tabs>
              <w:tab w:val="clear" w:pos="8459"/>
              <w:tab w:val="right" w:pos="9026" w:leader="dot"/>
            </w:tabs>
            <w:rPr/>
          </w:pPr>
          <w:hyperlink w:anchor="__RefHeading___Toc1580187_996550957">
            <w:r>
              <w:rPr>
                <w:webHidden/>
                <w:rStyle w:val="IndexLink"/>
              </w:rPr>
              <w:t>4</w:t>
            </w:r>
            <w:r>
              <w:rPr>
                <w:rStyle w:val="IndexLink"/>
                <w:rtl w:val="true"/>
              </w:rPr>
              <w:t xml:space="preserve">- </w:t>
            </w:r>
            <w:r>
              <w:rPr>
                <w:rStyle w:val="IndexLink"/>
                <w:rtl w:val="true"/>
              </w:rPr>
              <w:t>فهرس الاماكن و البلدان</w:t>
            </w:r>
            <w:r>
              <w:rPr>
                <w:rStyle w:val="IndexLink"/>
                <w:rtl w:val="true"/>
              </w:rPr>
              <w:tab/>
            </w:r>
            <w:r>
              <w:rPr>
                <w:rStyle w:val="IndexLink"/>
              </w:rPr>
              <w:t>444</w:t>
            </w:r>
          </w:hyperlink>
        </w:p>
        <w:p>
          <w:pPr>
            <w:pStyle w:val="Contents4"/>
            <w:tabs>
              <w:tab w:val="clear" w:pos="8176"/>
              <w:tab w:val="right" w:pos="9026" w:leader="dot"/>
            </w:tabs>
            <w:rPr/>
          </w:pPr>
          <w:hyperlink w:anchor="__RefHeading___Toc1580189_996550957">
            <w:r>
              <w:rPr>
                <w:webHidden/>
                <w:rStyle w:val="IndexLink"/>
                <w:rtl w:val="true"/>
              </w:rPr>
              <w:t>آ</w:t>
            </w:r>
            <w:r>
              <w:rPr>
                <w:rStyle w:val="IndexLink"/>
                <w:rtl w:val="true"/>
              </w:rPr>
              <w:tab/>
            </w:r>
            <w:r>
              <w:rPr>
                <w:rStyle w:val="IndexLink"/>
              </w:rPr>
              <w:t>444</w:t>
            </w:r>
          </w:hyperlink>
        </w:p>
        <w:p>
          <w:pPr>
            <w:pStyle w:val="Contents4"/>
            <w:tabs>
              <w:tab w:val="clear" w:pos="8176"/>
              <w:tab w:val="right" w:pos="9026" w:leader="dot"/>
            </w:tabs>
            <w:rPr/>
          </w:pPr>
          <w:hyperlink w:anchor="__RefHeading___Toc1580191_996550957">
            <w:r>
              <w:rPr>
                <w:webHidden/>
                <w:rStyle w:val="IndexLink"/>
                <w:rtl w:val="true"/>
              </w:rPr>
              <w:t>ب</w:t>
            </w:r>
            <w:r>
              <w:rPr>
                <w:rStyle w:val="IndexLink"/>
                <w:rtl w:val="true"/>
              </w:rPr>
              <w:tab/>
            </w:r>
            <w:r>
              <w:rPr>
                <w:rStyle w:val="IndexLink"/>
              </w:rPr>
              <w:t>444</w:t>
            </w:r>
          </w:hyperlink>
        </w:p>
        <w:p>
          <w:pPr>
            <w:pStyle w:val="Contents4"/>
            <w:tabs>
              <w:tab w:val="clear" w:pos="8176"/>
              <w:tab w:val="right" w:pos="9026" w:leader="dot"/>
            </w:tabs>
            <w:rPr/>
          </w:pPr>
          <w:hyperlink w:anchor="__RefHeading___Toc1580193_996550957">
            <w:r>
              <w:rPr>
                <w:webHidden/>
                <w:rStyle w:val="IndexLink"/>
                <w:rtl w:val="true"/>
              </w:rPr>
              <w:t>ر</w:t>
            </w:r>
            <w:r>
              <w:rPr>
                <w:rStyle w:val="IndexLink"/>
                <w:rtl w:val="true"/>
              </w:rPr>
              <w:tab/>
            </w:r>
            <w:r>
              <w:rPr>
                <w:rStyle w:val="IndexLink"/>
              </w:rPr>
              <w:t>447</w:t>
            </w:r>
          </w:hyperlink>
        </w:p>
        <w:p>
          <w:pPr>
            <w:pStyle w:val="Contents4"/>
            <w:tabs>
              <w:tab w:val="clear" w:pos="8176"/>
              <w:tab w:val="right" w:pos="9026" w:leader="dot"/>
            </w:tabs>
            <w:rPr/>
          </w:pPr>
          <w:hyperlink w:anchor="__RefHeading___Toc1580195_996550957">
            <w:r>
              <w:rPr>
                <w:webHidden/>
                <w:rStyle w:val="IndexLink"/>
                <w:rtl w:val="true"/>
              </w:rPr>
              <w:t>س</w:t>
            </w:r>
            <w:r>
              <w:rPr>
                <w:rStyle w:val="IndexLink"/>
                <w:rtl w:val="true"/>
              </w:rPr>
              <w:tab/>
            </w:r>
            <w:r>
              <w:rPr>
                <w:rStyle w:val="IndexLink"/>
              </w:rPr>
              <w:t>447</w:t>
            </w:r>
          </w:hyperlink>
        </w:p>
        <w:p>
          <w:pPr>
            <w:pStyle w:val="Contents4"/>
            <w:tabs>
              <w:tab w:val="clear" w:pos="8176"/>
              <w:tab w:val="right" w:pos="9026" w:leader="dot"/>
            </w:tabs>
            <w:rPr/>
          </w:pPr>
          <w:hyperlink w:anchor="__RefHeading___Toc1580197_996550957">
            <w:r>
              <w:rPr>
                <w:webHidden/>
                <w:rStyle w:val="IndexLink"/>
                <w:rtl w:val="true"/>
              </w:rPr>
              <w:t>ش</w:t>
            </w:r>
            <w:r>
              <w:rPr>
                <w:rStyle w:val="IndexLink"/>
                <w:rtl w:val="true"/>
              </w:rPr>
              <w:tab/>
            </w:r>
            <w:r>
              <w:rPr>
                <w:rStyle w:val="IndexLink"/>
              </w:rPr>
              <w:t>448</w:t>
            </w:r>
          </w:hyperlink>
        </w:p>
        <w:p>
          <w:pPr>
            <w:pStyle w:val="Contents4"/>
            <w:tabs>
              <w:tab w:val="clear" w:pos="8176"/>
              <w:tab w:val="right" w:pos="9026" w:leader="dot"/>
            </w:tabs>
            <w:rPr/>
          </w:pPr>
          <w:hyperlink w:anchor="__RefHeading___Toc1580199_996550957">
            <w:r>
              <w:rPr>
                <w:webHidden/>
                <w:rStyle w:val="IndexLink"/>
                <w:rtl w:val="true"/>
              </w:rPr>
              <w:t>ص</w:t>
            </w:r>
            <w:r>
              <w:rPr>
                <w:rStyle w:val="IndexLink"/>
                <w:rtl w:val="true"/>
              </w:rPr>
              <w:tab/>
            </w:r>
            <w:r>
              <w:rPr>
                <w:rStyle w:val="IndexLink"/>
              </w:rPr>
              <w:t>449</w:t>
            </w:r>
          </w:hyperlink>
        </w:p>
        <w:p>
          <w:pPr>
            <w:pStyle w:val="Contents4"/>
            <w:tabs>
              <w:tab w:val="clear" w:pos="8176"/>
              <w:tab w:val="right" w:pos="9026" w:leader="dot"/>
            </w:tabs>
            <w:rPr/>
          </w:pPr>
          <w:hyperlink w:anchor="__RefHeading___Toc1580201_996550957">
            <w:r>
              <w:rPr>
                <w:webHidden/>
                <w:rStyle w:val="IndexLink"/>
                <w:rtl w:val="true"/>
              </w:rPr>
              <w:t>ط</w:t>
            </w:r>
            <w:r>
              <w:rPr>
                <w:rStyle w:val="IndexLink"/>
                <w:rtl w:val="true"/>
              </w:rPr>
              <w:tab/>
            </w:r>
            <w:r>
              <w:rPr>
                <w:rStyle w:val="IndexLink"/>
              </w:rPr>
              <w:t>449</w:t>
            </w:r>
          </w:hyperlink>
        </w:p>
        <w:p>
          <w:pPr>
            <w:pStyle w:val="Contents4"/>
            <w:tabs>
              <w:tab w:val="clear" w:pos="8176"/>
              <w:tab w:val="right" w:pos="9026" w:leader="dot"/>
            </w:tabs>
            <w:rPr/>
          </w:pPr>
          <w:hyperlink w:anchor="__RefHeading___Toc1580203_996550957">
            <w:r>
              <w:rPr>
                <w:webHidden/>
                <w:rStyle w:val="IndexLink"/>
                <w:rtl w:val="true"/>
              </w:rPr>
              <w:t>ع</w:t>
            </w:r>
            <w:r>
              <w:rPr>
                <w:rStyle w:val="IndexLink"/>
                <w:rtl w:val="true"/>
              </w:rPr>
              <w:tab/>
            </w:r>
            <w:r>
              <w:rPr>
                <w:rStyle w:val="IndexLink"/>
              </w:rPr>
              <w:t>449</w:t>
            </w:r>
          </w:hyperlink>
        </w:p>
        <w:p>
          <w:pPr>
            <w:pStyle w:val="Contents4"/>
            <w:tabs>
              <w:tab w:val="clear" w:pos="8176"/>
              <w:tab w:val="right" w:pos="9026" w:leader="dot"/>
            </w:tabs>
            <w:rPr/>
          </w:pPr>
          <w:hyperlink w:anchor="__RefHeading___Toc1580205_996550957">
            <w:r>
              <w:rPr>
                <w:webHidden/>
                <w:rStyle w:val="IndexLink"/>
                <w:rtl w:val="true"/>
              </w:rPr>
              <w:t>ل</w:t>
            </w:r>
            <w:r>
              <w:rPr>
                <w:rStyle w:val="IndexLink"/>
                <w:rtl w:val="true"/>
              </w:rPr>
              <w:tab/>
            </w:r>
            <w:r>
              <w:rPr>
                <w:rStyle w:val="IndexLink"/>
              </w:rPr>
              <w:t>451</w:t>
            </w:r>
          </w:hyperlink>
        </w:p>
        <w:p>
          <w:pPr>
            <w:pStyle w:val="Contents4"/>
            <w:tabs>
              <w:tab w:val="clear" w:pos="8176"/>
              <w:tab w:val="right" w:pos="9026" w:leader="dot"/>
            </w:tabs>
            <w:rPr/>
          </w:pPr>
          <w:hyperlink w:anchor="__RefHeading___Toc1580207_996550957">
            <w:r>
              <w:rPr>
                <w:webHidden/>
                <w:rStyle w:val="IndexLink"/>
                <w:rtl w:val="true"/>
              </w:rPr>
              <w:t>م</w:t>
            </w:r>
            <w:r>
              <w:rPr>
                <w:rStyle w:val="IndexLink"/>
                <w:rtl w:val="true"/>
              </w:rPr>
              <w:tab/>
            </w:r>
            <w:r>
              <w:rPr>
                <w:rStyle w:val="IndexLink"/>
              </w:rPr>
              <w:t>451</w:t>
            </w:r>
          </w:hyperlink>
        </w:p>
        <w:p>
          <w:pPr>
            <w:pStyle w:val="Contents3"/>
            <w:tabs>
              <w:tab w:val="clear" w:pos="8459"/>
              <w:tab w:val="right" w:pos="9026" w:leader="dot"/>
            </w:tabs>
            <w:rPr/>
          </w:pPr>
          <w:hyperlink w:anchor="__RefHeading___Toc1580209_996550957">
            <w:r>
              <w:rPr>
                <w:webHidden/>
                <w:rStyle w:val="IndexLink"/>
              </w:rPr>
              <w:t>5</w:t>
            </w:r>
            <w:r>
              <w:rPr>
                <w:rStyle w:val="IndexLink"/>
                <w:rtl w:val="true"/>
              </w:rPr>
              <w:t xml:space="preserve">- </w:t>
            </w:r>
            <w:r>
              <w:rPr>
                <w:rStyle w:val="IndexLink"/>
                <w:rtl w:val="true"/>
              </w:rPr>
              <w:t>فهرس الكتب و الرسائل</w:t>
            </w:r>
            <w:r>
              <w:rPr>
                <w:rStyle w:val="IndexLink"/>
                <w:rtl w:val="true"/>
              </w:rPr>
              <w:tab/>
            </w:r>
            <w:r>
              <w:rPr>
                <w:rStyle w:val="IndexLink"/>
              </w:rPr>
              <w:t>454</w:t>
            </w:r>
          </w:hyperlink>
        </w:p>
        <w:p>
          <w:pPr>
            <w:pStyle w:val="Contents4"/>
            <w:tabs>
              <w:tab w:val="clear" w:pos="8176"/>
              <w:tab w:val="right" w:pos="9026" w:leader="dot"/>
            </w:tabs>
            <w:rPr/>
          </w:pPr>
          <w:hyperlink w:anchor="__RefHeading___Toc1580211_996550957">
            <w:r>
              <w:rPr>
                <w:webHidden/>
                <w:rStyle w:val="IndexLink"/>
                <w:rtl w:val="true"/>
              </w:rPr>
              <w:t>أ</w:t>
            </w:r>
            <w:r>
              <w:rPr>
                <w:rStyle w:val="IndexLink"/>
                <w:rtl w:val="true"/>
              </w:rPr>
              <w:tab/>
            </w:r>
            <w:r>
              <w:rPr>
                <w:rStyle w:val="IndexLink"/>
              </w:rPr>
              <w:t>454</w:t>
            </w:r>
          </w:hyperlink>
        </w:p>
        <w:p>
          <w:pPr>
            <w:pStyle w:val="Contents4"/>
            <w:tabs>
              <w:tab w:val="clear" w:pos="8176"/>
              <w:tab w:val="right" w:pos="9026" w:leader="dot"/>
            </w:tabs>
            <w:rPr/>
          </w:pPr>
          <w:hyperlink w:anchor="__RefHeading___Toc1580213_996550957">
            <w:r>
              <w:rPr>
                <w:webHidden/>
                <w:rStyle w:val="IndexLink"/>
                <w:rtl w:val="true"/>
              </w:rPr>
              <w:t>ب</w:t>
            </w:r>
            <w:r>
              <w:rPr>
                <w:rStyle w:val="IndexLink"/>
                <w:rtl w:val="true"/>
              </w:rPr>
              <w:tab/>
            </w:r>
            <w:r>
              <w:rPr>
                <w:rStyle w:val="IndexLink"/>
              </w:rPr>
              <w:t>457</w:t>
            </w:r>
          </w:hyperlink>
        </w:p>
        <w:p>
          <w:pPr>
            <w:pStyle w:val="Contents4"/>
            <w:tabs>
              <w:tab w:val="clear" w:pos="8176"/>
              <w:tab w:val="right" w:pos="9026" w:leader="dot"/>
            </w:tabs>
            <w:rPr/>
          </w:pPr>
          <w:hyperlink w:anchor="__RefHeading___Toc1580215_996550957">
            <w:r>
              <w:rPr>
                <w:webHidden/>
                <w:rStyle w:val="IndexLink"/>
                <w:rtl w:val="true"/>
              </w:rPr>
              <w:t>ت</w:t>
            </w:r>
            <w:r>
              <w:rPr>
                <w:rStyle w:val="IndexLink"/>
                <w:rtl w:val="true"/>
              </w:rPr>
              <w:tab/>
            </w:r>
            <w:r>
              <w:rPr>
                <w:rStyle w:val="IndexLink"/>
              </w:rPr>
              <w:t>459</w:t>
            </w:r>
          </w:hyperlink>
        </w:p>
        <w:p>
          <w:pPr>
            <w:pStyle w:val="Contents4"/>
            <w:tabs>
              <w:tab w:val="clear" w:pos="8176"/>
              <w:tab w:val="right" w:pos="9026" w:leader="dot"/>
            </w:tabs>
            <w:rPr/>
          </w:pPr>
          <w:hyperlink w:anchor="__RefHeading___Toc1580217_996550957">
            <w:r>
              <w:rPr>
                <w:webHidden/>
                <w:rStyle w:val="IndexLink"/>
                <w:rtl w:val="true"/>
              </w:rPr>
              <w:t>ث</w:t>
            </w:r>
            <w:r>
              <w:rPr>
                <w:rStyle w:val="IndexLink"/>
                <w:rtl w:val="true"/>
              </w:rPr>
              <w:tab/>
            </w:r>
            <w:r>
              <w:rPr>
                <w:rStyle w:val="IndexLink"/>
              </w:rPr>
              <w:t>463</w:t>
            </w:r>
          </w:hyperlink>
        </w:p>
        <w:p>
          <w:pPr>
            <w:pStyle w:val="Contents4"/>
            <w:tabs>
              <w:tab w:val="clear" w:pos="8176"/>
              <w:tab w:val="right" w:pos="9026" w:leader="dot"/>
            </w:tabs>
            <w:rPr/>
          </w:pPr>
          <w:hyperlink w:anchor="__RefHeading___Toc1580219_996550957">
            <w:r>
              <w:rPr>
                <w:webHidden/>
                <w:rStyle w:val="IndexLink"/>
                <w:rtl w:val="true"/>
              </w:rPr>
              <w:t>ج</w:t>
            </w:r>
            <w:r>
              <w:rPr>
                <w:rStyle w:val="IndexLink"/>
                <w:rtl w:val="true"/>
              </w:rPr>
              <w:tab/>
            </w:r>
            <w:r>
              <w:rPr>
                <w:rStyle w:val="IndexLink"/>
              </w:rPr>
              <w:t>463</w:t>
            </w:r>
          </w:hyperlink>
        </w:p>
        <w:p>
          <w:pPr>
            <w:pStyle w:val="Contents4"/>
            <w:tabs>
              <w:tab w:val="clear" w:pos="8176"/>
              <w:tab w:val="right" w:pos="9026" w:leader="dot"/>
            </w:tabs>
            <w:rPr/>
          </w:pPr>
          <w:hyperlink w:anchor="__RefHeading___Toc1580221_996550957">
            <w:r>
              <w:rPr>
                <w:webHidden/>
                <w:rStyle w:val="IndexLink"/>
                <w:rtl w:val="true"/>
              </w:rPr>
              <w:t>ح</w:t>
            </w:r>
            <w:r>
              <w:rPr>
                <w:rStyle w:val="IndexLink"/>
                <w:rtl w:val="true"/>
              </w:rPr>
              <w:tab/>
            </w:r>
            <w:r>
              <w:rPr>
                <w:rStyle w:val="IndexLink"/>
              </w:rPr>
              <w:t>464</w:t>
            </w:r>
          </w:hyperlink>
        </w:p>
        <w:p>
          <w:pPr>
            <w:pStyle w:val="Contents4"/>
            <w:tabs>
              <w:tab w:val="clear" w:pos="8176"/>
              <w:tab w:val="right" w:pos="9026" w:leader="dot"/>
            </w:tabs>
            <w:rPr/>
          </w:pPr>
          <w:hyperlink w:anchor="__RefHeading___Toc1580223_996550957">
            <w:r>
              <w:rPr>
                <w:webHidden/>
                <w:rStyle w:val="IndexLink"/>
                <w:rtl w:val="true"/>
              </w:rPr>
              <w:t>خ</w:t>
            </w:r>
            <w:r>
              <w:rPr>
                <w:rStyle w:val="IndexLink"/>
                <w:rtl w:val="true"/>
              </w:rPr>
              <w:tab/>
            </w:r>
            <w:r>
              <w:rPr>
                <w:rStyle w:val="IndexLink"/>
              </w:rPr>
              <w:t>467</w:t>
            </w:r>
          </w:hyperlink>
        </w:p>
        <w:p>
          <w:pPr>
            <w:pStyle w:val="Contents4"/>
            <w:tabs>
              <w:tab w:val="clear" w:pos="8176"/>
              <w:tab w:val="right" w:pos="9026" w:leader="dot"/>
            </w:tabs>
            <w:rPr/>
          </w:pPr>
          <w:hyperlink w:anchor="__RefHeading___Toc1580225_996550957">
            <w:r>
              <w:rPr>
                <w:webHidden/>
                <w:rStyle w:val="IndexLink"/>
                <w:rtl w:val="true"/>
              </w:rPr>
              <w:t>د</w:t>
            </w:r>
            <w:r>
              <w:rPr>
                <w:rStyle w:val="IndexLink"/>
                <w:rtl w:val="true"/>
              </w:rPr>
              <w:tab/>
            </w:r>
            <w:r>
              <w:rPr>
                <w:rStyle w:val="IndexLink"/>
              </w:rPr>
              <w:t>468</w:t>
            </w:r>
          </w:hyperlink>
        </w:p>
        <w:p>
          <w:pPr>
            <w:pStyle w:val="Contents4"/>
            <w:tabs>
              <w:tab w:val="clear" w:pos="8176"/>
              <w:tab w:val="right" w:pos="9026" w:leader="dot"/>
            </w:tabs>
            <w:rPr/>
          </w:pPr>
          <w:hyperlink w:anchor="__RefHeading___Toc1580227_996550957">
            <w:r>
              <w:rPr>
                <w:webHidden/>
                <w:rStyle w:val="IndexLink"/>
                <w:rtl w:val="true"/>
              </w:rPr>
              <w:t>ذ</w:t>
            </w:r>
            <w:r>
              <w:rPr>
                <w:rStyle w:val="IndexLink"/>
                <w:rtl w:val="true"/>
              </w:rPr>
              <w:tab/>
            </w:r>
            <w:r>
              <w:rPr>
                <w:rStyle w:val="IndexLink"/>
              </w:rPr>
              <w:t>469</w:t>
            </w:r>
          </w:hyperlink>
        </w:p>
        <w:p>
          <w:pPr>
            <w:pStyle w:val="Contents4"/>
            <w:tabs>
              <w:tab w:val="clear" w:pos="8176"/>
              <w:tab w:val="right" w:pos="9026" w:leader="dot"/>
            </w:tabs>
            <w:rPr/>
          </w:pPr>
          <w:hyperlink w:anchor="__RefHeading___Toc1580229_996550957">
            <w:r>
              <w:rPr>
                <w:webHidden/>
                <w:rStyle w:val="IndexLink"/>
                <w:rtl w:val="true"/>
              </w:rPr>
              <w:t>ر</w:t>
            </w:r>
            <w:r>
              <w:rPr>
                <w:rStyle w:val="IndexLink"/>
                <w:rtl w:val="true"/>
              </w:rPr>
              <w:tab/>
            </w:r>
            <w:r>
              <w:rPr>
                <w:rStyle w:val="IndexLink"/>
              </w:rPr>
              <w:t>469</w:t>
            </w:r>
          </w:hyperlink>
        </w:p>
        <w:p>
          <w:pPr>
            <w:pStyle w:val="Contents4"/>
            <w:tabs>
              <w:tab w:val="clear" w:pos="8176"/>
              <w:tab w:val="right" w:pos="9026" w:leader="dot"/>
            </w:tabs>
            <w:rPr/>
          </w:pPr>
          <w:hyperlink w:anchor="__RefHeading___Toc1580231_996550957">
            <w:r>
              <w:rPr>
                <w:webHidden/>
                <w:rStyle w:val="IndexLink"/>
                <w:rtl w:val="true"/>
              </w:rPr>
              <w:t>ز</w:t>
            </w:r>
            <w:r>
              <w:rPr>
                <w:rStyle w:val="IndexLink"/>
                <w:rtl w:val="true"/>
              </w:rPr>
              <w:tab/>
            </w:r>
            <w:r>
              <w:rPr>
                <w:rStyle w:val="IndexLink"/>
              </w:rPr>
              <w:t>473</w:t>
            </w:r>
          </w:hyperlink>
        </w:p>
        <w:p>
          <w:pPr>
            <w:pStyle w:val="Contents4"/>
            <w:tabs>
              <w:tab w:val="clear" w:pos="8176"/>
              <w:tab w:val="right" w:pos="9026" w:leader="dot"/>
            </w:tabs>
            <w:rPr/>
          </w:pPr>
          <w:hyperlink w:anchor="__RefHeading___Toc1580233_996550957">
            <w:r>
              <w:rPr>
                <w:webHidden/>
                <w:rStyle w:val="IndexLink"/>
                <w:rtl w:val="true"/>
              </w:rPr>
              <w:t>س</w:t>
            </w:r>
            <w:r>
              <w:rPr>
                <w:rStyle w:val="IndexLink"/>
                <w:rtl w:val="true"/>
              </w:rPr>
              <w:tab/>
            </w:r>
            <w:r>
              <w:rPr>
                <w:rStyle w:val="IndexLink"/>
              </w:rPr>
              <w:t>473</w:t>
            </w:r>
          </w:hyperlink>
        </w:p>
        <w:p>
          <w:pPr>
            <w:pStyle w:val="Contents4"/>
            <w:tabs>
              <w:tab w:val="clear" w:pos="8176"/>
              <w:tab w:val="right" w:pos="9026" w:leader="dot"/>
            </w:tabs>
            <w:rPr/>
          </w:pPr>
          <w:hyperlink w:anchor="__RefHeading___Toc1580235_996550957">
            <w:r>
              <w:rPr>
                <w:webHidden/>
                <w:rStyle w:val="IndexLink"/>
                <w:rtl w:val="true"/>
              </w:rPr>
              <w:t>ش</w:t>
            </w:r>
            <w:r>
              <w:rPr>
                <w:rStyle w:val="IndexLink"/>
                <w:rtl w:val="true"/>
              </w:rPr>
              <w:tab/>
            </w:r>
            <w:r>
              <w:rPr>
                <w:rStyle w:val="IndexLink"/>
              </w:rPr>
              <w:t>475</w:t>
            </w:r>
          </w:hyperlink>
        </w:p>
        <w:p>
          <w:pPr>
            <w:pStyle w:val="Contents4"/>
            <w:tabs>
              <w:tab w:val="clear" w:pos="8176"/>
              <w:tab w:val="right" w:pos="9026" w:leader="dot"/>
            </w:tabs>
            <w:rPr/>
          </w:pPr>
          <w:hyperlink w:anchor="__RefHeading___Toc1580237_996550957">
            <w:r>
              <w:rPr>
                <w:webHidden/>
                <w:rStyle w:val="IndexLink"/>
                <w:rtl w:val="true"/>
              </w:rPr>
              <w:t>ص</w:t>
            </w:r>
            <w:r>
              <w:rPr>
                <w:rStyle w:val="IndexLink"/>
                <w:rtl w:val="true"/>
              </w:rPr>
              <w:tab/>
            </w:r>
            <w:r>
              <w:rPr>
                <w:rStyle w:val="IndexLink"/>
              </w:rPr>
              <w:t>479</w:t>
            </w:r>
          </w:hyperlink>
        </w:p>
        <w:p>
          <w:pPr>
            <w:pStyle w:val="Contents4"/>
            <w:tabs>
              <w:tab w:val="clear" w:pos="8176"/>
              <w:tab w:val="right" w:pos="9026" w:leader="dot"/>
            </w:tabs>
            <w:rPr/>
          </w:pPr>
          <w:hyperlink w:anchor="__RefHeading___Toc1580239_996550957">
            <w:r>
              <w:rPr>
                <w:webHidden/>
                <w:rStyle w:val="IndexLink"/>
                <w:rtl w:val="true"/>
              </w:rPr>
              <w:t>غ</w:t>
            </w:r>
            <w:r>
              <w:rPr>
                <w:rStyle w:val="IndexLink"/>
                <w:rtl w:val="true"/>
              </w:rPr>
              <w:tab/>
            </w:r>
            <w:r>
              <w:rPr>
                <w:rStyle w:val="IndexLink"/>
              </w:rPr>
              <w:t>481</w:t>
            </w:r>
          </w:hyperlink>
        </w:p>
        <w:p>
          <w:pPr>
            <w:pStyle w:val="Contents4"/>
            <w:tabs>
              <w:tab w:val="clear" w:pos="8176"/>
              <w:tab w:val="right" w:pos="9026" w:leader="dot"/>
            </w:tabs>
            <w:rPr/>
          </w:pPr>
          <w:hyperlink w:anchor="__RefHeading___Toc1580241_996550957">
            <w:r>
              <w:rPr>
                <w:webHidden/>
                <w:rStyle w:val="IndexLink"/>
                <w:rtl w:val="true"/>
              </w:rPr>
              <w:t>ق</w:t>
            </w:r>
            <w:r>
              <w:rPr>
                <w:rStyle w:val="IndexLink"/>
                <w:rtl w:val="true"/>
              </w:rPr>
              <w:tab/>
            </w:r>
            <w:r>
              <w:rPr>
                <w:rStyle w:val="IndexLink"/>
              </w:rPr>
              <w:t>483</w:t>
            </w:r>
          </w:hyperlink>
        </w:p>
        <w:p>
          <w:pPr>
            <w:pStyle w:val="Contents4"/>
            <w:tabs>
              <w:tab w:val="clear" w:pos="8176"/>
              <w:tab w:val="right" w:pos="9026" w:leader="dot"/>
            </w:tabs>
            <w:rPr/>
          </w:pPr>
          <w:hyperlink w:anchor="__RefHeading___Toc1580243_996550957">
            <w:r>
              <w:rPr>
                <w:webHidden/>
                <w:rStyle w:val="IndexLink"/>
                <w:rtl w:val="true"/>
              </w:rPr>
              <w:t>ك</w:t>
            </w:r>
            <w:r>
              <w:rPr>
                <w:rStyle w:val="IndexLink"/>
                <w:rtl w:val="true"/>
              </w:rPr>
              <w:tab/>
            </w:r>
            <w:r>
              <w:rPr>
                <w:rStyle w:val="IndexLink"/>
              </w:rPr>
              <w:t>485</w:t>
            </w:r>
          </w:hyperlink>
        </w:p>
        <w:p>
          <w:pPr>
            <w:pStyle w:val="Contents4"/>
            <w:tabs>
              <w:tab w:val="clear" w:pos="8176"/>
              <w:tab w:val="right" w:pos="9026" w:leader="dot"/>
            </w:tabs>
            <w:rPr/>
          </w:pPr>
          <w:hyperlink w:anchor="__RefHeading___Toc1580245_996550957">
            <w:r>
              <w:rPr>
                <w:webHidden/>
                <w:rStyle w:val="IndexLink"/>
                <w:rtl w:val="true"/>
              </w:rPr>
              <w:t>ل</w:t>
            </w:r>
            <w:r>
              <w:rPr>
                <w:rStyle w:val="IndexLink"/>
                <w:rtl w:val="true"/>
              </w:rPr>
              <w:tab/>
            </w:r>
            <w:r>
              <w:rPr>
                <w:rStyle w:val="IndexLink"/>
              </w:rPr>
              <w:t>487</w:t>
            </w:r>
          </w:hyperlink>
        </w:p>
        <w:p>
          <w:pPr>
            <w:pStyle w:val="Contents4"/>
            <w:tabs>
              <w:tab w:val="clear" w:pos="8176"/>
              <w:tab w:val="right" w:pos="9026" w:leader="dot"/>
            </w:tabs>
            <w:rPr/>
          </w:pPr>
          <w:hyperlink w:anchor="__RefHeading___Toc1580247_996550957">
            <w:r>
              <w:rPr>
                <w:webHidden/>
                <w:rStyle w:val="IndexLink"/>
                <w:rtl w:val="true"/>
              </w:rPr>
              <w:t>م</w:t>
            </w:r>
            <w:r>
              <w:rPr>
                <w:rStyle w:val="IndexLink"/>
                <w:rtl w:val="true"/>
              </w:rPr>
              <w:tab/>
            </w:r>
            <w:r>
              <w:rPr>
                <w:rStyle w:val="IndexLink"/>
              </w:rPr>
              <w:t>487</w:t>
            </w:r>
          </w:hyperlink>
        </w:p>
        <w:p>
          <w:pPr>
            <w:pStyle w:val="Contents4"/>
            <w:tabs>
              <w:tab w:val="clear" w:pos="8176"/>
              <w:tab w:val="right" w:pos="9026" w:leader="dot"/>
            </w:tabs>
            <w:rPr/>
          </w:pPr>
          <w:hyperlink w:anchor="__RefHeading___Toc1580249_996550957">
            <w:r>
              <w:rPr>
                <w:webHidden/>
                <w:rStyle w:val="IndexLink"/>
                <w:rtl w:val="true"/>
              </w:rPr>
              <w:t>ن</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5_163082"/>
      <w:bookmarkStart w:id="1" w:name="pg14515_163082"/>
      <w:bookmarkEnd w:id="1"/>
    </w:p>
    <w:p>
      <w:pPr>
        <w:pStyle w:val="Heading2"/>
        <w:numPr>
          <w:ilvl w:val="1"/>
          <w:numId w:val="1"/>
        </w:numPr>
        <w:rPr/>
      </w:pPr>
      <w:bookmarkStart w:id="2" w:name="pg14515_163082"/>
      <w:bookmarkStart w:id="3" w:name="__RefHeading___Toc1579977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9979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15_163084"/>
      <w:bookmarkStart w:id="8" w:name="pg14515_163084"/>
      <w:bookmarkEnd w:id="8"/>
    </w:p>
    <w:p>
      <w:pPr>
        <w:pStyle w:val="Heading2"/>
        <w:numPr>
          <w:ilvl w:val="1"/>
          <w:numId w:val="1"/>
        </w:numPr>
        <w:rPr/>
      </w:pPr>
      <w:bookmarkStart w:id="9" w:name="pg14515_163084"/>
      <w:bookmarkStart w:id="10" w:name="__RefHeading___Toc1579981_996550957"/>
      <w:bookmarkStart w:id="11" w:name="_Toc3"/>
      <w:bookmarkEnd w:id="9"/>
      <w:bookmarkEnd w:id="10"/>
      <w:r>
        <w:rPr>
          <w:rtl w:val="true"/>
        </w:rPr>
        <w:t>باب ما اوله الميم من الاسماء الفقهاء</w:t>
      </w:r>
      <w:bookmarkEnd w:id="11"/>
    </w:p>
    <w:p>
      <w:pPr>
        <w:pStyle w:val="Heading3"/>
        <w:numPr>
          <w:ilvl w:val="2"/>
          <w:numId w:val="1"/>
        </w:numPr>
        <w:rPr/>
      </w:pPr>
      <w:bookmarkStart w:id="12" w:name="__RefHeading___Toc1579983_996550957"/>
      <w:bookmarkStart w:id="13" w:name="_Toc4"/>
      <w:bookmarkEnd w:id="12"/>
      <w:r>
        <w:rPr/>
        <w:t>592</w:t>
      </w:r>
      <w:r>
        <w:rPr>
          <w:rtl w:val="true"/>
        </w:rPr>
        <w:t xml:space="preserve">- </w:t>
      </w:r>
      <w:r>
        <w:rPr>
          <w:rtl w:val="true"/>
        </w:rPr>
        <w:t>محمد بن مكى بن محمد العاملى الشهيد الاوّل</w:t>
      </w:r>
      <w:bookmarkEnd w:id="13"/>
    </w:p>
    <w:p>
      <w:pPr>
        <w:pStyle w:val="BookText"/>
        <w:rPr/>
      </w:pPr>
      <w:r>
        <w:rPr>
          <w:rFonts w:ascii="Amiri" w:hAnsi="Amiri" w:eastAsia="Amiri" w:cs="Amiri"/>
          <w:color w:val="111111"/>
          <w:sz w:val="28"/>
          <w:sz w:val="28"/>
          <w:szCs w:val="28"/>
          <w:rtl w:val="true"/>
          <w:lang w:bidi="ar-SA"/>
        </w:rPr>
        <w:t>الشيخ الشهيد و السيح السعيد و الركن العميد و القطب الحميد شمس الملة و الدين ابو عبد اللّه محمد بن الشيخ جمال الدين مكى بن الشيخ شمس الدين محمد بن حامد بن احمد النبطى العاملى الجزينى</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إلى جزّ بن على وزن سكّين من قرى جبل عامل النّاحية المعروفة المتكرّر ذكرهما فى ذيل تراجم علمائنا الأعلام، و الواقعة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الطّرف الجنوبىّ من بلدة دمشق الشّام، على أسفاح جبل لبنان، المشتهر من جبال تلك الأرض فى سعة ثمانية عشر فرسخا من الطّول؛ فى تسعة فراسخ من العرض، خرج منها من علماء الشّيعة الإماميّة ما ينيف على خمس مجموعهم، مع انّ بلادهم بالنّسبة إلى باقى البلدان أقلّ من عشر العشر،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علماء جبل عامل،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من بعض مشايخنا أنّه اجتمع فى جنازة فى قرية من قرى جبل عامل سبعون مجتهدا فى عصر الشّهيد الثّانى، و بالجملة فهذا الرّجل الأجلّ الأبجل هو المراد بالشّهيد الأوّل و بالشهيد المطلق أيضا فى كلمات جميع أهل الحقّ، و كان رحمه اللّه بعد مولانا المحقّق على الإطلاق أفقه جميع فقهاء الآفاق، و أفضل من </w:t>
      </w:r>
    </w:p>
    <w:p>
      <w:pPr>
        <w:pStyle w:val="BookText"/>
        <w:rPr/>
      </w:pPr>
      <w:r>
        <w:rPr>
          <w:rFonts w:ascii="Amiri" w:hAnsi="Amiri" w:eastAsia="Amiri" w:cs="Amiri"/>
          <w:color w:val="111111"/>
          <w:sz w:val="28"/>
          <w:sz w:val="28"/>
          <w:szCs w:val="28"/>
          <w:rtl w:val="true"/>
          <w:lang w:bidi="ar-SA"/>
        </w:rPr>
        <w:t>انعقد على اكمال خبرته و استاديّته اتّفاق أهل الوفاق، و توحّده فى حدود الفقه و قواعد الأحكام، مثل تفرّد شيخنا الصّدوق فى نقل أحاديث أهل البيت الكرام عليهم السّلام، و مثل تسلّم شيخنا المفيد و سيّدنا المرتضى فى الأصول و الكلام و الزام اهل الجدل و الألدّ من الخصام، و شيخنا الطّوسى فى سعة الدّائرة و تذييل الارقام و كثرة الأساتيد و التّلامذة من الاجلّاء الأعلام، و محمّد بن ادريس الحلّى فى تنقيح الحرام و تمشيته النّقض و الأبرام، و نصير الدّين الطّوسى فى حلّ مشكلات الأنام و نجم الأئمّة الرّضى فى تنقيح النّحو و التّصرف على سبيل الأحكام و المحقّق الخوانسارىّ فى توقّد القريحة و التّصرّف الجيّد فى كلّ مقام، و سمينا العلّامة المجلسىّ فى تقديم مراسم الحكم و الآداب الشّرعيّة إلى أذهان الخواص و أفهام العوام، و إمامنا المروّج البهبهانى فى إحقاق الحقّ و إبطال بائر الباطل و تسجيل المرام من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 الحواشى المعتبرة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بلوغ الكلام فى باب المحرّمات من المكاسب إلى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اتباعه من الشّارح المرحوم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بتعلّمه ليتوفّى به أو يدفع سحر المتنبّى به ما صورته كما دفع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نبوّة محمّد الجالوشىّ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ادّعى النّبوّة فى جبل عامله، و بلغ أمره ما بلغ، فقتله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سلطنة برقوق بعد إبطال سحره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من الدّلالة على عظم قدر الرّجل و جلالة شأنه و نفاذ كلماته الصّادرة فى تلك المملكة ما لا يخفى؛ مضافا إلى دلالة كترة حاسديه و معانديه و اشتهار رأيه المنير بين العرب و العجم و أهل المشرق و المغرب من العالم كما علمته و سوف تعلم ذلك أيضا فليلاحظ</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معظم اشتغاله فى العلوم عند فخر الدّين ابن العلّامة المرحوم، و له الرّواية أيضا عنه بالإجازة الّتى كتبها له بخطّه الشّريف على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قراءته عليه، و من جملة ما كتبه هناك فيما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مولانا الإمام العلّامة الأعظم أفضل علماء العالم سيّد فضلاء بني آدم مولانا شمس الحقّ </w:t>
      </w:r>
    </w:p>
    <w:p>
      <w:pPr>
        <w:pStyle w:val="BookText"/>
        <w:rPr/>
      </w:pPr>
      <w:r>
        <w:rPr>
          <w:rFonts w:ascii="Amiri" w:hAnsi="Amiri" w:eastAsia="Amiri" w:cs="Amiri"/>
          <w:color w:val="111111"/>
          <w:sz w:val="28"/>
          <w:sz w:val="28"/>
          <w:szCs w:val="28"/>
          <w:rtl w:val="true"/>
          <w:lang w:bidi="ar-SA"/>
        </w:rPr>
        <w:t>و الدّين محمّد بن مكّى بن محمّد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مشكلاته إلى أن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رواية جميع كتب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صنّفه أصحابنا المتقدّمون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 عنّى عن والدى عنهم بالطّرق المذكورة لها، إلى آخر ما ذكره‌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أساتيده الكابرين أيضا المجازين له فى الإجتهاد و الرّواية، هما الأخوان المعظّمان المسلّمان المقدّمان، السيّد عميد الدّين عبد المطّلب، و السيّد ضياء الدّين عبد اللّه الحليّان الحسينيان المتقدّما البيان و العنوان شارحا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خالهما الإمام العلّامة عليهم الرّضوان بشرحيهما المقترحين اللّذين كتب شيخنا الشّهيد هذا فى مقام الجمع بين حقّيهما كتابه المشتهر بالجمع بين الشّرحين و له الرّواية أيضا بالإجازة و غيرها عن جماعة أخرى كابرين و معتمدين من المحدّثين و المجتهدين مثل السيّد تاج الدين بن معيّة الحسنى و السيّد علاء الدّين ابن زهرة الحسينى أحد المجازين الثلاثة من العلّامة باجازته الكبيرة التّامّة، و السيّد مهنا بن سنان المدنّى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ولده فخر المحققين، و الشّيخ علىّ بن طران المطارآبادى الملقّب برضىّ الدّين، و الشّيخ رضى الدّين علىّ بن أحمد المشتهر بالمزيدى، و الشّيخ جلال الدّين محمّد بن الشّيخ شمس الدّين محمّد الحارثىّ أحد تلامذة مولانا المحقّق الحلّى، و مثل الشّيخ محمّد بن جعفر المشهدىّ، و أحمد بن الحسين الكوفىّ، و الشّيخ قطب الدّين محمّد بن محمّد البويهىّ الرّازى، و يروي أيضا مصنّفات العامّة عن نحو أربعين شيخا من علمائهم كما ذكره فى بعض إجازاته، و الظّاهر عندى انّ القطب الرازى أيضا منهم، و ان اشتبه الأمر على نفس هذا الرّجل المجاز منه فى الرّواية، حيث صرح فى بعض اجازاته بأنّه من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القول فى ذلك فى ذيل ترجمة قطب الدّين المذكور، و منهم أيضا بمقتضى ما وجدته من الإجازة الصّادرة له هو الشّيخ شمس الدّين محمّد بن يوسف </w:t>
      </w:r>
    </w:p>
    <w:p>
      <w:pPr>
        <w:pStyle w:val="BookText"/>
        <w:rPr/>
      </w:pPr>
      <w:r>
        <w:rPr>
          <w:rFonts w:ascii="Amiri" w:hAnsi="Amiri" w:eastAsia="Amiri" w:cs="Amiri"/>
          <w:color w:val="111111"/>
          <w:sz w:val="28"/>
          <w:sz w:val="28"/>
          <w:szCs w:val="28"/>
          <w:rtl w:val="true"/>
          <w:lang w:bidi="ar-SA"/>
        </w:rPr>
        <w:t>القرشىّ الشّافعى الكرمانىّ، الرّاوى عن القاضى عضد الدّين الأيجى الاصولىّ، و ولده زين الدّين أحمد بن عبد الرّحمان العضدىّ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فى بعض إجازات السيّد الفاضل الفقيه حسين بن السيد حيدر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فى باب ما أوّله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من شيخه و سميّه المتقدّم ذكره و ترجمته أيضا قبله، أعنى سيّد المحققّين حسين بن الحسن الحسينىّ الموسوىّ ابن بنت مولانا المحقّق الشّيخ علىّ،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بعض كلماته أنّ طرقه إلى الأئمّة المعصومين عليهم السّلام ما يزيد على ألف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فخر الملّة و الدّين محمّد بن العلّامة فى بعض إجازاته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طرقه إلى الإمام جعفر بن محمّد الصّادق عليه السّلام؛ يزيد على المأة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أنّ جميع هذه الطّرق داخلة فى طرقى، و لو حاولنا ذكر طرق كلّ من بلغنا من المصنّفين لطال الخطب، و اللّه ولّى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من جملة طرقه أيضا ما يكون رواية له عن والده الفاضل الجليل مكي بن محمّد بن حامد الجزّينىّ، الّذى وصفه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أجلّاء مشايخ الإجازة و نقل أيضا عن ولده الشّهيد المرحوم فى ذيل ترجمة الشّيخ نجم الدّين طمآن بن أحمد العاملىّ الفاضل المحقّق الرّاوى بواسطة الشّيخ شمس الدّين محمّد بن صالح عن السيّد فخار بن معد الموسوى، أنّه ذكر فى بعض إجازاته أن والده جمال الدّين أبا محمّد المكّي من تلامذة الشّيخ الفاضل العلّامة نجم الدين بن طومان، و المترددّين إليه إلى حين سفره إلى الحجاز الشّريف، و وفاته بطيّبة سنة ثمان و عشرين و سبعمأة و ما قاربها و اللّه العالم بحقايق الأمور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الأخذ منه و الرّواية عنه و التّلمذ لديه، فهى أيضا لجملة علمائنا الأعيان، و جمّه من عظماء ذلك الزّمان،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 الأمجاد الثّلاثة الأتى إلى ابنائهم الإنباه فى ذيل التّرجمة الآتية إنشاء اللّه، و زوجته الفاضلة الفقيهة العابدة المدعوّة بام علىّ، </w:t>
      </w:r>
    </w:p>
    <w:p>
      <w:pPr>
        <w:pStyle w:val="BookText"/>
        <w:rPr/>
      </w:pPr>
      <w:r>
        <w:rPr>
          <w:rFonts w:ascii="Amiri" w:hAnsi="Amiri" w:eastAsia="Amiri" w:cs="Amiri"/>
          <w:color w:val="111111"/>
          <w:sz w:val="28"/>
          <w:sz w:val="28"/>
          <w:szCs w:val="28"/>
          <w:rtl w:val="true"/>
          <w:lang w:bidi="ar-SA"/>
        </w:rPr>
        <w:t xml:space="preserve">و هى الّتى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كان يثنّى عليها، و يأمر النّساء بالرّجوع الّيها، و كذا بنته الصّالحة الفاضلة الفقيهة أمّ الحسن فاطمة المدعوّة بستّ المشايخ، و هى الّتى كان أبوها يأمر النّساء بالإقتداء بها و الرّجوع إليها، فى مسائل الحيض، و فروض الصّلاة، كما ذكره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فى ترجمة شيخ أبيها و أخويها ابن معيّة الحسنى الحلّى انّ لها الرّوايه عنه أيضا بالإجازة،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مقداد السيورىّ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الآتى ذكره و ترجمته إنشاء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الشيخ حسن بن سليمان الحلّى،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بدر الدّين حسن بن أيّوب الشّهير بابن نجم الدّين الأعرج الحسينى، جدّ السيّد بدر الدّين حسن بن السيّد جعفر الأعرجىّ؛ الّذى هو من أعاظم مشايخ الشّهيد الثّانى، و من جملة ما وصفه به الشّهيد فى إجازته الكبيرة المشهورة أفضل المتأخّرين فى قوتّية العلميّة و العمليّة،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الطّهارة،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علم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القراءات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نجدة الشّهير بابن عبد العالى شيخ رواية الحسن بن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فى باب الأحمدين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عبد العالى الكركىّ العاملىّ، الّذى نقل في حقّه عن خطّ الشّيخ محمّد بن علىّ الجباعىّ، جدّ شيخنا البهائى، أنّ الشّهيد الموحوم كتب إليه تهنئة لقدومه المسعود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بطالع السّعد السّعيد</w:t>
      </w:r>
    </w:p>
    <w:p>
      <w:pPr>
        <w:pStyle w:val="BookText"/>
        <w:rPr/>
      </w:pPr>
      <w:r>
        <w:rPr>
          <w:rFonts w:ascii="Amiri" w:hAnsi="Amiri" w:eastAsia="Amiri" w:cs="Amiri"/>
          <w:color w:val="111111"/>
          <w:sz w:val="28"/>
          <w:sz w:val="28"/>
          <w:szCs w:val="28"/>
          <w:rtl w:val="true"/>
          <w:lang w:bidi="ar-SA"/>
        </w:rPr>
        <w:t>و حيّاك القريب مع البعيد</w:t>
      </w:r>
    </w:p>
    <w:p>
      <w:pPr>
        <w:pStyle w:val="BookText"/>
        <w:rPr/>
      </w:pPr>
      <w:r>
        <w:rPr>
          <w:rFonts w:ascii="Amiri" w:hAnsi="Amiri" w:eastAsia="Amiri" w:cs="Amiri"/>
          <w:color w:val="111111"/>
          <w:sz w:val="28"/>
          <w:sz w:val="28"/>
          <w:szCs w:val="28"/>
          <w:rtl w:val="true"/>
          <w:lang w:bidi="ar-SA"/>
        </w:rPr>
        <w:t>و أحييت القلوب و كان كلّ</w:t>
      </w:r>
    </w:p>
    <w:p>
      <w:pPr>
        <w:pStyle w:val="BookText"/>
        <w:rPr/>
      </w:pPr>
      <w:r>
        <w:rPr>
          <w:rFonts w:ascii="Amiri" w:hAnsi="Amiri" w:eastAsia="Amiri" w:cs="Amiri"/>
          <w:color w:val="111111"/>
          <w:sz w:val="28"/>
          <w:sz w:val="28"/>
          <w:szCs w:val="28"/>
          <w:rtl w:val="true"/>
          <w:lang w:bidi="ar-SA"/>
        </w:rPr>
        <w:t>من الأصحاب بعدك كالفقيد</w:t>
      </w:r>
    </w:p>
    <w:p>
      <w:pPr>
        <w:pStyle w:val="BookText"/>
        <w:rPr/>
      </w:pPr>
      <w:r>
        <w:rPr>
          <w:rFonts w:ascii="Amiri" w:hAnsi="Amiri" w:eastAsia="Amiri" w:cs="Amiri"/>
          <w:color w:val="111111"/>
          <w:sz w:val="28"/>
          <w:sz w:val="28"/>
          <w:szCs w:val="28"/>
          <w:rtl w:val="true"/>
          <w:lang w:bidi="ar-SA"/>
        </w:rPr>
        <w:t>نمت بحجّ بيت اللّه حقّا</w:t>
      </w:r>
    </w:p>
    <w:p>
      <w:pPr>
        <w:pStyle w:val="BookText"/>
        <w:rPr/>
      </w:pPr>
      <w:r>
        <w:rPr>
          <w:rFonts w:ascii="Amiri" w:hAnsi="Amiri" w:eastAsia="Amiri" w:cs="Amiri"/>
          <w:color w:val="111111"/>
          <w:sz w:val="28"/>
          <w:sz w:val="28"/>
          <w:szCs w:val="28"/>
          <w:rtl w:val="true"/>
          <w:lang w:bidi="ar-SA"/>
        </w:rPr>
        <w:t>و بلّغت الأمانيّ في الصّعود</w:t>
      </w:r>
    </w:p>
    <w:p>
      <w:pPr>
        <w:pStyle w:val="BookText"/>
        <w:rPr/>
      </w:pPr>
      <w:r>
        <w:rPr>
          <w:rFonts w:ascii="Amiri" w:hAnsi="Amiri" w:eastAsia="Amiri" w:cs="Amiri"/>
          <w:color w:val="111111"/>
          <w:sz w:val="28"/>
          <w:sz w:val="28"/>
          <w:szCs w:val="28"/>
          <w:rtl w:val="true"/>
          <w:lang w:bidi="ar-SA"/>
        </w:rPr>
        <w:t>و زرت المصطفى و بنيه حتّى</w:t>
      </w:r>
    </w:p>
    <w:p>
      <w:pPr>
        <w:pStyle w:val="BookText"/>
        <w:rPr/>
      </w:pPr>
      <w:r>
        <w:rPr>
          <w:rFonts w:ascii="Amiri" w:hAnsi="Amiri" w:eastAsia="Amiri" w:cs="Amiri"/>
          <w:color w:val="111111"/>
          <w:sz w:val="28"/>
          <w:sz w:val="28"/>
          <w:szCs w:val="28"/>
          <w:rtl w:val="true"/>
          <w:lang w:bidi="ar-SA"/>
        </w:rPr>
        <w:t>و صلت إلى المكارم و السّعود</w:t>
      </w:r>
    </w:p>
    <w:p>
      <w:pPr>
        <w:pStyle w:val="BookText"/>
        <w:rPr/>
      </w:pPr>
      <w:r>
        <w:rPr>
          <w:rFonts w:ascii="Amiri" w:hAnsi="Amiri" w:eastAsia="Amiri" w:cs="Amiri"/>
          <w:color w:val="111111"/>
          <w:sz w:val="28"/>
          <w:sz w:val="28"/>
          <w:szCs w:val="28"/>
          <w:rtl w:val="true"/>
          <w:lang w:bidi="ar-SA"/>
        </w:rPr>
        <w:t>و عاودت الأقارب في نعيم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الرّحمن أتبع بالخلود </w:t>
      </w:r>
    </w:p>
    <w:p>
      <w:pPr>
        <w:pStyle w:val="BookText"/>
        <w:rPr/>
      </w:pPr>
      <w:r>
        <w:rPr>
          <w:rFonts w:ascii="Amiri" w:hAnsi="Amiri" w:eastAsia="Amiri" w:cs="Amiri"/>
          <w:color w:val="111111"/>
          <w:sz w:val="28"/>
          <w:sz w:val="28"/>
          <w:szCs w:val="28"/>
          <w:rtl w:val="true"/>
          <w:lang w:bidi="ar-SA"/>
        </w:rPr>
        <w:t>و دام لك الهناء بهم و داموا</w:t>
      </w:r>
    </w:p>
    <w:p>
      <w:pPr>
        <w:pStyle w:val="BookText"/>
        <w:rPr/>
      </w:pPr>
      <w:r>
        <w:rPr>
          <w:rFonts w:ascii="Amiri" w:hAnsi="Amiri" w:eastAsia="Amiri" w:cs="Amiri"/>
          <w:color w:val="111111"/>
          <w:sz w:val="28"/>
          <w:sz w:val="28"/>
          <w:szCs w:val="28"/>
          <w:rtl w:val="true"/>
          <w:lang w:bidi="ar-SA"/>
        </w:rPr>
        <w:t>مع الأيّام في رغم الحسود</w:t>
      </w:r>
    </w:p>
    <w:p>
      <w:pPr>
        <w:pStyle w:val="BookText"/>
        <w:rPr/>
      </w:pPr>
      <w:r>
        <w:rPr>
          <w:rFonts w:ascii="Amiri" w:hAnsi="Amiri" w:eastAsia="Amiri" w:cs="Amiri"/>
          <w:color w:val="111111"/>
          <w:sz w:val="28"/>
          <w:sz w:val="28"/>
          <w:szCs w:val="28"/>
          <w:rtl w:val="true"/>
          <w:lang w:bidi="ar-SA"/>
        </w:rPr>
        <w:t>فلو خلّفت حاكيت المثانى</w:t>
      </w:r>
    </w:p>
    <w:p>
      <w:pPr>
        <w:pStyle w:val="BookText"/>
        <w:rPr/>
      </w:pPr>
      <w:r>
        <w:rPr>
          <w:rFonts w:ascii="Amiri" w:hAnsi="Amiri" w:eastAsia="Amiri" w:cs="Amiri"/>
          <w:color w:val="111111"/>
          <w:sz w:val="28"/>
          <w:sz w:val="28"/>
          <w:szCs w:val="28"/>
          <w:rtl w:val="true"/>
          <w:lang w:bidi="ar-SA"/>
        </w:rPr>
        <w:t>بطاعة والد رؤف ودود</w:t>
      </w:r>
    </w:p>
    <w:p>
      <w:pPr>
        <w:pStyle w:val="BookText"/>
        <w:rPr/>
      </w:pPr>
      <w:r>
        <w:rPr>
          <w:rFonts w:ascii="Amiri" w:hAnsi="Amiri" w:eastAsia="Amiri" w:cs="Amiri"/>
          <w:color w:val="111111"/>
          <w:sz w:val="28"/>
          <w:sz w:val="28"/>
          <w:szCs w:val="28"/>
          <w:rtl w:val="true"/>
          <w:lang w:bidi="ar-SA"/>
        </w:rPr>
        <w:t>و إنّي مشفقّ و العزم منّي</w:t>
      </w:r>
    </w:p>
    <w:p>
      <w:pPr>
        <w:pStyle w:val="BookText"/>
        <w:rPr/>
      </w:pPr>
      <w:r>
        <w:rPr>
          <w:rFonts w:ascii="Amiri" w:hAnsi="Amiri" w:eastAsia="Amiri" w:cs="Amiri"/>
          <w:color w:val="111111"/>
          <w:sz w:val="28"/>
          <w:sz w:val="28"/>
          <w:szCs w:val="28"/>
          <w:rtl w:val="true"/>
          <w:lang w:bidi="ar-SA"/>
        </w:rPr>
        <w:t>لقاءك من قصير أو مديد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علىّ بن الخازن الحائرى؛ شيخ رواية أحمد بن فهد الحلّى،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صورة ما كتبه الشهيد المرحوم من الإجازة له، و من جملة ما ذكر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المولى الشّيخ العالم المتّقي الورع المحصّل القائم بأعباء العلوم الفائق أولى الفضائل و الفهوم زين الملّة و الدّين أبو الحسن علىّ بن المرحوم السّعيد الصّدر الكبير العالم عزّ الدين أبى محمّد الحسن بن المرحوم المغفور سيّدنا الإمام شمس الدّين محمّد الخازن بالحضرة الشّريفة المقدّسة المطهرة مهبط ملائكة اللّه و معدن رضوان اللّه الّتى هى من أعظم رياض الجنّة المستقرّ بها سيد الإنس و الجنّة، إمام المتّقين و سيّد الشّهداء فى العالمين ريحانة رسول اللّه و سبطه و ولده أبى عبد اللّه الحسين ابن سيّد الثّقلين أمير المؤمنين أبى الحسن علىّ ابن أبى طالب صلّى اللّه عليهم أجمعين، ممّن رغب فى اقتناء العلوم العقليّة و النّقليّة الأدبيّة و الشّرعيّة استجاز العبد المفتقر إلى اللّه تعالى محمّد بن مكّى؛ فاستخار اللّه تعالى و أجاز له جميع ما يجوز عنه، و له روايته من مصنّف و مؤلف و منثور و منظوم و مقروء و مسموع و مناول و مجاز فما صنّفه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مختصر يشتمل على ضوابط كليّة أصوليّة و فرعية يستنبط منها أحكام شرعية لم يعمل الاصحاب مثله و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 فى فقه الإماميّه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تصنيفه فى مجلّد و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 فى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 الجمالى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أصول الفقه، و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لطيف في الفقه و من ذلك رسالتان فى الصّلاة تشتملان على حصر فرضها و نقلها فى أربعة آلاف مسألة محاذاة لقولهم عليهم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أربعة آلاف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ذلك رسالة في التّكليف و فروعه، و من ذلك رسالة تشتمل على مناسك الحجّ مختصرة جامعة، و غير ذلك من </w:t>
      </w:r>
    </w:p>
    <w:p>
      <w:pPr>
        <w:pStyle w:val="BookText"/>
        <w:rPr/>
      </w:pPr>
      <w:r>
        <w:rPr>
          <w:rFonts w:ascii="Amiri" w:hAnsi="Amiri" w:eastAsia="Amiri" w:cs="Amiri"/>
          <w:color w:val="111111"/>
          <w:sz w:val="28"/>
          <w:sz w:val="28"/>
          <w:szCs w:val="28"/>
          <w:rtl w:val="true"/>
          <w:lang w:bidi="ar-SA"/>
        </w:rPr>
        <w:t>رسائل و كتب شرع إتمامها فى الفقه و الكلام و العربيّة إنشاء اللّه تعالى إلى آخر ما زبرء و حررّه و من السّبيل يسرّه و من السّديد أسفره و أطال فيه زوبره حتّى إذا بلغ منه ختامه و سوّغ له إكماله و إتمامه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المفتقر إلى عفو اللّه و كرمه محمد بن مكى بن محمّد بن حامد بن أحمد النّبطى بدمشق المحروسة، منتصف نهار الأربعاء المعرب عن ثانى عشر شهر رمضان المبارك عمّت بركته، سنة أربع و ثمانين و سبعمأة، و الحمد للّه أبد الآبدين، و صلّى اللّه على سيّدنا أفضل الخلائق أجمعين، أبى القاسم حبيب اللّه خاتم النّبيّين و عترته الطّاهرين و صحبه الأخيار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الشّيخ شمس الدّين أبو عبد اللّه الشّهيد محمد بن مكّى العاملىّ الجزّينىّ، و قال فى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ماهرا فقيها محدّثا ثقة متبحّرا كاملا جامعا لفنون العقليّات و النّقليات زاهدا عابدا ورعا شاعرا أديبا منشئا فريد دهره و عديم النّظير فى زمانه، روى عن الشّيخ فخر الدّين محمّد ابن العلّامة و عن جماعة كثيرة من علماء الخاصّة و العامّة؛ و ذكر فى بعض إجازاته أنّه روى مصنّفات العامّة عن نحو أربعين شيخا من علمائهم نقل ذلك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الطّهارة و الصّلاة 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 فى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أكثر الفقه لم يتمّ،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 فى شرح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البين فى فوائد الشّرحين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بين شرحى تهذيب الأصول للسيّد عميد الدّين و السيّد ضياء الدّين رأيته بخطّ الشّهيد الثّانى،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لم يتم، 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في فقه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من سافر بقصد الإفطار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الاعتبار فى الحجّ و الإعتمار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إجازة مبسوطة حسنة، و عدّة إجازات،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السيّد مصطفى التّفرشى فى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ثقتها نقىّ </w:t>
      </w:r>
    </w:p>
    <w:p>
      <w:pPr>
        <w:pStyle w:val="BookText"/>
        <w:rPr/>
      </w:pPr>
      <w:r>
        <w:rPr>
          <w:rFonts w:ascii="Amiri" w:hAnsi="Amiri" w:eastAsia="Amiri" w:cs="Amiri"/>
          <w:color w:val="111111"/>
          <w:sz w:val="28"/>
          <w:sz w:val="28"/>
          <w:szCs w:val="28"/>
          <w:rtl w:val="true"/>
          <w:lang w:bidi="ar-SA"/>
        </w:rPr>
        <w:t xml:space="preserve">الكلام جيّد التّصانيف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فخر الدّين محمّد بن الحسن العلّامة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جيّد و يروى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غننا بنا عن كلّ من لا يريدنا</w:t>
      </w:r>
    </w:p>
    <w:p>
      <w:pPr>
        <w:pStyle w:val="BookText"/>
        <w:rPr/>
      </w:pPr>
      <w:r>
        <w:rPr>
          <w:rFonts w:ascii="Amiri" w:hAnsi="Amiri" w:eastAsia="Amiri" w:cs="Amiri"/>
          <w:color w:val="111111"/>
          <w:sz w:val="28"/>
          <w:sz w:val="28"/>
          <w:szCs w:val="28"/>
          <w:rtl w:val="true"/>
          <w:lang w:bidi="ar-SA"/>
        </w:rPr>
        <w:t>و إن كثرت أوصافه و نعوته</w:t>
      </w:r>
    </w:p>
    <w:p>
      <w:pPr>
        <w:pStyle w:val="BookText"/>
        <w:rPr/>
      </w:pPr>
      <w:r>
        <w:rPr>
          <w:rFonts w:ascii="Amiri" w:hAnsi="Amiri" w:eastAsia="Amiri" w:cs="Amiri"/>
          <w:color w:val="111111"/>
          <w:sz w:val="28"/>
          <w:sz w:val="28"/>
          <w:szCs w:val="28"/>
          <w:rtl w:val="true"/>
          <w:lang w:bidi="ar-SA"/>
        </w:rPr>
        <w:t>و من صدّ عنّا حسبه الصّدّ و القلا</w:t>
      </w:r>
    </w:p>
    <w:p>
      <w:pPr>
        <w:pStyle w:val="BookText"/>
        <w:rPr/>
      </w:pPr>
      <w:r>
        <w:rPr>
          <w:rFonts w:ascii="Amiri" w:hAnsi="Amiri" w:eastAsia="Amiri" w:cs="Amiri"/>
          <w:color w:val="111111"/>
          <w:sz w:val="28"/>
          <w:sz w:val="28"/>
          <w:szCs w:val="28"/>
          <w:rtl w:val="true"/>
          <w:lang w:bidi="ar-SA"/>
        </w:rPr>
        <w:t>و من فاتنا يكفيه أنّا نفوته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مصيبة عبدك المسكين</w:t>
      </w:r>
    </w:p>
    <w:p>
      <w:pPr>
        <w:pStyle w:val="BookText"/>
        <w:rPr/>
      </w:pPr>
      <w:r>
        <w:rPr>
          <w:rFonts w:ascii="Amiri" w:hAnsi="Amiri" w:eastAsia="Amiri" w:cs="Amiri"/>
          <w:color w:val="111111"/>
          <w:sz w:val="28"/>
          <w:sz w:val="28"/>
          <w:szCs w:val="28"/>
          <w:rtl w:val="true"/>
          <w:lang w:bidi="ar-SA"/>
        </w:rPr>
        <w:t>في نوعه من مهر حور العين</w:t>
      </w:r>
    </w:p>
    <w:p>
      <w:pPr>
        <w:pStyle w:val="BookText"/>
        <w:rPr/>
      </w:pPr>
      <w:r>
        <w:rPr>
          <w:rFonts w:ascii="Amiri" w:hAnsi="Amiri" w:eastAsia="Amiri" w:cs="Amiri"/>
          <w:color w:val="111111"/>
          <w:sz w:val="28"/>
          <w:sz w:val="28"/>
          <w:szCs w:val="28"/>
          <w:rtl w:val="true"/>
          <w:lang w:bidi="ar-SA"/>
        </w:rPr>
        <w:t>الأولياء تمتّعوا بك في الدّجى</w:t>
      </w:r>
    </w:p>
    <w:p>
      <w:pPr>
        <w:pStyle w:val="BookText"/>
        <w:rPr/>
      </w:pPr>
      <w:r>
        <w:rPr>
          <w:rFonts w:ascii="Amiri" w:hAnsi="Amiri" w:eastAsia="Amiri" w:cs="Amiri"/>
          <w:color w:val="111111"/>
          <w:sz w:val="28"/>
          <w:sz w:val="28"/>
          <w:szCs w:val="28"/>
          <w:rtl w:val="true"/>
          <w:lang w:bidi="ar-SA"/>
        </w:rPr>
        <w:t>بتهجد و تخشّع و حنين</w:t>
      </w:r>
    </w:p>
    <w:p>
      <w:pPr>
        <w:pStyle w:val="BookText"/>
        <w:rPr/>
      </w:pPr>
      <w:r>
        <w:rPr>
          <w:rFonts w:ascii="Amiri" w:hAnsi="Amiri" w:eastAsia="Amiri" w:cs="Amiri"/>
          <w:color w:val="111111"/>
          <w:sz w:val="28"/>
          <w:sz w:val="28"/>
          <w:szCs w:val="28"/>
          <w:rtl w:val="true"/>
          <w:lang w:bidi="ar-SA"/>
        </w:rPr>
        <w:t>فطردتني عن قرع بابك دونهم</w:t>
      </w:r>
    </w:p>
    <w:p>
      <w:pPr>
        <w:pStyle w:val="BookText"/>
        <w:rPr/>
      </w:pPr>
      <w:r>
        <w:rPr>
          <w:rFonts w:ascii="Amiri" w:hAnsi="Amiri" w:eastAsia="Amiri" w:cs="Amiri"/>
          <w:color w:val="111111"/>
          <w:sz w:val="28"/>
          <w:sz w:val="28"/>
          <w:szCs w:val="28"/>
          <w:rtl w:val="true"/>
          <w:lang w:bidi="ar-SA"/>
        </w:rPr>
        <w:t>أترى لعظم جرائمي سبقوني</w:t>
      </w:r>
    </w:p>
    <w:p>
      <w:pPr>
        <w:pStyle w:val="BookText"/>
        <w:rPr/>
      </w:pPr>
      <w:r>
        <w:rPr>
          <w:rFonts w:ascii="Amiri" w:hAnsi="Amiri" w:eastAsia="Amiri" w:cs="Amiri"/>
          <w:color w:val="111111"/>
          <w:sz w:val="28"/>
          <w:sz w:val="28"/>
          <w:szCs w:val="28"/>
          <w:rtl w:val="true"/>
          <w:lang w:bidi="ar-SA"/>
        </w:rPr>
        <w:t>أوجدتهم لم يذنبوا فرحمتهم</w:t>
      </w:r>
    </w:p>
    <w:p>
      <w:pPr>
        <w:pStyle w:val="BookText"/>
        <w:rPr/>
      </w:pPr>
      <w:r>
        <w:rPr>
          <w:rFonts w:ascii="Amiri" w:hAnsi="Amiri" w:eastAsia="Amiri" w:cs="Amiri"/>
          <w:color w:val="111111"/>
          <w:sz w:val="28"/>
          <w:sz w:val="28"/>
          <w:szCs w:val="28"/>
          <w:rtl w:val="true"/>
          <w:lang w:bidi="ar-SA"/>
        </w:rPr>
        <w:t>أم أذنبوا فعفوت عنهم دوني</w:t>
      </w:r>
    </w:p>
    <w:p>
      <w:pPr>
        <w:pStyle w:val="BookText"/>
        <w:rPr/>
      </w:pPr>
      <w:r>
        <w:rPr>
          <w:rFonts w:ascii="Amiri" w:hAnsi="Amiri" w:eastAsia="Amiri" w:cs="Amiri"/>
          <w:color w:val="111111"/>
          <w:sz w:val="28"/>
          <w:sz w:val="28"/>
          <w:szCs w:val="28"/>
          <w:rtl w:val="true"/>
          <w:lang w:bidi="ar-SA"/>
        </w:rPr>
        <w:t>إن لم يكن للعفو عندك موضع</w:t>
      </w:r>
    </w:p>
    <w:p>
      <w:pPr>
        <w:pStyle w:val="BookText"/>
        <w:rPr/>
      </w:pPr>
      <w:r>
        <w:rPr>
          <w:rFonts w:ascii="Amiri" w:hAnsi="Amiri" w:eastAsia="Amiri" w:cs="Amiri"/>
          <w:color w:val="111111"/>
          <w:sz w:val="28"/>
          <w:sz w:val="28"/>
          <w:szCs w:val="28"/>
          <w:rtl w:val="true"/>
          <w:lang w:bidi="ar-SA"/>
        </w:rPr>
        <w:t>للمذنبين فأين حسن ظنوني</w:t>
      </w:r>
    </w:p>
    <w:p>
      <w:pPr>
        <w:pStyle w:val="BookText"/>
        <w:rPr/>
      </w:pPr>
      <w:r>
        <w:rPr>
          <w:rFonts w:ascii="Amiri" w:hAnsi="Amiri" w:eastAsia="Amiri" w:cs="Amiri"/>
          <w:color w:val="111111"/>
          <w:sz w:val="28"/>
          <w:sz w:val="28"/>
          <w:szCs w:val="28"/>
          <w:rtl w:val="true"/>
          <w:lang w:bidi="ar-SA"/>
        </w:rPr>
        <w:t xml:space="preserve">و كانت وفاته سنة ستّ و ثمانين و سبعمأة التّاسع من جمادى الأولى، قتل بالسّيف ثمّ صلب ثمّ رجم بدمشق فى دولة بيد مر و سلطنة برقوق بفتوى القاضى برهان الدّين المالكىّ، و عباد بن جماعة الشّافعى بعد ما حبس سنة كاملة فى قلعة الشّام، و فى مدّة الحبس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سبعة أيّام، و ما كان يحضره من كتب الفقه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حبسه و قتله انّه وشى به رجل من أعدائه و كتب محضرا يشتمل على مقالات شنيعة عند العامّة من مقالات الشّيعة و غيرهم، و شهد بذلك جماعة كثيرة و كتبوا عليه شهاداتهم و ثبت ذلك عند قاضى صيدا، ثمّ أتوا به إلى قاضى الشّام، فحبس سنة، ثمّ أفتى الشّافعى بتوبته و المالكى تقبله، فتوقّف فى التّوبة خوفا من أن يثبت عليه الذّنب و أنكر ما نسبوه إليه للتّقيّة،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عليك و حكم القاضى لا ينقض و الإنكار لا يفيد، فغلب رأى المالكى لكثرة المتعصّبين عليه، فقتل ثمّ صلب و رجم ثمّ أحرق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ذلك من بعض المشايخ، و ذكر أنّه وجده بخطّ المقداد تلميذ الشّهيد إنتهى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الشّهيد الثّانى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لإلتماس بعض الدّيانين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البعض هو شمس الدين محمّد الآوي من أصحاب السّلطان علىّ بن مؤيد ملك خراسان و ما والاها فى ذلك الوقت الى أن استولى على بلاده تيمور لنك فصار معه قسرا إلى إن توفّى فى حدود سنة خمس و تسعين و سبعمأة بعد أن استشهد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 سنين، و كان بينه و بين المصنّف قدّس سرّه مودّة، و مكاتبة على البعد إلى العراق، ثمّ الى الشّام، و طلب منه اخيرا التّوجه إلى بلاده فى مكاتبة شريفة أكثر فيها من التّلطّف و التّعظيم و الحثّ للمصنّف رحمه اللّه على ذلك، فأبى و اعتذر إليه، و صنّف له هذا الكتاب بدمشق فى سبعة أيّام لا غير، على ما نقله عنه ولده المبرور أبو طالب محمّد، و أخذ شمس الدّين الآوى نسخة الأصل، و لم يتمكّن أحد من نسخها منه لظنّته بها، و إنّما نسخها بعض الطّلبة و هو فى يد الرّسول تعظيما لها، و سافر بها قبل المقابلة فوقع فيها بسبب ذلك خلل ما، ثمّ أصلحه المصنّف بعد ذلك بما يناسب المقام، و ربّما كان مغايرا للأصل بحسب اللّفظ، و ذلك فى سنة اثنتين و ثمانين و سبعمأة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المصنّف رحمه اللّه انّ مجلسه بدمشق فى ذلك الوقت ما كان يخلو غالبا من علماء الجمهور لخلطته بهم و صحبته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شرعت فى تصنيف هذا الكتاب كنت أخاف أن يدخل علىّ أحد منهم فيراه، فما دخل علىّ أحد منذ شرعت فى تصنيفه إلى أن فرغت منه، و كان ذلك من خفّى الألطاف، و هو من جملة كراماته قدّس اللّه روحه و نور ضريحه انتهى‌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 الدّلالة على بطلان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تأليفه كتاب اللّمعة فى سنة حبسه الّتى كانت خاتمة سني حياته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لما ذكر و نقضه على من زبر بما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شيخنا العلّامة أبى الحسن الشّيخ سليمان بن عبد اللّه البحرانى المتقدّم ذكره فى صدر الإجازة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بعض المجموعات بخطّ من أثق به منقولا من خطّ الشّيخ العلّامة جعفر بن كمال الدّين البحرانىّ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المرحوم المبرور العالم العامل أبى عبد اللّه المقداد السيورىّ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شيخنا الأعظم شمس الدّين محمّد بن مكّى بحظيرة القدس في تاسع عشر جمادى الاولى سنة ستّ و ثمانين و سبعمأة، و قتل بالسّيف ثمّ صلب ثمّ رجم ثمّ أحرق بالنّار ببلدة دمشق، لعن اللّه الفاعلين لذلك و الراضين به فى دولة بيدمر و سلطنة برقوق بفتوى المالكىّ يسمّى برهان الدّين و عبّاد بن جماعة الشّافعى، و تعصّب جماعة كثيرة فى ذلك بعد أن حبس فى القلعة الدّمشقيّة سنة كاملة، و كان سبب حبسه أن وشى به نقىّ الدّين الجبلىّ أو الخيّامّى بعد ظهور إمارة الإرتداد منه و انّه كان عاملا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وفاة هذا الفاجر قام على طريقه شخص اسمه يوسف بن يحيى و ارتدّ عن مذهب الاماميّة، و كتب محضرا يشنع فيه على الشّيخ شمس الدّين محمّد بن مكى رحمه اللّه بأقاويل شنيعة و معتقدات فضيعة، و انّه كان أفتى بها الشّيخ محمّد بن مكّى و كتب فى ذلك المحضر سبعون نفسا من أهل الجبل، ممن كان يقول بالإماميّة و التّشيّع و ارتدّوا عن ذلك و كتبوا خطوطهم تعصّبا مع ابن يحيى فى هذا الشّأن، و كتب فى هذا ما ينيف على الألف من اهل السّواحل من المتسنننّ و اثبتوا ذلك عند قاضى بيروت و قيل قاضى صيدا، و اتوا بالمحضر الى القاضى عبّاد بن جماعة لعنه اللّه بدمشق فنفذه الى القاضى المالكىّ و قال له تحكّم فيه بمذهبك و الّا عزلتك، فجمع الملك بيدمر الامراء و القضاة و الشّيوخ لعنهم اللّه جميعا و احضروا الشّيخ محمّد قدّس سرّه بحظيرة القدس و قرا عليه المحضر، فأنكر ذلك و ذكر انّه غير معتقد له مراعيا للتّقية الواجبة، فلم يقبل منه و قيل له قد ثبت ذلك عليك شرعا لا يينتقض حكم القاضى،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على حجّته فان أتى بما يناقض الحكم جاز نقضه و إلّا فلا، و ها أنا أبطل شهادات من </w:t>
      </w:r>
    </w:p>
    <w:p>
      <w:pPr>
        <w:pStyle w:val="BookText"/>
        <w:rPr/>
      </w:pPr>
      <w:r>
        <w:rPr>
          <w:rFonts w:ascii="Amiri" w:hAnsi="Amiri" w:eastAsia="Amiri" w:cs="Amiri"/>
          <w:color w:val="111111"/>
          <w:sz w:val="28"/>
          <w:sz w:val="28"/>
          <w:szCs w:val="28"/>
          <w:rtl w:val="true"/>
          <w:lang w:bidi="ar-SA"/>
        </w:rPr>
        <w:t>شهد بالجرح ولي على كلّ واحد حجّة بينة، فلم يسمع ذلك منه و لم يقبل، فقال الشّيخ للقاضى عبّاد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شافعىّ المذهب و أنت الآن إمام هذا المذهب و قاضيه فاحكم فىّ بمذهبك و إنّما قال الشّيخ ذلك لأنّ الشّافعىّ يجوز توبة المرتدّ، فقال ابن جماعة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مذهبى يجب حبسك سنة ثمّ استتابتك، أمّا الحبس فقد حبستك و لكن تب إلى اللّه و استغفر حتّى احكم باسلامك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ما يوجب الإستغفار حتّى استغفر، خوفا من أن يستغفر فيثبت عليه الذّنب، فاستغلظه ابن جماعة و أكدّ عليه فأبى عن الاستغفار، فسارّه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استغرت فثبت عليك الحقّ، ثمّ قال للمالكى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استغفرو الأن ما عاد الحكم إلى عذر أو عناد لأهل البيت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عاد إلى المالكى فقام المالكىّ لعنه اللّه و توضّأ و صلّى ركعتين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حكمت باهراق دمه، فألبسوه اللّباس و فعل به ما قلناه من القتل و الصّلب و الرّجم و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جميعا الفاعل و الرّاضى و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تعصّب و ساعد فى إحراقه رجل يقال له محمّد بن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مع انّه ليس من أهل العلم و أنّما كان فاجرا، فهذه صورة هؤلاء فى تعصّبهم على أهل البيت عليهم السّلام و شيعتهم، و ليس هذا بأفضع ممّا فعل بابن رسول اللّه الحسين بن علىّ عليه السلام و أهل بيته عنادا، و الحمد للّه ربّ العالمين على السرّاء و الضّراء و الشّدة و الرّخاء و 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كتب البلاء إلّا على المؤمنين انتهى كلامه اعلى اللّه مقامه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خطّ ولد الشّهيد رحمه اللّه على ورقة اجازته المتقدّم إليها الإشارة لابن الخازن الحائرى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والدى الإمام العلّامة كاتب الخطّ الشّريف شمس الدّين أبو عبد اللّه محمّد بن مكّى بن محمّد بن حامد شهيدا حريقا بالنّار يوم الخميس تاسع جمادى الأولى سنة ستّ و ثمانين و سبعمأة، و كلّ ذلك فعل برحبة قلعة دمشق‌</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رأيت فى بعض مؤلّفات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فى سبب غيظ ابن جماعة الملعون على شيخنا الشّهيد المرحوم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جرى يوما بينهما كلام فى بعض المسائل و كانا متقابلين و بين يدي الشّهيد رحمه اللّه دواة كان يكتب بمدادها، و كان ابن جماعة كبير الجثّة جدّا بخلاف الشّهيد فانّه كان صغير البدن فى الغاية، فقال ابن الجماعة فى ضمن المناظرة تحقيرا لجثّة جناب الشّيخ إنّى أجد حسّا من وراء الدّواة و لا أفهم ما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الشّيخ من غير تأمّل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الواحد لا يكون أعظم من هذا، فخجل ابن الجماعة من هذه المقالة كثيرا و امتلأ منه غيظا و حقدا إلى أن فعل به ما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أنت فقد عرفت فيما سبق نظير هذه الحكاية واقعة بين القاضى عضد الإيجى شارح المختصر و واحد من علماء الشّيعة يدعى بمولانا پادشاه اليزدىّ البيابانكىّ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من جملة المتعرّضين لذكر هذا الرّجل الإمام المستسعد بما عرفته من علوّ المقام هو سميّنا العلّامة المجلسى فى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فيما نقل عنه من الكلام على اعتبار الكتب المذكورة فيها و عدم الأعتبار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مؤلّفات الشّهيد مشهورة كمؤلّفها العلّامة إلّا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لم أظفر بأصل الكتاب و وجدت أخبارا مأخوذة منه بخط الشّيخ الفاضل محمّد بن علىّ الجبعىّ رحمه اللّه و ذكر انّه نقلها من خطّ الشّهيد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يشتهر اشتهار سائر كتبه مقصور على إيراد كلمات وجيزة مأثورة عن النّبى و كلّ من 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فى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بعض قدماء الأصحاب،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السّعيد شمس الدين محمّد بن مكّى كما أظنّه، و هو عندى منقولا من خطّه قدّس اللّه روحه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ينقل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الإرسال عن النبىّ المختار صلى اللّه عليه و اله الأبرار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إرحموا عزيز قوم ذل و غنّي قوم افتقر و عالما يتلاعب به الجهّال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ما روى مرسلا عن أبى جعفر الجواد عليه السّلام أنّه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التفقة ثمن لكل غال و سلّم إلى كلّ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روى أيضا عن مولانا الصّادق عليه السّلام أنّه حدث بهذه الثّلاثة الفاخرة من الخصال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الجاهل الإجابة قبل أن يسمع، و المعارضة قبل أن يفهم، و الحكم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مولانا النّقىّ الهادى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و البخل أذم الأخلاق و ممن مولانا العسكرىّ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 و حسن الفعل جمال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جملة مؤلّفات الرّجل أيضا كتاب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ينقل فى كتبنا الإستدلاليّة الفتاوى و الخلافيّات، و كان نسبة تلك المسائل إلى تلميذه الشّيخ مقداد السيورىّ قدّس سره النّورى و منها شرحه على قصيدة الشّيخ أبى الحسن علىّ بن الحسين المشتهر بالشّهفينى العاملىّ فى مدح سيّدنا أمير المؤمنين عليه السّلام مجلسا، و هى من جملة ديوانه الكبير، كما ذكره بعض من هو بذلك خبير، و العجب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حرصه على جمع فضلاء جبل عامل كيف غفل عن ذكر مثل هذا الرّجل الجليل الفاضل الكامل، ثمّ كيف جهل بحال هذا الشّرح الحميد المجيد حيث لم يذكره فى جملة مؤلّفات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تذكرة أشعاره الرائقة فهى أيضا كثيرة فائقة، منها مضافا إلى ما تقدّمت الإشارة إليه منّا 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 محمّد بن علىّ الجباعى حيث ذكر أنّه وجد ما هو بخطّه فى هذه المرحلة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العلّامة محمّد بن مكّى رحمه اللّه أنشدنى السيّد ابو محمّد عبد اللّه بن محمّد الحسينى أدام اللّه إفضاله و فوائده لابن الجوزى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أقسمت باللّه و آلائه</w:t>
      </w:r>
    </w:p>
    <w:p>
      <w:pPr>
        <w:pStyle w:val="BookText"/>
        <w:rPr/>
      </w:pPr>
      <w:r>
        <w:rPr>
          <w:rFonts w:ascii="Amiri" w:hAnsi="Amiri" w:eastAsia="Amiri" w:cs="Amiri"/>
          <w:color w:val="111111"/>
          <w:sz w:val="28"/>
          <w:sz w:val="28"/>
          <w:szCs w:val="28"/>
          <w:rtl w:val="true"/>
          <w:lang w:bidi="ar-SA"/>
        </w:rPr>
        <w:t>اليه ألقى بها ربّى</w:t>
      </w:r>
    </w:p>
    <w:p>
      <w:pPr>
        <w:pStyle w:val="BookText"/>
        <w:rPr/>
      </w:pPr>
      <w:r>
        <w:rPr>
          <w:rFonts w:ascii="Amiri" w:hAnsi="Amiri" w:eastAsia="Amiri" w:cs="Amiri"/>
          <w:color w:val="111111"/>
          <w:sz w:val="28"/>
          <w:sz w:val="28"/>
          <w:szCs w:val="28"/>
          <w:rtl w:val="true"/>
          <w:lang w:bidi="ar-SA"/>
        </w:rPr>
        <w:t>أنّ عليّ بن أبى طالب</w:t>
      </w:r>
    </w:p>
    <w:p>
      <w:pPr>
        <w:pStyle w:val="BookText"/>
        <w:rPr/>
      </w:pPr>
      <w:r>
        <w:rPr>
          <w:rFonts w:ascii="IRNazanin" w:hAnsi="IRNazanin" w:eastAsia="IRNazanin"/>
          <w:color w:val="111111"/>
          <w:sz w:val="28"/>
          <w:sz w:val="28"/>
          <w:szCs w:val="28"/>
          <w:rtl w:val="true"/>
          <w:lang w:bidi="fa-IR"/>
        </w:rPr>
        <w:t>إمام أهل الشّرق و الغرب</w:t>
      </w:r>
    </w:p>
    <w:p>
      <w:pPr>
        <w:pStyle w:val="BookText"/>
        <w:rPr/>
      </w:pPr>
      <w:r>
        <w:rPr>
          <w:rFonts w:ascii="Amiri" w:hAnsi="Amiri" w:eastAsia="Amiri" w:cs="Amiri"/>
          <w:color w:val="111111"/>
          <w:sz w:val="28"/>
          <w:sz w:val="28"/>
          <w:szCs w:val="28"/>
          <w:rtl w:val="true"/>
          <w:lang w:bidi="ar-SA"/>
        </w:rPr>
        <w:t>من لم يكن مذهبه مذهبى</w:t>
      </w:r>
    </w:p>
    <w:p>
      <w:pPr>
        <w:pStyle w:val="BookText"/>
        <w:rPr/>
      </w:pPr>
      <w:r>
        <w:rPr>
          <w:rFonts w:ascii="Amiri" w:hAnsi="Amiri" w:eastAsia="Amiri" w:cs="Amiri"/>
          <w:color w:val="111111"/>
          <w:sz w:val="28"/>
          <w:sz w:val="28"/>
          <w:szCs w:val="28"/>
          <w:rtl w:val="true"/>
          <w:lang w:bidi="ar-SA"/>
        </w:rPr>
        <w:t>فانّه انجس من كلب</w:t>
      </w:r>
    </w:p>
    <w:p>
      <w:pPr>
        <w:pStyle w:val="BookText"/>
        <w:rPr/>
      </w:pPr>
      <w:r>
        <w:rPr>
          <w:rFonts w:ascii="Amiri" w:hAnsi="Amiri" w:eastAsia="Amiri" w:cs="Amiri"/>
          <w:color w:val="111111"/>
          <w:sz w:val="28"/>
          <w:sz w:val="28"/>
          <w:szCs w:val="28"/>
          <w:rtl w:val="true"/>
          <w:lang w:bidi="ar-SA"/>
        </w:rPr>
        <w:t>قال الشّيخ محمّد بن مكّى رحمه اللّه فعارضته تماما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صنوبنيّ الهدى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سيفه القاطع في الحرب </w:t>
      </w:r>
    </w:p>
    <w:p>
      <w:pPr>
        <w:pStyle w:val="BookText"/>
        <w:rPr/>
      </w:pPr>
      <w:r>
        <w:rPr>
          <w:rFonts w:ascii="Amiri" w:hAnsi="Amiri" w:eastAsia="Amiri" w:cs="Amiri"/>
          <w:color w:val="111111"/>
          <w:sz w:val="28"/>
          <w:sz w:val="28"/>
          <w:szCs w:val="28"/>
          <w:rtl w:val="true"/>
          <w:lang w:bidi="ar-SA"/>
        </w:rPr>
        <w:t>و قد وقاه من جميع الرّدى</w:t>
      </w:r>
    </w:p>
    <w:p>
      <w:pPr>
        <w:pStyle w:val="BookText"/>
        <w:rPr/>
      </w:pPr>
      <w:r>
        <w:rPr>
          <w:rFonts w:ascii="Amiri" w:hAnsi="Amiri" w:eastAsia="Amiri" w:cs="Amiri"/>
          <w:color w:val="111111"/>
          <w:sz w:val="28"/>
          <w:sz w:val="28"/>
          <w:szCs w:val="28"/>
          <w:rtl w:val="true"/>
          <w:lang w:bidi="ar-SA"/>
        </w:rPr>
        <w:t>بنفسه في الخصب و الحدب</w:t>
      </w:r>
    </w:p>
    <w:p>
      <w:pPr>
        <w:pStyle w:val="BookText"/>
        <w:rPr/>
      </w:pPr>
      <w:r>
        <w:rPr>
          <w:rFonts w:ascii="Amiri" w:hAnsi="Amiri" w:eastAsia="Amiri" w:cs="Amiri"/>
          <w:color w:val="111111"/>
          <w:sz w:val="28"/>
          <w:sz w:val="28"/>
          <w:szCs w:val="28"/>
          <w:rtl w:val="true"/>
          <w:lang w:bidi="ar-SA"/>
        </w:rPr>
        <w:t>و النّصّ في الذّكر و في إنّما</w:t>
      </w:r>
    </w:p>
    <w:p>
      <w:pPr>
        <w:pStyle w:val="BookText"/>
        <w:rPr/>
      </w:pPr>
      <w:r>
        <w:rPr>
          <w:rFonts w:ascii="Amiri" w:hAnsi="Amiri" w:eastAsia="Amiri" w:cs="Amiri"/>
          <w:color w:val="111111"/>
          <w:sz w:val="28"/>
          <w:sz w:val="28"/>
          <w:szCs w:val="28"/>
          <w:rtl w:val="true"/>
          <w:lang w:bidi="ar-SA"/>
        </w:rPr>
        <w:t>وليّكم كاف لذي لبّ</w:t>
      </w:r>
    </w:p>
    <w:p>
      <w:pPr>
        <w:pStyle w:val="BookText"/>
        <w:rPr/>
      </w:pPr>
      <w:r>
        <w:rPr>
          <w:rFonts w:ascii="Amiri" w:hAnsi="Amiri" w:eastAsia="Amiri" w:cs="Amiri"/>
          <w:color w:val="111111"/>
          <w:sz w:val="28"/>
          <w:sz w:val="28"/>
          <w:szCs w:val="28"/>
          <w:rtl w:val="true"/>
          <w:lang w:bidi="ar-SA"/>
        </w:rPr>
        <w:t>من لم يكن مذهبه هكذا</w:t>
      </w:r>
    </w:p>
    <w:p>
      <w:pPr>
        <w:pStyle w:val="BookText"/>
        <w:rPr/>
      </w:pPr>
      <w:r>
        <w:rPr>
          <w:rFonts w:ascii="Amiri" w:hAnsi="Amiri" w:eastAsia="Amiri" w:cs="Amiri"/>
          <w:color w:val="111111"/>
          <w:sz w:val="28"/>
          <w:sz w:val="28"/>
          <w:szCs w:val="28"/>
          <w:rtl w:val="true"/>
          <w:lang w:bidi="ar-SA"/>
        </w:rPr>
        <w:t>فإنّه أنجس من كلب</w:t>
      </w:r>
    </w:p>
    <w:p>
      <w:pPr>
        <w:pStyle w:val="BookText"/>
        <w:rPr/>
      </w:pPr>
      <w:r>
        <w:rPr>
          <w:rFonts w:ascii="Amiri" w:hAnsi="Amiri" w:eastAsia="Amiri" w:cs="Amiri"/>
          <w:color w:val="111111"/>
          <w:sz w:val="28"/>
          <w:sz w:val="28"/>
          <w:szCs w:val="28"/>
          <w:rtl w:val="true"/>
          <w:lang w:bidi="ar-SA"/>
        </w:rPr>
        <w:t>و منها أيضا فى مناقضة هذين البيتين من اهذارو بعض النواصب أولى الكذب و 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الرّوافض نحن أطيب مولدا</w:t>
      </w:r>
    </w:p>
    <w:p>
      <w:pPr>
        <w:pStyle w:val="BookText"/>
        <w:rPr/>
      </w:pPr>
      <w:r>
        <w:rPr>
          <w:rFonts w:ascii="Amiri" w:hAnsi="Amiri" w:eastAsia="Amiri" w:cs="Amiri"/>
          <w:color w:val="111111"/>
          <w:sz w:val="28"/>
          <w:sz w:val="28"/>
          <w:szCs w:val="28"/>
          <w:rtl w:val="true"/>
          <w:lang w:bidi="ar-SA"/>
        </w:rPr>
        <w:t>قول جرى بخلاف دين محمّد</w:t>
      </w:r>
    </w:p>
    <w:p>
      <w:pPr>
        <w:pStyle w:val="BookText"/>
        <w:rPr/>
      </w:pPr>
      <w:r>
        <w:rPr>
          <w:rFonts w:ascii="Amiri" w:hAnsi="Amiri" w:eastAsia="Amiri" w:cs="Amiri"/>
          <w:color w:val="111111"/>
          <w:sz w:val="28"/>
          <w:sz w:val="28"/>
          <w:szCs w:val="28"/>
          <w:rtl w:val="true"/>
          <w:lang w:bidi="ar-SA"/>
        </w:rPr>
        <w:t>نكحوا النّساء تمتّعافو لدن من</w:t>
      </w:r>
    </w:p>
    <w:p>
      <w:pPr>
        <w:pStyle w:val="BookText"/>
        <w:rPr/>
      </w:pPr>
      <w:r>
        <w:rPr>
          <w:rFonts w:ascii="Amiri" w:hAnsi="Amiri" w:eastAsia="Amiri" w:cs="Amiri"/>
          <w:color w:val="111111"/>
          <w:sz w:val="28"/>
          <w:sz w:val="28"/>
          <w:szCs w:val="28"/>
          <w:rtl w:val="true"/>
          <w:lang w:bidi="ar-SA"/>
        </w:rPr>
        <w:t>تلك النّساء فأين طيب المولد</w:t>
      </w:r>
    </w:p>
    <w:p>
      <w:pPr>
        <w:pStyle w:val="BookText"/>
        <w:rPr/>
      </w:pPr>
      <w:r>
        <w:rPr>
          <w:rFonts w:ascii="Amiri" w:hAnsi="Amiri" w:eastAsia="Amiri" w:cs="Amiri"/>
          <w:color w:val="111111"/>
          <w:sz w:val="28"/>
          <w:sz w:val="28"/>
          <w:szCs w:val="28"/>
          <w:rtl w:val="true"/>
          <w:lang w:bidi="ar-SA"/>
        </w:rPr>
        <w:t>قوله شكر فى ولاية آل رسول اللّه صلّى اللّه عليه و اله و سلّم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التمتّع سنّة مورودة</w:t>
      </w:r>
    </w:p>
    <w:p>
      <w:pPr>
        <w:pStyle w:val="BookText"/>
        <w:rPr/>
      </w:pPr>
      <w:r>
        <w:rPr>
          <w:rFonts w:ascii="Amiri" w:hAnsi="Amiri" w:eastAsia="Amiri" w:cs="Amiri"/>
          <w:color w:val="111111"/>
          <w:sz w:val="28"/>
          <w:sz w:val="28"/>
          <w:szCs w:val="28"/>
          <w:rtl w:val="true"/>
          <w:lang w:bidi="ar-SA"/>
        </w:rPr>
        <w:t>ورد الكتاب بردّ دين محمّد</w:t>
      </w:r>
    </w:p>
    <w:p>
      <w:pPr>
        <w:pStyle w:val="BookText"/>
        <w:rPr/>
      </w:pPr>
      <w:r>
        <w:rPr>
          <w:rFonts w:ascii="Amiri" w:hAnsi="Amiri" w:eastAsia="Amiri" w:cs="Amiri"/>
          <w:color w:val="111111"/>
          <w:sz w:val="28"/>
          <w:sz w:val="28"/>
          <w:szCs w:val="28"/>
          <w:rtl w:val="true"/>
          <w:lang w:bidi="ar-SA"/>
        </w:rPr>
        <w:t>لفّ الحرير على الأيور و غمسها</w:t>
      </w:r>
    </w:p>
    <w:p>
      <w:pPr>
        <w:pStyle w:val="BookText"/>
        <w:rPr/>
      </w:pPr>
      <w:r>
        <w:rPr>
          <w:rFonts w:ascii="Amiri" w:hAnsi="Amiri" w:eastAsia="Amiri" w:cs="Amiri"/>
          <w:color w:val="111111"/>
          <w:sz w:val="28"/>
          <w:sz w:val="28"/>
          <w:szCs w:val="28"/>
          <w:rtl w:val="true"/>
          <w:lang w:bidi="ar-SA"/>
        </w:rPr>
        <w:t>في الأمّهات دليل طيب المولد</w:t>
      </w:r>
    </w:p>
    <w:p>
      <w:pPr>
        <w:pStyle w:val="BookText"/>
        <w:rPr/>
      </w:pPr>
      <w:r>
        <w:rPr>
          <w:rFonts w:ascii="Amiri" w:hAnsi="Amiri" w:eastAsia="Amiri" w:cs="Amiri"/>
          <w:color w:val="111111"/>
          <w:sz w:val="28"/>
          <w:sz w:val="28"/>
          <w:szCs w:val="28"/>
          <w:rtl w:val="true"/>
          <w:lang w:bidi="ar-SA"/>
        </w:rPr>
        <w:t>و منها ايضا برواية السيّد محمّد الحسينى العاملى العينائى فى مجموعته الّتى سمّاها بالأثنى عشريّة فى المواعظ العدديّة قصيدة تشهد بعناية ارتفاع الرّجل فى مراتب الذّوق و العرفان و علوّ كعبه فى علوم الاخلاق و معارف الإيمان مع انّه قد كان من الفقهاء الأركان كما عرفته فى غير مكان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بالشّوق و الذّوق نالوا عزّة الشرف</w:t>
      </w:r>
    </w:p>
    <w:p>
      <w:pPr>
        <w:pStyle w:val="BookText"/>
        <w:rPr/>
      </w:pPr>
      <w:r>
        <w:rPr>
          <w:rFonts w:ascii="IRNazanin" w:hAnsi="IRNazanin" w:eastAsia="IRNazanin"/>
          <w:color w:val="111111"/>
          <w:sz w:val="28"/>
          <w:sz w:val="28"/>
          <w:szCs w:val="28"/>
          <w:rtl w:val="true"/>
          <w:lang w:bidi="fa-IR"/>
        </w:rPr>
        <w:t>لا بالدّلوف و لا بالعجب و الصّلف</w:t>
      </w:r>
    </w:p>
    <w:p>
      <w:pPr>
        <w:pStyle w:val="BookText"/>
        <w:rPr/>
      </w:pPr>
      <w:r>
        <w:rPr>
          <w:rFonts w:ascii="Amiri" w:hAnsi="Amiri" w:eastAsia="Amiri" w:cs="Amiri"/>
          <w:color w:val="111111"/>
          <w:sz w:val="28"/>
          <w:sz w:val="28"/>
          <w:szCs w:val="28"/>
          <w:rtl w:val="true"/>
          <w:lang w:bidi="ar-SA"/>
        </w:rPr>
        <w:t>و مذهب القوم أخلاق مطهّرة</w:t>
      </w:r>
    </w:p>
    <w:p>
      <w:pPr>
        <w:pStyle w:val="BookText"/>
        <w:rPr/>
      </w:pPr>
      <w:r>
        <w:rPr>
          <w:rFonts w:ascii="IRNazanin" w:hAnsi="IRNazanin" w:eastAsia="IRNazanin"/>
          <w:color w:val="111111"/>
          <w:sz w:val="28"/>
          <w:sz w:val="28"/>
          <w:szCs w:val="28"/>
          <w:rtl w:val="true"/>
          <w:lang w:bidi="fa-IR"/>
        </w:rPr>
        <w:t>بها تخلّقت الأجساد فى النّطف</w:t>
      </w:r>
    </w:p>
    <w:p>
      <w:pPr>
        <w:pStyle w:val="BookText"/>
        <w:rPr/>
      </w:pPr>
      <w:r>
        <w:rPr>
          <w:rFonts w:ascii="Amiri" w:hAnsi="Amiri" w:eastAsia="Amiri" w:cs="Amiri"/>
          <w:color w:val="111111"/>
          <w:sz w:val="28"/>
          <w:sz w:val="28"/>
          <w:szCs w:val="28"/>
          <w:rtl w:val="true"/>
          <w:lang w:bidi="ar-SA"/>
        </w:rPr>
        <w:t>صبر و شكر و إيثار و مخمصة</w:t>
      </w:r>
    </w:p>
    <w:p>
      <w:pPr>
        <w:pStyle w:val="BookText"/>
        <w:rPr/>
      </w:pPr>
      <w:r>
        <w:rPr>
          <w:rFonts w:ascii="IRNazanin" w:hAnsi="IRNazanin" w:eastAsia="IRNazanin"/>
          <w:color w:val="111111"/>
          <w:sz w:val="28"/>
          <w:sz w:val="28"/>
          <w:szCs w:val="28"/>
          <w:rtl w:val="true"/>
          <w:lang w:bidi="fa-IR"/>
        </w:rPr>
        <w:t>و أنفس تقطع الانفاس باللّهف</w:t>
      </w:r>
    </w:p>
    <w:p>
      <w:pPr>
        <w:pStyle w:val="BookText"/>
        <w:rPr/>
      </w:pPr>
      <w:r>
        <w:rPr>
          <w:rFonts w:ascii="Amiri" w:hAnsi="Amiri" w:eastAsia="Amiri" w:cs="Amiri"/>
          <w:color w:val="111111"/>
          <w:sz w:val="28"/>
          <w:sz w:val="28"/>
          <w:szCs w:val="28"/>
          <w:rtl w:val="true"/>
          <w:lang w:bidi="ar-SA"/>
        </w:rPr>
        <w:t>و الزّهد فى كلّ فان لابقاء 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مضت سنّة الأخيار في السّلف </w:t>
      </w:r>
    </w:p>
    <w:p>
      <w:pPr>
        <w:pStyle w:val="BookText"/>
        <w:rPr/>
      </w:pPr>
      <w:r>
        <w:rPr>
          <w:rFonts w:ascii="Amiri" w:hAnsi="Amiri" w:eastAsia="Amiri" w:cs="Amiri"/>
          <w:color w:val="111111"/>
          <w:sz w:val="28"/>
          <w:sz w:val="28"/>
          <w:szCs w:val="28"/>
          <w:rtl w:val="true"/>
          <w:lang w:bidi="ar-SA"/>
        </w:rPr>
        <w:t>قوم لتصفية الأرواح قد عملوا</w:t>
      </w:r>
    </w:p>
    <w:p>
      <w:pPr>
        <w:pStyle w:val="BookText"/>
        <w:rPr/>
      </w:pPr>
      <w:r>
        <w:rPr>
          <w:rFonts w:ascii="IRNazanin" w:hAnsi="IRNazanin" w:eastAsia="IRNazanin"/>
          <w:color w:val="111111"/>
          <w:sz w:val="28"/>
          <w:sz w:val="28"/>
          <w:szCs w:val="28"/>
          <w:rtl w:val="true"/>
          <w:lang w:bidi="fa-IR"/>
        </w:rPr>
        <w:t>و أسلموا عرض الأشباح للتّلف</w:t>
      </w:r>
    </w:p>
    <w:p>
      <w:pPr>
        <w:pStyle w:val="BookText"/>
        <w:rPr/>
      </w:pPr>
      <w:r>
        <w:rPr>
          <w:rFonts w:ascii="IRNazanin" w:hAnsi="IRNazanin" w:eastAsia="IRNazanin"/>
          <w:color w:val="111111"/>
          <w:sz w:val="28"/>
          <w:sz w:val="28"/>
          <w:szCs w:val="28"/>
          <w:rtl w:val="true"/>
          <w:lang w:bidi="fa-IR"/>
        </w:rPr>
        <w:t>ما ضرّهم رثّ أظمار و لا خلق</w:t>
      </w:r>
    </w:p>
    <w:p>
      <w:pPr>
        <w:pStyle w:val="BookText"/>
        <w:rPr/>
      </w:pPr>
      <w:r>
        <w:rPr>
          <w:rFonts w:ascii="Amiri" w:hAnsi="Amiri" w:eastAsia="Amiri" w:cs="Amiri"/>
          <w:color w:val="111111"/>
          <w:sz w:val="28"/>
          <w:sz w:val="28"/>
          <w:szCs w:val="28"/>
          <w:rtl w:val="true"/>
          <w:lang w:bidi="ar-SA"/>
        </w:rPr>
        <w:t>كالدّر حاضره مخلولق الصّلف</w:t>
      </w:r>
    </w:p>
    <w:p>
      <w:pPr>
        <w:pStyle w:val="BookText"/>
        <w:rPr/>
      </w:pPr>
      <w:r>
        <w:rPr>
          <w:rFonts w:ascii="IRNazanin" w:hAnsi="IRNazanin" w:eastAsia="IRNazanin"/>
          <w:color w:val="111111"/>
          <w:sz w:val="28"/>
          <w:sz w:val="28"/>
          <w:szCs w:val="28"/>
          <w:rtl w:val="true"/>
          <w:lang w:bidi="fa-IR"/>
        </w:rPr>
        <w:t>لا بالتّخلّق بالمعروف تعرفهم</w:t>
      </w:r>
    </w:p>
    <w:p>
      <w:pPr>
        <w:pStyle w:val="BookText"/>
        <w:rPr/>
      </w:pPr>
      <w:r>
        <w:rPr>
          <w:rFonts w:ascii="Amiri" w:hAnsi="Amiri" w:eastAsia="Amiri" w:cs="Amiri"/>
          <w:color w:val="111111"/>
          <w:sz w:val="28"/>
          <w:sz w:val="28"/>
          <w:szCs w:val="28"/>
          <w:rtl w:val="true"/>
          <w:lang w:bidi="ar-SA"/>
        </w:rPr>
        <w:t>و لا التّكلّف في شي‌ء من الكلف</w:t>
      </w:r>
    </w:p>
    <w:p>
      <w:pPr>
        <w:pStyle w:val="BookText"/>
        <w:rPr/>
      </w:pPr>
      <w:r>
        <w:rPr>
          <w:rFonts w:ascii="Amiri" w:hAnsi="Amiri" w:eastAsia="Amiri" w:cs="Amiri"/>
          <w:color w:val="111111"/>
          <w:sz w:val="28"/>
          <w:sz w:val="28"/>
          <w:szCs w:val="28"/>
          <w:rtl w:val="true"/>
          <w:lang w:bidi="ar-SA"/>
        </w:rPr>
        <w:t>يا شقوتي قد تولّت امّة سلفت</w:t>
      </w:r>
    </w:p>
    <w:p>
      <w:pPr>
        <w:pStyle w:val="BookText"/>
        <w:rPr/>
      </w:pPr>
      <w:r>
        <w:rPr>
          <w:rFonts w:ascii="Amiri" w:hAnsi="Amiri" w:eastAsia="Amiri" w:cs="Amiri"/>
          <w:color w:val="111111"/>
          <w:sz w:val="28"/>
          <w:sz w:val="28"/>
          <w:szCs w:val="28"/>
          <w:rtl w:val="true"/>
          <w:lang w:bidi="ar-SA"/>
        </w:rPr>
        <w:t>حتّى تخلّفت في خلف من الخلف</w:t>
      </w:r>
    </w:p>
    <w:p>
      <w:pPr>
        <w:pStyle w:val="BookText"/>
        <w:rPr/>
      </w:pPr>
      <w:r>
        <w:rPr>
          <w:rFonts w:ascii="Amiri" w:hAnsi="Amiri" w:eastAsia="Amiri" w:cs="Amiri"/>
          <w:color w:val="111111"/>
          <w:sz w:val="28"/>
          <w:sz w:val="28"/>
          <w:szCs w:val="28"/>
          <w:rtl w:val="true"/>
          <w:lang w:bidi="ar-SA"/>
        </w:rPr>
        <w:t>ينمقّون تزاوير الغرور لنا</w:t>
      </w:r>
    </w:p>
    <w:p>
      <w:pPr>
        <w:pStyle w:val="BookText"/>
        <w:rPr/>
      </w:pPr>
      <w:r>
        <w:rPr>
          <w:rFonts w:ascii="IRNazanin" w:hAnsi="IRNazanin" w:eastAsia="IRNazanin"/>
          <w:color w:val="111111"/>
          <w:sz w:val="28"/>
          <w:sz w:val="28"/>
          <w:szCs w:val="28"/>
          <w:rtl w:val="true"/>
          <w:lang w:bidi="fa-IR"/>
        </w:rPr>
        <w:t>بالزّور و البهت و البهتان و السّرف</w:t>
      </w:r>
    </w:p>
    <w:p>
      <w:pPr>
        <w:pStyle w:val="BookText"/>
        <w:rPr/>
      </w:pPr>
      <w:r>
        <w:rPr>
          <w:rFonts w:ascii="Amiri" w:hAnsi="Amiri" w:eastAsia="Amiri" w:cs="Amiri"/>
          <w:color w:val="111111"/>
          <w:sz w:val="28"/>
          <w:sz w:val="28"/>
          <w:szCs w:val="28"/>
          <w:rtl w:val="true"/>
          <w:lang w:bidi="ar-SA"/>
        </w:rPr>
        <w:t>ليس التّصوّف عكّازا و مسبحة</w:t>
      </w:r>
    </w:p>
    <w:p>
      <w:pPr>
        <w:pStyle w:val="BookText"/>
        <w:rPr/>
      </w:pPr>
      <w:r>
        <w:rPr>
          <w:rFonts w:ascii="Amiri" w:hAnsi="Amiri" w:eastAsia="Amiri" w:cs="Amiri"/>
          <w:color w:val="111111"/>
          <w:sz w:val="28"/>
          <w:sz w:val="28"/>
          <w:szCs w:val="28"/>
          <w:rtl w:val="true"/>
          <w:lang w:bidi="ar-SA"/>
        </w:rPr>
        <w:t>كلّا و لا الفقر رؤيا ذلك الشّرف</w:t>
      </w:r>
    </w:p>
    <w:p>
      <w:pPr>
        <w:pStyle w:val="BookText"/>
        <w:rPr/>
      </w:pPr>
      <w:r>
        <w:rPr>
          <w:rFonts w:ascii="Amiri" w:hAnsi="Amiri" w:eastAsia="Amiri" w:cs="Amiri"/>
          <w:color w:val="111111"/>
          <w:sz w:val="28"/>
          <w:sz w:val="28"/>
          <w:szCs w:val="28"/>
          <w:rtl w:val="true"/>
          <w:lang w:bidi="ar-SA"/>
        </w:rPr>
        <w:t>و ان تروح و تغدو في مرقّعة</w:t>
      </w:r>
    </w:p>
    <w:p>
      <w:pPr>
        <w:pStyle w:val="BookText"/>
        <w:rPr/>
      </w:pPr>
      <w:r>
        <w:rPr>
          <w:rFonts w:ascii="Amiri" w:hAnsi="Amiri" w:eastAsia="Amiri" w:cs="Amiri"/>
          <w:color w:val="111111"/>
          <w:sz w:val="28"/>
          <w:sz w:val="28"/>
          <w:szCs w:val="28"/>
          <w:rtl w:val="true"/>
          <w:lang w:bidi="ar-SA"/>
        </w:rPr>
        <w:t>و تحتها موبقات الكبر و السّرف</w:t>
      </w:r>
    </w:p>
    <w:p>
      <w:pPr>
        <w:pStyle w:val="BookText"/>
        <w:rPr/>
      </w:pPr>
      <w:r>
        <w:rPr>
          <w:rFonts w:ascii="Amiri" w:hAnsi="Amiri" w:eastAsia="Amiri" w:cs="Amiri"/>
          <w:color w:val="111111"/>
          <w:sz w:val="28"/>
          <w:sz w:val="28"/>
          <w:szCs w:val="28"/>
          <w:rtl w:val="true"/>
          <w:lang w:bidi="ar-SA"/>
        </w:rPr>
        <w:t>و تظهر الزّهد في الدّنيا و أنت على</w:t>
      </w:r>
    </w:p>
    <w:p>
      <w:pPr>
        <w:pStyle w:val="BookText"/>
        <w:rPr/>
      </w:pPr>
      <w:r>
        <w:rPr>
          <w:rFonts w:ascii="Amiri" w:hAnsi="Amiri" w:eastAsia="Amiri" w:cs="Amiri"/>
          <w:color w:val="111111"/>
          <w:sz w:val="28"/>
          <w:sz w:val="28"/>
          <w:szCs w:val="28"/>
          <w:rtl w:val="true"/>
          <w:lang w:bidi="ar-SA"/>
        </w:rPr>
        <w:t>عكوفها كعكوف الكلب و الجيف</w:t>
      </w:r>
    </w:p>
    <w:p>
      <w:pPr>
        <w:pStyle w:val="BookText"/>
        <w:rPr/>
      </w:pPr>
      <w:r>
        <w:rPr>
          <w:rFonts w:ascii="Amiri" w:hAnsi="Amiri" w:eastAsia="Amiri" w:cs="Amiri"/>
          <w:color w:val="111111"/>
          <w:sz w:val="28"/>
          <w:sz w:val="28"/>
          <w:szCs w:val="28"/>
          <w:rtl w:val="true"/>
          <w:lang w:bidi="ar-SA"/>
        </w:rPr>
        <w:t>الفقر سرّ و عنك النّفس تحجبه</w:t>
      </w:r>
    </w:p>
    <w:p>
      <w:pPr>
        <w:pStyle w:val="BookText"/>
        <w:rPr/>
      </w:pPr>
      <w:r>
        <w:rPr>
          <w:rFonts w:ascii="Amiri" w:hAnsi="Amiri" w:eastAsia="Amiri" w:cs="Amiri"/>
          <w:color w:val="111111"/>
          <w:sz w:val="28"/>
          <w:sz w:val="28"/>
          <w:szCs w:val="28"/>
          <w:rtl w:val="true"/>
          <w:lang w:bidi="ar-SA"/>
        </w:rPr>
        <w:t>فارفع حجابك تجلو ظلمة التّلف</w:t>
      </w:r>
    </w:p>
    <w:p>
      <w:pPr>
        <w:pStyle w:val="BookText"/>
        <w:rPr/>
      </w:pPr>
      <w:r>
        <w:rPr>
          <w:rFonts w:ascii="Amiri" w:hAnsi="Amiri" w:eastAsia="Amiri" w:cs="Amiri"/>
          <w:color w:val="111111"/>
          <w:sz w:val="28"/>
          <w:sz w:val="28"/>
          <w:szCs w:val="28"/>
          <w:rtl w:val="true"/>
          <w:lang w:bidi="ar-SA"/>
        </w:rPr>
        <w:t>و فارق الجنس واقر النّفس في نفس</w:t>
      </w:r>
    </w:p>
    <w:p>
      <w:pPr>
        <w:pStyle w:val="BookText"/>
        <w:rPr/>
      </w:pPr>
      <w:r>
        <w:rPr>
          <w:rFonts w:ascii="Amiri" w:hAnsi="Amiri" w:eastAsia="Amiri" w:cs="Amiri"/>
          <w:color w:val="111111"/>
          <w:sz w:val="28"/>
          <w:sz w:val="28"/>
          <w:szCs w:val="28"/>
          <w:rtl w:val="true"/>
          <w:lang w:bidi="ar-SA"/>
        </w:rPr>
        <w:t>و غب عن الحسّ و اجلب دمعة الأسف</w:t>
      </w:r>
    </w:p>
    <w:p>
      <w:pPr>
        <w:pStyle w:val="BookText"/>
        <w:rPr/>
      </w:pPr>
      <w:r>
        <w:rPr>
          <w:rFonts w:ascii="Amiri" w:hAnsi="Amiri" w:eastAsia="Amiri" w:cs="Amiri"/>
          <w:color w:val="111111"/>
          <w:sz w:val="28"/>
          <w:sz w:val="28"/>
          <w:szCs w:val="28"/>
          <w:rtl w:val="true"/>
          <w:lang w:bidi="ar-SA"/>
        </w:rPr>
        <w:t>و اتلوا المثاني و وحّد إن عزمت على</w:t>
      </w:r>
    </w:p>
    <w:p>
      <w:pPr>
        <w:pStyle w:val="BookText"/>
        <w:rPr/>
      </w:pPr>
      <w:r>
        <w:rPr>
          <w:rFonts w:ascii="Amiri" w:hAnsi="Amiri" w:eastAsia="Amiri" w:cs="Amiri"/>
          <w:color w:val="111111"/>
          <w:sz w:val="28"/>
          <w:sz w:val="28"/>
          <w:szCs w:val="28"/>
          <w:rtl w:val="true"/>
          <w:lang w:bidi="ar-SA"/>
        </w:rPr>
        <w:t>ذكر الحبيب وصف ما شئت و اتّصف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اخضع له و تذلّل إذ دعيت له</w:t>
      </w:r>
    </w:p>
    <w:p>
      <w:pPr>
        <w:pStyle w:val="BookText"/>
        <w:rPr/>
      </w:pPr>
      <w:r>
        <w:rPr>
          <w:rFonts w:ascii="Amiri" w:hAnsi="Amiri" w:eastAsia="Amiri" w:cs="Amiri"/>
          <w:color w:val="111111"/>
          <w:sz w:val="28"/>
          <w:sz w:val="28"/>
          <w:szCs w:val="28"/>
          <w:rtl w:val="true"/>
          <w:lang w:bidi="ar-SA"/>
        </w:rPr>
        <w:t>و اعرف محلّك من آباك و اعترف</w:t>
      </w:r>
    </w:p>
    <w:p>
      <w:pPr>
        <w:pStyle w:val="BookText"/>
        <w:rPr/>
      </w:pPr>
      <w:r>
        <w:rPr>
          <w:rFonts w:ascii="Amiri" w:hAnsi="Amiri" w:eastAsia="Amiri" w:cs="Amiri"/>
          <w:color w:val="111111"/>
          <w:sz w:val="28"/>
          <w:sz w:val="28"/>
          <w:szCs w:val="28"/>
          <w:rtl w:val="true"/>
          <w:lang w:bidi="ar-SA"/>
        </w:rPr>
        <w:t>وقف على عرفات الذّلّ منكسرا</w:t>
      </w:r>
    </w:p>
    <w:p>
      <w:pPr>
        <w:pStyle w:val="BookText"/>
        <w:rPr/>
      </w:pPr>
      <w:r>
        <w:rPr>
          <w:rFonts w:ascii="Amiri" w:hAnsi="Amiri" w:eastAsia="Amiri" w:cs="Amiri"/>
          <w:color w:val="111111"/>
          <w:sz w:val="28"/>
          <w:sz w:val="28"/>
          <w:szCs w:val="28"/>
          <w:rtl w:val="true"/>
          <w:lang w:bidi="ar-SA"/>
        </w:rPr>
        <w:t>و حول كعبة عرفان الصّفا فطف</w:t>
      </w:r>
    </w:p>
    <w:p>
      <w:pPr>
        <w:pStyle w:val="BookText"/>
        <w:rPr/>
      </w:pPr>
      <w:r>
        <w:rPr>
          <w:rFonts w:ascii="Amiri" w:hAnsi="Amiri" w:eastAsia="Amiri" w:cs="Amiri"/>
          <w:color w:val="111111"/>
          <w:sz w:val="28"/>
          <w:sz w:val="28"/>
          <w:szCs w:val="28"/>
          <w:rtl w:val="true"/>
          <w:lang w:bidi="ar-SA"/>
        </w:rPr>
        <w:t>و ادخل إلى خلوة الأفكار مبتكرا</w:t>
      </w:r>
    </w:p>
    <w:p>
      <w:pPr>
        <w:pStyle w:val="BookText"/>
        <w:rPr/>
      </w:pPr>
      <w:r>
        <w:rPr>
          <w:rFonts w:ascii="Amiri" w:hAnsi="Amiri" w:eastAsia="Amiri" w:cs="Amiri"/>
          <w:color w:val="111111"/>
          <w:sz w:val="28"/>
          <w:sz w:val="28"/>
          <w:szCs w:val="28"/>
          <w:rtl w:val="true"/>
          <w:lang w:bidi="ar-SA"/>
        </w:rPr>
        <w:t>وعد إلى حانه الأذكار بالصّحف</w:t>
      </w:r>
    </w:p>
    <w:p>
      <w:pPr>
        <w:pStyle w:val="BookText"/>
        <w:rPr/>
      </w:pPr>
      <w:r>
        <w:rPr>
          <w:rFonts w:ascii="Amiri" w:hAnsi="Amiri" w:eastAsia="Amiri" w:cs="Amiri"/>
          <w:color w:val="111111"/>
          <w:sz w:val="28"/>
          <w:sz w:val="28"/>
          <w:szCs w:val="28"/>
          <w:rtl w:val="true"/>
          <w:lang w:bidi="ar-SA"/>
        </w:rPr>
        <w:t>و إن سقاك مدير الرّاح من يده</w:t>
      </w:r>
    </w:p>
    <w:p>
      <w:pPr>
        <w:pStyle w:val="BookText"/>
        <w:rPr/>
      </w:pPr>
      <w:r>
        <w:rPr>
          <w:rFonts w:ascii="Amiri" w:hAnsi="Amiri" w:eastAsia="Amiri" w:cs="Amiri"/>
          <w:color w:val="111111"/>
          <w:sz w:val="28"/>
          <w:sz w:val="28"/>
          <w:szCs w:val="28"/>
          <w:rtl w:val="true"/>
          <w:lang w:bidi="ar-SA"/>
        </w:rPr>
        <w:t>كأس التّجلّى فخذ بالطّاس و اغترف</w:t>
      </w:r>
    </w:p>
    <w:p>
      <w:pPr>
        <w:pStyle w:val="BookText"/>
        <w:rPr/>
      </w:pPr>
      <w:r>
        <w:rPr>
          <w:rFonts w:ascii="IRNazanin" w:hAnsi="IRNazanin" w:eastAsia="IRNazanin"/>
          <w:color w:val="111111"/>
          <w:sz w:val="28"/>
          <w:sz w:val="28"/>
          <w:szCs w:val="28"/>
          <w:rtl w:val="true"/>
          <w:lang w:bidi="fa-IR"/>
        </w:rPr>
        <w:t>و اشرب و إسق و لا تبخل على ظما</w:t>
      </w:r>
    </w:p>
    <w:p>
      <w:pPr>
        <w:pStyle w:val="BookText"/>
        <w:rPr/>
      </w:pPr>
      <w:r>
        <w:rPr>
          <w:rFonts w:ascii="Amiri" w:hAnsi="Amiri" w:eastAsia="Amiri" w:cs="Amiri"/>
          <w:color w:val="111111"/>
          <w:sz w:val="28"/>
          <w:sz w:val="28"/>
          <w:szCs w:val="28"/>
          <w:rtl w:val="true"/>
          <w:lang w:bidi="ar-SA"/>
        </w:rPr>
        <w:t>فإن رجعت بلاريّ فوا أسف</w:t>
      </w:r>
    </w:p>
    <w:p>
      <w:pPr>
        <w:pStyle w:val="BookText"/>
        <w:rPr/>
      </w:pPr>
      <w:r>
        <w:rPr>
          <w:rFonts w:ascii="Amiri" w:hAnsi="Amiri" w:eastAsia="Amiri" w:cs="Amiri"/>
          <w:color w:val="111111"/>
          <w:sz w:val="28"/>
          <w:sz w:val="28"/>
          <w:szCs w:val="28"/>
          <w:rtl w:val="true"/>
          <w:lang w:bidi="ar-SA"/>
        </w:rPr>
        <w:t>و منها ايضا برواية سيّدنا الجزائري هذا البيت الّذي يقرأ على وجوه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لقلبى حبيب مليح ظريف</w:t>
      </w:r>
    </w:p>
    <w:p>
      <w:pPr>
        <w:pStyle w:val="BookText"/>
        <w:rPr/>
      </w:pPr>
      <w:r>
        <w:rPr>
          <w:rFonts w:ascii="Amiri" w:hAnsi="Amiri" w:eastAsia="Amiri" w:cs="Amiri"/>
          <w:color w:val="111111"/>
          <w:sz w:val="28"/>
          <w:sz w:val="28"/>
          <w:szCs w:val="28"/>
          <w:rtl w:val="true"/>
          <w:lang w:bidi="ar-SA"/>
        </w:rPr>
        <w:t>بديع جميل رشيق لطيف</w:t>
      </w:r>
    </w:p>
    <w:p>
      <w:pPr>
        <w:pStyle w:val="BookText"/>
        <w:rPr/>
      </w:pPr>
      <w:r>
        <w:rPr>
          <w:rFonts w:ascii="Amiri" w:hAnsi="Amiri" w:eastAsia="Amiri" w:cs="Amiri"/>
          <w:color w:val="111111"/>
          <w:sz w:val="28"/>
          <w:sz w:val="28"/>
          <w:szCs w:val="28"/>
          <w:rtl w:val="true"/>
          <w:lang w:bidi="ar-SA"/>
        </w:rPr>
        <w:t>و هو على سوق صفة بعضهم لمولانا أمير المؤمنين عليه السّلام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إمام جليل عظيم</w:t>
      </w:r>
    </w:p>
    <w:p>
      <w:pPr>
        <w:pStyle w:val="BookText"/>
        <w:rPr/>
      </w:pPr>
      <w:r>
        <w:rPr>
          <w:rFonts w:ascii="Amiri" w:hAnsi="Amiri" w:eastAsia="Amiri" w:cs="Amiri"/>
          <w:color w:val="111111"/>
          <w:sz w:val="28"/>
          <w:sz w:val="28"/>
          <w:szCs w:val="28"/>
          <w:rtl w:val="true"/>
          <w:lang w:bidi="ar-SA"/>
        </w:rPr>
        <w:t>فريد شجاع كريم حليم</w:t>
      </w:r>
    </w:p>
    <w:p>
      <w:pPr>
        <w:pStyle w:val="BookText"/>
        <w:rPr/>
      </w:pPr>
      <w:r>
        <w:rPr>
          <w:rFonts w:ascii="Amiri" w:hAnsi="Amiri" w:eastAsia="Amiri" w:cs="Amiri"/>
          <w:color w:val="111111"/>
          <w:sz w:val="28"/>
          <w:sz w:val="28"/>
          <w:szCs w:val="28"/>
          <w:rtl w:val="true"/>
          <w:lang w:bidi="ar-SA"/>
        </w:rPr>
        <w:t>فانّها كما قيل تقرأ بحسب تغيير ألفاظه و ترتيبها على أربعين ألف وجه و ثلاثمأة و عشرين وجها، و توجيه ذلك انّ اللّفظين الأوّلين لهما صورتان، فاذا ضربتا فى مخرج الثّالث صارت ستّة، فاذا ضربت فى مخرج الرابع صارت أربعا و عشرين فاذا ضربت فى مخرج الخامس صارت مأة و عشرين، فاذا ضربت فى مخرج السّادس فسبعمأة و عشرون، فاذا ضربت فى السّابع فخمسة آلاف و أربعون، ثمّ فى مخرج الثّامن تبلغ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فى خزائن مولانا المحقّق النّراقى رحمه اللّه أيضا رواية أشعار ظريفة اخرى فى عين هذا المعنى صورتها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زكيّ سريّ سنّيّ وفيّ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 بهيّ عليّ خبير </w:t>
      </w:r>
    </w:p>
    <w:p>
      <w:pPr>
        <w:pStyle w:val="BookText"/>
        <w:rPr/>
      </w:pPr>
      <w:r>
        <w:rPr>
          <w:rFonts w:ascii="Amiri" w:hAnsi="Amiri" w:eastAsia="Amiri" w:cs="Amiri"/>
          <w:color w:val="111111"/>
          <w:sz w:val="28"/>
          <w:sz w:val="28"/>
          <w:szCs w:val="28"/>
          <w:rtl w:val="true"/>
          <w:lang w:bidi="ar-SA"/>
        </w:rPr>
        <w:t>سفيع سنيع سميع مطيع</w:t>
      </w:r>
    </w:p>
    <w:p>
      <w:pPr>
        <w:pStyle w:val="BookText"/>
        <w:rPr/>
      </w:pPr>
      <w:r>
        <w:rPr>
          <w:rFonts w:ascii="Amiri" w:hAnsi="Amiri" w:eastAsia="Amiri" w:cs="Amiri"/>
          <w:color w:val="111111"/>
          <w:sz w:val="28"/>
          <w:sz w:val="28"/>
          <w:szCs w:val="28"/>
          <w:rtl w:val="true"/>
          <w:lang w:bidi="ar-SA"/>
        </w:rPr>
        <w:t>ربيع منيع رفيع وقور</w:t>
      </w:r>
    </w:p>
    <w:p>
      <w:pPr>
        <w:pStyle w:val="BookText"/>
        <w:rPr/>
      </w:pPr>
      <w:r>
        <w:rPr>
          <w:rFonts w:ascii="Amiri" w:hAnsi="Amiri" w:eastAsia="Amiri" w:cs="Amiri"/>
          <w:color w:val="111111"/>
          <w:sz w:val="28"/>
          <w:sz w:val="28"/>
          <w:szCs w:val="28"/>
          <w:rtl w:val="true"/>
          <w:lang w:bidi="ar-SA"/>
        </w:rPr>
        <w:t>شهيد سديد سعيد شديد</w:t>
      </w:r>
    </w:p>
    <w:p>
      <w:pPr>
        <w:pStyle w:val="BookText"/>
        <w:rPr/>
      </w:pPr>
      <w:r>
        <w:rPr>
          <w:rFonts w:ascii="Amiri" w:hAnsi="Amiri" w:eastAsia="Amiri" w:cs="Amiri"/>
          <w:color w:val="111111"/>
          <w:sz w:val="28"/>
          <w:sz w:val="28"/>
          <w:szCs w:val="28"/>
          <w:rtl w:val="true"/>
          <w:lang w:bidi="ar-SA"/>
        </w:rPr>
        <w:t>رشيد حميد فريد هصور</w:t>
      </w:r>
    </w:p>
    <w:p>
      <w:pPr>
        <w:pStyle w:val="BookText"/>
        <w:rPr/>
      </w:pPr>
      <w:r>
        <w:rPr>
          <w:rFonts w:ascii="Amiri" w:hAnsi="Amiri" w:eastAsia="Amiri" w:cs="Amiri"/>
          <w:color w:val="111111"/>
          <w:sz w:val="28"/>
          <w:sz w:val="28"/>
          <w:szCs w:val="28"/>
          <w:rtl w:val="true"/>
          <w:lang w:bidi="ar-SA"/>
        </w:rPr>
        <w:t>حبيب لبيب حسيب نسيب</w:t>
      </w:r>
    </w:p>
    <w:p>
      <w:pPr>
        <w:pStyle w:val="BookText"/>
        <w:rPr/>
      </w:pPr>
      <w:r>
        <w:rPr>
          <w:rFonts w:ascii="Amiri" w:hAnsi="Amiri" w:eastAsia="Amiri" w:cs="Amiri"/>
          <w:color w:val="111111"/>
          <w:sz w:val="28"/>
          <w:sz w:val="28"/>
          <w:szCs w:val="28"/>
          <w:rtl w:val="true"/>
          <w:lang w:bidi="ar-SA"/>
        </w:rPr>
        <w:t>لديب أريب نجيب ذكور</w:t>
      </w:r>
    </w:p>
    <w:p>
      <w:pPr>
        <w:pStyle w:val="BookText"/>
        <w:rPr/>
      </w:pPr>
      <w:r>
        <w:rPr>
          <w:rFonts w:ascii="Amiri" w:hAnsi="Amiri" w:eastAsia="Amiri" w:cs="Amiri"/>
          <w:color w:val="111111"/>
          <w:sz w:val="28"/>
          <w:sz w:val="28"/>
          <w:szCs w:val="28"/>
          <w:rtl w:val="true"/>
          <w:lang w:bidi="ar-SA"/>
        </w:rPr>
        <w:t>عظيم عليم حكيم حليم</w:t>
      </w:r>
    </w:p>
    <w:p>
      <w:pPr>
        <w:pStyle w:val="BookText"/>
        <w:rPr/>
      </w:pPr>
      <w:r>
        <w:rPr>
          <w:rFonts w:ascii="Amiri" w:hAnsi="Amiri" w:eastAsia="Amiri" w:cs="Amiri"/>
          <w:color w:val="111111"/>
          <w:sz w:val="28"/>
          <w:sz w:val="28"/>
          <w:szCs w:val="28"/>
          <w:rtl w:val="true"/>
          <w:lang w:bidi="ar-SA"/>
        </w:rPr>
        <w:t>كريم حميم رحيم شكور</w:t>
      </w:r>
    </w:p>
    <w:p>
      <w:pPr>
        <w:pStyle w:val="BookText"/>
        <w:rPr/>
      </w:pPr>
      <w:r>
        <w:rPr>
          <w:rFonts w:ascii="Amiri" w:hAnsi="Amiri" w:eastAsia="Amiri" w:cs="Amiri"/>
          <w:color w:val="111111"/>
          <w:sz w:val="28"/>
          <w:sz w:val="28"/>
          <w:szCs w:val="28"/>
          <w:rtl w:val="true"/>
          <w:lang w:bidi="ar-SA"/>
        </w:rPr>
        <w:t>جليل جميل كفيل نبيل</w:t>
      </w:r>
    </w:p>
    <w:p>
      <w:pPr>
        <w:pStyle w:val="BookText"/>
        <w:rPr/>
      </w:pPr>
      <w:r>
        <w:rPr>
          <w:rFonts w:ascii="Amiri" w:hAnsi="Amiri" w:eastAsia="Amiri" w:cs="Amiri"/>
          <w:color w:val="111111"/>
          <w:sz w:val="28"/>
          <w:sz w:val="28"/>
          <w:szCs w:val="28"/>
          <w:rtl w:val="true"/>
          <w:lang w:bidi="ar-SA"/>
        </w:rPr>
        <w:t>أتيل اصيل دليل صبّور</w:t>
      </w:r>
    </w:p>
    <w:p>
      <w:pPr>
        <w:pStyle w:val="BookText"/>
        <w:rPr/>
      </w:pPr>
      <w:r>
        <w:rPr>
          <w:rFonts w:ascii="Amiri" w:hAnsi="Amiri" w:eastAsia="Amiri" w:cs="Amiri"/>
          <w:color w:val="111111"/>
          <w:sz w:val="28"/>
          <w:sz w:val="28"/>
          <w:szCs w:val="28"/>
          <w:rtl w:val="true"/>
          <w:lang w:bidi="ar-SA"/>
        </w:rPr>
        <w:t>خليف شريف لطيف ظّريف</w:t>
      </w:r>
    </w:p>
    <w:p>
      <w:pPr>
        <w:pStyle w:val="BookText"/>
        <w:rPr/>
      </w:pPr>
      <w:r>
        <w:rPr>
          <w:rFonts w:ascii="Amiri" w:hAnsi="Amiri" w:eastAsia="Amiri" w:cs="Amiri"/>
          <w:color w:val="111111"/>
          <w:sz w:val="28"/>
          <w:sz w:val="28"/>
          <w:szCs w:val="28"/>
          <w:rtl w:val="true"/>
          <w:lang w:bidi="ar-SA"/>
        </w:rPr>
        <w:t>حصيف منيف عفيف غيور</w:t>
      </w:r>
    </w:p>
    <w:p>
      <w:pPr>
        <w:pStyle w:val="BookText"/>
        <w:rPr/>
      </w:pPr>
      <w:r>
        <w:rPr>
          <w:rFonts w:ascii="Amiri" w:hAnsi="Amiri" w:eastAsia="Amiri" w:cs="Amiri"/>
          <w:color w:val="111111"/>
          <w:sz w:val="28"/>
          <w:sz w:val="28"/>
          <w:szCs w:val="28"/>
          <w:rtl w:val="true"/>
          <w:lang w:bidi="ar-SA"/>
        </w:rPr>
        <w:t>و قد قال هو أيضا بعد إيراده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 هذه الابيات السّبعة تتفق فى كلّ بيت منها بحسب التّقديم و التّأخير أربعون ألف بيت و ثلاثمأة و عشرون بيتا، و ذلك لأن اللّفظين الأولين لهما صورتان، و هما فى مخرج الثالث ستّة، و هى فى الرّابعة أربعة و عشرون بيتا، و هكذا إلى الاخر، و قد أوضحه الوالد المحقّق العلّامة فى مشكلات العلوم ثمّ لا يخفى أنّ بحسب التّقديم و التّأخير فى جميع الأبيات السّبعة ينتهى إلى ما يتعسّر حصره كما لا يخفى، و من هذا يعلم انّ صور النّكس فى الوضاء مأة و عشرون، و إن اعتبرنا الرّجلين فسبعمأة و عشرون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انّى رأيت بخطّ شيخنا الشّهيد الثّانى رحمه اللّه على ظهر مجموعة من الرّسائل النّفيسة كان جميعا بخطّه الشّريف يقينا رواية منظومة أخرى للشّيخ الشّهيد شمس الدّين بن مكّى رحمه اللّه فى بيدمر لمّا حبسه فى قلعة دمشق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الملك المنصور بيد مر</w:t>
      </w:r>
    </w:p>
    <w:p>
      <w:pPr>
        <w:pStyle w:val="BookText"/>
        <w:rPr/>
      </w:pPr>
      <w:r>
        <w:rPr>
          <w:rFonts w:ascii="Amiri" w:hAnsi="Amiri" w:eastAsia="Amiri" w:cs="Amiri"/>
          <w:color w:val="111111"/>
          <w:sz w:val="28"/>
          <w:sz w:val="28"/>
          <w:szCs w:val="28"/>
          <w:rtl w:val="true"/>
          <w:lang w:bidi="ar-SA"/>
        </w:rPr>
        <w:t>بكم خوارزم و الأقطار تفتخر</w:t>
      </w:r>
    </w:p>
    <w:p>
      <w:pPr>
        <w:pStyle w:val="BookText"/>
        <w:rPr/>
      </w:pPr>
      <w:r>
        <w:rPr>
          <w:rFonts w:ascii="Amiri" w:hAnsi="Amiri" w:eastAsia="Amiri" w:cs="Amiri"/>
          <w:color w:val="111111"/>
          <w:sz w:val="28"/>
          <w:sz w:val="28"/>
          <w:szCs w:val="28"/>
          <w:rtl w:val="true"/>
          <w:lang w:bidi="ar-SA"/>
        </w:rPr>
        <w:t>إني أراعي لكم في كلّ آونة</w:t>
      </w:r>
    </w:p>
    <w:p>
      <w:pPr>
        <w:pStyle w:val="BookText"/>
        <w:rPr/>
      </w:pPr>
      <w:r>
        <w:rPr>
          <w:rFonts w:ascii="Amiri" w:hAnsi="Amiri" w:eastAsia="Amiri" w:cs="Amiri"/>
          <w:color w:val="111111"/>
          <w:sz w:val="28"/>
          <w:sz w:val="28"/>
          <w:szCs w:val="28"/>
          <w:rtl w:val="true"/>
          <w:lang w:bidi="ar-SA"/>
        </w:rPr>
        <w:t>و ما جنيت لعمري كيف اعتذر</w:t>
      </w:r>
    </w:p>
    <w:p>
      <w:pPr>
        <w:pStyle w:val="BookText"/>
        <w:rPr/>
      </w:pPr>
      <w:r>
        <w:rPr>
          <w:rFonts w:ascii="Amiri" w:hAnsi="Amiri" w:eastAsia="Amiri" w:cs="Amiri"/>
          <w:color w:val="111111"/>
          <w:sz w:val="28"/>
          <w:sz w:val="28"/>
          <w:szCs w:val="28"/>
          <w:rtl w:val="true"/>
          <w:lang w:bidi="ar-SA"/>
        </w:rPr>
        <w:t>لا تسمعنّ في أقوال الوّشاة فقد</w:t>
      </w:r>
    </w:p>
    <w:p>
      <w:pPr>
        <w:pStyle w:val="BookText"/>
        <w:rPr/>
      </w:pPr>
      <w:r>
        <w:rPr>
          <w:rFonts w:ascii="Amiri" w:hAnsi="Amiri" w:eastAsia="Amiri" w:cs="Amiri"/>
          <w:color w:val="111111"/>
          <w:sz w:val="28"/>
          <w:sz w:val="28"/>
          <w:szCs w:val="28"/>
          <w:rtl w:val="true"/>
          <w:lang w:bidi="ar-SA"/>
        </w:rPr>
        <w:t>باؤا بزور و إفك ليس ينحصر</w:t>
      </w:r>
    </w:p>
    <w:p>
      <w:pPr>
        <w:pStyle w:val="BookText"/>
        <w:rPr/>
      </w:pPr>
      <w:r>
        <w:rPr>
          <w:rFonts w:ascii="Amiri" w:hAnsi="Amiri" w:eastAsia="Amiri" w:cs="Amiri"/>
          <w:color w:val="111111"/>
          <w:sz w:val="28"/>
          <w:sz w:val="28"/>
          <w:szCs w:val="28"/>
          <w:rtl w:val="true"/>
          <w:lang w:bidi="ar-SA"/>
        </w:rPr>
        <w:t>و اللّه و اللّه أيمانا مؤكّدة</w:t>
      </w:r>
    </w:p>
    <w:p>
      <w:pPr>
        <w:pStyle w:val="BookText"/>
        <w:rPr/>
      </w:pPr>
      <w:r>
        <w:rPr>
          <w:rFonts w:ascii="Amiri" w:hAnsi="Amiri" w:eastAsia="Amiri" w:cs="Amiri"/>
          <w:color w:val="111111"/>
          <w:sz w:val="28"/>
          <w:sz w:val="28"/>
          <w:szCs w:val="28"/>
          <w:rtl w:val="true"/>
          <w:lang w:bidi="ar-SA"/>
        </w:rPr>
        <w:t>إنّي برئ من الافك الّذي ذكروا</w:t>
      </w:r>
    </w:p>
    <w:p>
      <w:pPr>
        <w:pStyle w:val="BookText"/>
        <w:rPr/>
      </w:pPr>
      <w:r>
        <w:rPr>
          <w:rFonts w:ascii="Amiri" w:hAnsi="Amiri" w:eastAsia="Amiri" w:cs="Amiri"/>
          <w:color w:val="111111"/>
          <w:sz w:val="28"/>
          <w:sz w:val="28"/>
          <w:szCs w:val="28"/>
          <w:rtl w:val="true"/>
          <w:lang w:bidi="ar-SA"/>
        </w:rPr>
        <w:t>عقيدتي مخلصا حبّ النبي و من</w:t>
      </w:r>
    </w:p>
    <w:p>
      <w:pPr>
        <w:pStyle w:val="BookText"/>
        <w:rPr/>
      </w:pPr>
      <w:r>
        <w:rPr>
          <w:rFonts w:ascii="Amiri" w:hAnsi="Amiri" w:eastAsia="Amiri" w:cs="Amiri"/>
          <w:color w:val="111111"/>
          <w:sz w:val="28"/>
          <w:sz w:val="28"/>
          <w:szCs w:val="28"/>
          <w:rtl w:val="true"/>
          <w:lang w:bidi="ar-SA"/>
        </w:rPr>
        <w:t>أحبه و صحاب كلّهم غرر</w:t>
      </w:r>
    </w:p>
    <w:p>
      <w:pPr>
        <w:pStyle w:val="BookText"/>
        <w:rPr/>
      </w:pPr>
      <w:r>
        <w:rPr>
          <w:rFonts w:ascii="Amiri" w:hAnsi="Amiri" w:eastAsia="Amiri" w:cs="Amiri"/>
          <w:color w:val="111111"/>
          <w:sz w:val="28"/>
          <w:sz w:val="28"/>
          <w:szCs w:val="28"/>
          <w:rtl w:val="true"/>
          <w:lang w:bidi="ar-SA"/>
        </w:rPr>
        <w:t>يكفيك في فضل صدّيق و صاحبه</w:t>
      </w:r>
    </w:p>
    <w:p>
      <w:pPr>
        <w:pStyle w:val="BookText"/>
        <w:rPr/>
      </w:pPr>
      <w:r>
        <w:rPr>
          <w:rFonts w:ascii="Amiri" w:hAnsi="Amiri" w:eastAsia="Amiri" w:cs="Amiri"/>
          <w:color w:val="111111"/>
          <w:sz w:val="28"/>
          <w:sz w:val="28"/>
          <w:szCs w:val="28"/>
          <w:rtl w:val="true"/>
          <w:lang w:bidi="ar-SA"/>
        </w:rPr>
        <w:t>فارقة الحقّ في أقواله عمر</w:t>
      </w:r>
    </w:p>
    <w:p>
      <w:pPr>
        <w:pStyle w:val="BookText"/>
        <w:rPr/>
      </w:pPr>
      <w:r>
        <w:rPr>
          <w:rFonts w:ascii="Amiri" w:hAnsi="Amiri" w:eastAsia="Amiri" w:cs="Amiri"/>
          <w:color w:val="111111"/>
          <w:sz w:val="28"/>
          <w:sz w:val="28"/>
          <w:szCs w:val="28"/>
          <w:rtl w:val="true"/>
          <w:lang w:bidi="ar-SA"/>
        </w:rPr>
        <w:t>جوار أحمد في دنيا و آخرة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الغار للألباب تعتبر </w:t>
      </w:r>
    </w:p>
    <w:p>
      <w:pPr>
        <w:pStyle w:val="BookText"/>
        <w:rPr/>
      </w:pPr>
      <w:r>
        <w:rPr>
          <w:rFonts w:ascii="Amiri" w:hAnsi="Amiri" w:eastAsia="Amiri" w:cs="Amiri"/>
          <w:color w:val="111111"/>
          <w:sz w:val="28"/>
          <w:sz w:val="28"/>
          <w:szCs w:val="28"/>
          <w:rtl w:val="true"/>
          <w:lang w:bidi="ar-SA"/>
        </w:rPr>
        <w:t>و الخير عثمان و المنعوث حيدرةّ</w:t>
      </w:r>
    </w:p>
    <w:p>
      <w:pPr>
        <w:pStyle w:val="BookText"/>
        <w:rPr/>
      </w:pPr>
      <w:r>
        <w:rPr>
          <w:rFonts w:ascii="Amiri" w:hAnsi="Amiri" w:eastAsia="Amiri" w:cs="Amiri"/>
          <w:color w:val="111111"/>
          <w:sz w:val="28"/>
          <w:sz w:val="28"/>
          <w:szCs w:val="28"/>
          <w:rtl w:val="true"/>
          <w:lang w:bidi="ar-SA"/>
        </w:rPr>
        <w:t>و طلحة و زبيرّ فضلهم شهر</w:t>
      </w:r>
    </w:p>
    <w:p>
      <w:pPr>
        <w:pStyle w:val="BookText"/>
        <w:rPr/>
      </w:pPr>
      <w:r>
        <w:rPr>
          <w:rFonts w:ascii="IRNazanin" w:hAnsi="IRNazanin" w:eastAsia="IRNazanin"/>
          <w:color w:val="111111"/>
          <w:sz w:val="28"/>
          <w:sz w:val="28"/>
          <w:szCs w:val="28"/>
          <w:rtl w:val="true"/>
          <w:lang w:bidi="fa-IR"/>
        </w:rPr>
        <w:t>سعداهم و ابن عوف ثمّ عاشرهم</w:t>
      </w:r>
    </w:p>
    <w:p>
      <w:pPr>
        <w:pStyle w:val="BookText"/>
        <w:rPr/>
      </w:pPr>
      <w:r>
        <w:rPr>
          <w:rFonts w:ascii="Amiri" w:hAnsi="Amiri" w:eastAsia="Amiri" w:cs="Amiri"/>
          <w:color w:val="111111"/>
          <w:sz w:val="28"/>
          <w:sz w:val="28"/>
          <w:szCs w:val="28"/>
          <w:rtl w:val="true"/>
          <w:lang w:bidi="ar-SA"/>
        </w:rPr>
        <w:t>أبو عبيدة قوم بالتّقى فخروا</w:t>
      </w:r>
    </w:p>
    <w:p>
      <w:pPr>
        <w:pStyle w:val="BookText"/>
        <w:rPr/>
      </w:pPr>
      <w:r>
        <w:rPr>
          <w:rFonts w:ascii="Amiri" w:hAnsi="Amiri" w:eastAsia="Amiri" w:cs="Amiri"/>
          <w:color w:val="111111"/>
          <w:sz w:val="28"/>
          <w:sz w:val="28"/>
          <w:szCs w:val="28"/>
          <w:rtl w:val="true"/>
          <w:lang w:bidi="ar-SA"/>
        </w:rPr>
        <w:t>ألفقه و النّحو و التّفسير يعرفنى</w:t>
      </w:r>
    </w:p>
    <w:p>
      <w:pPr>
        <w:pStyle w:val="BookText"/>
        <w:rPr/>
      </w:pPr>
      <w:r>
        <w:rPr>
          <w:rFonts w:ascii="IRNazanin" w:hAnsi="IRNazanin" w:eastAsia="IRNazanin"/>
          <w:color w:val="111111"/>
          <w:sz w:val="28"/>
          <w:sz w:val="28"/>
          <w:szCs w:val="28"/>
          <w:rtl w:val="true"/>
          <w:lang w:bidi="fa-IR"/>
        </w:rPr>
        <w:t>ثمّ الأصولان و القرآن و الأثر</w:t>
      </w:r>
    </w:p>
    <w:p>
      <w:pPr>
        <w:pStyle w:val="BookText"/>
        <w:rPr/>
      </w:pPr>
      <w:r>
        <w:rPr>
          <w:rFonts w:ascii="Amiri" w:hAnsi="Amiri" w:eastAsia="Amiri" w:cs="Amiri"/>
          <w:color w:val="111111"/>
          <w:sz w:val="28"/>
          <w:sz w:val="28"/>
          <w:szCs w:val="28"/>
          <w:rtl w:val="true"/>
          <w:lang w:bidi="ar-SA"/>
        </w:rPr>
        <w:t>فكن كمنجيك بل اللّه أعظمه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زادك اللّه عزّا ليس ينحصر</w:t>
      </w:r>
    </w:p>
    <w:p>
      <w:pPr>
        <w:pStyle w:val="BookText"/>
        <w:rPr/>
      </w:pPr>
      <w:r>
        <w:rPr>
          <w:rFonts w:ascii="Amiri" w:hAnsi="Amiri" w:eastAsia="Amiri" w:cs="Amiri"/>
          <w:color w:val="111111"/>
          <w:sz w:val="28"/>
          <w:sz w:val="28"/>
          <w:szCs w:val="28"/>
          <w:rtl w:val="true"/>
          <w:lang w:bidi="ar-SA"/>
        </w:rPr>
        <w:t>أتى إليه رواة السّوء إذأ فكوا</w:t>
      </w:r>
    </w:p>
    <w:p>
      <w:pPr>
        <w:pStyle w:val="BookText"/>
        <w:rPr/>
      </w:pPr>
      <w:r>
        <w:rPr>
          <w:rFonts w:ascii="Amiri" w:hAnsi="Amiri" w:eastAsia="Amiri" w:cs="Amiri"/>
          <w:color w:val="111111"/>
          <w:sz w:val="28"/>
          <w:sz w:val="28"/>
          <w:szCs w:val="28"/>
          <w:rtl w:val="true"/>
          <w:lang w:bidi="ar-SA"/>
        </w:rPr>
        <w:t>فحين حقّق أرداهم بما ذكروا</w:t>
      </w:r>
    </w:p>
    <w:p>
      <w:pPr>
        <w:pStyle w:val="BookText"/>
        <w:rPr/>
      </w:pPr>
      <w:r>
        <w:rPr>
          <w:rFonts w:ascii="Amiri" w:hAnsi="Amiri" w:eastAsia="Amiri" w:cs="Amiri"/>
          <w:color w:val="111111"/>
          <w:sz w:val="28"/>
          <w:sz w:val="28"/>
          <w:szCs w:val="28"/>
          <w:rtl w:val="true"/>
          <w:lang w:bidi="ar-SA"/>
        </w:rPr>
        <w:t>أمير حاجب نجل العسكريّ له</w:t>
      </w:r>
    </w:p>
    <w:p>
      <w:pPr>
        <w:pStyle w:val="BookText"/>
        <w:rPr/>
      </w:pPr>
      <w:r>
        <w:rPr>
          <w:rFonts w:ascii="Amiri" w:hAnsi="Amiri" w:eastAsia="Amiri" w:cs="Amiri"/>
          <w:color w:val="111111"/>
          <w:sz w:val="28"/>
          <w:sz w:val="28"/>
          <w:szCs w:val="28"/>
          <w:rtl w:val="true"/>
          <w:lang w:bidi="ar-SA"/>
        </w:rPr>
        <w:t>من ذاك خبر فسله يعرف الخبر</w:t>
      </w:r>
    </w:p>
    <w:p>
      <w:pPr>
        <w:pStyle w:val="BookText"/>
        <w:rPr/>
      </w:pPr>
      <w:r>
        <w:rPr>
          <w:rFonts w:ascii="Amiri" w:hAnsi="Amiri" w:eastAsia="Amiri" w:cs="Amiri"/>
          <w:color w:val="111111"/>
          <w:sz w:val="28"/>
          <w:sz w:val="28"/>
          <w:szCs w:val="28"/>
          <w:rtl w:val="true"/>
          <w:lang w:bidi="ar-SA"/>
        </w:rPr>
        <w:t>و اللّه ما مسّني منه مقابلة</w:t>
      </w:r>
    </w:p>
    <w:p>
      <w:pPr>
        <w:pStyle w:val="BookText"/>
        <w:rPr/>
      </w:pPr>
      <w:r>
        <w:rPr>
          <w:rFonts w:ascii="Amiri" w:hAnsi="Amiri" w:eastAsia="Amiri" w:cs="Amiri"/>
          <w:color w:val="111111"/>
          <w:sz w:val="28"/>
          <w:sz w:val="28"/>
          <w:szCs w:val="28"/>
          <w:rtl w:val="true"/>
          <w:lang w:bidi="ar-SA"/>
        </w:rPr>
        <w:t>بالسّوء كلّا و لا حسرت ما خسروا</w:t>
      </w:r>
    </w:p>
    <w:p>
      <w:pPr>
        <w:pStyle w:val="BookText"/>
        <w:rPr/>
      </w:pPr>
      <w:r>
        <w:rPr>
          <w:rFonts w:ascii="Amiri" w:hAnsi="Amiri" w:eastAsia="Amiri" w:cs="Amiri"/>
          <w:color w:val="111111"/>
          <w:sz w:val="28"/>
          <w:sz w:val="28"/>
          <w:szCs w:val="28"/>
          <w:rtl w:val="true"/>
          <w:lang w:bidi="ar-SA"/>
        </w:rPr>
        <w:t>لأنّني و آله العرش مفتقر</w:t>
      </w:r>
    </w:p>
    <w:p>
      <w:pPr>
        <w:pStyle w:val="BookText"/>
        <w:rPr/>
      </w:pPr>
      <w:r>
        <w:rPr>
          <w:rFonts w:ascii="Amiri" w:hAnsi="Amiri" w:eastAsia="Amiri" w:cs="Amiri"/>
          <w:color w:val="111111"/>
          <w:sz w:val="28"/>
          <w:sz w:val="28"/>
          <w:szCs w:val="28"/>
          <w:rtl w:val="true"/>
          <w:lang w:bidi="ar-SA"/>
        </w:rPr>
        <w:t>إلى نقير و قطمير له خطر</w:t>
      </w:r>
    </w:p>
    <w:p>
      <w:pPr>
        <w:pStyle w:val="BookText"/>
        <w:rPr/>
      </w:pPr>
      <w:r>
        <w:rPr>
          <w:rFonts w:ascii="Amiri" w:hAnsi="Amiri" w:eastAsia="Amiri" w:cs="Amiri"/>
          <w:color w:val="111111"/>
          <w:sz w:val="28"/>
          <w:sz w:val="28"/>
          <w:szCs w:val="28"/>
          <w:rtl w:val="true"/>
          <w:lang w:bidi="ar-SA"/>
        </w:rPr>
        <w:t>لا أستغيث من الضرآء يعلم ذا</w:t>
      </w:r>
    </w:p>
    <w:p>
      <w:pPr>
        <w:pStyle w:val="BookText"/>
        <w:rPr/>
      </w:pPr>
      <w:r>
        <w:rPr>
          <w:rFonts w:ascii="Amiri" w:hAnsi="Amiri" w:eastAsia="Amiri" w:cs="Amiri"/>
          <w:color w:val="111111"/>
          <w:sz w:val="28"/>
          <w:sz w:val="28"/>
          <w:szCs w:val="28"/>
          <w:rtl w:val="true"/>
          <w:lang w:bidi="ar-SA"/>
        </w:rPr>
        <w:t>ربّى و أستار دار ظل يدّكّر</w:t>
      </w:r>
    </w:p>
    <w:p>
      <w:pPr>
        <w:pStyle w:val="BookText"/>
        <w:rPr/>
      </w:pPr>
      <w:r>
        <w:rPr>
          <w:rFonts w:ascii="Amiri" w:hAnsi="Amiri" w:eastAsia="Amiri" w:cs="Amiri"/>
          <w:color w:val="111111"/>
          <w:sz w:val="28"/>
          <w:sz w:val="28"/>
          <w:szCs w:val="28"/>
          <w:rtl w:val="true"/>
          <w:lang w:bidi="ar-SA"/>
        </w:rPr>
        <w:t>فامنن أميري و مخدومي على رجل</w:t>
      </w:r>
    </w:p>
    <w:p>
      <w:pPr>
        <w:pStyle w:val="BookText"/>
        <w:rPr/>
      </w:pPr>
      <w:r>
        <w:rPr>
          <w:rFonts w:ascii="Amiri" w:hAnsi="Amiri" w:eastAsia="Amiri" w:cs="Amiri"/>
          <w:color w:val="111111"/>
          <w:sz w:val="28"/>
          <w:sz w:val="28"/>
          <w:szCs w:val="28"/>
          <w:rtl w:val="true"/>
          <w:lang w:bidi="ar-SA"/>
        </w:rPr>
        <w:t>و اغنم دعاي سرارا بعد إذ جهروا</w:t>
      </w:r>
    </w:p>
    <w:p>
      <w:pPr>
        <w:pStyle w:val="BookText"/>
        <w:rPr/>
      </w:pPr>
      <w:r>
        <w:rPr>
          <w:rFonts w:ascii="Amiri" w:hAnsi="Amiri" w:eastAsia="Amiri" w:cs="Amiri"/>
          <w:color w:val="111111"/>
          <w:sz w:val="28"/>
          <w:sz w:val="28"/>
          <w:szCs w:val="28"/>
          <w:rtl w:val="true"/>
          <w:lang w:bidi="ar-SA"/>
        </w:rPr>
        <w:t>في كلّ عام لناحج و كان لنا</w:t>
      </w:r>
    </w:p>
    <w:p>
      <w:pPr>
        <w:pStyle w:val="BookText"/>
        <w:rPr/>
      </w:pPr>
      <w:r>
        <w:rPr>
          <w:rFonts w:ascii="Amiri" w:hAnsi="Amiri" w:eastAsia="Amiri" w:cs="Amiri"/>
          <w:color w:val="111111"/>
          <w:sz w:val="28"/>
          <w:sz w:val="28"/>
          <w:szCs w:val="28"/>
          <w:rtl w:val="true"/>
          <w:lang w:bidi="ar-SA"/>
        </w:rPr>
        <w:t>في خدمة النّجل فى ذي العام مختصر</w:t>
      </w:r>
    </w:p>
    <w:p>
      <w:pPr>
        <w:pStyle w:val="BookText"/>
        <w:rPr/>
      </w:pPr>
      <w:r>
        <w:rPr>
          <w:rFonts w:ascii="Amiri" w:hAnsi="Amiri" w:eastAsia="Amiri" w:cs="Amiri"/>
          <w:color w:val="111111"/>
          <w:sz w:val="28"/>
          <w:sz w:val="28"/>
          <w:szCs w:val="28"/>
          <w:rtl w:val="true"/>
          <w:lang w:bidi="ar-SA"/>
        </w:rPr>
        <w:t>محمّد شاه سلطان الملوك بقي</w:t>
      </w:r>
    </w:p>
    <w:p>
      <w:pPr>
        <w:pStyle w:val="BookText"/>
        <w:rPr/>
      </w:pPr>
      <w:r>
        <w:rPr>
          <w:rFonts w:ascii="Amiri" w:hAnsi="Amiri" w:eastAsia="Amiri" w:cs="Amiri"/>
          <w:color w:val="111111"/>
          <w:sz w:val="28"/>
          <w:sz w:val="28"/>
          <w:szCs w:val="28"/>
          <w:rtl w:val="true"/>
          <w:lang w:bidi="ar-SA"/>
        </w:rPr>
        <w:t>ممتّعا بحماكم عمره عمر</w:t>
      </w:r>
    </w:p>
    <w:p>
      <w:pPr>
        <w:pStyle w:val="BookText"/>
        <w:rPr/>
      </w:pPr>
      <w:r>
        <w:rPr>
          <w:rFonts w:ascii="Amiri" w:hAnsi="Amiri" w:eastAsia="Amiri" w:cs="Amiri"/>
          <w:color w:val="111111"/>
          <w:sz w:val="28"/>
          <w:sz w:val="28"/>
          <w:szCs w:val="28"/>
          <w:rtl w:val="true"/>
          <w:lang w:bidi="ar-SA"/>
        </w:rPr>
        <w:t>ثمّ الصّلاة على المختار سيّدنا</w:t>
      </w:r>
    </w:p>
    <w:p>
      <w:pPr>
        <w:pStyle w:val="BookText"/>
        <w:rPr/>
      </w:pPr>
      <w:r>
        <w:rPr>
          <w:rFonts w:ascii="IRNazanin" w:hAnsi="IRNazanin" w:eastAsia="IRNazanin"/>
          <w:color w:val="111111"/>
          <w:sz w:val="28"/>
          <w:sz w:val="28"/>
          <w:szCs w:val="28"/>
          <w:rtl w:val="true"/>
          <w:lang w:bidi="fa-IR"/>
        </w:rPr>
        <w:t>و الآل و الصّحب طرّا بعده زمر</w:t>
      </w:r>
    </w:p>
    <w:p>
      <w:pPr>
        <w:pStyle w:val="BookText"/>
        <w:rPr/>
      </w:pPr>
      <w:r>
        <w:rPr>
          <w:rFonts w:ascii="Amiri" w:hAnsi="Amiri" w:eastAsia="Amiri" w:cs="Amiri"/>
          <w:color w:val="111111"/>
          <w:sz w:val="28"/>
          <w:sz w:val="28"/>
          <w:szCs w:val="28"/>
          <w:rtl w:val="true"/>
          <w:lang w:bidi="ar-SA"/>
        </w:rPr>
        <w:t>خدمة المملوك المظلوم و اللّه محمّد بن مكّى الشّامىّ انتهى فاعتبروا يا اولى الأبصار بما تعمله الدّنيا مع عباد اللّه الأبرار و اذكروا هذا الشّهيد المظلوم بما يفرح به روحه الشّريف عند مواليه الأطهار فى بحبوحة جناب تجري تحتها الأنهار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إنّى بعدما نقلت هذه القصيدة الفزعيّة لحضرته المظلومة الشّهيديّة عن خطّ شيخا الشّهيد الثّانى رحمه اللّه جعلت أتفكّر فى جهة مشروعيّة هذا الأيمان المغلّظة منه على أنّه برئ ممّا اتّهموه به من مذهب الإماميّة و على أنّ عقيدته حبّ النّبى المصطفي و أصحابه و العشرة المبشّرة مع أنّ أكثرهم هالكون باعتقاده، إلي أن اتّفق لى يوما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المذاب فى منقبة الال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بن محمّد الحافى الحسينى الشّافعي فوجدته يقول بعد ذكره الصّحابة و بيان انّ اعتقاده وجوب محبّتهم جميعا و التأسيّ بهم و ترك اللّعن عليهم كما هو شعار الشّيعة الإماميّة و قد حسن أن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عقيدتي مخلصأ حبّ النّبي و من</w:t>
      </w:r>
    </w:p>
    <w:p>
      <w:pPr>
        <w:pStyle w:val="BookText"/>
        <w:rPr/>
      </w:pPr>
      <w:r>
        <w:rPr>
          <w:rFonts w:ascii="Amiri" w:hAnsi="Amiri" w:eastAsia="Amiri" w:cs="Amiri"/>
          <w:color w:val="111111"/>
          <w:sz w:val="28"/>
          <w:sz w:val="28"/>
          <w:szCs w:val="28"/>
          <w:rtl w:val="true"/>
          <w:lang w:bidi="ar-SA"/>
        </w:rPr>
        <w:t>أحبّه و صحاب كلّهم غرر</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 قوم بالتّقى افتخروا</w:t>
      </w:r>
    </w:p>
    <w:p>
      <w:pPr>
        <w:pStyle w:val="BookText"/>
        <w:rPr/>
      </w:pPr>
      <w:r>
        <w:rPr>
          <w:rFonts w:ascii="Amiri" w:hAnsi="Amiri" w:eastAsia="Amiri" w:cs="Amiri"/>
          <w:color w:val="111111"/>
          <w:sz w:val="28"/>
          <w:sz w:val="28"/>
          <w:szCs w:val="28"/>
          <w:rtl w:val="true"/>
          <w:lang w:bidi="ar-SA"/>
        </w:rPr>
        <w:t>و مع زيادة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ربّى عليهم كلّما طلعت</w:t>
      </w:r>
    </w:p>
    <w:p>
      <w:pPr>
        <w:pStyle w:val="BookText"/>
        <w:rPr/>
      </w:pPr>
      <w:r>
        <w:rPr>
          <w:rFonts w:ascii="IRNazanin" w:hAnsi="IRNazanin" w:eastAsia="IRNazanin"/>
          <w:color w:val="111111"/>
          <w:sz w:val="28"/>
          <w:sz w:val="28"/>
          <w:szCs w:val="28"/>
          <w:rtl w:val="true"/>
          <w:lang w:bidi="fa-IR"/>
        </w:rPr>
        <w:t>شمس النّهار وضاء النّجم و القمر</w:t>
      </w:r>
    </w:p>
    <w:p>
      <w:pPr>
        <w:pStyle w:val="BookText"/>
        <w:rPr/>
      </w:pPr>
      <w:r>
        <w:rPr>
          <w:rFonts w:ascii="Amiri" w:hAnsi="Amiri" w:eastAsia="Amiri" w:cs="Amiri"/>
          <w:color w:val="111111"/>
          <w:sz w:val="28"/>
          <w:sz w:val="28"/>
          <w:szCs w:val="28"/>
          <w:rtl w:val="true"/>
          <w:lang w:bidi="ar-SA"/>
        </w:rPr>
        <w:t>فانكشف لى انّها كانت من اشعار هذا الرّجل الشّافعى دن قدوتنا الشّهيد محمّد بن مكّى كما شهد بذلك ايضا قوله بعد ايراده لتمام هذه الأبيات و قلت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الخلفاء بعد</w:t>
      </w:r>
    </w:p>
    <w:p>
      <w:pPr>
        <w:pStyle w:val="BookText"/>
        <w:rPr/>
      </w:pPr>
      <w:r>
        <w:rPr>
          <w:rFonts w:ascii="Amiri" w:hAnsi="Amiri" w:eastAsia="Amiri" w:cs="Amiri"/>
          <w:color w:val="111111"/>
          <w:sz w:val="28"/>
          <w:sz w:val="28"/>
          <w:szCs w:val="28"/>
          <w:rtl w:val="true"/>
          <w:lang w:bidi="ar-SA"/>
        </w:rPr>
        <w:t>أفضل خلق اللّه فيمن اجد</w:t>
      </w:r>
    </w:p>
    <w:p>
      <w:pPr>
        <w:pStyle w:val="BookText"/>
        <w:rPr/>
      </w:pPr>
      <w:r>
        <w:rPr>
          <w:rFonts w:ascii="Amiri" w:hAnsi="Amiri" w:eastAsia="Amiri" w:cs="Amiri"/>
          <w:color w:val="111111"/>
          <w:sz w:val="28"/>
          <w:sz w:val="28"/>
          <w:szCs w:val="28"/>
          <w:rtl w:val="true"/>
          <w:lang w:bidi="ar-SA"/>
        </w:rPr>
        <w:t>و من نحن أحمد في أصحابه</w:t>
      </w:r>
    </w:p>
    <w:p>
      <w:pPr>
        <w:pStyle w:val="BookText"/>
        <w:rPr/>
      </w:pPr>
      <w:r>
        <w:rPr>
          <w:rFonts w:ascii="Amiri" w:hAnsi="Amiri" w:eastAsia="Amiri" w:cs="Amiri"/>
          <w:color w:val="111111"/>
          <w:sz w:val="28"/>
          <w:sz w:val="28"/>
          <w:szCs w:val="28"/>
          <w:rtl w:val="true"/>
          <w:lang w:bidi="ar-SA"/>
        </w:rPr>
        <w:t>فخصمه يوم الحساب أحمد</w:t>
      </w:r>
    </w:p>
    <w:p>
      <w:pPr>
        <w:pStyle w:val="BookText"/>
        <w:rPr/>
      </w:pPr>
      <w:r>
        <w:rPr>
          <w:rFonts w:ascii="Amiri" w:hAnsi="Amiri" w:eastAsia="Amiri" w:cs="Amiri"/>
          <w:color w:val="111111"/>
          <w:sz w:val="28"/>
          <w:sz w:val="28"/>
          <w:szCs w:val="28"/>
          <w:rtl w:val="true"/>
          <w:lang w:bidi="ar-SA"/>
        </w:rPr>
        <w:t>و الشّافعىّ مذهبي مذهبه ه</w:t>
      </w:r>
    </w:p>
    <w:p>
      <w:pPr>
        <w:pStyle w:val="BookText"/>
        <w:rPr/>
      </w:pPr>
      <w:r>
        <w:rPr>
          <w:rFonts w:ascii="Amiri" w:hAnsi="Amiri" w:eastAsia="Amiri" w:cs="Amiri"/>
          <w:color w:val="111111"/>
          <w:sz w:val="28"/>
          <w:sz w:val="28"/>
          <w:szCs w:val="28"/>
          <w:rtl w:val="true"/>
          <w:lang w:bidi="ar-SA"/>
        </w:rPr>
        <w:t>لأنّه في قوله مسدّد</w:t>
      </w:r>
    </w:p>
    <w:p>
      <w:pPr>
        <w:pStyle w:val="BookText"/>
        <w:rPr/>
      </w:pPr>
      <w:r>
        <w:rPr>
          <w:rFonts w:ascii="Amiri" w:hAnsi="Amiri" w:eastAsia="Amiri" w:cs="Amiri"/>
          <w:color w:val="111111"/>
          <w:sz w:val="28"/>
          <w:sz w:val="28"/>
          <w:szCs w:val="28"/>
          <w:rtl w:val="true"/>
          <w:lang w:bidi="ar-SA"/>
        </w:rPr>
        <w:t>و عليه فالظّاهر انّ الشّهيد رحمه اللّه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عقيدتى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من قبيل بدل الجملة من المفرد أو بالعكس، و ذلك بأن يكون المبدل منه هنا هو الافك الذّى ذكروا، أوفى موضع المفعول من الفعل المذكور، فيصير المعنى انّي و اللّه و اللّه برئ من هذه العقيدة الفاسدة الّتى ذكروها بهذه الكيفيّة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جملة لطيف التّدبير و اعمال مثل المعجزة فى مقام التّحبير و لا يمكن الّا بارادة إله خبير او اجادة من ارادة علىّ كبير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لنا محمّد بن مكّى آخر يلقّب أيضا بشمس الدّين العاملى الشّامىّ، تقدم ذكره فى جملة أساتيد شيخنا الشّهيد الثّانى فليلاحظ انشاء اللّه</w:t>
      </w:r>
      <w:r>
        <w:rPr>
          <w:rFonts w:eastAsia="Amiri" w:cs="Amiri" w:ascii="Amiri" w:hAnsi="Amiri"/>
          <w:color w:val="111111"/>
          <w:sz w:val="28"/>
          <w:szCs w:val="28"/>
          <w:rtl w:val="true"/>
          <w:lang w:bidi="ar-SA"/>
        </w:rPr>
        <w:t xml:space="preserve">. </w:t>
      </w:r>
      <w:bookmarkStart w:id="14" w:name="pg14515_163103"/>
    </w:p>
    <w:p>
      <w:pPr>
        <w:pStyle w:val="Heading3"/>
        <w:numPr>
          <w:ilvl w:val="2"/>
          <w:numId w:val="1"/>
        </w:numPr>
        <w:rPr/>
      </w:pPr>
      <w:bookmarkStart w:id="15" w:name="__RefHeading___Toc1579985_996550957"/>
      <w:bookmarkStart w:id="16" w:name="_Toc5"/>
      <w:bookmarkEnd w:id="14"/>
      <w:bookmarkEnd w:id="15"/>
      <w:r>
        <w:rPr/>
        <w:t>593</w:t>
      </w:r>
      <w:r>
        <w:rPr>
          <w:rtl w:val="true"/>
        </w:rPr>
        <w:t xml:space="preserve">- </w:t>
      </w:r>
      <w:r>
        <w:rPr>
          <w:rtl w:val="true"/>
        </w:rPr>
        <w:t>محمد بن محمد بن مكى العاملى</w:t>
      </w:r>
      <w:bookmarkEnd w:id="16"/>
    </w:p>
    <w:p>
      <w:pPr>
        <w:pStyle w:val="BookText"/>
        <w:rPr/>
      </w:pPr>
      <w:r>
        <w:rPr>
          <w:rFonts w:ascii="Amiri" w:hAnsi="Amiri" w:eastAsia="Amiri" w:cs="Amiri"/>
          <w:color w:val="111111"/>
          <w:sz w:val="28"/>
          <w:sz w:val="28"/>
          <w:szCs w:val="28"/>
          <w:rtl w:val="true"/>
          <w:lang w:bidi="ar-SA"/>
        </w:rPr>
        <w:t>الشيخ رضى الدين ابو طالب محمد بن محمد بن مكى بن محمد بن حامد العاملى الجزينى</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هو الأبن الأكبر و النّجل الأفخر لشيخنا الشّهيد الأوّل المتّصل عنوانه بهذا العنوان عليهما من اللّه الرّحمة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فاضلا جليل القدر، يروي عن أبيه الشّهيد المبرور، و عن سميّه السيّد ابن معيّة المشهور، و غيرهما من العلماء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الثّانى فى إجازته للشّيخ حسين بن عبد الصّمد العاملىّ، عند ذكره للسيّد تاج الدّين 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خطّ هذا السيّد المعظّم بالإجازة لشيخنا الشّهيد شمس الدّين محمّد بن مكّى و لولديه محمّد و علىّ، و لأختهما أمّ الحسن فاطمة المدعوّة بستّ المشايخ انتهى‌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لنا من تضاعيف كتب السّير و الإجازات انّ شيخنا الشّهيد المرحوم قدّس سرّه خلف أربعة أولاد فضلاء فقهاء 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هذا الرجل الجليل المصطنع لاسمه و خلافته، و هو شيخ رواية الحسن بن العشرة المتقدّم إليه الإشارة فى ذيل ترجمة أحمد بن فهد الحلّى، و ثانيهم الشّيخ ضياء الدّين أبو القاسم، و قيل أبو الحسن علىّ شيخ رواية ابن عمّ أبيه شمس الدّين محمّد بن داود المشتهر بابن المؤذّن الجزّينى العاملى الّذى هو ابن بنت الشّيخ أبى القاسم على هى بن صاحب ما نقل عنه الطّائفة من الكتاب الفقهى، و الظّاهر عندى انّ الشّيخ ضياء الدّين هذا كان أفضل من أخيه صاحب التّرجمة من جهة رواية مثل ابن المؤذّن ليعتمد عليه عند الكلّ، المنتظم فى سلسلة أهل هذا البيت عن هذا الرّجل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فى مقام ترجمة الأوّل على ما نقل عنه فى هذا المحلّ من الثّناء المجمل بخلافه فى ترجمة ضياء الدّين المرقوم، فانّه وصفه فيها بأوصاف الأعاظم من أبناء العلوم، فقال كان فاضلا محقّقا صالحا ورعا جليل القدر ثقة يروى عن أبيه عن بعض مشايخه يروى عنه الشّيخ محمّد بن داود المؤذّن العاملىّ الجزّينى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انّ هذا غير الشّيخ نجيب الدّين على بن محمّد بن مكّى العاملى الجميلى‌</w:t>
      </w:r>
      <w:r>
        <w:rPr>
          <w:rStyle w:val="FootnoteAnchor"/>
          <w:rtl w:val="true"/>
        </w:rPr>
        <w:footnoteReference w:id="8"/>
      </w:r>
      <w:r>
        <w:rPr>
          <w:rFonts w:ascii="Amiri" w:hAnsi="Amiri" w:eastAsia="Amiri" w:cs="Amiri"/>
          <w:color w:val="111111"/>
          <w:sz w:val="28"/>
          <w:sz w:val="28"/>
          <w:szCs w:val="28"/>
          <w:rtl w:val="true"/>
          <w:lang w:bidi="ar-SA"/>
        </w:rPr>
        <w:t>ثمّ الجبعىّ الّذى ذكره أيضا صاحب الأمل فقال من بعد التّذكرة له بهذه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محدّثا مدقّقا متكلّما شاعرا أديبا منشئا جليل القدر، قرأ على الشّيخ حسن و السيّد محمّد و الشّيخ بهاء الدّين و غيرهم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و جمع ديوان الشّيخ حسن، و له رحلة منظومة لطيفة نحو ألفين و خمسمأة بيت، و له رسالة فى حساب الخطأين و له شعر جيّد، رأيته فى أوائل سنّى قبل البلوغ و لم اقرأ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 أبيه عن جدّه عن الشّهيد الثّانى، و يروي عن مشايخه المذكورين و غيرهم، و له إجازة لولده و لجميع معاصريه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بينونة بلده و لقبه و طبقته كثيرا مع ما نقلناه من كلّ ذلك بالنّسبة إلى ضياء الدّين بن الشّهيد، و من جملة أشعاره الرائقة قوله فى صفة مليحة وامقة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 حبائلها عيون العين</w:t>
      </w:r>
    </w:p>
    <w:p>
      <w:pPr>
        <w:pStyle w:val="BookText"/>
        <w:rPr/>
      </w:pPr>
      <w:r>
        <w:rPr>
          <w:rFonts w:ascii="Amiri" w:hAnsi="Amiri" w:eastAsia="Amiri" w:cs="Amiri"/>
          <w:color w:val="111111"/>
          <w:sz w:val="28"/>
          <w:sz w:val="28"/>
          <w:szCs w:val="28"/>
          <w:rtl w:val="true"/>
          <w:lang w:bidi="ar-SA"/>
        </w:rPr>
        <w:t>فاحفظ فؤادك يا نجيب الدّين</w:t>
      </w:r>
    </w:p>
    <w:p>
      <w:pPr>
        <w:pStyle w:val="BookText"/>
        <w:rPr/>
      </w:pPr>
      <w:r>
        <w:rPr>
          <w:rFonts w:ascii="Amiri" w:hAnsi="Amiri" w:eastAsia="Amiri" w:cs="Amiri"/>
          <w:color w:val="111111"/>
          <w:sz w:val="28"/>
          <w:sz w:val="28"/>
          <w:szCs w:val="28"/>
          <w:rtl w:val="true"/>
          <w:lang w:bidi="ar-SA"/>
        </w:rPr>
        <w:t>في هجرها الدّنيا تضيع و وصلها</w:t>
      </w:r>
    </w:p>
    <w:p>
      <w:pPr>
        <w:pStyle w:val="BookText"/>
        <w:rPr/>
      </w:pPr>
      <w:r>
        <w:rPr>
          <w:rFonts w:ascii="Amiri" w:hAnsi="Amiri" w:eastAsia="Amiri" w:cs="Amiri"/>
          <w:color w:val="111111"/>
          <w:sz w:val="28"/>
          <w:sz w:val="28"/>
          <w:szCs w:val="28"/>
          <w:rtl w:val="true"/>
          <w:lang w:bidi="ar-SA"/>
        </w:rPr>
        <w:t>فيه إذا وصلت ضياع الدّين</w:t>
      </w:r>
    </w:p>
    <w:p>
      <w:pPr>
        <w:pStyle w:val="BookText"/>
        <w:rPr/>
      </w:pPr>
      <w:r>
        <w:rPr>
          <w:rFonts w:ascii="IRNazanin" w:hAnsi="IRNazanin" w:eastAsia="IRNazanin"/>
          <w:color w:val="111111"/>
          <w:sz w:val="28"/>
          <w:sz w:val="28"/>
          <w:szCs w:val="28"/>
          <w:rtl w:val="true"/>
          <w:lang w:bidi="fa-IR"/>
        </w:rPr>
        <w:t xml:space="preserve">و قد عارض هذا المعنى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لأخضع ان ستطت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الجفون الفاترة </w:t>
      </w:r>
    </w:p>
    <w:p>
      <w:pPr>
        <w:pStyle w:val="BookText"/>
        <w:rPr/>
      </w:pPr>
      <w:r>
        <w:rPr>
          <w:rFonts w:ascii="Amiri" w:hAnsi="Amiri" w:eastAsia="Amiri" w:cs="Amiri"/>
          <w:color w:val="111111"/>
          <w:sz w:val="28"/>
          <w:sz w:val="28"/>
          <w:szCs w:val="28"/>
          <w:rtl w:val="true"/>
          <w:lang w:bidi="ar-SA"/>
        </w:rPr>
        <w:t>ضاعت بها الدّنيا و أخشى</w:t>
      </w:r>
    </w:p>
    <w:p>
      <w:pPr>
        <w:pStyle w:val="BookText"/>
        <w:rPr/>
      </w:pPr>
      <w:r>
        <w:rPr>
          <w:rFonts w:ascii="Amiri" w:hAnsi="Amiri" w:eastAsia="Amiri" w:cs="Amiri"/>
          <w:color w:val="111111"/>
          <w:sz w:val="28"/>
          <w:sz w:val="28"/>
          <w:szCs w:val="28"/>
          <w:rtl w:val="true"/>
          <w:lang w:bidi="ar-SA"/>
        </w:rPr>
        <w:t>أن تضيع الآخرة</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نفس أشكو إلى اللّه منها</w:t>
      </w:r>
    </w:p>
    <w:p>
      <w:pPr>
        <w:pStyle w:val="BookText"/>
        <w:rPr/>
      </w:pPr>
      <w:r>
        <w:rPr>
          <w:rFonts w:ascii="Amiri" w:hAnsi="Amiri" w:eastAsia="Amiri" w:cs="Amiri"/>
          <w:color w:val="111111"/>
          <w:sz w:val="28"/>
          <w:sz w:val="28"/>
          <w:szCs w:val="28"/>
          <w:rtl w:val="true"/>
          <w:lang w:bidi="ar-SA"/>
        </w:rPr>
        <w:t>هي أصل لكلّ ما أنا فيه</w:t>
      </w:r>
    </w:p>
    <w:p>
      <w:pPr>
        <w:pStyle w:val="BookText"/>
        <w:rPr/>
      </w:pPr>
      <w:r>
        <w:rPr>
          <w:rFonts w:ascii="Amiri" w:hAnsi="Amiri" w:eastAsia="Amiri" w:cs="Amiri"/>
          <w:color w:val="111111"/>
          <w:sz w:val="28"/>
          <w:sz w:val="28"/>
          <w:szCs w:val="28"/>
          <w:rtl w:val="true"/>
          <w:lang w:bidi="ar-SA"/>
        </w:rPr>
        <w:t>فمليح الخصال لا يرتضيني</w:t>
      </w:r>
    </w:p>
    <w:p>
      <w:pPr>
        <w:pStyle w:val="BookText"/>
        <w:rPr/>
      </w:pPr>
      <w:r>
        <w:rPr>
          <w:rFonts w:ascii="Amiri" w:hAnsi="Amiri" w:eastAsia="Amiri" w:cs="Amiri"/>
          <w:color w:val="111111"/>
          <w:sz w:val="28"/>
          <w:sz w:val="28"/>
          <w:szCs w:val="28"/>
          <w:rtl w:val="true"/>
          <w:lang w:bidi="ar-SA"/>
        </w:rPr>
        <w:t>و قبيح الخصال لا أرتضيه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امرئ بين امرئين</w:t>
      </w:r>
    </w:p>
    <w:p>
      <w:pPr>
        <w:pStyle w:val="BookText"/>
        <w:rPr/>
      </w:pPr>
      <w:r>
        <w:rPr>
          <w:rFonts w:ascii="IRNazanin" w:hAnsi="IRNazanin" w:eastAsia="IRNazanin"/>
          <w:color w:val="111111"/>
          <w:sz w:val="28"/>
          <w:sz w:val="28"/>
          <w:szCs w:val="28"/>
          <w:rtl w:val="true"/>
          <w:lang w:bidi="fa-IR"/>
        </w:rPr>
        <w:t>عن المرام مقصّر</w:t>
      </w:r>
    </w:p>
    <w:p>
      <w:pPr>
        <w:pStyle w:val="BookText"/>
        <w:rPr/>
      </w:pPr>
      <w:r>
        <w:rPr>
          <w:rFonts w:ascii="Amiri" w:hAnsi="Amiri" w:eastAsia="Amiri" w:cs="Amiri"/>
          <w:color w:val="111111"/>
          <w:sz w:val="28"/>
          <w:sz w:val="28"/>
          <w:szCs w:val="28"/>
          <w:rtl w:val="true"/>
          <w:lang w:bidi="ar-SA"/>
        </w:rPr>
        <w:t>إما امرؤ متوكلّ</w:t>
      </w:r>
    </w:p>
    <w:p>
      <w:pPr>
        <w:pStyle w:val="BookText"/>
        <w:rPr/>
      </w:pPr>
      <w:r>
        <w:rPr>
          <w:rFonts w:ascii="IRNazanin" w:hAnsi="IRNazanin" w:eastAsia="IRNazanin"/>
          <w:color w:val="111111"/>
          <w:sz w:val="28"/>
          <w:sz w:val="28"/>
          <w:szCs w:val="28"/>
          <w:rtl w:val="true"/>
          <w:lang w:bidi="fa-IR"/>
        </w:rPr>
        <w:t>أو آخر متهوّر</w:t>
      </w:r>
    </w:p>
    <w:p>
      <w:pPr>
        <w:pStyle w:val="BookText"/>
        <w:rPr/>
      </w:pPr>
      <w:r>
        <w:rPr>
          <w:rFonts w:ascii="Amiri" w:hAnsi="Amiri" w:eastAsia="Amiri" w:cs="Amiri"/>
          <w:color w:val="111111"/>
          <w:sz w:val="28"/>
          <w:sz w:val="28"/>
          <w:szCs w:val="28"/>
          <w:rtl w:val="true"/>
          <w:lang w:bidi="ar-SA"/>
        </w:rPr>
        <w:t>و منها مراثيه الفائقة الّتى نظمها فى موت الشّيخ حسن و السيّد محمّد المذكورين كما سوف ينبّه عليها فى ذيل ترجمة المتأخّرين من جنابيهما المبرورين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الشّيخ هو والد الشّيخ محمّد بن نجيب الدّين علىّ بن محمّد بن مكّى العاملىّ المذكور أيضا بمثل هذه الترجمة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صالح معاصر قرأ على أبيه و غيره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ثالثهم الشّيخ جمال الدّين أبو منصور الحسن بن محمّد بن مكّى العاملى الجزّيني الّذى ذكره ايضا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التّرجمة له بهذا الوجه الأجمل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الشّهيد فاضل محقّق فقيه يروى عن أبيه و قد أجاز له و لأخيه رضىّ الدّين أبى طالب محمّد و لأخيه ضياء الدّين أبى القاسم علىّ إنتهى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رابعهم الإنسان الخاصّ و زبدة الخواصّ و زينة أهل الفضل و الإخلاص بنته المسعودة المخدّرة و المتقدّم إلى ذكرها الإشارة المكرّرة شيخة الشيعة و عيبة العلم الباذخ فاطمة المدعوّة كما عرفته بستّ المشايخ، بمعنى سيّدة رواة الأخبار و رئيسة نقلة الآثار عن السّادة البررة الأطهار عليهم سلام اللّه الملك الغفّار، و قد يقال انّ كنيتها امّ الحسن، و كانت عالمة فاضلة فقيهة عابدة سمعت من المشايخ و أخذت عن أبيها و عن السيّد ابن معيّة اجازة، و كان الشّهيد ثينى عليها و يأمر إليها بالرّجوع إليها في أحكام الحيض و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نظيرة هذه العالمة العاملة المرضيّة فى طائفة الشّيعة الإماميّة هى سميّتها المعاصرة لها أيضا بل المحدّثة إيّاها ظاهرا فاطمة ابنة السيّد ابن معيّة المذكور حشرها اللّه مع سيّدة النّساء فى يوم النّشور، فانّ الظّاهر انّها أيضا كانت مدعوّة بسيّده المشايخ راوية عن أبيها الرّواية كما فى مكتتبات بعض الرّخايخ و لعلّ ثالثتهما العفيفة الصّالحة الفقيهة الفاضلة بنت مولانا المجلسى الأوّل الّتى هى اكبر أخوات مجلسينا الثّانى و زوجة مولانا محمّد صالح المازندرانى الّتى هي والدة الجليل النّبيل المشتهر بالآقا هادى كما قد اشير إلى ذلك فى ذيل ترجمة والدها الفقيه الأوّاه فليراجع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رياض العلماء عنوانا بخصوصه لرجل آخر من هذه السلسلة مسمّى بالشّيخ خير الدّين بن عبد الرّزاق بن الشّهيد العاملىّ ثمّ الشيرازى مذكورا فى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فقيه متكلّم محقّق مدقّق جامع لجميع العلوم الرسميّة و الحكميّة من معاصرى شيخنا البهائى، و انّه سكن شيراز مدّة و لمّا ألّف البهائى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إليه بشيراز ليطالع فيه و يستحسنه، و كان يعتقد فضله و يمدحه كثيرا، و لمّا طالعه كتب عليه تعليقات و حواشى و تحقيقات بل مناقشات أيضا، و له أيضا أولاد و أحفاد يسكنون بلدة طهران الرىّ، و له من المؤلّفات فى الرّياضى و الفقه و غيرهما، مع قوله بعد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أنى وجدت فى بلاد سجستان رسالة طويلة الذّيل فى علم الحساب باسم الشّيخ خير الدّين و كأنّه منه رحمه اللّه، و تاريخ كتابته سنة إحدى و ستّين و ألف و بالجملة سلسلة الشّهيد رحمه اللّه خلفا عن سلف كانوا أهل الخير و البركة اسما و رسما انتهى</w:t>
      </w:r>
      <w:r>
        <w:rPr>
          <w:rFonts w:eastAsia="Amiri" w:cs="Amiri" w:ascii="Amiri" w:hAnsi="Amiri"/>
          <w:color w:val="111111"/>
          <w:sz w:val="28"/>
          <w:szCs w:val="28"/>
          <w:rtl w:val="true"/>
          <w:lang w:bidi="ar-SA"/>
        </w:rPr>
        <w:t xml:space="preserve">. </w:t>
      </w:r>
      <w:bookmarkStart w:id="17" w:name="pg14515_163107"/>
    </w:p>
    <w:p>
      <w:pPr>
        <w:pStyle w:val="Heading3"/>
        <w:numPr>
          <w:ilvl w:val="2"/>
          <w:numId w:val="1"/>
        </w:numPr>
        <w:rPr/>
      </w:pPr>
      <w:bookmarkStart w:id="18" w:name="__RefHeading___Toc1579987_996550957"/>
      <w:bookmarkStart w:id="19" w:name="_Toc6"/>
      <w:bookmarkEnd w:id="17"/>
      <w:bookmarkEnd w:id="18"/>
      <w:r>
        <w:rPr/>
        <w:t>594</w:t>
      </w:r>
      <w:r>
        <w:rPr>
          <w:rtl w:val="true"/>
        </w:rPr>
        <w:t xml:space="preserve">- </w:t>
      </w:r>
      <w:r>
        <w:rPr>
          <w:rtl w:val="true"/>
        </w:rPr>
        <w:t xml:space="preserve">محمد بن على بن ابراهيم </w:t>
      </w:r>
      <w:r>
        <w:rPr>
          <w:rtl w:val="true"/>
        </w:rPr>
        <w:t>«</w:t>
      </w:r>
      <w:r>
        <w:rPr>
          <w:rtl w:val="true"/>
        </w:rPr>
        <w:t>ابن ابي جمهور الأحساوىّ</w:t>
      </w:r>
      <w:r>
        <w:rPr>
          <w:rtl w:val="true"/>
        </w:rPr>
        <w:t>»</w:t>
      </w:r>
      <w:bookmarkEnd w:id="19"/>
    </w:p>
    <w:p>
      <w:pPr>
        <w:pStyle w:val="BookText"/>
        <w:rPr/>
      </w:pPr>
      <w:r>
        <w:rPr>
          <w:rFonts w:ascii="Amiri" w:hAnsi="Amiri" w:eastAsia="Amiri" w:cs="Amiri"/>
          <w:color w:val="111111"/>
          <w:sz w:val="28"/>
          <w:sz w:val="28"/>
          <w:szCs w:val="28"/>
          <w:rtl w:val="true"/>
          <w:lang w:bidi="ar-SA"/>
        </w:rPr>
        <w:t>الشيخ الفاضل المحقق و الحبر الكامل المدقق خلاصة المتأخرين محمد بن الشيخ زين الدين ابى الحسن على بن حسام الدين ابراهيم بن حسن بن ابراهيم بن ابى جمهور الهجرى الاحساوى</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الأحاديث الأصوليّة و غيرها،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المنازل العرفانيّة و سيرها،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نسبته إليه فى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إتّحاده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اللآلى العزيزيّة في الأحاديث النّبويّة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مخصوص بجمع الأحاديث الفقهيّة الفروعيّة على طرز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الشّهيد الثّانى رأيته إلي آخر كتاب الحجّ،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أو جز منه بكثير،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 اللّطيف فى اصول التّكليف،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شرحه جماعة من الفقهاء و المتكلّمين، و رسالة فى إثبات انّ على اخبارنا الآحاد فى أمثال هذه الأزمان المعوّل كما نسبها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أيضا انّ له مناظرات مع المخالفين كمناظرة الهروىّ و غيرها بل فيه ترجمة الرّجل مرّة بعنوان الشّيخ محمّد بن جمهور الأحسائى مع 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راوية ثمّ نسبه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الباب الحادى عشر و المناظرات و رسالة العمل باخبار الأصحاب إليه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 بعنوان الشّيخ محمّد بن علىّ بن ابراهيم بن ابى جمهور الأحساوىّ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 له كتب تقدّم فى محمّد بن جمهور، و ما هنا أثبت و قد ذكرنا كتبه هناك يروى عن الشّيخ علىّ بن هلال الجزائرى عن ابن فهد روى عنه فى كرك نوح ذكره صاحب مجالس المؤمنين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بعد ذكره انّ ملاقات الرّجل مع الشّيخ علىّ بن هلال المذكور كانت بديار جبل عامل عند مراجعته من سفر حجّ بيت الحرام، و بقى عنده شهرا كاملا يستفيد فيه من بركات أنفاسه، ثمّ عاد إلى وطنه الأصلّى، فخرج منها إلى زيارة ائمّة العراق عليهم السّلام، ثمّ عزم على زيارة مولانا الرّضا عليه السّلام و الإقامة بارض طوس المباركة، فأعطاه اللّه فى ذلك مناه، و جعل عاقبته خيرا من اولاه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من جملة ما كتبه فى ذلك المشهد المقدّس الرّضوى رسالة مناظرته فى مسألة الإمامة مع الفاضل الهروىّ، و هى طريقة مشهورة بين الطّائفة يقول فى مفتتحها بعد الحمد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انّنى كنت فى سنة ثمان و سبعين و ثمانمأة مجاور المشهد الرّضا عليه السّلام و كان منزلى بمنزل السيّد الأجل و الكهف الأطلّ محسن بن محمّد الرّضوى القمىّ، و كان من أعيان أهل المشهد و أشرافهم بارزا على أقرانه بالعلم و العمل، و كان هو و كثير من أهل المشهد يشتغلون معى فى علم الكلام و الفقه، فأقمنا على ذلك مدّة، فورد علينا من الهراة خال السيّد محسن، و كان مهاجرا بالهراة لتحصيل العلم، فقال انّ السّبب فى ورودى عليكم ما ظهر عندنا بالهراة من اسم هذا الشّيخ العربىّ المجاور بالمشهد و ظهور فضله فى العلم و الأدب، فقدمت لأستفيد من فوائده شيئا و خلفى رجل من أهل كيج و مكران و لكنّه قريب من ستّين سنة متوطّن بالهراة مصاحبا لعلمائها يطلبون فنون العلم و قد صار الآن مبرّزا فى كثير من الفنون مثل العربية و أصول الفقه و غير ذلك و هو عامىّ المذهب و له مجادلات مع اهل المذاهب و قوّة الزام الخصوم فى الجدل، فقد سمع بذكر هذا الشّيخ العربىّ، فجاء لقصد زيارة إمام الرّضا عليه السّلام و قصد ملاقاة </w:t>
      </w:r>
    </w:p>
    <w:p>
      <w:pPr>
        <w:pStyle w:val="BookText"/>
        <w:rPr/>
      </w:pPr>
      <w:r>
        <w:rPr>
          <w:rFonts w:ascii="Amiri" w:hAnsi="Amiri" w:eastAsia="Amiri" w:cs="Amiri"/>
          <w:color w:val="111111"/>
          <w:sz w:val="28"/>
          <w:sz w:val="28"/>
          <w:szCs w:val="28"/>
          <w:rtl w:val="true"/>
          <w:lang w:bidi="ar-SA"/>
        </w:rPr>
        <w:t>هذا الشّيخ و الجدال معه و هذا على الأثر يقدم غدا أو بعد غد، فما أنتم قائلون؟ فأشار إلى السيّد بما قاله خاله مستطلعا لرأيى و قال إذا قدم هذا الرّجل، فبادره يكون ضيفا لنا لأنّه قدم مع خالى و خالى ضيف لنا، و ما يحسن لنا أن نضيف أحد المتضايفين و نترك الآخر، و إذا حضر مجلس الضّيافة التقى معك و تحصل المجادلة بينكما، لانّه ما أتى إلّا لهذا الغرض، فما أنت قائل اتحبّ ان تلاقيه و تجادله او لا تحبّ ذلك، فتحتال فى ردّه عنّا، فقلّت استعين باللّه على جداله و أرجو أن يقررّه الحقّ بفلحه و يغلبه بنوره، فقال السيّد ذلك هو مراد الأصحاب و مقصود الأحباب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بعد مجئى خال السيّد قدم الهروىّ إلى المدرسة و علم السيّد و خاله نزوله، فمضينا إليه و جاء به إلى المنزل و أضافوه و عملوا وليمة احضروا فيها جميع الطّلبة و جماعة من الأشراف و السّادات، و حصل بينى و بينه ملاقاة فى منزل السيّد أطال اللّه بقائه، فجادلت معه فى ثلاثة مجالس، المجلس الاوّل كان فى منزل السيّد يوم الضّيافة بحضرة الطّلبة و الأشراف، فكان أوّل ما تكلّم به مع بعد التّهنية ان قال يا شيخ 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فقال من أىّ بلاد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الهجر المشهور بالاحساء أهل العلم و الدّين، فقال أىّ شى‌ء مذهبك؟ فقلت؛ سألتنى عن الأصول أو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 كليهما،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مذهبى فى الأصول فما قام لى الدّليل عليه، و أمّا فى الفروع فلى فقه منسوب إلى أهل البيت عليهم السّلام، فقال أراك إمامىّ المذهب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إمامىّ المذهب، 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الامامىّ يقول انّ علىّ بن أبى طالب عليه السلام إمام بعد رسول اللّه صلّى اللّه عليه و اله و سلّم بلا فصل،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أقول ذلك، فقال أقم الدّليل على دعواك،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إلى إقامة دليل على هذا المدّعى،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لأنّك لا تنكر إمامة علىّ بن أبى طالب أصلّا، بل أنا و أنت متّفقان على أنّه إمام بعد رسول اللّه صلّى اللّه عليه و اله، و لكن أنت تدّعى الواسطة بينه و بين الوصول، و أنا أنفى الواسطة، فأنا ناف و أنت مثبت، فأقامة الدليلّ عليك أللّهم إلّا أن تنكر إمامة علىّ أصلا و تقول أنّه ليس بامام أصلا و راسا فتخرق الإجماع، فليزمنى حينئذ إقامة الدّليل عليك، فقال أعوذ باللّه ما أنكر </w:t>
      </w:r>
    </w:p>
    <w:p>
      <w:pPr>
        <w:pStyle w:val="BookText"/>
        <w:rPr/>
      </w:pPr>
      <w:r>
        <w:rPr>
          <w:rFonts w:ascii="Amiri" w:hAnsi="Amiri" w:eastAsia="Amiri" w:cs="Amiri"/>
          <w:color w:val="111111"/>
          <w:sz w:val="28"/>
          <w:sz w:val="28"/>
          <w:szCs w:val="28"/>
          <w:rtl w:val="true"/>
          <w:lang w:bidi="ar-SA"/>
        </w:rPr>
        <w:t>إمامته و لكن أقول أنّه الرّابع بعد الثّلاثة،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تحتاج إلى إقامة الدّليل على دعواك لأنّي لا أوافقك علي إثبات هذه الوسائط، فضحك الحاضرون من الأشراف و الطّلبة، و قالوا انّ العربىّ لمصيب و الحقّ احقّ بالاتّباع، انّك مدّعى و هو منكر و المنكر لا يحتاج فى إثبات دعواه إلى البيّنة، فلمّا الزمته قال الدّلائل على مدّعاى كثيرة فقلت أريد واحدة منها لا غير، فقال الإجماع من الأمّة على إمامة أبى بكر بعد الرّسول بلا فصل، و أنت لا تنكر حجيّة الإجماع فقلت نعم انّا لا ننكر حجية الاجماع و لكن أقول ما تريد فيه، لأن بالإجماع الإجماع من كثرة القائل بذلك فى هذا الوتت او الاجماع الحاصل من أهل الحلّ و العقد يوم موت الرّسول، إن أردت الأوّل فلا حجّة فيه لأنّ المخالف موجود، و الكثرة لا حجّة فيه بنصّ القرآن، لانّه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عبادى الشّكور، و لم تزل الكثرة مذمومة فى كلّ الأمور حتّى فى القتال قال اللّه تعالي كم من فئة قليلة غلبت فئة كثيرة باذن اللّه و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الثّانى فلاثباته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على مذهبى و لا يلزمك، و هي انّ الإجماع عندنا إنّما يكون حجّة مع دخول المعصوم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طريقة على مذهبك و هى إنّ الإجماع هو إتفاق أهل الحلّ و العقد من أمة محمّد صلّى اللّه عليه و اله و سلّم على أمر من الأمور و هذا المعنى لم يحصل لأبى بكر يوم الثّقيفة بل كان فضلاء الأصحاب و زهّادهم و علمائهم و ذو الاقدار منهم و أهل الحل و العقد غيبا لم يحضروا معهم الثقيفة بالأتفاق، كعلىّ و و ابنيه و العبّاس و ابنه عبد اللّه و الزّبير و المقداد و عمّار و أبو ذرّ و سلمان و جماعة من بنى هاشم و غيرهم من الصّحابة كانوا مشتغلين بتجهيز النّبى صلّى اللّه عليه و اله فرأى الأنصار فرصة باشتغال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إلى ثقيفة بنى ساعدة لأصابة الرّأى إلى آخر ما ذكره من السّؤال و الجواب، و ما افحم به ذلك النّاصب الجانب طريق الصّواب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حسين بن السيّد حيدرا المتقدّم عن الشّيخ نور الدّين محمّد بن حبيب اللّه عن السيّد مهدىّ عن أبيه الحسيب السيّد محسن الرّضوى عن الشيخ محمّد بن الحسن بن علىّ بن أبى جمهور الأحسائى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له مع السيّد محسن المذكور صحبة أكيدة، و لأجله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بيته فى طوس ناظر المولى الهروىّ و ألجمه و ألزمه و مناظرته له مشهورة مأثورة مدوّنة فى كتاب على حدة، و مسطورة عن شيخه و استاده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السيّد كمال الدّين موسى الحسينى، عن والده المذكور، عن الشّيخ فخر الدّين أحمد الشّهير بالسّبعى الأحسائى، عن الشّيخ محمود المشهور بابن أمير الحاجّ العاملىّ، عن شيخه الشّيخ حسن المشهور بابن العشرة عن شيخه الشّهيد إلى آخر ما سيجى‌ء إنشاء اللّه من طرق شيخنا الشّهيد و الشّيخ محمّد بن أبى جمهور المذكور، كان فاضلا مجتهدا متكلّما،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جملة من الأحاديث إلّا انّه خلط الغثّ منه بالسّمين، و أكثر فيه من أحاديث العامّة، و لذا انّ بعض مشايخنا لم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مذاق الصّوفيّة،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عندى، فذهب فيما ذهب من كتابى و رسالة فى العمل بأخبارنا، و مناظرة الملاء الهروىّ و من مشايخه الشّيخ علىّ بن هلال الجزائرى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جميع هذه الكتب موجودة بين أظهرنا الآن متداولة على أيدى علماء الزّمان، و لكن يعجبنى من بين كلّ أولئك إذا جرى هنا ببالك عين ما رقمه الرّجل فى مفتتح شرحه المتين،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فائدة أخرى للنّاظرين و عائدة أخرى للفاكرين و للشّاكرين، 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معرفة اللّه تعالى من الواجبات على جميع الأمم لوجوب شكره على كلّ عاقل وجوبا ثابتا ملتزم؛ فلهذا واظب عليها سائر المكلّفين؛ و حث عليها جميع الأنبياء و المرسلين، إلى أن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انتهت النّوبة إلينا و وجب ذلك علينا و نسجنا على منوالهم و اقتدينا بهم فى أقوالهم و أفعالهم، فكتبنا فى ذلك ممّا تيسّر و الفينا فيه ما ظهر و انتشر، و لمّا قضى اللّه لنا بالحجّ إلى البيت الحرام فى العام السّابع و السّبعين بعد ثمانمأة من الأعوام و قضينا به الآداب من الإلمام رجعنا إلى ليلى واقريناها السّلام و قصدنا منها إلى العراق لزيارة </w:t>
      </w:r>
    </w:p>
    <w:p>
      <w:pPr>
        <w:pStyle w:val="BookText"/>
        <w:rPr/>
      </w:pPr>
      <w:r>
        <w:rPr>
          <w:rFonts w:ascii="Amiri" w:hAnsi="Amiri" w:eastAsia="Amiri" w:cs="Amiri"/>
          <w:color w:val="111111"/>
          <w:sz w:val="28"/>
          <w:sz w:val="28"/>
          <w:szCs w:val="28"/>
          <w:rtl w:val="true"/>
          <w:lang w:bidi="ar-SA"/>
        </w:rPr>
        <w:t xml:space="preserve">الأئمّة الأطهار، و تقبيل أعتاب السّادة الأخيار؛ و لمّا وفّقنا لما قصدناه و خطينا بما أردناه، جردّنا العزم إلى زيارة الإمام الغريب، النّازح عن الأوطان البعيد الأقصى المدفون بارض خراسان و كنت فى الطّريق المذكور و المسير المزبور، كتبت شيئا ممّا يتعلّق بمعرفة الواحد المعبود و مفيض الخيرد الجود، لمقترح بعض الإخوان المصاحبين فى ذلك السفر و المشاركين فى البعث و الإدلاج و السّهر؛ ثمّ عاقت عن اتمامه عوائق الحدثان و ممانعات الدّهر الخوان و لما خطيت بالوصول إلى المشهد الرضويّة، و تقبيل اعناقه العليّه، حدانى ذلك على إتمام ما كنت قد كتبت، و المراجعة إلى ما كنت قد جمعت، فبعد إتمام الكتاب بالبراهين 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المسافرين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واحدا فى فنّه، و إن كان صغيرا فى حجمه، ثمّ اتّفق لى المصاحبة بالسيد النّقيب الشّريف الحسيب النسيب الطّاهر العلوىّ الحسينى الرّضوى، ذى الكمال و الإفضال و الأيادى و النّوال إلى أن قال بعد ذكر جملة من هذه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شرف الإسلام و تاج المسلمين بل ملك السّادات و النّقباء فى العالمين، السيّد الأمير الّذى لا مثل له فى عصره و لا نظير، غياث الملّة و الدّين محسن بن السيّد الشّريف المغفور رضىّ الملّة و الدّين، محمّد بن محمّد بن السيّد مجد الملّة و الدّين علىّ بن السيّد رضى الملّة محمّد بن حسين بن فادشاه الرّضوى، الحافظ القمىّ امدّ اللّه له فى العمر السّعيد و العيش الرّغيد فالتمس منّى ان اكتب له شرحا كاشفا عن وجوه فرائده نقابها و مظهرا عن خفايا أسراره حجابها فاستصعبت الأمر المطلوب،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عنّى فى ذا الزّمان محجوب، فلمّا كثر منه الإلحاح و الطّلب لم أجد بدّا من أسعافه بما أحبّ، فامليت فى ذلك ما سنح من القريحة الفاطرة و الفطنة القاصرة، مع قلة البضاعة و الإشتغال بأحوال الزّمان عن الإستطاعة 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بكشف البراهين لشرح 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و قد ينسب اليه رحمه اللّه أيضا 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مشتمل من الأخبار الغريبة على كثير فليلاحظ</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أيضا المحدّث النّيسابورىّ مرّة بعنوان محمّد بن الحسن بن علىّ بن حسام الدّين بن إبراهيم بن الحسن بن إبراهيم بن أبى جمهور الأحسانى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w:t>
      </w:r>
    </w:p>
    <w:p>
      <w:pPr>
        <w:pStyle w:val="BookText"/>
        <w:rPr/>
      </w:pP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فقيه صوفىّ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بين الكلام و التّصوّف،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فى المشهد الرّضوى مع الفاضل الهروىّ، يروي عن عدّة،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عدّة، منهم السيّد محسن الرّضوى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أخرى بعنوان محمّد بن على بن إبراهيم بن أبى جمهور الأحسائى، و قال فى صفته متكلّم فقيه محدّث عارف رمى بالتّصوّف، له كتب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شرف 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الكريم الفتال الغروىّ؛ و علىّ بن هلال الجزائرى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الفتّال المذكور، هو غير الفتّال المشهور،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أبو على بن الفارسى المتقدّم ذكره من ذيل المتقدّمين من المحمّدين، و هذا الفتّال المذكور هنا هو الموصوف فى كلمات صاحب التّرجمة لشيخى الأجلّ الأسنى علّامة المحقّقين، و خاتمة الأئمة المجتهدين؛ جمال الملّة و الحقّ و الدّين، و انّه يروي عن شيخه المحقّق المدقق جمال الدّين حسن بن حسين بن مطر الجزائرىّ، عن شيخه العلّامة أبى العبّاس بن فهد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 الرّواية أيضا كما عن مقدّمة كتابه الغوالى عن أربعة أشياخ آخرين أولى نوال، أحدهم والده الماجد العابد الزّاهد العالم العامل الجليل المقدار عن شيخه العالم قاضى القضاة ناصر الدّين الشّهير بابن نزار، عن أستاده الشّيخ جمال الدّين حسن الشّهير بالمطوّع الجرواتىّ الأحساوى، عن شهاب الدّين أحمد بن فهد بن إدريس المصرىّ الأحساوىّ، عن شيخه العلّامة خاتمة المجتهدين أحمد بن عبد اللّه الشّهير بابن المتوج البحرانى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 الشّيخ العالم المشهور النّبيه الفاضل حرز الدّين الأوابلى عن شيخه الزّاهد العابد الورع فخر الدّين أحمد بن محذم الأوابلىّ، عن العلّامة العامل على أحسن النّهج شيخنا فخر الدّين المتوّج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ثالثهم السيّد شمس الملة و الدّين قاضى القضاة محمّد بن السيّد شهاب الدّين أحمد </w:t>
      </w:r>
    </w:p>
    <w:p>
      <w:pPr>
        <w:pStyle w:val="BookText"/>
        <w:rPr/>
      </w:pPr>
      <w:r>
        <w:rPr>
          <w:rFonts w:ascii="Amiri" w:hAnsi="Amiri" w:eastAsia="Amiri" w:cs="Amiri"/>
          <w:color w:val="111111"/>
          <w:sz w:val="28"/>
          <w:sz w:val="28"/>
          <w:szCs w:val="28"/>
          <w:rtl w:val="true"/>
          <w:lang w:bidi="ar-SA"/>
        </w:rPr>
        <w:t>الموسوى الحسينى، عن شيخه العلّامة المتبحر كريم الدّين يوسف الشّهير بابن راشد القطيفى، عن مشايخ له عدّة أشهر هم الشّيخ الفقيه المتقدّم جمال الدّين أحمد بن فهد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 المولى العالم العلّامة محقق الحقايق و صاحب الطرايق، سيّد الوعّاظ و إمام الحفّاظ وجيه الدّين عبد اللّه بن المولى علاء الدّين فتح اللّه بن المولى رضىّ الدّين عبد الملك بن شمس الدّين إسحاق الواعظ القمىّ، عن جدّه رضي الدّين المبرور، عن ابن فهد المذكور و عن شرف الدّين علىّ بن تاج الدين حسن السّرابشنوى الفقيه المعروف عن ابيه الموصوف، عن الحسن بن يوسف بن علىّ بن المطهّر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تعالى مقامات جميع اولئك المذكورين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نحن فقد قدّمنا ذكر شيخه الأجلّ الأعظم على بن هلال الجزائرى الّذى هو من جملة مشايخ المحقّق الشّيخ علىّ الكركى، و أيضا بقى سائر مشايخه السّبعة المذكورين هنا، و فى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التفصيل عند هذا العبد و سائر أصحاب التّراجم و الإجازات من جملة علمائنا المجاهيل، بل الكلام فى توثيق نفس الرّجل و التّعويل على رواياته و مؤلّفاته و خصوصا بعد ما عرفت له من التّأليف فى إثبات العمل بمطلق الأخبار الواردة فى كتب أصحابنا الأخيار، و ما وقع فى أواخر وسائل الشّيعة من كون كتابى حديثه خارجين عن درجة الإعتماد و الإعتبار مع انّ صاحب الوسائل من جملة مشاهير الأخباريّة، و الأخباريّة لا يعتنون بشى‌ء من التّصحيحات الاجتهاديّة، و التّنويعات و الإصطلاحية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الرّاوية عنه رحمه اللّه تعالى فلم نعهده إلى الآن فيما رأيناه من إجازات علمائنا الأعيان، و لغير تلميذه الفاضل المتفنّن المتقن السيّد محمّد محسن بن السيّد محمّد الرّضوىّ المشهدى، الّذى تقدّم لك تعريفه من كلام صاحب التّرجمة، و اتّصال السّند إليه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بعض إجازات شيخنا المحدّث العارف المتأخّر الشّيخ أحمد بن زين الدّين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علىّ بن الروضات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 w:name="pg14515_163115"/>
    </w:p>
    <w:p>
      <w:pPr>
        <w:pStyle w:val="BookText"/>
        <w:rPr/>
      </w:pPr>
      <w:bookmarkEnd w:id="20"/>
      <w:r>
        <w:rPr>
          <w:rFonts w:ascii="Amiri" w:hAnsi="Amiri" w:eastAsia="Amiri" w:cs="Amiri"/>
          <w:color w:val="111111"/>
          <w:sz w:val="28"/>
          <w:sz w:val="28"/>
          <w:szCs w:val="28"/>
          <w:rtl w:val="true"/>
          <w:lang w:bidi="ar-SA"/>
        </w:rPr>
        <w:t>عبد العالى المشتهر بالمحقّق الثانى أيضا عنه، كما عن شيخه الشّيخ على بن الجزائرى؛ و فى بعض المواضع إيصال رواية السيّد محمد بن السيّد موسى الأحساوى الّذى يروى عنه المولى عطاء اللّه الآملى، الّذى يروي عنه السيّد المحقّق الحسين بن الحسن الموسوى؛ الّذى هو أيضا أحد مشايخ السيّد حسين بن السيّد حيدر العاملىّ المشهور عن ابن أبى جمهور المذكور و كأنّها إشتباه فى الرّواية له؛ كما قد عرفتها بالرّواية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عندنا ايضا صورة اجازة شيخنا هذا الأمينه السيد شرف الدّين محمود بن السيّد علاء الدّين بن السيد جلال الدّين الهاشمى الطالقانى، و صورة إجازة أخرى منه للشّيخ شمس الدّين محمّد بن صالح الغروي الحلّى، و هنا أيضا غير معروفين بواحدة من الجهات، و لا موجودين فى شى‌ء من كتب التّراجم و الإجازات، فانحصر الطّريق المسلوكة إليه إذن فيما جعله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 و إن كان فيه أيضا المجال للنّظر الدّقيق، بالنظر إلى الوسائط بينه و بين السيد حسين بن السيد حيدر العاملى المرشد إلى هذا الطّريق فليتأمل و لا يغفل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79989_996550957"/>
      <w:bookmarkStart w:id="22" w:name="_Toc7"/>
      <w:bookmarkEnd w:id="21"/>
      <w:r>
        <w:rPr/>
        <w:t>595</w:t>
      </w:r>
      <w:r>
        <w:rPr>
          <w:rtl w:val="true"/>
        </w:rPr>
        <w:t xml:space="preserve">- </w:t>
      </w:r>
      <w:r>
        <w:rPr>
          <w:rtl w:val="true"/>
        </w:rPr>
        <w:t>محمد بن أبى طالب الاسترآبادى</w:t>
      </w:r>
      <w:bookmarkEnd w:id="22"/>
    </w:p>
    <w:p>
      <w:pPr>
        <w:pStyle w:val="BookText"/>
        <w:rPr/>
      </w:pPr>
      <w:r>
        <w:rPr>
          <w:rFonts w:ascii="Amiri" w:hAnsi="Amiri" w:eastAsia="Amiri" w:cs="Amiri"/>
          <w:color w:val="111111"/>
          <w:sz w:val="28"/>
          <w:sz w:val="28"/>
          <w:szCs w:val="28"/>
          <w:rtl w:val="true"/>
          <w:lang w:bidi="ar-SA"/>
        </w:rPr>
        <w:t>المولى الفاضل الفقيه محمد بن ابى طالب الاسترابادى</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شارح جعفريّة مولانا المحقّق الشّيخ على بطريق مزجىّ و نمط إستدلالى، كان من علماء دولة الشاه طهماسب الصّفوى المغفور، و محلّا لاعتماد شيخنا المتقدم المذكور و من كبار المستفيدين من بركات ذلك الحضور الباهر النّور، و قد شرح هذه الرّسالة الشّريفة فى أواخر زمن حياة الشيخ و أوائل دولة الشاه، و كان فى حدود العشر الرابع بعد التسعمأة الهجريّة على صادعها و آله سلام اللّه، و لمّا كان رحمه اللّه قد جعله باسم </w:t>
      </w:r>
    </w:p>
    <w:p>
      <w:pPr>
        <w:pStyle w:val="BookText"/>
        <w:rPr/>
      </w:pPr>
      <w:r>
        <w:rPr>
          <w:rFonts w:ascii="Amiri" w:hAnsi="Amiri" w:eastAsia="Amiri" w:cs="Amiri"/>
          <w:color w:val="111111"/>
          <w:sz w:val="28"/>
          <w:sz w:val="28"/>
          <w:szCs w:val="28"/>
          <w:rtl w:val="true"/>
          <w:lang w:bidi="ar-SA"/>
        </w:rPr>
        <w:t xml:space="preserve">الحاكم المؤيّد سيف الدين مظفّر التبكجر الجرجانى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المظفّريّة فى شرح الرّسالة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قد يشير المتأخّرون منّا إلى خلافاته و دعاوى إجماعاته فى كتبهم الفقهية الإستدلالية، معبّرين عنه فى بعض المواضع أيضا بالطّالبية مع ما فيه من التوسعة الغريبة فى الإستعمالات النسبيّة و الإضافية، و طريقته الدائمة فى مقامات الستّة القائمة فى الماهيات الشرعيّة اجراء أصالة الصّحة و العمل بالبرائة الأصلية، على رسم جماعته الأعمية فى صورة وقوع الشكّ فى الشرطيّة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و روايته المعروفة منه أيضا بالإجازة و غيرها انّما هى من جناب استاد المتقدّم عليه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ولد نفسه الشيخ عبد العالى المتقدّم ذكره الفخيم، لا يروي عنه أيضا إلّا بواسطة هذا المحرم فى الحريم، و إن نقل السيد حسين بن حيدر الكركى عن شيخ روايته الشّيخ عبد العالى المذكور مشافهته إيّاه بروايته المتّصلة أيضا على وجه القراءة و الإجازة معا عن والده الشّيخ علىّ المبرور عليهم رحمه اللّه الملك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هذا الرّجل غير محمد بن ابى طالب الحسينى الحائرى الّذى كان هو أيضا كما فى رجال النّيسابورى من جملة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فى مقتل مولانا الحسين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هو غير محمد المشنهر بعلى بن أبى طالب بن عبد اللّه بن جمال الدين على ابى المعالى الزاهدى الجيلانى الفاضل الأديب العارف اللّبيب صاحب الدّيوان الشّعرى الكبير و رسائل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اخر فى ذكر علماء معاصريه بدأ فيه بذكر السيّد عليخان المدنى الشّيرازى كما افيد، فانّه كان من فضلاء بعد الدّولة الصفويّة كما لا يخفى</w:t>
      </w:r>
      <w:r>
        <w:rPr>
          <w:rFonts w:eastAsia="Amiri" w:cs="Amiri" w:ascii="Amiri" w:hAnsi="Amiri"/>
          <w:color w:val="111111"/>
          <w:sz w:val="28"/>
          <w:szCs w:val="28"/>
          <w:rtl w:val="true"/>
          <w:lang w:bidi="ar-SA"/>
        </w:rPr>
        <w:t xml:space="preserve">. </w:t>
      </w:r>
      <w:bookmarkStart w:id="23" w:name="pg14515_163117"/>
    </w:p>
    <w:p>
      <w:pPr>
        <w:pStyle w:val="BookText"/>
        <w:rPr/>
      </w:pPr>
      <w:bookmarkEnd w:id="23"/>
      <w:r>
        <w:rPr>
          <w:rFonts w:ascii="Amiri" w:hAnsi="Amiri" w:eastAsia="Amiri" w:cs="Amiri"/>
          <w:color w:val="111111"/>
          <w:sz w:val="28"/>
          <w:sz w:val="28"/>
          <w:szCs w:val="28"/>
          <w:rtl w:val="true"/>
          <w:lang w:bidi="ar-SA"/>
        </w:rPr>
        <w:t>و قيل انّه ولد باصفهان سنة ثلاث و مأة بعد ألف، و توفّى ببنارس الهند و مرقده هناك مزار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غير الشّيخ الفقيه محمد بن داود الاسترابادى الّذى هو من جملة تلاميذ الشّيخ علىّ المحقّق رحمه اللّه، و غير السيد الصّدر السّعيد صفى الدّين محمّد بن السيّد جمال الدّين الحسينى الأسترابادى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الكريم فى باب الجيم و إن كان هو أيضا من جملة الآخذين من بركات تلك الحضرة العالية العليّة، و الرّاوين بالإجازة و غيرها عن تلك البيّنة الإسلاميّة كما ذكره السيّد الكركىّ المسند إليه و إلى المذكور قبله ايضا الروايه لنفسه بواسطة السيد العلّامة الامير أبى الولى بن الشاه محمود الحسينى الشيرازى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79991_996550957"/>
      <w:bookmarkStart w:id="25" w:name="_Toc8"/>
      <w:bookmarkEnd w:id="24"/>
      <w:r>
        <w:rPr/>
        <w:t>596</w:t>
      </w:r>
      <w:r>
        <w:rPr>
          <w:rtl w:val="true"/>
        </w:rPr>
        <w:t xml:space="preserve">- </w:t>
      </w:r>
      <w:r>
        <w:rPr>
          <w:rtl w:val="true"/>
        </w:rPr>
        <w:t>محمد بن على بن ابراهيم الفارسى الاسترآبادى</w:t>
      </w:r>
      <w:bookmarkEnd w:id="25"/>
    </w:p>
    <w:p>
      <w:pPr>
        <w:pStyle w:val="BookText"/>
        <w:rPr/>
      </w:pPr>
      <w:r>
        <w:rPr>
          <w:rFonts w:ascii="Amiri" w:hAnsi="Amiri" w:eastAsia="Amiri" w:cs="Amiri"/>
          <w:color w:val="111111"/>
          <w:sz w:val="28"/>
          <w:sz w:val="28"/>
          <w:szCs w:val="28"/>
          <w:rtl w:val="true"/>
          <w:lang w:bidi="ar-SA"/>
        </w:rPr>
        <w:t>معدن العلم و المعرفة و الكمال، و جار اللّه الجائر الى حرمه الشريف على وجه الاقبال، مولانا الميرزا محمد بن على بن ابراهيم الفارسى الاسترآبادى</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المشتهر بصاحب الرجال كان من شرفاء علماء وقته الموصوف فى كلمات بعضهم بالسّيادة، و كأنّه من جهة انتسابه بالأمّ إلى موالينا السادة القادة، كما قد يشعر به أيضا دعاء سيّدنا الأمير مصطفى الحسينى التّفرشى الّذى هو من أعاظم فرسان هذا المجال، فى ضمن ترجمته لأحوال هذا الرّجل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الاشكال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كيل الأسترابادىّ مدّ اللّه تعالى فى عمره و زاد اللّه تعالى فى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p>
    <w:p>
      <w:pPr>
        <w:pStyle w:val="BookText"/>
        <w:rPr/>
      </w:pPr>
      <w:r>
        <w:rPr>
          <w:rFonts w:ascii="Amiri" w:hAnsi="Amiri" w:eastAsia="Amiri" w:cs="Amiri"/>
          <w:color w:val="111111"/>
          <w:sz w:val="28"/>
          <w:sz w:val="28"/>
          <w:szCs w:val="28"/>
          <w:rtl w:val="true"/>
          <w:lang w:bidi="ar-SA"/>
        </w:rPr>
        <w:t>متكلّم ثقة من ثقات هذه الطّائفة و عبّادها و زهّادها، حقّق الرّجال و الرّواية و التّفسير تحقيقا لا مزيد عليه، كان من قبل من سكان العتبة العليّة الغرويّة، و هو اليوم من مجاورى بيت اللّه الحرام</w:t>
      </w:r>
    </w:p>
    <w:p>
      <w:pPr>
        <w:pStyle w:val="BookText"/>
        <w:rPr/>
      </w:pPr>
      <w:r>
        <w:rPr>
          <w:rFonts w:ascii="Amiri" w:hAnsi="Amiri" w:eastAsia="Amiri" w:cs="Amiri"/>
          <w:color w:val="111111"/>
          <w:sz w:val="28"/>
          <w:sz w:val="28"/>
          <w:szCs w:val="28"/>
          <w:rtl w:val="true"/>
          <w:lang w:bidi="ar-SA"/>
        </w:rPr>
        <w:t xml:space="preserve">و له كتب جيّدة منها كتاب الرّجال حسن التّرتيب يشتمل على أسماء جميع الرّجال، و يحتوى على جميع أقوال القوم فى المدح و الذمّ الّا شاذّا منها، 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علىّ بن ابراهيم الاسترآبادى كان عالما فاضلا محقّقا مدقّقا عابدا ورعا ثقة عارفا بالحديث و الرّجال، له كتاب الرّجال الكبير و المتوسّط و الصّغير، ما صنّف فى الرّجال أحسن من تصنيفه و لا أجمع إلّا أنّه لم يذكر المتأخرين، و له إيضا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نروى عن شيخنا الشّيخ زين الدّين بن محمّد بن الحسن بن الشّهيد الثّانى عن أبيه عنه و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اكثر مؤلّفاته و أثنى عليه و ذكر انّه توفّى بمكّة سنة ستّ و عشرين و ألف‌</w:t>
      </w:r>
      <w:r>
        <w:rPr>
          <w:rStyle w:val="FootnoteAnchor"/>
          <w:rtl w:val="true"/>
        </w:rPr>
        <w:footnoteReference w:id="12"/>
      </w:r>
      <w:r>
        <w:rPr>
          <w:rFonts w:ascii="Amiri" w:hAnsi="Amiri" w:eastAsia="Amiri" w:cs="Amiri"/>
          <w:color w:val="111111"/>
          <w:sz w:val="28"/>
          <w:sz w:val="28"/>
          <w:szCs w:val="28"/>
          <w:rtl w:val="true"/>
          <w:lang w:bidi="ar-SA"/>
        </w:rPr>
        <w:t xml:space="preserve">، ثمّ نقل عبارة السيّد التّفرشى هنا بالتّمام إلى قوله كتاب آيات الأحكام، و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توفّى في مكّة المعظّمة لثلاث عشرة خلون من ذى القعدة سنة ثمان و عشرين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هذا هو الحقّ، و الاوّل اشتباه فى النّقل عن صاحب السّلافة فى حقّ غير هذا الرّجل كما لا يخفى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سميّنا العلّامة المجلسى أيضا فى باب من تشرّف فى الغيبة الكبرى بلقاء مولانا الحجّة عليه سلام اللّه الأوفى، فقال أخبرني جماعة عن السيّد السّند الفاضل الكامل ميرزا محمّد الأسترابادى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انّه قال انّى كنت ذات ليلة أطوف حول </w:t>
      </w:r>
    </w:p>
    <w:p>
      <w:pPr>
        <w:pStyle w:val="BookText"/>
        <w:rPr/>
      </w:pPr>
      <w:r>
        <w:rPr>
          <w:rFonts w:ascii="Amiri" w:hAnsi="Amiri" w:eastAsia="Amiri" w:cs="Amiri"/>
          <w:color w:val="111111"/>
          <w:sz w:val="28"/>
          <w:sz w:val="28"/>
          <w:szCs w:val="28"/>
          <w:rtl w:val="true"/>
          <w:lang w:bidi="ar-SA"/>
        </w:rPr>
        <w:t>بيت اللّه الحرام، إذ أتى شابّ حسن الوجه، فاخذ فى الطّواف، فلمّا قرب منّى أعطانى طاقة، ورد أحمر فى غير أوانه، فأخذت منه و شممته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سيّدى؟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الخرابات ثمّ غاب عنّى، فلم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المحدّث النّيسابورى أيضا فى كتاب رجاله الكبير، فقال بعد التّرجمة له بعنوان محمّد بن علىّ بن إبراهيم العلوىّ الأسترابادى أصلا الغروىّ ثمّ المكّى جوارا و مدفنا، المعروف بميرزا محمّد شاه ركنا اسما و لقبا و بليدا، كان عالما فاضلا محقّقا مدقّقا عابدا ورعا ثقة عارفا بالحديث و الرّجال، كان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رجال كبير و وسيط و صغير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مفيدة ذكره المجلسىّ رحمه اللّه فى المجلّد الثّالث عشر من كتاب بحار الانوار فى باب من رآه عليه السّلام قريبا من زماننا؛ و ذكر انّ القائم عليه السّلام أعطاه طاقة ورد جورىّ فى غير أوانه فى المطاف، و أخبره انّه من خرابات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الخرابات هى جزائر المغرب من البحر المحيط منها الجزيرة الخضراء الّتى ذكرها السّمعانى فى أنسابه، و نسب إليها جماعة من العلماء و المحدّثين، و ذكرها الفيروزآبادى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علىّ المحشىّ فى تعليقاته الرّجاليّة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مع اختصاره و جمعه لكتب الفنّ المشهورة شديد الضبط عظيم الفائدة قليل الأغلاط، فيجب الإعتماد عليه فى النّقل، لأنّ مصنّفه ثقة ضابط قليل الأوهام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معظم أخذ هذا الشّيخ و روايته عن الشّيخ البارع المتقن التقدّم ذكره التقديسى ظهير الدّين أبى إسحاق ابراهيم بن الشّيخ علىّ بن عبد العالى العاملىّ الميسىّ، بل لم تتحقّق إلى الآن روايته عن غير هذا الشّيخ فيما رأيناه من كتب الإجازات و الأخبار بخلاف الرّواية عنه، فانّها لجماعة من الكبراء الأخيار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أمين الأسترابادى الأخبارىّ المتقدّم ذكره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التّرجمة الآتية المدرك لبركات صحبته على سبيل التّفصيل</w:t>
      </w:r>
      <w:r>
        <w:rPr>
          <w:rFonts w:eastAsia="Amiri" w:cs="Amiri" w:ascii="Amiri" w:hAnsi="Amiri"/>
          <w:color w:val="111111"/>
          <w:sz w:val="28"/>
          <w:szCs w:val="28"/>
          <w:rtl w:val="true"/>
          <w:lang w:bidi="ar-SA"/>
        </w:rPr>
        <w:t xml:space="preserve">. </w:t>
      </w:r>
      <w:bookmarkStart w:id="26" w:name="pg14515_163120"/>
    </w:p>
    <w:p>
      <w:pPr>
        <w:pStyle w:val="Heading3"/>
        <w:numPr>
          <w:ilvl w:val="2"/>
          <w:numId w:val="1"/>
        </w:numPr>
        <w:rPr/>
      </w:pPr>
      <w:bookmarkStart w:id="27" w:name="__RefHeading___Toc1579993_996550957"/>
      <w:bookmarkStart w:id="28" w:name="_Toc9"/>
      <w:bookmarkEnd w:id="26"/>
      <w:bookmarkEnd w:id="27"/>
      <w:r>
        <w:rPr/>
        <w:t>597</w:t>
      </w:r>
      <w:r>
        <w:rPr>
          <w:rtl w:val="true"/>
        </w:rPr>
        <w:t xml:space="preserve">- </w:t>
      </w:r>
      <w:r>
        <w:rPr>
          <w:rtl w:val="true"/>
        </w:rPr>
        <w:t>محمد بن الحسن بن الشهيد الثانى</w:t>
      </w:r>
      <w:bookmarkEnd w:id="28"/>
    </w:p>
    <w:p>
      <w:pPr>
        <w:pStyle w:val="BookText"/>
        <w:rPr/>
      </w:pPr>
      <w:r>
        <w:rPr>
          <w:rFonts w:ascii="Amiri" w:hAnsi="Amiri" w:eastAsia="Amiri" w:cs="Amiri"/>
          <w:color w:val="111111"/>
          <w:sz w:val="28"/>
          <w:sz w:val="28"/>
          <w:szCs w:val="28"/>
          <w:rtl w:val="true"/>
          <w:lang w:bidi="ar-SA"/>
        </w:rPr>
        <w:t>الشيخ الجليل و الفاضل النبيل الفقيه بن الفقيه ابو الفقيهين فخر الدين ابو جعفر محمد بن الشيخ حسن بن شيخنا الشهيد الثانى المشتهر اسمه الشريف بالزين</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هو أيضا مجاورا بالمكّة المعظّمة، و ملازما لمجلس مباحثة صاحب التّرجمة المتقدّمة، و معتقدا لغاية نيله و فضله و تحقيقه بل مفتخرا بالإهتداء إلى سبيله و طريقه، و قد كان عندنا من كتب خزانة سيّدنا و سميّنا و شيخ إجازتنا العلّامة الرّشتى أعلى اللّه تعالى مقامه نسخة كتاب الرّجال الكبير، بخطّ هذا الرّفيع جنابه العادم للعديل و للنّظير، و عندنا الآن أيضا بخطّه الحسن الّذى يقارب فى الحسن خطّ والده الجليل الشّيخ حسن رحمه اللّه تعالى عليهما على ظهر كتاب الفقيه الّذى صحّحه أبوه المذكور فى نجف الغرىّ على مشرّفه السّلام، و علّق عليه بخطّه الشّريف فوائد كثيرة من أبكار نفسه و عبارات غيره، و هو من أطائب نعماء اللّه جلّت عظمته على هذا العبد الضّعيف صورة ما كتبه استاده المعظّم عليه فى أواخر رجاله الكبير من بيان حال طرق الصّدوق إلى أرباب الأصول مع تلخيص ما منه رحمه اللّه و هى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مولانا علّامة الزّمان ميرزا محمّد أطال اللّه بقاه فى كشف طرق هذا الكتاب و بيان حالها تفصيلا بالنظر إلى حال الرّواة المعتمدين و غيرهم، نقلته من كتابه فى الرّجال، و هو كتاب لم ير مثله فى كتب المتقدّمين و لم يسمع بما يدانيه أفكار المتأخّرين، قال سلّمه اللّه فالى أبان بن تغلب فيه أبو علىّ صاحب الكلل، و هو غير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أبان بن عثمان صحيح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إلى آخر ما نقله و بلغ إلى قوله و إلى </w:t>
      </w:r>
    </w:p>
    <w:p>
      <w:pPr>
        <w:pStyle w:val="BookText"/>
        <w:rPr/>
      </w:pPr>
      <w:r>
        <w:rPr>
          <w:rFonts w:ascii="Amiri" w:hAnsi="Amiri" w:eastAsia="Amiri" w:cs="Amiri"/>
          <w:color w:val="111111"/>
          <w:sz w:val="28"/>
          <w:sz w:val="28"/>
          <w:szCs w:val="28"/>
          <w:rtl w:val="true"/>
          <w:lang w:bidi="ar-SA"/>
        </w:rPr>
        <w:t>أبى همام إسماعيل بن همام صحيح، فقال هذا آخر ما اختصر من الكتاب المذكور، أطال اللّه بقاء مؤلّفه، و امدّ اللّه على المؤمنين ظلال فضله، انّه جواد كريم، و كتب فى مكّة المشرفة فى شهر المحرّم الحرام من شهور سنة أربعة عشر بعد الألف الهجريّة على مشرّفها السّلام، أفقر العباد محمّد بن الحسن بن زين الدّين بن علىّ العاملى عفى اللّه عن ذنوبه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ترجمته للرّجل بكلّ جميل و الصّفة له بتمام ما يوجب التّجليل و التّبجيل، له كتب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الإستبصار ثلاث مجلّدات فى الطّهارة و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إلى كتاب الصّلح،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اصول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الخواطر و 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مجلّدات، و رسالة فى تزكية الرّاوى،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التّسليم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التّسبيح و الفاتحة فيماعد الأوّليتن و ترجيح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مشتمل على مسائل و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مشتمل على مسائل جمعها من كتب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كتاب الرّجال الميرزا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الدّهر فى منازعة الغنى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عمّى الشّيخ علىّ بن محمّد بن علىّ الحرّ، و عن خال والدى الشّيخ علىّ ابن محمود العاملىّ، و عن ولده الشّيخ زين الدّين و غيرهم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ولده الشّيخ علىّ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الجزء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عاملا و فاضلا ورعا عادلا كاملا و طاهرا زكيّا، و عابدا تقيّا، و زاهدا مرضيّا يفرّ من الدّنيا و أهلها و يتجنّب الشّبهات؛ جيّد الحفظ و الذّكاء و الفكر و التّدقيق كانت أفعاله منوطة بقصد القربة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عمره فى التّضيف و العبادة و التّدريس و الإفادة و الإستفادة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أطال فى مدحه و ذكر من قرأ عليهم، و انتقاله إلى كربلاء و إلى مكّة، و غير ذلك من أحواله، و </w:t>
      </w:r>
    </w:p>
    <w:p>
      <w:pPr>
        <w:pStyle w:val="BookText"/>
        <w:rPr/>
      </w:pPr>
      <w:r>
        <w:rPr>
          <w:rFonts w:ascii="Amiri" w:hAnsi="Amiri" w:eastAsia="Amiri" w:cs="Amiri"/>
          <w:color w:val="111111"/>
          <w:sz w:val="28"/>
          <w:sz w:val="28"/>
          <w:szCs w:val="28"/>
          <w:rtl w:val="true"/>
          <w:lang w:bidi="ar-SA"/>
        </w:rPr>
        <w:t>قد ذكر أكثر مؤلّفاته السّابقة و جملة من شعره، و منه قصيدة فى مرثية السيّد محمّد بن أبى الحسن العاملىّ، و قصيدة فى مدحه، ثمّ ذكر شيئا من أشعاره الفاخرة الباهرة الغرّاء، منها قوله فى مرثية سيّد الشّهداء عليه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ترقى دموع أهل الولاء</w:t>
      </w:r>
    </w:p>
    <w:p>
      <w:pPr>
        <w:pStyle w:val="BookText"/>
        <w:rPr/>
      </w:pPr>
      <w:r>
        <w:rPr>
          <w:rFonts w:ascii="Amiri" w:hAnsi="Amiri" w:eastAsia="Amiri" w:cs="Amiri"/>
          <w:color w:val="111111"/>
          <w:sz w:val="28"/>
          <w:sz w:val="28"/>
          <w:szCs w:val="28"/>
          <w:rtl w:val="true"/>
          <w:lang w:bidi="ar-SA"/>
        </w:rPr>
        <w:t>و الحسين الشّهيد فى كربلاء</w:t>
      </w:r>
    </w:p>
    <w:p>
      <w:pPr>
        <w:pStyle w:val="BookText"/>
        <w:rPr/>
      </w:pPr>
      <w:r>
        <w:rPr>
          <w:rFonts w:ascii="Amiri" w:hAnsi="Amiri" w:eastAsia="Amiri" w:cs="Amiri"/>
          <w:color w:val="111111"/>
          <w:sz w:val="28"/>
          <w:sz w:val="28"/>
          <w:szCs w:val="28"/>
          <w:rtl w:val="true"/>
          <w:lang w:bidi="ar-SA"/>
        </w:rPr>
        <w:t>جدّه المصطفى الامين على</w:t>
      </w:r>
    </w:p>
    <w:p>
      <w:pPr>
        <w:pStyle w:val="BookText"/>
        <w:rPr/>
      </w:pPr>
      <w:r>
        <w:rPr>
          <w:rFonts w:ascii="Amiri" w:hAnsi="Amiri" w:eastAsia="Amiri" w:cs="Amiri"/>
          <w:color w:val="111111"/>
          <w:sz w:val="28"/>
          <w:sz w:val="28"/>
          <w:szCs w:val="28"/>
          <w:rtl w:val="true"/>
          <w:lang w:bidi="ar-SA"/>
        </w:rPr>
        <w:t>الوحى من اللّه خاتم الأنبياء</w:t>
      </w:r>
    </w:p>
    <w:p>
      <w:pPr>
        <w:pStyle w:val="BookText"/>
        <w:rPr/>
      </w:pPr>
      <w:r>
        <w:rPr>
          <w:rFonts w:ascii="Amiri" w:hAnsi="Amiri" w:eastAsia="Amiri" w:cs="Amiri"/>
          <w:color w:val="111111"/>
          <w:sz w:val="28"/>
          <w:sz w:val="28"/>
          <w:szCs w:val="28"/>
          <w:rtl w:val="true"/>
          <w:lang w:bidi="ar-SA"/>
        </w:rPr>
        <w:t>و أبوه أخوّ النبىّ على</w:t>
      </w:r>
    </w:p>
    <w:p>
      <w:pPr>
        <w:pStyle w:val="BookText"/>
        <w:rPr/>
      </w:pPr>
      <w:r>
        <w:rPr>
          <w:rFonts w:ascii="Amiri" w:hAnsi="Amiri" w:eastAsia="Amiri" w:cs="Amiri"/>
          <w:color w:val="111111"/>
          <w:sz w:val="28"/>
          <w:sz w:val="28"/>
          <w:szCs w:val="28"/>
          <w:rtl w:val="true"/>
          <w:lang w:bidi="ar-SA"/>
        </w:rPr>
        <w:t>آية اللّه سيّد الأوصياء</w:t>
      </w:r>
    </w:p>
    <w:p>
      <w:pPr>
        <w:pStyle w:val="BookText"/>
        <w:rPr/>
      </w:pPr>
      <w:r>
        <w:rPr>
          <w:rFonts w:ascii="Amiri" w:hAnsi="Amiri" w:eastAsia="Amiri" w:cs="Amiri"/>
          <w:color w:val="111111"/>
          <w:sz w:val="28"/>
          <w:sz w:val="28"/>
          <w:szCs w:val="28"/>
          <w:rtl w:val="true"/>
          <w:lang w:bidi="ar-SA"/>
        </w:rPr>
        <w:t>امّه البضعة البتول أخوه</w:t>
      </w:r>
    </w:p>
    <w:p>
      <w:pPr>
        <w:pStyle w:val="BookText"/>
        <w:rPr/>
      </w:pPr>
      <w:r>
        <w:rPr>
          <w:rFonts w:ascii="Amiri" w:hAnsi="Amiri" w:eastAsia="Amiri" w:cs="Amiri"/>
          <w:color w:val="111111"/>
          <w:sz w:val="28"/>
          <w:sz w:val="28"/>
          <w:szCs w:val="28"/>
          <w:rtl w:val="true"/>
          <w:lang w:bidi="ar-SA"/>
        </w:rPr>
        <w:t>صفوة الأوليآء و الأصفياء</w:t>
      </w:r>
    </w:p>
    <w:p>
      <w:pPr>
        <w:pStyle w:val="BookText"/>
        <w:rPr/>
      </w:pPr>
      <w:r>
        <w:rPr>
          <w:rFonts w:ascii="Amiri" w:hAnsi="Amiri" w:eastAsia="Amiri" w:cs="Amiri"/>
          <w:color w:val="111111"/>
          <w:sz w:val="28"/>
          <w:sz w:val="28"/>
          <w:szCs w:val="28"/>
          <w:rtl w:val="true"/>
          <w:lang w:bidi="ar-SA"/>
        </w:rPr>
        <w:t>يا لها من مصيبة أصبح الدّين</w:t>
      </w:r>
    </w:p>
    <w:p>
      <w:pPr>
        <w:pStyle w:val="BookText"/>
        <w:rPr/>
      </w:pPr>
      <w:r>
        <w:rPr>
          <w:rFonts w:ascii="Amiri" w:hAnsi="Amiri" w:eastAsia="Amiri" w:cs="Amiri"/>
          <w:color w:val="111111"/>
          <w:sz w:val="28"/>
          <w:sz w:val="28"/>
          <w:szCs w:val="28"/>
          <w:rtl w:val="true"/>
          <w:lang w:bidi="ar-SA"/>
        </w:rPr>
        <w:t>بها فى مذلّة و شقاء</w:t>
      </w:r>
    </w:p>
    <w:p>
      <w:pPr>
        <w:pStyle w:val="BookText"/>
        <w:rPr/>
      </w:pPr>
      <w:r>
        <w:rPr>
          <w:rFonts w:ascii="Amiri" w:hAnsi="Amiri" w:eastAsia="Amiri" w:cs="Amiri"/>
          <w:color w:val="111111"/>
          <w:sz w:val="28"/>
          <w:sz w:val="28"/>
          <w:szCs w:val="28"/>
          <w:rtl w:val="true"/>
          <w:lang w:bidi="ar-SA"/>
        </w:rPr>
        <w:t>ليت شعرى ما غدر عبد محبّ</w:t>
      </w:r>
    </w:p>
    <w:p>
      <w:pPr>
        <w:pStyle w:val="BookText"/>
        <w:rPr/>
      </w:pPr>
      <w:r>
        <w:rPr>
          <w:rFonts w:ascii="Amiri" w:hAnsi="Amiri" w:eastAsia="Amiri" w:cs="Amiri"/>
          <w:color w:val="111111"/>
          <w:sz w:val="28"/>
          <w:sz w:val="28"/>
          <w:szCs w:val="28"/>
          <w:rtl w:val="true"/>
          <w:lang w:bidi="ar-SA"/>
        </w:rPr>
        <w:t>جامد الدّمع ساكن الأحشاء</w:t>
      </w:r>
    </w:p>
    <w:p>
      <w:pPr>
        <w:pStyle w:val="BookText"/>
        <w:rPr/>
      </w:pPr>
      <w:r>
        <w:rPr>
          <w:rFonts w:ascii="Amiri" w:hAnsi="Amiri" w:eastAsia="Amiri" w:cs="Amiri"/>
          <w:color w:val="111111"/>
          <w:sz w:val="28"/>
          <w:sz w:val="28"/>
          <w:szCs w:val="28"/>
          <w:rtl w:val="true"/>
          <w:lang w:bidi="ar-SA"/>
        </w:rPr>
        <w:t>و ابن بنت النّبىّ اضحي ذبيحا</w:t>
      </w:r>
    </w:p>
    <w:p>
      <w:pPr>
        <w:pStyle w:val="BookText"/>
        <w:rPr/>
      </w:pPr>
      <w:r>
        <w:rPr>
          <w:rFonts w:ascii="IRNazanin" w:hAnsi="IRNazanin" w:eastAsia="IRNazanin"/>
          <w:color w:val="111111"/>
          <w:sz w:val="28"/>
          <w:sz w:val="28"/>
          <w:szCs w:val="28"/>
          <w:rtl w:val="true"/>
          <w:lang w:bidi="fa-IR"/>
        </w:rPr>
        <w:t>مستهاما مزمّلا بالدّماء</w:t>
      </w:r>
    </w:p>
    <w:p>
      <w:pPr>
        <w:pStyle w:val="BookText"/>
        <w:rPr/>
      </w:pPr>
      <w:r>
        <w:rPr>
          <w:rFonts w:ascii="Amiri" w:hAnsi="Amiri" w:eastAsia="Amiri" w:cs="Amiri"/>
          <w:color w:val="111111"/>
          <w:sz w:val="28"/>
          <w:sz w:val="28"/>
          <w:szCs w:val="28"/>
          <w:rtl w:val="true"/>
          <w:lang w:bidi="ar-SA"/>
        </w:rPr>
        <w:t>و حريم الوصىّ فى اسر ذلّ</w:t>
      </w:r>
    </w:p>
    <w:p>
      <w:pPr>
        <w:pStyle w:val="BookText"/>
        <w:rPr/>
      </w:pPr>
      <w:r>
        <w:rPr>
          <w:rFonts w:ascii="IRNazanin" w:hAnsi="IRNazanin" w:eastAsia="IRNazanin"/>
          <w:color w:val="111111"/>
          <w:sz w:val="28"/>
          <w:sz w:val="28"/>
          <w:szCs w:val="28"/>
          <w:rtl w:val="true"/>
          <w:lang w:bidi="fa-IR"/>
        </w:rPr>
        <w:t>فاقدات الآباء و الأبناء</w:t>
      </w:r>
    </w:p>
    <w:p>
      <w:pPr>
        <w:pStyle w:val="BookText"/>
        <w:rPr/>
      </w:pPr>
      <w:r>
        <w:rPr>
          <w:rFonts w:ascii="Amiri" w:hAnsi="Amiri" w:eastAsia="Amiri" w:cs="Amiri"/>
          <w:color w:val="111111"/>
          <w:sz w:val="28"/>
          <w:sz w:val="28"/>
          <w:szCs w:val="28"/>
          <w:rtl w:val="true"/>
          <w:lang w:bidi="ar-SA"/>
        </w:rPr>
        <w:t>و عليّ خير العباد أسير</w:t>
      </w:r>
    </w:p>
    <w:p>
      <w:pPr>
        <w:pStyle w:val="BookText"/>
        <w:rPr/>
      </w:pPr>
      <w:r>
        <w:rPr>
          <w:rFonts w:ascii="Amiri" w:hAnsi="Amiri" w:eastAsia="Amiri" w:cs="Amiri"/>
          <w:color w:val="111111"/>
          <w:sz w:val="28"/>
          <w:sz w:val="28"/>
          <w:szCs w:val="28"/>
          <w:rtl w:val="true"/>
          <w:lang w:bidi="ar-SA"/>
        </w:rPr>
        <w:t>فى قيود العدى حليف العناء</w:t>
      </w:r>
    </w:p>
    <w:p>
      <w:pPr>
        <w:pStyle w:val="BookText"/>
        <w:rPr/>
      </w:pPr>
      <w:r>
        <w:rPr>
          <w:rFonts w:ascii="IRNazanin" w:hAnsi="IRNazanin" w:eastAsia="IRNazanin"/>
          <w:color w:val="111111"/>
          <w:sz w:val="28"/>
          <w:sz w:val="28"/>
          <w:szCs w:val="28"/>
          <w:rtl w:val="true"/>
          <w:lang w:bidi="fa-IR"/>
        </w:rPr>
        <w:t>مثل هذا جزاء نصح نبىّ</w:t>
      </w:r>
    </w:p>
    <w:p>
      <w:pPr>
        <w:pStyle w:val="BookText"/>
        <w:rPr/>
      </w:pPr>
      <w:r>
        <w:rPr>
          <w:rFonts w:ascii="Amiri" w:hAnsi="Amiri" w:eastAsia="Amiri" w:cs="Amiri"/>
          <w:color w:val="111111"/>
          <w:sz w:val="28"/>
          <w:sz w:val="28"/>
          <w:szCs w:val="28"/>
          <w:rtl w:val="true"/>
          <w:lang w:bidi="ar-SA"/>
        </w:rPr>
        <w:t>كلّ عن نعته لسان الثّناء</w:t>
      </w:r>
    </w:p>
    <w:p>
      <w:pPr>
        <w:pStyle w:val="BookText"/>
        <w:rPr/>
      </w:pPr>
      <w:r>
        <w:rPr>
          <w:rFonts w:ascii="Amiri" w:hAnsi="Amiri" w:eastAsia="Amiri" w:cs="Amiri"/>
          <w:color w:val="111111"/>
          <w:sz w:val="28"/>
          <w:sz w:val="28"/>
          <w:szCs w:val="28"/>
          <w:rtl w:val="true"/>
          <w:lang w:bidi="ar-SA"/>
        </w:rPr>
        <w:t>اسّس السّابقون بيعة غدر</w:t>
      </w:r>
    </w:p>
    <w:p>
      <w:pPr>
        <w:pStyle w:val="BookText"/>
        <w:rPr/>
      </w:pPr>
      <w:r>
        <w:rPr>
          <w:rFonts w:ascii="IRNazanin" w:hAnsi="IRNazanin" w:eastAsia="IRNazanin"/>
          <w:color w:val="111111"/>
          <w:sz w:val="28"/>
          <w:sz w:val="28"/>
          <w:szCs w:val="28"/>
          <w:rtl w:val="true"/>
          <w:lang w:bidi="fa-IR"/>
        </w:rPr>
        <w:t>و بنى اللّاحقون شر بناء</w:t>
      </w:r>
    </w:p>
    <w:p>
      <w:pPr>
        <w:pStyle w:val="BookText"/>
        <w:rPr/>
      </w:pPr>
      <w:r>
        <w:rPr>
          <w:rFonts w:ascii="IRNazanin" w:hAnsi="IRNazanin" w:eastAsia="IRNazanin"/>
          <w:color w:val="111111"/>
          <w:sz w:val="28"/>
          <w:sz w:val="28"/>
          <w:szCs w:val="28"/>
          <w:rtl w:val="true"/>
          <w:lang w:bidi="fa-IR"/>
        </w:rPr>
        <w:t>حرفوا بدّلوا أضاعوا أقاموا</w:t>
      </w:r>
    </w:p>
    <w:p>
      <w:pPr>
        <w:pStyle w:val="BookText"/>
        <w:rPr/>
      </w:pPr>
      <w:r>
        <w:rPr>
          <w:rFonts w:ascii="IRNazanin" w:hAnsi="IRNazanin" w:eastAsia="IRNazanin"/>
          <w:color w:val="111111"/>
          <w:sz w:val="28"/>
          <w:sz w:val="28"/>
          <w:szCs w:val="28"/>
          <w:rtl w:val="true"/>
          <w:lang w:bidi="fa-IR"/>
        </w:rPr>
        <w:t>بدعاء العناد و الشّحناء</w:t>
      </w:r>
    </w:p>
    <w:p>
      <w:pPr>
        <w:pStyle w:val="BookText"/>
        <w:rPr/>
      </w:pPr>
      <w:r>
        <w:rPr>
          <w:rFonts w:ascii="Amiri" w:hAnsi="Amiri" w:eastAsia="Amiri" w:cs="Amiri"/>
          <w:color w:val="111111"/>
          <w:sz w:val="28"/>
          <w:sz w:val="28"/>
          <w:szCs w:val="28"/>
          <w:rtl w:val="true"/>
          <w:lang w:bidi="ar-SA"/>
        </w:rPr>
        <w:t>إلى تمام تلك القصيدة الّتى تممّ بها فى حقّ هذا الرّجل كلامه أعلى اللّه تعالى مقامه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ما ذكره فى حقّ الرّجل ولده الشّيخ علىّ الصّغير فى كتابه المذكور الّذى وسمه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هو فى البلاد يذهب إلى دمشق و يقيم بها مدّة بعد مدّة، و اختلط بفضلاء العامّة و صاحبهم و عاشرهم أحسن عشرة، و قرأ عندهم فى علوم شتّى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جملة من قرأ عليهم رجل فاضل فى علوم العربيّة و التّفسير و الأصول اسمه الشّيخ شرف الدّين الدّمشقى، و كان يجتمع فى درسه خلق كثير رأيته أنا </w:t>
      </w:r>
    </w:p>
    <w:p>
      <w:pPr>
        <w:pStyle w:val="BookText"/>
        <w:rPr/>
      </w:pPr>
      <w:r>
        <w:rPr>
          <w:rFonts w:ascii="Amiri" w:hAnsi="Amiri" w:eastAsia="Amiri" w:cs="Amiri"/>
          <w:color w:val="111111"/>
          <w:sz w:val="28"/>
          <w:sz w:val="28"/>
          <w:szCs w:val="28"/>
          <w:rtl w:val="true"/>
          <w:lang w:bidi="ar-SA"/>
        </w:rPr>
        <w:t>و شاهدت حلقة درسه، و هو طاعن فى السّنّ، و كان إذا جرى بحث فى مجلسه و تكلّم والدى فى مسألة بكلام و بحث معه يعارضه أهل ذلك المجلس عنادا أو لسوء فهم، فيقع البحث بينهم و الشيخ ساكت، و اذا انتهى الأمر ليحكم بينهم يقول يا إخوان لا يغيّر فى وجوه الحسان يعنى به والدى رحمه اللّه فاذا سمعوا هذا سكتوا، سمعت هذا من شيخنا الشيخ محمد الحرفوشى رحمه اللّه لانّه كان يحضر مجلس درس هذا الشيخ و قرأ على والدى و استفاد منه، و لوالدى رحمه اللّه اشعار رائقة تشتمل على مواعظ و حكم و الغاز و مراسلات و إنّشاءات نثر و كان مصاحبا للفريقين بحسن الخلق و بسط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احتياطه و تقواه انّه بلغه أنّ بعض اهل العراق لا يخرج الزّكاة، فكان كلّ ما اشترى من القوت شيئا زكويّا زكّاه قبل أن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ارسل له الأمير يونس بن الحرفوش إلى مكّة المشرّفة خمسمأة قرش؛ و كان هذا الرّجل له أملاك من زرع و بساتين و غير ذلك يتوفّى أن يدخل فيها و أرسل إليه معها كتابه مشتملة على آداب و تواضع، و كان له فيه اعتقاد زايد، و التمس منه أن يقبل ذلك؛ و انّه من خالص ماله الحلال، و قد زكاه و خمّسه إلى أن يقبل، فقال له الرّسول انّ أهلك و أولادك فى بلاد هذا الرّجل، و له بك تمام الاعتقاد، و له على أولادك و عيالك شفقة زائدة فلا ينبغى أن تجبهه بالردّ، فقال إن كان و لا بدّ من ذلك فابقها عندك و اشتر فى هذه السّنة بمأة قرش منها شيئا من العود و القماش، و توسّله إليه على وجه الهديّة، و هكذا تفعل كلّ سنة حتّى لا يبقى منها شى‌ء، فارسل له ذلك تلك السّنة و انتقل إلى رحمة اللّه و رضوانه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طلبه سلطان ذلك الزّمان عفى اللّه عنه مرّة من العراق، فأبى ذلك، و طلبه من مكّة المشرّفة فأبى، فبلغه أنّه يعيد عليه أمر الطّلب و هكذا صار، فانّه عيّن له مبلغا لخرج الطّريق و كان يكتب له ما يتضمّن تمام اللّطف و التّواضع، و بلغنى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تقبل الإجابة فاكتب له جوابا، فقال إن كتبت شيئا بغير دعاء له كان ذلك غير لايق و إن دعوت له فقد نهينا عن مثل ذلك، فألح عليه بعض أصحابه و بعد التّأمّل قال ورد حديث يتضمّن جواز الدّعاء لمثله بالهداية، فكتب له كتابة و كتب فيها من الدّعاء هداه اللّه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اخبرتني زوجته بنت السيّد محمّد بن أبى الحسن رحمه اللّه و أمّ ولده أنّه لمّا توفّى كن يسمعن عنده تلاوة القرآن طول تلك اللّيلة، و ممّا هو مشهور أنّه كان طائفا، فحاء رجل و أعطاه وردا من ورود شتّى ليست فى تلك البلاد و لا فى ذلك الاوان، فقال له من أين أتيت؟ فقال من هذه الخرابات، ثمّ أراد أن يراه بعد ذلك السّؤال فلم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 كلامه إلى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الشّيخ محمّد ابن الشّيخ حسن عن والده الشّيخ حسن باسناده المتقدّم، و كان الشّيخ محمد المذكور فاضلا محقّقا مدقّقا ورعا فقيها متبحرا و كان اشتغاله أوّلا عند والده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عليهما و أخذ عنهما الحديث و الأصولين و غير ذلك من العلوم و قرأ عليهما مصنّفاتهما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كتبه السيّد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انتقلا إلي رحمة اللّه بقى مدّة مشتغلا بالمطالعة، ثمّ سافر إلى مكّة المشرّفة و اجتمع فيها بالميرزا محمّد الأسترابادى صاحب كتب الرّجال، فقرأ عليه الحديث ثمّ رجع إلى بلاده و أقام بها مدة قليلة، ثمّ سافر إلى العراق خوفا من أهل النّفاق و عداوة أهل الشّقاق، و بقى مدّة فى كربلاء مشتغلا بالتّدريس، ثمّ سافر إلى مكة المشرّفة؛ ثمّ رجع منها إلى العراق و أنام فيها مدّة، ثمّ عرض له ما يقتضى الخروج عنها فسافر إلى مكّة المشرّفة، و بقى فيها إلى أن توفّى إلي رحمة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المصنفات كما ذكره ابنه المقدّس الشّيخ على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و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منه ثلاث مجلّدات إلى أن قال بعد تفصيله الكتب كما نقلناه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انهائه الكلام إلى رسالته فى ترجيح التّسبيح و الفاتحة، و كتاب مشتمل على أشعار له و لغيره، و مراسلات بينه و بين من عاصره، و كتاب جامع مشتمل على نصايح و مواعظ و حكم و مراث و ألغاز و مديح و مراسلات شعريّة بينه و بين شعراء أهل العصر، و أجوبة منه لهم فى المديح و الألغاز،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عندى منه </w:t>
      </w:r>
    </w:p>
    <w:p>
      <w:pPr>
        <w:pStyle w:val="BookText"/>
        <w:rPr/>
      </w:pPr>
      <w:r>
        <w:rPr>
          <w:rFonts w:ascii="Amiri" w:hAnsi="Amiri" w:eastAsia="Amiri" w:cs="Amiri"/>
          <w:color w:val="111111"/>
          <w:sz w:val="28"/>
          <w:sz w:val="28"/>
          <w:szCs w:val="28"/>
          <w:rtl w:val="true"/>
          <w:lang w:bidi="ar-SA"/>
        </w:rPr>
        <w:t xml:space="preserve">قطعة وافرة،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محمّد بن الحسن الحرّ العاملىّ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وقفت على جملة من مصنفات الشّيخ المذكور، و تأمّلت فى كلامه، فوجدت الرّجل فاضلا إلّا أنّ عباراته معقدة غير مسلسلة، و تصنيفه غير مهذّب و لا محرّر، و تراه يبحث فى المسألة حتّى إذا أتى الموضع المطلوب منها أحال بيانه على حواش له فى كتب اخر أو مصنّف أخر، و هذا إمّا ناش من العجز أو من عدم جودة الملكة فى التّصنيف و يؤيّد ما قلناه ما وقفت عليه في كلام شيخنا المحدّث الصّالح الشّيخ عبد اللّه بن الحاج صالح البحرانىّ الآتى ذكره انشاء اللّه، قال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الشّيخ محمد مدقّقا غير محقّق، اخبرنى الشّيخ عمّن أخبره من المشايخ عن الشّيخ علىّ بن الشّيخ سليمان البحراني أنّه شاهده و ذكر انّه ليس فى مرتبة الاجتهاد، لأنّه من شدّة دقته لم يقف على شى‌ء، قال الشّيخ و هذه الدقة تسمى الجربزة، و من وقف علي مصنّفاته كشرح الإستبصار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صحّة ما نقله الشّيخ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ابنه الشّيخ علىّ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و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بخط جدّى المرحوم المبرور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بعد ذكر مولد ولده زين الدّين علىّ ولد أخوه فخر الدّين محمد أبو جعفر وفّقهما اللّه لطاعته و هداهما إلى الخير و ملازمته، و أيّدهما بالسّعد و الإقبال في جميع الأمور، و جعلنى فداهما من كل محذور؛ ضحى يوم الأثنين العاشر من الشّهر الشريف شعبان عام ثمانين و تسعمأة، و قد نظمت هذا التّاريخ عشيّة الخميس تاسع شهر رجب عام واحد و ثمانين و تسعمأة بمشهد الحسين عليه السّلام بهذين البيتين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ربّي اللّه إذ جاءني</w:t>
      </w:r>
    </w:p>
    <w:p>
      <w:pPr>
        <w:pStyle w:val="BookText"/>
        <w:rPr/>
      </w:pPr>
      <w:r>
        <w:rPr>
          <w:rFonts w:ascii="Amiri" w:hAnsi="Amiri" w:eastAsia="Amiri" w:cs="Amiri"/>
          <w:color w:val="111111"/>
          <w:sz w:val="28"/>
          <w:sz w:val="28"/>
          <w:szCs w:val="28"/>
          <w:rtl w:val="true"/>
          <w:lang w:bidi="ar-SA"/>
        </w:rPr>
        <w:t>محمد من فيض نعماه</w:t>
      </w:r>
    </w:p>
    <w:p>
      <w:pPr>
        <w:pStyle w:val="BookText"/>
        <w:rPr/>
      </w:pPr>
      <w:r>
        <w:rPr>
          <w:rFonts w:ascii="Amiri" w:hAnsi="Amiri" w:eastAsia="Amiri" w:cs="Amiri"/>
          <w:color w:val="111111"/>
          <w:sz w:val="28"/>
          <w:sz w:val="28"/>
          <w:szCs w:val="28"/>
          <w:rtl w:val="true"/>
          <w:lang w:bidi="ar-SA"/>
        </w:rPr>
        <w:t>تاريخه لا زال مثل اسمه</w:t>
      </w:r>
    </w:p>
    <w:p>
      <w:pPr>
        <w:pStyle w:val="BookText"/>
        <w:rPr/>
      </w:pPr>
      <w:r>
        <w:rPr>
          <w:rFonts w:ascii="Amiri" w:hAnsi="Amiri" w:eastAsia="Amiri" w:cs="Amiri"/>
          <w:color w:val="111111"/>
          <w:sz w:val="28"/>
          <w:sz w:val="28"/>
          <w:szCs w:val="28"/>
          <w:rtl w:val="true"/>
          <w:lang w:bidi="ar-SA"/>
        </w:rPr>
        <w:t>بجوده يسعده 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تاريخ مولده و وفاته انّ عمره خمسون سنة و ثلاثة اشهر إنتهى</w:t>
      </w:r>
      <w:r>
        <w:rPr>
          <w:rFonts w:eastAsia="Amiri" w:cs="Amiri" w:ascii="Amiri" w:hAnsi="Amiri"/>
          <w:color w:val="111111"/>
          <w:sz w:val="28"/>
          <w:szCs w:val="28"/>
          <w:rtl w:val="true"/>
          <w:lang w:bidi="ar-SA"/>
        </w:rPr>
        <w:t xml:space="preserve">. </w:t>
      </w:r>
      <w:bookmarkStart w:id="29" w:name="pg14515_163126"/>
    </w:p>
    <w:p>
      <w:pPr>
        <w:pStyle w:val="BookText"/>
        <w:rPr/>
      </w:pPr>
      <w:bookmarkEnd w:id="29"/>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تاريخ وفاته سنة الثّلاثين بعد الألف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بعينه تاريخ وفات شيخنا البهائى قدّس سرّه البهى بأصفهان كما سيأتى الإشارة إليه قريبا إنشاء اللّه و قد نقل ولده الشّيخ علىّ أيضا عن خط الشّيخ الحسين المشغرىّ الّذى كان من جملة تلامذة أبيه المذكور و مصاحبيه فى مكّة المشرّفة، انّه كتب بعد ما رقم تاريخ وفاته ليلة الاثنين العاشر من ذى القعدة الحرام سنة ثلاثين من الهجرة، و قد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قبل انتقاله بأيّام قلائل مشافهة و هو يقول لى إنّى انتقل فى هذه الأيّام عسى اللّه أن يعينني عليها، و كذا سمعه غيرى و ذلك فى مكّة المشرّفة و دفنّاه برّد اللّه مضجعه فى المعلّى قريبا من مزار خديجة الكبرى رضي اللّه تعالى عنها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79995_996550957"/>
      <w:bookmarkStart w:id="31" w:name="_Toc10"/>
      <w:bookmarkEnd w:id="30"/>
      <w:r>
        <w:rPr/>
        <w:t>598</w:t>
      </w:r>
      <w:r>
        <w:rPr>
          <w:rtl w:val="true"/>
        </w:rPr>
        <w:t xml:space="preserve">- </w:t>
      </w:r>
      <w:r>
        <w:rPr>
          <w:rtl w:val="true"/>
        </w:rPr>
        <w:t>محمد بن علي بن الحسين بن ابى الحسن الموسوى العاملى</w:t>
      </w:r>
      <w:bookmarkEnd w:id="31"/>
    </w:p>
    <w:p>
      <w:pPr>
        <w:pStyle w:val="BookText"/>
        <w:rPr/>
      </w:pPr>
      <w:r>
        <w:rPr>
          <w:rFonts w:ascii="Amiri" w:hAnsi="Amiri" w:eastAsia="Amiri" w:cs="Amiri"/>
          <w:color w:val="111111"/>
          <w:sz w:val="28"/>
          <w:sz w:val="28"/>
          <w:szCs w:val="28"/>
          <w:rtl w:val="true"/>
          <w:lang w:bidi="ar-SA"/>
        </w:rPr>
        <w:t>السيد السند؛ و الركن المعتمد شمس الدين، محمد بن على بن الحسين بن ابى الحسن الموسوى العاملى الجبعى</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ابن بنت شيخنا الأجلّ الأكمل زين الدين بن علىّ الشّامى المشتهر بالشّهيد الثّانى،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فى تدارك مسائل جدّه الجليل العلّام فى شرح عبادات كتاب شرايع الإسلام هو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متبحرّا ماهرا محقّقا مدقّقا زاهدا عابدا ورعا فقيها محدثا كاملا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للفنون و العلوم، جليل القدر، عظيم المنزلة، قرا على أبيه، و على مولانا أحمد الأردبيلى و تلامذة جدّه لأمّه الشهيد الثانى، و كان شريك خاله الشّيخ حسن فى الدّرس، و كان كلّ منهما يقتدى بالآخر فى الصّلاة و يحضر درسه، و قد رأيت جماعة من تلامذتهما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 فى شرح شرايع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العبادات فى ثلاث مجلّدات، فرغ منه سنة ثمان و تسعين و تسعمأة، و هو من احسن كتب الإستدلال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لقد أحسن و أجاد فى قلّة التّصنيف و كثرة التّحقيق، و ردّ أكثر الأشياء المشهورة بين المتاخّرين فى الأصول و الفقه، كما فعله خاله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مصطفى فى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ساداتنا، و شيخ من مشايخنا، و فقيه من فقهائنا، له كتب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توفّى رثاه تلميذه الشّيخ محمّد بن الحسن بن زين الدّين العاملىّ بقصيدة طويلة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الشّجى ما دمت فى العمر باقيا</w:t>
      </w:r>
    </w:p>
    <w:p>
      <w:pPr>
        <w:pStyle w:val="BookText"/>
        <w:rPr/>
      </w:pPr>
      <w:r>
        <w:rPr>
          <w:rFonts w:ascii="Amiri" w:hAnsi="Amiri" w:eastAsia="Amiri" w:cs="Amiri"/>
          <w:color w:val="111111"/>
          <w:sz w:val="28"/>
          <w:sz w:val="28"/>
          <w:szCs w:val="28"/>
          <w:rtl w:val="true"/>
          <w:lang w:bidi="ar-SA"/>
        </w:rPr>
        <w:t>و طلّقت أيّام الهنا و اللّياليا</w:t>
      </w:r>
    </w:p>
    <w:p>
      <w:pPr>
        <w:pStyle w:val="BookText"/>
        <w:rPr/>
      </w:pPr>
      <w:r>
        <w:rPr>
          <w:rFonts w:ascii="Amiri" w:hAnsi="Amiri" w:eastAsia="Amiri" w:cs="Amiri"/>
          <w:color w:val="111111"/>
          <w:sz w:val="28"/>
          <w:sz w:val="28"/>
          <w:szCs w:val="28"/>
          <w:rtl w:val="true"/>
          <w:lang w:bidi="ar-SA"/>
        </w:rPr>
        <w:t>و عنّى تجافى ضعف عيشى كما غدا</w:t>
      </w:r>
    </w:p>
    <w:p>
      <w:pPr>
        <w:pStyle w:val="BookText"/>
        <w:rPr/>
      </w:pPr>
      <w:r>
        <w:rPr>
          <w:rFonts w:ascii="Amiri" w:hAnsi="Amiri" w:eastAsia="Amiri" w:cs="Amiri"/>
          <w:color w:val="111111"/>
          <w:sz w:val="28"/>
          <w:sz w:val="28"/>
          <w:szCs w:val="28"/>
          <w:rtl w:val="true"/>
          <w:lang w:bidi="ar-SA"/>
        </w:rPr>
        <w:t>يناظر منّى النّاظر السحت باكيا</w:t>
      </w:r>
    </w:p>
    <w:p>
      <w:pPr>
        <w:pStyle w:val="BookText"/>
        <w:rPr/>
      </w:pPr>
      <w:r>
        <w:rPr>
          <w:rFonts w:ascii="Amiri" w:hAnsi="Amiri" w:eastAsia="Amiri" w:cs="Amiri"/>
          <w:color w:val="111111"/>
          <w:sz w:val="28"/>
          <w:sz w:val="28"/>
          <w:szCs w:val="28"/>
          <w:rtl w:val="true"/>
          <w:lang w:bidi="ar-SA"/>
        </w:rPr>
        <w:t>و قد قلّ عندى كثرة كنت واحدا</w:t>
      </w:r>
    </w:p>
    <w:p>
      <w:pPr>
        <w:pStyle w:val="BookText"/>
        <w:rPr/>
      </w:pPr>
      <w:r>
        <w:rPr>
          <w:rFonts w:ascii="Amiri" w:hAnsi="Amiri" w:eastAsia="Amiri" w:cs="Amiri"/>
          <w:color w:val="111111"/>
          <w:sz w:val="28"/>
          <w:sz w:val="28"/>
          <w:szCs w:val="28"/>
          <w:rtl w:val="true"/>
          <w:lang w:bidi="ar-SA"/>
        </w:rPr>
        <w:t>يفقد الّذى أشجى الهدى و المواليا</w:t>
      </w:r>
    </w:p>
    <w:p>
      <w:pPr>
        <w:pStyle w:val="BookText"/>
        <w:rPr/>
      </w:pPr>
      <w:r>
        <w:rPr>
          <w:rFonts w:ascii="IRNazanin" w:hAnsi="IRNazanin" w:eastAsia="IRNazanin"/>
          <w:color w:val="111111"/>
          <w:sz w:val="28"/>
          <w:sz w:val="28"/>
          <w:szCs w:val="28"/>
          <w:rtl w:val="true"/>
          <w:lang w:bidi="fa-IR"/>
        </w:rPr>
        <w:t>فتى ذاته فى الدّهر فضل و سودد</w:t>
      </w:r>
    </w:p>
    <w:p>
      <w:pPr>
        <w:pStyle w:val="BookText"/>
        <w:rPr/>
      </w:pPr>
      <w:r>
        <w:rPr>
          <w:rFonts w:ascii="Amiri" w:hAnsi="Amiri" w:eastAsia="Amiri" w:cs="Amiri"/>
          <w:color w:val="111111"/>
          <w:sz w:val="28"/>
          <w:sz w:val="28"/>
          <w:szCs w:val="28"/>
          <w:rtl w:val="true"/>
          <w:lang w:bidi="ar-SA"/>
        </w:rPr>
        <w:t>إلي أن غدا فوق السّماكين راقيا</w:t>
      </w:r>
    </w:p>
    <w:p>
      <w:pPr>
        <w:pStyle w:val="BookText"/>
        <w:rPr/>
      </w:pPr>
      <w:r>
        <w:rPr>
          <w:rFonts w:ascii="Amiri" w:hAnsi="Amiri" w:eastAsia="Amiri" w:cs="Amiri"/>
          <w:color w:val="111111"/>
          <w:sz w:val="28"/>
          <w:sz w:val="28"/>
          <w:szCs w:val="28"/>
          <w:rtl w:val="true"/>
          <w:lang w:bidi="ar-SA"/>
        </w:rPr>
        <w:t>هو السيّد المولي الّذى ثمّ بدره</w:t>
      </w:r>
    </w:p>
    <w:p>
      <w:pPr>
        <w:pStyle w:val="BookText"/>
        <w:rPr/>
      </w:pPr>
      <w:r>
        <w:rPr>
          <w:rFonts w:ascii="Amiri" w:hAnsi="Amiri" w:eastAsia="Amiri" w:cs="Amiri"/>
          <w:color w:val="111111"/>
          <w:sz w:val="28"/>
          <w:sz w:val="28"/>
          <w:szCs w:val="28"/>
          <w:rtl w:val="true"/>
          <w:lang w:bidi="ar-SA"/>
        </w:rPr>
        <w:t>فاضحى إلي نهج الكرامات هاديا</w:t>
      </w:r>
    </w:p>
    <w:p>
      <w:pPr>
        <w:pStyle w:val="BookText"/>
        <w:rPr/>
      </w:pPr>
      <w:r>
        <w:rPr>
          <w:rFonts w:ascii="Amiri" w:hAnsi="Amiri" w:eastAsia="Amiri" w:cs="Amiri"/>
          <w:color w:val="111111"/>
          <w:sz w:val="28"/>
          <w:sz w:val="28"/>
          <w:szCs w:val="28"/>
          <w:rtl w:val="true"/>
          <w:lang w:bidi="ar-SA"/>
        </w:rPr>
        <w:t>و للفقه نوح يترك الصّلد ذائبا</w:t>
      </w:r>
    </w:p>
    <w:p>
      <w:pPr>
        <w:pStyle w:val="BookText"/>
        <w:rPr/>
      </w:pPr>
      <w:r>
        <w:rPr>
          <w:rFonts w:ascii="Amiri" w:hAnsi="Amiri" w:eastAsia="Amiri" w:cs="Amiri"/>
          <w:color w:val="111111"/>
          <w:sz w:val="28"/>
          <w:sz w:val="28"/>
          <w:szCs w:val="28"/>
          <w:rtl w:val="true"/>
          <w:lang w:bidi="ar-SA"/>
        </w:rPr>
        <w:t>كما سال دمع الحظ يحكى الفؤاديا</w:t>
      </w:r>
    </w:p>
    <w:p>
      <w:pPr>
        <w:pStyle w:val="BookText"/>
        <w:rPr/>
      </w:pPr>
      <w:r>
        <w:rPr>
          <w:rFonts w:ascii="Amiri" w:hAnsi="Amiri" w:eastAsia="Amiri" w:cs="Amiri"/>
          <w:color w:val="111111"/>
          <w:sz w:val="28"/>
          <w:sz w:val="28"/>
          <w:szCs w:val="28"/>
          <w:rtl w:val="true"/>
          <w:lang w:bidi="ar-SA"/>
        </w:rPr>
        <w:t xml:space="preserve">و قد مرّت أبيات للشّيخ نجيب الدّين علىّ بن محمّد في مرثيته و تقدم ان الشيخ حسن الحانينى رثاه بقصيدة و نقلت منه أبياتا إنتهى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بالشّيخ نجيب الدّين المذكور هو الّذى ذكرناه قريبا من هنا فى ذيل ترجمة الشّيخ رضىّ الدّين بن الشّهيد رحمه اللّه مع الإشارة إلى نبذة من اشعاره الباهرة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مرثيته فى مصيبة هذا السيّد السّند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جودى بدمع مستهل غزير</w:t>
      </w:r>
    </w:p>
    <w:p>
      <w:pPr>
        <w:pStyle w:val="BookText"/>
        <w:rPr/>
      </w:pPr>
      <w:r>
        <w:rPr>
          <w:rFonts w:ascii="Amiri" w:hAnsi="Amiri" w:eastAsia="Amiri" w:cs="Amiri"/>
          <w:color w:val="111111"/>
          <w:sz w:val="28"/>
          <w:sz w:val="28"/>
          <w:szCs w:val="28"/>
          <w:rtl w:val="true"/>
          <w:lang w:bidi="ar-SA"/>
        </w:rPr>
        <w:t>يا عين فالرّزء جليل خطير</w:t>
      </w:r>
    </w:p>
    <w:p>
      <w:pPr>
        <w:pStyle w:val="BookText"/>
        <w:rPr/>
      </w:pPr>
      <w:r>
        <w:rPr>
          <w:rFonts w:ascii="Amiri" w:hAnsi="Amiri" w:eastAsia="Amiri" w:cs="Amiri"/>
          <w:color w:val="111111"/>
          <w:sz w:val="28"/>
          <w:sz w:val="28"/>
          <w:szCs w:val="28"/>
          <w:rtl w:val="true"/>
          <w:lang w:bidi="ar-SA"/>
        </w:rPr>
        <w:t>و ان رقى الدّمع فسحيّ دماء</w:t>
      </w:r>
    </w:p>
    <w:p>
      <w:pPr>
        <w:pStyle w:val="BookText"/>
        <w:rPr/>
      </w:pPr>
      <w:r>
        <w:rPr>
          <w:rFonts w:ascii="Amiri" w:hAnsi="Amiri" w:eastAsia="Amiri" w:cs="Amiri"/>
          <w:color w:val="111111"/>
          <w:sz w:val="28"/>
          <w:sz w:val="28"/>
          <w:szCs w:val="28"/>
          <w:rtl w:val="true"/>
          <w:lang w:bidi="ar-SA"/>
        </w:rPr>
        <w:t>ففادح الرّزء بهذا جدير</w:t>
      </w:r>
    </w:p>
    <w:p>
      <w:pPr>
        <w:pStyle w:val="BookText"/>
        <w:rPr/>
      </w:pPr>
      <w:r>
        <w:rPr>
          <w:rFonts w:ascii="Amiri" w:hAnsi="Amiri" w:eastAsia="Amiri" w:cs="Amiri"/>
          <w:color w:val="111111"/>
          <w:sz w:val="28"/>
          <w:sz w:val="28"/>
          <w:szCs w:val="28"/>
          <w:rtl w:val="true"/>
          <w:lang w:bidi="ar-SA"/>
        </w:rPr>
        <w:t>دكّ لعمرى جبل شامخ</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كادت له الشمّ العوالى تسير </w:t>
      </w:r>
    </w:p>
    <w:p>
      <w:pPr>
        <w:pStyle w:val="BookText"/>
        <w:rPr/>
      </w:pPr>
      <w:r>
        <w:rPr>
          <w:rFonts w:ascii="Amiri" w:hAnsi="Amiri" w:eastAsia="Amiri" w:cs="Amiri"/>
          <w:color w:val="111111"/>
          <w:sz w:val="28"/>
          <w:sz w:val="28"/>
          <w:szCs w:val="28"/>
          <w:rtl w:val="true"/>
          <w:lang w:bidi="ar-SA"/>
        </w:rPr>
        <w:t>طود على بحر النّهى ياله</w:t>
      </w:r>
    </w:p>
    <w:p>
      <w:pPr>
        <w:pStyle w:val="BookText"/>
        <w:rPr/>
      </w:pPr>
      <w:r>
        <w:rPr>
          <w:rFonts w:ascii="Amiri" w:hAnsi="Amiri" w:eastAsia="Amiri" w:cs="Amiri"/>
          <w:color w:val="111111"/>
          <w:sz w:val="28"/>
          <w:sz w:val="28"/>
          <w:szCs w:val="28"/>
          <w:rtl w:val="true"/>
          <w:lang w:bidi="ar-SA"/>
        </w:rPr>
        <w:t>من أوحد ليس له من نظير</w:t>
      </w:r>
    </w:p>
    <w:p>
      <w:pPr>
        <w:pStyle w:val="BookText"/>
        <w:rPr/>
      </w:pPr>
      <w:r>
        <w:rPr>
          <w:rFonts w:ascii="Amiri" w:hAnsi="Amiri" w:eastAsia="Amiri" w:cs="Amiri"/>
          <w:color w:val="111111"/>
          <w:sz w:val="28"/>
          <w:sz w:val="28"/>
          <w:szCs w:val="28"/>
          <w:rtl w:val="true"/>
          <w:lang w:bidi="ar-SA"/>
        </w:rPr>
        <w:t>و له أيضا من قصيدة يرثى بها السيّد المذكور و خاله الشّيخ حسن رحمهما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اسفا لفقد ائمّة لفواتهم</w:t>
      </w:r>
    </w:p>
    <w:p>
      <w:pPr>
        <w:pStyle w:val="BookText"/>
        <w:rPr/>
      </w:pPr>
      <w:r>
        <w:rPr>
          <w:rFonts w:ascii="Amiri" w:hAnsi="Amiri" w:eastAsia="Amiri" w:cs="Amiri"/>
          <w:color w:val="111111"/>
          <w:sz w:val="28"/>
          <w:sz w:val="28"/>
          <w:szCs w:val="28"/>
          <w:rtl w:val="true"/>
          <w:lang w:bidi="ar-SA"/>
        </w:rPr>
        <w:t>ايدى الفضائل و العلى جذّاء</w:t>
      </w:r>
    </w:p>
    <w:p>
      <w:pPr>
        <w:pStyle w:val="BookText"/>
        <w:rPr/>
      </w:pPr>
      <w:r>
        <w:rPr>
          <w:rFonts w:ascii="Amiri" w:hAnsi="Amiri" w:eastAsia="Amiri" w:cs="Amiri"/>
          <w:color w:val="111111"/>
          <w:sz w:val="28"/>
          <w:sz w:val="28"/>
          <w:szCs w:val="28"/>
          <w:rtl w:val="true"/>
          <w:lang w:bidi="ar-SA"/>
        </w:rPr>
        <w:t>هم عزّة كانت لجبهة دهرنا</w:t>
      </w:r>
    </w:p>
    <w:p>
      <w:pPr>
        <w:pStyle w:val="BookText"/>
        <w:rPr/>
      </w:pPr>
      <w:r>
        <w:rPr>
          <w:rFonts w:ascii="Amiri" w:hAnsi="Amiri" w:eastAsia="Amiri" w:cs="Amiri"/>
          <w:color w:val="111111"/>
          <w:sz w:val="28"/>
          <w:sz w:val="28"/>
          <w:szCs w:val="28"/>
          <w:rtl w:val="true"/>
          <w:lang w:bidi="ar-SA"/>
        </w:rPr>
        <w:t>ميمونة وضاحة غرّاء</w:t>
      </w:r>
    </w:p>
    <w:p>
      <w:pPr>
        <w:pStyle w:val="BookText"/>
        <w:rPr/>
      </w:pPr>
      <w:r>
        <w:rPr>
          <w:rFonts w:ascii="Amiri" w:hAnsi="Amiri" w:eastAsia="Amiri" w:cs="Amiri"/>
          <w:color w:val="111111"/>
          <w:sz w:val="28"/>
          <w:sz w:val="28"/>
          <w:szCs w:val="28"/>
          <w:rtl w:val="true"/>
          <w:lang w:bidi="ar-SA"/>
        </w:rPr>
        <w:t xml:space="preserve">و أمّا الشّيخ حسن الحانينى، فهو ابن علىّ بن أحمد العاملىّ الفقيه المحدث الشّاعر الماهر المعتمد الجليل صاحب المؤلّفات الطريفة فى الحديث و التّاريخ و النّحو و 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يقارب سبعين ألف بيت، كما ذكرها النّاهب إليه هذه المرثية على سبيل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ذيل التّرجمة لنفسه و من شعره قوله قصيدة يرثى بها السيّد محمّد بن علىّ بن أبى الحسن الموسوى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الحزن فابك الدار ما نظم الشّعرا</w:t>
      </w:r>
    </w:p>
    <w:p>
      <w:pPr>
        <w:pStyle w:val="BookText"/>
        <w:rPr/>
      </w:pPr>
      <w:r>
        <w:rPr>
          <w:rFonts w:ascii="Amiri" w:hAnsi="Amiri" w:eastAsia="Amiri" w:cs="Amiri"/>
          <w:color w:val="111111"/>
          <w:sz w:val="28"/>
          <w:sz w:val="28"/>
          <w:szCs w:val="28"/>
          <w:rtl w:val="true"/>
          <w:lang w:bidi="ar-SA"/>
        </w:rPr>
        <w:t>أديب و ما طرف الدّجى رمق الشعرى</w:t>
      </w:r>
    </w:p>
    <w:p>
      <w:pPr>
        <w:pStyle w:val="BookText"/>
        <w:rPr/>
      </w:pPr>
      <w:r>
        <w:rPr>
          <w:rFonts w:ascii="Amiri" w:hAnsi="Amiri" w:eastAsia="Amiri" w:cs="Amiri"/>
          <w:color w:val="111111"/>
          <w:sz w:val="28"/>
          <w:sz w:val="28"/>
          <w:szCs w:val="28"/>
          <w:rtl w:val="true"/>
          <w:lang w:bidi="ar-SA"/>
        </w:rPr>
        <w:t>أنوح و أبكى لا أفيق فتارة</w:t>
      </w:r>
    </w:p>
    <w:p>
      <w:pPr>
        <w:pStyle w:val="BookText"/>
        <w:rPr/>
      </w:pPr>
      <w:r>
        <w:rPr>
          <w:rFonts w:ascii="Amiri" w:hAnsi="Amiri" w:eastAsia="Amiri" w:cs="Amiri"/>
          <w:color w:val="111111"/>
          <w:sz w:val="28"/>
          <w:sz w:val="28"/>
          <w:szCs w:val="28"/>
          <w:rtl w:val="true"/>
          <w:lang w:bidi="ar-SA"/>
        </w:rPr>
        <w:t>أهيم بهم وجدا و اخرى بهم سكرا</w:t>
      </w:r>
    </w:p>
    <w:p>
      <w:pPr>
        <w:pStyle w:val="BookText"/>
        <w:rPr/>
      </w:pPr>
      <w:r>
        <w:rPr>
          <w:rFonts w:ascii="Amiri" w:hAnsi="Amiri" w:eastAsia="Amiri" w:cs="Amiri"/>
          <w:color w:val="111111"/>
          <w:sz w:val="28"/>
          <w:sz w:val="28"/>
          <w:szCs w:val="28"/>
          <w:rtl w:val="true"/>
          <w:lang w:bidi="ar-SA"/>
        </w:rPr>
        <w:t>و إنّى لكالخنساء قد طال نوحها</w:t>
      </w:r>
    </w:p>
    <w:p>
      <w:pPr>
        <w:pStyle w:val="BookText"/>
        <w:rPr/>
      </w:pPr>
      <w:r>
        <w:rPr>
          <w:rFonts w:ascii="IRNazanin" w:hAnsi="IRNazanin" w:eastAsia="IRNazanin"/>
          <w:color w:val="111111"/>
          <w:sz w:val="28"/>
          <w:sz w:val="28"/>
          <w:szCs w:val="28"/>
          <w:rtl w:val="true"/>
          <w:lang w:bidi="fa-IR"/>
        </w:rPr>
        <w:t>و قد عدمت من دون أمثالها صخرا</w:t>
      </w:r>
    </w:p>
    <w:p>
      <w:pPr>
        <w:pStyle w:val="BookText"/>
        <w:rPr/>
      </w:pPr>
      <w:r>
        <w:rPr>
          <w:rFonts w:ascii="Amiri" w:hAnsi="Amiri" w:eastAsia="Amiri" w:cs="Amiri"/>
          <w:color w:val="111111"/>
          <w:sz w:val="28"/>
          <w:sz w:val="28"/>
          <w:szCs w:val="28"/>
          <w:rtl w:val="true"/>
          <w:lang w:bidi="ar-SA"/>
        </w:rPr>
        <w:t>فقل لغراب البين يفعل ما يشا</w:t>
      </w:r>
    </w:p>
    <w:p>
      <w:pPr>
        <w:pStyle w:val="BookText"/>
        <w:rPr/>
      </w:pPr>
      <w:r>
        <w:rPr>
          <w:rFonts w:ascii="Amiri" w:hAnsi="Amiri" w:eastAsia="Amiri" w:cs="Amiri"/>
          <w:color w:val="111111"/>
          <w:sz w:val="28"/>
          <w:sz w:val="28"/>
          <w:szCs w:val="28"/>
          <w:rtl w:val="true"/>
          <w:lang w:bidi="ar-SA"/>
        </w:rPr>
        <w:t>فمن بعد شيخى لا أخاف له غدرا</w:t>
      </w:r>
    </w:p>
    <w:p>
      <w:pPr>
        <w:pStyle w:val="BookText"/>
        <w:rPr/>
      </w:pPr>
      <w:r>
        <w:rPr>
          <w:rFonts w:ascii="Amiri" w:hAnsi="Amiri" w:eastAsia="Amiri" w:cs="Amiri"/>
          <w:color w:val="111111"/>
          <w:sz w:val="28"/>
          <w:sz w:val="28"/>
          <w:szCs w:val="28"/>
          <w:rtl w:val="true"/>
          <w:lang w:bidi="ar-SA"/>
        </w:rPr>
        <w:t>شريف له عين الكمال مريضة</w:t>
      </w:r>
    </w:p>
    <w:p>
      <w:pPr>
        <w:pStyle w:val="BookText"/>
        <w:rPr/>
      </w:pPr>
      <w:r>
        <w:rPr>
          <w:rFonts w:ascii="Amiri" w:hAnsi="Amiri" w:eastAsia="Amiri" w:cs="Amiri"/>
          <w:color w:val="111111"/>
          <w:sz w:val="28"/>
          <w:sz w:val="28"/>
          <w:szCs w:val="28"/>
          <w:rtl w:val="true"/>
          <w:lang w:bidi="ar-SA"/>
        </w:rPr>
        <w:t>علاها دخان العين فهى به عبرى</w:t>
      </w:r>
    </w:p>
    <w:p>
      <w:pPr>
        <w:pStyle w:val="BookText"/>
        <w:rPr/>
      </w:pPr>
      <w:r>
        <w:rPr>
          <w:rFonts w:ascii="IRNazanin" w:hAnsi="IRNazanin" w:eastAsia="IRNazanin"/>
          <w:color w:val="111111"/>
          <w:sz w:val="28"/>
          <w:sz w:val="28"/>
          <w:szCs w:val="28"/>
          <w:rtl w:val="true"/>
          <w:lang w:bidi="fa-IR"/>
        </w:rPr>
        <w:t>ءأنسى من آسى الفؤاد لأجله</w:t>
      </w:r>
    </w:p>
    <w:p>
      <w:pPr>
        <w:pStyle w:val="BookText"/>
        <w:rPr/>
      </w:pPr>
      <w:r>
        <w:rPr>
          <w:rFonts w:ascii="Amiri" w:hAnsi="Amiri" w:eastAsia="Amiri" w:cs="Amiri"/>
          <w:color w:val="111111"/>
          <w:sz w:val="28"/>
          <w:sz w:val="28"/>
          <w:szCs w:val="28"/>
          <w:rtl w:val="true"/>
          <w:lang w:bidi="ar-SA"/>
        </w:rPr>
        <w:t>مديد عذاب ما وجدت له قصرا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أنّه كان تلميذا للسيّد و الشّيخ المذكورين، و قد استجازهما أيضا فأجازاه هذا و قال الأبصر بأحوال هذا السيّد الكبير و هو الشّيخ علىّ الصّغير فى كتابه المتّسم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ترجمة جدّه الشهيّد الثّانى رحمه اللّه، يقول جامع أصل الكتاب علىّ بن محمّد بن الحسن بن زين الدّين العاملى تجاوز اللّه عن سيّئاته أنّه لمّا اقتضى الحال نقل ما نقلته فى هذا الكتاب من بعض أحوال جدّى العالم الرّبانى الشّيخ زين الملّة و الدّين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تربته و أعلى فى عليّين رتبته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أحببت أن أتبعها بنبذة من أحوال ولده المبرور المحقّق المحسن جمال الدّين أبى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الزكيّة، و أفاض عليه المراحم الربانيّة؛ و نبذة من أحوال ولده محمّد فخر الدّين أبى جعفر والد هذا الفقير، قدّس اللّه روحه 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حسن رحمه اللّه كان فاضلا محقّقا و متقنا مدقّقا، إلى أن قال بعد شرحه الدّلاله على كمال فضله و نبالته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 السيّد الجليل السيّد محمّد ابن اخته قدّس اللّه روحه، فى التّحصيل كفرسى رهان، و رضيعى لبان، و كانا متقاربين فى السنّ، و بقى بعد السيّد محمّد بقدر تفاوت ما بينهما فى السنّ تقريبا، و كتب على قبر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 الآية، و رثاه بأبيات كتبها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السيّد على الصّائغ هو و السيّد محمّد أكثر العلوم الّتى استفاداها من والده من معقول و منقول و فروع و اصول، و عربيّة و رياضىّ، و لمّا انتقل السيّد علىّ إلى رحمة اللّه ورد الفاضل الكامل مولانا عبد اللّه اليزدىّ تلك البلاد فقرأ عليه فى المنطق و المطوّل و حاشية الخطائى و حاشيته عليهما، و 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يكتب عليه حاشية فى تلك الاوقات، و هى عندى بخطّ الشيخ حسن و بلغنى أنّ ملّا عبد اللّه كان يقرأ عليهما فى الفقه و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سافر هو و السيّد محمّد إلى العراق إلى عند مولانا أحمد الأردبيلى قدّس اللّه روحه؛ فقال له نحن ما يمكننا الأمامة مدّة طويلة و نريد أن نقرأ عليك على وجه نذكره إن رأيت ذلك صلاحا، قال ما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نطالع و كلّ ما نفهمه ما نحتاج معه إلى تقرير بل نقرأ العبارة و لا نقف و ما يحتاج إلى البحث و التّقرير نتكلّم فيه، فاعجبه ذلك و قرءا عنده عدّة كتب فى الأصول و المنطق و الكلام و غيرهما،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العضدى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كان قدّس اللّه روحه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شرحا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يعطيهما أجزاء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فى عبارته و اصلحوا منها ما شئتم، فانى اعلم ان بعض فى عباراته غير فصيح، فانظر إلى حسن هذه النّفس الشّريفة، و كان جماعة من تلامذة ملّا احمد يقرؤن عليه </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العضدى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لهم مدّة طويلة، و بقى فيه ما يقتضى صرف مدّة طويلة اخرى حتّى يتمّ، و هما إذا قرأ يتصفّحان أوراقا حال القرائة من غير سؤال و بحث، و كان يظهر من تلامذته تبسّم على وجه الإستهزاء بهما على هذا النّحو من القرائة فلمّا عرف ذلك منهم تألّم كثيرا منهم، و قال لهم عن قريب يتوجّهون ألى بلادهم و تأتيكم مصنّفاتهم و انتم تقرؤن فى شرح المختصر و كانت إقامتهما مدّة قليلة لا يحضرنى قدرها، و لمّا رجعا صنّف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بعض ذلك إلى العراق قبل وفاة ملّا احمد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حدّثنى أوثق مشايخى انّ السيّد الجليل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المحقّق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قد تركا زيارة المشهد الرّضوى على ساكنه أفضل الصّلاة خوفا من أن يكلّفهم الشّاه عبّاس الأوّل رحمه اللّه بالدّخول عليه، مع انّه كان من أعدل سلاطين الشّيعة، فبقيا فى النّجف الأشرف و لم يأتيا إلى بلاد العجم احترازا من ذلك الأمر المذكور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مفتتح شرحه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تعبيره عن حضرة المصنّف بعنوان السيّد السّند الحسيب النّسيب، اسوة المحقّقين، و قدوة المدقّقين، و لسان المتأخّرين، محمّد بن علىّ بن أبى الحسن الموسوىّ الحسينى العاملى عامله اللّه بلطفه الخفىّ و الجلّى، و قد تزوّج جدّه لأمّه الشّهيد الثّانى بامّ أبيه علىّ، فاولدها المدقّق الشّيخ حسن المشهور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زوّجه بنته فاولدها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و عمّه و هما يرويان عن أبيه و أخيه السيّد علىّ المشار إليه، و الشّيخ حسين بن عبد الصّمد والد شيخنا البهائى، و السيّد نور الدّين علىّ بن السيّد فخر الدّين رضوان اللّه عليهم أجمعين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تلمّذا فى أواخر تحصيلهما على المولى المحقّق احمد بن محمّد الأردبيلى </w:t>
      </w:r>
    </w:p>
    <w:p>
      <w:pPr>
        <w:pStyle w:val="BookText"/>
        <w:rPr/>
      </w:pPr>
      <w:r>
        <w:rPr>
          <w:rFonts w:ascii="Amiri" w:hAnsi="Amiri" w:eastAsia="Amiri" w:cs="Amiri"/>
          <w:color w:val="111111"/>
          <w:sz w:val="28"/>
          <w:sz w:val="28"/>
          <w:szCs w:val="28"/>
          <w:rtl w:val="true"/>
          <w:lang w:bidi="ar-SA"/>
        </w:rPr>
        <w:t xml:space="preserve">شارح الإرشاد و للسيّد كتب منها هذا الكتاب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حاشية على الفقية الشّهيد و منها شرح المختصر النّافع من كتاب النّكاح الى آخر كتاب النّذر على ما وجدنا منه و لم نسمع الى الأن من احد انّه وقف على ازيد منه و وجه تخصيص ذلك الموضع بالشّرح على ما سمعنا من بعض مشايخنا انّه لمّا كتب المحقّق الأردبيلى شرحه المشهور المذكور على الإرشاد و فرّق أحزائه على التّلامذة ليخرجوه إلى البياض من السّواد، و كان بعضهم ردّى الخطّ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وقوع تلك المواضع الّتى شرحها السيّد من النّافع فى خطّه، فلم ينتفع به من سوء خطّه، و كان الشّارح قد قضى نحبه، فالتمس بعضهم من السيّد تجديد المواضع التّالفة ليكمل شرح استاده فقبل رحمه اللّه لكن عدل عن الإرشاد إلى النّافع هضما و ادّبا من ان يعدّ شرحه متمّما لشرح استاده، و مات السيّد السّند بالشّام فى السّنة التّاسعة بعد الألف قبل وفات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تفاوتهما فى السنّ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ولده السيّد حسين على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عليه خطّ مؤلّفه فى مواضع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والدى المحقّق مؤلّف هذا الكتاب فى شهر ربيع الأوّل ليلة العاشر منه سنة تسع بعد الألف فى قرية جبع 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جملة مشايخ أخيه الثقة الأمين الفقيه، و الملقّب المسمّى، كما عرفته فى ترجمة أخيه لأمّه الشّيخ حسن بن الشّهيد الثّانى، بلقب و اسم أبيه و هو السيّد نور الدّين علىّ بن السيد نور الدّين الكبير على بن أبى الحسن الموسوى العاملىّ، فقال بعدما أوصل سند شيخ مشايخه الإمام العلّامة المفضال الشيخ سليمان بن عبد اللّه البحرانىّ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شيخه الشّيخ المتبحّر الفقيه أحمد بن محمّد بن يوسف الخطّى، عن شيخ شيخه المتقدّم الجليل النّبيل السيّد محمّد مؤمن الحسينى الاسترابادى الشّهيد المجاور بمكّة المعظّمة،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هذا السيّد المبرور الّذى هو كما عرفته نور من نور ما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أخويه المحقّقين المدققين أحدهما لأبيه و هو العلّامة الأوحد شمس الدّين السيّد محمد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لأمّه و هو المحقّق جمال الدّين أبو منصور الشّيخ حسن بن شيخنا الشّهيد الثّانى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لما يذكره عقيب ذلك فى ذيل ترجمة السيّد نور الدّين الكبير، من أنّه أيضا كان من أعيان العلماء فى عصره، و من جملة تلامذة شيخنا الشّهيد الثانى فانه كان قد تزوج فى حياته ابنته فاولدها جناب السيد محمّد المزبور ثمّ تزوّج بعد شهادته قدّس سرّه زوجته الّتى هى والدة جناب الشّيخ حسن فاولدها السيد نور الدين الثانى و قد تقدم وجه النسبة بينهما ايضا فى ذيل ترجمة المرحوم الشيخ حسن على أتمّ التّفصيل، و عليه فكلام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الموهم خلاف ذلك كما نراه عليل، توجيه نقيه من غير دليل كما دللّناه هناك بأحسن تدليل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بعد التّجاوز عن هذه المرحلة، و لا بدّ من بيان أحوال هؤلاء الثّلاثة نورّ اللّه مراقدهم، فامّا السيّد نور الدّين فانّه كان فاضلا محقّقا مشارا إليه فى وقته، وقدو توطّن بمكّة المشرّفة، و ذكره السيد علىّ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السيّد عليخان الحسنّى الشّيرازى المدنّى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كتبه فى أحوال علماء ذلك العصر، قال فقال؛ طود العلم المنيف، و عضد الدّين الحنيف، و مالك ازمّة التّأليف و التّصنيف، الباهر الرّواية و الدّراية، و الرّافع لخميس المكارم أعظم راية، فضل يعثر فى مداه مقتفية، و محلّ يتمنّى البدر لو اشرق فيه، و كرم يخجل المزن الهاطل وشيم يتحلّى بها جيّد الزّمان العاطل، و كان له فى مبدأ أمره بالشّام مكان لا يكذبه مارق العزّ إذا شام بين اعزاز و تمكين و مكان فى جانب صاحبها مكين، ثمّ انثنى عاطفا عنانه ثانية فقطن بمكّة شرّفها اللّه تعالى، و هو كعبتها الثّانية و قد رأيته بها، و قد أناف على التّسعين و النّاس تستعين به و لا يستعين و كانت وفاته سنة الثّامنة و السّتّين بعد الألف و له شعر يدلّ على علو محلّه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جملة وافرة من أشعاره، و هذا السيّد قد قرأ على أبيه و أخويه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قد اطال فيه البحث و الإستدلال إلّا انّه لم يتمّ،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الإثنى عشريّة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فى الصّلاة، و غير ذلك من الرّساثل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نقل عن صورة إجازته للشيّخ صالح بن عبد الكريم البحرانى أنّه نسب إلى نفسه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تفسير قوله تعالى قل لا اسألكم عليه اجرا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المسافر عن المنادم و المسامر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فوائد و أخبار و نوادر و أشعار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الإجازة سنة مأة و خمس و خمسين و مولده قدّس سرّه سنة السّبعين بعد التّسعمأة، و وفاته سنة ثمان و ستّين و ألف، و عمره على هذا ثمان و تسعون سنة إلّا ايّاما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ولديه الفاضلين الفقيهين المحقّقين السيّد جمال الدّين و السيّد حيدر ابنى السيّد نور الدّين من غير نسبة مؤلّف إليهما، 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السيّد شمس الدّين السيّد السّند السيّد محمّد و خاله المحقّق المدقّق الشّيخ حسن ففصلهما أشهر من ان ينكر، و لا سيّما الشّيخ حسن، فانّه كان فاضلا محقّقا مدقّقا، و كان ينكر كثرة التّصنيف مع عدم تحريره، و يبذل جهده فى تحقيق ما ألّفه و تحبيره، و هو حقّ حقيق بالإتّباع فانّ جملة من علمائنا و إن اكثر و التّصنيف إلّا إنّ مصنّفاتهم عارية عن التّحقيق، كما هو حقّه، و التّحبير مشتملة على المكرّرات المجازفات المساهلات؛ و هو أجود تأليفا و تحقيقا ممّن تقدّم،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شافهنى بمثل هذا الكلام فى حقّ هذه الحضرة العالية المنزل و المقام، و تماميّة مصنّفاته فى دائرة الردّ و النّقد و المتانة و الإستحكام شيخنا و كبيرنا و سيّدنا و سميّنا الإمام العلّامة الموسوىّ الجيلانى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الإيمانىّ، و ذلك حيث أجريت عند جنابه ذكر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فى الفقه الإستدلالى لصاحب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هاتين لتزكية و التّخطئة، فأظهر قدّس سرّه فى وجهى الإشمئزاز من تسميته ذلك الكتاب عنده، و بالغ فى التّحقير لقدره و منزلته، و التّوهين لسوقه و طريقته، و بيّن أنّه مع نهاية طوله و بسطه كتاب ظاهرى غير عميق خال عن الفائدة و التّحقيق و الإمعان للنّظر الدقيق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هذا بخلاف تأليفات أمثال المحقّق الشّيخ حسن فى الإشتمال على </w:t>
      </w:r>
    </w:p>
    <w:p>
      <w:pPr>
        <w:pStyle w:val="BookText"/>
        <w:rPr/>
      </w:pPr>
      <w:r>
        <w:rPr>
          <w:rFonts w:ascii="Amiri" w:hAnsi="Amiri" w:eastAsia="Amiri" w:cs="Amiri"/>
          <w:color w:val="111111"/>
          <w:sz w:val="28"/>
          <w:sz w:val="28"/>
          <w:szCs w:val="28"/>
          <w:rtl w:val="true"/>
          <w:lang w:bidi="ar-SA"/>
        </w:rPr>
        <w:t xml:space="preserve">نهاية الإتقان، و خصوصا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مصنّفا فليصنّف مثله، و ليحدّث بنعمة ربّه و يظهر فضله و ليتنبّه مثل هذا الرّجل الفحل على مواضع اشتباهات من كان قبله، و ما أجود ما أفاده فى هذا المجال، بمقتضى بصيرته الكاملة بأحوال الرّجال، و كونه فى مرحلتى الإتقان و التهذيب مصدّق الأقوال، و مقبول أهل النّظر و الكمال، و من جملة مصاديق الجميل الّذى هو يحبّ الجمال، و الصّانع الّذى يعرف قدر الذّهب و يعتقد بأنّه نعم المال، بل و لنعم ما قال أرسطا طاليس الحكيم انّ الخطّ المستقيم ينطبق على المستقيم، و المعوّج لا ينطبق على المعوّج و لا المستقيم</w:t>
      </w:r>
    </w:p>
    <w:p>
      <w:pPr>
        <w:pStyle w:val="BookText"/>
        <w:rPr/>
      </w:pPr>
      <w:r>
        <w:rPr>
          <w:rFonts w:ascii="Amiri" w:hAnsi="Amiri" w:eastAsia="Amiri" w:cs="Amiri"/>
          <w:color w:val="111111"/>
          <w:sz w:val="28"/>
          <w:sz w:val="28"/>
          <w:szCs w:val="28"/>
          <w:rtl w:val="true"/>
          <w:lang w:bidi="ar-SA"/>
        </w:rPr>
        <w:t xml:space="preserve">رجعنا إلى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فانّه قال بعدما نقلناه عنه من الثّناء للفاضلين المعظّم عليهما مستثنيا إلّا أنّه مع السيّد محمّد قد سلكا فى الأخبار مسلكا وعرا و نهجا منهجا عسرا أمّا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ردّ أكثر الأحاديث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الموثقات و الضّعاف باصطلاحه، و له فيها اضطراب كما لا يخفى على من راجع كتابه، فما بين أن يردّها تارة و ما بين أن يستدلّ بها اخرى، و له أيضا فى جملة من الرّجال مثل إبراهيم بن هاشم، و مسمع بن عبد الملك و نحوهما اضطراب عظيم، فيما بين ان يصف أخبارهم بالصّحة تارة و بالحسن أخرى، و بين أن يطعن فيها و يردّها، يدور فى ذلك مدار غرضه فى المقام، مع جملة من المواضع الّتى سلك فيها سبيل المجازفة، كما اوضحنا جميع ذلك بما لا يرتاب فيه المتأمّل فى شرحنا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بتدارك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الشّرح الّذى على الكتاب انّما برزمنه ما يتعلّق بالطّهارة و الصّلاة، و 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البحث معه و المناقشات فهو مشتمل على جميع ما ذكره فى كتب العبادات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خاله الشّيخ حسن فانّ تصانيفه على غاية من التّحقيق و التّدقيق، إلّا أنه بما أصطلح عليه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الحديث عنده إلّا ما يرويه العدل الإمامىّ المنصوص عليه بالتّوثيق بشهادة ثقتين عدلين، فرمز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للصّحيح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فى الضّيق إلى مبلغ سحيق، و أنت خبير بأنّا فى عويل </w:t>
      </w:r>
    </w:p>
    <w:p>
      <w:pPr>
        <w:pStyle w:val="BookText"/>
        <w:rPr/>
      </w:pPr>
      <w:r>
        <w:rPr>
          <w:rFonts w:ascii="Amiri" w:hAnsi="Amiri" w:eastAsia="Amiri" w:cs="Amiri"/>
          <w:color w:val="111111"/>
          <w:sz w:val="28"/>
          <w:sz w:val="28"/>
          <w:szCs w:val="28"/>
          <w:rtl w:val="true"/>
          <w:lang w:bidi="ar-SA"/>
        </w:rPr>
        <w:t>من أصل هذا الإصطلاح الّذى هو إلى الفساد أقرب من الصلاح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التّشنيع البليغ على طريقة التّنويع المستحدثة بين المتأخرين من المجتهدين، و لا سيّما هذا القسم منه المنحصر رسمه فى فرد الشّيخ المزبور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علىّ بن الشّيخ محمّد بن الشّيخ حسن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و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جدّه الشّيخ 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 السيّد الجليل السيّد محمّد بن اخته، 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كفرسى رهان و رضيعى لبان، و كانا متقاربين فى السنّ، و بقى بعد السيّد محمّد يقدر تفاوت ما بينهما فى السنّ تقريبا، و كتب على قبر السيّد محمّد رجال صدقوا ما عاهد و اللّه عليه فمنهم من قضي نحبه و منهم من ينتظر و ما بدّلوا تبديلا و رثاه بأبيات كتبها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لهفى لرهن ضريح كان كالعلم</w:t>
      </w:r>
    </w:p>
    <w:p>
      <w:pPr>
        <w:pStyle w:val="BookText"/>
        <w:rPr/>
      </w:pPr>
      <w:r>
        <w:rPr>
          <w:rFonts w:ascii="Amiri" w:hAnsi="Amiri" w:eastAsia="Amiri" w:cs="Amiri"/>
          <w:color w:val="111111"/>
          <w:sz w:val="28"/>
          <w:sz w:val="28"/>
          <w:szCs w:val="28"/>
          <w:rtl w:val="true"/>
          <w:lang w:bidi="ar-SA"/>
        </w:rPr>
        <w:t>للجود و المجد و المعروف و الكرم</w:t>
      </w:r>
    </w:p>
    <w:p>
      <w:pPr>
        <w:pStyle w:val="BookText"/>
        <w:rPr/>
      </w:pPr>
      <w:r>
        <w:rPr>
          <w:rFonts w:ascii="Amiri" w:hAnsi="Amiri" w:eastAsia="Amiri" w:cs="Amiri"/>
          <w:color w:val="111111"/>
          <w:sz w:val="28"/>
          <w:sz w:val="28"/>
          <w:szCs w:val="28"/>
          <w:rtl w:val="true"/>
          <w:lang w:bidi="ar-SA"/>
        </w:rPr>
        <w:t>قد كان للّذين شمسا يستضاء به</w:t>
      </w:r>
    </w:p>
    <w:p>
      <w:pPr>
        <w:pStyle w:val="BookText"/>
        <w:rPr/>
      </w:pPr>
      <w:r>
        <w:rPr>
          <w:rFonts w:ascii="Amiri" w:hAnsi="Amiri" w:eastAsia="Amiri" w:cs="Amiri"/>
          <w:color w:val="111111"/>
          <w:sz w:val="28"/>
          <w:sz w:val="28"/>
          <w:szCs w:val="28"/>
          <w:rtl w:val="true"/>
          <w:lang w:bidi="ar-SA"/>
        </w:rPr>
        <w:t>محمّد ذو المزايا طاهر الشّيم</w:t>
      </w:r>
    </w:p>
    <w:p>
      <w:pPr>
        <w:pStyle w:val="BookText"/>
        <w:rPr/>
      </w:pPr>
      <w:r>
        <w:rPr>
          <w:rFonts w:ascii="Amiri" w:hAnsi="Amiri" w:eastAsia="Amiri" w:cs="Amiri"/>
          <w:color w:val="111111"/>
          <w:sz w:val="28"/>
          <w:sz w:val="28"/>
          <w:szCs w:val="28"/>
          <w:rtl w:val="true"/>
          <w:lang w:bidi="ar-SA"/>
        </w:rPr>
        <w:t>سقى ثراه و هناه بالكرامة الرّيحان</w:t>
      </w:r>
    </w:p>
    <w:p>
      <w:pPr>
        <w:pStyle w:val="BookText"/>
        <w:rPr/>
      </w:pPr>
      <w:r>
        <w:rPr>
          <w:rFonts w:ascii="Amiri" w:hAnsi="Amiri" w:eastAsia="Amiri" w:cs="Amiri"/>
          <w:color w:val="111111"/>
          <w:sz w:val="28"/>
          <w:sz w:val="28"/>
          <w:szCs w:val="28"/>
          <w:rtl w:val="true"/>
          <w:lang w:bidi="ar-SA"/>
        </w:rPr>
        <w:t>و الرّوح طرّا بارئ النّسم</w:t>
      </w:r>
    </w:p>
    <w:p>
      <w:pPr>
        <w:pStyle w:val="BookText"/>
        <w:rPr/>
      </w:pP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الشّيخ حسن المذكور مع السيّد محمّد مشتركين فى القرائة على المشايخ و الرّواية عنهم، و منهم السيّد علىّ بن أبى الحسن والد السيّد محمّد، و السيّد علىّ الصّايغ، و الشّيخ حسين بن عبد الصّمد؛ و هؤلاء كلّهم يروون عن الشّهيد الثّانى، و منهم المولى أحمد الأردبيلى فانّهما انتقلا من بلادهما إلى العراق و قرءا عليه مدّة قليلة قراءة توقيف من غير بحث، فكان تلامذة الملّا أحمد يهزؤن بهما لذلك فقال لهم سترون عن قريب مصنّفاتهما، ثمّ لمّا رجعا إلى بلادهما صنّف السيد محمّد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حسن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بعض ذلك إلى العراق مثل وفاة ملّا أحمد الاردبيلى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حسن يروي عن أبيه أيضا بغير واسطة و الظّاهر انّه أجازه في صغر سنّه، ثمّ إلى أن قال بعد ذكر مصنّفات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مولده كان سنة السّادسة و الأربعين بعد التّسعمأة، و توفّى ليلة السّبت </w:t>
      </w:r>
    </w:p>
    <w:p>
      <w:pPr>
        <w:pStyle w:val="BookText"/>
        <w:rPr/>
      </w:pPr>
      <w:r>
        <w:rPr>
          <w:rFonts w:ascii="Amiri" w:hAnsi="Amiri" w:eastAsia="Amiri" w:cs="Amiri"/>
          <w:color w:val="111111"/>
          <w:sz w:val="28"/>
          <w:sz w:val="28"/>
          <w:szCs w:val="28"/>
          <w:rtl w:val="true"/>
          <w:lang w:bidi="ar-SA"/>
        </w:rPr>
        <w:t xml:space="preserve">ثامن عشر شهر ربيع الأوّل من الستّة التّاسعة بعد الألف؛ و على هذا يكون عمره اثنتين و ستّين سنة و اشهرا، و له من المصنّفات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برزمنه ما يتعلّق بالعبادات و حاشية الإستبصار و حاشية التهذيب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ألفيّة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من هذا الشّرح إلّا على كتاب النّكاح، إلى كتاب النّذر و ذكر بعض مشايخنا المعاصرين أيضا انّه لم يقف على غيره و لم يسمع من أحد من العلماء سواه،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ابن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فى العجم، قد صنّفه فى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محمّد هذا ابن فاضل يسمّى السيّد حسين قال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السيد محمد بن على بن الحسين بن ابى الحسن الموسوى العاملى الجبعى كان عالما فاضلا فقيها ماهرا جليل القدر عظيم الشّأن قرأ على أبيه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الشّيخ بهاء الدّين و غيرهما من معاصريه، سافر إلى خراسان، و سكن بها، و كان شيخ الإسلام يعنى أقضى القضاة بالمشهد المقدّس على مشرّفه السّلام، و كان مدرّسا فى الحضرة الشّريفة، و اعطيت التّدريس مكانه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ابن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حسين المذكور، و الكتاب على ما رأيته إنّما هو لأبيه السيّد محمّد،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 له مصنّفا سواها، توفّى فى السّنة التّاسعة و الستّين بعد الألف؛ تمّ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أيضا مقدار فضيلة السيّد حسين المذكور من قصيدة يمدحه بها الشّيخ ابراهيم بن الشّيخ فخر الدّين العاملى البازورىّ تلميذ أبيه، و الشّيخ بهاء الدّين العاملىّ حيث يقول فى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آية شمس للعلى طلعت</w:t>
      </w:r>
    </w:p>
    <w:p>
      <w:pPr>
        <w:pStyle w:val="BookText"/>
        <w:rPr/>
      </w:pPr>
      <w:r>
        <w:rPr>
          <w:rFonts w:ascii="Amiri" w:hAnsi="Amiri" w:eastAsia="Amiri" w:cs="Amiri"/>
          <w:color w:val="111111"/>
          <w:sz w:val="28"/>
          <w:sz w:val="28"/>
          <w:szCs w:val="28"/>
          <w:rtl w:val="true"/>
          <w:lang w:bidi="ar-SA"/>
        </w:rPr>
        <w:t>من افق سعد بها للحرئزين هدى</w:t>
      </w:r>
    </w:p>
    <w:p>
      <w:pPr>
        <w:pStyle w:val="BookText"/>
        <w:rPr/>
      </w:pPr>
      <w:r>
        <w:rPr>
          <w:rFonts w:ascii="Amiri" w:hAnsi="Amiri" w:eastAsia="Amiri" w:cs="Amiri"/>
          <w:color w:val="111111"/>
          <w:sz w:val="28"/>
          <w:sz w:val="28"/>
          <w:szCs w:val="28"/>
          <w:rtl w:val="true"/>
          <w:lang w:bidi="ar-SA"/>
        </w:rPr>
        <w:t>و اى بدر كمال فى الورى طلعت</w:t>
      </w:r>
    </w:p>
    <w:p>
      <w:pPr>
        <w:pStyle w:val="BookText"/>
        <w:rPr/>
      </w:pPr>
      <w:r>
        <w:rPr>
          <w:rFonts w:ascii="IRNazanin" w:hAnsi="IRNazanin" w:eastAsia="IRNazanin"/>
          <w:color w:val="111111"/>
          <w:sz w:val="28"/>
          <w:sz w:val="28"/>
          <w:szCs w:val="28"/>
          <w:rtl w:val="true"/>
          <w:lang w:bidi="fa-IR"/>
        </w:rPr>
        <w:t>أنواره فابخلت سحب العمى ابدا</w:t>
      </w:r>
    </w:p>
    <w:p>
      <w:pPr>
        <w:pStyle w:val="BookText"/>
        <w:rPr/>
      </w:pPr>
      <w:r>
        <w:rPr>
          <w:rFonts w:ascii="Amiri" w:hAnsi="Amiri" w:eastAsia="Amiri" w:cs="Amiri"/>
          <w:color w:val="111111"/>
          <w:sz w:val="28"/>
          <w:sz w:val="28"/>
          <w:szCs w:val="28"/>
          <w:rtl w:val="true"/>
          <w:lang w:bidi="ar-SA"/>
        </w:rPr>
        <w:t>قد اصبحت كعبة العافين حضرته</w:t>
      </w:r>
    </w:p>
    <w:p>
      <w:pPr>
        <w:pStyle w:val="BookText"/>
        <w:rPr/>
      </w:pPr>
      <w:r>
        <w:rPr>
          <w:rFonts w:ascii="IRNazanin" w:hAnsi="IRNazanin" w:eastAsia="IRNazanin"/>
          <w:color w:val="111111"/>
          <w:sz w:val="28"/>
          <w:sz w:val="28"/>
          <w:szCs w:val="28"/>
          <w:rtl w:val="true"/>
          <w:lang w:bidi="fa-IR"/>
        </w:rPr>
        <w:t>تطوف من حولها امال من وفدا</w:t>
      </w:r>
    </w:p>
    <w:p>
      <w:pPr>
        <w:pStyle w:val="BookText"/>
        <w:rPr/>
      </w:pPr>
      <w:r>
        <w:rPr>
          <w:rFonts w:ascii="Amiri" w:hAnsi="Amiri" w:eastAsia="Amiri" w:cs="Amiri"/>
          <w:color w:val="111111"/>
          <w:sz w:val="28"/>
          <w:sz w:val="28"/>
          <w:szCs w:val="28"/>
          <w:rtl w:val="true"/>
          <w:lang w:bidi="ar-SA"/>
        </w:rPr>
        <w:t>لا زال انسان عين الدّهر ما رشفت</w:t>
      </w:r>
    </w:p>
    <w:p>
      <w:pPr>
        <w:pStyle w:val="BookText"/>
        <w:rPr/>
      </w:pPr>
      <w:r>
        <w:rPr>
          <w:rFonts w:ascii="Amiri" w:hAnsi="Amiri" w:eastAsia="Amiri" w:cs="Amiri"/>
          <w:color w:val="111111"/>
          <w:sz w:val="28"/>
          <w:sz w:val="28"/>
          <w:szCs w:val="28"/>
          <w:rtl w:val="true"/>
          <w:lang w:bidi="ar-SA"/>
        </w:rPr>
        <w:t>شمس الضحي من ثغور الزّهر رهن نوى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تقدّم فى ذيل ترجمة مولانا عبد اللّه التّسترى قدّس سرّه حكاية تتعلّق </w:t>
      </w:r>
      <w:bookmarkStart w:id="32" w:name="pg14515_163137"/>
    </w:p>
    <w:p>
      <w:pPr>
        <w:pStyle w:val="BookText"/>
        <w:rPr/>
      </w:pPr>
      <w:bookmarkEnd w:id="32"/>
      <w:r>
        <w:rPr>
          <w:rFonts w:ascii="Amiri" w:hAnsi="Amiri" w:eastAsia="Amiri" w:cs="Amiri"/>
          <w:color w:val="111111"/>
          <w:sz w:val="28"/>
          <w:sz w:val="28"/>
          <w:szCs w:val="28"/>
          <w:rtl w:val="true"/>
          <w:lang w:bidi="ar-SA"/>
        </w:rPr>
        <w:t>بأحوال صاحب هذه التّرجمة فليلاحظ ب</w:t>
      </w:r>
    </w:p>
    <w:p>
      <w:pPr>
        <w:pStyle w:val="Heading3"/>
        <w:numPr>
          <w:ilvl w:val="2"/>
          <w:numId w:val="1"/>
        </w:numPr>
        <w:rPr/>
      </w:pPr>
      <w:bookmarkStart w:id="33" w:name="__RefHeading___Toc1579997_996550957"/>
      <w:bookmarkStart w:id="34" w:name="_Toc11"/>
      <w:bookmarkEnd w:id="33"/>
      <w:r>
        <w:rPr/>
        <w:t>599</w:t>
      </w:r>
      <w:r>
        <w:rPr>
          <w:rtl w:val="true"/>
        </w:rPr>
        <w:t xml:space="preserve">- </w:t>
      </w:r>
      <w:r>
        <w:rPr>
          <w:rtl w:val="true"/>
        </w:rPr>
        <w:t xml:space="preserve">محمد بن الحسين بن عبد الصمد </w:t>
      </w:r>
      <w:r>
        <w:rPr>
          <w:rtl w:val="true"/>
        </w:rPr>
        <w:t>«</w:t>
      </w:r>
      <w:r>
        <w:rPr>
          <w:rtl w:val="true"/>
        </w:rPr>
        <w:t>الشيخ بهاء الدين العاملى</w:t>
      </w:r>
      <w:r>
        <w:rPr>
          <w:rtl w:val="true"/>
        </w:rPr>
        <w:t>»</w:t>
      </w:r>
      <w:bookmarkEnd w:id="34"/>
    </w:p>
    <w:p>
      <w:pPr>
        <w:pStyle w:val="BookText"/>
        <w:rPr/>
      </w:pPr>
      <w:r>
        <w:rPr>
          <w:rFonts w:ascii="Amiri" w:hAnsi="Amiri" w:eastAsia="Amiri" w:cs="Amiri"/>
          <w:color w:val="111111"/>
          <w:sz w:val="28"/>
          <w:sz w:val="28"/>
          <w:szCs w:val="28"/>
          <w:rtl w:val="true"/>
          <w:lang w:bidi="ar-SA"/>
        </w:rPr>
        <w:t>شيخنا الامام العلامة و مولانا الهمام الفهامة افضل المحققين و اعلم المدققين خلاصة المجتهدين شيخنا بهاء الملة و الحق و الدين محمد بن الشيخ العلم العلامة عز الملة و الحق و الدين حسين بن عبد الصمد الحارثى الجباعى قدس اللّه روحه و نور ضريحه</w:t>
      </w:r>
      <w:r>
        <w:rPr>
          <w:rStyle w:val="FootnoteAnchor"/>
          <w:rtl w:val="true"/>
        </w:rPr>
        <w:footnoteReference w:id="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 السيّد السّند الجليل، و تلميذه الثّقة النّبيل، عزّ الدّين حسين بن السيّد حيدر الكركى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المستطاب بهذه النّسب و الألقاب فى بعض اجازاته المبسوطة بعد ذكر أحد عشر كوكبا من مشايخه المضبوطة، أوّلهم الشّيخ الفاضل عبد العالى بن الشّيخ علىّ الكركى العاملىّ، و تأنيهم، الحبر الكامل المشتهر بالأمير السيّد حسين بن السيّد حسن الموسوىّ المشتهر بسيّد المحقّقين و أعلم المدقّقين و وارث علوم الأنبياء و المرسلين، و هو الّذى مرّفى ترجمته فى باب الحاء المهملة من هذا الكتاب، لجهلنا بهذه الإجازة احتمال اتحاده مع جناب هذا السيّد التّلميذ المستجيز مع كونه في الحقيقة خلاف نصّه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ثالثهم السيّد أبو الولى بن الشّاه المحمود الحسنى الشّيرازى، الّذى يروى عن أبيه المزبور، عن الشّيخ ابراهيم القطيفى المتقدّم ذكره المأثور، فى ذيل ترجمة الشيخ محمّد بن أبى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محمد الشهير ببايزيد البسطامى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الفقه 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نور الدين محمد بن حبيب للّه المتقدم ذكره كالنور فى ذيل ترجمة الشيخ محمد بن ابى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 السيّد السند العلّامة محمود بن علىّ الحسينى المازندرانى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سابعهم الشّيخ الفاضل الفقيه محمّد بن أحمد بن نعمة اللّه بن خاتون العاملىّ، صاحب شرحى الإرشاد و الألفيّة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الأنموزج فى المنطق و الحكمة الطّبيعى و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ثامنهم الفاضل العالم الزّاهد الشّيخ محمّد الأردكانى الرّاوى عن السيّد على الصّايغ عن الشّهيد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تاسعهم الشّيخ الفاضل الفقيه نجيب الدّين علىّ بن محمّد بن مكّى العاملّى الراوىّ عن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أبيه عن جدّه عن الشّيخ ابراهيم بن الشّيخ علىّ الميسىّ، و عن أبيه عن جدّه عن الشّهيد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عاشرهم الشّيخ العالم المحقّق المدقّق الشّيخ محمّد بن الشّيخ حسن بن الشّهيد الثّانى، الرّاوى عن أبيه عن جدّه و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حادى عشرهم المولى الفاضل الواعظ الفقيه تاج الدّين حسين بن شمس الدّين الصّاعدى، الرّاوى عن الشّيخ منصور الشّيرازى، الشهير براست‌گو،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عن المولى عبد اللّه بن محمود الشوشترىّ الملقّب بالشّهيد الثّالث، ثمّ انّه قال بعد عدّه المشايخ الاحد عشر بعين هذا التّرتيب، و إيراده ترجمة هذا الشّيخ اللّبيب فى المرتبة الثّانية عشرة منها، و لكن لا بقصد التّعقيب، بل من جهة رعاية كمال التّأديب، فى تفريده بتفصيل ما وجد فيه من الأمر الحبيب، و فضل النّصيب، و جميل التّذنيب، ما ينظر عين عبارته إلى نمط هذا التّركيب، و شيخنا هذا طاب ثراه قد كان أفضل أهل زمانه، بل كان متفرّدا بمعرفة بعض العلوم الّذى لم يحم حوله أحد من </w:t>
      </w:r>
    </w:p>
    <w:p>
      <w:pPr>
        <w:pStyle w:val="BookText"/>
        <w:rPr/>
      </w:pPr>
      <w:r>
        <w:rPr>
          <w:rFonts w:ascii="Amiri" w:hAnsi="Amiri" w:eastAsia="Amiri" w:cs="Amiri"/>
          <w:color w:val="111111"/>
          <w:sz w:val="28"/>
          <w:sz w:val="28"/>
          <w:szCs w:val="28"/>
          <w:rtl w:val="true"/>
          <w:lang w:bidi="ar-SA"/>
        </w:rPr>
        <w:t xml:space="preserve">أهل زمانه، و لا قبله على ما أظنّ من علماء العامة و الخاصّة، يميل إلى التّصوّف كثيرا و كان منصفا فى البحث، كنت فى خدمته منذ أربعين سنة فى الحضر و السّفر، و كان له معى محبّة و صداقة عظيمة، سافرت معه إلى زيارة أئمّة العراق عليهم الصّلاة و السّلام، فقرأت عليه فى بغداد و الكاظميّين في النّجف الأشرف و حائر الحسين عليهم السّلام و العسكريّين كثيرا من الأحاديث، و أجازنى فى كلّ هذه الأماكن جميع كتب الحديث و الفقه و التّفسير و غيرها، و كنت في خدمته فى زيارة الرّضا عليه السّلام فى السّفر الّذى توجّه النوّاب الأعلى خلّد اللّه ملكه أبدا ماشيا حافيا من اصفهان إلى زيارته عليه السّلام، فقرأت عليه هناك تفسير الفاتحة من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الصّحيفة السجّاديّة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توجّهنا إلى بلدة هراة الّتى كان سابقا هو و والده فيها شيخ الإسلام، ثمّ رجعنا إلى المشهد المقدّس، و من هناك توجّهنا إلى إصفهان، و من جملة ما قرأت عليه أوّلا فى عنفوان الشّباب ألفيّة ابن مالك فى النّحو، ثمّ قرأت عليه رسائل متعددة من تصانيف والده، و سمعت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شرايع الإسلام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جانبا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بقرائة جماعة من المؤمنين، و فرأت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من تصانيفه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الّذى هو من تصانيفه، و هذا التّصنيف كان بامداد الفقير و التماسه، و هذا التّصنيف كان فى غاية الجودة، و نهاية الحسن، لم يوجد مثله، و قرأت عليه المجلّد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المجلّد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الاسلام محمّد بن يعقوب الكلينى، و كذا المجلّد الاوّل من 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من آخر قراءة و سماعا، و 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 فى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عليه دراية والده و درايته الّتى جعلها كالمقدّمة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خرج منه، و أربعين حديثا التى ألفها الشّهيد رحمه اللّه، و قرأت عليه الحديث المسلسل با القمنى الخبز و الجبن و القمنى لقمة منها، و قرأت </w:t>
      </w:r>
    </w:p>
    <w:p>
      <w:pPr>
        <w:pStyle w:val="BookText"/>
        <w:rPr/>
      </w:pPr>
      <w:r>
        <w:rPr>
          <w:rFonts w:ascii="Amiri" w:hAnsi="Amiri" w:eastAsia="Amiri" w:cs="Amiri"/>
          <w:color w:val="111111"/>
          <w:sz w:val="28"/>
          <w:sz w:val="28"/>
          <w:szCs w:val="28"/>
          <w:rtl w:val="true"/>
          <w:lang w:bidi="ar-SA"/>
        </w:rPr>
        <w:t xml:space="preserve">عليه الرّسالة المسمّاه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مصنّفاته فى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قدّس اللّه روحه فى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شهر شوّال سنة ألف و ثلاثين وقت رجوعنا من زيارة بيت اللّه الحرام، ثمّ نقل إلى مشهد الرّضا عليه السّلام و دفن هناك في بيته قرب الحضرة المقدّسة، و قبره هناك مشهور بزوره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تفصيل مصنّفاته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الأحاديث الصّحاح و الحسان و الموثق، شرح فيه ما يحتاج إلى البيان و التّفسير و رفع التنافى بينهما على وجه حسن، فيما يظن فيها التّنافى بحسب الظّاهر، خرج منه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الأحاديث الصّحاح و الحسان خاصة مع الإشارة إلى بعض البيانات، و تفسير الآيات التى تناسب تلك الأحاديث، ممّا يستنبط منها الأحكام الشّرعيّة على وجه الإيجاز و الإختصار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فى النّحو،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دعاء الصّباح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استحباب السورة فى الرّد على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عنه أخيرا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الاثنى عشريّات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الطهارة، و الصّلاة و الزّكاة، و الصّوم، و الحجّ،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إلى آخر كتاب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قصر الصّلاة فى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اثنى عشريّة الشّيخ المحقّق الشّيخ حسن بن الشّهيد الثانى 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 على كتاب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عمل اليوم و الليلة و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فنون شتّى؛ خرج منه ثلاث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 على القواعد الشهيديّه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يصنّف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مباحث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فى سوانح سفر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بالفارسيّة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تفسير القاضى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حاشية جيّدة نفيسة أحسن ما كتب على هذا التّفسير،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حواشيه مختصر،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بالعربيّة و أخر فى الأسطرلاب بالفارسية و غير ذلك</w:t>
      </w:r>
    </w:p>
    <w:p>
      <w:pPr>
        <w:pStyle w:val="BookText"/>
        <w:rPr/>
      </w:pPr>
      <w:r>
        <w:rPr>
          <w:rFonts w:ascii="Amiri" w:hAnsi="Amiri" w:eastAsia="Amiri" w:cs="Amiri"/>
          <w:color w:val="111111"/>
          <w:sz w:val="28"/>
          <w:sz w:val="28"/>
          <w:szCs w:val="28"/>
          <w:rtl w:val="true"/>
          <w:lang w:bidi="ar-SA"/>
        </w:rPr>
        <w:t>و هو قدّس اللّه روحه يروي عن والده الإمام المحقّق قرائة و سماعا و إجازة لجميع ما للإجازة فيه مدخل من سائر العلوم العقليّة و النّقليّة سيما كتب الحديث و التّفسير و الفقه من طرقنا و طرق العامّته؛ بحقّ روايته عن شيخنا الإمام قدوة المحقّقين الشّهيد الثّانى طاب ثراه، حسب ما ذكره فى إجازته الطّويلة انتهى ما كان من اجازة سيدنا الكركى، له تعلق بترجمة هذا الخبر الزّكىّ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رجاله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 لهذا الشّيخ النّبيل المتبحّر الألمعىّ اللوزعىّ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بهاء الدّين محمد بن الحسين بن عبد الصّمد الحارثى العاملى الجبعىّ، ينسب إلى الحارث الهمدانىّ و كان من خواصّ أمير المؤمنين عليه السّلام، حاله فى الفقه و العلم و الفضل و التّحقيق و التّدقيق، و جلالة القدر، و عظم الشأن، و حسن التّصنيف، و رشاقة العبارة، و جمع المحاسن أظهر من أن يذكر، و فضائله أكثر من أن تحصر، و كان ماهرا متبحّرا جامعا كاملا شاعرا أديبا منشئا عديم النّظير فى زمانه فى الفقه و الحديث و المعانى و البيان و الرّياضىّ و غيرها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أحكام أحكام الدّين، جمع فيه الأحاديث الصّحاح و الحسان و الموثّقات و شرحها شرحا لطيفا خرج منه الطّهارة و الصّلاة و لم يتمه فيه ألف حديث و زيادة يسيرة،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 و اكسير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آيات الاحكام و شرحها و الاحاديث الصّحاح و شرحها خرج منه كتاب الطهارة لا غير فيه نحو اربعمأة حديث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تفسير الفاتحة لا غير، نحو أربعمأة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الحديقة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دعاء الهلال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العضدىّ على 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 فى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ذبايح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فى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فى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فى الفقه لم يتمّ،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لطيفة،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المقاصد فيما اتّفق فى أيّام السّنة،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مسائل الشّيخ صالح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و عشرون مسألة،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ثلاث مسائل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مسائل المدنيّات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الفرائض النّصريّة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الطّوسى لم يتمّ،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نسبة أعظم الجبال إلى قطر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اخرى فى الاسطرلاب فارسية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الحاتميّة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الصّحيفة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بحدائق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سوانح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شعره و إنشائه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القواعد الشّهيديّة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القصر و التّخيير فى السّفر،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انّ أنوار سائر الكواكب مستفادة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حلّ اشكالى عطارد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أحكام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استحباب السّورة 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شرح الرّومى على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تشريح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شرح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الرّسائل، و جواب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كثير حسن بالعربيّة و الفارسىّ متفرّق و قد جمعه ولدى محمد رضا الحرّ فصار ديوانا لطيفا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السيّد علىّ بن ميرزا أحمد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 فى محاسن أعيان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الائمّة الأعلام و سيّد علماء الإسلام و بحر العلم المتلاطمة بالفضائل أمواجه، و فحل الفضل النّابحة لديه أفراده و أزواجه، و طود المعارف الرّاسخ؛ و قضاؤها الّذى لا تحدله فراسخ، و جوادها الّذى لا يؤمل له لحاق، و بدرها الّذى لا يعتريه محاق، الرّحلة الّتى ضربت إليه أكباد الأبل و القبلة الّتى فطر كلّ قلب على حبّها و </w:t>
      </w:r>
    </w:p>
    <w:p>
      <w:pPr>
        <w:pStyle w:val="BookText"/>
        <w:rPr/>
      </w:pPr>
      <w:r>
        <w:rPr>
          <w:rFonts w:ascii="Amiri" w:hAnsi="Amiri" w:eastAsia="Amiri" w:cs="Amiri"/>
          <w:color w:val="111111"/>
          <w:sz w:val="28"/>
          <w:sz w:val="28"/>
          <w:szCs w:val="28"/>
          <w:rtl w:val="true"/>
          <w:lang w:bidi="ar-SA"/>
        </w:rPr>
        <w:t>جبل، فهو علّامة البشر، و مجدّد دين الامّة على رأس الحادى عشر، إليه انتهت رياسة المذهب و الملّة، و به قامت قواطع البراهين و الأدلّة، جمع فنون العلم و انعقد عليه الإجماع، و تفرّد بصنوف الفضل فبهر النّواظر و الأسماع، فما من فنّ إلّا و له فيه القدح المعلّى، و المورد العذب المحلّى، إن قال لم يدع قولا لقائل؛ أو طال لم يأت غيره بطائل، و ما مثله و من تقدّمه من الأفاضل و الأعيان، إلّا كالملّة المحمديّة المتأخّرة عن الملل و الأديان، جاءت آخرا ففاقت مفاخرا، و كلّ وصف قلت فى غيره فانّه تجربة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بعلبّك سنة ثلاث و خمسين و تسعمأة، و انتقل به والده و هو صغير إلى الدّيار العجميّة، فنشأ فى حجره بتلك الدّيار المحميّة؛ و أخذ عن والده و غيره من الجهابذ، حتّى أذعن له كلّ مناضل و منابذ، فلمّا اشتدّ كاهله وصفت له من العلم مناهله صار بها شيخ الإسلام و فوّضت إليه أمور الشّريعة على صاحبها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فى الفقر و السياحة؛ و استهبّ من مهابّ التّوفيق رياحه، فترك تلك المناصب و مال لما هو بحاله مناسب فقصد زيارة بيت اللّه الحرام، و زيارة النّبىّ و أهل بيته الكرام عليهم أفضل التحية و السّلام، ثمّ أخذ فى السّياحة فساح ثلاثين سنة، و أوتى فى الدّنيا حسنة و فى الآخرة حسنة، و اجتمع فى أثناء ذلك بكثير من أرباب الفضل و الحال، و نال من فيض صحبتهم ما تعذر على غيره و استحال، ثم عاد و قطن بارض العجم، و هناك هما غيث فضله و انسجم فألف و صنّف و قرط المسامع و 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فى وصفه بفقرات كثيرة، و ذكر انّه توفّى سنة احدى و ثلاثين بعد الالف و قد سمعنا من المشايخ انه مات سنة ثلاثين بعد الالف و ذكر بعض مصنّفاته السّابقة و قد تقدّم أبيات فى مرثيته فى ترجمة الشّيخ إبراهيم بن إبراهيم العاملىّ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السيد مصطفى فى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رفيع الشّأن، كثير الحفظ، ما رأيت بكثرة علومه و علوّ رتبته و فى كلّ فنون الإسلام كمن له فنّ واحد، له كتب نفيسة جيّدة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له أبيات فى مرثيته لأبيه، فى ترجمة أبيه تمّ كلام صاحب الأمل و مراده بالشّيخ إبراهيم المذكور هو الّذى تقدّمت أبيات مديحه للسيد حسين بن السيّد السّند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تلامذة شيخنا البهائى، و توفّى بطوس، و له ديوان شعر صغير و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أخبرنى بها جماعة منهم السيّد محمّد بن محمد الحسينى العاملىّ العيناثى، يعنى به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الآتى ذكره و ترجمته إنشاء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قوله فى قصيدة يرثى بها الشّيخ بهاء الدّين محمد بن الحسين العاملىّ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الانام بهاء الدّين لا برحت</w:t>
      </w:r>
    </w:p>
    <w:p>
      <w:pPr>
        <w:pStyle w:val="BookText"/>
        <w:rPr/>
      </w:pPr>
      <w:r>
        <w:rPr>
          <w:rFonts w:ascii="Amiri" w:hAnsi="Amiri" w:eastAsia="Amiri" w:cs="Amiri"/>
          <w:color w:val="111111"/>
          <w:sz w:val="28"/>
          <w:sz w:val="28"/>
          <w:szCs w:val="28"/>
          <w:rtl w:val="true"/>
          <w:lang w:bidi="ar-SA"/>
        </w:rPr>
        <w:t>سحائب العفو ينشيها له البارى</w:t>
      </w:r>
    </w:p>
    <w:p>
      <w:pPr>
        <w:pStyle w:val="BookText"/>
        <w:rPr/>
      </w:pPr>
      <w:r>
        <w:rPr>
          <w:rFonts w:ascii="IRNazanin" w:hAnsi="IRNazanin" w:eastAsia="IRNazanin"/>
          <w:color w:val="111111"/>
          <w:sz w:val="28"/>
          <w:sz w:val="28"/>
          <w:szCs w:val="28"/>
          <w:rtl w:val="true"/>
          <w:lang w:bidi="fa-IR"/>
        </w:rPr>
        <w:t>مولى به اتّضحت سبل الهدى و غدا</w:t>
      </w:r>
    </w:p>
    <w:p>
      <w:pPr>
        <w:pStyle w:val="BookText"/>
        <w:rPr/>
      </w:pPr>
      <w:r>
        <w:rPr>
          <w:rFonts w:ascii="Amiri" w:hAnsi="Amiri" w:eastAsia="Amiri" w:cs="Amiri"/>
          <w:color w:val="111111"/>
          <w:sz w:val="28"/>
          <w:sz w:val="28"/>
          <w:szCs w:val="28"/>
          <w:rtl w:val="true"/>
          <w:lang w:bidi="ar-SA"/>
        </w:rPr>
        <w:t>لفقده الدّين فى ثوب من الفار</w:t>
      </w:r>
    </w:p>
    <w:p>
      <w:pPr>
        <w:pStyle w:val="BookText"/>
        <w:rPr/>
      </w:pPr>
      <w:r>
        <w:rPr>
          <w:rFonts w:ascii="IRNazanin" w:hAnsi="IRNazanin" w:eastAsia="IRNazanin"/>
          <w:color w:val="111111"/>
          <w:sz w:val="28"/>
          <w:sz w:val="28"/>
          <w:szCs w:val="28"/>
          <w:rtl w:val="true"/>
          <w:lang w:bidi="fa-IR"/>
        </w:rPr>
        <w:t>و المجد اقسم لا تبدو نواجده</w:t>
      </w:r>
    </w:p>
    <w:p>
      <w:pPr>
        <w:pStyle w:val="BookText"/>
        <w:rPr/>
      </w:pPr>
      <w:r>
        <w:rPr>
          <w:rFonts w:ascii="Amiri" w:hAnsi="Amiri" w:eastAsia="Amiri" w:cs="Amiri"/>
          <w:color w:val="111111"/>
          <w:sz w:val="28"/>
          <w:sz w:val="28"/>
          <w:szCs w:val="28"/>
          <w:rtl w:val="true"/>
          <w:lang w:bidi="ar-SA"/>
        </w:rPr>
        <w:t>حزنا و شقّ عليه فضل أطهارى</w:t>
      </w:r>
    </w:p>
    <w:p>
      <w:pPr>
        <w:pStyle w:val="BookText"/>
        <w:rPr/>
      </w:pPr>
      <w:r>
        <w:rPr>
          <w:rFonts w:ascii="Amiri" w:hAnsi="Amiri" w:eastAsia="Amiri" w:cs="Amiri"/>
          <w:color w:val="111111"/>
          <w:sz w:val="28"/>
          <w:sz w:val="28"/>
          <w:szCs w:val="28"/>
          <w:rtl w:val="true"/>
          <w:lang w:bidi="ar-SA"/>
        </w:rPr>
        <w:t>و العلم قد درست آياته و عفت</w:t>
      </w:r>
    </w:p>
    <w:p>
      <w:pPr>
        <w:pStyle w:val="BookText"/>
        <w:rPr/>
      </w:pPr>
      <w:r>
        <w:rPr>
          <w:rFonts w:ascii="Amiri" w:hAnsi="Amiri" w:eastAsia="Amiri" w:cs="Amiri"/>
          <w:color w:val="111111"/>
          <w:sz w:val="28"/>
          <w:sz w:val="28"/>
          <w:szCs w:val="28"/>
          <w:rtl w:val="true"/>
          <w:lang w:bidi="ar-SA"/>
        </w:rPr>
        <w:t>عنه رسوم أحاديث و أخبار</w:t>
      </w:r>
    </w:p>
    <w:p>
      <w:pPr>
        <w:pStyle w:val="BookText"/>
        <w:rPr/>
      </w:pPr>
      <w:r>
        <w:rPr>
          <w:rFonts w:ascii="Amiri" w:hAnsi="Amiri" w:eastAsia="Amiri" w:cs="Amiri"/>
          <w:color w:val="111111"/>
          <w:sz w:val="28"/>
          <w:sz w:val="28"/>
          <w:szCs w:val="28"/>
          <w:rtl w:val="true"/>
          <w:lang w:bidi="ar-SA"/>
        </w:rPr>
        <w:t>كم بكر فكر غدت للكون فاقدة</w:t>
      </w:r>
    </w:p>
    <w:p>
      <w:pPr>
        <w:pStyle w:val="BookText"/>
        <w:rPr/>
      </w:pPr>
      <w:r>
        <w:rPr>
          <w:rFonts w:ascii="Amiri" w:hAnsi="Amiri" w:eastAsia="Amiri" w:cs="Amiri"/>
          <w:color w:val="111111"/>
          <w:sz w:val="28"/>
          <w:sz w:val="28"/>
          <w:szCs w:val="28"/>
          <w:rtl w:val="true"/>
          <w:lang w:bidi="ar-SA"/>
        </w:rPr>
        <w:t>ماد نستها الورّى يوما بأنظار</w:t>
      </w:r>
    </w:p>
    <w:p>
      <w:pPr>
        <w:pStyle w:val="BookText"/>
        <w:rPr/>
      </w:pPr>
      <w:r>
        <w:rPr>
          <w:rFonts w:ascii="Amiri" w:hAnsi="Amiri" w:eastAsia="Amiri" w:cs="Amiri"/>
          <w:color w:val="111111"/>
          <w:sz w:val="28"/>
          <w:sz w:val="28"/>
          <w:szCs w:val="28"/>
          <w:rtl w:val="true"/>
          <w:lang w:bidi="ar-SA"/>
        </w:rPr>
        <w:t>كم خر لما قضى للعلم طود علا</w:t>
      </w:r>
    </w:p>
    <w:p>
      <w:pPr>
        <w:pStyle w:val="BookText"/>
        <w:rPr/>
      </w:pPr>
      <w:r>
        <w:rPr>
          <w:rFonts w:ascii="Amiri" w:hAnsi="Amiri" w:eastAsia="Amiri" w:cs="Amiri"/>
          <w:color w:val="111111"/>
          <w:sz w:val="28"/>
          <w:sz w:val="28"/>
          <w:szCs w:val="28"/>
          <w:rtl w:val="true"/>
          <w:lang w:bidi="ar-SA"/>
        </w:rPr>
        <w:t>ما كنت أحسبه يوما بمنهار</w:t>
      </w:r>
    </w:p>
    <w:p>
      <w:pPr>
        <w:pStyle w:val="BookText"/>
        <w:rPr/>
      </w:pPr>
      <w:r>
        <w:rPr>
          <w:rFonts w:ascii="Amiri" w:hAnsi="Amiri" w:eastAsia="Amiri" w:cs="Amiri"/>
          <w:color w:val="111111"/>
          <w:sz w:val="28"/>
          <w:sz w:val="28"/>
          <w:szCs w:val="28"/>
          <w:rtl w:val="true"/>
          <w:lang w:bidi="ar-SA"/>
        </w:rPr>
        <w:t>و كم بكته محاريب المساجد</w:t>
      </w:r>
    </w:p>
    <w:p>
      <w:pPr>
        <w:pStyle w:val="BookText"/>
        <w:rPr/>
      </w:pPr>
      <w:r>
        <w:rPr>
          <w:rFonts w:ascii="Amiri" w:hAnsi="Amiri" w:eastAsia="Amiri" w:cs="Amiri"/>
          <w:color w:val="111111"/>
          <w:sz w:val="28"/>
          <w:sz w:val="28"/>
          <w:szCs w:val="28"/>
          <w:rtl w:val="true"/>
          <w:lang w:bidi="ar-SA"/>
        </w:rPr>
        <w:t>إذ كانت تضيئى دمى منه بأنوار</w:t>
      </w:r>
    </w:p>
    <w:p>
      <w:pPr>
        <w:pStyle w:val="BookText"/>
        <w:rPr/>
      </w:pPr>
      <w:r>
        <w:rPr>
          <w:rFonts w:ascii="Amiri" w:hAnsi="Amiri" w:eastAsia="Amiri" w:cs="Amiri"/>
          <w:color w:val="111111"/>
          <w:sz w:val="28"/>
          <w:sz w:val="28"/>
          <w:szCs w:val="28"/>
          <w:rtl w:val="true"/>
          <w:lang w:bidi="ar-SA"/>
        </w:rPr>
        <w:t>فاق الكرام و لم تبرح سجيّته</w:t>
      </w:r>
    </w:p>
    <w:p>
      <w:pPr>
        <w:pStyle w:val="BookText"/>
        <w:rPr/>
      </w:pPr>
      <w:r>
        <w:rPr>
          <w:rFonts w:ascii="Amiri" w:hAnsi="Amiri" w:eastAsia="Amiri" w:cs="Amiri"/>
          <w:color w:val="111111"/>
          <w:sz w:val="28"/>
          <w:sz w:val="28"/>
          <w:szCs w:val="28"/>
          <w:rtl w:val="true"/>
          <w:lang w:bidi="ar-SA"/>
        </w:rPr>
        <w:t>إطعام ذى سغب مع كسوة العارى</w:t>
      </w:r>
    </w:p>
    <w:p>
      <w:pPr>
        <w:pStyle w:val="BookText"/>
        <w:rPr/>
      </w:pPr>
      <w:r>
        <w:rPr>
          <w:rFonts w:ascii="IRNazanin" w:hAnsi="IRNazanin" w:eastAsia="IRNazanin"/>
          <w:color w:val="111111"/>
          <w:sz w:val="28"/>
          <w:sz w:val="28"/>
          <w:szCs w:val="28"/>
          <w:rtl w:val="true"/>
          <w:lang w:bidi="fa-IR"/>
        </w:rPr>
        <w:t>جلّ الّذى اختار فى طوس له جدثا</w:t>
      </w:r>
    </w:p>
    <w:p>
      <w:pPr>
        <w:pStyle w:val="BookText"/>
        <w:rPr/>
      </w:pPr>
      <w:r>
        <w:rPr>
          <w:rFonts w:ascii="IRNazanin" w:hAnsi="IRNazanin" w:eastAsia="IRNazanin"/>
          <w:color w:val="111111"/>
          <w:sz w:val="28"/>
          <w:sz w:val="28"/>
          <w:szCs w:val="28"/>
          <w:rtl w:val="true"/>
          <w:lang w:bidi="fa-IR"/>
        </w:rPr>
        <w:t>فى ظلّ حمامى حماها بخل أطهار</w:t>
      </w:r>
    </w:p>
    <w:p>
      <w:pPr>
        <w:pStyle w:val="BookText"/>
        <w:rPr/>
      </w:pPr>
      <w:r>
        <w:rPr>
          <w:rFonts w:ascii="Amiri" w:hAnsi="Amiri" w:eastAsia="Amiri" w:cs="Amiri"/>
          <w:color w:val="111111"/>
          <w:sz w:val="28"/>
          <w:sz w:val="28"/>
          <w:szCs w:val="28"/>
          <w:rtl w:val="true"/>
          <w:lang w:bidi="ar-SA"/>
        </w:rPr>
        <w:t>الثّامن الضّامن الجنّات أجمعها</w:t>
      </w:r>
    </w:p>
    <w:p>
      <w:pPr>
        <w:pStyle w:val="BookText"/>
        <w:rPr/>
      </w:pPr>
      <w:r>
        <w:rPr>
          <w:rFonts w:ascii="Amiri" w:hAnsi="Amiri" w:eastAsia="Amiri" w:cs="Amiri"/>
          <w:color w:val="111111"/>
          <w:sz w:val="28"/>
          <w:sz w:val="28"/>
          <w:szCs w:val="28"/>
          <w:rtl w:val="true"/>
          <w:lang w:bidi="ar-SA"/>
        </w:rPr>
        <w:t>يوم القيامة من جود لزوّار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جملة من ذكره بالطّريق الأصلح، و التّقرير الأرقّ الأملح، و قلّ من عثر على ما أفاده و لم يترك فى حقّ الرّجل موضع زيادة، هو مولانا العالم العارف الجامع المؤيّد و البارع المسدّد الحاجّ محمّد مؤمن بن الحاجّ محمد قاسم بن الحاجّ محمد ناصر بن الحاج محمد الشّيرازى المنشأ و المولد و الجزائرىّ الأصل و المحتد، و كان من أعاظم نبلاء زمن سميّنا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القدّوسى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مبسوطة و أرقام </w:t>
      </w:r>
    </w:p>
    <w:p>
      <w:pPr>
        <w:pStyle w:val="BookText"/>
        <w:rPr/>
      </w:pPr>
      <w:r>
        <w:rPr>
          <w:rFonts w:ascii="Amiri" w:hAnsi="Amiri" w:eastAsia="Amiri" w:cs="Amiri"/>
          <w:color w:val="111111"/>
          <w:sz w:val="28"/>
          <w:sz w:val="28"/>
          <w:szCs w:val="28"/>
          <w:rtl w:val="true"/>
          <w:lang w:bidi="ar-SA"/>
        </w:rPr>
        <w:t xml:space="preserve">مضبوطة فى شرح منازل السّائرين، و ذكر مقامات العارفين و السّالكين، منها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المشحون من طرف المعانى و الألفاظ الموزونة بأمثال اللّئال، و أشباه الكواكب المشعشعة فى أجواف اللّيال، و قد وشحّ كثيرا من صفايح أبواب ذلك الكتاب بأسماء جماعة من العلماء الأنجاب و الفضلاء الأقطاب، منهم هذا الجناب المستطاب الائل إلى ذكره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ما عقد فيه لحضرته العليا بابا بالخصوص و مهّد للإهداء إلى حريم حرمته ألقابا كالقصوص كتب بالحمرة لملاحظة المناسبة بهاء و ضياء، ثمّ جعل يلهج فى صفة سناء الرّجل بجميل هذا الإنشاء بهاء الحقّ و ضياؤه و عزّ الدّين و علاؤه، وافق المجد و سماؤه و نجم الشّرف و سناؤه، و شمس الكمال و بدره، و روض الجمال و زهره، و بحر الفيض و ساحله، و برّ البرّ و مراحله، و واحد الدّهر و وحيده، و عماد العصر و عميده، و علم العلم و علّامته، و راية الفضل و علامته، و منشأ الفصاحة و مولدها، و مصدر البلاغة و موردها، و جامع الفضائل و مجمعها، و منبع الفواضل و مرجعها و مشرق الإفادة و مشرعها، و مطلع الإفاضة و مقطعها، و سلطان العلماء و تاج قمتهم، و برهان الفقهاء و تتّمة أئمتهم، و خاتم المجتهدين و زبدتهم، و قدوة المحدّثين و عمدتهم، و صدر المدّرسين و أسرتهم، و كعبة الطّالبين و قبلتهم، مشهور جميع الآفاق، و شيخ الشّيوخ على الإطلاق، كهف الإسلام و المسلمين، مروّج أحكام الدّين العالم العامل الكامل الأوحد، بهاء الملّة و الحقّ و الدّين، محمّد بن الشّيخ حسين بن عبد الصّمد الحارثىّ الهمدانىّ العاملىّ عامله اللّه بلطفه الخفّى و الجلى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مصنّفاته أكثر من أن تحصى و أظهر من أن تخفى، و من نظمه الباهر و شعره المظاهر المرزىّ بعقد الجواهر طاب ثراه فى مرثية والده حين توفّى بالمصلّى من قرى البحرين سنة أربع و ثمانين و تسعمأة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بالطّلول و سلها أين سلماها</w:t>
      </w:r>
    </w:p>
    <w:p>
      <w:pPr>
        <w:pStyle w:val="BookText"/>
        <w:rPr/>
      </w:pPr>
      <w:r>
        <w:rPr>
          <w:rFonts w:ascii="IRNazanin" w:hAnsi="IRNazanin" w:eastAsia="IRNazanin"/>
          <w:color w:val="111111"/>
          <w:sz w:val="28"/>
          <w:sz w:val="28"/>
          <w:szCs w:val="28"/>
          <w:rtl w:val="true"/>
          <w:lang w:bidi="fa-IR"/>
        </w:rPr>
        <w:t>و روّ من جرع الاجفان جرعاها</w:t>
      </w:r>
    </w:p>
    <w:p>
      <w:pPr>
        <w:pStyle w:val="BookText"/>
        <w:rPr/>
      </w:pPr>
      <w:r>
        <w:rPr>
          <w:rFonts w:ascii="IRNazanin" w:hAnsi="IRNazanin" w:eastAsia="IRNazanin"/>
          <w:color w:val="111111"/>
          <w:sz w:val="28"/>
          <w:sz w:val="28"/>
          <w:szCs w:val="28"/>
          <w:rtl w:val="true"/>
          <w:lang w:bidi="fa-IR"/>
        </w:rPr>
        <w:t>و ردّد الطّرف فى أطراف ساحتها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الرّوح من أرواح أرجاها </w:t>
      </w:r>
    </w:p>
    <w:p>
      <w:pPr>
        <w:pStyle w:val="BookText"/>
        <w:rPr/>
      </w:pPr>
      <w:r>
        <w:rPr>
          <w:rFonts w:ascii="Amiri" w:hAnsi="Amiri" w:eastAsia="Amiri" w:cs="Amiri"/>
          <w:color w:val="111111"/>
          <w:sz w:val="28"/>
          <w:sz w:val="28"/>
          <w:szCs w:val="28"/>
          <w:rtl w:val="true"/>
          <w:lang w:bidi="ar-SA"/>
        </w:rPr>
        <w:t>فإن يفتك من الأطلال مخبرها</w:t>
      </w:r>
    </w:p>
    <w:p>
      <w:pPr>
        <w:pStyle w:val="BookText"/>
        <w:rPr/>
      </w:pPr>
      <w:r>
        <w:rPr>
          <w:rFonts w:ascii="Amiri" w:hAnsi="Amiri" w:eastAsia="Amiri" w:cs="Amiri"/>
          <w:color w:val="111111"/>
          <w:sz w:val="28"/>
          <w:sz w:val="28"/>
          <w:szCs w:val="28"/>
          <w:rtl w:val="true"/>
          <w:lang w:bidi="ar-SA"/>
        </w:rPr>
        <w:t>فلا يفوتك مرآها و ريّاها</w:t>
      </w:r>
    </w:p>
    <w:p>
      <w:pPr>
        <w:pStyle w:val="BookText"/>
        <w:rPr/>
      </w:pPr>
      <w:r>
        <w:rPr>
          <w:rFonts w:ascii="IRNazanin" w:hAnsi="IRNazanin" w:eastAsia="IRNazanin"/>
          <w:color w:val="111111"/>
          <w:sz w:val="28"/>
          <w:sz w:val="28"/>
          <w:szCs w:val="28"/>
          <w:rtl w:val="true"/>
          <w:lang w:bidi="fa-IR"/>
        </w:rPr>
        <w:t>ربوع فضل تباهى التبر تربتها</w:t>
      </w:r>
    </w:p>
    <w:p>
      <w:pPr>
        <w:pStyle w:val="BookText"/>
        <w:rPr/>
      </w:pPr>
      <w:r>
        <w:rPr>
          <w:rFonts w:ascii="IRNazanin" w:hAnsi="IRNazanin" w:eastAsia="IRNazanin"/>
          <w:color w:val="111111"/>
          <w:sz w:val="28"/>
          <w:sz w:val="28"/>
          <w:szCs w:val="28"/>
          <w:rtl w:val="true"/>
          <w:lang w:bidi="fa-IR"/>
        </w:rPr>
        <w:t>و دار انس تخال الدرّ حصباها</w:t>
      </w:r>
    </w:p>
    <w:p>
      <w:pPr>
        <w:pStyle w:val="BookText"/>
        <w:rPr/>
      </w:pPr>
      <w:r>
        <w:rPr>
          <w:rFonts w:ascii="Amiri" w:hAnsi="Amiri" w:eastAsia="Amiri" w:cs="Amiri"/>
          <w:color w:val="111111"/>
          <w:sz w:val="28"/>
          <w:sz w:val="28"/>
          <w:szCs w:val="28"/>
          <w:rtl w:val="true"/>
          <w:lang w:bidi="ar-SA"/>
        </w:rPr>
        <w:t>عدا على جيرة حلوا بساحتها</w:t>
      </w:r>
    </w:p>
    <w:p>
      <w:pPr>
        <w:pStyle w:val="BookText"/>
        <w:rPr/>
      </w:pPr>
      <w:r>
        <w:rPr>
          <w:rFonts w:ascii="IRNazanin" w:hAnsi="IRNazanin" w:eastAsia="IRNazanin"/>
          <w:color w:val="111111"/>
          <w:sz w:val="28"/>
          <w:sz w:val="28"/>
          <w:szCs w:val="28"/>
          <w:rtl w:val="true"/>
          <w:lang w:bidi="fa-IR"/>
        </w:rPr>
        <w:t>صرف الزّمان فأبلاهم و أبلاها</w:t>
      </w:r>
    </w:p>
    <w:p>
      <w:pPr>
        <w:pStyle w:val="BookText"/>
        <w:rPr/>
      </w:pPr>
      <w:r>
        <w:rPr>
          <w:rFonts w:ascii="IRNazanin" w:hAnsi="IRNazanin" w:eastAsia="IRNazanin"/>
          <w:color w:val="111111"/>
          <w:sz w:val="28"/>
          <w:sz w:val="28"/>
          <w:szCs w:val="28"/>
          <w:rtl w:val="true"/>
          <w:lang w:bidi="fa-IR"/>
        </w:rPr>
        <w:t>بدور تمّ غمام الموت جللّها</w:t>
      </w:r>
    </w:p>
    <w:p>
      <w:pPr>
        <w:pStyle w:val="BookText"/>
        <w:rPr/>
      </w:pPr>
      <w:r>
        <w:rPr>
          <w:rFonts w:ascii="IRNazanin" w:hAnsi="IRNazanin" w:eastAsia="IRNazanin"/>
          <w:color w:val="111111"/>
          <w:sz w:val="28"/>
          <w:sz w:val="28"/>
          <w:szCs w:val="28"/>
          <w:rtl w:val="true"/>
          <w:lang w:bidi="fa-IR"/>
        </w:rPr>
        <w:t>شموس فضل سحاب التّرب غشّاها</w:t>
      </w:r>
    </w:p>
    <w:p>
      <w:pPr>
        <w:pStyle w:val="BookText"/>
        <w:rPr/>
      </w:pPr>
      <w:r>
        <w:rPr>
          <w:rFonts w:ascii="Amiri" w:hAnsi="Amiri" w:eastAsia="Amiri" w:cs="Amiri"/>
          <w:color w:val="111111"/>
          <w:sz w:val="28"/>
          <w:sz w:val="28"/>
          <w:szCs w:val="28"/>
          <w:rtl w:val="true"/>
          <w:lang w:bidi="ar-SA"/>
        </w:rPr>
        <w:t>فالمجد يبكى عليها جازعا أسفا</w:t>
      </w:r>
    </w:p>
    <w:p>
      <w:pPr>
        <w:pStyle w:val="BookText"/>
        <w:rPr/>
      </w:pPr>
      <w:r>
        <w:rPr>
          <w:rFonts w:ascii="Amiri" w:hAnsi="Amiri" w:eastAsia="Amiri" w:cs="Amiri"/>
          <w:color w:val="111111"/>
          <w:sz w:val="28"/>
          <w:sz w:val="28"/>
          <w:szCs w:val="28"/>
          <w:rtl w:val="true"/>
          <w:lang w:bidi="ar-SA"/>
        </w:rPr>
        <w:t>و الدّين يندبها و الفضل ينعاها</w:t>
      </w:r>
    </w:p>
    <w:p>
      <w:pPr>
        <w:pStyle w:val="BookText"/>
        <w:rPr/>
      </w:pPr>
      <w:r>
        <w:rPr>
          <w:rFonts w:ascii="Amiri" w:hAnsi="Amiri" w:eastAsia="Amiri" w:cs="Amiri"/>
          <w:color w:val="111111"/>
          <w:sz w:val="28"/>
          <w:sz w:val="28"/>
          <w:szCs w:val="28"/>
          <w:rtl w:val="true"/>
          <w:lang w:bidi="ar-SA"/>
        </w:rPr>
        <w:t>يا حبّذا أزمن فى ظلّهم سلفت</w:t>
      </w:r>
    </w:p>
    <w:p>
      <w:pPr>
        <w:pStyle w:val="BookText"/>
        <w:rPr/>
      </w:pPr>
      <w:r>
        <w:rPr>
          <w:rFonts w:ascii="Amiri" w:hAnsi="Amiri" w:eastAsia="Amiri" w:cs="Amiri"/>
          <w:color w:val="111111"/>
          <w:sz w:val="28"/>
          <w:sz w:val="28"/>
          <w:szCs w:val="28"/>
          <w:rtl w:val="true"/>
          <w:lang w:bidi="ar-SA"/>
        </w:rPr>
        <w:t>ما كان أقصرها عمرا و أحلاها</w:t>
      </w:r>
    </w:p>
    <w:p>
      <w:pPr>
        <w:pStyle w:val="BookText"/>
        <w:rPr/>
      </w:pPr>
      <w:r>
        <w:rPr>
          <w:rFonts w:ascii="Amiri" w:hAnsi="Amiri" w:eastAsia="Amiri" w:cs="Amiri"/>
          <w:color w:val="111111"/>
          <w:sz w:val="28"/>
          <w:sz w:val="28"/>
          <w:szCs w:val="28"/>
          <w:rtl w:val="true"/>
          <w:lang w:bidi="ar-SA"/>
        </w:rPr>
        <w:t>أوقات عمر قضيناها فما ذكرت</w:t>
      </w:r>
    </w:p>
    <w:p>
      <w:pPr>
        <w:pStyle w:val="BookText"/>
        <w:rPr/>
      </w:pPr>
      <w:r>
        <w:rPr>
          <w:rFonts w:ascii="Amiri" w:hAnsi="Amiri" w:eastAsia="Amiri" w:cs="Amiri"/>
          <w:color w:val="111111"/>
          <w:sz w:val="28"/>
          <w:sz w:val="28"/>
          <w:szCs w:val="28"/>
          <w:rtl w:val="true"/>
          <w:lang w:bidi="ar-SA"/>
        </w:rPr>
        <w:t>إلّا و قطّع قلب الصبّ ذكراها</w:t>
      </w:r>
    </w:p>
    <w:p>
      <w:pPr>
        <w:pStyle w:val="BookText"/>
        <w:rPr/>
      </w:pPr>
      <w:r>
        <w:rPr>
          <w:rFonts w:ascii="Amiri" w:hAnsi="Amiri" w:eastAsia="Amiri" w:cs="Amiri"/>
          <w:color w:val="111111"/>
          <w:sz w:val="28"/>
          <w:sz w:val="28"/>
          <w:szCs w:val="28"/>
          <w:rtl w:val="true"/>
          <w:lang w:bidi="ar-SA"/>
        </w:rPr>
        <w:t>يا جيرة هجر و او استوطنوا هجرا</w:t>
      </w:r>
    </w:p>
    <w:p>
      <w:pPr>
        <w:pStyle w:val="BookText"/>
        <w:rPr/>
      </w:pPr>
      <w:r>
        <w:rPr>
          <w:rFonts w:ascii="Amiri" w:hAnsi="Amiri" w:eastAsia="Amiri" w:cs="Amiri"/>
          <w:color w:val="111111"/>
          <w:sz w:val="28"/>
          <w:sz w:val="28"/>
          <w:szCs w:val="28"/>
          <w:rtl w:val="true"/>
          <w:lang w:bidi="ar-SA"/>
        </w:rPr>
        <w:t>واها لقلبى المعنىّ بعدكم واها</w:t>
      </w:r>
    </w:p>
    <w:p>
      <w:pPr>
        <w:pStyle w:val="BookText"/>
        <w:rPr/>
      </w:pPr>
      <w:r>
        <w:rPr>
          <w:rFonts w:ascii="Amiri" w:hAnsi="Amiri" w:eastAsia="Amiri" w:cs="Amiri"/>
          <w:color w:val="111111"/>
          <w:sz w:val="28"/>
          <w:sz w:val="28"/>
          <w:szCs w:val="28"/>
          <w:rtl w:val="true"/>
          <w:lang w:bidi="ar-SA"/>
        </w:rPr>
        <w:t>رعيا لليلات وصل بالحمى سلفت</w:t>
      </w:r>
    </w:p>
    <w:p>
      <w:pPr>
        <w:pStyle w:val="BookText"/>
        <w:rPr/>
      </w:pPr>
      <w:r>
        <w:rPr>
          <w:rFonts w:ascii="Amiri" w:hAnsi="Amiri" w:eastAsia="Amiri" w:cs="Amiri"/>
          <w:color w:val="111111"/>
          <w:sz w:val="28"/>
          <w:sz w:val="28"/>
          <w:szCs w:val="28"/>
          <w:rtl w:val="true"/>
          <w:lang w:bidi="ar-SA"/>
        </w:rPr>
        <w:t>سقيا لأيّامنا بالخيف سقياها</w:t>
      </w:r>
    </w:p>
    <w:p>
      <w:pPr>
        <w:pStyle w:val="BookText"/>
        <w:rPr/>
      </w:pPr>
      <w:r>
        <w:rPr>
          <w:rFonts w:ascii="Amiri" w:hAnsi="Amiri" w:eastAsia="Amiri" w:cs="Amiri"/>
          <w:color w:val="111111"/>
          <w:sz w:val="28"/>
          <w:sz w:val="28"/>
          <w:szCs w:val="28"/>
          <w:rtl w:val="true"/>
          <w:lang w:bidi="ar-SA"/>
        </w:rPr>
        <w:t>لفقدكم شقّ جيب الصّبر و انصدعت</w:t>
      </w:r>
    </w:p>
    <w:p>
      <w:pPr>
        <w:pStyle w:val="BookText"/>
        <w:rPr/>
      </w:pPr>
      <w:r>
        <w:rPr>
          <w:rFonts w:ascii="Amiri" w:hAnsi="Amiri" w:eastAsia="Amiri" w:cs="Amiri"/>
          <w:color w:val="111111"/>
          <w:sz w:val="28"/>
          <w:sz w:val="28"/>
          <w:szCs w:val="28"/>
          <w:rtl w:val="true"/>
          <w:lang w:bidi="ar-SA"/>
        </w:rPr>
        <w:t>أركانه و بكم ما كان أقواها</w:t>
      </w:r>
    </w:p>
    <w:p>
      <w:pPr>
        <w:pStyle w:val="BookText"/>
        <w:rPr/>
      </w:pPr>
      <w:r>
        <w:rPr>
          <w:rFonts w:ascii="IRNazanin" w:hAnsi="IRNazanin" w:eastAsia="IRNazanin"/>
          <w:color w:val="111111"/>
          <w:sz w:val="28"/>
          <w:sz w:val="28"/>
          <w:szCs w:val="28"/>
          <w:rtl w:val="true"/>
          <w:lang w:bidi="fa-IR"/>
        </w:rPr>
        <w:t>و خرّ من شامخات العلم أرفعها</w:t>
      </w:r>
    </w:p>
    <w:p>
      <w:pPr>
        <w:pStyle w:val="BookText"/>
        <w:rPr/>
      </w:pPr>
      <w:r>
        <w:rPr>
          <w:rFonts w:ascii="IRNazanin" w:hAnsi="IRNazanin" w:eastAsia="IRNazanin"/>
          <w:color w:val="111111"/>
          <w:sz w:val="28"/>
          <w:sz w:val="28"/>
          <w:szCs w:val="28"/>
          <w:rtl w:val="true"/>
          <w:lang w:bidi="fa-IR"/>
        </w:rPr>
        <w:t>و انهدّ من باذخات الحلم أرساها</w:t>
      </w:r>
    </w:p>
    <w:p>
      <w:pPr>
        <w:pStyle w:val="BookText"/>
        <w:rPr/>
      </w:pPr>
      <w:r>
        <w:rPr>
          <w:rFonts w:ascii="Amiri" w:hAnsi="Amiri" w:eastAsia="Amiri" w:cs="Amiri"/>
          <w:color w:val="111111"/>
          <w:sz w:val="28"/>
          <w:sz w:val="28"/>
          <w:szCs w:val="28"/>
          <w:rtl w:val="true"/>
          <w:lang w:bidi="ar-SA"/>
        </w:rPr>
        <w:t>يا ثاويا بالمصلّى من قرى هجر</w:t>
      </w:r>
    </w:p>
    <w:p>
      <w:pPr>
        <w:pStyle w:val="BookText"/>
        <w:rPr/>
      </w:pPr>
      <w:r>
        <w:rPr>
          <w:rFonts w:ascii="Amiri" w:hAnsi="Amiri" w:eastAsia="Amiri" w:cs="Amiri"/>
          <w:color w:val="111111"/>
          <w:sz w:val="28"/>
          <w:sz w:val="28"/>
          <w:szCs w:val="28"/>
          <w:rtl w:val="true"/>
          <w:lang w:bidi="ar-SA"/>
        </w:rPr>
        <w:t>كسيت من حلل الرّضوان أصفاها</w:t>
      </w:r>
    </w:p>
    <w:p>
      <w:pPr>
        <w:pStyle w:val="BookText"/>
        <w:rPr/>
      </w:pPr>
      <w:r>
        <w:rPr>
          <w:rFonts w:ascii="Amiri" w:hAnsi="Amiri" w:eastAsia="Amiri" w:cs="Amiri"/>
          <w:color w:val="111111"/>
          <w:sz w:val="28"/>
          <w:sz w:val="28"/>
          <w:szCs w:val="28"/>
          <w:rtl w:val="true"/>
          <w:lang w:bidi="ar-SA"/>
        </w:rPr>
        <w:t>أقمت يا بحر بالبحرين فاجتمعت</w:t>
      </w:r>
    </w:p>
    <w:p>
      <w:pPr>
        <w:pStyle w:val="BookText"/>
        <w:rPr/>
      </w:pPr>
      <w:r>
        <w:rPr>
          <w:rFonts w:ascii="Amiri" w:hAnsi="Amiri" w:eastAsia="Amiri" w:cs="Amiri"/>
          <w:color w:val="111111"/>
          <w:sz w:val="28"/>
          <w:sz w:val="28"/>
          <w:szCs w:val="28"/>
          <w:rtl w:val="true"/>
          <w:lang w:bidi="ar-SA"/>
        </w:rPr>
        <w:t>ثلّاثة كنّ أمثالا و أشباها</w:t>
      </w:r>
    </w:p>
    <w:p>
      <w:pPr>
        <w:pStyle w:val="BookText"/>
        <w:rPr/>
      </w:pPr>
      <w:r>
        <w:rPr>
          <w:rFonts w:ascii="Amiri" w:hAnsi="Amiri" w:eastAsia="Amiri" w:cs="Amiri"/>
          <w:color w:val="111111"/>
          <w:sz w:val="28"/>
          <w:sz w:val="28"/>
          <w:szCs w:val="28"/>
          <w:rtl w:val="true"/>
          <w:lang w:bidi="ar-SA"/>
        </w:rPr>
        <w:t>حويت من درر العلياء ما حويا</w:t>
      </w:r>
    </w:p>
    <w:p>
      <w:pPr>
        <w:pStyle w:val="BookText"/>
        <w:rPr/>
      </w:pPr>
      <w:r>
        <w:rPr>
          <w:rFonts w:ascii="Amiri" w:hAnsi="Amiri" w:eastAsia="Amiri" w:cs="Amiri"/>
          <w:color w:val="111111"/>
          <w:sz w:val="28"/>
          <w:sz w:val="28"/>
          <w:szCs w:val="28"/>
          <w:rtl w:val="true"/>
          <w:lang w:bidi="ar-SA"/>
        </w:rPr>
        <w:t>لكن درّك أعلاها و أغلاها</w:t>
      </w:r>
    </w:p>
    <w:p>
      <w:pPr>
        <w:pStyle w:val="BookText"/>
        <w:rPr/>
      </w:pPr>
      <w:r>
        <w:rPr>
          <w:rFonts w:ascii="Amiri" w:hAnsi="Amiri" w:eastAsia="Amiri" w:cs="Amiri"/>
          <w:color w:val="111111"/>
          <w:sz w:val="28"/>
          <w:sz w:val="28"/>
          <w:szCs w:val="28"/>
          <w:rtl w:val="true"/>
          <w:lang w:bidi="ar-SA"/>
        </w:rPr>
        <w:t>إلى آخر القصيدة و ذكر أيضا من جملة أشعاره الفاخرة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الموت يكرهه</w:t>
      </w:r>
    </w:p>
    <w:p>
      <w:pPr>
        <w:pStyle w:val="BookText"/>
        <w:rPr/>
      </w:pPr>
      <w:r>
        <w:rPr>
          <w:rFonts w:ascii="Amiri" w:hAnsi="Amiri" w:eastAsia="Amiri" w:cs="Amiri"/>
          <w:color w:val="111111"/>
          <w:sz w:val="28"/>
          <w:sz w:val="28"/>
          <w:szCs w:val="28"/>
          <w:rtl w:val="true"/>
          <w:lang w:bidi="ar-SA"/>
        </w:rPr>
        <w:t>كلّ من يمشي علي الغيرا</w:t>
      </w:r>
    </w:p>
    <w:p>
      <w:pPr>
        <w:pStyle w:val="BookText"/>
        <w:rPr/>
      </w:pPr>
      <w:r>
        <w:rPr>
          <w:rFonts w:ascii="Amiri" w:hAnsi="Amiri" w:eastAsia="Amiri" w:cs="Amiri"/>
          <w:color w:val="111111"/>
          <w:sz w:val="28"/>
          <w:sz w:val="28"/>
          <w:szCs w:val="28"/>
          <w:rtl w:val="true"/>
          <w:lang w:bidi="ar-SA"/>
        </w:rPr>
        <w:t>و بعين العقل لو نظروا</w:t>
      </w:r>
    </w:p>
    <w:p>
      <w:pPr>
        <w:pStyle w:val="BookText"/>
        <w:rPr/>
      </w:pPr>
      <w:r>
        <w:rPr>
          <w:rFonts w:ascii="Amiri" w:hAnsi="Amiri" w:eastAsia="Amiri" w:cs="Amiri"/>
          <w:color w:val="111111"/>
          <w:sz w:val="28"/>
          <w:sz w:val="28"/>
          <w:szCs w:val="28"/>
          <w:rtl w:val="true"/>
          <w:lang w:bidi="ar-SA"/>
        </w:rPr>
        <w:t>لرأوه الرّاحة الكبرى</w:t>
      </w:r>
    </w:p>
    <w:p>
      <w:pPr>
        <w:pStyle w:val="BookText"/>
        <w:rPr/>
      </w:pPr>
      <w:r>
        <w:rPr>
          <w:rFonts w:ascii="Amiri" w:hAnsi="Amiri" w:eastAsia="Amiri" w:cs="Amiri"/>
          <w:color w:val="111111"/>
          <w:sz w:val="28"/>
          <w:sz w:val="28"/>
          <w:szCs w:val="28"/>
          <w:rtl w:val="true"/>
          <w:lang w:bidi="ar-SA"/>
        </w:rPr>
        <w:t>و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ثورين حاطا بهذا الورى</w:t>
      </w:r>
    </w:p>
    <w:p>
      <w:pPr>
        <w:pStyle w:val="BookText"/>
        <w:rPr/>
      </w:pPr>
      <w:r>
        <w:rPr>
          <w:rFonts w:ascii="Amiri" w:hAnsi="Amiri" w:eastAsia="Amiri" w:cs="Amiri"/>
          <w:color w:val="111111"/>
          <w:sz w:val="28"/>
          <w:sz w:val="28"/>
          <w:szCs w:val="28"/>
          <w:rtl w:val="true"/>
          <w:lang w:bidi="ar-SA"/>
        </w:rPr>
        <w:t>و ثور الثّريّا و ثور الثّرى</w:t>
      </w:r>
    </w:p>
    <w:p>
      <w:pPr>
        <w:pStyle w:val="BookText"/>
        <w:rPr/>
      </w:pPr>
      <w:r>
        <w:rPr>
          <w:rFonts w:ascii="Amiri" w:hAnsi="Amiri" w:eastAsia="Amiri" w:cs="Amiri"/>
          <w:color w:val="111111"/>
          <w:sz w:val="28"/>
          <w:sz w:val="28"/>
          <w:szCs w:val="28"/>
          <w:rtl w:val="true"/>
          <w:lang w:bidi="ar-SA"/>
        </w:rPr>
        <w:t>و هم فوق هذا و من تحت ذاك</w:t>
      </w:r>
    </w:p>
    <w:p>
      <w:pPr>
        <w:pStyle w:val="BookText"/>
        <w:rPr/>
      </w:pPr>
      <w:r>
        <w:rPr>
          <w:rFonts w:ascii="Amiri" w:hAnsi="Amiri" w:eastAsia="Amiri" w:cs="Amiri"/>
          <w:color w:val="111111"/>
          <w:sz w:val="28"/>
          <w:sz w:val="28"/>
          <w:szCs w:val="28"/>
          <w:rtl w:val="true"/>
          <w:lang w:bidi="ar-SA"/>
        </w:rPr>
        <w:t>حمير مسرّجة فى قرى‌</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يك گاو در آسمان و نامش پروين</w:t>
      </w:r>
    </w:p>
    <w:p>
      <w:pPr>
        <w:pStyle w:val="BookText"/>
        <w:rPr/>
      </w:pPr>
      <w:r>
        <w:rPr>
          <w:rFonts w:ascii="IRNazanin" w:hAnsi="IRNazanin" w:eastAsia="IRNazanin"/>
          <w:color w:val="111111"/>
          <w:sz w:val="28"/>
          <w:sz w:val="28"/>
          <w:szCs w:val="28"/>
          <w:rtl w:val="true"/>
          <w:lang w:bidi="fa-IR"/>
        </w:rPr>
        <w:t>يك گاو دگر نهفته در زير زمين</w:t>
      </w:r>
    </w:p>
    <w:p>
      <w:pPr>
        <w:pStyle w:val="BookText"/>
        <w:rPr/>
      </w:pPr>
      <w:r>
        <w:rPr>
          <w:rFonts w:ascii="IRNazanin" w:hAnsi="IRNazanin" w:eastAsia="IRNazanin"/>
          <w:color w:val="111111"/>
          <w:sz w:val="28"/>
          <w:sz w:val="28"/>
          <w:szCs w:val="28"/>
          <w:rtl w:val="true"/>
          <w:lang w:bidi="fa-IR"/>
        </w:rPr>
        <w:t>چشم خودت گشاى چون اهل يقين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و زبر دو گاو مشتى خر بين</w:t>
      </w:r>
    </w:p>
    <w:p>
      <w:pPr>
        <w:pStyle w:val="BookText"/>
        <w:rPr/>
      </w:pPr>
      <w:r>
        <w:rPr>
          <w:rFonts w:ascii="Amiri" w:hAnsi="Amiri" w:eastAsia="Amiri" w:cs="Amiri"/>
          <w:color w:val="111111"/>
          <w:sz w:val="28"/>
          <w:sz w:val="28"/>
          <w:szCs w:val="28"/>
          <w:rtl w:val="true"/>
          <w:lang w:bidi="ar-SA"/>
        </w:rPr>
        <w:t>و قوله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مائسة الإعطاف تستر وجهها</w:t>
      </w:r>
    </w:p>
    <w:p>
      <w:pPr>
        <w:pStyle w:val="BookText"/>
        <w:rPr/>
      </w:pPr>
      <w:r>
        <w:rPr>
          <w:rFonts w:ascii="Amiri" w:hAnsi="Amiri" w:eastAsia="Amiri" w:cs="Amiri"/>
          <w:color w:val="111111"/>
          <w:sz w:val="28"/>
          <w:sz w:val="28"/>
          <w:szCs w:val="28"/>
          <w:rtl w:val="true"/>
          <w:lang w:bidi="ar-SA"/>
        </w:rPr>
        <w:t>بمعصمها للّه كم هتكت سترا</w:t>
      </w:r>
    </w:p>
    <w:p>
      <w:pPr>
        <w:pStyle w:val="BookText"/>
        <w:rPr/>
      </w:pPr>
      <w:r>
        <w:rPr>
          <w:rFonts w:ascii="Amiri" w:hAnsi="Amiri" w:eastAsia="Amiri" w:cs="Amiri"/>
          <w:color w:val="111111"/>
          <w:sz w:val="28"/>
          <w:sz w:val="28"/>
          <w:szCs w:val="28"/>
          <w:rtl w:val="true"/>
          <w:lang w:bidi="ar-SA"/>
        </w:rPr>
        <w:t>أرادت لتخفى فتنة من جمالها</w:t>
      </w:r>
    </w:p>
    <w:p>
      <w:pPr>
        <w:pStyle w:val="BookText"/>
        <w:rPr/>
      </w:pPr>
      <w:r>
        <w:rPr>
          <w:rFonts w:ascii="Amiri" w:hAnsi="Amiri" w:eastAsia="Amiri" w:cs="Amiri"/>
          <w:color w:val="111111"/>
          <w:sz w:val="28"/>
          <w:sz w:val="28"/>
          <w:szCs w:val="28"/>
          <w:rtl w:val="true"/>
          <w:lang w:bidi="ar-SA"/>
        </w:rPr>
        <w:t>بمعصمها فاستأنفت فتنة أخرى</w:t>
      </w:r>
    </w:p>
    <w:p>
      <w:pPr>
        <w:pStyle w:val="BookText"/>
        <w:rPr/>
      </w:pPr>
      <w:r>
        <w:rPr>
          <w:rFonts w:ascii="Amiri" w:hAnsi="Amiri" w:eastAsia="Amiri" w:cs="Amiri"/>
          <w:color w:val="111111"/>
          <w:sz w:val="28"/>
          <w:sz w:val="28"/>
          <w:szCs w:val="28"/>
          <w:rtl w:val="true"/>
          <w:lang w:bidi="ar-SA"/>
        </w:rPr>
        <w:t>و قوله طيّب اللّه تعالى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ثقت بعفو اللّه عنّي فى غد</w:t>
      </w:r>
    </w:p>
    <w:p>
      <w:pPr>
        <w:pStyle w:val="BookText"/>
        <w:rPr/>
      </w:pPr>
      <w:r>
        <w:rPr>
          <w:rFonts w:ascii="Amiri" w:hAnsi="Amiri" w:eastAsia="Amiri" w:cs="Amiri"/>
          <w:color w:val="111111"/>
          <w:sz w:val="28"/>
          <w:sz w:val="28"/>
          <w:szCs w:val="28"/>
          <w:rtl w:val="true"/>
          <w:lang w:bidi="ar-SA"/>
        </w:rPr>
        <w:t>و إن كنت أدرى إنّنى المذنب العاصى</w:t>
      </w:r>
    </w:p>
    <w:p>
      <w:pPr>
        <w:pStyle w:val="BookText"/>
        <w:rPr/>
      </w:pPr>
      <w:r>
        <w:rPr>
          <w:rFonts w:ascii="Amiri" w:hAnsi="Amiri" w:eastAsia="Amiri" w:cs="Amiri"/>
          <w:color w:val="111111"/>
          <w:sz w:val="28"/>
          <w:sz w:val="28"/>
          <w:szCs w:val="28"/>
          <w:rtl w:val="true"/>
          <w:lang w:bidi="ar-SA"/>
        </w:rPr>
        <w:t>و أخلصت حبّنى فى النّبىّ و آله</w:t>
      </w:r>
    </w:p>
    <w:p>
      <w:pPr>
        <w:pStyle w:val="BookText"/>
        <w:rPr/>
      </w:pPr>
      <w:r>
        <w:rPr>
          <w:rFonts w:ascii="Amiri" w:hAnsi="Amiri" w:eastAsia="Amiri" w:cs="Amiri"/>
          <w:color w:val="111111"/>
          <w:sz w:val="28"/>
          <w:sz w:val="28"/>
          <w:szCs w:val="28"/>
          <w:rtl w:val="true"/>
          <w:lang w:bidi="ar-SA"/>
        </w:rPr>
        <w:t>كفى فى خلاصى يوم حشرى اخلاصى</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السيّد المحدّث التّسترى أيضا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فى مقامات و على وجوه من التّقرير لما أثر عنه من الحالات و المقالات و منها قوله عند ذكر ترجّل سيّدنا المرتضى رضى اللّه عنه‌</w:t>
      </w:r>
      <w:r>
        <w:rPr>
          <w:rStyle w:val="FootnoteAnchor"/>
          <w:rtl w:val="true"/>
        </w:rPr>
        <w:footnoteReference w:id="17"/>
      </w:r>
      <w:r>
        <w:rPr>
          <w:rFonts w:ascii="Amiri" w:hAnsi="Amiri" w:eastAsia="Amiri" w:cs="Amiri"/>
          <w:color w:val="111111"/>
          <w:sz w:val="28"/>
          <w:sz w:val="28"/>
          <w:szCs w:val="28"/>
          <w:rtl w:val="true"/>
          <w:lang w:bidi="ar-SA"/>
        </w:rPr>
        <w:t>متى كان يمرّ بقبر أبى اسحاق الصّابى و هو راكب تعظيما لعلمه و هذا الرّجل المشهور انّه مات على دين الصّائبة، فإذن هذا التّعظيم له و التّرجيع عليه بما لا تسمح النّفس به، حذرا من قوله تعالى يؤادّون من حادّ اللّه و هذه المسامحة كانت أيضا فى الشّيخ الأجلّ الشّيخ بهاء الدّين محمّد طاب ثراه، و ذلك حيث انّك تراه يعظّم كثيرا من الصّوفيّة الأغوياء، و الملاحدة الأشقياء، فى جملة من مؤلّفاته و منظوماته مثل قوله فى حسين بن منصور الحلّاج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باشد أنا الحقّ از درختى</w:t>
      </w:r>
    </w:p>
    <w:p>
      <w:pPr>
        <w:pStyle w:val="BookText"/>
        <w:rPr/>
      </w:pPr>
      <w:r>
        <w:rPr>
          <w:rFonts w:ascii="IRNazanin" w:hAnsi="IRNazanin" w:eastAsia="IRNazanin"/>
          <w:color w:val="111111"/>
          <w:sz w:val="28"/>
          <w:sz w:val="28"/>
          <w:szCs w:val="28"/>
          <w:rtl w:val="true"/>
          <w:lang w:bidi="fa-IR"/>
        </w:rPr>
        <w:t>چرا نبود روا از نيك‌بختى‌</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لذلك كانت كلّ طائفة من طوائف المسلمين ينسبه إليها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الشّيخ الفاضل الشيخ عمر من علماء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بهاء الدّين محمّدا من أهل السنّة و الجماعة، إلّا أنّه كان يتّقى من سلطان الرّافضة، و كذلك الملاحدة و الصّوفيّة و العشّاق يقول سمعت كلّ هؤلاء يقولون انّه من أهل نحلتنا و من هذا كان شيخنا المعاصر أبقاه اللّه يعنى به سميّنا العلّامة المجلسى رحمه اللّه يزدرى عليه بهذا </w:t>
      </w:r>
    </w:p>
    <w:p>
      <w:pPr>
        <w:pStyle w:val="BookText"/>
        <w:rPr/>
      </w:pPr>
      <w:r>
        <w:rPr>
          <w:rFonts w:ascii="Amiri" w:hAnsi="Amiri" w:eastAsia="Amiri" w:cs="Amiri"/>
          <w:color w:val="111111"/>
          <w:sz w:val="28"/>
          <w:sz w:val="28"/>
          <w:szCs w:val="28"/>
          <w:rtl w:val="true"/>
          <w:lang w:bidi="ar-SA"/>
        </w:rPr>
        <w:t>و أمثاله، و فيض اللّه التّفرشىّ لم يوثّقه فى كتاب الرّجال و إن أثنى عليه فى العلم و الحفظ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 ثقة معتمد عليه فى النّقل و الفتوى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رئيسا فى دار السّلطنة اصفهان و شيخ الإسلام فيها و له منزلة عظيمة عند سلطانها الشّاه عبّاس، و له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طعن عليه بالقول بالتّصوّف كما يترائى من بعض كلماته و أشعاره، و الحقّ فى الجواب عن ذلك ما أفاده المحدّث العلّامة السيّد نعمة اللّه الجزائرى التّسترى قدّس سرّه، و هو انّ الشّيخ المذكور كان يعاشر كلّ فرقة و ملّة بمقتضى طريقتهم و دينهم و ملّتهم و ما هم عليه، حتّى انّ بعض العلماء العامّة ادّعى انّه منهم قال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فاظهرت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معى فعجب من ذلك و ذكر جملة من الحكايات المؤيّدة لما ذكره، ثمّ استدلّ له بقوله فى قصيدته الّتى فى مدح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امرؤ لا يدرك الدّهر غايتى</w:t>
      </w:r>
    </w:p>
    <w:p>
      <w:pPr>
        <w:pStyle w:val="BookText"/>
        <w:rPr/>
      </w:pPr>
      <w:r>
        <w:rPr>
          <w:rFonts w:ascii="Amiri" w:hAnsi="Amiri" w:eastAsia="Amiri" w:cs="Amiri"/>
          <w:color w:val="111111"/>
          <w:sz w:val="28"/>
          <w:sz w:val="28"/>
          <w:szCs w:val="28"/>
          <w:rtl w:val="true"/>
          <w:lang w:bidi="ar-SA"/>
        </w:rPr>
        <w:t>و لا تصل الأيدى إلى سير اغوارى</w:t>
      </w:r>
    </w:p>
    <w:p>
      <w:pPr>
        <w:pStyle w:val="BookText"/>
        <w:rPr/>
      </w:pPr>
      <w:r>
        <w:rPr>
          <w:rFonts w:ascii="IRNazanin" w:hAnsi="IRNazanin" w:eastAsia="IRNazanin"/>
          <w:color w:val="111111"/>
          <w:sz w:val="28"/>
          <w:sz w:val="28"/>
          <w:szCs w:val="28"/>
          <w:rtl w:val="true"/>
          <w:lang w:bidi="fa-IR"/>
        </w:rPr>
        <w:t>أخالط أبناء الزّمان بمقتضى</w:t>
      </w:r>
    </w:p>
    <w:p>
      <w:pPr>
        <w:pStyle w:val="BookText"/>
        <w:rPr/>
      </w:pPr>
      <w:r>
        <w:rPr>
          <w:rFonts w:ascii="Amiri" w:hAnsi="Amiri" w:eastAsia="Amiri" w:cs="Amiri"/>
          <w:color w:val="111111"/>
          <w:sz w:val="28"/>
          <w:sz w:val="28"/>
          <w:szCs w:val="28"/>
          <w:rtl w:val="true"/>
          <w:lang w:bidi="ar-SA"/>
        </w:rPr>
        <w:t>عقولهم كيلا يفوهو بانكار</w:t>
      </w:r>
    </w:p>
    <w:p>
      <w:pPr>
        <w:pStyle w:val="BookText"/>
        <w:rPr/>
      </w:pPr>
      <w:r>
        <w:rPr>
          <w:rFonts w:ascii="IRNazanin" w:hAnsi="IRNazanin" w:eastAsia="IRNazanin"/>
          <w:color w:val="111111"/>
          <w:sz w:val="28"/>
          <w:sz w:val="28"/>
          <w:szCs w:val="28"/>
          <w:rtl w:val="true"/>
          <w:lang w:bidi="fa-IR"/>
        </w:rPr>
        <w:t>و أظهر إنّى مثلهم تستفزنى</w:t>
      </w:r>
    </w:p>
    <w:p>
      <w:pPr>
        <w:pStyle w:val="BookText"/>
        <w:rPr/>
      </w:pPr>
      <w:r>
        <w:rPr>
          <w:rFonts w:ascii="Amiri" w:hAnsi="Amiri" w:eastAsia="Amiri" w:cs="Amiri"/>
          <w:color w:val="111111"/>
          <w:sz w:val="28"/>
          <w:sz w:val="28"/>
          <w:szCs w:val="28"/>
          <w:rtl w:val="true"/>
          <w:lang w:bidi="ar-SA"/>
        </w:rPr>
        <w:t>صروف اللّيالى باختلاء و امرار</w:t>
      </w:r>
    </w:p>
    <w:p>
      <w:pPr>
        <w:pStyle w:val="BookText"/>
        <w:rPr/>
      </w:pPr>
      <w:r>
        <w:rPr>
          <w:rFonts w:ascii="Amiri" w:hAnsi="Amiri" w:eastAsia="Amiri" w:cs="Amiri"/>
          <w:color w:val="111111"/>
          <w:sz w:val="28"/>
          <w:sz w:val="28"/>
          <w:szCs w:val="28"/>
          <w:rtl w:val="true"/>
          <w:lang w:bidi="ar-SA"/>
        </w:rPr>
        <w:t>و طعن عليه بعض مشايخنا المعاصرين أيضا يعنى به الشّيخ المحدّث الصالح عبد اللّه ابن صالح البحرانىّ المتقدّم ذكره، كما ذكره فى الحاشية منه قدّس سرّه بأن له بعض الإعتقادات الضّعيفة، كاعتقاد انّ المكلّف إذا بذل جهده فى تحصيل الدّليل، فليس عليه شى‌ء إذا كان مخطئا فى اعتقاده، و لا يخلد فى النّار و إن كان بخلاف أهل الحقّ، قال و هو باطل قطعا، لأنّه على هذا يلزم أن يكون علماء أهل الضّلال و رؤساء الكفّار، غير مخلّدين فى النّار إذا أوصلتهم شبههم و أفكارهم الفاسدة إلى ذلك من غير اتّباع لأهل الحقّ، كأبى حنيفة و أضرابه، و تحقيق البحث لا يليق بهذا المقام 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عندى فيه نظر إذ يمكن أن يقال لا نسلّم أنّ علماء الضّلال قد بذلوا الجهد فى طلب الحقّ؛ إلى آخر ما ذكره فى الردّ على شيخه المذكور، ثمّ في العدّ لمصنّفات </w:t>
      </w:r>
    </w:p>
    <w:p>
      <w:pPr>
        <w:pStyle w:val="BookText"/>
        <w:rPr/>
      </w:pPr>
      <w:r>
        <w:rPr>
          <w:rFonts w:ascii="Amiri" w:hAnsi="Amiri" w:eastAsia="Amiri" w:cs="Amiri"/>
          <w:color w:val="111111"/>
          <w:sz w:val="28"/>
          <w:sz w:val="28"/>
          <w:szCs w:val="28"/>
          <w:rtl w:val="true"/>
          <w:lang w:bidi="ar-SA"/>
        </w:rPr>
        <w:t>شيخنا المنظور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صنفها لأخيه الشّيخ عبد الصّمد، و قد توفّى الشّيخ عبد الصّمد المذكور سنة العشرين بعد الألف حوالى المدينة المنوّرة، و نقل جسده الى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رأيت للشّيخ عبد الصّمد المذكور حواشى لطيفة ذات فوائد و تحقيقات منيفة على شرح أربعين أخيه المبرور عليهما رحمة اللّه الملك الغفور، ثمّ انّه أخذ فى عدّ سائر مصنّفات الرّجل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شيخنا المذكور ببعلبك يوم الخميس لثلاث عشر بقين من شهر محرّم الحرام سنة الثّالثة و الخمسين و تسعمأة، و توفّى قدّس سرّه لأثنتى عشرة خلون من شوّال سنة الحادية و الثّلاثين بعد الألف، و قيل سنة الثلاثين بعد الألف، و كان موته باصبهان، ثمّ نقل جسده الشّريف قبل الدّفن إلى المشهد الرّضوى على مشرّفه السّلام، و قبره هناك معروف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ذكره أيضا السيّد المتقدم على ذكره الإجلال و الأنعات فى تضاعيف كتابه المشتهر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حثّة على رعاية حال النّفس، و تحذيره الناس عن الإرتكاب لموجبات ملالها و اعيانها قوله قدّس قوله يا أخى قال مولاك أمير المؤمنين عليه السّلام انّ هذه القلوب تملّ كما تملّ الأبدان؛ فابتغوا لها طرائف الحكمة، إلى أن قال و روى عن ابن عبّاس انّه كان لقول عند ملله من دراسة العلم حمّضونا حمّضونا فيخوضون عند ذلك فى الأخبار و الأشعار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حكي لى أوثق مشايخى إنّ تلامذة شيخنا بهاء الدّين عطر اللّه مرقده، كانوا يستفيدون منه يوم تعطيل الدّرس أكثر من الدّرس، لأنّه كان يلقى إليهم يوم التّعطيل من فنون العلم و نوادر الأخبار و الأشعار الفائقة، و الحكايات الرائقة ففيه الاستفادة لعلوم الجديدة و نشاط و استعداد لايّام الدرس و طلب العلم و لعل طرفا من الانبساط و نوعا من حكايات و المطايبات محصّل للنّشاط أيضا، و قد يقع الملال أيضا فى العبادات و المداومة على نوع منها، فينبغى التّنقّل فى أنواع العبادات و الطّاعات، حتّى يحصّل من التّنقّل الإقبال على العبادة، 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للقلوب إقبالا و إدبارا، فاذا اقبلت فاقبلوا على النّوافل، و إذا أدبرت فدعوها، و قد استنبطت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التّحقيق وجها لطيفا لما وقع من النّوافل و الأدعيّة المأثورة فى جميع الاوقات، خصوصا بين الصّلاتين، سيّما المغرب و العشاء، فانّ ما بينهما من الوقت مضيق عمّا شرع فيه من الدّعاء و العبادة و لا يجوز التّكليف بعبادة فى وقت يضيق عنها، كما قرّر فى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ذلك أيضا قوله عقيب حكاية انّه صنّف بعض الأفاضل من أهل عصره كتابا مفيدا لكنّه لم يشتهر مع وفور علمه،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هذا لم يشتهر لأنّ له عدوّا، فاذا ذهب أقبل النّاس على كتابته، فقيل له من هذا العدوّ؟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كان الحال كما قال؛ لمّا صنّف بهاء الملّة و الدّين كتابه الأربعين أتى به بعض الطّلبة إلى حضرة المحقق المدقّق جامع العلوم السيّد الدّاماد، فلمّا نظر فيه قال انّ هذا العربىّ رجل فاضل، لكنّه لمّا جآء فى عصرنا لم يشتهر و لم يعدّ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المواضع انّ بين الرّجل و جناب هذا السيّد المحقّق كانت مصاحبات إيمانيّة، و مصادقات روحانيّة، و إن كان قد خفيت على كثير من النّفوس الشيطانيّة، و النّحوس الظّلمانيّة، كما قد تقدّم فى ذيل ترجمة السيّد المرحوم حكاية اختبار سلطان وقتهما الشّاه عبّاس الأوّل أنار اللّه تعالى برهانه، عن حالة ذات بينهما حين شهدا موكبه المبارك، فتبيّن للسّلطان حقيقة ذلك؛ و شكر اللّه سبحانه على ما ظهر منهما هنالك، و أفتخر به علي سائر ملوك الممالك، و كما يشهد أيضا بحسن تسايرهما فى جميع ما يكون من المناهج و المسالك، ما نقل إنّ جناب السيّد المرحوم كتب إلى جناب شيخنا الموسوم هذه الرّباعيّة بلسان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سرّره حقيقت اى كان سخا</w:t>
      </w:r>
    </w:p>
    <w:p>
      <w:pPr>
        <w:pStyle w:val="BookText"/>
        <w:rPr/>
      </w:pPr>
      <w:r>
        <w:rPr>
          <w:rFonts w:ascii="Amiri" w:hAnsi="Amiri" w:eastAsia="Amiri" w:cs="Amiri"/>
          <w:color w:val="111111"/>
          <w:sz w:val="28"/>
          <w:sz w:val="28"/>
          <w:szCs w:val="28"/>
          <w:rtl w:val="true"/>
          <w:lang w:bidi="ar-SA"/>
        </w:rPr>
        <w:t>در مشكل اين حرف جوابى فرما</w:t>
      </w:r>
    </w:p>
    <w:p>
      <w:pPr>
        <w:pStyle w:val="BookText"/>
        <w:rPr/>
      </w:pPr>
      <w:r>
        <w:rPr>
          <w:rFonts w:ascii="IRNazanin" w:hAnsi="IRNazanin" w:eastAsia="IRNazanin"/>
          <w:color w:val="111111"/>
          <w:sz w:val="28"/>
          <w:sz w:val="28"/>
          <w:szCs w:val="28"/>
          <w:rtl w:val="true"/>
          <w:lang w:bidi="fa-IR"/>
        </w:rPr>
        <w:t>گوئى كه خدا بود و دگر هيچ نبود</w:t>
      </w:r>
    </w:p>
    <w:p>
      <w:pPr>
        <w:pStyle w:val="BookText"/>
        <w:rPr/>
      </w:pPr>
      <w:r>
        <w:rPr>
          <w:rFonts w:ascii="IRNazanin" w:hAnsi="IRNazanin" w:eastAsia="IRNazanin"/>
          <w:color w:val="111111"/>
          <w:sz w:val="28"/>
          <w:sz w:val="28"/>
          <w:szCs w:val="28"/>
          <w:rtl w:val="true"/>
          <w:lang w:bidi="fa-IR"/>
        </w:rPr>
        <w:t>چون هيچ نبود پس كجا بود خدا</w:t>
      </w:r>
    </w:p>
    <w:p>
      <w:pPr>
        <w:pStyle w:val="BookText"/>
        <w:rPr/>
      </w:pPr>
      <w:r>
        <w:rPr>
          <w:rFonts w:ascii="Amiri" w:hAnsi="Amiri" w:eastAsia="Amiri" w:cs="Amiri"/>
          <w:color w:val="111111"/>
          <w:sz w:val="28"/>
          <w:sz w:val="28"/>
          <w:szCs w:val="28"/>
          <w:rtl w:val="true"/>
          <w:lang w:bidi="ar-SA"/>
        </w:rPr>
        <w:t>فأجابه الشّيخ رحمه اللّه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صاحب مسأله تو بشنو از ما</w:t>
      </w:r>
    </w:p>
    <w:p>
      <w:pPr>
        <w:pStyle w:val="BookText"/>
        <w:rPr/>
      </w:pPr>
      <w:r>
        <w:rPr>
          <w:rFonts w:ascii="Amiri" w:hAnsi="Amiri" w:eastAsia="Amiri" w:cs="Amiri"/>
          <w:color w:val="111111"/>
          <w:sz w:val="28"/>
          <w:sz w:val="28"/>
          <w:szCs w:val="28"/>
          <w:rtl w:val="true"/>
          <w:lang w:bidi="ar-SA"/>
        </w:rPr>
        <w:t>تحقيق بدان كه لا مكان است خدا</w:t>
      </w:r>
    </w:p>
    <w:p>
      <w:pPr>
        <w:pStyle w:val="BookText"/>
        <w:rPr/>
      </w:pPr>
      <w:r>
        <w:rPr>
          <w:rFonts w:ascii="Amiri" w:hAnsi="Amiri" w:eastAsia="Amiri" w:cs="Amiri"/>
          <w:color w:val="111111"/>
          <w:sz w:val="28"/>
          <w:sz w:val="28"/>
          <w:szCs w:val="28"/>
          <w:rtl w:val="true"/>
          <w:lang w:bidi="ar-SA"/>
        </w:rPr>
        <w:t>خواهى كه ترا كشف شود اين معنى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در تن تو بگو كجا دارد جا </w:t>
      </w:r>
    </w:p>
    <w:p>
      <w:pPr>
        <w:pStyle w:val="BookText"/>
        <w:rPr/>
      </w:pPr>
      <w:r>
        <w:rPr>
          <w:rFonts w:ascii="Amiri" w:hAnsi="Amiri" w:eastAsia="Amiri" w:cs="Amiri"/>
          <w:color w:val="111111"/>
          <w:sz w:val="28"/>
          <w:sz w:val="28"/>
          <w:szCs w:val="28"/>
          <w:rtl w:val="true"/>
          <w:lang w:bidi="ar-SA"/>
        </w:rPr>
        <w:t>و عندى انّ فى جواب الشّيخ نظر الا ينفى و إن كان مرجعه إلى حديث من عرف نفسه فقد عرف ربّه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جملة ما ذكره جناب السيّد المعظّم عليه أيضا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صمّم العزيمة بهاء الملّة و الدّين العاملىّ علي ان يبنى مكانا فى النّجف الأشرف لمحافظة نعال زوّار ذلك الحرم الأقدس، و ان يكتب على ذلك المكان هذين البيتين اللّذين سخا بخاطره الشّريف و كأنّه مذكور فى كتابه 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الأفق المبين قد لاح لديك</w:t>
      </w:r>
    </w:p>
    <w:p>
      <w:pPr>
        <w:pStyle w:val="BookText"/>
        <w:rPr/>
      </w:pPr>
      <w:r>
        <w:rPr>
          <w:rFonts w:ascii="Amiri" w:hAnsi="Amiri" w:eastAsia="Amiri" w:cs="Amiri"/>
          <w:color w:val="111111"/>
          <w:sz w:val="28"/>
          <w:sz w:val="28"/>
          <w:szCs w:val="28"/>
          <w:rtl w:val="true"/>
          <w:lang w:bidi="ar-SA"/>
        </w:rPr>
        <w:t>فاسجد متذلّلا و عفّر خديّك</w:t>
      </w:r>
    </w:p>
    <w:p>
      <w:pPr>
        <w:pStyle w:val="BookText"/>
        <w:rPr/>
      </w:pPr>
      <w:r>
        <w:rPr>
          <w:rFonts w:ascii="Amiri" w:hAnsi="Amiri" w:eastAsia="Amiri" w:cs="Amiri"/>
          <w:color w:val="111111"/>
          <w:sz w:val="28"/>
          <w:sz w:val="28"/>
          <w:szCs w:val="28"/>
          <w:rtl w:val="true"/>
          <w:lang w:bidi="ar-SA"/>
        </w:rPr>
        <w:t>ذا طور سينين فاغضض الطّرف به</w:t>
      </w:r>
    </w:p>
    <w:p>
      <w:pPr>
        <w:pStyle w:val="BookText"/>
        <w:rPr/>
      </w:pPr>
      <w:r>
        <w:rPr>
          <w:rFonts w:ascii="Amiri" w:hAnsi="Amiri" w:eastAsia="Amiri" w:cs="Amiri"/>
          <w:color w:val="111111"/>
          <w:sz w:val="28"/>
          <w:sz w:val="28"/>
          <w:szCs w:val="28"/>
          <w:rtl w:val="true"/>
          <w:lang w:bidi="ar-SA"/>
        </w:rPr>
        <w:t>هذا حرم العزّة فاخلع نعليك</w:t>
      </w:r>
    </w:p>
    <w:p>
      <w:pPr>
        <w:pStyle w:val="BookText"/>
        <w:rPr/>
      </w:pPr>
      <w:r>
        <w:rPr>
          <w:rFonts w:ascii="Amiri" w:hAnsi="Amiri" w:eastAsia="Amiri" w:cs="Amiri"/>
          <w:color w:val="111111"/>
          <w:sz w:val="28"/>
          <w:sz w:val="28"/>
          <w:szCs w:val="28"/>
          <w:rtl w:val="true"/>
          <w:lang w:bidi="ar-SA"/>
        </w:rPr>
        <w:t>و يناسب ذلك ما نقل عنه أيضا فى مقام آخر من نسبة هذه القطعة الفاخرة إليه قدّس سرّه فى الرّسالة إلى خدّام حرم مولانا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إذا جزت ديار الأحباب وقت السحر</w:t>
      </w:r>
    </w:p>
    <w:p>
      <w:pPr>
        <w:pStyle w:val="BookText"/>
        <w:rPr/>
      </w:pPr>
      <w:r>
        <w:rPr>
          <w:rFonts w:ascii="Amiri" w:hAnsi="Amiri" w:eastAsia="Amiri" w:cs="Amiri"/>
          <w:color w:val="111111"/>
          <w:sz w:val="28"/>
          <w:sz w:val="28"/>
          <w:szCs w:val="28"/>
          <w:rtl w:val="true"/>
          <w:lang w:bidi="ar-SA"/>
        </w:rPr>
        <w:t>قبّل عنّى تراب تلك الاعتاب و اقض و طرى</w:t>
      </w:r>
    </w:p>
    <w:p>
      <w:pPr>
        <w:pStyle w:val="BookText"/>
        <w:rPr/>
      </w:pPr>
      <w:r>
        <w:rPr>
          <w:rFonts w:ascii="Amiri" w:hAnsi="Amiri" w:eastAsia="Amiri" w:cs="Amiri"/>
          <w:color w:val="111111"/>
          <w:sz w:val="28"/>
          <w:sz w:val="28"/>
          <w:szCs w:val="28"/>
          <w:rtl w:val="true"/>
          <w:lang w:bidi="ar-SA"/>
        </w:rPr>
        <w:t>إن هم سألوا عن البهائى فانطق رؤيا النّظر</w:t>
      </w:r>
    </w:p>
    <w:p>
      <w:pPr>
        <w:pStyle w:val="BookText"/>
        <w:rPr/>
      </w:pPr>
      <w:r>
        <w:rPr>
          <w:rFonts w:ascii="Amiri" w:hAnsi="Amiri" w:eastAsia="Amiri" w:cs="Amiri"/>
          <w:color w:val="111111"/>
          <w:sz w:val="28"/>
          <w:sz w:val="28"/>
          <w:szCs w:val="28"/>
          <w:rtl w:val="true"/>
          <w:lang w:bidi="ar-SA"/>
        </w:rPr>
        <w:t>قد ذاب من الشّوق إليكم قد ذاب هذا خبرى</w:t>
      </w:r>
    </w:p>
    <w:p>
      <w:pPr>
        <w:pStyle w:val="BookText"/>
        <w:rPr/>
      </w:pPr>
      <w:r>
        <w:rPr>
          <w:rFonts w:ascii="Amiri" w:hAnsi="Amiri" w:eastAsia="Amiri" w:cs="Amiri"/>
          <w:color w:val="111111"/>
          <w:sz w:val="28"/>
          <w:sz w:val="28"/>
          <w:szCs w:val="28"/>
          <w:rtl w:val="true"/>
          <w:lang w:bidi="ar-SA"/>
        </w:rPr>
        <w:t>و انّ له أيضا هذه الرباعيّه فى قصّة اشتياقه إلى زيارة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جئت اقص قصّة الشّوق لديك</w:t>
      </w:r>
    </w:p>
    <w:p>
      <w:pPr>
        <w:pStyle w:val="BookText"/>
        <w:rPr/>
      </w:pPr>
      <w:r>
        <w:rPr>
          <w:rFonts w:ascii="Amiri" w:hAnsi="Amiri" w:eastAsia="Amiri" w:cs="Amiri"/>
          <w:color w:val="111111"/>
          <w:sz w:val="28"/>
          <w:sz w:val="28"/>
          <w:szCs w:val="28"/>
          <w:rtl w:val="true"/>
          <w:lang w:bidi="ar-SA"/>
        </w:rPr>
        <w:t>إن جئت إلى طوس فباللّه عليك</w:t>
      </w:r>
    </w:p>
    <w:p>
      <w:pPr>
        <w:pStyle w:val="BookText"/>
        <w:rPr/>
      </w:pPr>
      <w:r>
        <w:rPr>
          <w:rFonts w:ascii="Amiri" w:hAnsi="Amiri" w:eastAsia="Amiri" w:cs="Amiri"/>
          <w:color w:val="111111"/>
          <w:sz w:val="28"/>
          <w:sz w:val="28"/>
          <w:szCs w:val="28"/>
          <w:rtl w:val="true"/>
          <w:lang w:bidi="ar-SA"/>
        </w:rPr>
        <w:t>قبّل عنّى ضريح مولاى و قل</w:t>
      </w:r>
    </w:p>
    <w:p>
      <w:pPr>
        <w:pStyle w:val="BookText"/>
        <w:rPr/>
      </w:pPr>
      <w:r>
        <w:rPr>
          <w:rFonts w:ascii="Amiri" w:hAnsi="Amiri" w:eastAsia="Amiri" w:cs="Amiri"/>
          <w:color w:val="111111"/>
          <w:sz w:val="28"/>
          <w:sz w:val="28"/>
          <w:szCs w:val="28"/>
          <w:rtl w:val="true"/>
          <w:lang w:bidi="ar-SA"/>
        </w:rPr>
        <w:t>قد مات بهائيّك بالشّوق إليك</w:t>
      </w:r>
    </w:p>
    <w:p>
      <w:pPr>
        <w:pStyle w:val="BookText"/>
        <w:rPr/>
      </w:pPr>
      <w:r>
        <w:rPr>
          <w:rFonts w:ascii="Amiri" w:hAnsi="Amiri" w:eastAsia="Amiri" w:cs="Amiri"/>
          <w:color w:val="111111"/>
          <w:sz w:val="28"/>
          <w:sz w:val="28"/>
          <w:szCs w:val="28"/>
          <w:rtl w:val="true"/>
          <w:lang w:bidi="ar-SA"/>
        </w:rPr>
        <w:t>و كذا ما نقل إنّ له أيضا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يثرب و الغرىّ و الزوراء</w:t>
      </w:r>
    </w:p>
    <w:p>
      <w:pPr>
        <w:pStyle w:val="BookText"/>
        <w:rPr/>
      </w:pPr>
      <w:r>
        <w:rPr>
          <w:rFonts w:ascii="Amiri" w:hAnsi="Amiri" w:eastAsia="Amiri" w:cs="Amiri"/>
          <w:color w:val="111111"/>
          <w:sz w:val="28"/>
          <w:sz w:val="28"/>
          <w:szCs w:val="28"/>
          <w:rtl w:val="true"/>
          <w:lang w:bidi="ar-SA"/>
        </w:rPr>
        <w:t>فى الطّوس و كربلا و سامرّاء</w:t>
      </w:r>
    </w:p>
    <w:p>
      <w:pPr>
        <w:pStyle w:val="BookText"/>
        <w:rPr/>
      </w:pPr>
      <w:r>
        <w:rPr>
          <w:rFonts w:ascii="Amiri" w:hAnsi="Amiri" w:eastAsia="Amiri" w:cs="Amiri"/>
          <w:color w:val="111111"/>
          <w:sz w:val="28"/>
          <w:sz w:val="28"/>
          <w:szCs w:val="28"/>
          <w:rtl w:val="true"/>
          <w:lang w:bidi="ar-SA"/>
        </w:rPr>
        <w:t>لى أربعة و عشرة هم ثقتى</w:t>
      </w:r>
    </w:p>
    <w:p>
      <w:pPr>
        <w:pStyle w:val="BookText"/>
        <w:rPr/>
      </w:pPr>
      <w:r>
        <w:rPr>
          <w:rFonts w:ascii="IRNazanin" w:hAnsi="IRNazanin" w:eastAsia="IRNazanin"/>
          <w:color w:val="111111"/>
          <w:sz w:val="28"/>
          <w:sz w:val="28"/>
          <w:szCs w:val="28"/>
          <w:rtl w:val="true"/>
          <w:lang w:bidi="fa-IR"/>
        </w:rPr>
        <w:t>فى الحشر و هم حصنى من اعدآئى</w:t>
      </w:r>
    </w:p>
    <w:p>
      <w:pPr>
        <w:pStyle w:val="BookText"/>
        <w:rPr/>
      </w:pPr>
      <w:r>
        <w:rPr>
          <w:rFonts w:ascii="Amiri" w:hAnsi="Amiri" w:eastAsia="Amiri" w:cs="Amiri"/>
          <w:color w:val="111111"/>
          <w:sz w:val="28"/>
          <w:sz w:val="28"/>
          <w:szCs w:val="28"/>
          <w:rtl w:val="true"/>
          <w:lang w:bidi="ar-SA"/>
        </w:rPr>
        <w:t>و أنّ له أيضا طيّب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إنّى مذنب حاطئ</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مقصّر فى صالحات القرب </w:t>
      </w:r>
    </w:p>
    <w:p>
      <w:pPr>
        <w:pStyle w:val="BookText"/>
        <w:rPr/>
      </w:pPr>
      <w:r>
        <w:rPr>
          <w:rFonts w:ascii="Amiri" w:hAnsi="Amiri" w:eastAsia="Amiri" w:cs="Amiri"/>
          <w:color w:val="111111"/>
          <w:sz w:val="28"/>
          <w:sz w:val="28"/>
          <w:szCs w:val="28"/>
          <w:rtl w:val="true"/>
          <w:lang w:bidi="ar-SA"/>
        </w:rPr>
        <w:t>و ليس لى من عمل صالح</w:t>
      </w:r>
    </w:p>
    <w:p>
      <w:pPr>
        <w:pStyle w:val="BookText"/>
        <w:rPr/>
      </w:pPr>
      <w:r>
        <w:rPr>
          <w:rFonts w:ascii="Amiri" w:hAnsi="Amiri" w:eastAsia="Amiri" w:cs="Amiri"/>
          <w:color w:val="111111"/>
          <w:sz w:val="28"/>
          <w:sz w:val="28"/>
          <w:szCs w:val="28"/>
          <w:rtl w:val="true"/>
          <w:lang w:bidi="ar-SA"/>
        </w:rPr>
        <w:t>أرجوه فى الحشر لدفع الكرب</w:t>
      </w:r>
    </w:p>
    <w:p>
      <w:pPr>
        <w:pStyle w:val="BookText"/>
        <w:rPr/>
      </w:pPr>
      <w:r>
        <w:rPr>
          <w:rFonts w:ascii="Amiri" w:hAnsi="Amiri" w:eastAsia="Amiri" w:cs="Amiri"/>
          <w:color w:val="111111"/>
          <w:sz w:val="28"/>
          <w:sz w:val="28"/>
          <w:szCs w:val="28"/>
          <w:rtl w:val="true"/>
          <w:lang w:bidi="ar-SA"/>
        </w:rPr>
        <w:t>غير اعتقادى حبّ خير الوري</w:t>
      </w:r>
    </w:p>
    <w:p>
      <w:pPr>
        <w:pStyle w:val="BookText"/>
        <w:rPr/>
      </w:pPr>
      <w:r>
        <w:rPr>
          <w:rFonts w:ascii="IRNazanin" w:hAnsi="IRNazanin" w:eastAsia="IRNazanin"/>
          <w:color w:val="111111"/>
          <w:sz w:val="28"/>
          <w:sz w:val="28"/>
          <w:szCs w:val="28"/>
          <w:rtl w:val="true"/>
          <w:lang w:bidi="fa-IR"/>
        </w:rPr>
        <w:t>و آله و المرؤ مع ما احبّ</w:t>
      </w:r>
    </w:p>
    <w:p>
      <w:pPr>
        <w:pStyle w:val="BookText"/>
        <w:rPr/>
      </w:pPr>
      <w:r>
        <w:rPr>
          <w:rFonts w:ascii="Amiri" w:hAnsi="Amiri" w:eastAsia="Amiri" w:cs="Amiri"/>
          <w:color w:val="111111"/>
          <w:sz w:val="28"/>
          <w:sz w:val="28"/>
          <w:szCs w:val="28"/>
          <w:rtl w:val="true"/>
          <w:lang w:bidi="ar-SA"/>
        </w:rPr>
        <w:t>و له أيضا شكر اللّه تعالى سعيه فى مديح إمام الزّمان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ربّ العالمين و ظلّه</w:t>
      </w:r>
    </w:p>
    <w:p>
      <w:pPr>
        <w:pStyle w:val="BookText"/>
        <w:rPr/>
      </w:pPr>
      <w:r>
        <w:rPr>
          <w:rFonts w:ascii="Amiri" w:hAnsi="Amiri" w:eastAsia="Amiri" w:cs="Amiri"/>
          <w:color w:val="111111"/>
          <w:sz w:val="28"/>
          <w:sz w:val="28"/>
          <w:szCs w:val="28"/>
          <w:rtl w:val="true"/>
          <w:lang w:bidi="ar-SA"/>
        </w:rPr>
        <w:t>على ساكن الغبراء من كلّ ديار</w:t>
      </w:r>
    </w:p>
    <w:p>
      <w:pPr>
        <w:pStyle w:val="BookText"/>
        <w:rPr/>
      </w:pPr>
      <w:r>
        <w:rPr>
          <w:rFonts w:ascii="IRNazanin" w:hAnsi="IRNazanin" w:eastAsia="IRNazanin"/>
          <w:color w:val="111111"/>
          <w:sz w:val="28"/>
          <w:sz w:val="28"/>
          <w:szCs w:val="28"/>
          <w:rtl w:val="true"/>
          <w:lang w:bidi="fa-IR"/>
        </w:rPr>
        <w:t>إمام هدى لا ذا الزّمان بظلّه</w:t>
      </w:r>
    </w:p>
    <w:p>
      <w:pPr>
        <w:pStyle w:val="BookText"/>
        <w:rPr/>
      </w:pPr>
      <w:r>
        <w:rPr>
          <w:rFonts w:ascii="Amiri" w:hAnsi="Amiri" w:eastAsia="Amiri" w:cs="Amiri"/>
          <w:color w:val="111111"/>
          <w:sz w:val="28"/>
          <w:sz w:val="28"/>
          <w:szCs w:val="28"/>
          <w:rtl w:val="true"/>
          <w:lang w:bidi="ar-SA"/>
        </w:rPr>
        <w:t>و ألقى إليه الدّهر مفقود خوار</w:t>
      </w:r>
    </w:p>
    <w:p>
      <w:pPr>
        <w:pStyle w:val="BookText"/>
        <w:rPr/>
      </w:pPr>
      <w:r>
        <w:rPr>
          <w:rFonts w:ascii="IRNazanin" w:hAnsi="IRNazanin" w:eastAsia="IRNazanin"/>
          <w:color w:val="111111"/>
          <w:sz w:val="28"/>
          <w:sz w:val="28"/>
          <w:szCs w:val="28"/>
          <w:rtl w:val="true"/>
          <w:lang w:bidi="fa-IR"/>
        </w:rPr>
        <w:t>علوم الورى فى جنب ابحر علمه</w:t>
      </w:r>
    </w:p>
    <w:p>
      <w:pPr>
        <w:pStyle w:val="BookText"/>
        <w:rPr/>
      </w:pPr>
      <w:r>
        <w:rPr>
          <w:rFonts w:ascii="Amiri" w:hAnsi="Amiri" w:eastAsia="Amiri" w:cs="Amiri"/>
          <w:color w:val="111111"/>
          <w:sz w:val="28"/>
          <w:sz w:val="28"/>
          <w:szCs w:val="28"/>
          <w:rtl w:val="true"/>
          <w:lang w:bidi="ar-SA"/>
        </w:rPr>
        <w:t>كغرفة كفّ او كفمة منقار</w:t>
      </w:r>
    </w:p>
    <w:p>
      <w:pPr>
        <w:pStyle w:val="BookText"/>
        <w:rPr/>
      </w:pPr>
      <w:r>
        <w:rPr>
          <w:rFonts w:ascii="IRNazanin" w:hAnsi="IRNazanin" w:eastAsia="IRNazanin"/>
          <w:color w:val="111111"/>
          <w:sz w:val="28"/>
          <w:sz w:val="28"/>
          <w:szCs w:val="28"/>
          <w:rtl w:val="true"/>
          <w:lang w:bidi="fa-IR"/>
        </w:rPr>
        <w:t>إمام الورى طور النهى منبع الهدى</w:t>
      </w:r>
    </w:p>
    <w:p>
      <w:pPr>
        <w:pStyle w:val="BookText"/>
        <w:rPr/>
      </w:pPr>
      <w:r>
        <w:rPr>
          <w:rFonts w:ascii="Amiri" w:hAnsi="Amiri" w:eastAsia="Amiri" w:cs="Amiri"/>
          <w:color w:val="111111"/>
          <w:sz w:val="28"/>
          <w:sz w:val="28"/>
          <w:szCs w:val="28"/>
          <w:rtl w:val="true"/>
          <w:lang w:bidi="ar-SA"/>
        </w:rPr>
        <w:t>و صاحب سرّ اللّه فى هذه الدّار</w:t>
      </w:r>
    </w:p>
    <w:p>
      <w:pPr>
        <w:pStyle w:val="BookText"/>
        <w:rPr/>
      </w:pPr>
      <w:r>
        <w:rPr>
          <w:rFonts w:ascii="Amiri" w:hAnsi="Amiri" w:eastAsia="Amiri" w:cs="Amiri"/>
          <w:color w:val="111111"/>
          <w:sz w:val="28"/>
          <w:sz w:val="28"/>
          <w:szCs w:val="28"/>
          <w:rtl w:val="true"/>
          <w:lang w:bidi="ar-SA"/>
        </w:rPr>
        <w:t>و منه عقول العشر تبقى كمالها</w:t>
      </w:r>
    </w:p>
    <w:p>
      <w:pPr>
        <w:pStyle w:val="BookText"/>
        <w:rPr/>
      </w:pPr>
      <w:r>
        <w:rPr>
          <w:rFonts w:ascii="Amiri" w:hAnsi="Amiri" w:eastAsia="Amiri" w:cs="Amiri"/>
          <w:color w:val="111111"/>
          <w:sz w:val="28"/>
          <w:sz w:val="28"/>
          <w:szCs w:val="28"/>
          <w:rtl w:val="true"/>
          <w:lang w:bidi="ar-SA"/>
        </w:rPr>
        <w:t>و ليس لها فى ذا التّعلّم من عار</w:t>
      </w:r>
    </w:p>
    <w:p>
      <w:pPr>
        <w:pStyle w:val="BookText"/>
        <w:rPr/>
      </w:pPr>
      <w:r>
        <w:rPr>
          <w:rFonts w:ascii="Amiri" w:hAnsi="Amiri" w:eastAsia="Amiri" w:cs="Amiri"/>
          <w:color w:val="111111"/>
          <w:sz w:val="28"/>
          <w:sz w:val="28"/>
          <w:szCs w:val="28"/>
          <w:rtl w:val="true"/>
          <w:lang w:bidi="ar-SA"/>
        </w:rPr>
        <w:t>و من جملة ذلك أيضا قوله رحمه اللّه و هو من نوادر آثار الرّجل قدّس سرّه، و نفايس حكاياته، و حكى جماعة من الثّقات عن بهاء الملّة و الدين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الشّام مظهرا انّى على مذهب الشّافعى، فقال لى يوما أفضل فضلائهم؛ يا فلان تحصل عند الشّيعة حجّة يعتمد عليها فقال له حججهم كثيرة، فطلب منّي أن احكى له شيئا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انّ البخارى روى فى صحيحه عن النّبى صلّى اللّه عليه و اله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فمن أذاها فقد اذانى و من أغضبها فقد أغضبنى‌</w:t>
      </w:r>
      <w:r>
        <w:rPr>
          <w:rStyle w:val="FootnoteAnchor"/>
          <w:rtl w:val="true"/>
        </w:rPr>
        <w:footnoteReference w:id="19"/>
      </w:r>
      <w:r>
        <w:rPr>
          <w:rFonts w:ascii="Amiri" w:hAnsi="Amiri" w:eastAsia="Amiri" w:cs="Amiri"/>
          <w:color w:val="111111"/>
          <w:sz w:val="28"/>
          <w:sz w:val="28"/>
          <w:szCs w:val="28"/>
          <w:rtl w:val="true"/>
          <w:lang w:bidi="ar-SA"/>
        </w:rPr>
        <w:t>ثمّ روى بعد هذا بأربع ورقات انّها خرجت من الدّنيا و هى غاضبة عليهما يعنى على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ندرى كيف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 مليّا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على البخارىّ أنا أراجعه الليلة فغدوت عليها من الصّباح، فلما رآنى ضحك، ثمّ قال أما قلت لك أنّ الرّافضة تكذب، راجعت صحيح البخارىّ البارحة فرأيت بين الحديثين أزيد من خمس ورقات، و كان يتبجبج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نقله أيضا السيّد المرحوم فى درج كتابه المرقوم انّ الشّيخ صالح ابن حسن الجزائرى صاحب المسائل المشهورة إلى شيخنا البهائى رحمه اللّه كتب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قول سيّدى و سندى و من عليه بعد اللّه و أهل البيت معتمدى في هذه الأبيات لبعض </w:t>
      </w:r>
    </w:p>
    <w:p>
      <w:pPr>
        <w:pStyle w:val="BookText"/>
        <w:rPr/>
      </w:pPr>
      <w:r>
        <w:rPr>
          <w:rFonts w:ascii="Amiri" w:hAnsi="Amiri" w:eastAsia="Amiri" w:cs="Amiri"/>
          <w:color w:val="111111"/>
          <w:sz w:val="28"/>
          <w:sz w:val="28"/>
          <w:szCs w:val="28"/>
          <w:rtl w:val="true"/>
          <w:lang w:bidi="ar-SA"/>
        </w:rPr>
        <w:t>النّواصب بتّر اللّه أعمارهم، و خرّب ديارهم فالمأمول من أنفاسكم الفاخرة، و ألطافكم الظّاهرة، أن تشرّفوا خادمكم بجواب منظوم تكسر سورة هذا النّاصب و شبهته و أمثاله من الطّغاة؛ نصر اللّه بكم الإسلام بمحمّد و آله الكرام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أهوى أمير المؤمنين و لا</w:t>
      </w:r>
    </w:p>
    <w:p>
      <w:pPr>
        <w:pStyle w:val="BookText"/>
        <w:rPr/>
      </w:pPr>
      <w:r>
        <w:rPr>
          <w:rFonts w:ascii="Amiri" w:hAnsi="Amiri" w:eastAsia="Amiri" w:cs="Amiri"/>
          <w:color w:val="111111"/>
          <w:sz w:val="28"/>
          <w:sz w:val="28"/>
          <w:szCs w:val="28"/>
          <w:rtl w:val="true"/>
          <w:lang w:bidi="ar-SA"/>
        </w:rPr>
        <w:t>أرضي لسبّ أبى بكر و لا عمرا</w:t>
      </w:r>
    </w:p>
    <w:p>
      <w:pPr>
        <w:pStyle w:val="BookText"/>
        <w:rPr/>
      </w:pPr>
      <w:r>
        <w:rPr>
          <w:rFonts w:ascii="Amiri" w:hAnsi="Amiri" w:eastAsia="Amiri" w:cs="Amiri"/>
          <w:color w:val="111111"/>
          <w:sz w:val="28"/>
          <w:sz w:val="28"/>
          <w:szCs w:val="28"/>
          <w:rtl w:val="true"/>
          <w:lang w:bidi="ar-SA"/>
        </w:rPr>
        <w:t>و لا أقول إذا لم يعطيا فدكا</w:t>
      </w:r>
    </w:p>
    <w:p>
      <w:pPr>
        <w:pStyle w:val="BookText"/>
        <w:rPr/>
      </w:pPr>
      <w:r>
        <w:rPr>
          <w:rFonts w:ascii="Amiri" w:hAnsi="Amiri" w:eastAsia="Amiri" w:cs="Amiri"/>
          <w:color w:val="111111"/>
          <w:sz w:val="28"/>
          <w:sz w:val="28"/>
          <w:szCs w:val="28"/>
          <w:rtl w:val="true"/>
          <w:lang w:bidi="ar-SA"/>
        </w:rPr>
        <w:t>بنت النّبى رسول اللّه قد كفرا</w:t>
      </w:r>
    </w:p>
    <w:p>
      <w:pPr>
        <w:pStyle w:val="BookText"/>
        <w:rPr/>
      </w:pPr>
      <w:r>
        <w:rPr>
          <w:rFonts w:ascii="Amiri" w:hAnsi="Amiri" w:eastAsia="Amiri" w:cs="Amiri"/>
          <w:color w:val="111111"/>
          <w:sz w:val="28"/>
          <w:sz w:val="28"/>
          <w:szCs w:val="28"/>
          <w:rtl w:val="true"/>
          <w:lang w:bidi="ar-SA"/>
        </w:rPr>
        <w:t>أللّه يعلم ماذا يأتيان به</w:t>
      </w:r>
    </w:p>
    <w:p>
      <w:pPr>
        <w:pStyle w:val="BookText"/>
        <w:rPr/>
      </w:pPr>
      <w:r>
        <w:rPr>
          <w:rFonts w:ascii="Amiri" w:hAnsi="Amiri" w:eastAsia="Amiri" w:cs="Amiri"/>
          <w:color w:val="111111"/>
          <w:sz w:val="28"/>
          <w:sz w:val="28"/>
          <w:szCs w:val="28"/>
          <w:rtl w:val="true"/>
          <w:lang w:bidi="ar-SA"/>
        </w:rPr>
        <w:t>يوم القيامة من عذر إذا اعتذر</w:t>
      </w:r>
    </w:p>
    <w:p>
      <w:pPr>
        <w:pStyle w:val="BookText"/>
        <w:rPr/>
      </w:pPr>
      <w:r>
        <w:rPr>
          <w:rFonts w:ascii="Amiri" w:hAnsi="Amiri" w:eastAsia="Amiri" w:cs="Amiri"/>
          <w:color w:val="111111"/>
          <w:sz w:val="28"/>
          <w:sz w:val="28"/>
          <w:szCs w:val="28"/>
          <w:rtl w:val="true"/>
          <w:lang w:bidi="ar-SA"/>
        </w:rPr>
        <w:t>فأجابه الشّيخ بهاء الدّين محمّد طاب ثراه الثّقة باللّه وحده التمست أيّها الأخ الأفضل الصّفى الوفّى الألمعىّ الزكىّ أطال اللّه و أدام فى معارج العزار، فقال الإجابة عمّا هذر به هذا المخذول فقابلت و التماسك بالقبول، و طفقت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المدّعى حبّ الوصىّ و لم</w:t>
      </w:r>
    </w:p>
    <w:p>
      <w:pPr>
        <w:pStyle w:val="BookText"/>
        <w:rPr/>
      </w:pPr>
      <w:r>
        <w:rPr>
          <w:rFonts w:ascii="Amiri" w:hAnsi="Amiri" w:eastAsia="Amiri" w:cs="Amiri"/>
          <w:color w:val="111111"/>
          <w:sz w:val="28"/>
          <w:sz w:val="28"/>
          <w:szCs w:val="28"/>
          <w:rtl w:val="true"/>
          <w:lang w:bidi="ar-SA"/>
        </w:rPr>
        <w:t>تسمح بسبّ أبى بكر و لا عمرا</w:t>
      </w:r>
    </w:p>
    <w:p>
      <w:pPr>
        <w:pStyle w:val="BookText"/>
        <w:rPr/>
      </w:pPr>
      <w:r>
        <w:rPr>
          <w:rFonts w:ascii="Amiri" w:hAnsi="Amiri" w:eastAsia="Amiri" w:cs="Amiri"/>
          <w:color w:val="111111"/>
          <w:sz w:val="28"/>
          <w:sz w:val="28"/>
          <w:szCs w:val="28"/>
          <w:rtl w:val="true"/>
          <w:lang w:bidi="ar-SA"/>
        </w:rPr>
        <w:t>كذّبت و اللّه في دعوى محبّته</w:t>
      </w:r>
    </w:p>
    <w:p>
      <w:pPr>
        <w:pStyle w:val="BookText"/>
        <w:rPr/>
      </w:pPr>
      <w:r>
        <w:rPr>
          <w:rFonts w:ascii="Amiri" w:hAnsi="Amiri" w:eastAsia="Amiri" w:cs="Amiri"/>
          <w:color w:val="111111"/>
          <w:sz w:val="28"/>
          <w:sz w:val="28"/>
          <w:szCs w:val="28"/>
          <w:rtl w:val="true"/>
          <w:lang w:bidi="ar-SA"/>
        </w:rPr>
        <w:t>تبّت يداك ستصلى فى غد سقرا</w:t>
      </w:r>
    </w:p>
    <w:p>
      <w:pPr>
        <w:pStyle w:val="BookText"/>
        <w:rPr/>
      </w:pPr>
      <w:r>
        <w:rPr>
          <w:rFonts w:ascii="Amiri" w:hAnsi="Amiri" w:eastAsia="Amiri" w:cs="Amiri"/>
          <w:color w:val="111111"/>
          <w:sz w:val="28"/>
          <w:sz w:val="28"/>
          <w:szCs w:val="28"/>
          <w:rtl w:val="true"/>
          <w:lang w:bidi="ar-SA"/>
        </w:rPr>
        <w:t>فكيف تهوى أمير المؤمنين و قد</w:t>
      </w:r>
    </w:p>
    <w:p>
      <w:pPr>
        <w:pStyle w:val="BookText"/>
        <w:rPr/>
      </w:pPr>
      <w:r>
        <w:rPr>
          <w:rFonts w:ascii="Amiri" w:hAnsi="Amiri" w:eastAsia="Amiri" w:cs="Amiri"/>
          <w:color w:val="111111"/>
          <w:sz w:val="28"/>
          <w:sz w:val="28"/>
          <w:szCs w:val="28"/>
          <w:rtl w:val="true"/>
          <w:lang w:bidi="ar-SA"/>
        </w:rPr>
        <w:t>أراك فى سب من عاداه منتكرا</w:t>
      </w:r>
    </w:p>
    <w:p>
      <w:pPr>
        <w:pStyle w:val="BookText"/>
        <w:rPr/>
      </w:pPr>
      <w:r>
        <w:rPr>
          <w:rFonts w:ascii="Amiri" w:hAnsi="Amiri" w:eastAsia="Amiri" w:cs="Amiri"/>
          <w:color w:val="111111"/>
          <w:sz w:val="28"/>
          <w:sz w:val="28"/>
          <w:szCs w:val="28"/>
          <w:rtl w:val="true"/>
          <w:lang w:bidi="ar-SA"/>
        </w:rPr>
        <w:t>فإن تكن صادقا فيما نطقت به</w:t>
      </w:r>
    </w:p>
    <w:p>
      <w:pPr>
        <w:pStyle w:val="BookText"/>
        <w:rPr/>
      </w:pPr>
      <w:r>
        <w:rPr>
          <w:rFonts w:ascii="IRNazanin" w:hAnsi="IRNazanin" w:eastAsia="IRNazanin"/>
          <w:color w:val="111111"/>
          <w:sz w:val="28"/>
          <w:sz w:val="28"/>
          <w:szCs w:val="28"/>
          <w:rtl w:val="true"/>
          <w:lang w:bidi="fa-IR"/>
        </w:rPr>
        <w:t>فابرء إلى اللّه ممّن خان او غدرا</w:t>
      </w:r>
    </w:p>
    <w:p>
      <w:pPr>
        <w:pStyle w:val="BookText"/>
        <w:rPr/>
      </w:pPr>
      <w:r>
        <w:rPr>
          <w:rFonts w:ascii="Amiri" w:hAnsi="Amiri" w:eastAsia="Amiri" w:cs="Amiri"/>
          <w:color w:val="111111"/>
          <w:sz w:val="28"/>
          <w:sz w:val="28"/>
          <w:szCs w:val="28"/>
          <w:rtl w:val="true"/>
          <w:lang w:bidi="ar-SA"/>
        </w:rPr>
        <w:t>و أنكر النصّ فى خمّ و بيعته</w:t>
      </w:r>
    </w:p>
    <w:p>
      <w:pPr>
        <w:pStyle w:val="BookText"/>
        <w:rPr/>
      </w:pPr>
      <w:r>
        <w:rPr>
          <w:rFonts w:ascii="IRNazanin" w:hAnsi="IRNazanin" w:eastAsia="IRNazanin"/>
          <w:color w:val="111111"/>
          <w:sz w:val="28"/>
          <w:sz w:val="28"/>
          <w:szCs w:val="28"/>
          <w:rtl w:val="true"/>
          <w:lang w:bidi="fa-IR"/>
        </w:rPr>
        <w:t>و قال إنّ رسول اللّه قد هجرا</w:t>
      </w:r>
    </w:p>
    <w:p>
      <w:pPr>
        <w:pStyle w:val="BookText"/>
        <w:rPr/>
      </w:pPr>
      <w:r>
        <w:rPr>
          <w:rFonts w:ascii="Amiri" w:hAnsi="Amiri" w:eastAsia="Amiri" w:cs="Amiri"/>
          <w:color w:val="111111"/>
          <w:sz w:val="28"/>
          <w:sz w:val="28"/>
          <w:szCs w:val="28"/>
          <w:rtl w:val="true"/>
          <w:lang w:bidi="ar-SA"/>
        </w:rPr>
        <w:t>أتيت تبغى قيام الغدر فى فدك</w:t>
      </w:r>
    </w:p>
    <w:p>
      <w:pPr>
        <w:pStyle w:val="BookText"/>
        <w:rPr/>
      </w:pPr>
      <w:r>
        <w:rPr>
          <w:rFonts w:ascii="Amiri" w:hAnsi="Amiri" w:eastAsia="Amiri" w:cs="Amiri"/>
          <w:color w:val="111111"/>
          <w:sz w:val="28"/>
          <w:sz w:val="28"/>
          <w:szCs w:val="28"/>
          <w:rtl w:val="true"/>
          <w:lang w:bidi="ar-SA"/>
        </w:rPr>
        <w:t>أتحسب الأمر بالتموّيه مستترا</w:t>
      </w:r>
    </w:p>
    <w:p>
      <w:pPr>
        <w:pStyle w:val="BookText"/>
        <w:rPr/>
      </w:pPr>
      <w:r>
        <w:rPr>
          <w:rFonts w:ascii="Amiri" w:hAnsi="Amiri" w:eastAsia="Amiri" w:cs="Amiri"/>
          <w:color w:val="111111"/>
          <w:sz w:val="28"/>
          <w:sz w:val="28"/>
          <w:szCs w:val="28"/>
          <w:rtl w:val="true"/>
          <w:lang w:bidi="ar-SA"/>
        </w:rPr>
        <w:t>إن كان فى غصب حقّ الطّهر فاطمة</w:t>
      </w:r>
    </w:p>
    <w:p>
      <w:pPr>
        <w:pStyle w:val="BookText"/>
        <w:rPr/>
      </w:pPr>
      <w:r>
        <w:rPr>
          <w:rFonts w:ascii="Amiri" w:hAnsi="Amiri" w:eastAsia="Amiri" w:cs="Amiri"/>
          <w:color w:val="111111"/>
          <w:sz w:val="28"/>
          <w:sz w:val="28"/>
          <w:szCs w:val="28"/>
          <w:rtl w:val="true"/>
          <w:lang w:bidi="ar-SA"/>
        </w:rPr>
        <w:t>سيقبل العذر ممّن جاء معتذرا</w:t>
      </w:r>
    </w:p>
    <w:p>
      <w:pPr>
        <w:pStyle w:val="BookText"/>
        <w:rPr/>
      </w:pPr>
      <w:r>
        <w:rPr>
          <w:rFonts w:ascii="Amiri" w:hAnsi="Amiri" w:eastAsia="Amiri" w:cs="Amiri"/>
          <w:color w:val="111111"/>
          <w:sz w:val="28"/>
          <w:sz w:val="28"/>
          <w:szCs w:val="28"/>
          <w:rtl w:val="true"/>
          <w:lang w:bidi="ar-SA"/>
        </w:rPr>
        <w:t>فكلّ ذنب له عذر غداة غد</w:t>
      </w:r>
    </w:p>
    <w:p>
      <w:pPr>
        <w:pStyle w:val="BookText"/>
        <w:rPr/>
      </w:pPr>
      <w:r>
        <w:rPr>
          <w:rFonts w:ascii="Amiri" w:hAnsi="Amiri" w:eastAsia="Amiri" w:cs="Amiri"/>
          <w:color w:val="111111"/>
          <w:sz w:val="28"/>
          <w:sz w:val="28"/>
          <w:szCs w:val="28"/>
          <w:rtl w:val="true"/>
          <w:lang w:bidi="ar-SA"/>
        </w:rPr>
        <w:t>و كلّ ظلم يرى فى الحشر مغتفرا</w:t>
      </w:r>
    </w:p>
    <w:p>
      <w:pPr>
        <w:pStyle w:val="BookText"/>
        <w:rPr/>
      </w:pPr>
      <w:r>
        <w:rPr>
          <w:rFonts w:ascii="Amiri" w:hAnsi="Amiri" w:eastAsia="Amiri" w:cs="Amiri"/>
          <w:color w:val="111111"/>
          <w:sz w:val="28"/>
          <w:sz w:val="28"/>
          <w:szCs w:val="28"/>
          <w:rtl w:val="true"/>
          <w:lang w:bidi="ar-SA"/>
        </w:rPr>
        <w:t>فلا تقول لمن أيّامه صرفت</w:t>
      </w:r>
    </w:p>
    <w:p>
      <w:pPr>
        <w:pStyle w:val="BookText"/>
        <w:rPr/>
      </w:pPr>
      <w:r>
        <w:rPr>
          <w:rFonts w:ascii="Amiri" w:hAnsi="Amiri" w:eastAsia="Amiri" w:cs="Amiri"/>
          <w:color w:val="111111"/>
          <w:sz w:val="28"/>
          <w:sz w:val="28"/>
          <w:szCs w:val="28"/>
          <w:rtl w:val="true"/>
          <w:lang w:bidi="ar-SA"/>
        </w:rPr>
        <w:t>فى سبّ شيخيكم قد ضلّ او كفرا</w:t>
      </w:r>
    </w:p>
    <w:p>
      <w:pPr>
        <w:pStyle w:val="BookText"/>
        <w:rPr/>
      </w:pPr>
      <w:r>
        <w:rPr>
          <w:rFonts w:ascii="IRNazanin" w:hAnsi="IRNazanin" w:eastAsia="IRNazanin"/>
          <w:color w:val="111111"/>
          <w:sz w:val="28"/>
          <w:sz w:val="28"/>
          <w:szCs w:val="28"/>
          <w:rtl w:val="true"/>
          <w:lang w:bidi="fa-IR"/>
        </w:rPr>
        <w:t>بل سامحوه و قولوا لا نؤاخذه</w:t>
      </w:r>
    </w:p>
    <w:p>
      <w:pPr>
        <w:pStyle w:val="BookText"/>
        <w:rPr/>
      </w:pPr>
      <w:r>
        <w:rPr>
          <w:rFonts w:ascii="Amiri" w:hAnsi="Amiri" w:eastAsia="Amiri" w:cs="Amiri"/>
          <w:color w:val="111111"/>
          <w:sz w:val="28"/>
          <w:sz w:val="28"/>
          <w:szCs w:val="28"/>
          <w:rtl w:val="true"/>
          <w:lang w:bidi="ar-SA"/>
        </w:rPr>
        <w:t>عسى يكون له عذر إذا اعتذرا</w:t>
      </w:r>
    </w:p>
    <w:p>
      <w:pPr>
        <w:pStyle w:val="BookText"/>
        <w:rPr/>
      </w:pPr>
      <w:r>
        <w:rPr>
          <w:rFonts w:ascii="Amiri" w:hAnsi="Amiri" w:eastAsia="Amiri" w:cs="Amiri"/>
          <w:color w:val="111111"/>
          <w:sz w:val="28"/>
          <w:sz w:val="28"/>
          <w:szCs w:val="28"/>
          <w:rtl w:val="true"/>
          <w:lang w:bidi="ar-SA"/>
        </w:rPr>
        <w:t>فكيف و العذر مثل الشّمس إذ بزغت</w:t>
      </w:r>
    </w:p>
    <w:p>
      <w:pPr>
        <w:pStyle w:val="BookText"/>
        <w:rPr/>
      </w:pPr>
      <w:r>
        <w:rPr>
          <w:rFonts w:ascii="Amiri" w:hAnsi="Amiri" w:eastAsia="Amiri" w:cs="Amiri"/>
          <w:color w:val="111111"/>
          <w:sz w:val="28"/>
          <w:sz w:val="28"/>
          <w:szCs w:val="28"/>
          <w:rtl w:val="true"/>
          <w:lang w:bidi="ar-SA"/>
        </w:rPr>
        <w:t>و الأمر متّضح كالصّبح إذ ظهرا</w:t>
      </w:r>
    </w:p>
    <w:p>
      <w:pPr>
        <w:pStyle w:val="BookText"/>
        <w:rPr/>
      </w:pPr>
      <w:r>
        <w:rPr>
          <w:rFonts w:ascii="Amiri" w:hAnsi="Amiri" w:eastAsia="Amiri" w:cs="Amiri"/>
          <w:color w:val="111111"/>
          <w:sz w:val="28"/>
          <w:sz w:val="28"/>
          <w:szCs w:val="28"/>
          <w:rtl w:val="true"/>
          <w:lang w:bidi="ar-SA"/>
        </w:rPr>
        <w:t>لكنّ إبليس أغواكم و صيّركم</w:t>
      </w:r>
    </w:p>
    <w:p>
      <w:pPr>
        <w:pStyle w:val="BookText"/>
        <w:rPr/>
      </w:pPr>
      <w:r>
        <w:rPr>
          <w:rFonts w:ascii="Amiri" w:hAnsi="Amiri" w:eastAsia="Amiri" w:cs="Amiri"/>
          <w:color w:val="111111"/>
          <w:sz w:val="28"/>
          <w:sz w:val="28"/>
          <w:szCs w:val="28"/>
          <w:rtl w:val="true"/>
          <w:lang w:bidi="ar-SA"/>
        </w:rPr>
        <w:t>عميا و صمّا فلا سمعا و لا بصرا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أيضا ما نقله السيّد المذكور فى المجلّد الأوّل من شرح تهذيبه المشهور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ذيل مسألة نجاسة جميع أجراء الكلب البرى كما عليه الجمهور، فقال و لمّا انجرّ الكلام إلى هنا فلا بأس بذكر حكاية حكاها شيخنا البهائى رحمه اللّه فى شرحه على الفقيه، و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انجرّ الكلام إلى قول المرتضى رضى اللّه عنه بعدم نجاسة ما لا تحلّه الحياة من نجس العين، فأنا أذكر حكاية تنازعنى نفسى فى ذكرها، و هى انّ سلطان زماننا خلد اللّه ملكه و اجرى فى بحار التّأييد فلكه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 الشّاه عبّاس الاوّل نور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يوما و هو فى مصيدة خنزير عظيم الجثّة طويل السّنّ الخارج، فضربه بالسّيف ضربة نصّفه بها، ثمّ أمر بقلع سنّه و الإتيان بها إليه، فوجد مكتوبا عليه لفظ الجلالة بخطّ بيّن، فحصل له و لنا و لمن حضر المصيدة من العسكر المنصور نهاية التّعجّب، فانّ ذلك من أغرب الغرائب، فلمّا أرانيها أدام اللّه نصره و تأييده، قال لى كيف يجتمع هذا مع نجاسة الخنزير؟ فعرضت لديه انّ السيّد المرتضى قائل بطهارة مالا تحلّه الحياة من نجس العين، و وجود هذا الخطّ على هذا السنّ ربّما يؤيّد كلامه طاب ثراه، فانّ السنّ ممّا لا تحلّه الحياة، و كان بعض الأطبّاء حاضرا فى المجلس الأشرف، فقال قد صرّح الشّيخ فى القانون بانّ بعض العظام لها حياة و انّ السنّ من جملة تلك العظام، فتكون ممّا تحلّه الحياة إليه، فقلت له كلام ابن سينا غير رايج عندنا بعدما نقله علماؤنا قدّس اللّه أسرارهم عن أئمّتنا صلوات اللّه و سلامه عليهم من انّ السنّ ممّا لا تحلّه الحياة، و انّها كالظّفر و الشّعر و القرن فحرّك رأسه و لوّى عنقه مشمئزا ممّا نقلته استعظاما لابن سيناء غاية الإستعظام، فاردت كسر سورة استعظامه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لى مع ابن سيناء فى هذا المقام بحثا لا مخلص عنه، و هو أنّه ناقض نفسه فى هذا الكلام الّذى نقلته أنت عنه؛ لانّه ذكر فى بحث أمراض الأسنان من القانون انّها من جملة العظام الّتى لها حسّ، و قال فى بحث تشريح الأسنان ليس لشى‌ء من العظام حسّ البتّة إلّا الأسنان، و ظاهر انّ تلك العبارة موجبة جزئيّة فيثبت الحسّ للبعض، و هذه سالبة كليّة تنفينه عن الكلّ، و هل هذا إلّا عين التّناقض فطأطأ رأسه و قال اراجع القانون، فقلت راجعه ألف مرّة هذا لفظه إنتهى</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اقول أنّ هذه النّقوش الواقعة على الأجسام الرديّه و غيرها من باب الإتّفاق كثيرة، كما تراها فى قشور الفواكه و عروق الأحجار و رمال الأودية كثيرا، و لا إشارة فيها إلى شى‌ء من الأمور لظهور عدم تعلق قصد من الجاعل لها بكونها من قبيل الخطوط المبعوثة إلينا و عدم جريان عادة اللّه تعالى على تقرير أحكام الشريعة بأمثال هذه الأمور، فضلا إذا كان إتّفاق ما وقع منها بمثل كلمة واحدة، أو اتّفق كونها من ذوات المعانى فى لغة واحدة، أو طابق ذلك مصطلح طائفة واحدة من أرباب الخطوط المتباينة المتباعدة كما هو المفروض فى هذه القضيّة الواردة، فى أنظارنا على خلاف القاعدة، و لو سلم على سبيل المماشاة كون ما وجدوه بعينه هى كتابة اسم اللّه تعالى على قاعدة خطّ وضعه اللّه تعالى لعباده، فلا نسلّم تأييد ذلك لطهارة ذلك العظم، كما هى مذهب سيّدنا المرتضى و لا يسيرا من تأثيره بالنّسبة إليها لعدم انفكاك الأسنان عن إصابة لعاب صاحبها دائما و هو غير طاهر فى موضع هذه المسألة يقينا، مضافا إلى أنّ حرمة التّلويث بالنّجاسة أو التّخمير بها من جملة الأحكام التّكليفيّة بالنّسبة إلينا، و لا قياس لعمل اللّه المكلف عباده بما يشاء كيف يشاء بأفعال المكلّفين و المخلوقين الجاهلين بعلل الأشيآء و حكم بدائع الخلق و الإنشآء، ثمّ إنّ الحسّ الصّحيح يبطل ما احتمله شيخنا البهآئى قدّس سرّه من عدم الحسّ مطلقا فى خصوص الأسنان، كما انّ النصّ الصّريح يناقض ما التزمه شيخهم الرّئيس من كون مادّة هذه الجارحة من قبيل موادّ العظام المتأصّلة فى تركيب الأبدان، و المنحلفة من المضغ فى مبادى الأكوان، و لم يهتد إلى إنّها من فريق خلق آخر من صنيع الرحمان، مثل الظّفر و الظّلف و القران و الحافر و المنقار و المخلب و الغضروفات الّتى هى وراء كل ذلك من المطلب، بل وراء اللحم و الشّحم و أسناخ القدر و الذّواقن و العظم و العصب، و لذا ترى أنّ الفقهاء النّبهاء أيضا يذكرون أمثال هذه الأشياء، فى بحث جواز الإنتفاع بكلّ ما لا تحلّه الحياة من الميتة فى مقابلة خصوص العظم تبعا للنّصوص الواردة فى هذا النّظم، و لا يوجبون فى اللّحم المتشبّث بمثل السنّ و الظّفر الغسل مع أنّهم يوجبونه فى القطعة المبانة من الإنسان، إذا كان </w:t>
      </w:r>
    </w:p>
    <w:p>
      <w:pPr>
        <w:pStyle w:val="BookText"/>
        <w:rPr/>
      </w:pPr>
      <w:r>
        <w:rPr>
          <w:rFonts w:ascii="Amiri" w:hAnsi="Amiri" w:eastAsia="Amiri" w:cs="Amiri"/>
          <w:color w:val="111111"/>
          <w:sz w:val="28"/>
          <w:sz w:val="28"/>
          <w:szCs w:val="28"/>
          <w:rtl w:val="true"/>
          <w:lang w:bidi="ar-SA"/>
        </w:rPr>
        <w:t>معه شى‌ء من العظم، و إن كنت من الأصوليّين فتحه من نفسك و عيرك أيضا تبادر غير السنّ و نحوها من لفظ العظم متى اطلق مع صحّة سلب مالها من المعنى المعروف عنهما من غير تأمّل، فدلّ على انّهما من غير افراده الحقيقة كما لا يخفى، و على ذلك فلا يبعد أن يقال فى تفسير حقيقة ما وقع محلّ التفكّر انّه نظير ما يوجد بمشيّة اللّه الملك القدير، فى مرافق بحار هذا العالم الكبير من اللؤلؤ الرّطب الّذى ما هدى منه إلى مواقع التّخمير، و مكامن التّصيير و التّصوير، فيكون رسمه عند من أراد أن يرسم أنّه جوهرة نفيسة أبدعها نظام العالم في يمّ الفم، لمنفعة من أراد أن يلقم، كما يرشد إلى ذلك انّه جعلها بمنزلة لئالى البحار فى اللّون و الصّفا و الصّلابة و الإفتوار إلى حيث لا يأخذه مثل اللّؤلؤة مبرّدة الحديد، و لا يؤثر فى خرطه و حكّه المضغ الدّائم و لا العضّ الشّديد، على الوجه المديد إلى العهد البعيد، مع انّ أحجار الأرحيّة يظهر فيها أثر الأنحسار و الإنفراك بمرور شى عمن الدّهو عليها على نهج الإصطكاك و الاحتكاك فكيف بما هو من قبيل العظام الموهونة الّتى يتمحقّ بمسيس يسير من الأيّام، و لا تطبق ان ينسحق عليها خفيف من الأحرام فافهم الكلام و اغتنم بما هديناه إليك فى تضاعيف الأرقام من تراصيف الاقلام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إلى بقيّة أحوال شيخنا القمقام و تتمّة ما ذكره السيّد السّابق عليه الأفحام و هو من متعلّقات المقام؛ و ملائمات أفئدة أرباب الأفهام، فنقول و من اللّه الإستعانة فى عموم الأمور، و فى خصوص و زبر ما تلوناه عليك من الزّبور، و قال ايضا سيّدنا المتقدّم الجليل المبرور المزبور، عليه رحمة اللّه الملك الغفور، و فى بعض مصنّفات شيخنا البهائى نقلا عن والده الشّيخ حسين بن عبد الصّمد الحارثى الجباعىّ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وجد فى مسجد الكوفة فصّ عقيق مكتوب عليه هذان البيتان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درّ من السّماء نثرونى</w:t>
      </w:r>
    </w:p>
    <w:p>
      <w:pPr>
        <w:pStyle w:val="BookText"/>
        <w:rPr/>
      </w:pP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كنت أصفى من اللجين بياضا</w:t>
      </w:r>
    </w:p>
    <w:p>
      <w:pPr>
        <w:pStyle w:val="BookText"/>
        <w:rPr/>
      </w:pPr>
      <w:r>
        <w:rPr>
          <w:rFonts w:ascii="Amiri" w:hAnsi="Amiri" w:eastAsia="Amiri" w:cs="Amiri"/>
          <w:color w:val="111111"/>
          <w:sz w:val="28"/>
          <w:sz w:val="28"/>
          <w:szCs w:val="28"/>
          <w:rtl w:val="true"/>
          <w:lang w:bidi="ar-SA"/>
        </w:rPr>
        <w:t>صبغتنى دماء نحر الحسين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الواجد هو شيخنا الشّهيد الأوّل، لمّا وجدته فى بعض السّفائن الّتى </w:t>
      </w:r>
    </w:p>
    <w:p>
      <w:pPr>
        <w:pStyle w:val="BookText"/>
        <w:rPr/>
      </w:pPr>
      <w:r>
        <w:rPr>
          <w:rFonts w:ascii="Amiri" w:hAnsi="Amiri" w:eastAsia="Amiri" w:cs="Amiri"/>
          <w:color w:val="111111"/>
          <w:sz w:val="28"/>
          <w:sz w:val="28"/>
          <w:szCs w:val="28"/>
          <w:rtl w:val="true"/>
          <w:lang w:bidi="ar-SA"/>
        </w:rPr>
        <w:t>عليها المعتمد و المعوّل، من أنّه وجد بخطّه الشّريف ما صورته مررت بالغريين، فلقيت نصّ عقيق مكتوب عليه هذان البيتان، ثمّ كتب بعده البيتين مع اختلاف يسير بينه و بين ما ذكره مولانا الشّيخ حسين، و إن أمكن فى وجه ذلك تعدّد الواقعتين، لعدم استلزام ما ذكر محذورا فى البين، و لا عجبا فى تكثّر وقوع أمثال هذه الأشياء كم امة لأولياء اللّه الّذين هم المتصرّفون فى عوالم الخلق و الإنشاء، على سبيل السرو الافشاء، و لكن باذن اللّه الّذى يفعل فى ملكه ما يشاء، و يهب ما يشاء لمن يشاء كيف يشاء و هو منزّه عن اللّغو و العبث و القبيح و الفحشاء، كما انّه يحتمل أيضا استناد ذلك إلى أفعال الآدميّين و إن يكون المكتوب بغير خطّ مبين، وضعه اللّه تعالى لتعليم غير الأميّين، كما مرّت إليه الإشارة السّايغه فى الحكاية السّابقة فليتامّل و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جملة من تعرّض لترجمة شرذمة من أحوال صاحب التّرجمة عليه الرّضوان و الرّحمة هو تلميذه الفاضل المحدّث الورع التقّى القدسىّ المجلسىّ، شارح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 أوّلا ثمّ بالفارسىّ، فانّه ذكره في شرّحه الأوّل على مشيخة الكتاب المذكور بتقريب كونه من جملة مشايخ نفسه المقدس المبرور، فقال بعد تصريحه بكون الرّجل من أولاد الحارث الهمدانى، ذكره الشّهيد الثّانى فى اجازته لأبيه، و ذكر جماعة من أجداده و مدحهم و هو شيخنا و أستادنا من استفدنا منه بل كان الوالد المعظّم كان شيخ الطّائفة فى زمانه، حليل القدر؛ عظيم الشّأن، كثير الحفظ، ما رأيت بكثرة علومه و وفور فضله، و علوّ مرتبته أحدا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نفيسة،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الشّرح أيضا من فوائده، فانّى رأيته فى النّوم، و قال لى لم لا تشتغل بشرح أحاديث أهل البيت صلوات اللّه عليهم،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شأنكم و أنتم أهله، فقال مضى زماننا و اشتغل و اترك المباحثات سنة حتّى يتمّ، و كان بعد ذلك الرّؤياء فى بالى ان اشتغل بذلك، و لمّا كان هذا أمرا عظيما ما كنت اجترئ عليه، حتّى حصل لى مرض عظيم و وصيّت به، و اشتغلت بالدّعاء و التّضرّع إلى اللّه أن يغفر لى، و يذهب بروحى، فأصابنى حينئذ سنة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سيّدى شباب أهل الجنّة أجمعين قدامى جالسين عندى و سيّد السّاجدين فوق رأسى جالسا، و أظهر أنّا جئنا لشفائك، و قال سيّد السّاجدين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الموت، فانّ وجودك أنفع، فانتبهت من السنة، و ذهب الوجع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العرق، ثمّ حصل لى سنة أخرى فرأيت سيّد الأنبياء و المرسلين و أشرف الخلائق أجمعين قائما فى بيتى؛ فاردت أن أقبلّ رجله، فلم يدعنى، فشرعت فى مدائحه بانّك الّذى خلق اللّه تعالى الكونين لأجلك و جعلك متخلّقا باخلاقه الكماليّة، و جعلك أفضل من برأه اللّه، و أنت العالم بعلوم اللّه، و القادر بقدرة اللّه، و المتخلّق بأخلاق اللّه، و هو صلّى اللّه عليه و آله يتبسّم و يقول كذلك أنا، و كانت المدائح كثيرة اختصرتها، ثمّ قال يا رسول اللّه اهدنى لأقرب الطّرق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ما تعلم، فقلت يا رسول اللّه صلى اللّه عليه و اله باىّ شى‌ء أعمل، و كان مرادى ان اشتغل بالرّياضيات للوصول إلى اللّه أم بغيره ممّا يأمره صلوات اللّه عليه، فقال اعمل بما كنت تعمل، و كنت فى هذه المقالات إذ قال صلّى اللّه عليه و اله و سلّم جاء علىّ و فاطمة عليها السّلام إلى عيادتك، فاخذنى البكاء و النّحيب،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كلبهم أىّ مقدار لى حتّى تجي‌ء و يجيئان إلى عيادتى، فانشقّ جدار البيت و ظهرا و للدّهشة انتبهت فبكيت كثيرا، ثمّ حصلت لى سنة اخرى، فسمعت انّ سيّد المرسلين ارسل إليك من الجنّة ثمرة و كبابا منها، فدفع إلىّ أوّلا سفافيد الكباب و كانت من الذّهب، و حولى جماعة كثيرة نأكل من الكباب لقمة، و يحصل مكانها اخرى، و أدفع إلى كلّ من حولى من هذا الكباب، و أقول لهم أنّى كنت أقول لكم انّ سفافيد كباب الجنّة من الذّهب و رأيتموها و قلت لهم إن طعام الجنّة فى كلّ لقمة طعوم كثيرة لا تشبه طعوم الدّنيا و هذا كذلك،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ثمرات الجنّة كلما جنى منها شي‌ء يوجد مكانها اخرى، و كلّما أدفع إليهم من الكباب و أكله لا يفنى الكباب، ثمّ شرعت فى الثّمرة و كانت بقدر بطّيخ حلبّى عظيم، و أخذ منها ورقة ورقة، و أكلها، و فى كلّ ورقة طعوم لا تتناهى، و أقول لهم كنت أقول لكم إنّ ثمرة الجنّة كذلك، و كلّما أدفع إليهم يحصل منها ورقة اخرى، فانتبهت من ذلك الرّؤيا و أوّلتها بالعلم، و </w:t>
      </w:r>
    </w:p>
    <w:p>
      <w:pPr>
        <w:pStyle w:val="BookText"/>
        <w:rPr/>
      </w:pPr>
      <w:r>
        <w:rPr>
          <w:rFonts w:ascii="Amiri" w:hAnsi="Amiri" w:eastAsia="Amiri" w:cs="Amiri"/>
          <w:color w:val="111111"/>
          <w:sz w:val="28"/>
          <w:sz w:val="28"/>
          <w:szCs w:val="28"/>
          <w:rtl w:val="true"/>
          <w:lang w:bidi="ar-SA"/>
        </w:rPr>
        <w:t>الهمت بان اشتغل بشرح الأحاديث، فاشتغلت بذلك، و لمّا كانت الطّلبة مشغولين بالدّرس كنت أدغدغ فى ترك الدّرس بالكليّة، لكن حصل فى التّعطيلات التّوفيق من المنعم الوهّاب، و حسبتها كانت سنة على ما قاله شيخنا البهائى رضى اللّه عنه، و ذكرت بعض أحواله سابقا و مات رحمه اللّه فى شوّال سنة ثلاثين بعد الألف الهجريّة فى اصبهان، و نقل إلى المشهد الرّضوى صلوات اللّه عليه، و دفن فى داره جنب الرّوضة المقدّسة، و الآن يزار هناك، و كان عمره بضعا و ثمانين سنة إمّا واحدا أو اثنين، فانّى سألت عن عمره رضى اللّه عنه فقال ثمانون أو انقص بواحدة، ثمّ توفّى بعده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قبل وفاته بستة أشهر صوتا من قبر بابا ركن الدّين رضى اللّه عنه، فكنت قريبا منه، فنظر إلينا و قال سمعتم ذلك الصّوت، فقلنالا، فاشتغل بالبكاء و التضرّع و التوجّه إلى الآخرة، و بعد المبالغة العظيمة قال انّه أخبرت باستعداد الموت و بعد ذلك بستّة أشهر تقريبا توفّى رحمه اللّه؛ و تشرّفت بالصّلاة عليه مع جميع الطلّبة و الفضلاء و كثير من النّاس يقربون من خمسين ألفا 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فى انعقاد هذه الجماعة في الصّلاة على مثل شيخنا هذا مع ما قد عرفت من ارتفاع قدره و منزلته فى الدّين و الدّنيا، كيف و قد أسمعناك فيما تقدّم انّه قد اجتمع أكثر من هذه الألوف فى صلاة شيخنا المفيد و سيّدنا المرتضى رضى اللّه عنهما، مع انّهما كانا فى بلاد المخالفين لنا، بل ذكر نفس هذا المخبر المعتبر فى ذيل ترجمة أستاده الآخر و هو مولانا عبد اللّه التّسترى المتقدّم ذكره الشّريف قدّس سرّه المنيف، اجتماع ضعف ما ذكره هنا فى الصّلاة على جنازة ذلك الشّيخ الأجل الاسنى و هذه عين عبارته الّتى قد فاتنا حكايته فى ذيل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رحمه اللّه فى العشر الأوّل من محرّم الحرام، و كان يوم وفاته بمنزلة العاشوراء، و صلّى عليه قريبا من مأة ألف، و لم نر هذا الإجتماع على غيره من الفضلاء و دفن فى جوار إسماعيل بن زيد بن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اشتهر الآن فى اصفهان بامام‌زاده اسماعيل عليه رضوان اللّه الملك الجليل، ثمّ نقل إلى مشهد أبى عبد اللّه بن </w:t>
      </w:r>
    </w:p>
    <w:p>
      <w:pPr>
        <w:pStyle w:val="BookText"/>
        <w:rPr/>
      </w:pPr>
      <w:r>
        <w:rPr>
          <w:rFonts w:ascii="Amiri" w:hAnsi="Amiri" w:eastAsia="Amiri" w:cs="Amiri"/>
          <w:color w:val="111111"/>
          <w:sz w:val="28"/>
          <w:sz w:val="28"/>
          <w:szCs w:val="28"/>
          <w:rtl w:val="true"/>
          <w:lang w:bidi="ar-SA"/>
        </w:rPr>
        <w:t>الحسين عليه السّلام بعد سنة، و لم يتغيّر حين اخرج، و كان صاحب الكرامات الكثيرة ممّا رأيت و سمعت؛ و كان قرأ على شيخ الطائفة أزهد النّاس فى عهده مولانا أحمد الأردبيلي، و على الشّيخ الاجلّ أحمد بن نعمة اللّه بن أحمد بن محمّد بن خاتون العاملىّ رحمه اللّه، و على أبيه نعمة اللّه، و كان له عنهما الإجازة للأخبار، و أجاز لى كما ذكرته فى أوائل الكتاب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ترجمة المولى حسين بن موسى الأردبيلى ساكن استراباد كان فاضلا فقيها صالحا معاصرا لشيخنا البهائى،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الصّومية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للبهائى، و ذكر فى موضع منه انّه لمّا وصل إلى ذلك الموضع سمع بوفاة المصنّف باصبهان، و انّه حمل إلى مشهد الرّضا عليه السّلام، و له حواش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للعميدى و غير ذلك 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فى بعض التّعليقات القديمة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تقدّم انه من جملة مصنّفات الرّجل انّ فى ثانى عشر شوّال سنة ألف و ثلاثين توفّى شيخنا العلّامة الكامل بهاء الدّين محمّد العاملىّ مؤلّف هذا الكتاب، و كان تاريخ وفاته بالفارسيّة</w:t>
      </w:r>
    </w:p>
    <w:p>
      <w:pPr>
        <w:pStyle w:val="BookText"/>
        <w:rPr/>
      </w:pPr>
      <w:r>
        <w:rPr>
          <w:rFonts w:ascii="IRNazanin" w:hAnsi="IRNazanin" w:eastAsia="IRNazanin"/>
          <w:color w:val="111111"/>
          <w:sz w:val="28"/>
          <w:sz w:val="28"/>
          <w:szCs w:val="28"/>
          <w:rtl w:val="true"/>
          <w:lang w:bidi="fa-IR"/>
        </w:rPr>
        <w:t>بى سر و پا گشت شرع و أفسر فضل أوفتاد</w:t>
      </w:r>
    </w:p>
    <w:p>
      <w:pPr>
        <w:pStyle w:val="BookText"/>
        <w:rPr/>
      </w:pPr>
      <w:r>
        <w:rPr>
          <w:rFonts w:ascii="Amiri" w:hAnsi="Amiri" w:eastAsia="Amiri" w:cs="Amiri"/>
          <w:color w:val="111111"/>
          <w:sz w:val="28"/>
          <w:sz w:val="28"/>
          <w:szCs w:val="28"/>
          <w:rtl w:val="true"/>
          <w:lang w:bidi="ar-SA"/>
        </w:rPr>
        <w:t>و قال سيّدنا الجزائرى المتقدّم عليه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وفاة الشيخ بهاء الدّين على ما قاله فى النّظم بعض مشايخنا المعاصرين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العراقين خفى ضوءه</w:t>
      </w:r>
    </w:p>
    <w:p>
      <w:pPr>
        <w:pStyle w:val="BookText"/>
        <w:rPr/>
      </w:pPr>
      <w:r>
        <w:rPr>
          <w:rFonts w:ascii="Amiri" w:hAnsi="Amiri" w:eastAsia="Amiri" w:cs="Amiri"/>
          <w:color w:val="111111"/>
          <w:sz w:val="28"/>
          <w:sz w:val="28"/>
          <w:szCs w:val="28"/>
          <w:rtl w:val="true"/>
          <w:lang w:bidi="ar-SA"/>
        </w:rPr>
        <w:t>و نيّر الشّام و شمس الحجاز</w:t>
      </w:r>
    </w:p>
    <w:p>
      <w:pPr>
        <w:pStyle w:val="BookText"/>
        <w:rPr/>
      </w:pPr>
      <w:r>
        <w:rPr>
          <w:rFonts w:ascii="Amiri" w:hAnsi="Amiri" w:eastAsia="Amiri" w:cs="Amiri"/>
          <w:color w:val="111111"/>
          <w:sz w:val="28"/>
          <w:sz w:val="28"/>
          <w:szCs w:val="28"/>
          <w:rtl w:val="true"/>
          <w:lang w:bidi="ar-SA"/>
        </w:rPr>
        <w:t>أردت تاريخا فلم اهتد</w:t>
      </w:r>
    </w:p>
    <w:p>
      <w:pPr>
        <w:pStyle w:val="BookText"/>
        <w:rPr/>
      </w:pPr>
      <w:r>
        <w:rPr>
          <w:rFonts w:ascii="Amiri" w:hAnsi="Amiri" w:eastAsia="Amiri" w:cs="Amiri"/>
          <w:color w:val="111111"/>
          <w:sz w:val="28"/>
          <w:sz w:val="28"/>
          <w:szCs w:val="28"/>
          <w:rtl w:val="true"/>
          <w:lang w:bidi="ar-SA"/>
        </w:rPr>
        <w:t>له فألهمت قل الشّيخ فاز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جملة تلامذة شيخنا المذكور سوى من قد عرفته من العلماء البدور و الفضلاء الصّدور، هو شيخنا الفاضل الجواد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الماجد البحرانىّ، و المولى محمّد محسن المشتهر بالفيض الكاشانىّ، على ما ينقدح من مفتتح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الاميرزا رفيع الدّين النّائيني، و المولى شريف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الرّوى دشتى، و المولى الاجلّ الأكمل الخليل بن الغازى القزوينى، و المولى محمّد صالح </w:t>
      </w:r>
    </w:p>
    <w:p>
      <w:pPr>
        <w:pStyle w:val="BookText"/>
        <w:rPr/>
      </w:pPr>
      <w:r>
        <w:rPr>
          <w:rFonts w:ascii="Amiri" w:hAnsi="Amiri" w:eastAsia="Amiri" w:cs="Amiri"/>
          <w:color w:val="111111"/>
          <w:sz w:val="28"/>
          <w:sz w:val="28"/>
          <w:szCs w:val="28"/>
          <w:rtl w:val="true"/>
          <w:lang w:bidi="ar-SA"/>
        </w:rPr>
        <w:t xml:space="preserve">ابن احمد المازندرانى، و الشّيخ زين الدّين بن الشّيخ محمّد بن الشّيخ حسن بن الشّهيد الثّانى، و المولي أبا الحسن علىّ المشهور بالمولى حسنعلّى بن مولانا عبد اللّه الشوشترى شيخ رواية مولانا محمّد تقي المجلسى، و منهم الشّيخ محمّد بن علىّ العاملى التبنينّى و هو الّذى ذكر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عالما فاضلا فقيها صالحا زاهدا عابدا ورعا قرأ عنده خال والدى الشّيخ علىّ بن محمود العامليّ، و قرأ هو على الشّيخ البهائى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الجامع الكامل نظام الدّين محمّد القرشى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أحوال الرّجال، و كأنّه نظام بن حسين السّاوجى الّذى أتمّ الأبواب 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شيخه المرحوم بأمر السّلطان شاه عباس الصّفوى الموسوى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المولى مظفّر الدّين علىّ الّذى كتب فى ترجمة أحوال شيخنا المقصوص رسالة بالخصوص، و الشّيخ محمود بن حسام الدّين الجزائرى الّذى يروي عنه الشّيخ فخر الدّين الطّريحىّ النّجفى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علىّ بن سليمان بن درويش بن حاتم القدمى البحرانى، و هو الّذى يروى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شيخه و سميّه الشّيخ سليمان بن علىّ بن راشد البحرانىّ، و ذكر فى حقّه انّه أوّل من نشر علم الحديث فى بلاد البحرين، و قد كان قبل ذلك لا أثر له و لا عين، و ذكر أيضا انّه كان قبل وصوله إلى خدمة شيخنا البهائى يقرأ عند الشّيخ الفاضل الفقيه محمّد بن حسن رجب المقابى البحرانى أوّل من صلّي صلاة الجمعة فى البحرين بعد فتحها على ابدى سلاطين الصفويه، و لمّا رجع من خدمة المرحوم الشّيخ بهائّى بالغا مبلغه من العلم بالحديث و نشره فيها؛ كان الشّيخ محمّد المذكور من جملة من يحضر حلقة درسه، فعوتب على ذلك بانّه بالأمس كان تلميذا لك فكيف يكون تلميذا له، فقال و كان على غاية من التّقوى و الورع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فاق علىّ و على غيرى ممّا اكتسبه من علم الحديث، و فيه أيضا من الدّلالة على غاية مهارة شيخنا </w:t>
      </w:r>
    </w:p>
    <w:p>
      <w:pPr>
        <w:pStyle w:val="BookText"/>
        <w:rPr/>
      </w:pPr>
      <w:r>
        <w:rPr>
          <w:rFonts w:ascii="Amiri" w:hAnsi="Amiri" w:eastAsia="Amiri" w:cs="Amiri"/>
          <w:color w:val="111111"/>
          <w:sz w:val="28"/>
          <w:sz w:val="28"/>
          <w:szCs w:val="28"/>
          <w:rtl w:val="true"/>
          <w:lang w:bidi="ar-SA"/>
        </w:rPr>
        <w:t>المكتسب منه هذه المزية المسلّمة للشّيخ زين الدّين المذكور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اساتيد صاحب التّرجمة و رؤساء سلسلة أساتيده الّذين قد أخذ عنهم الحديث و غيره بالقرائة و غيرها من علماء الإماميّة و غيرهم فهم أيضا جماعة كما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انّى مهما تصفّحت كتب الإجازات و الرّجال لم أعثر على شيخ له فى الرّواية لأحاديث الشّيعة الإماميّة و مصنّفاتهم غير والده و استاده المحقّق المتبحّر الشّيخ حسين بن عبد الصّمد الحارثى العاملى الّذى له الإجارة المبسوطة المشهورة من شيخنا الشّهيد الثّانى، و قد مرّ ترجمة هذا الشّيخ الجليل فى باب ما أوّله الحاء المهملة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حقّه و هو ممّا قد فاتتنا تذكرته هناك انّه لمّا 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أحوال هذا الرّجل و فهرست مصنّفاته إلى قوله فى آخر ذلك و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أهل الإيمان فى قبلة عراق العجم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على الشّيخ علىّ بن عبد العالى العاملىّ الكركىّ حيث أمره أن يجعلوا الجدى بين الكتفين، و غيّر محاريب كثيرة، مع أنّ طول تلك البلاد يزيد على طول مكّة كثيرا، و كذا عرضا، فيلزم انحرافهم عن الجنوب إلى المغرب كثيرا ففى بعضها كالمشهد بقدر نصف المسافة خمس و أربعين درجة، و فى بعضها أكثر، و فى بعضها أقلّ و له رسائل أخر و كان سافر إلى خراسان و أقام بالهراة مدّة، و كان شيخ الإسلام بها، ثمّ انتقل إلى البحرين و بهامات، و كان عمره ستّا و ستّين سنة قال بعد ذلك 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من أشهر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الطّهماسبىّ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 ذكر بعض مشايخنا المعاصرين انّه لمّا هاجر من بلاد الجبل إلى بلاد العجم كان لابنه الشّيخ البهائى سبع سنين، و أخبرنى والدى قدّس اللّه سرّه و بحظيرة القدس سرّه أن الشّيخ المزبور كان فى مكّة المشرّفة قاصدا الجوار فيها إلى أن يموت، و انّه رأى فى المنام ان القيامة قد قامت و جاء الأمر من اللّه سبحانه بأن ترفع أرض البحرين و ما فيها الى الجنّة، فلمّا رأى هذا الرّؤيا آثر الجوار فيها و الموت فى أرضها، و رجع من مكّة المشرّفة و جاء البحرين، </w:t>
      </w:r>
    </w:p>
    <w:p>
      <w:pPr>
        <w:pStyle w:val="BookText"/>
        <w:rPr/>
      </w:pPr>
      <w:r>
        <w:rPr>
          <w:rFonts w:ascii="Amiri" w:hAnsi="Amiri" w:eastAsia="Amiri" w:cs="Amiri"/>
          <w:color w:val="111111"/>
          <w:sz w:val="28"/>
          <w:sz w:val="28"/>
          <w:szCs w:val="28"/>
          <w:rtl w:val="true"/>
          <w:lang w:bidi="ar-SA"/>
        </w:rPr>
        <w:t>و لمّا سمع علماء البحرين بقدومه و كان له مجمع يجتمعون فيه للدّرس و يحضره الفضلاء منهم فى مسجد من مساجد قرية جدحفص علموا انّ الشّيخ لا بدّ أن يحضر بعد قدومه هذا المجمع و كان من جملة فضلاء البحرين الشّيخ داود بن مشافيز، و كانت له يد طولى فى علم الجدل، و قد كانت بينهم و بينه منافرة أوجبت غضبه و عدم حضوره ذلك المجمع مدّة؛ و لمّا سمعوا بقدوم الشّيخ ارسلوا للشّيخ داود المذكور و اصلحوه، و التمسوا منه الحضور كما كان سابقا فاتّفق انّ الشيخ لمّا وصل إلى البحرين زاروه و عظّموه بما هو أهله، فاتّفق انّه سمع بذلك المجمع، فحضره ذات يوم و ليس فى ذلك الوقت فيهم من هو فى مرتبته قدّس سرّه و اتّفق البحث كما هى العادة الجارية بين العلماء فى جميع الأصقاع، فابتدر الشّيخ داود لمنازعة الشّيخ المذكور و البحث معه، مع انّه لا نسبة له إليه فى ذلك، فلمّا انقضى المجلس مضى الشّيخ قدّس سرّه و كتب هذين البيتين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أناس فى أوال قد تصدّوا</w:t>
      </w:r>
    </w:p>
    <w:p>
      <w:pPr>
        <w:pStyle w:val="BookText"/>
        <w:rPr/>
      </w:pPr>
      <w:r>
        <w:rPr>
          <w:rFonts w:ascii="IRNazanin" w:hAnsi="IRNazanin" w:eastAsia="IRNazanin"/>
          <w:color w:val="111111"/>
          <w:sz w:val="28"/>
          <w:sz w:val="28"/>
          <w:szCs w:val="28"/>
          <w:rtl w:val="true"/>
          <w:lang w:bidi="fa-IR"/>
        </w:rPr>
        <w:t>لمحو العلم و اشتغلوا بلم لم</w:t>
      </w:r>
    </w:p>
    <w:p>
      <w:pPr>
        <w:pStyle w:val="BookText"/>
        <w:rPr/>
      </w:pPr>
      <w:r>
        <w:rPr>
          <w:rFonts w:ascii="IRNazanin" w:hAnsi="IRNazanin" w:eastAsia="IRNazanin"/>
          <w:color w:val="111111"/>
          <w:sz w:val="28"/>
          <w:sz w:val="28"/>
          <w:szCs w:val="28"/>
          <w:rtl w:val="true"/>
          <w:lang w:bidi="fa-IR"/>
        </w:rPr>
        <w:t>فإن باحثتهم لم تلق منهم</w:t>
      </w:r>
    </w:p>
    <w:p>
      <w:pPr>
        <w:pStyle w:val="BookText"/>
        <w:rPr/>
      </w:pPr>
      <w:r>
        <w:rPr>
          <w:rFonts w:ascii="Amiri" w:hAnsi="Amiri" w:eastAsia="Amiri" w:cs="Amiri"/>
          <w:color w:val="111111"/>
          <w:sz w:val="28"/>
          <w:sz w:val="28"/>
          <w:szCs w:val="28"/>
          <w:rtl w:val="true"/>
          <w:lang w:bidi="ar-SA"/>
        </w:rPr>
        <w:t>سوى حرفين لم لم لا نسلّم</w:t>
      </w:r>
    </w:p>
    <w:p>
      <w:pPr>
        <w:pStyle w:val="BookText"/>
        <w:rPr/>
      </w:pPr>
      <w:r>
        <w:rPr>
          <w:rFonts w:ascii="Amiri" w:hAnsi="Amiri" w:eastAsia="Amiri" w:cs="Amiri"/>
          <w:color w:val="111111"/>
          <w:sz w:val="28"/>
          <w:sz w:val="28"/>
          <w:szCs w:val="28"/>
          <w:rtl w:val="true"/>
          <w:lang w:bidi="ar-SA"/>
        </w:rPr>
        <w:t>و أقام الشّيخ المزبور فى البلاد المذكورة حتّى توفّى إلى رحمة اللّه و قبره فى قرية المصلّى من قرى البحرين المعروف إلى الآن، و رثاه ابنه الشّيخ المذكور أعنى البهائىّ إلى اخر ما ذكره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ذكره أيضا فى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 الكلام إلى طرق رواية أصحابنا الكرام إلى كتب مخالفينا الأعلام، و قد ماء علماء ساير الطّوائف من الإسلام؛ قوله شكر 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بالأسناد عن شيخنا البهائى قدّس اللّه روحه، عن محمّد بن محمّد بن محمّد بن أبى اللّطيف المقدّسىّ، عن أبيه محمد بن محمّد، عن شيخه كمال الدّين محمّد بن أبي شريف المقدّسىّ؛ عن أبى الفتح محمّد بن أبى بكر، عن ابى الحسين محمّد المراغى، عن أبى عبد اللّه محمّد بن اسماعيل القرشيدىّ، عن السيّد أبى عبد اللّه محمّد بن سيف الدّين فليح بن كيكلدىّ العلائي، عن قاضي القضاة أبى عبد اللّه محمد بن مسلم بن محمّد بن مالك الحنبلىّ عن أبى عبد اللّه </w:t>
      </w:r>
    </w:p>
    <w:p>
      <w:pPr>
        <w:pStyle w:val="BookText"/>
        <w:rPr/>
      </w:pPr>
      <w:r>
        <w:rPr>
          <w:rFonts w:ascii="Amiri" w:hAnsi="Amiri" w:eastAsia="Amiri" w:cs="Amiri"/>
          <w:color w:val="111111"/>
          <w:sz w:val="28"/>
          <w:sz w:val="28"/>
          <w:szCs w:val="28"/>
          <w:rtl w:val="true"/>
          <w:lang w:bidi="ar-SA"/>
        </w:rPr>
        <w:t>محمّد بن عبد الرّحيم بن عبد الواحد المقدّسىّ عن أبى طاهر محمّد بن عبد الواحد البزّاز، عن محمّد بن أحمد بن حمدان عن محمّد بن التيم، عن محمّد بن يوسف الغزيزىّ، عن محمّد بن اسماعيل البخارىّ بكتابة المذكور و جميع مصنّفاته، إلى أن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السّند من غريب الأسانيد باتّفاق كون رجاله كلّهم من المحمّدين و يمكن تتميمه من أوّله بطريقنا إلى الشّيخ محمد بن يوسف بن كبنار البحرانى، عن الشّيخ محمّد بن ماجد البحرانى، عن الآخند المولى محمّد باقر المجلسىّ عطّر اللّه مرقده عن والده المولى محمّد تقى قدّس سرّه، عن شيخنا محمّد بن الحسين البهائى زاده اللّه تعالى مع هؤلاء المذكورين، بل جملة الصّالحين بهاء و شرفا انتهى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بالحرّى ان نختم حينئذ ترجمة الرّجل بأحسن ما يكون من الخاتمة، و نهدى إلى الأحباب لغزه الّذى صنعه باسم والد الأئمّة، و زوج جدّتنا المعصومة فاطمة عليهم سلام اللّه و صلواته الدّائمة القائمة، و هو كما وجدناه و كأنّه إلى والده الجليل المعظّم عليه أرسله و أهداه متصوّر بهذه الصّورة، و متموّر بهذه اللّئالى المنثورة، يا ثقتى و رجائى، و من به فى الدّارين اقتدائى استدعى منكم الإخبار عن اسم عدد افراده بعدد لطائف الأركان، و من أجزائه عرف أبواب الجنان، و يذكرونه مع اللّه الملك المنّان، فى أوّله بصيرة المخلوقات، و ثانيه تالى اسم الذّات، و آخره أوّل مراتب العشرات، و يحصل منه الإيمان بالزّبر و البيّنات، أوّل افراده رأس العرب و العجم، و آخر أجزائه مساو للإسم الأعظم، صورته بالاستعلاء موصوف، و مسمّاه فى السّموات و الأرضين معروف، و آخر آخره صدر الحروف، أوّله مدار الدّنيا و بآخره يتم العقبى و لو لا وسطه لكان معدوما إن نقص ثلاثة من ثلاثة بقي ثلاثة و إنّ زيد ثلاثة على ثلاثة، جعل ثلث ثلاثة لو لا أوّله لكان رأس العمر مقطوعأ، و إن لم يكن آخر ثانيه واسطة العمر لكان بقطعتين مكسورا، من وجد بأوله نصيبا فقد كان غنيّا، و من عرى فلا يرى من العيش نصيبا، و لو كان أوّله لآخرته لم يكن فقيرا آخره رأس اليقين، و بجزئىّ أوّله يتمّ الدّين، الحروف مندرج بين جزئىّ آخره بالتّمام و بآخره يبنى </w:t>
      </w:r>
      <w:bookmarkStart w:id="35" w:name="pg14515_163165"/>
    </w:p>
    <w:p>
      <w:pPr>
        <w:pStyle w:val="BookText"/>
        <w:rPr/>
      </w:pPr>
      <w:bookmarkEnd w:id="35"/>
      <w:r>
        <w:rPr>
          <w:rFonts w:ascii="Amiri" w:hAnsi="Amiri" w:eastAsia="Amiri" w:cs="Amiri"/>
          <w:color w:val="111111"/>
          <w:sz w:val="28"/>
          <w:sz w:val="28"/>
          <w:szCs w:val="28"/>
          <w:rtl w:val="true"/>
          <w:lang w:bidi="ar-SA"/>
        </w:rPr>
        <w:t>حروف كلّ كلام و السّلام خير ختام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79999_996550957"/>
      <w:bookmarkStart w:id="37" w:name="_Toc12"/>
      <w:bookmarkEnd w:id="36"/>
      <w:r>
        <w:rPr/>
        <w:t>600</w:t>
      </w:r>
      <w:r>
        <w:rPr>
          <w:rtl w:val="true"/>
        </w:rPr>
        <w:t xml:space="preserve">- </w:t>
      </w:r>
      <w:r>
        <w:rPr>
          <w:rtl w:val="true"/>
        </w:rPr>
        <w:t xml:space="preserve">محمد بن حيدر الحسنى النائينى </w:t>
      </w:r>
      <w:r>
        <w:rPr>
          <w:rtl w:val="true"/>
        </w:rPr>
        <w:t>«</w:t>
      </w:r>
      <w:r>
        <w:rPr>
          <w:rtl w:val="true"/>
        </w:rPr>
        <w:t>الميرزا رفيعا</w:t>
      </w:r>
      <w:r>
        <w:rPr>
          <w:rtl w:val="true"/>
        </w:rPr>
        <w:t>»</w:t>
      </w:r>
      <w:bookmarkEnd w:id="37"/>
    </w:p>
    <w:p>
      <w:pPr>
        <w:pStyle w:val="BookText"/>
        <w:rPr/>
      </w:pPr>
      <w:r>
        <w:rPr>
          <w:rFonts w:ascii="Amiri" w:hAnsi="Amiri" w:eastAsia="Amiri" w:cs="Amiri"/>
          <w:color w:val="111111"/>
          <w:sz w:val="28"/>
          <w:sz w:val="28"/>
          <w:szCs w:val="28"/>
          <w:rtl w:val="true"/>
          <w:lang w:bidi="ar-SA"/>
        </w:rPr>
        <w:t>السيد الفاضل المتكلم الحكيم رفيع الدين محمد بن السيد حيدر الحسنى الطباطبائى المشتهر بميرزا رفيعا النائينى</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نسبة له الى قصبة نائين على وزن جائين و هى من توابع دار السّلطنة اصفهان، و الواقعة على رأس عشرة فراسخ منها بتقريب اولى الأذهان، و تخمين أرباب البصيرة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قدّس اللّه تعالى سرّه السرىّ، من أعاظم علماء دولة الشّاه صفىّ الصّفوى الموسوىّ، و كتب باسمه السّامى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بالشّجرة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فى مراتب أصول العقائد باللّغة الفارسيّة، مورّخة سنة سبع و أربعين بعد ألف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كتب غير ذلك مبتكرة منها رسالة فاخرة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تلخيص ذلك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اخرى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حواشى كثيرة على مختلف مولانا العلّامة و شرحه المشهور على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يبلغ تمامه و هو رحمه اللّه من جملة مشايخ سميّنا المجلسىّ أعلى اللّه تعالى مقامه، و توفّى باصبهان فى سابع شوّال سنة ثمانين و قيل اثنتين و ثمانين بعد الألف من الهجرة، و هو فى سنّ خمس و ثمانين سنة، و دفن فى مزارها الكبير المعروف بتخت فولاد، و قيل بأرض بابا ركن الدّين الفارسىّ من المزار المذكور، و بنى بأمر الشّاه سليمان الصّفوى على مرقده الشّريف قبّة عالية هى إلى الآن باقية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إنّ هذا الرّجل غير المولى رفيع الدين محمد بن المولى فتح اللّه المشتهر </w:t>
      </w:r>
      <w:bookmarkStart w:id="38" w:name="pg14515_163166"/>
    </w:p>
    <w:p>
      <w:pPr>
        <w:pStyle w:val="BookText"/>
        <w:rPr/>
      </w:pPr>
      <w:bookmarkEnd w:id="38"/>
      <w:r>
        <w:rPr>
          <w:rFonts w:ascii="Amiri" w:hAnsi="Amiri" w:eastAsia="Amiri" w:cs="Amiri"/>
          <w:color w:val="111111"/>
          <w:sz w:val="28"/>
          <w:sz w:val="28"/>
          <w:szCs w:val="28"/>
          <w:rtl w:val="true"/>
          <w:lang w:bidi="ar-SA"/>
        </w:rPr>
        <w:t xml:space="preserve">بالواعظ القزوينى الّذى قال فى حقّه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شاعر مجيد من تلامذة مولانا الخليل القزوينى واعظ بقزوين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لم يؤلّف مثله، و له ديوان شعر توفّى فى شهر رمضان سنة تسع و ثمانين و الف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مواعظه المذكور معروف مشهور فى مجلّدتين كبيرتين متضمن لأغلب عناوين المواعظ و فنون الأخلاق بعبارات رائقة إنشائيّة، و بينات فائقة انتشائيّة، و ظنّى الآن إتّحاده مع رفيع الدّين الآخر الّذى هو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ولد فاضل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ميرزا محمّد شفيع بن رفيع الدّين محمّد الواعظ القزوينى،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زاهد صالح واعظ بعد أبيه بجامع قزوين،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من المعاصرين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كون المجلّد الثّانى منه أيضا من جملة مؤلّفات هذا الولد فليلاحظ، و له أيضا ولد آخر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التّسعين فى معالجات امراض اهل الدّين بأحاديث آل طه و يس</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80001_996550957"/>
      <w:bookmarkStart w:id="40" w:name="_Toc13"/>
      <w:bookmarkEnd w:id="39"/>
      <w:r>
        <w:rPr/>
        <w:t>601</w:t>
      </w:r>
      <w:r>
        <w:rPr>
          <w:rtl w:val="true"/>
        </w:rPr>
        <w:t xml:space="preserve">- </w:t>
      </w:r>
      <w:r>
        <w:rPr>
          <w:rtl w:val="true"/>
        </w:rPr>
        <w:t>محمد بن على الحرفوشى الحريرى العاملى الكركى</w:t>
      </w:r>
      <w:bookmarkEnd w:id="40"/>
    </w:p>
    <w:p>
      <w:pPr>
        <w:pStyle w:val="BookText"/>
        <w:rPr/>
      </w:pPr>
      <w:r>
        <w:rPr>
          <w:rFonts w:ascii="Amiri" w:hAnsi="Amiri" w:eastAsia="Amiri" w:cs="Amiri"/>
          <w:color w:val="111111"/>
          <w:sz w:val="28"/>
          <w:sz w:val="28"/>
          <w:szCs w:val="28"/>
          <w:rtl w:val="true"/>
          <w:lang w:bidi="ar-SA"/>
        </w:rPr>
        <w:t>الشيخ محمد بن على بن محمد الحرفوشى الحريرى العاملى الكركى الشامى</w:t>
      </w:r>
      <w:r>
        <w:rPr>
          <w:rStyle w:val="FootnoteAnchor"/>
          <w:rtl w:val="true"/>
        </w:rPr>
        <w:footnoteReference w:id="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عالما أديبا باهرا محقّقا مدقّقا شاعرا أديبا منشئا حافظا أعرف أهل عصره بعلوم العربيّة، قرأ على السيّد نور الدّين علىّ بن علىّ بن الحسين الموسوى العاملىّ فى مكّة جملة من كتب الخاصّة و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كتب كثيرة الفوائد،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اللّئالى السنيّة فى شرح الاجروميّة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شرح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شرح الكافيجىّ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قواعد الإعراب،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النّظام و لطائف الإنسجام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محاسن الأشعار،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متعدّدة رأيته فى بلادنا مدّة، ثمّ سافر إلى اصفهان و لمّا توفّى رثيته بقصيدة طويلة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أقم ماتما للمجد قد ذهب المجد</w:t>
      </w:r>
    </w:p>
    <w:p>
      <w:pPr>
        <w:pStyle w:val="BookText"/>
        <w:rPr/>
      </w:pPr>
      <w:r>
        <w:rPr>
          <w:rFonts w:ascii="IRNazanin" w:hAnsi="IRNazanin" w:eastAsia="IRNazanin"/>
          <w:color w:val="111111"/>
          <w:sz w:val="28"/>
          <w:sz w:val="28"/>
          <w:szCs w:val="28"/>
          <w:rtl w:val="true"/>
          <w:lang w:bidi="fa-IR"/>
        </w:rPr>
        <w:t>وحدّ بقلبى السّوء و الحزن و الوجد</w:t>
      </w:r>
    </w:p>
    <w:p>
      <w:pPr>
        <w:pStyle w:val="BookText"/>
        <w:rPr/>
      </w:pPr>
      <w:r>
        <w:rPr>
          <w:rFonts w:ascii="Amiri" w:hAnsi="Amiri" w:eastAsia="Amiri" w:cs="Amiri"/>
          <w:color w:val="111111"/>
          <w:sz w:val="28"/>
          <w:sz w:val="28"/>
          <w:szCs w:val="28"/>
          <w:rtl w:val="true"/>
          <w:lang w:bidi="ar-SA"/>
        </w:rPr>
        <w:t>و بانت عن الدّنيا المحاسن كلّها</w:t>
      </w:r>
    </w:p>
    <w:p>
      <w:pPr>
        <w:pStyle w:val="BookText"/>
        <w:rPr/>
      </w:pPr>
      <w:r>
        <w:rPr>
          <w:rFonts w:ascii="IRNazanin" w:hAnsi="IRNazanin" w:eastAsia="IRNazanin"/>
          <w:color w:val="111111"/>
          <w:sz w:val="28"/>
          <w:sz w:val="28"/>
          <w:szCs w:val="28"/>
          <w:rtl w:val="true"/>
          <w:lang w:bidi="fa-IR"/>
        </w:rPr>
        <w:t>و خال بهالون الضّحى فهو مسوّد</w:t>
      </w:r>
    </w:p>
    <w:p>
      <w:pPr>
        <w:pStyle w:val="BookText"/>
        <w:rPr/>
      </w:pPr>
      <w:r>
        <w:rPr>
          <w:rFonts w:ascii="Amiri" w:hAnsi="Amiri" w:eastAsia="Amiri" w:cs="Amiri"/>
          <w:color w:val="111111"/>
          <w:sz w:val="28"/>
          <w:sz w:val="28"/>
          <w:szCs w:val="28"/>
          <w:rtl w:val="true"/>
          <w:lang w:bidi="ar-SA"/>
        </w:rPr>
        <w:t>و سائلة ما الخطب راعك وقعة</w:t>
      </w:r>
    </w:p>
    <w:p>
      <w:pPr>
        <w:pStyle w:val="BookText"/>
        <w:rPr/>
      </w:pPr>
      <w:r>
        <w:rPr>
          <w:rFonts w:ascii="Amiri" w:hAnsi="Amiri" w:eastAsia="Amiri" w:cs="Amiri"/>
          <w:color w:val="111111"/>
          <w:sz w:val="28"/>
          <w:sz w:val="28"/>
          <w:szCs w:val="28"/>
          <w:rtl w:val="true"/>
          <w:lang w:bidi="ar-SA"/>
        </w:rPr>
        <w:t>و كادت له الشمّ الشّوامخ تنهدّ</w:t>
      </w:r>
    </w:p>
    <w:p>
      <w:pPr>
        <w:pStyle w:val="BookText"/>
        <w:rPr/>
      </w:pPr>
      <w:r>
        <w:rPr>
          <w:rFonts w:ascii="IRNazanin" w:hAnsi="IRNazanin" w:eastAsia="IRNazanin"/>
          <w:color w:val="111111"/>
          <w:sz w:val="28"/>
          <w:sz w:val="28"/>
          <w:szCs w:val="28"/>
          <w:rtl w:val="true"/>
          <w:lang w:bidi="fa-IR"/>
        </w:rPr>
        <w:t>و ما للبحار الزّاخرات تلاطمت</w:t>
      </w:r>
    </w:p>
    <w:p>
      <w:pPr>
        <w:pStyle w:val="BookText"/>
        <w:rPr/>
      </w:pPr>
      <w:r>
        <w:rPr>
          <w:rFonts w:ascii="Amiri" w:hAnsi="Amiri" w:eastAsia="Amiri" w:cs="Amiri"/>
          <w:color w:val="111111"/>
          <w:sz w:val="28"/>
          <w:sz w:val="28"/>
          <w:szCs w:val="28"/>
          <w:rtl w:val="true"/>
          <w:lang w:bidi="ar-SA"/>
        </w:rPr>
        <w:t>و أمواجها أيد و ساحلها خدّ</w:t>
      </w:r>
    </w:p>
    <w:p>
      <w:pPr>
        <w:pStyle w:val="BookText"/>
        <w:rPr/>
      </w:pPr>
      <w:r>
        <w:rPr>
          <w:rFonts w:ascii="Amiri" w:hAnsi="Amiri" w:eastAsia="Amiri" w:cs="Amiri"/>
          <w:color w:val="111111"/>
          <w:sz w:val="28"/>
          <w:sz w:val="28"/>
          <w:szCs w:val="28"/>
          <w:rtl w:val="true"/>
          <w:lang w:bidi="ar-SA"/>
        </w:rPr>
        <w:t>فقلت نعى النّاعى إلينا محمّدا</w:t>
      </w:r>
    </w:p>
    <w:p>
      <w:pPr>
        <w:pStyle w:val="BookText"/>
        <w:rPr/>
      </w:pPr>
      <w:r>
        <w:rPr>
          <w:rFonts w:ascii="Amiri" w:hAnsi="Amiri" w:eastAsia="Amiri" w:cs="Amiri"/>
          <w:color w:val="111111"/>
          <w:sz w:val="28"/>
          <w:sz w:val="28"/>
          <w:szCs w:val="28"/>
          <w:rtl w:val="true"/>
          <w:lang w:bidi="ar-SA"/>
        </w:rPr>
        <w:t>فداب أسىّ من نعيه الحجر الصّلد</w:t>
      </w:r>
    </w:p>
    <w:p>
      <w:pPr>
        <w:pStyle w:val="BookText"/>
        <w:rPr/>
      </w:pPr>
      <w:r>
        <w:rPr>
          <w:rFonts w:ascii="Amiri" w:hAnsi="Amiri" w:eastAsia="Amiri" w:cs="Amiri"/>
          <w:color w:val="111111"/>
          <w:sz w:val="28"/>
          <w:sz w:val="28"/>
          <w:szCs w:val="28"/>
          <w:rtl w:val="true"/>
          <w:lang w:bidi="ar-SA"/>
        </w:rPr>
        <w:t>مضى فائق الأوصاف مكمّل العلى</w:t>
      </w:r>
    </w:p>
    <w:p>
      <w:pPr>
        <w:pStyle w:val="BookText"/>
        <w:rPr/>
      </w:pPr>
      <w:r>
        <w:rPr>
          <w:rFonts w:ascii="IRNazanin" w:hAnsi="IRNazanin" w:eastAsia="IRNazanin"/>
          <w:color w:val="111111"/>
          <w:sz w:val="28"/>
          <w:sz w:val="28"/>
          <w:szCs w:val="28"/>
          <w:rtl w:val="true"/>
          <w:lang w:bidi="fa-IR"/>
        </w:rPr>
        <w:t>و من هو فى طرق السّرى العلم الفرد</w:t>
      </w:r>
    </w:p>
    <w:p>
      <w:pPr>
        <w:pStyle w:val="BookText"/>
        <w:rPr/>
      </w:pPr>
      <w:r>
        <w:rPr>
          <w:rFonts w:ascii="Amiri" w:hAnsi="Amiri" w:eastAsia="Amiri" w:cs="Amiri"/>
          <w:color w:val="111111"/>
          <w:sz w:val="28"/>
          <w:sz w:val="28"/>
          <w:szCs w:val="28"/>
          <w:rtl w:val="true"/>
          <w:lang w:bidi="ar-SA"/>
        </w:rPr>
        <w:t xml:space="preserve">و كذا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طريفة أنشدها فى حقّ الرّجل،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بفقرات كثيرة، و ذكر انّه توفّى فى سنة تسع و خمسين و ألف، و نقل جملة من مؤلّفاته السّابقة؛ و نقل كثيرا من شعره منها قوله فى الشّيخ محمّد جواد الكاظمىّ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فى حلبة العلياء شوطا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بسعى ما عدا سنن السّواد </w:t>
      </w:r>
    </w:p>
    <w:p>
      <w:pPr>
        <w:pStyle w:val="BookText"/>
        <w:rPr/>
      </w:pPr>
      <w:r>
        <w:rPr>
          <w:rFonts w:ascii="Amiri" w:hAnsi="Amiri" w:eastAsia="Amiri" w:cs="Amiri"/>
          <w:color w:val="111111"/>
          <w:sz w:val="28"/>
          <w:sz w:val="28"/>
          <w:szCs w:val="28"/>
          <w:rtl w:val="true"/>
          <w:lang w:bidi="ar-SA"/>
        </w:rPr>
        <w:t>ففات السّابقين إلى المعالى</w:t>
      </w:r>
    </w:p>
    <w:p>
      <w:pPr>
        <w:pStyle w:val="BookText"/>
        <w:rPr/>
      </w:pPr>
      <w:r>
        <w:rPr>
          <w:rFonts w:ascii="IRNazanin" w:hAnsi="IRNazanin" w:eastAsia="IRNazanin"/>
          <w:color w:val="111111"/>
          <w:sz w:val="28"/>
          <w:sz w:val="28"/>
          <w:szCs w:val="28"/>
          <w:rtl w:val="true"/>
          <w:lang w:bidi="fa-IR"/>
        </w:rPr>
        <w:t>و ما هذا ببدع من جواد</w:t>
      </w:r>
    </w:p>
    <w:p>
      <w:pPr>
        <w:pStyle w:val="BookText"/>
        <w:rPr/>
      </w:pPr>
      <w:r>
        <w:rPr>
          <w:rFonts w:ascii="Amiri" w:hAnsi="Amiri" w:eastAsia="Amiri" w:cs="Amiri"/>
          <w:color w:val="111111"/>
          <w:sz w:val="28"/>
          <w:sz w:val="28"/>
          <w:szCs w:val="28"/>
          <w:rtl w:val="true"/>
          <w:lang w:bidi="ar-SA"/>
        </w:rPr>
        <w:t>إنتهى و ينسب إلى هذا الشّيخ الجليل انّه ادرك المعمّر المغربّى الملقّب بابن أبى الدّنيا و المسمّى بعلىّ بن عثمان بن الخطّاب بن مرّة بن مؤيّد الهمدانى اليمانى؛ الذى اشتهر انّه شربت ماء الحياة و هو ممّن أدرك صحبة مولانا أمير المؤمنين عليه السّلام و روى عنه الحديث، و شهد معه صفّين، و بعده الحسن بساباط المدائن، و الحسين بوادى كربلا، و روى أيضا عنهما و عن سائر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انّه كان قد أدرك المعمّر المذكور فى بعض مساجد الشّام، و استجاز منه فأجازه رواية اصول الحديث و العربيّة و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أسند إليه أيضا السيّد نعمة 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عنه بواسطة الحرفوشى المذكور بخمس وسائط، فصدق أنّه يروي بسبع وسائط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غريب الأسناد و لا يدانى هذه الرّواية شى‌ء فى علوّ السّند غير حديث قاضى الجنّ الّذى نقله السيّد حسين بن السيّد حيدر الكركى العاملى المتقدّم ذكره الشّريف بأسناده الطّريف، عن المولى جلال الدوانّى، عن وسائط ثلاث آخرين عن أشرف الأنبياء و المرسلين صلى اللّه عليه و اله الطيّبين المنتجبين، و قد أوردنا الحديث بطوله ثمّة فى الحاشية منها فمن أراده فليراجعها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أيضا فى مجموعة إجازات هى من مؤلّفات ولد صاحب هذه التّرجمة المذكور هو أيضا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الشّيخ ابراهيم بن محمّد بن علىّ الحرفوشىّ العاملىّ الكركى، مع وصف أنّه كان فاضلا صالحا قرأ على أبيه و غيره و توفّى بطوس سنة ثمانين و ألف و حضرت جنازته إلي آخر رواية حديث قاضى الجنّ بهذه الكيفيّة، حدّثنا المولى الفاضل الجليل مولانا تاج الدّين حسن الأصفهانى الفلاورجانّى يريد به والد شيخنا الفاضل الهندىّ الّذى هو فى الأصل اصفهانىّ لنجانّى، قال حدّثنا المولى المحقّق مولانا خواجه جمال الدّين محمود السّدادى السلمانّى، قال حدّثنا المولى العلّامة جلال الدّين بن أسعد الدّوانىّ الشّيرازى، و أخبرنى السيّد السّند الفقيه الصدر السّعيد </w:t>
      </w:r>
      <w:bookmarkStart w:id="41" w:name="pg14515_163169"/>
    </w:p>
    <w:p>
      <w:pPr>
        <w:pStyle w:val="BookText"/>
        <w:rPr/>
      </w:pPr>
      <w:bookmarkEnd w:id="41"/>
      <w:r>
        <w:rPr>
          <w:rFonts w:ascii="IRNazanin" w:hAnsi="IRNazanin" w:eastAsia="IRNazanin"/>
          <w:color w:val="111111"/>
          <w:sz w:val="28"/>
          <w:sz w:val="28"/>
          <w:szCs w:val="28"/>
          <w:rtl w:val="true"/>
          <w:lang w:bidi="fa-IR"/>
        </w:rPr>
        <w:t>الشّاه أبو الولىّ بن السيّد المحقّق الشّاه محمود الحسنى الشّيرازى قال اخبرنى المولى المحقق مولانا جمال الدين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العلّامة الدّوانى، و أخبرنى أيضا المولى المحقّق المدقّق الشّيخ المنصور المشتهر براست‌گو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الوصول إلى علم الاصول عن واحد عن المولى العلّامة الدّوانى، قال اخبرنى مشافهة السيّد الأنام حقيقة الأئمة الأعلام السيّد صفىّ الدّين بن عبد الرّحمان الحسينى الإيجىّ حديث الجنّ عن رسول اللّه صلى اللّه عليه و اله من تزيى بغير زيّه فقتل فلاقود ولادية، و صلّى اللّه على سيّدنا محمّد و آله الأطهار و الحمد للّه رب العالمين</w:t>
      </w:r>
    </w:p>
    <w:p>
      <w:pPr>
        <w:pStyle w:val="Heading3"/>
        <w:numPr>
          <w:ilvl w:val="2"/>
          <w:numId w:val="1"/>
        </w:numPr>
        <w:rPr/>
      </w:pPr>
      <w:bookmarkStart w:id="42" w:name="__RefHeading___Toc1580003_996550957"/>
      <w:bookmarkStart w:id="43" w:name="_Toc14"/>
      <w:bookmarkEnd w:id="42"/>
      <w:r>
        <w:rPr/>
        <w:t>602</w:t>
      </w:r>
      <w:r>
        <w:rPr>
          <w:rtl w:val="true"/>
        </w:rPr>
        <w:t xml:space="preserve">- </w:t>
      </w:r>
      <w:r>
        <w:rPr>
          <w:rtl w:val="true"/>
        </w:rPr>
        <w:t>محمد بن الحسن بن قاسم الحسينى العاملى العيناثى</w:t>
      </w:r>
      <w:bookmarkEnd w:id="43"/>
    </w:p>
    <w:p>
      <w:pPr>
        <w:pStyle w:val="BookText"/>
        <w:rPr/>
      </w:pPr>
      <w:r>
        <w:rPr>
          <w:rFonts w:ascii="Amiri" w:hAnsi="Amiri" w:eastAsia="Amiri" w:cs="Amiri"/>
          <w:color w:val="111111"/>
          <w:sz w:val="28"/>
          <w:sz w:val="28"/>
          <w:szCs w:val="28"/>
          <w:rtl w:val="true"/>
          <w:lang w:bidi="ar-SA"/>
        </w:rPr>
        <w:t>السيد الواعظ و الايد الحافظ محمد بن محمد بن حسن بن قاسم الحسينى العاملى العيناثى الجزينى</w:t>
      </w:r>
      <w:r>
        <w:rPr>
          <w:rStyle w:val="FootnoteAnchor"/>
          <w:rtl w:val="true"/>
        </w:rPr>
        <w:footnoteReference w:id="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الإثنى عشريّة فى المواعظ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 امه بنت شيخنا الشّهيد الثّانى كما ذكره شيخنا الحرّ العاملىّ و يستفاد من كتابه المذكور كونه متبحرّا جامعا، و متتّبعا بارعا، و متديّنا صالحا، متعبّدا سابحا، و فقيها عرفانيا، و حكيما إيمانيا، و شاعرا عفيفا، و أديبا عريفا، و قد رتّب كتابه المذكور على اثنتى عشر بابا، أوّلها فى الأحاديّات من النّبويّات المأثورة برواية الخاصّة؛ ثمّ برواية العامّة، ثمّ فى العلويّات من روايتهما، ثمّ فى المرويّات عن ساير الأئمة عليهم السلام؛ ثمّ فى المأثورات لما هو من هذا القبيل من كلمات الحكمآء و العارفين، و إفادات أكابر أهل الدّنيا و الدّين، و ثانيها فى الثّنائيّات المنقولة عن كلّ أولئك على هذا التّرتيب، و هكذا إلى تمام عدد الإثنى عشر، و فيه فوائد جمّة، و خزائن من العلم و الحكمة، قلّ ما يوجد نظيرها فى أساطين الاوّلين و الآخرين، أو ينشر نسيمها فى بساتين الكابرين و الصّاغرين، منها قوله عند عدّه لفوائد الأنزواء و الأنهواء و محامد العزلة عن أهالى الأهواء، و بالجملة فالعزلة بركتها معلومة فى الوجدان لا ينكرها إلّا من ضعف يقينه و عدم توكلّه، فرّ بما </w:t>
      </w:r>
    </w:p>
    <w:p>
      <w:pPr>
        <w:pStyle w:val="BookText"/>
        <w:rPr/>
      </w:pPr>
      <w:r>
        <w:rPr>
          <w:rFonts w:ascii="Amiri" w:hAnsi="Amiri" w:eastAsia="Amiri" w:cs="Amiri"/>
          <w:color w:val="111111"/>
          <w:sz w:val="28"/>
          <w:sz w:val="28"/>
          <w:szCs w:val="28"/>
          <w:rtl w:val="true"/>
          <w:lang w:bidi="ar-SA"/>
        </w:rPr>
        <w:t>زيّن له الشّيطان الخلطة و أمره بالمعاشره لكل من يتوقّع أن يعطيه شيئا من الدّنيا ليصرفه على شهوات نفسه، و ربّما كان ذو صنعة فيترك صنعته و كسبه أو يكون من أهل البطالة و التعطيل و لم يكن من العلماء العاملين، فيرمى كلّه على المسلمين، فينبغى لمثل هذا أن ينظر إلى ما روى عن رسول ربّ العالمين صلى اللّه عليه و اله، فانّه قال إنّ اللّه تعالى قد تكفّل لطالب العلم برزقه خاصّة عمّا ضمنه لغيره بمعنى انّ غيره يحتاج إلى السّعى على الرّزق بكسب من الصّناعات او التّجارات أو غير ذلك، ما عدى الطمع فى أموال النّاس حتّى يحصل غالبا، و طالب العلم لا يكلّفه بذلك، بل بطلب العلم و كفاه مؤنّة الرّزق ان اخلص النيّة و أخلص العزيمة، و عندى فى ذلك من بركة التّوكّل عليه و كثرة نعمه علىّ ما لو جمعته بلغ ما لا يعلمه إلّا اللّه تعالى من حسن صنع اللّه بى و جميل إحسانه إلى، و جزيل امتنانه لدىّ منذ اشتغلت بطلب العلم، و هو مبادى عشر الأربعين بعد الألف إلى يومى هذا، و هو منتصف شهر صفر سنة سبع و ستّين و ألف و بالجملة فليس الخبر كالعيان إلى آخر ما منحه من البيان، و قد فرغ رحمه اللّه من تأليف كتابه المذكور يوم السّبت التّاسع من رجب ثمان و ستين بعد الألف من الهجرة المطهّرة فى المشهد المقدّس الرّضوى على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من المؤلّفات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الأبرار و حقائق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إحدى و ثمانين،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 الفصيح و المنثور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أشعاره الرّائقة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 يا نفس دعى</w:t>
      </w:r>
    </w:p>
    <w:p>
      <w:pPr>
        <w:pStyle w:val="BookText"/>
        <w:rPr/>
      </w:pPr>
      <w:r>
        <w:rPr>
          <w:rFonts w:ascii="Amiri" w:hAnsi="Amiri" w:eastAsia="Amiri" w:cs="Amiri"/>
          <w:color w:val="111111"/>
          <w:sz w:val="28"/>
          <w:sz w:val="28"/>
          <w:szCs w:val="28"/>
          <w:rtl w:val="true"/>
          <w:lang w:bidi="ar-SA"/>
        </w:rPr>
        <w:t>ما عشت ذلّ الطّمع</w:t>
      </w:r>
    </w:p>
    <w:p>
      <w:pPr>
        <w:pStyle w:val="BookText"/>
        <w:rPr/>
      </w:pPr>
      <w:r>
        <w:rPr>
          <w:rFonts w:ascii="Amiri" w:hAnsi="Amiri" w:eastAsia="Amiri" w:cs="Amiri"/>
          <w:color w:val="111111"/>
          <w:sz w:val="28"/>
          <w:sz w:val="28"/>
          <w:szCs w:val="28"/>
          <w:rtl w:val="true"/>
          <w:lang w:bidi="ar-SA"/>
        </w:rPr>
        <w:t>و ارضي بما جرى به</w:t>
      </w:r>
    </w:p>
    <w:p>
      <w:pPr>
        <w:pStyle w:val="BookText"/>
        <w:rPr/>
      </w:pPr>
      <w:r>
        <w:rPr>
          <w:rFonts w:ascii="Amiri" w:hAnsi="Amiri" w:eastAsia="Amiri" w:cs="Amiri"/>
          <w:color w:val="111111"/>
          <w:sz w:val="28"/>
          <w:sz w:val="28"/>
          <w:szCs w:val="28"/>
          <w:rtl w:val="true"/>
          <w:lang w:bidi="ar-SA"/>
        </w:rPr>
        <w:t>حكم القضاء و اقتنعي</w:t>
      </w:r>
    </w:p>
    <w:p>
      <w:pPr>
        <w:pStyle w:val="BookText"/>
        <w:rPr/>
      </w:pPr>
      <w:r>
        <w:rPr>
          <w:rFonts w:ascii="Amiri" w:hAnsi="Amiri" w:eastAsia="Amiri" w:cs="Amiri"/>
          <w:color w:val="111111"/>
          <w:sz w:val="28"/>
          <w:sz w:val="28"/>
          <w:szCs w:val="28"/>
          <w:rtl w:val="true"/>
          <w:lang w:bidi="ar-SA"/>
        </w:rPr>
        <w:t>إيّاك و الميل إلى</w:t>
      </w:r>
    </w:p>
    <w:p>
      <w:pPr>
        <w:pStyle w:val="BookText"/>
        <w:rPr/>
      </w:pPr>
      <w:r>
        <w:rPr>
          <w:rFonts w:ascii="Amiri" w:hAnsi="Amiri" w:eastAsia="Amiri" w:cs="Amiri"/>
          <w:color w:val="111111"/>
          <w:sz w:val="28"/>
          <w:sz w:val="28"/>
          <w:szCs w:val="28"/>
          <w:rtl w:val="true"/>
          <w:lang w:bidi="ar-SA"/>
        </w:rPr>
        <w:t>شيطانك المبتدع</w:t>
      </w:r>
    </w:p>
    <w:p>
      <w:pPr>
        <w:pStyle w:val="BookText"/>
        <w:rPr/>
      </w:pPr>
      <w:r>
        <w:rPr>
          <w:rFonts w:ascii="IRNazanin" w:hAnsi="IRNazanin" w:eastAsia="IRNazanin"/>
          <w:color w:val="111111"/>
          <w:sz w:val="28"/>
          <w:sz w:val="28"/>
          <w:szCs w:val="28"/>
          <w:rtl w:val="true"/>
          <w:lang w:bidi="fa-IR"/>
        </w:rPr>
        <w:t>و اقتصدى و اقتصرى</w:t>
      </w:r>
    </w:p>
    <w:p>
      <w:pPr>
        <w:pStyle w:val="BookText"/>
        <w:rPr/>
      </w:pPr>
      <w:r>
        <w:rPr>
          <w:rFonts w:ascii="Amiri" w:hAnsi="Amiri" w:eastAsia="Amiri" w:cs="Amiri"/>
          <w:color w:val="111111"/>
          <w:sz w:val="28"/>
          <w:sz w:val="28"/>
          <w:szCs w:val="28"/>
          <w:rtl w:val="true"/>
          <w:lang w:bidi="ar-SA"/>
        </w:rPr>
        <w:t>كى ترتوى و تشبعى</w:t>
      </w:r>
    </w:p>
    <w:p>
      <w:pPr>
        <w:pStyle w:val="BookText"/>
        <w:rPr/>
      </w:pPr>
      <w:r>
        <w:rPr>
          <w:rFonts w:ascii="Amiri" w:hAnsi="Amiri" w:eastAsia="Amiri" w:cs="Amiri"/>
          <w:color w:val="111111"/>
          <w:sz w:val="28"/>
          <w:sz w:val="28"/>
          <w:szCs w:val="28"/>
          <w:rtl w:val="true"/>
          <w:lang w:bidi="ar-SA"/>
        </w:rPr>
        <w:t>أين السّلاطين الاولى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حمير و تبّع </w:t>
      </w:r>
    </w:p>
    <w:p>
      <w:pPr>
        <w:pStyle w:val="BookText"/>
        <w:rPr/>
      </w:pPr>
      <w:r>
        <w:rPr>
          <w:rFonts w:ascii="IRNazanin" w:hAnsi="IRNazanin" w:eastAsia="IRNazanin"/>
          <w:color w:val="111111"/>
          <w:sz w:val="28"/>
          <w:sz w:val="28"/>
          <w:szCs w:val="28"/>
          <w:rtl w:val="true"/>
          <w:lang w:bidi="fa-IR"/>
        </w:rPr>
        <w:t>شادوا الحصون فو</w:t>
      </w:r>
    </w:p>
    <w:p>
      <w:pPr>
        <w:pStyle w:val="BookText"/>
        <w:rPr/>
      </w:pPr>
      <w:r>
        <w:rPr>
          <w:rFonts w:ascii="Amiri" w:hAnsi="Amiri" w:eastAsia="Amiri" w:cs="Amiri"/>
          <w:color w:val="111111"/>
          <w:sz w:val="28"/>
          <w:sz w:val="28"/>
          <w:szCs w:val="28"/>
          <w:rtl w:val="true"/>
          <w:lang w:bidi="ar-SA"/>
        </w:rPr>
        <w:t>ق كلّ شاهق مرتفع</w:t>
      </w:r>
    </w:p>
    <w:p>
      <w:pPr>
        <w:pStyle w:val="BookText"/>
        <w:rPr/>
      </w:pPr>
      <w:r>
        <w:rPr>
          <w:rFonts w:ascii="Amiri" w:hAnsi="Amiri" w:eastAsia="Amiri" w:cs="Amiri"/>
          <w:color w:val="111111"/>
          <w:sz w:val="28"/>
          <w:sz w:val="28"/>
          <w:szCs w:val="28"/>
          <w:rtl w:val="true"/>
          <w:lang w:bidi="ar-SA"/>
        </w:rPr>
        <w:t>لم يبق من ديارهم</w:t>
      </w:r>
    </w:p>
    <w:p>
      <w:pPr>
        <w:pStyle w:val="BookText"/>
        <w:rPr/>
      </w:pPr>
      <w:r>
        <w:rPr>
          <w:rFonts w:ascii="Amiri" w:hAnsi="Amiri" w:eastAsia="Amiri" w:cs="Amiri"/>
          <w:color w:val="111111"/>
          <w:sz w:val="28"/>
          <w:sz w:val="28"/>
          <w:szCs w:val="28"/>
          <w:rtl w:val="true"/>
          <w:lang w:bidi="ar-SA"/>
        </w:rPr>
        <w:t>غير رسوم خشّع</w:t>
      </w:r>
    </w:p>
    <w:p>
      <w:pPr>
        <w:pStyle w:val="BookText"/>
        <w:rPr/>
      </w:pPr>
      <w:r>
        <w:rPr>
          <w:rFonts w:ascii="Amiri" w:hAnsi="Amiri" w:eastAsia="Amiri" w:cs="Amiri"/>
          <w:color w:val="111111"/>
          <w:sz w:val="28"/>
          <w:sz w:val="28"/>
          <w:szCs w:val="28"/>
          <w:rtl w:val="true"/>
          <w:lang w:bidi="ar-SA"/>
        </w:rPr>
        <w:t>كفا بذاك واعظا</w:t>
      </w:r>
    </w:p>
    <w:p>
      <w:pPr>
        <w:pStyle w:val="BookText"/>
        <w:rPr/>
      </w:pPr>
      <w:r>
        <w:rPr>
          <w:rFonts w:ascii="Amiri" w:hAnsi="Amiri" w:eastAsia="Amiri" w:cs="Amiri"/>
          <w:color w:val="111111"/>
          <w:sz w:val="28"/>
          <w:sz w:val="28"/>
          <w:szCs w:val="28"/>
          <w:rtl w:val="true"/>
          <w:lang w:bidi="ar-SA"/>
        </w:rPr>
        <w:t>و زاجرا لمن يعي</w:t>
      </w:r>
    </w:p>
    <w:p>
      <w:pPr>
        <w:pStyle w:val="BookText"/>
        <w:rPr/>
      </w:pPr>
      <w:r>
        <w:rPr>
          <w:rFonts w:ascii="Amiri" w:hAnsi="Amiri" w:eastAsia="Amiri" w:cs="Amiri"/>
          <w:color w:val="111111"/>
          <w:sz w:val="28"/>
          <w:sz w:val="28"/>
          <w:szCs w:val="28"/>
          <w:rtl w:val="true"/>
          <w:lang w:bidi="ar-SA"/>
        </w:rPr>
        <w:t>حسبك يا نفس اقبلى</w:t>
      </w:r>
    </w:p>
    <w:p>
      <w:pPr>
        <w:pStyle w:val="BookText"/>
        <w:rPr/>
      </w:pPr>
      <w:r>
        <w:rPr>
          <w:rFonts w:ascii="Amiri" w:hAnsi="Amiri" w:eastAsia="Amiri" w:cs="Amiri"/>
          <w:color w:val="111111"/>
          <w:sz w:val="28"/>
          <w:sz w:val="28"/>
          <w:szCs w:val="28"/>
          <w:rtl w:val="true"/>
          <w:lang w:bidi="ar-SA"/>
        </w:rPr>
        <w:t>نصحي و لا تضيّعى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العيناثّى الّذى هو بكسر العين المهملة و الياء المتأخّرة و النّون و الألف قبل الثّاء المثلّثة اسم قرية من قرى جبل عامل من ديار الشّام، كما انّه نسبة هذا السيّد المكرّم تكون نسبة رجل آخر من علماء الشّيعة، من جملة معاصرى زمانه و مشاركى درجته و شأنه، و هو سميّه الشّيخ محمّد بن الحسام العاملىّ العيناثى الّذى يروي عن أبيه، عن عمّه جعفر بن الحسام عن السيّد حسن بن أيّوب الحسينى عن الشّهيد و كانّ هذا الشّيخ جدّ الشّيخ حسين بن الحسن بن يونس بن محمّد الشّهير بظهير الدّين بن الحسام العاملى العيناثى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الواردة عن الأئمّه الأطهار البررة؛ فى السّنن و الآداب و الدّعوات؛ و شى‌ء يسير من الواجبات، و هو الّذى ذكر فى حقّه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عالما ثقة فقيها قرأ عنده اكثر فضلاء المعاصرين، و أكثر تلامذته صاروا علماء ببركة أنفاسه قرأت عنده جملة من كتب العربيّة و الفقه و غيرهما من الفنون، و ممّا قرأت عنده أكثر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رسائل متعدّدة و كتابا فى الحديث، و كتابا فى العبادات و الدّعاء، و هو أوّل من أجازنى، و كان ساكنا فى جميع و مات بها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ذكر رجل آخر من بنى الحسام العيناثيين، يدعي الحسن بن علىّ بن الحسن بن يونس و انّه سكن النّجف الأشرف ثمّ مات فى اصفهان</w:t>
      </w:r>
      <w:r>
        <w:rPr>
          <w:rFonts w:eastAsia="Amiri" w:cs="Amiri" w:ascii="Amiri" w:hAnsi="Amiri"/>
          <w:color w:val="111111"/>
          <w:sz w:val="28"/>
          <w:szCs w:val="28"/>
          <w:rtl w:val="true"/>
          <w:lang w:bidi="ar-SA"/>
        </w:rPr>
        <w:t xml:space="preserve">. </w:t>
      </w:r>
      <w:bookmarkStart w:id="44" w:name="pg14515_163172"/>
    </w:p>
    <w:p>
      <w:pPr>
        <w:pStyle w:val="Heading3"/>
        <w:numPr>
          <w:ilvl w:val="2"/>
          <w:numId w:val="1"/>
        </w:numPr>
        <w:rPr/>
      </w:pPr>
      <w:bookmarkStart w:id="45" w:name="__RefHeading___Toc1580005_996550957"/>
      <w:bookmarkStart w:id="46" w:name="_Toc15"/>
      <w:bookmarkEnd w:id="44"/>
      <w:bookmarkEnd w:id="45"/>
      <w:r>
        <w:rPr/>
        <w:t>603</w:t>
      </w:r>
      <w:r>
        <w:rPr>
          <w:rtl w:val="true"/>
        </w:rPr>
        <w:t xml:space="preserve">- </w:t>
      </w:r>
      <w:r>
        <w:rPr>
          <w:rtl w:val="true"/>
        </w:rPr>
        <w:t xml:space="preserve">محمد بن على بن نعمة اللّه </w:t>
      </w:r>
      <w:r>
        <w:rPr>
          <w:rtl w:val="true"/>
        </w:rPr>
        <w:t>«</w:t>
      </w:r>
      <w:r>
        <w:rPr>
          <w:rtl w:val="true"/>
        </w:rPr>
        <w:t>السيد ميرزا الجزائرى</w:t>
      </w:r>
      <w:r>
        <w:rPr>
          <w:rtl w:val="true"/>
        </w:rPr>
        <w:t>»</w:t>
      </w:r>
      <w:bookmarkEnd w:id="46"/>
    </w:p>
    <w:p>
      <w:pPr>
        <w:pStyle w:val="BookText"/>
        <w:rPr/>
      </w:pPr>
      <w:r>
        <w:rPr>
          <w:rFonts w:ascii="Amiri" w:hAnsi="Amiri" w:eastAsia="Amiri" w:cs="Amiri"/>
          <w:color w:val="111111"/>
          <w:sz w:val="28"/>
          <w:sz w:val="28"/>
          <w:szCs w:val="28"/>
          <w:rtl w:val="true"/>
          <w:lang w:bidi="ar-SA"/>
        </w:rPr>
        <w:t>السيد ميرزا محمد بن السيد شرف الدين على بن السيد نعمة اللّه الحسينى موسوى المشتهر بالسيد ميرزا الجزائرى</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بين كتب أحاديث الشيعة من اوّل ابواب الأصول إلى آخر كتاب الحجّ من أبواب الفروع على طريق التّمييز بالتّنقيح بين الصّحيح و غير الصّحيح من الحواشى الكثيرة و البيانات الوافية،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بعنوان السيّد ميرزا محمّد بن شرف الحسينى الجزائرى كان من فضلاء المعاصرين عالما فقيها محدّثا حافظا عابدا من تلامذة الشّيخ محمّد بن خاتون العاملى ساكن حيدرآباد؛ له كتاب كبير في الحديث، جمع فيه أحاديث الكتب الاربعة و غيرها نروى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 يروي عنه أيضا هو الشّيخ أبو محمّد أحمد بن اسماعيل الجزائرى الأصل الغروىّ المسكن و الخاتمة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 و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نعمة اللّه الجزائرى المتبحّر المشهور، و قد ذكر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شيخه المذكور منكر لوجود المكروه فى أحكام الشّريعة، بل الورود شى‌ء من المناهى على هذا الوجه، زعما منه أنّ النّهى يفيد التّحريم مطلقا، ثمّ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غريب لورود الأخبار بخلافه فلا يسمع، و هذا مع انّه ارتكب لنفسه قبيل هذه النّسبة العجيبة ما هو أكثر منه غرابة و اظهر شناعة، فقال فى الحقيقة بما قاله الكعبّى العامىّ من انتفاء المباح رأسا و انحصار الأحكام فى الأربعة، حيث أنّه قال فى ذيل تفسير قول النّبى صلّى اللّه عليه و اله و سلّم فى وصيّة أبى ذرّ المشهورة، و ليكن لك فى كلّ فعل من افعال لك </w:t>
      </w:r>
    </w:p>
    <w:p>
      <w:pPr>
        <w:pStyle w:val="BookText"/>
        <w:rPr/>
      </w:pPr>
      <w:r>
        <w:rPr>
          <w:rFonts w:ascii="Amiri" w:hAnsi="Amiri" w:eastAsia="Amiri" w:cs="Amiri"/>
          <w:color w:val="111111"/>
          <w:sz w:val="28"/>
          <w:sz w:val="28"/>
          <w:szCs w:val="28"/>
          <w:rtl w:val="true"/>
          <w:lang w:bidi="ar-SA"/>
        </w:rPr>
        <w:t>نيّة؛ و إذا امعنت النّظر فى المباحات وجدتها دائرة بين الواجب و المستحب و المكروه و الحرام، فذلك النّوم مثلا إن كان لحفظ البدن المتحلّل كان واجبا، و إن كان يزيد عليه لأجل زيادة النّشاط فى الطّاعات و الأعمال كان مستحبا، و إن زاد عليه كنوم البّطالين كان مكروها لخلوّه من الطّاعات، و إن اشتمل على ترك واجب كان حراما، فاين المباح و للمستحب درجات و للمكروه مراتب، فمن ثمّ ظنّ أن فى درجاتها المباح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تمثيلهم للمباح من الأمر بقوله تعالى و إذا حللتم فاصطادوا و هو غير مسلم، لأنّ من اصطاد بعد الإحرام ممتثلا هذا الأمر قاصدا إلى الإتيان بمضمونه يكون فعله طاعة للأمر فيثاب عليه كغيره من الطّاعات، نعم إذا تلبّس به من غير مقارنة النيّة لا يثاب عليه، و يكون فعله حينئذ مكروها، لانّه مندوب إلى أن يكون أفعاله كلّها 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لم نر من تنبّه لهذا التّحقيق سوى السيّد العلّامة جمال الدّين علىّ بن طاوس رحمه اللّه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فصّله ثمّ قال فى آخر ذلك كلّه لا نستوحش من سلوك هذا الطّريق لقلّة المصاحب، نعم إن كان استيحاش فهو من السّبيل الّذى ذهب إليه شيخنا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من النّظر من جهات شتّى، و أمّا رواية هذا السيّد الجليل فهى أيضا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 الجليل المبرور شرف الدّين علىّ الّذى يروي عن الشّيخ عبد النّبى الجزائرىّ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 فى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الأمير فيض اللّه التّفرشىّ المتّصل سنده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عن السيّد الميرزا محمّد الأسترابادىّ الرّجالى المشهور المتقدّم ذكره قريبا كما استفيد لنا من بعض كتب الإجازات فليلاحظ إنشاء اللّه</w:t>
      </w:r>
      <w:r>
        <w:rPr>
          <w:rFonts w:eastAsia="Amiri" w:cs="Amiri" w:ascii="Amiri" w:hAnsi="Amiri"/>
          <w:color w:val="111111"/>
          <w:sz w:val="28"/>
          <w:szCs w:val="28"/>
          <w:rtl w:val="true"/>
          <w:lang w:bidi="ar-SA"/>
        </w:rPr>
        <w:t xml:space="preserve">. </w:t>
      </w:r>
      <w:bookmarkStart w:id="47" w:name="pg14515_163174"/>
    </w:p>
    <w:p>
      <w:pPr>
        <w:pStyle w:val="Heading3"/>
        <w:numPr>
          <w:ilvl w:val="2"/>
          <w:numId w:val="1"/>
        </w:numPr>
        <w:rPr/>
      </w:pPr>
      <w:bookmarkStart w:id="48" w:name="__RefHeading___Toc1580007_996550957"/>
      <w:bookmarkStart w:id="49" w:name="_Toc16"/>
      <w:bookmarkEnd w:id="47"/>
      <w:bookmarkEnd w:id="48"/>
      <w:r>
        <w:rPr/>
        <w:t>604</w:t>
      </w:r>
      <w:r>
        <w:rPr>
          <w:rtl w:val="true"/>
        </w:rPr>
        <w:t xml:space="preserve">- </w:t>
      </w:r>
      <w:r>
        <w:rPr>
          <w:rtl w:val="true"/>
        </w:rPr>
        <w:t>محمد بن الحسن الشروانى</w:t>
      </w:r>
      <w:bookmarkEnd w:id="49"/>
    </w:p>
    <w:p>
      <w:pPr>
        <w:pStyle w:val="BookText"/>
        <w:rPr/>
      </w:pPr>
      <w:r>
        <w:rPr>
          <w:rFonts w:ascii="Amiri" w:hAnsi="Amiri" w:eastAsia="Amiri" w:cs="Amiri"/>
          <w:color w:val="111111"/>
          <w:sz w:val="28"/>
          <w:sz w:val="28"/>
          <w:szCs w:val="28"/>
          <w:rtl w:val="true"/>
          <w:lang w:bidi="ar-SA"/>
        </w:rPr>
        <w:t>المولى ميرزا محمد بن الحسن الشروانى</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السّاكن باصفهان المحمية صاحب حاشيتى أصول المعالم بالعربية و الفارسيّة، كان من أفاضل أواخر دولة السّلاطين الصفويّة، و المخصوص بالعنايات الخاصّة السّلطانيّة السليمانيّة، ماهرا فى الأصولين و المنطق و الطّبيعى و الفقه و الحديث و غيرها، واحدا فى قوّة الجدل و المناظرة و الغلبة على رؤساء قافلة سلوكها و سيرها أخذ غالب مراتب المذكورة من مضامير المجالس، أو مزامير الأفواه، لا مضامين الصّحف، مثل غالب الطّلبة القاصرين عن البلوغ إلى الحقايق و الأكناه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مصنّفات جمّة سوى ما نبّه عليهما فى صدر التّرجمة،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شرايع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مسقطات القضاء إلى ما ينيف على عشرة آلاف بيت من المهمّات لقواعد الاستدلال و الإفتاء، و منها كتابه الكبير فى خصوص مسائل الشكيّات فيما يزيد على خمسة آلاف من الأبيات، و كتاب آخر مختصر من ذلك الكتاب و تعليقاته الطّريفة على كثير من كتب المخالفين و الاصحاب، مثل حاشيته الشّريفة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القوشجى، و حاشية اللّطيفة على الحاشية القديمة للمحقّق الدّوانى، و حاشية على حاشية الفاضل الخفرىّ عليه، و أخرى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للعضدى، و أخرى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على شبهة الإستلزم كبيرة و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بانموزج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فارسيّة فى التّوحيد و النبوّة و الإمامة، و أخرى فى صدق كلام اللّه، و اخرى فى تحقيق التخلّف عن جيش اسامة، و أخرى فى الاستدلال بآية انّ الابرار لقى نعيم على عصمة أهل البيت عليهم السّلام و اخرى فى معنى البداء و </w:t>
      </w:r>
    </w:p>
    <w:p>
      <w:pPr>
        <w:pStyle w:val="BookText"/>
        <w:rPr/>
      </w:pPr>
      <w:r>
        <w:rPr>
          <w:rFonts w:ascii="Amiri" w:hAnsi="Amiri" w:eastAsia="Amiri" w:cs="Amiri"/>
          <w:color w:val="111111"/>
          <w:sz w:val="28"/>
          <w:sz w:val="28"/>
          <w:szCs w:val="28"/>
          <w:rtl w:val="true"/>
          <w:lang w:bidi="ar-SA"/>
        </w:rPr>
        <w:t>و اخرى فى مسألة الإختيار و اخرى فى كائنات الجوّ و اخرى فى الإحباط و التّكفير و اخرى فى تحقيق اختلاف الأذهان فى النّظرى و الضرورىّ، و اخرى فى الهندسة مشتملة على سبعة عشر اشكالا، و اخرى فى السّالبة المعدولة و الموجبة المعدولة، و اخرى فى غسل الميّت و صلاته، و اخرى في شرح كلام العلّامة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 طهارة واجبة ينوى الوجوب، و اخرى فى شرح قوله و لو اشترى عبد بجارية، و اخرى فى جواب مسألة الصّيد و الذّبايح فارسيّة، و أخرى فى تفسير رواية من كمه أعمى، و اخرى فى حل حديث ستّة أشياء ليس للعباد فيها صنع، و أخرى فى الجواب عن مسائل متفرقّة منها انّ الجنّة هل لها نفس سائلة أم لا، و منها عن التقليد و الفتوى، و منها عن وجه التّأكيد فى الحبرة العبريّة، و منها عن زكوة الغلّات و الخمس و غيرهما، و منها عن نيّة الوجه و منها عن مسألة الحبوة إلى غير ذلك من الحواشى و الرّسائل و أجوبة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 سليمان الصّفوى أنار اللّه برهانه لمّا طلب هذا الجناب من أرض النجف الأشرف إلى بلدة اصفهان، و توطّن فيها بأمره العالى، غيّر فواتح جملة من مصنّفاته و جعلها باسم السّلطان المذكور، و نقل أيضا من غاية مهارته فى علم الجدل أنّه حضر يوما صلاة جنازة امرأة، فاتّقق انّه قال فى الدّعاء على تلك الإمرأة و أنت خير منزول بها، فأورد عليه بعض المستمعين بأنّ الضّمير هنا راجع إلى الّذى نزلت به الميتة، و المراد به هنا ذات الأحديّة جلّ جلاله، فكتب من غيظ نفسه رسالة فى تصحيح هذه المقالة، و إرجاع الضمير فيها إلى نفس الميتة، مع انّه غير ممكن التّوجيه حقيقة فليتدبّر جدّا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فى ترجمة المحقّق الاقا حسين الخوانسارىّ قدّس سرّه، إشارة إلى بعض أحوال هذا الرّجل، و إنّ صاحب الرّياض المستفيد من بركات أنفاسهما و أنفاس كثير من فضلاء تلك الطّبّقة، يعبّر عنه باستادنا العلّامة و عن الحقّق المذكور باستادنا المحقّق، و عن سميّنا العلّامة السبزوارى باستادنا الفادل و عن سميّنا العلّامة المجلسّى بالأستادنا الإستناد، و منه </w:t>
      </w:r>
    </w:p>
    <w:p>
      <w:pPr>
        <w:pStyle w:val="BookText"/>
        <w:rPr/>
      </w:pPr>
      <w:r>
        <w:rPr>
          <w:rFonts w:ascii="Amiri" w:hAnsi="Amiri" w:eastAsia="Amiri" w:cs="Amiri"/>
          <w:color w:val="111111"/>
          <w:sz w:val="28"/>
          <w:sz w:val="28"/>
          <w:szCs w:val="28"/>
          <w:rtl w:val="true"/>
          <w:lang w:bidi="ar-SA"/>
        </w:rPr>
        <w:t xml:space="preserve">أيضا يستفاد كون الرّجل أوسع علما من سائر الأربعة فليتفطّن و قال فى صفته الشّيخ الصفّى الحسن بن عبّاس البلاغى النّجفى فى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توضيح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شيخى و أستادى و من عليه فى علمى الأصول و الفروع استنادى افضل المتأخّرين و اكمل المتبحّرين بل آية اللّه فى العالمين قدوة المحقّقين، و سلطان الحكماء و المتكلّمين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فى الثّقة و الجلالة أكثر من أن يذكر و فوق أن يحوم حوله العبارة، لم أجد أحدا يواريه فى الفضل و شدّة الحفظ و نقاية الكلام، فلعمرى أنّه وحيد عصره و فريد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أن ياتى الزّمان بمثله</w:t>
      </w:r>
    </w:p>
    <w:p>
      <w:pPr>
        <w:pStyle w:val="BookText"/>
        <w:rPr/>
      </w:pPr>
      <w:r>
        <w:rPr>
          <w:rFonts w:ascii="Amiri" w:hAnsi="Amiri" w:eastAsia="Amiri" w:cs="Amiri"/>
          <w:color w:val="111111"/>
          <w:sz w:val="28"/>
          <w:sz w:val="28"/>
          <w:szCs w:val="28"/>
          <w:rtl w:val="true"/>
          <w:lang w:bidi="ar-SA"/>
        </w:rPr>
        <w:t>انّ الزمان بمثله لبخيل</w:t>
      </w:r>
    </w:p>
    <w:p>
      <w:pPr>
        <w:pStyle w:val="BookText"/>
        <w:rPr/>
      </w:pPr>
      <w:r>
        <w:rPr>
          <w:rFonts w:ascii="Amiri" w:hAnsi="Amiri" w:eastAsia="Amiri" w:cs="Amiri"/>
          <w:color w:val="111111"/>
          <w:sz w:val="28"/>
          <w:sz w:val="28"/>
          <w:szCs w:val="28"/>
          <w:rtl w:val="true"/>
          <w:lang w:bidi="ar-SA"/>
        </w:rPr>
        <w:t xml:space="preserve">له تلاميذ فضلاء أجلاء علماء، و له تصانيف حسنة نقيّة جيّدة لم ير عين الزّمان مثلها،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انموزج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على شرح مختصر الأصول و غير ذلك، فلعمرى قد حقّق فيها تحقيقات جلّيلة، و دقّق فيها تدقيقات جميلة، جزاه اللّه أفضل جزاء المحسنين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بعض حفدة المجلسيّين فى كتاب وضعه لترجمة سلسلتهم العليّة، و من تعلّق بهم نسبا و سببا من العلماء و الفضلاء، فقال عند بلوغه إلى ذكر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جملة الأصهار الأربعة المشهورين لمولانا الأفضل الأكمل الملقّب بالمجلسىّ الاوّل، و كانت بنته فى بيته، فرزق منها ولده المولى الفاضل المشتهر بالمولى حيدر علىّ بن المولى ميرزا أحد الأصهار للمجلسىّ الثّانى على ابنه الّتى كانت له رحمه اللّه من أخت أبى طالب خان النّهاوندىّ دون من كان له من أخت الميرزا علاء الدّين الشّهير بگلستانه،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جملة تلاميذ حضرته المقدّسة أيضا هو المولى محمّد اكمل الإصفهانى الّذى هو والد سميّنا المروّج البهبهانىّ، و منهم الأمير محمّد صالح الحسينى الخاتون آبادىّ ختن سمّينا العلّامة المجلسىّ، و هو يروي عن مولانا المجلسىّ الأوّل و توفّى فى عين سنة وفاة المحقّق الخوانسارىّ، و هي عام تسعة و تسعين بعد الألف من الهجرة </w:t>
      </w:r>
      <w:bookmarkStart w:id="50" w:name="pg14515_163177"/>
    </w:p>
    <w:p>
      <w:pPr>
        <w:pStyle w:val="BookText"/>
        <w:rPr/>
      </w:pPr>
      <w:bookmarkEnd w:id="50"/>
      <w:r>
        <w:rPr>
          <w:rFonts w:ascii="Amiri" w:hAnsi="Amiri" w:eastAsia="Amiri" w:cs="Amiri"/>
          <w:color w:val="111111"/>
          <w:sz w:val="28"/>
          <w:sz w:val="28"/>
          <w:szCs w:val="28"/>
          <w:rtl w:val="true"/>
          <w:lang w:bidi="ar-SA"/>
        </w:rPr>
        <w:t>المباركة و نقل إلى المشهد الرّضوى و دفن هناك فى سرداب المدرسة المعروف بمدرسة ميرزا جعفر، و لوح مرقده من الرّخام الأبيض مكتوب عليه بعد عدّ فضائله الباهرة و انّه كان حجّة اللّه على المتأخّرين آية اللّه في العالمين، أعلم علماء زمانه و أفضل فضلاء عصره و أوانه، الّذى حقيق أن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حىّ العلي عن مثله عقمت</w:t>
      </w:r>
    </w:p>
    <w:p>
      <w:pPr>
        <w:pStyle w:val="BookText"/>
        <w:rPr/>
      </w:pPr>
      <w:r>
        <w:rPr>
          <w:rFonts w:ascii="Amiri" w:hAnsi="Amiri" w:eastAsia="Amiri" w:cs="Amiri"/>
          <w:color w:val="111111"/>
          <w:sz w:val="28"/>
          <w:sz w:val="28"/>
          <w:szCs w:val="28"/>
          <w:rtl w:val="true"/>
          <w:lang w:bidi="ar-SA"/>
        </w:rPr>
        <w:t>و ان لم يكن جلّ ولد المجد اخوانا</w:t>
      </w:r>
    </w:p>
    <w:p>
      <w:pPr>
        <w:pStyle w:val="BookText"/>
        <w:rPr/>
      </w:pPr>
      <w:r>
        <w:rPr>
          <w:rFonts w:ascii="Amiri" w:hAnsi="Amiri" w:eastAsia="Amiri" w:cs="Amiri"/>
          <w:color w:val="111111"/>
          <w:sz w:val="28"/>
          <w:sz w:val="28"/>
          <w:szCs w:val="28"/>
          <w:rtl w:val="true"/>
          <w:lang w:bidi="ar-SA"/>
        </w:rPr>
        <w:t xml:space="preserve">هذا و قد سبق الكلام منّا على ترجمة شروان الّذى هو من اقاصى بلاد محروسة ايران، و هو الآن فى تصرّف الروسية الملعونة فى ذيل ترجمة القاضى أحمد بن علىّ المعروف بابن سيمكة الشّروانّى و نزيدك هنا أنّ ضبط هذه اللفظة بكسر الشين المعجمة و سكون الراء المهملة، من غير توسّط ياء بينهما، و من نطقها بالياء فكأنّه اشتباه منه بشيروان، بفتح الرّاء على وزن إيروان، و هى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ببخارا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انّ اليزيديّة اسم مدينة شروان فليلاحظ</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80009_996550957"/>
      <w:bookmarkStart w:id="52" w:name="_Toc17"/>
      <w:bookmarkEnd w:id="51"/>
      <w:r>
        <w:rPr/>
        <w:t>605</w:t>
      </w:r>
      <w:r>
        <w:rPr>
          <w:rtl w:val="true"/>
        </w:rPr>
        <w:t xml:space="preserve">- </w:t>
      </w:r>
      <w:r>
        <w:rPr>
          <w:rtl w:val="true"/>
        </w:rPr>
        <w:t xml:space="preserve">محمد بن الحسن </w:t>
      </w:r>
      <w:r>
        <w:rPr>
          <w:rtl w:val="true"/>
        </w:rPr>
        <w:t>«</w:t>
      </w:r>
      <w:r>
        <w:rPr>
          <w:rtl w:val="true"/>
        </w:rPr>
        <w:t>الحرّ العاملي</w:t>
      </w:r>
      <w:r>
        <w:rPr>
          <w:rtl w:val="true"/>
        </w:rPr>
        <w:t>»</w:t>
      </w:r>
      <w:bookmarkEnd w:id="52"/>
    </w:p>
    <w:p>
      <w:pPr>
        <w:pStyle w:val="BookText"/>
        <w:rPr/>
      </w:pPr>
      <w:r>
        <w:rPr>
          <w:rFonts w:ascii="Amiri" w:hAnsi="Amiri" w:eastAsia="Amiri" w:cs="Amiri"/>
          <w:color w:val="111111"/>
          <w:sz w:val="28"/>
          <w:sz w:val="28"/>
          <w:szCs w:val="28"/>
          <w:rtl w:val="true"/>
          <w:lang w:bidi="ar-SA"/>
        </w:rPr>
        <w:t>الشيخ المحدث الفقيه، و العين المقدس الوجيه، محمد بن الحسن بن على بن محمد المعروف بشيخنا الحر العاملى الاخبارى</w:t>
      </w:r>
      <w:r>
        <w:rPr>
          <w:rStyle w:val="FootnoteAnchor"/>
          <w:rtl w:val="true"/>
        </w:rPr>
        <w:footnoteReference w:id="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المحمّدين الثّلاثة المتأخّرين الجامعين لأحاديث هذه الشّريعة، و مؤلّف كتب و رسائل كثيرة اخرى فى مراتب جليلة شتّى،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وضعه لتذكرة أحوال علماء جبل عامل، ثمّ بالتّبع </w:t>
      </w:r>
    </w:p>
    <w:p>
      <w:pPr>
        <w:pStyle w:val="BookText"/>
        <w:rPr/>
      </w:pPr>
      <w:r>
        <w:rPr>
          <w:rFonts w:ascii="Amiri" w:hAnsi="Amiri" w:eastAsia="Amiri" w:cs="Amiri"/>
          <w:color w:val="111111"/>
          <w:sz w:val="28"/>
          <w:sz w:val="28"/>
          <w:szCs w:val="28"/>
          <w:rtl w:val="true"/>
          <w:lang w:bidi="ar-SA"/>
        </w:rPr>
        <w:t>لغير أولئك من المتأخّرين عن زمن شيخنا الطّوسى، و إن كان بكلا قسميه غير واف بما يتوقّعة الطّالب من التّفصيل لشرح مراتبهم العالية، و هو الّذى قد استوفينا النّقل فى تضاعيف هذه العجالة، و إن اكتفينا فيه بغير ما يوجب للسّامعين السّابة و الملالة، و لمّا كان من جملة من تعرّض فيه لذكره المنيف هو نفسه الشّريف، فالأحسن لنا أيضا أن نبدأ هنا بما ذكره ثمّة من بنائه الطّريف، و هو قوله فى القسم الاوّل من الكتاب الموصوف، عند بلوغه إلى مقام محمّد بن الحسن على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ابن علىّ بن محمّد بن الحسين الحرّ العاملىّ المشغرىّ، مؤلّف هذا الكتاب، كان مولده فى قرية مشغر ليلة الجمعة ثامن رجب سنة ثلاث و ثلاثين بعد الألف قرأ بها على أبيه و عمّه الشّيخ محمّد الحرّ و جدّه لأمّه الشّيخ عبد السّلام بن محمّد الحرّ، و خال أبيه الشّيخ علىّ بن محمود و غيرهم، و قرأ فى قرية جمع على عمّه أيضا، و على الشّيخ زين الدّين بن محمّد بن الحسن بن زين الدّين، و على الشّيخ حسين الظّهيرى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في البلاد أربعين سنة و حجّ فيها مرّتين، ثمّ سافر إلى العراق فزار الأئمّة عليهم السّلام، ثمّ زار الرّضا عليه السّلام بطوس و اتّفق مجاورته بها إلى هذا الوقت مدّة أربع و عشرين سنة؛ حجّ فيها أيضا مرّتين، و زار ائمّة العراق عليهم السلام أيضا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ما ألّفه و لم يجمعها أحد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علىّ بن الحسين عليهما السلام الخارجة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الكاملة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مجلّدات يشتمل على جميع أحاديث الأحكام الشّرعية الموجودة فى الكتب الأربعة و سائر الكتب المعتمدة أكثر من سبعين كتابا؛ و ذكر الأسانيد و أسماء الكتب و حسن التّرتيب و ذكر </w:t>
      </w:r>
    </w:p>
    <w:p>
      <w:pPr>
        <w:pStyle w:val="BookText"/>
        <w:rPr/>
      </w:pPr>
      <w:r>
        <w:rPr>
          <w:rFonts w:ascii="Amiri" w:hAnsi="Amiri" w:eastAsia="Amiri" w:cs="Amiri"/>
          <w:color w:val="111111"/>
          <w:sz w:val="28"/>
          <w:sz w:val="28"/>
          <w:szCs w:val="28"/>
          <w:rtl w:val="true"/>
          <w:lang w:bidi="ar-SA"/>
        </w:rPr>
        <w:t>وجوه الجمع مع الإختصار، و كون كلّ مسألة لها باب على حدة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الامّة إلى احكام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مجلّدات صغيرة منتخبة من ذلك الكتاب مع حذف الأسناد و المكرّرات، و كون كلّ مطلب منه اثنى عشر من أوّل الفقه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عنوان الأبواب و عدد أحاديث كلّ باب و مضمون الأحاديث؛ مجلّد واحد، و لاشتماله على جميع ما روي من فتاويهم عليهم السّلام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مجلّد يشتمل على مأة فائدة فى مطالب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يشتمل على أكثر من عشرين ألف حديث، و أسانيد تقارب سبعين ألف سند، منقولة من جميع كتب الخاصّة و العامّة، مع حسن التّرتيب و التّهذيب و اجتناب التّكرار بحسب الإمكان و التّصريح بأسماء الكتب، و كلّ باب فيه فصول فى كلّ فصل أحاديث كتاب يناسب ذلك الباب، نقل فيه من مأة و اثنين و أربعين كتابا من كتب الخاصّة، و من أربعة و عشرين كتابا من كتب العامّة،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هذا الكتاب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 فى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أسماء علمائنا المتأخّرين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رسالة فى الرجعة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إثنا عشر بابا تشتمل على أكثر من ستّمأة حديث و أربع و ستّين آية من القرآن، و أدلّة كثيرة و عبارات المتقدّمين و المتأخّرين، و جواب الشّبهات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فى الردّ على الصّوفيّة يشتمل على اثنى عشر بابا و إثني عشر فصلا فيها نحو ألف حديث فى الردّ عليهم عموما و خصوصا فى كلّ ما اختصّوا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خلق الكافر و ما يناسبه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رسالة فى تسمية المهدىّ عليه السّلام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التّعمية فى حكم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من ردّ أدّلة الشّهيد الثّانى فى رسالته فى الجمعة، و رسالة الإجماع </w:t>
      </w:r>
    </w:p>
    <w:p>
      <w:pPr>
        <w:pStyle w:val="BookText"/>
        <w:rPr/>
      </w:pP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الأسماع فى حكم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تواتر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أحوال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تنزيه المعصوم عن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الواجبات و المحرّمات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إلى آخره فى نهاية الإختصار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آخرها فصارت الواجبات ألفا و خمسمأة و خمسة و ثلاثين و المحرّمات ألفا و أربعمأة و ثمانية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اصول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القواعد الكليّة المنصوصة فى اصول الدّين و اصول الفقه و فروع الفقه و فى الطّب و نوادر الكليّات، فيه أكثر من ألف باب يفتح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العربيّة العلويّة و اللّغة المرويّة، و له إجازات متعدّدة للمعاصرين مطوّلات و مختصرات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ديوان شعر يقارب عشرين ألف بيت أكثره في مدح النّبىّ و الائمّة عليهم السلام و فيه منظومة فى المواريث، و منظومة فى الزّكاة، و منظومة فى الهندسة، و منظومة فى تاريخ النّبى و الائمّة عليهم السلام، 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رسائل متعدّدة نحو عشرة يحسن إفراد كلّ واحد منها، و فى العزم إن مدّ اللّه فى الأجل تأليف شرح كتاب وسائل الشّيعة 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اسمه السيّد علىّ بن ميرزا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السيّد عليخان المشهور شارح الصّحيفة الكاملة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 لا تباريه الأعلام، و هضبة فضل لا يفصح عن وصفها الكلام، أرجت أنفاس فوائده أرجاء الأقطار، و أحيت كلّ أرض نزلت بها فكانّها لبقاع الأرض أمطار، تصانيفه فى جبهات الايّام غرر، و كلماته فى عقود السّطور درر، و هو الآن قاطن ببلاد العجم، ينشد 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الّذى لم يحزنى فى حياته، و لم أخزه لمّا تغيب فى الرّجم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بفضله مآثر أسلافه و ينشئ مصطحبا و مقتبقا برحيق الادب و سلافه </w:t>
      </w:r>
    </w:p>
    <w:p>
      <w:pPr>
        <w:pStyle w:val="BookText"/>
        <w:rPr/>
      </w:pPr>
      <w:r>
        <w:rPr>
          <w:rFonts w:ascii="Amiri" w:hAnsi="Amiri" w:eastAsia="Amiri" w:cs="Amiri"/>
          <w:color w:val="111111"/>
          <w:sz w:val="28"/>
          <w:sz w:val="28"/>
          <w:szCs w:val="28"/>
          <w:rtl w:val="true"/>
          <w:lang w:bidi="ar-SA"/>
        </w:rPr>
        <w:t>و له شعر مستعد الجنا بديع المجتلى و المجتنى، و لا يحضرنى الآن غير قوله ناظما لمعنى الحديث القدسىّ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الفتى بالبذل و الإحسان</w:t>
      </w:r>
    </w:p>
    <w:p>
      <w:pPr>
        <w:pStyle w:val="BookText"/>
        <w:rPr/>
      </w:pPr>
      <w:r>
        <w:rPr>
          <w:rFonts w:ascii="Amiri" w:hAnsi="Amiri" w:eastAsia="Amiri" w:cs="Amiri"/>
          <w:color w:val="111111"/>
          <w:sz w:val="28"/>
          <w:sz w:val="28"/>
          <w:szCs w:val="28"/>
          <w:rtl w:val="true"/>
          <w:lang w:bidi="ar-SA"/>
        </w:rPr>
        <w:t>و الجود خير الوصف للإنسان</w:t>
      </w:r>
    </w:p>
    <w:p>
      <w:pPr>
        <w:pStyle w:val="BookText"/>
        <w:rPr/>
      </w:pPr>
      <w:r>
        <w:rPr>
          <w:rFonts w:ascii="Amiri" w:hAnsi="Amiri" w:eastAsia="Amiri" w:cs="Amiri"/>
          <w:color w:val="111111"/>
          <w:sz w:val="28"/>
          <w:sz w:val="28"/>
          <w:szCs w:val="28"/>
          <w:rtl w:val="true"/>
          <w:lang w:bidi="ar-SA"/>
        </w:rPr>
        <w:t>أو ليس إبراهيم لمّا أصبحت</w:t>
      </w:r>
    </w:p>
    <w:p>
      <w:pPr>
        <w:pStyle w:val="BookText"/>
        <w:rPr/>
      </w:pPr>
      <w:r>
        <w:rPr>
          <w:rFonts w:ascii="Amiri" w:hAnsi="Amiri" w:eastAsia="Amiri" w:cs="Amiri"/>
          <w:color w:val="111111"/>
          <w:sz w:val="28"/>
          <w:sz w:val="28"/>
          <w:szCs w:val="28"/>
          <w:rtl w:val="true"/>
          <w:lang w:bidi="ar-SA"/>
        </w:rPr>
        <w:t>أمواله وقفا على الضّيفان</w:t>
      </w:r>
    </w:p>
    <w:p>
      <w:pPr>
        <w:pStyle w:val="BookText"/>
        <w:rPr/>
      </w:pPr>
      <w:r>
        <w:rPr>
          <w:rFonts w:ascii="IRNazanin" w:hAnsi="IRNazanin" w:eastAsia="IRNazanin"/>
          <w:color w:val="111111"/>
          <w:sz w:val="28"/>
          <w:sz w:val="28"/>
          <w:szCs w:val="28"/>
          <w:rtl w:val="true"/>
          <w:lang w:bidi="fa-IR"/>
        </w:rPr>
        <w:t>حتّى إذا أفنى اللّها أخذ ابنه</w:t>
      </w:r>
    </w:p>
    <w:p>
      <w:pPr>
        <w:pStyle w:val="BookText"/>
        <w:rPr/>
      </w:pPr>
      <w:r>
        <w:rPr>
          <w:rFonts w:ascii="IRNazanin" w:hAnsi="IRNazanin" w:eastAsia="IRNazanin"/>
          <w:color w:val="111111"/>
          <w:sz w:val="28"/>
          <w:sz w:val="28"/>
          <w:szCs w:val="28"/>
          <w:rtl w:val="true"/>
          <w:lang w:bidi="fa-IR"/>
        </w:rPr>
        <w:t>فسخا به للّذبح و القربان</w:t>
      </w:r>
    </w:p>
    <w:p>
      <w:pPr>
        <w:pStyle w:val="BookText"/>
        <w:rPr/>
      </w:pPr>
      <w:r>
        <w:rPr>
          <w:rFonts w:ascii="IRNazanin" w:hAnsi="IRNazanin" w:eastAsia="IRNazanin"/>
          <w:color w:val="111111"/>
          <w:sz w:val="28"/>
          <w:sz w:val="28"/>
          <w:szCs w:val="28"/>
          <w:rtl w:val="true"/>
          <w:lang w:bidi="fa-IR"/>
        </w:rPr>
        <w:t>ثمّ اتبغى النّمرود إحراقا له</w:t>
      </w:r>
    </w:p>
    <w:p>
      <w:pPr>
        <w:pStyle w:val="BookText"/>
        <w:rPr/>
      </w:pPr>
      <w:r>
        <w:rPr>
          <w:rFonts w:ascii="Amiri" w:hAnsi="Amiri" w:eastAsia="Amiri" w:cs="Amiri"/>
          <w:color w:val="111111"/>
          <w:sz w:val="28"/>
          <w:sz w:val="28"/>
          <w:szCs w:val="28"/>
          <w:rtl w:val="true"/>
          <w:lang w:bidi="ar-SA"/>
        </w:rPr>
        <w:t>فسخا بمهجته على النّيران</w:t>
      </w:r>
    </w:p>
    <w:p>
      <w:pPr>
        <w:pStyle w:val="BookText"/>
        <w:rPr/>
      </w:pPr>
      <w:r>
        <w:rPr>
          <w:rFonts w:ascii="IRNazanin" w:hAnsi="IRNazanin" w:eastAsia="IRNazanin"/>
          <w:color w:val="111111"/>
          <w:sz w:val="28"/>
          <w:sz w:val="28"/>
          <w:szCs w:val="28"/>
          <w:rtl w:val="true"/>
          <w:lang w:bidi="fa-IR"/>
        </w:rPr>
        <w:t>بالمال جاد و بابنه و بنفسه</w:t>
      </w:r>
    </w:p>
    <w:p>
      <w:pPr>
        <w:pStyle w:val="BookText"/>
        <w:rPr/>
      </w:pPr>
      <w:r>
        <w:rPr>
          <w:rFonts w:ascii="Amiri" w:hAnsi="Amiri" w:eastAsia="Amiri" w:cs="Amiri"/>
          <w:color w:val="111111"/>
          <w:sz w:val="28"/>
          <w:sz w:val="28"/>
          <w:szCs w:val="28"/>
          <w:rtl w:val="true"/>
          <w:lang w:bidi="ar-SA"/>
        </w:rPr>
        <w:t>و بقلبه للواحد الدّيّان</w:t>
      </w:r>
    </w:p>
    <w:p>
      <w:pPr>
        <w:pStyle w:val="BookText"/>
        <w:rPr/>
      </w:pPr>
      <w:r>
        <w:rPr>
          <w:rFonts w:ascii="Amiri" w:hAnsi="Amiri" w:eastAsia="Amiri" w:cs="Amiri"/>
          <w:color w:val="111111"/>
          <w:sz w:val="28"/>
          <w:sz w:val="28"/>
          <w:szCs w:val="28"/>
          <w:rtl w:val="true"/>
          <w:lang w:bidi="ar-SA"/>
        </w:rPr>
        <w:t>أضحى خليل اللّه جلّ جلاله</w:t>
      </w:r>
    </w:p>
    <w:p>
      <w:pPr>
        <w:pStyle w:val="BookText"/>
        <w:rPr/>
      </w:pPr>
      <w:r>
        <w:rPr>
          <w:rFonts w:ascii="Amiri" w:hAnsi="Amiri" w:eastAsia="Amiri" w:cs="Amiri"/>
          <w:color w:val="111111"/>
          <w:sz w:val="28"/>
          <w:sz w:val="28"/>
          <w:szCs w:val="28"/>
          <w:rtl w:val="true"/>
          <w:lang w:bidi="ar-SA"/>
        </w:rPr>
        <w:t>ناهيك فضلا خلّه الرّحمان</w:t>
      </w:r>
    </w:p>
    <w:p>
      <w:pPr>
        <w:pStyle w:val="BookText"/>
        <w:rPr/>
      </w:pPr>
      <w:r>
        <w:rPr>
          <w:rFonts w:ascii="Amiri" w:hAnsi="Amiri" w:eastAsia="Amiri" w:cs="Amiri"/>
          <w:color w:val="111111"/>
          <w:sz w:val="28"/>
          <w:sz w:val="28"/>
          <w:szCs w:val="28"/>
          <w:rtl w:val="true"/>
          <w:lang w:bidi="ar-SA"/>
        </w:rPr>
        <w:t>صحّ الحديث به فيالك رتبة</w:t>
      </w:r>
    </w:p>
    <w:p>
      <w:pPr>
        <w:pStyle w:val="BookText"/>
        <w:rPr/>
      </w:pPr>
      <w:r>
        <w:rPr>
          <w:rFonts w:ascii="Amiri" w:hAnsi="Amiri" w:eastAsia="Amiri" w:cs="Amiri"/>
          <w:color w:val="111111"/>
          <w:sz w:val="28"/>
          <w:sz w:val="28"/>
          <w:szCs w:val="28"/>
          <w:rtl w:val="true"/>
          <w:lang w:bidi="ar-SA"/>
        </w:rPr>
        <w:t>تعلو بأخمصها على التّيجان</w:t>
      </w:r>
    </w:p>
    <w:p>
      <w:pPr>
        <w:pStyle w:val="BookText"/>
        <w:rPr/>
      </w:pPr>
      <w:r>
        <w:rPr>
          <w:rFonts w:ascii="Amiri" w:hAnsi="Amiri" w:eastAsia="Amiri" w:cs="Amiri"/>
          <w:color w:val="111111"/>
          <w:sz w:val="28"/>
          <w:sz w:val="28"/>
          <w:szCs w:val="28"/>
          <w:rtl w:val="true"/>
          <w:lang w:bidi="ar-SA"/>
        </w:rPr>
        <w:t xml:space="preserve">و هذا الحديث رواه أبو الحسن المسعودىّ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أوحى إلى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لمّا سلّمت مالك للّضيفان و ولدك للقربان، و نفسك للنّيران، و قلبك للرّحمان، اتّخذناك خليلا، ثمّ قال رحمه اللّه انتهى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أفرط فى المدح فى غير محلّه، و لا بأس بذكر شى‌ء من الشّعر المذكور فى ذلك الدّيوان، فمنه قوله من قصيدة تزيد على أربع مأة بيت فى مدح النّبىّ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يحطى بمجدك الأوصياء</w:t>
      </w:r>
    </w:p>
    <w:p>
      <w:pPr>
        <w:pStyle w:val="BookText"/>
        <w:rPr/>
      </w:pPr>
      <w:r>
        <w:rPr>
          <w:rFonts w:ascii="Amiri" w:hAnsi="Amiri" w:eastAsia="Amiri" w:cs="Amiri"/>
          <w:color w:val="111111"/>
          <w:sz w:val="28"/>
          <w:sz w:val="28"/>
          <w:szCs w:val="28"/>
          <w:rtl w:val="true"/>
          <w:lang w:bidi="ar-SA"/>
        </w:rPr>
        <w:t>و به توسّل الأنبياء</w:t>
      </w:r>
    </w:p>
    <w:p>
      <w:pPr>
        <w:pStyle w:val="BookText"/>
        <w:rPr/>
      </w:pPr>
      <w:r>
        <w:rPr>
          <w:rFonts w:ascii="Amiri" w:hAnsi="Amiri" w:eastAsia="Amiri" w:cs="Amiri"/>
          <w:color w:val="111111"/>
          <w:sz w:val="28"/>
          <w:sz w:val="28"/>
          <w:szCs w:val="28"/>
          <w:rtl w:val="true"/>
          <w:lang w:bidi="ar-SA"/>
        </w:rPr>
        <w:t>ما لخلق سوى النّبى و سبطيه</w:t>
      </w:r>
    </w:p>
    <w:p>
      <w:pPr>
        <w:pStyle w:val="BookText"/>
        <w:rPr/>
      </w:pPr>
      <w:r>
        <w:rPr>
          <w:rFonts w:ascii="Amiri" w:hAnsi="Amiri" w:eastAsia="Amiri" w:cs="Amiri"/>
          <w:color w:val="111111"/>
          <w:sz w:val="28"/>
          <w:sz w:val="28"/>
          <w:szCs w:val="28"/>
          <w:rtl w:val="true"/>
          <w:lang w:bidi="ar-SA"/>
        </w:rPr>
        <w:t>السّعيدين هذه العلياء</w:t>
      </w:r>
    </w:p>
    <w:p>
      <w:pPr>
        <w:pStyle w:val="BookText"/>
        <w:rPr/>
      </w:pPr>
      <w:r>
        <w:rPr>
          <w:rFonts w:ascii="Amiri" w:hAnsi="Amiri" w:eastAsia="Amiri" w:cs="Amiri"/>
          <w:color w:val="111111"/>
          <w:sz w:val="28"/>
          <w:sz w:val="28"/>
          <w:szCs w:val="28"/>
          <w:rtl w:val="true"/>
          <w:lang w:bidi="ar-SA"/>
        </w:rPr>
        <w:t>فبكم آدم استغاث و قد</w:t>
      </w:r>
    </w:p>
    <w:p>
      <w:pPr>
        <w:pStyle w:val="BookText"/>
        <w:rPr/>
      </w:pPr>
      <w:r>
        <w:rPr>
          <w:rFonts w:ascii="Amiri" w:hAnsi="Amiri" w:eastAsia="Amiri" w:cs="Amiri"/>
          <w:color w:val="111111"/>
          <w:sz w:val="28"/>
          <w:sz w:val="28"/>
          <w:szCs w:val="28"/>
          <w:rtl w:val="true"/>
          <w:lang w:bidi="ar-SA"/>
        </w:rPr>
        <w:t>مسته بعد المسرّة الضرّاء</w:t>
      </w:r>
    </w:p>
    <w:p>
      <w:pPr>
        <w:pStyle w:val="BookText"/>
        <w:rPr/>
      </w:pPr>
      <w:r>
        <w:rPr>
          <w:rFonts w:ascii="Amiri" w:hAnsi="Amiri" w:eastAsia="Amiri" w:cs="Amiri"/>
          <w:color w:val="111111"/>
          <w:sz w:val="28"/>
          <w:sz w:val="28"/>
          <w:szCs w:val="28"/>
          <w:rtl w:val="true"/>
          <w:lang w:bidi="ar-SA"/>
        </w:rPr>
        <w:t>و قوله من القصيدة المحبوكات الطّرفين فى مدحهم عليهم السلام من قافية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أغير أمير المؤمنين الّذى به</w:t>
      </w:r>
    </w:p>
    <w:p>
      <w:pPr>
        <w:pStyle w:val="BookText"/>
        <w:rPr/>
      </w:pPr>
      <w:r>
        <w:rPr>
          <w:rFonts w:ascii="Amiri" w:hAnsi="Amiri" w:eastAsia="Amiri" w:cs="Amiri"/>
          <w:color w:val="111111"/>
          <w:sz w:val="28"/>
          <w:sz w:val="28"/>
          <w:szCs w:val="28"/>
          <w:rtl w:val="true"/>
          <w:lang w:bidi="ar-SA"/>
        </w:rPr>
        <w:t>تجمع شمل الدّين بعد ثناء</w:t>
      </w:r>
    </w:p>
    <w:p>
      <w:pPr>
        <w:pStyle w:val="BookText"/>
        <w:rPr/>
      </w:pPr>
      <w:r>
        <w:rPr>
          <w:rFonts w:ascii="Amiri" w:hAnsi="Amiri" w:eastAsia="Amiri" w:cs="Amiri"/>
          <w:color w:val="111111"/>
          <w:sz w:val="28"/>
          <w:sz w:val="28"/>
          <w:szCs w:val="28"/>
          <w:rtl w:val="true"/>
          <w:lang w:bidi="ar-SA"/>
        </w:rPr>
        <w:t>أبانت به الأيّام كلّ عجيبة</w:t>
      </w:r>
    </w:p>
    <w:p>
      <w:pPr>
        <w:pStyle w:val="BookText"/>
        <w:rPr/>
      </w:pPr>
      <w:r>
        <w:rPr>
          <w:rFonts w:ascii="Amiri" w:hAnsi="Amiri" w:eastAsia="Amiri" w:cs="Amiri"/>
          <w:color w:val="111111"/>
          <w:sz w:val="28"/>
          <w:sz w:val="28"/>
          <w:szCs w:val="28"/>
          <w:rtl w:val="true"/>
          <w:lang w:bidi="ar-SA"/>
        </w:rPr>
        <w:t>فنيران بأس في بحور عطاء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تسع و عشرون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من قصيدة محبوكة الأطراف الأربعة </w:t>
      </w:r>
    </w:p>
    <w:p>
      <w:pPr>
        <w:pStyle w:val="BookText"/>
        <w:rPr/>
      </w:pPr>
      <w:r>
        <w:rPr>
          <w:rFonts w:ascii="IRNazanin" w:hAnsi="IRNazanin" w:eastAsia="IRNazanin"/>
          <w:color w:val="111111"/>
          <w:sz w:val="28"/>
          <w:sz w:val="28"/>
          <w:szCs w:val="28"/>
          <w:rtl w:val="true"/>
          <w:lang w:bidi="fa-IR"/>
        </w:rPr>
        <w:t>فان تخف فى الوصف من إسراف</w:t>
      </w:r>
    </w:p>
    <w:p>
      <w:pPr>
        <w:pStyle w:val="BookText"/>
        <w:rPr/>
      </w:pPr>
      <w:r>
        <w:rPr>
          <w:rFonts w:ascii="Amiri" w:hAnsi="Amiri" w:eastAsia="Amiri" w:cs="Amiri"/>
          <w:color w:val="111111"/>
          <w:sz w:val="28"/>
          <w:sz w:val="28"/>
          <w:szCs w:val="28"/>
          <w:rtl w:val="true"/>
          <w:lang w:bidi="ar-SA"/>
        </w:rPr>
        <w:t>فلذ بمدح السّادة الأشراف</w:t>
      </w:r>
    </w:p>
    <w:p>
      <w:pPr>
        <w:pStyle w:val="BookText"/>
        <w:rPr/>
      </w:pPr>
      <w:r>
        <w:rPr>
          <w:rFonts w:ascii="Amiri" w:hAnsi="Amiri" w:eastAsia="Amiri" w:cs="Amiri"/>
          <w:color w:val="111111"/>
          <w:sz w:val="28"/>
          <w:sz w:val="28"/>
          <w:szCs w:val="28"/>
          <w:rtl w:val="true"/>
          <w:lang w:bidi="ar-SA"/>
        </w:rPr>
        <w:t>فخر لهاشمى أو منافي</w:t>
      </w:r>
    </w:p>
    <w:p>
      <w:pPr>
        <w:pStyle w:val="BookText"/>
        <w:rPr/>
      </w:pPr>
      <w:r>
        <w:rPr>
          <w:rFonts w:ascii="IRNazanin" w:hAnsi="IRNazanin" w:eastAsia="IRNazanin"/>
          <w:color w:val="111111"/>
          <w:sz w:val="28"/>
          <w:sz w:val="28"/>
          <w:szCs w:val="28"/>
          <w:rtl w:val="true"/>
          <w:lang w:bidi="fa-IR"/>
        </w:rPr>
        <w:t>فضلهم على الأنام واف</w:t>
      </w:r>
    </w:p>
    <w:p>
      <w:pPr>
        <w:pStyle w:val="BookText"/>
        <w:rPr/>
      </w:pPr>
      <w:r>
        <w:rPr>
          <w:rFonts w:ascii="Amiri" w:hAnsi="Amiri" w:eastAsia="Amiri" w:cs="Amiri"/>
          <w:color w:val="111111"/>
          <w:sz w:val="28"/>
          <w:sz w:val="28"/>
          <w:szCs w:val="28"/>
          <w:rtl w:val="true"/>
          <w:lang w:bidi="ar-SA"/>
        </w:rPr>
        <w:t>فعلمهم للجهل شاف كافى</w:t>
      </w:r>
    </w:p>
    <w:p>
      <w:pPr>
        <w:pStyle w:val="BookText"/>
        <w:rPr/>
      </w:pPr>
      <w:r>
        <w:rPr>
          <w:rFonts w:ascii="IRNazanin" w:hAnsi="IRNazanin" w:eastAsia="IRNazanin"/>
          <w:color w:val="111111"/>
          <w:sz w:val="28"/>
          <w:sz w:val="28"/>
          <w:szCs w:val="28"/>
          <w:rtl w:val="true"/>
          <w:lang w:bidi="fa-IR"/>
        </w:rPr>
        <w:t>فضل سما مراتب الالاف</w:t>
      </w:r>
    </w:p>
    <w:p>
      <w:pPr>
        <w:pStyle w:val="BookText"/>
        <w:rPr/>
      </w:pPr>
      <w:r>
        <w:rPr>
          <w:rFonts w:ascii="IRNazanin" w:hAnsi="IRNazanin" w:eastAsia="IRNazanin"/>
          <w:color w:val="111111"/>
          <w:sz w:val="28"/>
          <w:sz w:val="28"/>
          <w:szCs w:val="28"/>
          <w:rtl w:val="true"/>
          <w:lang w:bidi="fa-IR"/>
        </w:rPr>
        <w:t>فاقوا الورى منتعلا و حافى</w:t>
      </w:r>
    </w:p>
    <w:p>
      <w:pPr>
        <w:pStyle w:val="BookText"/>
        <w:rPr/>
      </w:pPr>
      <w:r>
        <w:rPr>
          <w:rFonts w:ascii="IRNazanin" w:hAnsi="IRNazanin" w:eastAsia="IRNazanin"/>
          <w:color w:val="111111"/>
          <w:sz w:val="28"/>
          <w:sz w:val="28"/>
          <w:szCs w:val="28"/>
          <w:rtl w:val="true"/>
          <w:lang w:bidi="fa-IR"/>
        </w:rPr>
        <w:t>فضلا به العدّ و ذو اعتراف</w:t>
      </w:r>
    </w:p>
    <w:p>
      <w:pPr>
        <w:pStyle w:val="BookText"/>
        <w:rPr/>
      </w:pPr>
      <w:r>
        <w:rPr>
          <w:rFonts w:ascii="Amiri" w:hAnsi="Amiri" w:eastAsia="Amiri" w:cs="Amiri"/>
          <w:color w:val="111111"/>
          <w:sz w:val="28"/>
          <w:sz w:val="28"/>
          <w:szCs w:val="28"/>
          <w:rtl w:val="true"/>
          <w:lang w:bidi="ar-SA"/>
        </w:rPr>
        <w:t>فهاكه محبوكة الأطراف</w:t>
      </w:r>
    </w:p>
    <w:p>
      <w:pPr>
        <w:pStyle w:val="BookText"/>
        <w:rPr/>
      </w:pPr>
      <w:r>
        <w:rPr>
          <w:rFonts w:ascii="Amiri" w:hAnsi="Amiri" w:eastAsia="Amiri" w:cs="Amiri"/>
          <w:color w:val="111111"/>
          <w:sz w:val="28"/>
          <w:sz w:val="28"/>
          <w:szCs w:val="28"/>
          <w:rtl w:val="true"/>
          <w:lang w:bidi="ar-SA"/>
        </w:rPr>
        <w:t>فن غريب ما قفاه قاف</w:t>
      </w:r>
    </w:p>
    <w:p>
      <w:pPr>
        <w:pStyle w:val="BookText"/>
        <w:rPr/>
      </w:pPr>
      <w:r>
        <w:rPr>
          <w:rFonts w:ascii="Amiri" w:hAnsi="Amiri" w:eastAsia="Amiri" w:cs="Amiri"/>
          <w:color w:val="111111"/>
          <w:sz w:val="28"/>
          <w:sz w:val="28"/>
          <w:szCs w:val="28"/>
          <w:rtl w:val="true"/>
          <w:lang w:bidi="ar-SA"/>
        </w:rPr>
        <w:t>إلى أن قال و قوله من قصيدة ثمانين بيتا خالية من الألف فى مدحهم عليهم السلام</w:t>
      </w:r>
    </w:p>
    <w:p>
      <w:pPr>
        <w:pStyle w:val="BookText"/>
        <w:rPr/>
      </w:pPr>
      <w:r>
        <w:rPr>
          <w:rFonts w:ascii="Amiri" w:hAnsi="Amiri" w:eastAsia="Amiri" w:cs="Amiri"/>
          <w:color w:val="111111"/>
          <w:sz w:val="28"/>
          <w:sz w:val="28"/>
          <w:szCs w:val="28"/>
          <w:rtl w:val="true"/>
          <w:lang w:bidi="ar-SA"/>
        </w:rPr>
        <w:t>ولييّ علىّ حيث كنت وليّه</w:t>
      </w:r>
    </w:p>
    <w:p>
      <w:pPr>
        <w:pStyle w:val="BookText"/>
        <w:rPr/>
      </w:pPr>
      <w:r>
        <w:rPr>
          <w:rFonts w:ascii="IRNazanin" w:hAnsi="IRNazanin" w:eastAsia="IRNazanin"/>
          <w:color w:val="111111"/>
          <w:sz w:val="28"/>
          <w:sz w:val="28"/>
          <w:szCs w:val="28"/>
          <w:rtl w:val="true"/>
          <w:lang w:bidi="fa-IR"/>
        </w:rPr>
        <w:t>و مخلصه بل عبد عبد لعبده</w:t>
      </w:r>
    </w:p>
    <w:p>
      <w:pPr>
        <w:pStyle w:val="BookText"/>
        <w:rPr/>
      </w:pPr>
      <w:r>
        <w:rPr>
          <w:rFonts w:ascii="Amiri" w:hAnsi="Amiri" w:eastAsia="Amiri" w:cs="Amiri"/>
          <w:color w:val="111111"/>
          <w:sz w:val="28"/>
          <w:sz w:val="28"/>
          <w:szCs w:val="28"/>
          <w:rtl w:val="true"/>
          <w:lang w:bidi="ar-SA"/>
        </w:rPr>
        <w:t>لعمرك قلبى مغرم بمحبتى</w:t>
      </w:r>
    </w:p>
    <w:p>
      <w:pPr>
        <w:pStyle w:val="BookText"/>
        <w:rPr/>
      </w:pPr>
      <w:r>
        <w:rPr>
          <w:rFonts w:ascii="IRNazanin" w:hAnsi="IRNazanin" w:eastAsia="IRNazanin"/>
          <w:color w:val="111111"/>
          <w:sz w:val="28"/>
          <w:sz w:val="28"/>
          <w:szCs w:val="28"/>
          <w:rtl w:val="true"/>
          <w:lang w:bidi="fa-IR"/>
        </w:rPr>
        <w:t>له طول عمرى ثمّ بعد لولده</w:t>
      </w:r>
    </w:p>
    <w:p>
      <w:pPr>
        <w:pStyle w:val="BookText"/>
        <w:rPr/>
      </w:pPr>
      <w:r>
        <w:rPr>
          <w:rFonts w:ascii="Amiri" w:hAnsi="Amiri" w:eastAsia="Amiri" w:cs="Amiri"/>
          <w:color w:val="111111"/>
          <w:sz w:val="28"/>
          <w:sz w:val="28"/>
          <w:szCs w:val="28"/>
          <w:rtl w:val="true"/>
          <w:lang w:bidi="ar-SA"/>
        </w:rPr>
        <w:t>و هم مهجتى هم منيتى هم ذخيرتى</w:t>
      </w:r>
    </w:p>
    <w:p>
      <w:pPr>
        <w:pStyle w:val="BookText"/>
        <w:rPr/>
      </w:pPr>
      <w:r>
        <w:rPr>
          <w:rFonts w:ascii="Amiri" w:hAnsi="Amiri" w:eastAsia="Amiri" w:cs="Amiri"/>
          <w:color w:val="111111"/>
          <w:sz w:val="28"/>
          <w:sz w:val="28"/>
          <w:szCs w:val="28"/>
          <w:rtl w:val="true"/>
          <w:lang w:bidi="ar-SA"/>
        </w:rPr>
        <w:t>و قلبى بحبهم مصيب لرشده</w:t>
      </w:r>
    </w:p>
    <w:p>
      <w:pPr>
        <w:pStyle w:val="BookText"/>
        <w:rPr/>
      </w:pPr>
      <w:r>
        <w:rPr>
          <w:rFonts w:ascii="Amiri" w:hAnsi="Amiri" w:eastAsia="Amiri" w:cs="Amiri"/>
          <w:color w:val="111111"/>
          <w:sz w:val="28"/>
          <w:sz w:val="28"/>
          <w:szCs w:val="28"/>
          <w:rtl w:val="true"/>
          <w:lang w:bidi="ar-SA"/>
        </w:rPr>
        <w:t>و كلّ كبير منهم شمس منير</w:t>
      </w:r>
    </w:p>
    <w:p>
      <w:pPr>
        <w:pStyle w:val="BookText"/>
        <w:rPr/>
      </w:pPr>
      <w:r>
        <w:rPr>
          <w:rFonts w:ascii="Amiri" w:hAnsi="Amiri" w:eastAsia="Amiri" w:cs="Amiri"/>
          <w:color w:val="111111"/>
          <w:sz w:val="28"/>
          <w:sz w:val="28"/>
          <w:szCs w:val="28"/>
          <w:rtl w:val="true"/>
          <w:lang w:bidi="ar-SA"/>
        </w:rPr>
        <w:t>و كلّ صغير منهم شمس مهده</w:t>
      </w:r>
    </w:p>
    <w:p>
      <w:pPr>
        <w:pStyle w:val="BookText"/>
        <w:rPr/>
      </w:pPr>
      <w:r>
        <w:rPr>
          <w:rFonts w:ascii="Amiri" w:hAnsi="Amiri" w:eastAsia="Amiri" w:cs="Amiri"/>
          <w:color w:val="111111"/>
          <w:sz w:val="28"/>
          <w:sz w:val="28"/>
          <w:szCs w:val="28"/>
          <w:rtl w:val="true"/>
          <w:lang w:bidi="ar-SA"/>
        </w:rPr>
        <w:t>و كلّ كمى منهم ليث حربه</w:t>
      </w:r>
    </w:p>
    <w:p>
      <w:pPr>
        <w:pStyle w:val="BookText"/>
        <w:rPr/>
      </w:pPr>
      <w:r>
        <w:rPr>
          <w:rFonts w:ascii="Amiri" w:hAnsi="Amiri" w:eastAsia="Amiri" w:cs="Amiri"/>
          <w:color w:val="111111"/>
          <w:sz w:val="28"/>
          <w:sz w:val="28"/>
          <w:szCs w:val="28"/>
          <w:rtl w:val="true"/>
          <w:lang w:bidi="ar-SA"/>
        </w:rPr>
        <w:t>و كلّ كريم منهم غيث وهده</w:t>
      </w:r>
    </w:p>
    <w:p>
      <w:pPr>
        <w:pStyle w:val="BookText"/>
        <w:rPr/>
      </w:pPr>
      <w:r>
        <w:rPr>
          <w:rFonts w:ascii="IRNazanin" w:hAnsi="IRNazanin" w:eastAsia="IRNazanin"/>
          <w:color w:val="111111"/>
          <w:sz w:val="28"/>
          <w:sz w:val="28"/>
          <w:szCs w:val="28"/>
          <w:rtl w:val="true"/>
          <w:lang w:bidi="fa-IR"/>
        </w:rPr>
        <w:t>بذلت له جمهدى بمدح مهذّب</w:t>
      </w:r>
    </w:p>
    <w:p>
      <w:pPr>
        <w:pStyle w:val="BookText"/>
        <w:rPr/>
      </w:pPr>
      <w:r>
        <w:rPr>
          <w:rFonts w:ascii="Amiri" w:hAnsi="Amiri" w:eastAsia="Amiri" w:cs="Amiri"/>
          <w:color w:val="111111"/>
          <w:sz w:val="28"/>
          <w:sz w:val="28"/>
          <w:szCs w:val="28"/>
          <w:rtl w:val="true"/>
          <w:lang w:bidi="ar-SA"/>
        </w:rPr>
        <w:t>بليغ و مثلى حسبه بذل جهده</w:t>
      </w:r>
    </w:p>
    <w:p>
      <w:pPr>
        <w:pStyle w:val="BookText"/>
        <w:rPr/>
      </w:pPr>
      <w:r>
        <w:rPr>
          <w:rFonts w:ascii="Amiri" w:hAnsi="Amiri" w:eastAsia="Amiri" w:cs="Amiri"/>
          <w:color w:val="111111"/>
          <w:sz w:val="28"/>
          <w:sz w:val="28"/>
          <w:szCs w:val="28"/>
          <w:rtl w:val="true"/>
          <w:lang w:bidi="ar-SA"/>
        </w:rPr>
        <w:t>و كلفة فكرى حذف حرف مقدّم</w:t>
      </w:r>
    </w:p>
    <w:p>
      <w:pPr>
        <w:pStyle w:val="BookText"/>
        <w:rPr/>
      </w:pPr>
      <w:r>
        <w:rPr>
          <w:rFonts w:ascii="Amiri" w:hAnsi="Amiri" w:eastAsia="Amiri" w:cs="Amiri"/>
          <w:color w:val="111111"/>
          <w:sz w:val="28"/>
          <w:sz w:val="28"/>
          <w:szCs w:val="28"/>
          <w:rtl w:val="true"/>
          <w:lang w:bidi="ar-SA"/>
        </w:rPr>
        <w:t>على كلّ حرف عند مدحى لمجده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 و شعرى اقتتلا و اصطلحا</w:t>
      </w:r>
    </w:p>
    <w:p>
      <w:pPr>
        <w:pStyle w:val="BookText"/>
        <w:rPr/>
      </w:pPr>
      <w:r>
        <w:rPr>
          <w:rFonts w:ascii="IRNazanin" w:hAnsi="IRNazanin" w:eastAsia="IRNazanin"/>
          <w:color w:val="111111"/>
          <w:sz w:val="28"/>
          <w:sz w:val="28"/>
          <w:szCs w:val="28"/>
          <w:rtl w:val="true"/>
          <w:lang w:bidi="fa-IR"/>
        </w:rPr>
        <w:t>فخضع الشّعر لعلمى دائما</w:t>
      </w:r>
    </w:p>
    <w:p>
      <w:pPr>
        <w:pStyle w:val="BookText"/>
        <w:rPr/>
      </w:pPr>
      <w:r>
        <w:rPr>
          <w:rFonts w:ascii="Amiri" w:hAnsi="Amiri" w:eastAsia="Amiri" w:cs="Amiri"/>
          <w:color w:val="111111"/>
          <w:sz w:val="28"/>
          <w:sz w:val="28"/>
          <w:szCs w:val="28"/>
          <w:rtl w:val="true"/>
          <w:lang w:bidi="ar-SA"/>
        </w:rPr>
        <w:t>و العلم يابى أن أعدّ شاعرا</w:t>
      </w:r>
    </w:p>
    <w:p>
      <w:pPr>
        <w:pStyle w:val="BookText"/>
        <w:rPr/>
      </w:pPr>
      <w:r>
        <w:rPr>
          <w:rFonts w:ascii="Amiri" w:hAnsi="Amiri" w:eastAsia="Amiri" w:cs="Amiri"/>
          <w:color w:val="111111"/>
          <w:sz w:val="28"/>
          <w:sz w:val="28"/>
          <w:szCs w:val="28"/>
          <w:rtl w:val="true"/>
          <w:lang w:bidi="ar-SA"/>
        </w:rPr>
        <w:t>و الشّعر يرضى أن أعدّ عالما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حذار من فتنة الحسناء و ناظرها</w:t>
      </w:r>
    </w:p>
    <w:p>
      <w:pPr>
        <w:pStyle w:val="BookText"/>
        <w:rPr/>
      </w:pPr>
      <w:r>
        <w:rPr>
          <w:rFonts w:ascii="Amiri" w:hAnsi="Amiri" w:eastAsia="Amiri" w:cs="Amiri"/>
          <w:color w:val="111111"/>
          <w:sz w:val="28"/>
          <w:sz w:val="28"/>
          <w:szCs w:val="28"/>
          <w:rtl w:val="true"/>
          <w:lang w:bidi="ar-SA"/>
        </w:rPr>
        <w:t>و لا ترح بفؤاد منه مكلوم</w:t>
      </w:r>
    </w:p>
    <w:p>
      <w:pPr>
        <w:pStyle w:val="BookText"/>
        <w:rPr/>
      </w:pPr>
      <w:r>
        <w:rPr>
          <w:rFonts w:ascii="Amiri" w:hAnsi="Amiri" w:eastAsia="Amiri" w:cs="Amiri"/>
          <w:color w:val="111111"/>
          <w:sz w:val="28"/>
          <w:sz w:val="28"/>
          <w:szCs w:val="28"/>
          <w:rtl w:val="true"/>
          <w:lang w:bidi="ar-SA"/>
        </w:rPr>
        <w:t>فقبلها صخرة مع ضعف قوّتها</w:t>
      </w:r>
    </w:p>
    <w:p>
      <w:pPr>
        <w:pStyle w:val="BookText"/>
        <w:rPr/>
      </w:pPr>
      <w:r>
        <w:rPr>
          <w:rFonts w:ascii="IRNazanin" w:hAnsi="IRNazanin" w:eastAsia="IRNazanin"/>
          <w:color w:val="111111"/>
          <w:sz w:val="28"/>
          <w:sz w:val="28"/>
          <w:szCs w:val="28"/>
          <w:rtl w:val="true"/>
          <w:lang w:bidi="fa-IR"/>
        </w:rPr>
        <w:t>و طرفها ظالم فى زىّ مظلوم</w:t>
      </w:r>
    </w:p>
    <w:p>
      <w:pPr>
        <w:pStyle w:val="BookText"/>
        <w:rPr/>
      </w:pP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طالى ليلى و لم أجدلي على السّهد</w:t>
      </w:r>
    </w:p>
    <w:p>
      <w:pPr>
        <w:pStyle w:val="BookText"/>
        <w:rPr/>
      </w:pPr>
      <w:r>
        <w:rPr>
          <w:rFonts w:ascii="Amiri" w:hAnsi="Amiri" w:eastAsia="Amiri" w:cs="Amiri"/>
          <w:color w:val="111111"/>
          <w:sz w:val="28"/>
          <w:sz w:val="28"/>
          <w:szCs w:val="28"/>
          <w:rtl w:val="true"/>
          <w:lang w:bidi="ar-SA"/>
        </w:rPr>
        <w:t>معينا سوى اقتراح الأمانىّ</w:t>
      </w:r>
    </w:p>
    <w:p>
      <w:pPr>
        <w:pStyle w:val="BookText"/>
        <w:rPr/>
      </w:pPr>
      <w:r>
        <w:rPr>
          <w:rFonts w:ascii="Amiri" w:hAnsi="Amiri" w:eastAsia="Amiri" w:cs="Amiri"/>
          <w:color w:val="111111"/>
          <w:sz w:val="28"/>
          <w:sz w:val="28"/>
          <w:szCs w:val="28"/>
          <w:rtl w:val="true"/>
          <w:lang w:bidi="ar-SA"/>
        </w:rPr>
        <w:t>فكأنّى فى عرض تسعين لمّا</w:t>
      </w:r>
    </w:p>
    <w:p>
      <w:pPr>
        <w:pStyle w:val="BookText"/>
        <w:rPr/>
      </w:pPr>
      <w:r>
        <w:rPr>
          <w:rFonts w:ascii="Amiri" w:hAnsi="Amiri" w:eastAsia="Amiri" w:cs="Amiri"/>
          <w:color w:val="111111"/>
          <w:sz w:val="28"/>
          <w:sz w:val="28"/>
          <w:szCs w:val="28"/>
          <w:rtl w:val="true"/>
          <w:lang w:bidi="ar-SA"/>
        </w:rPr>
        <w:t>حلّت الشّمس أوّل الميزان</w:t>
      </w:r>
    </w:p>
    <w:p>
      <w:pPr>
        <w:pStyle w:val="BookText"/>
        <w:rPr/>
      </w:pPr>
      <w:r>
        <w:rPr>
          <w:rFonts w:ascii="IRNazanin" w:hAnsi="IRNazanin" w:eastAsia="IRNazanin"/>
          <w:color w:val="111111"/>
          <w:sz w:val="28"/>
          <w:sz w:val="28"/>
          <w:szCs w:val="28"/>
          <w:rtl w:val="true"/>
          <w:lang w:bidi="fa-IR"/>
        </w:rPr>
        <w:t>و قوله من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غادة قد غدت لها حكمة ال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و أضحت عن غيرها فى انتفاء </w:t>
      </w:r>
    </w:p>
    <w:p>
      <w:pPr>
        <w:pStyle w:val="BookText"/>
        <w:rPr/>
      </w:pPr>
      <w:r>
        <w:rPr>
          <w:rFonts w:ascii="Amiri" w:hAnsi="Amiri" w:eastAsia="Amiri" w:cs="Amiri"/>
          <w:color w:val="111111"/>
          <w:sz w:val="28"/>
          <w:sz w:val="28"/>
          <w:szCs w:val="28"/>
          <w:rtl w:val="true"/>
          <w:lang w:bidi="ar-SA"/>
        </w:rPr>
        <w:t>بين الحاظها كتاب الأشا</w:t>
      </w:r>
    </w:p>
    <w:p>
      <w:pPr>
        <w:pStyle w:val="BookText"/>
        <w:rPr/>
      </w:pPr>
      <w:r>
        <w:rPr>
          <w:rFonts w:ascii="Amiri" w:hAnsi="Amiri" w:eastAsia="Amiri" w:cs="Amiri"/>
          <w:color w:val="111111"/>
          <w:sz w:val="28"/>
          <w:sz w:val="28"/>
          <w:szCs w:val="28"/>
          <w:rtl w:val="true"/>
          <w:lang w:bidi="ar-SA"/>
        </w:rPr>
        <w:t>رات و فى ريقها كتاب الشّفاء</w:t>
      </w:r>
    </w:p>
    <w:p>
      <w:pPr>
        <w:pStyle w:val="BookText"/>
        <w:rPr/>
      </w:pPr>
      <w:r>
        <w:rPr>
          <w:rFonts w:ascii="Amiri" w:hAnsi="Amiri" w:eastAsia="Amiri" w:cs="Amiri"/>
          <w:color w:val="111111"/>
          <w:sz w:val="28"/>
          <w:sz w:val="28"/>
          <w:szCs w:val="28"/>
          <w:rtl w:val="true"/>
          <w:lang w:bidi="ar-SA"/>
        </w:rPr>
        <w:t>إلى آخر ما ذكره من أشعاره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عدّة من جملة مشايخ الشّيخ محمود بن عبد السّلام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بالتّجريد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البحرانّى شيخ رواية الشّيخ عبد اللّه بن علىّ البلادى الذى هو من جملة مشايخ نفسه، و نقله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 إلى قوله رحمه اللّه و له ديوان شعر يقارب من عشرين ألف بيت أكثره فى مدح النبىّ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و أن كثرت تصانيفه قدّس سرّه كما ذكره إلّا انّها خالية عن التّحقيق و التحبير يحتاج الى تهذيب و تنقيح و تحرير كما لا يخفى على من راجعها، و كذا غيره ممن كثرت تعنيفه كالعلامة و غيره و لهذا انّ بعض متأخّرى أصحابنا رجحّ الشّهيد على العلّامة، و قال انّه أفضل لجودة تقريره و حسن تحبيره و كذا مصنّفات شيخنا الشّهيد الثّانى، فانّها مشتملة على مزيد التّحقيق و التّنقيح و التّقرير انتهى‌</w:t>
      </w:r>
      <w:r>
        <w:rPr>
          <w:rStyle w:val="FootnoteAnchor"/>
          <w:rtl w:val="true"/>
        </w:rPr>
        <w:footnoteReference w:id="2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بل الخلوّ عن التّصرّف و التّحقيق و دقّة النّظر فى مقام فهم النّصوص و الجمع بين متناقضات الأخبار إنّما هى علّة توجد فى غالب من كان علي طريقة الأخباريّة، و هذا الرّجل منهم، كما أنّ الطّاعن عليه بمثل هذه الخصلة الموهنة أيضا منهم، و من الشّركاء معهم فى هذه الخصلة، كما أشرنا إليه في ذيل 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من شواهد ما ادّعيناه أيضا من كون الطّاعن هنا و المطعون عليه جميعا من هذه الطائفة الحشويّة ألظّاهريّة، الملقّبة بالأخباريّة، هو ما ذكرناه من الفروق المتكثّرة بين المجتهد و الأخبارىّ فى الأصول و الفقه و الرّجال و غيرها، فى ذيل ترجمة المولى أمين الأسترابادى، نعم انّ من جملة مسلّميات المتأخّرين عن الرّجلين جميعا كونهما فى غاية سلامة النّفس و جلالة القدر، و مثانة الرّاى؛ و رزانة الطّبع، و البراءة من التّصلّب فى الطّريقة، و التّعصّب على غير الحقّ و الحقيقة و الملازمة فى الفقه و الفتوى لجادة المشهور من العلماء، و المرازمة للصّدق و التّقوى، فى مقام المعاملة </w:t>
      </w:r>
    </w:p>
    <w:p>
      <w:pPr>
        <w:pStyle w:val="BookText"/>
        <w:rPr/>
      </w:pPr>
      <w:r>
        <w:rPr>
          <w:rFonts w:ascii="Amiri" w:hAnsi="Amiri" w:eastAsia="Amiri" w:cs="Amiri"/>
          <w:color w:val="111111"/>
          <w:sz w:val="28"/>
          <w:sz w:val="28"/>
          <w:szCs w:val="28"/>
          <w:rtl w:val="true"/>
          <w:lang w:bidi="ar-SA"/>
        </w:rPr>
        <w:t>مع كلّ من هؤلاء و هؤلاء، و التّسمية لجماعة المجتهدين فى غاية التّعظيم و نهاية التّكريم و الموافقة لسبكهم السّليم، فى مناقضة الصّوفيّة الملاحدة بما لا ينام و لا ينيم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مولانا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من رؤساء الأصوليّين و المجتهدين، فى مقام بيان حدّ المجتهدين المعتبر ظنّه فى فروع الدّين و مرادنا من المجتهد هنا مقابل المقلّد و العامىّ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المجتهد المصطلح الّذى هو مقابل الأخبارىّ، فانّ العالم الأخبارى أيضا مجتهد بهذا المعنى، إلى أن قال بعد طول كلام له فيما حقّقه هنا و قد ظهر ممّا ذكرنا صعوبة بيان القدر المجمع عليه من المجتهد المطلق، فانّ كلّا من الأخباريين و المجتهدين يغلّط صاحبه فى الطّريقة و القول باخراج الأخباريّين عن زمرة العلماء أيضا شطط من الكلام، فهل تجد من نفسك الرّخصة فى أن تقول مثل الشّيخ الفاضل المتبحّر الشّيخ محمّد بن الحسن الحرّ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حقيقا لان يقلّد و لا يجوز الإستفتاء عنه، و لا يجوز له العمل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أخبارىّ، أو يقال أنّ العلّامة على الإطلاق الحسن بن يوسف بن المطهّر الحلّى ليس أهلا لذلك، فظهر انّ المجمع عليه هو القدر المشترك الموجود فى ضمن أحد أفراده المبهم عندنا، و تعيينه ليس باجتهادنا و ظنّنا فاين المجمع عليه حتّى نتّكل عليه، فيبقى المجتهد بالاصطلاح المتأخّر و الأخبارى و المتجزّى كلّها داخلة تحت دليل جواز العمل بالظّنّ، إلى آخر ما ذكره من الكلام، و قد مرّ قدّس سرّه فى طريق سفره إلي المشهد المقدّس بأرض اصفهان، و لاقى بها كثيرا من علمائنا الأعيان، و من انسهم به صحبة و امسهم به أخوة فى تلك البلدة هو سمّينا العلّامة المجلسّى أعلى اللّه مقامه، و كان كلّ واحد منهما أيضا قد أجاز صاحبه هناك، حيث يقول صاحب التّرجمة فى بيان ذلك بعد تفصيله أسماء الكتب المعتمدة الّتى ينقل عنها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نرويها أيضا عن المولى الأجل الأكمل الورع المدقّق مولانا محمّد باقر بن الأفضل الأكمل مولانا محمّد تقى المجلسى أيّده اللّه تعالى، و هو آخر من أجازنى و أجزت له عين أبيه و شيخه مولانا حسنعلىّ التّسترىّ، و المولى </w:t>
      </w:r>
    </w:p>
    <w:p>
      <w:pPr>
        <w:pStyle w:val="BookText"/>
        <w:rPr/>
      </w:pPr>
      <w:r>
        <w:rPr>
          <w:rFonts w:ascii="Amiri" w:hAnsi="Amiri" w:eastAsia="Amiri" w:cs="Amiri"/>
          <w:color w:val="111111"/>
          <w:sz w:val="28"/>
          <w:sz w:val="28"/>
          <w:szCs w:val="28"/>
          <w:rtl w:val="true"/>
          <w:lang w:bidi="ar-SA"/>
        </w:rPr>
        <w:t xml:space="preserve">الجليل ميرزا رفيع الدّين محمّد النّائينى، و الفاضل الصّالح شريف الدّين محمّد الرّويدشتى، كلّهم عن الشّيخ الأجل الأكمل بهاء الدّين محمّد العاملىّ إلى آخر ما ذكره من الاسناد، و ذكر سمّينا العلّامة أيضا نظيره فى مجلّد الإجازات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من جملة ما حكى أيضا من قوّة نفس صاحب التّرجمة عليه الرّحمة، أنّه ذهب فى بعض زمن إمامته باصفهان إلى عالى مجلس سلطان ذلك الزّمان الشّاه سليمان الصفوى الموسوى أنار اللّه برهانه، فدخل على تلك الحضرة المجلّلة من قبل أن يتحصّل له رخصة فى ذلك، و جلس على ناحية من المسند الّذى كان السّلطان متمكّنا عليه، فلمّا رأى السّلطان منه هذه الجسارة، و عرف بعد ما استعرف أنّه شيخ جليل من علماء العرب يدعى محمّد بن الحسن الحرّ العاملىّ، التفت إليه و 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شيحنا فرق ميان حروخر چقدر است؟ فقال له الشيخ رحمه اللّه بديهة و من غير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مسند يك مسند و فيه ما لا يخفى من المباهتة و التّعريض و المعارضة مع الشّخص بلسان عريض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لمّا بلغ إلى المشهد المقدّس و مضى على ذلك زمان أعطى منصب قضاء القضاة و شيخوخة الإسلام فى تلك الدّيار و صار بالتّدريج من أعاظم علمائها الأعيان و أركانها المشار إليهم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من غريب ما اتّفق فى بعض مجامع قضائه أنّه شهد لديه بعض طلبة العصر فى واقعة من الوقايع،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يقرء زبدة شيخنا البهائى فى الأصول فردّ رحمه اللّه شهادته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انّ بيت بنى الحرّ فى علمائنا العاملين و العامليّين بيت كبير جليل خرج منه من أعاظم الفقهاء و المحدّثين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على بن محمد الحر العاملى المشغرى والد صاحب هذه التّرجمة قدّس اللّه تعالى روحه، و هو الّذى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النّسب ثمّ قال فى صفة ماله من الفضل 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ماهرا صالحا أديبا فقيها ثقة حافظا عارفا </w:t>
      </w:r>
    </w:p>
    <w:p>
      <w:pPr>
        <w:pStyle w:val="BookText"/>
        <w:rPr/>
      </w:pPr>
      <w:r>
        <w:rPr>
          <w:rFonts w:ascii="Amiri" w:hAnsi="Amiri" w:eastAsia="Amiri" w:cs="Amiri"/>
          <w:color w:val="111111"/>
          <w:sz w:val="28"/>
          <w:sz w:val="28"/>
          <w:szCs w:val="28"/>
          <w:rtl w:val="true"/>
          <w:lang w:bidi="ar-SA"/>
        </w:rPr>
        <w:t>بفنون العربيّة و الفقه و الأدب، مرجوعا إليه فى الفقه، خصوصا المواريث، قرأت عليه جملة من كتب العربيّة و الفقه و غيرها، توفّى فى طريق المشهد فى خراسان و دفن فى المشهد سنة اثنين و ستين و ألف، و كان مولده سنة ألف سمعت خبر وفاته فى مني و كنت حججت فى تلك السّنة، و كانت الحجّة الثّانية، و رثيته بقصيدة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جدّه الشّيخ على بن محمد الحر العاملى الّذى وصفه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الفضل و العبادة و حسن الأخلاق و جلالة القدر و الشّأن و الشّعر و الأدب و الإنشاء ثمّ قال قرأ على الشّيخ حسن و السيّد محمّد و غيرهما، اروى عن والدى عنه، و له شعر لا يحضرنى الآن منه شى‌ء و توفّى بالنّجف مبسموما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جدّ والده الشّيخ محمد بن الحسين الحر العاملى الذى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فى حقّه كان أفضل أهل عصره فى الشّرعيّات، و كان ولده الشّيخ محمّد بن محمّد الحرّ العاملىّ أفضل أهل عصره فى العقليّات، تزوج الشّهيد الثانى بنته و قرأ عند الشّهيد الثّانى، و له منه إجازة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عمّه الفاضل و شيخه الكامل الباذل الشّيخ محمد بن على بن محمد الحر العاملى ابن بنت الشّيخ حسن بن الشّهيد الثّانى و هو الّذى يذكره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العنوان، ثمّ يقول و له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ماتّفق له فى أسفاره، و حواش و تعليقات و فوائد و ديوان شعر كبير، و كان ولده الشّيخ حسن بن محمّد بن علىّ المذكور أيضا من جملة الفضلاء فى العربيّة و غيرها فليلاحظ</w:t>
      </w:r>
      <w:r>
        <w:rPr>
          <w:rFonts w:eastAsia="Amiri" w:cs="Amiri" w:ascii="Amiri" w:hAnsi="Amiri"/>
          <w:color w:val="111111"/>
          <w:sz w:val="28"/>
          <w:szCs w:val="28"/>
          <w:rtl w:val="true"/>
          <w:lang w:bidi="ar-SA"/>
        </w:rPr>
        <w:t xml:space="preserve">. </w:t>
      </w:r>
      <w:bookmarkStart w:id="53" w:name="pg14515_163187"/>
    </w:p>
    <w:p>
      <w:pPr>
        <w:pStyle w:val="Heading3"/>
        <w:numPr>
          <w:ilvl w:val="2"/>
          <w:numId w:val="1"/>
        </w:numPr>
        <w:rPr/>
      </w:pPr>
      <w:bookmarkStart w:id="54" w:name="__RefHeading___Toc1580011_996550957"/>
      <w:bookmarkStart w:id="55" w:name="_Toc18"/>
      <w:bookmarkEnd w:id="53"/>
      <w:bookmarkEnd w:id="54"/>
      <w:r>
        <w:rPr/>
        <w:t>606</w:t>
      </w:r>
      <w:r>
        <w:rPr>
          <w:rtl w:val="true"/>
        </w:rPr>
        <w:t xml:space="preserve">- </w:t>
      </w:r>
      <w:r>
        <w:rPr>
          <w:rtl w:val="true"/>
        </w:rPr>
        <w:t>محمد بن عبد الفتاح التنكابنى المازندرانى</w:t>
      </w:r>
      <w:bookmarkEnd w:id="55"/>
    </w:p>
    <w:p>
      <w:pPr>
        <w:pStyle w:val="BookText"/>
        <w:rPr/>
      </w:pPr>
      <w:r>
        <w:rPr>
          <w:rFonts w:ascii="Amiri" w:hAnsi="Amiri" w:eastAsia="Amiri" w:cs="Amiri"/>
          <w:color w:val="111111"/>
          <w:sz w:val="28"/>
          <w:sz w:val="28"/>
          <w:szCs w:val="28"/>
          <w:rtl w:val="true"/>
          <w:lang w:bidi="ar-SA"/>
        </w:rPr>
        <w:t>العالم الربانى و الفاضل الصمدانى مولانا محمد بن عبد الفتاح التنكابنى المازندرانى‌</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المشتهر بسراب على وزن خراب، قدّس اللّه منه المضجع و المآب، كان من أفاضل تلامذة سميّنا الفاضل الخراسانىّ، ماهرا فى الفقه و الأصولين و علم المناظرة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المصنّفات المشهورة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اصول الدّين و خصوصا الإمامة و كتابه الاخر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فى خصوص الإمامة و إثبات مذهب الحقّ فى فرق هذه الامة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رسائل متعدّدة فى فنون شتّى بالعربية و الفارسيّة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الفائقة الرائقة فى إثبات وجود الصّانع القديم، بالبرهان القاطع القويم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فى عينيّة وجوب صلاة الجمعة، فى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فى الردّ على رسالة المولى عبد اللّه التّونّى فى القول بالحرمة، و أخرى فى مسألتى الإجماع و خبر الواحد، و أخرى فى حكم رؤية الهلال قبل الزوال، و انّها هل يلحق اليوم بالشّهر السّابق أو اللّاحق، و منها تعليقاته الرفيعة على كتاب تفسير آيات الأحكام المقدّس الأردبيلى، و حواشيه المشهورة على أصول المعالم للشّيخ حسن بن شيخنا الشّهيد الثانى و حواشيه على كتاب مدارك الفقه، و حواشيه على ذخيرة المعاد لاستاده المحقّق السبزوارىّ، و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عنه بالإجازة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عين علىّ الخوانسارى الرّاوى أيضا بالإجازة عن الفاضل الامير محمّد حسين الحسينى الخاتون‌آبادىّ ابن بنت سميّنا العلّامة المجلسىّ و منهم المولى محمّد شفيع اللّاهيجانى؛ و منهم ولداه الفاضلان المولى محمد صادق و المولى محمّد رضا، و عندنا صورة الإجازة بخطّه الشّريف لهؤلاء الثّلاثة على سبيل الاشتراك، و قد ذكر فيها رواية نفسه أوّلا عن المحقّق السبزوارى بحقّ روايته، عن السيّد نور الدّين عليّ بن ابى الحسن الموسوىّ العاملىّ الرّاوى عن أخويه الفقيهين من جهة الأمّ و الأب صاحبى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أشير إليه فى ذيل ترجمتهما أيضا، و بحقّ روايته أيضا عن الشّيخ يحيي بن الحسن اليزدىّ، و المولى مقصود بن زين العابدين الأسترابادىّ، و السيّد حسين بن السيّد حيدر الكركىّ؛ عن شيخهم الأجلّ الأفضل بهاء الدّين محمّد العاملى، ثمّ الأصفهانى، و ثانيا عن الشّيخ علىّ بن الشّيخ محمّد المشهدىّ المشهور بالشّيخ علىّ الصّغير، فى مقابل الشّيخ علىّ بن الشّيخ محمّد الشّهيديّ العاملىّ عن السيّد نور الدّين علىّ بن أبى الحسن 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عن العالم الرّبّانى مولانا محمّد على الاسترابادىّ والد المولى محمّد شفيع الّذى هو من تلامذة مولانا العلّامة المجلسى؛ عن شيخه الأفضل الأنبل مولانا محمّد تقى؛ و السيّد قاسم الرّجالى القهبائى، عن شيخنا البهائى، و رابعا عن مولانا و سميّنا العلّامة المجلسىّ رضوان اللّه تعالى عليهم أجمعين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الإسناد إليه قدّس سرّه فلم أره إلى الآن فى كتب إجازات متأخّرينا الأعيان، إلّا من جهة جدّنا الأمجد سيّد المحققين فى زمانه السيّد حسين بن الفاضل المتبحّر النحرير الأمير أبى القاسم الموسوىّ الخوانسارى، أحد مشايخ إجازات مولانا الآقا محمّد علىّ بن الاقا محمّد باقر المروّج البهبهانىّ، و سيّدنا الأجلّ الأفقه الأفضل المرحوم السيّد محمد مهدىّ النّجفىّ الطّباطبائى المشتهر ببحر العلوم، و مولانا الآخر قدوة المحقّقين و المدقّقين الميرزا أبى القاسم القمى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جملة رواياته أعلى اللّه عند أجداده الطّاهرين مقاماته ما هو على المولى محمّد </w:t>
      </w:r>
    </w:p>
    <w:p>
      <w:pPr>
        <w:pStyle w:val="BookText"/>
        <w:rPr/>
      </w:pPr>
      <w:r>
        <w:rPr>
          <w:rFonts w:ascii="Amiri" w:hAnsi="Amiri" w:eastAsia="Amiri" w:cs="Amiri"/>
          <w:color w:val="111111"/>
          <w:sz w:val="28"/>
          <w:sz w:val="28"/>
          <w:szCs w:val="28"/>
          <w:rtl w:val="true"/>
          <w:lang w:bidi="ar-SA"/>
        </w:rPr>
        <w:t>صادق بن مولانا محمّد المشتهر بسراب، باجازة كتبها له و لأبيه المعظّم عليه زمن خروجه إلى زيارة بيت اللّه الحرام و نزوله على بيتهما المكرّم، فى نواحى قصبة خوانسار المحمية المتقدّم عليها الكلام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جملة ما ذكره لى بعض أحفاده الصّالحين و علمائنا المعاصرين، و فيه من الكرامة له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أنّه خرج فى بعض زمن عمره الرّقراق، إلى زيارة أئمّة العراق، عليهم سلام اللّه إلى ميعاد يوم التّلاق، فجعل يرى واحدا يمشى أمام راحلته متى ما يركب و يغيب عن النّظر فى المنزل، فسأل يوما بعض أهل القافلة عن حال ذلك الرّجل،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كلّما يأتي المنزل يأخذ منّا شيئا من الطّعام، ثمّ لا يبصره إلى او أن الرّحيل، فازداد جناب الآخند بذلك تعجّبا، و انتظر زمن التّحويل فى اللّيلة الآتية، فلمّا جاء الوقت رآه قد حضر و جعل يمشى بين يديه على سياقه السّابق، فاخذ جنابه فى هذه المرّة النّظر فى أطراف الرّجل و تأمّل فى كيفيّة مسيره، فظهر انّه يمشى على الهواء و لا يمس برجليه الأرض، فاوجس فى نفسه خيفة من عظم ما رآه، ثمّ طلب الرّجل و سأله عن حقيقة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الجنّ و كنت قد عاهدت اللّه تعالى لئن نجّانى اللّه من كربة عظيمة كان قد نزلت بى أخرج ماشيا إلى زيارة مولانا الحسين عليه السّلام فى موكب واحد من علماء الشّيعة، فلمّا سمعت بخبر خروجك إلى هذه الزّيارة اغتنمت الفرصة و الحقت نفسى بخدمتك و صحبتك كما ترى فسأله المولى عن واقعة ذلك الطّعام الّذى كان يأخذه من القافلة حين وروده على المنازل، مع انّه ليس باكله كصنع مشاكله، فقال أنا اخذه و ابذله لفقراء القافلة، فقال و اىّ شى‌ء يكون طعامكم معاشر الجنّ؟ قال متى نجد وجها مليها و جسدا صيحا من بنى آدم نضّمه إلى صدورنا و نشمّه من غاية حبورنا و نتقوى بذلك كما يتقوىّ الآدميّون بطعامهم و شرابهم، فمهما ترون فى أحد من أولئك إختلالا فى الدّماغ و العقل و وحشة فى الصّدور و الرّأس، فهو من أثر ذلك المسّ، و علاج ذلك أن يؤخذ لصاحب هذه العلّة شى‌ء من ماء السّداب و إن كان ممزوجا بالخلّ فهو أحسن؛ </w:t>
      </w:r>
    </w:p>
    <w:p>
      <w:pPr>
        <w:pStyle w:val="BookText"/>
        <w:rPr/>
      </w:pPr>
      <w:r>
        <w:rPr>
          <w:rFonts w:ascii="Amiri" w:hAnsi="Amiri" w:eastAsia="Amiri" w:cs="Amiri"/>
          <w:color w:val="111111"/>
          <w:sz w:val="28"/>
          <w:sz w:val="28"/>
          <w:szCs w:val="28"/>
          <w:rtl w:val="true"/>
          <w:lang w:bidi="ar-SA"/>
        </w:rPr>
        <w:t>و يقطر قطرة منه فى أحد منخريه، فانّه يقتل ذلك الجنّى الّذى قد أصابه و يبرعهو باذن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من ذلك زمان، ثمّ انّه اتّفق إنّا وردنا فى بعض المنازل على رجل من أرباب المنزلة و الشّأن كان يقوم بحقّ إكرامنا و حسن الخدمة لنا و لأقوامنا، فجاء صاحبنا الجنّى إلىّ و سألنى أن أمر صاحب المنزل بأن يذبح ديكا لضيافتنا ديكة بيضاء كانت له فى داخل الدّار، فسألناه أن يفعل، فلمّا فعل لم تلبث هنيئة حتّى ان ارتفع البكاء و الضّجيج و الواعية الشّديدة من أهل بيت الرّجل، و جاء هو الينا حزينا مكروبا و قال إنّا لمّا ذبحنا الدّيكة المذكورة عرض على بعض فتياتنا شبه الجنون، فسقطت مغشيّا عليها على الأرض و نحن الآن حائرون فى أمر الامرأة و معالجة دائها، قال فقلت للرّجل لا تعجل و لا توجل فانّ دواء بنتك المصروعة عندنا، ثمّ قلت ايتونى بقليل من السّداب، فمزجته بالماء و قطرت منه قطرات فى أحد منخريها فقامت من ساحتها صحيحة سالمة، و سمعت واحدا هنالك لا يرى شخصه يأنّ و يقول أوّه لقد قتلت نفسى بكلمة خرجت من لسانى و سرّ قد أذعته عند رجل من بنى آدم، ثمّ انّى لم أر بعد ذلك الرّجل الّذى كان يمشى دائما أمام القافلة، فعلمت انّه الّذى كان قد اصابت الجارية، فقتل باستعمال ماء السداب، و هذه الحكاية من عجب العجاب، و العهدة على ناقلها إلى مؤلّف هذا الكتاب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وفاة مولانا السّراب، كما وجدته فى بعض مؤلّفات الأصحاب، كانت فى يوم عيد الغدير المبارك من شهور سنة أربع و عشرين و مأة بعد الألف من الهجرة المباركة، و قبره معروف ببلدة اصفهان فى أواخر خيابان محلّة خاجو، متّصلا بمقبرة تخت فولاد، و له قبّة عالية و بناء رفيع، و صورة ما رقمه عليه الرّحمة فى آخر إجازته المتقدّم إليها الإشارة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هذه الأحرف عند إرادة الحركة من المشهد المقدّس فكتبت إجازتهما صانهما اللّه عن الآفات فى ضمن إجازته أيّده اللّه، لقوّة احتمال منع الأجل الموعود عن وصول إليهما و كتابة الإجازة لهما و هذا مختصر من الإجازات كتبته للتّبرّك بذكر المشايخ الكرام، شكر اللّه مساعيهم، كتب هذه الأحرف </w:t>
      </w:r>
      <w:bookmarkStart w:id="56" w:name="pg14515_163191"/>
    </w:p>
    <w:p>
      <w:pPr>
        <w:pStyle w:val="BookText"/>
        <w:rPr/>
      </w:pPr>
      <w:bookmarkEnd w:id="56"/>
      <w:r>
        <w:rPr>
          <w:rFonts w:ascii="Amiri" w:hAnsi="Amiri" w:eastAsia="Amiri" w:cs="Amiri"/>
          <w:color w:val="111111"/>
          <w:sz w:val="28"/>
          <w:sz w:val="28"/>
          <w:szCs w:val="28"/>
          <w:rtl w:val="true"/>
          <w:lang w:bidi="ar-SA"/>
        </w:rPr>
        <w:t>اقلّ خلق اللّه الغنى محمّد بن عبد الفتّاح التنكابنى، فى شهر ذى حجّة الحرام من شهور سنة اثنتى عشرة بعد مأة و ألف من هجرة خير البريّة على هاجرها الف الف صلوة و تحية فى مشهد الرّضا عليه أفضل التحيّة و الثّناء حامدا مصليا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580013_996550957"/>
      <w:bookmarkStart w:id="58" w:name="_Toc19"/>
      <w:bookmarkEnd w:id="57"/>
      <w:r>
        <w:rPr/>
        <w:t>607</w:t>
      </w:r>
      <w:r>
        <w:rPr>
          <w:rtl w:val="true"/>
        </w:rPr>
        <w:t xml:space="preserve">- </w:t>
      </w:r>
      <w:r>
        <w:rPr>
          <w:rtl w:val="true"/>
        </w:rPr>
        <w:t>محمد بن محمد رضا بن اسماعيل المشهدى القمى</w:t>
      </w:r>
      <w:bookmarkEnd w:id="58"/>
    </w:p>
    <w:p>
      <w:pPr>
        <w:pStyle w:val="BookText"/>
        <w:rPr/>
      </w:pPr>
      <w:r>
        <w:rPr>
          <w:rFonts w:ascii="Amiri" w:hAnsi="Amiri" w:eastAsia="Amiri" w:cs="Amiri"/>
          <w:color w:val="111111"/>
          <w:sz w:val="28"/>
          <w:sz w:val="28"/>
          <w:szCs w:val="28"/>
          <w:rtl w:val="true"/>
          <w:lang w:bidi="ar-SA"/>
        </w:rPr>
        <w:t>المولى ميرزا محمد المشهدى الطوسى ابن المولى محمد رضا بن المولى اسماعيل بن جمال الدين القمى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كان فاضلا عالما عاملا جامعا أديبا محدّثا فقيها مفسرا نبيها موثّقا وجيها من علماء زمن سميّنا العلّامتين السبزوارى، و المجلسى، و مولانا الفيض الكاشى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كبير فى التّفسير، بأحاديث أهل البيت العصمة المنزل فى شأنهم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من مأة و عشرين ألف بيت تقريبا، لم يسبقه إلى وضعه أحد من العلماء قديما و جديدا؛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مرّت الإشارة إلى ذكر مؤلّفه المرحوم فى أوائل باب العين، و إن سبقة إلى إعمال هذه الرّواية، إلّا أنه أسقط أسانيد الأخبار الموردة فيه بالكليّة، و لم يتكلّم فيه على ربط ألفاظ القرآن و حلّ مشكلاته، و وجوه أعاريبه و لغاته و قراءاته، و لم يوجد النّقل فيه أيضا عن كتاب تفسير الآيات الباهرة فى شأن العترة الطّاهرة، و بعض آخر من التّفاسير النّادرة، كما ينقل عنهما جميعا فى هذا الكتاب، و إن لم يحط مع ذلك كلّه بجميع الأحاديث المتعلّقة بأطراف الأبواب، و هذه عبارة مؤلّفه المبرور، المذكور فى مفتتح كتاب تفسيره الكبير المزبور، انّ أولى ما صرفت فى تحصيله كنوز الأعمار، و انفقت فى نيله المهج و الأفكار، علم التّفسير الّذى هو رئيس العلوم الدّينيّة و رأسها، و مبنى قواعد الشّرع و أساسها الّذى لا يتمّ تعاطيه، و إجالة النّظر فيه إلّا لمن فاق فى العلوم الدّينيّة كلّها و الصّناعات </w:t>
      </w:r>
      <w:bookmarkStart w:id="59" w:name="pg14515_163192"/>
    </w:p>
    <w:p>
      <w:pPr>
        <w:pStyle w:val="BookText"/>
        <w:rPr/>
      </w:pPr>
      <w:bookmarkEnd w:id="59"/>
      <w:r>
        <w:rPr>
          <w:rFonts w:ascii="Amiri" w:hAnsi="Amiri" w:eastAsia="Amiri" w:cs="Amiri"/>
          <w:color w:val="111111"/>
          <w:sz w:val="28"/>
          <w:sz w:val="28"/>
          <w:szCs w:val="28"/>
          <w:rtl w:val="true"/>
          <w:lang w:bidi="ar-SA"/>
        </w:rPr>
        <w:t xml:space="preserve">الأدبيّة بأنواعها، و قد كنت فيما مضى قد رقمت تعليقات على التّفسير المشهور للعلّامة الزّمخشرى، و أجلت النّظر فيه، ثمّ على الحاشية للعلّامة النّحرير و الفاضل المهرير الشّيخ الكاملىّ بهاء الدّين العاملىّ، ثمّ سنح لى أن أولّف تفسيرا يحتوى على دقائق أسرار التّنزيل، و نكاة أبكار التّأويل، مع نقل ما روى فى التّفسير و التّأويل، عن الأئمة الأطهار و الهداة الأبرار إلّا أنّ قصور بضاعتى يمنعنى عن الاقدام، و يثبّطنى عن الإنتصاب فى هذا المقام حتّى وفّقنى ربّى للشروع فيما قصدته و الإتيان بما أردته، و من نيتي أن اسمّيه بعد 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بكنز الدّقائق و بحر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اسمه ما احتواه، و لفظه معناه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ايضا كتاب كبير فى أعمال السّنة بالفارسيّة لطيف الوضع، كثير الفائدة، و رسالة اخرى بالعربيّة مع تمام الإستدلال فى أحكام الصّيد و الذّباحة و غير ذلك و لا يبعد كون الرّجل بعينه هو المذكور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محمّد بن رضا القمّى، فاضل معاصر له شرح منظومة فى المعانى و البيان مأة بيت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الرّواية عنه، فلم أعثر عليها إلى الآن من أخذ مثل روايته عن الغير، و لم استبعد كونه من جملة تلاميذ مولانا الفيض و الآخذين عنه، و إن لم أر ذكره فى شى‌ء من الكتب و الإجازات، فليلاحظ إنشاء اللّه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580015_996550957"/>
      <w:bookmarkStart w:id="61" w:name="_Toc20"/>
      <w:bookmarkEnd w:id="60"/>
      <w:r>
        <w:rPr/>
        <w:t>608</w:t>
      </w:r>
      <w:r>
        <w:rPr>
          <w:rtl w:val="true"/>
        </w:rPr>
        <w:t xml:space="preserve">- </w:t>
      </w:r>
      <w:r>
        <w:rPr>
          <w:rtl w:val="true"/>
        </w:rPr>
        <w:t xml:space="preserve">محمد بن الحسن بن محمد الاصفهانى </w:t>
      </w:r>
      <w:r>
        <w:rPr>
          <w:rtl w:val="true"/>
        </w:rPr>
        <w:t>«</w:t>
      </w:r>
      <w:r>
        <w:rPr>
          <w:rtl w:val="true"/>
        </w:rPr>
        <w:t>الفاضل الهندى</w:t>
      </w:r>
      <w:r>
        <w:rPr>
          <w:rtl w:val="true"/>
        </w:rPr>
        <w:t>»</w:t>
      </w:r>
      <w:bookmarkEnd w:id="61"/>
    </w:p>
    <w:p>
      <w:pPr>
        <w:pStyle w:val="BookText"/>
        <w:rPr/>
      </w:pPr>
      <w:r>
        <w:rPr>
          <w:rFonts w:ascii="Amiri" w:hAnsi="Amiri" w:eastAsia="Amiri" w:cs="Amiri"/>
          <w:color w:val="111111"/>
          <w:sz w:val="28"/>
          <w:sz w:val="28"/>
          <w:szCs w:val="28"/>
          <w:rtl w:val="true"/>
          <w:lang w:bidi="ar-SA"/>
        </w:rPr>
        <w:t>الشيخ الفقيه الفاضل و الحبر النبيه الكامل بهاء الدين محمد بن تاج الدين حسن بن محمد الاصفهانى الملقب بالفاضل الهندى</w:t>
      </w:r>
      <w:r>
        <w:rPr>
          <w:rStyle w:val="FootnoteAnchor"/>
          <w:rtl w:val="true"/>
        </w:rPr>
        <w:footnoteReference w:id="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علماء أواخر الدّولة الصفويّة و أفاضل أهل عصره فى العلوم الرسميّة و الحكمية و الأفانين الدينيّة من الاصوليّه و الفروعيّة، و كان مولده المنيف سنة إثنتين و ستّين بعد الألف، و نشوه فى مبدء أمره و حالة صغره فى البلاد الهنديّة، و لذا نسب إليها و جرت له </w:t>
      </w:r>
    </w:p>
    <w:p>
      <w:pPr>
        <w:pStyle w:val="BookText"/>
        <w:rPr/>
      </w:pPr>
      <w:r>
        <w:rPr>
          <w:rFonts w:ascii="Amiri" w:hAnsi="Amiri" w:eastAsia="Amiri" w:cs="Amiri"/>
          <w:color w:val="111111"/>
          <w:sz w:val="28"/>
          <w:sz w:val="28"/>
          <w:szCs w:val="28"/>
          <w:rtl w:val="true"/>
          <w:lang w:bidi="ar-SA"/>
        </w:rPr>
        <w:t xml:space="preserve">فيها مع المخالفين مناظرة فى الإمامة معروفة بين الطّائفة و قصّتها عجيبة، و صنّف من أوائل دخوله فى العشر الثّانى كتبا و رسائل و تعليقات فى العلوم الأدبيّة و الأصوليّة، و أضبطها الواقعة على الطّريق الأوسط هو كتابه الكبير الفقّهى الإستدلالىّ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قواعد العلّامة أعلى اللّه مقامه، شرع فيه من النّكاح و أنهاه إلى الختام، و أسقط منه كتاب الجهاد و ما بعده إلى أن يبلغ كتاب النّكاح، و كان هذا الكتاب من ادخل أسباب صاحب الشّرح الكبير علي النّافع فيما تجد له فيه من كمال التّنقيح و إن كان مع تمام بسطه خاليا فى التّرجيح بل التّحقيق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السّويّة فى شرح الرّوضة البهيّة فى شرح اللّمعه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كتاب الطّهارة بطريق المزج مع المتن و الشّرح فيما يزيد على ثلاثين ألف بيت، و كتاب الصّلاة منه بطريق الفرق و الفصل و تبيين الفرع من الأصل فيما ينقص من الأوّل بقريب من الثّلث، مع انّ شأنه أن يكون زائدا عليه بمقدار النّصف و كتاب الزّكاة و و الخمس و الصوم منه أيضا فيما يقرب من نصف كتاب الصّلاة، و بطريق ما ذكرناه له من سياق الشّرح، و ختمه بشرح كتاب الحجّ و إن لم أظفر به الى الآن كما ذكره بعض علمائنا المطّلعين على كيفيّة بناء ذلك الصّرح، و سنائه على ذلك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قصيدة السيّد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فى باب الهمزة و هو أقوى دليل على كون الرّجل قد وجد من كلّ فنّ من فنون العربيّة اسه و كنزه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فى مجلّد صغير؛ و لعلّه أوّل مصنّفاته كما يقال، و رسالة فارسيّة فى أصول الدّين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البال، و 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كتاب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الحكمه و قد قيل انّه لم يتمّه،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العوامل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ينيف أبياته على آلاف ثلاثه، و كتاب فى تفسير كلام اللّه المجيد و هو كبير </w:t>
      </w:r>
    </w:p>
    <w:p>
      <w:pPr>
        <w:pStyle w:val="BookText"/>
        <w:rPr/>
      </w:pPr>
      <w:r>
        <w:rPr>
          <w:rFonts w:ascii="Amiri" w:hAnsi="Amiri" w:eastAsia="Amiri" w:cs="Amiri"/>
          <w:color w:val="111111"/>
          <w:sz w:val="28"/>
          <w:sz w:val="28"/>
          <w:szCs w:val="28"/>
          <w:rtl w:val="true"/>
          <w:lang w:bidi="ar-SA"/>
        </w:rPr>
        <w:t>مبسوط كما افيد، و أجوبة مسائل كثيرة عمدتها فى الفقه بل أبواب العبادات إلى غير ذلك من الرّسائل و التّعليقات و الخطب و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الرّواية عن شيخه العماد و والده الاستاد تاج الدّين حسن الإصفهانىّ أحد الآخذين عن عالى مجلس المولى حسن عليّ بن المولى عبد اللّه الشوشترىّ، و رأيت بخطّه الشّريف صورة إجازة له كتبها للشّيخ أحمد العربىّ الحلّى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عبد اللّه بن جعفر الحميرىّ، ذاكرا فيها انّه يروي ذلك الكتاب عن والده العلّامة تاج الإسلام و المسلمين، عن شيخه الثّقة الأمين المولى حسن علىّ ابن عبد اللّه التّسترى، عن والده شيخ الشّيعة فى زمانه عن الشّيخ نعمة اللّه بن أحمد بن محمّد بن خاتون العاملىّ، عن الشّيخ علىّ بن عبد العالى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كابرا عن كابر، عن الشّيخ الرّئيس أبى جعفر محمّد بن الحسن الطّوسىّ، عن المفيد محمّد بن محمّد بن النّعمان، عن الصّدوق محمّد بن علىّ بن الحسين بن بابويه القمىّ، عن أبيه عن المصنّف رضوان اللّه علينا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أيضا بخطّه المبارك إجازة اخرى أبسط من هذه الإجازة لتلميذه الفاضل المحقّق المدقّق البالغ إلى ملكة الإجتهاد بنصّه على ذلك فى تلك الإجازة السيّد ناصر الدّين أحمد بن السيّد محمّد بن السيد روح الامين المختارىّ السّبزوارى، و ذكر فيها أنّه يروى الأخبار بعدّة طرق صحيحة معروفة لديه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رواياتى عن والدى العلامة تاج أرباب العمامة، و هو كان يروى عن الحبر المدقّق مولانا حسن علىّ عن والده الورع المحقّق مولانا عبد اللّه التسترى، و طريقه إلى المعصوم عليه السّلام معروفة و المسؤل منه الدّعاء لى و لوالدى و لمشايخى و أسلافى رضي اللّه عنهم و كتب بيمناه الجانية محمّد بن الحسن الإصفهانّى المدعوّ بهاء الدّين نجاه اللّه من آفات الأوان و لبث الأمون فى شهر رجب المرجّب لسنة مصّب من الألف مأة و ثلاثون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رأيت بخطّه رحمه اللّه أيضا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والدى تاج الدّين حسن الإصفهانّى و الإشتهار، الّذى لست راضيا به لمجيئنا منها بعد ذهابنا وجوبا إليها، و ذلك قبل أوان حلمى بكثير، و يروي عنه السيّد صدر الدّين القمىّ المتقدّم ذكره فى باب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المحدّث النيسابورىّ فى رجاله الكبير، و قال مولانا الاقا محمّد باقر الهزار جريبىّ في إجازته لسيّدنا بحر العلوم، بعد إيراده طرق رواياته عن السّادة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قال شيخنا الفقيه الجليل الاميرزا ابراهيم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القاضى ميرزا ابراهيم الإصفهانّى الّذى يروى عن السيّد الامير محمّد حسين الخاتون‌آبادىّ ابن بنت سميّنا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أروى عن جماعة عن مشيختى الّذين صادفتهم و قرأت عليهم مؤلّفاتهم، منهم العلّامة الجليل الورع المحقّق الفقيه المفسّر الأديب المتكلّم المولى كمال الدّين محمّد بن معين الدّين محمّد الفسوىّ قدّس سره،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العلامة المشهور بهاء الدين محمد بن المرحوم المولى تاج الدين حسن الاصفهانى المشور بالفاضل الهندى قدس سرّه فانّى أروي عنه كتاب 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جادة بخطّه رحمه اللّه و أذن لى فى الرّواية عنه السيد الفاضل الأمير ناصر الدّين أحمد بن المرحوم السيد محمّد بن الفاضل المشهور؛ الامير روح الأمين الحسينى المختارىّ، و قد رأيت ما نقل من اجازة الفاضل المذكور له؛ و قد ذكر فيها من أسانيده أنّه يروي عن والده العلّامة تاج أرباب العمامة، و هو يروي عن المولى حسن علىّ، عن والده الفاضل العلّامة مولانا عبد اللّه التّسترىّ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تفصيل تلك الاجازة، و نقل أيضا عن تصريح بعض الأعلام انّ الفاضل الهندىّ لقبه بهاء الدّين و اسمه محمّد، كان من أهل رويدشت من بلوك اصفهان، و كان والده تاج الدّين حسن يروي عن المولى حسنعلى التّسترىّ ابن مولانا عبد اللّه التّسترىّ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كثير الفائدة، و رسالة فى انّ اللّتين كانتا فى حبالة عثمان بن عفّان لم تكونا بنتين للنبى بل بنتى زوجته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رأيت فى أواخر إجازة طويلة للسيّد حسين بن السيّد حيدر الكركىّ العاملىّ </w:t>
      </w:r>
    </w:p>
    <w:p>
      <w:pPr>
        <w:pStyle w:val="BookText"/>
        <w:rPr/>
      </w:pPr>
      <w:r>
        <w:rPr>
          <w:rFonts w:ascii="Amiri" w:hAnsi="Amiri" w:eastAsia="Amiri" w:cs="Amiri"/>
          <w:color w:val="111111"/>
          <w:sz w:val="28"/>
          <w:sz w:val="28"/>
          <w:szCs w:val="28"/>
          <w:rtl w:val="true"/>
          <w:lang w:bidi="ar-SA"/>
        </w:rPr>
        <w:t>المتقدم ذكره و ترجمته ما تكون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وفقه اللّه تعالى ان يروى عنّى حديث قاضى الجنّ، فانى رويته بطرق متعددة منها ما حدّثنى به المولى الجليل الفاضل النّبيل مولانا 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حسن بن شرف الدّين الفلاورجانّى الإصفهانى،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المولى الفاضل المحقّق مولانا جمال الدّين محمود الشيرازى، قال حدثنا العلّامة مولانا جلال الدين محمّد بن أسعد الدّوانى الشّيرازى بطرقه الّتي ذكرها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انموزجته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السيّد فى إجازته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كان من الظّاهر أنّ تاج الدّين الحسن المذكور هو والد مولانا الفاضل بعينه، ظهر وجه ما وقع عليه التّصريح من بعض الأفاضل أيضا من كون صاحب التّرجمة فى الأصل من بلوك اشيان لنجان اصفهان، و ذلك لكون قرية فلاورجان الّتى وقعت نسبة تاج الدّين المذكور اليها و يعبّر عنه العامّة فى هذه الأزمنة بپل ورگان هى أيضا من جملة قرى البخ لنجان، و محتملة الإشتباه لمن حسبها من بلوك الأشيان، حيث نسب الفاضل إلى ذلك المكان، و عليه فما وقع فى كلام بعض الأعلام من كون الرّجل من بلوك رويدشت اصفهان فى محلّ المنع أو النّظّر، إلّا أن يقال فى مقام الجمع بين هذين المتنافيين انّ الوالد كان مولده هناك و الولد هيهنا او بالعكس؛ أو كانت إحدي النّسبتين لبعض أجدادهما العالية كما يتّفق نظير ذلك فى كثير و لا ينبّئك مثل خبير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جملة ما نقل أيضا عن تصريح نفسه فى ديباجة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أره فى نسخة منه كانت عندى، و لعلّه كانت فى جملة مسودّاته التى لم يبيّضها بعد نقله لكلام الفخر الإسلام المنبئى عن تفاصيل مبدأ أمره فى التّحصيل نافيا الإستبعاد لما يدّعيه هناك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فرغت من تحصيل العلوم منقولها و معقولها، و لم أكمل ثلاث عشرة سنة، و شرعت فى التّصنيف و لم أكمل اثنى عشرة، و صنفت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الحريص على فهم 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أكملّ تسع عشرة سنة، و قد كنت عملت قبله من كتبى ما ينيف على عشرة من متون، و شروح و حواش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كالتّمحيص فى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توابعها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 البريعة فى اصول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شروحها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العقايد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القى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عشر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شرحى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للتّفتازانى </w:t>
      </w:r>
    </w:p>
    <w:p>
      <w:pPr>
        <w:pStyle w:val="BookText"/>
        <w:rPr/>
      </w:pPr>
      <w:r>
        <w:rPr>
          <w:rFonts w:ascii="IRNazanin" w:hAnsi="IRNazanin" w:eastAsia="IRNazanin"/>
          <w:color w:val="111111"/>
          <w:sz w:val="28"/>
          <w:sz w:val="28"/>
          <w:szCs w:val="28"/>
          <w:rtl w:val="true"/>
          <w:lang w:bidi="fa-IR"/>
        </w:rPr>
        <w:t>مختصره و مطوّله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ما ينسب إليه رحمة اللّه تعالى عليه فى رموز الأحكام الشّرعيّة من الخمسة التّكليفيّة و الوضعيّة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عيونات ثلاث صفر شمس</w:t>
      </w:r>
    </w:p>
    <w:p>
      <w:pPr>
        <w:pStyle w:val="BookText"/>
        <w:rPr/>
      </w:pPr>
      <w:r>
        <w:rPr>
          <w:rFonts w:ascii="IRNazanin" w:hAnsi="IRNazanin" w:eastAsia="IRNazanin"/>
          <w:color w:val="111111"/>
          <w:sz w:val="28"/>
          <w:sz w:val="28"/>
          <w:szCs w:val="28"/>
          <w:rtl w:val="true"/>
          <w:lang w:bidi="fa-IR"/>
        </w:rPr>
        <w:t>لوضع هذه شرع بخمس</w:t>
      </w:r>
    </w:p>
    <w:p>
      <w:pPr>
        <w:pStyle w:val="BookText"/>
        <w:rPr/>
      </w:pPr>
      <w:r>
        <w:rPr>
          <w:rFonts w:ascii="Amiri" w:hAnsi="Amiri" w:eastAsia="Amiri" w:cs="Amiri"/>
          <w:color w:val="111111"/>
          <w:sz w:val="28"/>
          <w:sz w:val="28"/>
          <w:szCs w:val="28"/>
          <w:rtl w:val="true"/>
          <w:lang w:bidi="ar-SA"/>
        </w:rPr>
        <w:t>و فسرّت الكلمة الاولى بالعلامة و العلّة و العزيمة، و الثّانية بالصحة و الفساد و الرّخصة، و الثّالثة بالشّرط و المانع و السّبب، و الأخيرة بالأحكام الخمسة المشهورة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قدّس سرّه بدار السّلطنة اصفهان فى الخامس و العشرين من شهر رمضان سنة سبع و ثلاثين و مأة بعد الألف من الهجرة، كما وقع التّصريح به فى لوح مزاره المنيف، الّذى تشرفت بزيارته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رحمه اللّه توفّى فى سنة إحدى و ثلاثين و مأة عن بضع و ثمانين سنة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فى درجة سنّه الجليلّ هو ما ذكره هذا القليل، و ذلك لانّ المستفاد من بعض خطوطه الّتى ألقيناها بالعيان كونه فى سنة سبع و سبعين بعد الألف فى عداد فضلائنا الأعيان، و المشار إليهم بين الطائفة و غيرها بالبنان، و أما سنة وفاته رحمه اللّه فالظّاهر انها ما رقم فى لوح مزاره حسب ما تقدّمت الإشارة إليه، و يشهد بذلك مضافا إلى بعد وقوع الخلاف فى أمثال كتابه تواريخ الأشراف انّ مرقده الشريف الواقع فى شرقىّ بقعة تخت فولاد اصفهان بجنب معبر القوافل الى الدّيار الفارسيّة، من ممالك محروسة ايران ليس على حدّ سائر مراقد علمائنا الاعيان، المتوفّين فى ذلك الزّمان، بل خال عن القبّة و العمارة و الصّحن و الأيوان، و كل ما كان يضعه السّلاطين الصّفوية، على مقابر العلماء الإثنى عشريّة، من رفيع البنيان و ظاهر انّه لم يكن ذلك إلّا من جهة وقوع هذه القضيّة الهائلة فى عين اشتغال نائرة غلبة جنود الأفغان؛ و استيصال سلسلة الصفويّة بظلم أولئك النّواصب فى تلك البلدة فوق حدّ البيان، فانّ تفصيل ذلك بناء على ما ذكره بعض المعتمدين الحاضرين فى تلك المعارك، أنّ بعد طول أزمنة محاصرتهم البلدة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النحو الّذى اشير اليه فى ذيل ترجمة مولانا اسماعيل الخاجوئى، و سيّدنا الأمير محمد حسين الحسينى الخاتون‌آبادىّ رحمه اللّه عليهما، و إنتهاء الأمر إلى إلجاء أهل البلدة إلى التّسليم و التمكين من أولئك الملاعين و فتح باب المدينة على وجوه تلك الكفره بدون المضايقة بمقدار حين دخلها أميرهم المردود المسمّى بسلطان محمود، مع جميع الأتباع و الجنود، و جلس على سرير السّلطنة فيها بمحض وروده الغير المسعود، فى حدود سنة ثلاث و ثلاثين بعد المأة و قيل سنة ستّ و ثلاثين بعد المأة ثمّ أمر فيها باهلاك جماعة من عظماء تلك الدّولة العليّة، و كبراء الفرقة الصفويّة، بعد حكمه بحبس سلطانهم الشهيد المظلوم الشّاه سلطان حسين بن الشّاه سليمان المبرور المرحوم، و هم كانوا أربعة من اخوانه العظام، و أربعة و عشرين من أولاده المنتجبين الفخام، و ذلك فى أواخر جمادى الأولى من شهور سنة السّبع و الثلاثين التى هى بعينها سنة وفاة مولانا الفاضل المعظم عليه، ثمّ أمر بعد ذلك بقتل ستّة أفاخم من أركان الدّولة و ذروى اسمائهم الّذين كانوا من أرباب الصّولة، و هم صائمون متعبّدون فى اليوم السّابع و العشرين من شهر رمضان عين تلك السّنة، مصادفا لثالث يوم وفاة مولانا الفاضل عليه الرّحمة، و كان نفس السّلطان الممتحن باقيا بعد ذلك فى حبس اولئك إلى زمن جلوس طاغيتهم الثّانى البانى للبارة المرتفعة المشهورة فى البلدة و هو الأشرف سلطان الّذى كان أوّلا فى زىّ الملازمين لركاب محمودهم المردود، إلى ان ابتلاه اللّه الملك القهّار؛ بعقوبة ما فعله باولئك السّادة الرفيعة المقدار بعارضة شبه الجنون، فحبسه بمقتضى مصلحة وقته هذا الملعون، إلى أن هلك أو أهلك بعد ذلك فى ظلمات السّجون فجلس مجلسه المنحوس من غير مزاحم له فى ذلك الجلوس، عصيرة يوم الأحد الثّامن من شعبان هذه السّنة بعينها؛ فلمّا استقرّ لهذا الخبيث الأخبث الملك و المملكة، و فرغ من بناء حصاره المذكورة بتخريب قريب من خمسمأة حمّام و مدرسة و مسجد معمور فى اقلّ من مدّة سنة من الشّهور، كما هو المشهور ظهر فى دولته العارية المادية شى‌ء من الفتور، و توجّه من جهة خوندگار الرّوم إلى مقاتلته جندموفور، فخاف على نفسه </w:t>
      </w:r>
      <w:bookmarkStart w:id="62" w:name="pg14515_163199"/>
    </w:p>
    <w:p>
      <w:pPr>
        <w:pStyle w:val="BookText"/>
        <w:rPr/>
      </w:pPr>
      <w:bookmarkEnd w:id="62"/>
      <w:r>
        <w:rPr>
          <w:rFonts w:ascii="Amiri" w:hAnsi="Amiri" w:eastAsia="Amiri" w:cs="Amiri"/>
          <w:color w:val="111111"/>
          <w:sz w:val="28"/>
          <w:sz w:val="28"/>
          <w:szCs w:val="28"/>
          <w:rtl w:val="true"/>
          <w:lang w:bidi="ar-SA"/>
        </w:rPr>
        <w:t>الملعونة بعد تكرّر مقابلته مع هؤلاء الجنود، من بقاء رائحة حياة ذلك السّلطان المسجون المسعود، و حركته النّفس الخبيثة الى إلامر بقتله أيضا فى المحبس و تركه من غير غسل و كفن، و سبى أهله و حرمه و نهب أمواله و خدمه، و ذلك فى يوم الثّلثا الثانى و العشرين من محرّم الحرام سنة الاربعين و المأة بعد الألف إلّا انّه نقل نعشه الشريف بعد مضيّ زمان عليه بهذا التّخفيف الي مدينة قم المباركة، فدفن فى جوار آبائه العالين الّذينهم من أعاظم السّلاطين، و تحت جناح عمّته المعصومة، بالسنة عوام الشّيعة الإماميّة رضوان اللّه عليها و عليهم أجمعين إلى يوم الدّين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580017_996550957"/>
      <w:bookmarkStart w:id="64" w:name="_Toc21"/>
      <w:bookmarkEnd w:id="63"/>
      <w:r>
        <w:rPr/>
        <w:t>609</w:t>
      </w:r>
      <w:r>
        <w:rPr>
          <w:rtl w:val="true"/>
        </w:rPr>
        <w:t xml:space="preserve">- </w:t>
      </w:r>
      <w:r>
        <w:rPr>
          <w:rtl w:val="true"/>
        </w:rPr>
        <w:t xml:space="preserve">محمد بن الحسن </w:t>
      </w:r>
      <w:r>
        <w:rPr>
          <w:rtl w:val="true"/>
        </w:rPr>
        <w:t>«</w:t>
      </w:r>
      <w:r>
        <w:rPr>
          <w:rtl w:val="true"/>
        </w:rPr>
        <w:t>الآقا رضى الدين القزوينى</w:t>
      </w:r>
      <w:r>
        <w:rPr>
          <w:rtl w:val="true"/>
        </w:rPr>
        <w:t>»</w:t>
      </w:r>
      <w:bookmarkEnd w:id="64"/>
    </w:p>
    <w:p>
      <w:pPr>
        <w:pStyle w:val="BookText"/>
        <w:rPr/>
      </w:pPr>
      <w:r>
        <w:rPr>
          <w:rFonts w:ascii="Amiri" w:hAnsi="Amiri" w:eastAsia="Amiri" w:cs="Amiri"/>
          <w:color w:val="111111"/>
          <w:sz w:val="28"/>
          <w:sz w:val="28"/>
          <w:szCs w:val="28"/>
          <w:rtl w:val="true"/>
          <w:lang w:bidi="ar-SA"/>
        </w:rPr>
        <w:t>الشيخ المحدث المتين و الحبر المحقق الامين محمد بن الحسن القزوينى المشتهر بالاقارضى الدين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بلطفه الخاصّ و جيّد الأحصاص،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حملة معاصريه، فقال بعد ذكر لقبه و سمته ثمّ نسبته إلى بلده على اثر تصريحه بسمة أبيه فاضل عالم محقّق مدقّق ماهر معاصر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شير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علماء قزوين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الاخوان و هديّة الخلّان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الغير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بعض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آقا رضى قزوينى رحمه اللّه در علم حديث و فقه أز جمله تلامذه مرحوم ملّا خليل است، أمّا در حديث فهمى بطريق ديگران رفته، تاريخ وفات او سنة ستّ و تسعين بعد الألف است و ذكره المحدث النيسابورىّ أيضا فى مواضع من كتبه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فى مقدّمات </w:t>
      </w:r>
    </w:p>
    <w:p>
      <w:pPr>
        <w:pStyle w:val="BookText"/>
        <w:rPr/>
      </w:pPr>
      <w:r>
        <w:rPr>
          <w:rFonts w:ascii="Amiri" w:hAnsi="Amiri" w:eastAsia="Amiri" w:cs="Amiri"/>
          <w:color w:val="111111"/>
          <w:sz w:val="28"/>
          <w:sz w:val="28"/>
          <w:szCs w:val="28"/>
          <w:rtl w:val="true"/>
          <w:lang w:bidi="ar-SA"/>
        </w:rPr>
        <w:t>رجاله الكبير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الرّابعة فيما يتعلّق بالمرام، و يؤيّده ممّا سبق من الكلام، من تحقيقات أفضل المحقّقين، المولى رضىّ الدّين القزوينى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بيان طريقة أهل الظّن المعبّر عنهم بالمجتهدين و أهل العلم المعروفين بالمحدّثين و الأخباريّين و بيان مستمسك الفريقين و بيان الحقّ لذى العينين ما لفظه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خلاصة طريقة أهل العلم بالنّسبة إلى الكتاب، و أمّا بالنّسبة إلى آثار أهل البيت المقرونين بالكتاب، فى وصيّة النّبىّ صلّى اللّه عليه و اله و سلّم الموافقة لإرشاد محكمات الكتاب، فمسلكهم أن يعملوا بمضمون ظاهر أخبار متداولة بين خواصّ الطّائفة المحقّة من شيعتهم مضبوطة فى أصولهم مرتّبة فى مصنّفاتهم؛ معمول بها بينهم من عصر ظهور أئمتّهم لحصول العلم لهم من انضمام تتّبع الاحوال و الأوضاع و القرائن و الإمارات، إلى دلائل حجتهم إلى آخر الزّمان؛ فانّ المكلّفين فى زمن الغيبة مهديّون بهذه الأنوار، و يجوز لهم الأخذ بظواهرها، بل متعيّن فيما لم يكن على خلافه دليل قطعىّ او معارض من الكتاب،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تواتر منها مسلّم، و أمّا فى أخبار الآحاد فكيف و لم يعتبرها الأجلّاء من العلماء، صرّح رئيس الطّائفة فى مواضع من كتبه بأنّها لا توجب علما و لا عملا، و انكار حصول العلم منها و عدم جواز العمل بها مشهور من السيّد الاجلّ المرتضي رحمه اللّه، حتّى نقل عنه دعوى الإجماع من الشّيعة على إنكاره كالقياس من غير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الآحاد فى عرفهم على ما بينهم من تتّبع كلامهم مستعمل فى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مقابل المأخوذ من الثّقة المعمول به لكثير منهم و يقال انّه الشّاذّ و النّادر أيضا، و ثانيها مقابل المأخوذ من الثّقات المحفوظ فى الأصول المعمول لجميع خواصّ الطّائفة، فيشتمل الأوّل مع ما يقابله؛ و ثالثها مقابل المتواتر القطعى الصدور عن المعصوم، فيشمل الاوّلين مع ما يقابلهما، فما لم يعتبره رئيس الطّائفة و نقل إجمال الشّيعة على إنكاره هو الاوّل لا غير، يظهر ممّا صرّح فى موضع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يجوز العمل بخبر الثّقة فى الرّواية و إن كان فاسد المذهب او فاسقا بجوارحه، و فى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دلّلنا على بطلان العمل بالقياس و خبر الواحد الّذى يختصّ المخالف </w:t>
      </w:r>
    </w:p>
    <w:p>
      <w:pPr>
        <w:pStyle w:val="BookText"/>
        <w:rPr/>
      </w:pPr>
      <w:r>
        <w:rPr>
          <w:rFonts w:ascii="Amiri" w:hAnsi="Amiri" w:eastAsia="Amiri" w:cs="Amiri"/>
          <w:color w:val="111111"/>
          <w:sz w:val="28"/>
          <w:sz w:val="28"/>
          <w:szCs w:val="28"/>
          <w:rtl w:val="true"/>
          <w:lang w:bidi="ar-SA"/>
        </w:rPr>
        <w:t>بروايته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ذكره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المرتاد فى نفاة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المولى النّحرير و المحقّق الّذى ليس له نظير رضىّ الملة و الدّنيا و الدّين حشره اللّه مع مواليه الطّاهرين، و من أراد الاطّلاع على تحقيقاته الأنيقة، و تدقيقاته الرّشيقة، و تتبعّه التّام و تبحّره التّمام، فليطالع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رحمه اللّه من أساطين المحدّثين المحرمين للعمل بالظّن و التّخمين، و لنذكر ما حضرنا من عباراته و كلماته،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الأدلّة على قطعيّة الأخبار، و حصول العلم منها، فان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يجرى فى عمل من يمكنه الرّجوع الى تلك الأصول و الإستفادة منها، فكيف حال من لا يمكنه ذلك كالعامّى، قلنا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سبيل العالم إليه فيلزم أن يكون على نحو ما علمه من الأخبار و الآثار، فيلقى الرّواية بلفظها أو بظاهر معناه بعنوان الأخبار الأعلام دون الإخبار و الإلزام لئلّا ينجرّ إلى الإفتاء و القضاء المعلوم إنهما لا يجوزان إلّا للعالم بالإحكام الواقعية انتهى ما نقل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نقل سائر عباراته النافعة له باعتقاده و الشّاهدة عنده لصدق مراده، و سوف يأتى فى ذيل ترجمته أيضا ما ينفعل فى مثل هذا المقام، كما أنّه قد تقدّم فى ترجمة مولانا الخليل القزوينى ما يزيدك بصيرة بأحوال هذا الرّجل القمقام، و تقدّمت الإشارة منّا أيضا إلى ترجمة سميّه و لقبه و معاصره الآقا رضىّ الدّين الخوانسارىّ، فى ذيل ترجمة والده المحقّق أقا حسين و أخيه الفقيه و النبيه الآقا جمال الدّين محمّد قدّس اللّه تعالى أسرارهم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شيخنا الرّضىّ الاسترابادىّ الّذى هو سميّه أيضا فى اسم نفسه و اسم إبيه فقد ذكرناه فى باب ما اوّله الرّاء من كتابنا هذا بملاحظة امور ليس هيهنا موضع ذكرها فليلاحظ انشاء اللّه تعالى</w:t>
      </w:r>
      <w:r>
        <w:rPr>
          <w:rFonts w:eastAsia="Amiri" w:cs="Amiri" w:ascii="Amiri" w:hAnsi="Amiri"/>
          <w:color w:val="111111"/>
          <w:sz w:val="28"/>
          <w:szCs w:val="28"/>
          <w:rtl w:val="true"/>
          <w:lang w:bidi="ar-SA"/>
        </w:rPr>
        <w:t xml:space="preserve">. </w:t>
      </w:r>
      <w:bookmarkStart w:id="65" w:name="pg14515_163202"/>
    </w:p>
    <w:p>
      <w:pPr>
        <w:pStyle w:val="Heading3"/>
        <w:numPr>
          <w:ilvl w:val="2"/>
          <w:numId w:val="1"/>
        </w:numPr>
        <w:rPr/>
      </w:pPr>
      <w:bookmarkStart w:id="66" w:name="__RefHeading___Toc1580019_996550957"/>
      <w:bookmarkStart w:id="67" w:name="_Toc22"/>
      <w:bookmarkEnd w:id="65"/>
      <w:bookmarkEnd w:id="66"/>
      <w:r>
        <w:rPr/>
        <w:t>610</w:t>
      </w:r>
      <w:r>
        <w:rPr>
          <w:rtl w:val="true"/>
        </w:rPr>
        <w:t xml:space="preserve">- </w:t>
      </w:r>
      <w:r>
        <w:rPr>
          <w:rtl w:val="true"/>
        </w:rPr>
        <w:t>محمد باقر الحسينى النائينى</w:t>
      </w:r>
      <w:bookmarkEnd w:id="67"/>
    </w:p>
    <w:p>
      <w:pPr>
        <w:pStyle w:val="BookText"/>
        <w:rPr/>
      </w:pPr>
      <w:r>
        <w:rPr>
          <w:rFonts w:ascii="Amiri" w:hAnsi="Amiri" w:eastAsia="Amiri" w:cs="Amiri"/>
          <w:color w:val="111111"/>
          <w:sz w:val="28"/>
          <w:sz w:val="28"/>
          <w:szCs w:val="28"/>
          <w:rtl w:val="true"/>
          <w:lang w:bidi="ar-SA"/>
        </w:rPr>
        <w:t>السيد الفاضل الامير المحدث بهاء الدين محمد بن السيد الكبير محمد باقر الحسينى النائينى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المختارى السبزوارى الساكن بدار السلطنة اصفهان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كان من العلماء الأعيان الفقهاء الأركان أديبا ماهرا و جليلا كابرا، حكيما متكلّما جيّد العبارة، طيب الإشارة، معاصرا للغيبة المتقدّم ذكره عليه، و لم أستبعد كونه من بنى عمومة السيد ناصر الدّين المجاز من قبله المشار فى ذيل ترجمته إليه و له مصنّفات جمّة؛ و مؤلّفات تدل على علوّ الهمّة، منها شرحه الطّريف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لشيخنا البهائى و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فرائض الاحكام الشرعيّة لشيخنا الحرّ العاملىّ، و هو إلى آخر العبادات كما افيد، و شرحه اللطيف على الزّيارة الجامعة الكبيرة، و ثلاث رسائل فارسيّة فى المواريث بسيطة، و وسيطة، و صغيرة، و كتاب رشيق آخر تكلّم فيه بالعبارات الموزونة، و المقالات المشحونة بأمثال الغو الى المخزونة و اللّئالى المكنونة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الحريرىّ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زواهر الجواهر فى نوادر الزّواحر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فاخرة فى صيغ العقود و تعليقات منيفة على الشّرح الصّحيفة الكاملة للسيّد عليخان المشهور، و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السّيوطى يدّعى فيها رجوع الرّجل إلى مذهب الحقّ فى أواخر عمره كما قدّمنا إليه الإشارة فى مقام ترجمته و ذكره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الرّواية بالإجازة عن صاحب البداية المتقدّم ذكره بالإطالة و الوجادة، و يستفاد من بعض مؤلّفاته الشريفة انّه كان باقيا فى حدود المأة و الثّلاثين، و قيل انّه توفّى فيما بينه و بين الأربعين، و دفن فى دار السّلطنة إصفهان و لكنّى لم اتحقّق موضع </w:t>
      </w:r>
      <w:bookmarkStart w:id="68" w:name="pg14515_163203"/>
    </w:p>
    <w:p>
      <w:pPr>
        <w:pStyle w:val="BookText"/>
        <w:rPr/>
      </w:pPr>
      <w:bookmarkEnd w:id="68"/>
      <w:r>
        <w:rPr>
          <w:rFonts w:ascii="Amiri" w:hAnsi="Amiri" w:eastAsia="Amiri" w:cs="Amiri"/>
          <w:color w:val="111111"/>
          <w:sz w:val="28"/>
          <w:sz w:val="28"/>
          <w:szCs w:val="28"/>
          <w:rtl w:val="true"/>
          <w:lang w:bidi="ar-SA"/>
        </w:rPr>
        <w:t>قبره إلى الآن من هذا المكان، و لا يبعد كونه أيضا من جملة المندرسات فى فتنة جنود الأفغان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580021_996550957"/>
      <w:bookmarkStart w:id="70" w:name="_Toc23"/>
      <w:bookmarkEnd w:id="69"/>
      <w:r>
        <w:rPr/>
        <w:t>611</w:t>
      </w:r>
      <w:r>
        <w:rPr>
          <w:rtl w:val="true"/>
        </w:rPr>
        <w:t xml:space="preserve">- </w:t>
      </w:r>
      <w:r>
        <w:rPr>
          <w:rtl w:val="true"/>
        </w:rPr>
        <w:t>محمد رفيع الجيلانى البيدآبادى الاصفهانى</w:t>
      </w:r>
      <w:bookmarkEnd w:id="70"/>
    </w:p>
    <w:p>
      <w:pPr>
        <w:pStyle w:val="BookText"/>
        <w:rPr/>
      </w:pPr>
      <w:r>
        <w:rPr>
          <w:rFonts w:ascii="Amiri" w:hAnsi="Amiri" w:eastAsia="Amiri" w:cs="Amiri"/>
          <w:color w:val="111111"/>
          <w:sz w:val="28"/>
          <w:sz w:val="28"/>
          <w:szCs w:val="28"/>
          <w:rtl w:val="true"/>
          <w:lang w:bidi="ar-SA"/>
        </w:rPr>
        <w:t>العالم الربانى و العارف الايمانى الاقا محمد بن المولى محمد رفيع الجيلانى المشهور بالبيدآبادى الاصفهانى‌</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كان من أعظم حكماء هذه الأواخر، و خزّان البواهر من الجواهر و الزّواهر من الضّواهر، معاصرا لسمّينا المروّج البهبهانىّ المشّتهر بالاقا محمّد باقر، ماهرا فى العقليّات، مصنّفا فى المعارف الحقّة من الإلهيّات، معلّقا على كثير من كتب المحقّقين محقّقا فى مراتب الحكمة و الكلام على طرز رزين، مدرسا بدار السّلطنة اصفهان فى زمانه، و مربيّا لجماعة من علمائها الأعيان بكدّ لسانه، رافعا الوية الزّهد و الورع فى الدّنيا إلى حيث لا يبلغه جنود الصّفة الّا على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تلامذة مولانا الفاضل المحدّث الجليل المشتهر بالميرزا محمّد تقى الألماسىّ، و هو من أحفاد سميّه المجلسى، و أسباط سمّينا العلّامة الأوّل، و يروي عنه أيضا بالإجازة كما افيد، بل إدراكه لفيض صحبة مولانا اسماعيل الخاجوئى المتقدّم ذكره الشّريف أيضا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تلّمذ لديه جماعة أجلّاء من علماء هذه الطّبقة و من قبلها،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الأجلّ الأفخم الميرزا ابو القاسم الحسينى الإصفهانّى المشتهر بالمدرّس، مدرّس مدرسة الشّاه، و المولى محراب العارف، و المولى علىّ النّورىّ، و مولانا الحاجى محمد ابراهيم الكلباسىّ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أوائل أمره و فواتح عمره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رحمه اللّه وصىّ أبيه فربّاه بعد وفاته فى حجره و حثّه على إقامة حجّه </w:t>
      </w:r>
    </w:p>
    <w:p>
      <w:pPr>
        <w:pStyle w:val="BookText"/>
        <w:rPr/>
      </w:pPr>
      <w:r>
        <w:rPr>
          <w:rFonts w:ascii="Amiri" w:hAnsi="Amiri" w:eastAsia="Amiri" w:cs="Amiri"/>
          <w:color w:val="111111"/>
          <w:sz w:val="28"/>
          <w:sz w:val="28"/>
          <w:szCs w:val="28"/>
          <w:rtl w:val="true"/>
          <w:lang w:bidi="ar-SA"/>
        </w:rPr>
        <w:t>فى أوائل بلوغه بتقليد غيره، و من جملة ما سمعته من مولانا الحاجى أعلى اللّه مقامه و هو على منبر مسجد الحكيم، و فى مقام ذكر غاية زهد الرّجل المحاول عليه التّعظيم انّه اقتصر فى بعض سنى مخمصة البلدة مع جميع عيالاته، باكل الجرز وحده نيّا و نضبحا بالنّهار و اللّيل إلى قام سنة من الأشهر و مع نهاية الشعف و الميل، و هذا من الأمر العجيب و النّبأ العظيم الغريب، و من المشهور أيضا انّه قدّس سرّه كان ماهرا فى صناعة الكيميا، مسلطا على استخراج الجيد من النّقدين من غير منقصة و مين، بل كان يذكر جدّنا الأقرب و هو من تلاميذ سميّه المدرّس المنبّه على ذكره قريبا فى عين تلك المدرسة المشار اليها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صفة ما كان يعمله مولانا الآقا محمّد من التبر الاعزّ الأجود بنصّ الحذق من أهالى دار الضّرب أنّ ربع منّ منه متى كان يمتزج بثلاثة أرباع من الذّهب الردىّ كان يصلحها جميعا و هذا ايضا من الأمر الغريب، و حكى أنّه رحمه اللّه كان من شدّة زهده فى الدّنيا، و ردعه داعية الهواء لا يعباء كثيرا بسلاطين وقته فكيف بمن كان دونهم، بل كان يظهر الكره من ملاقاتهم، و هم يعظّمونه حقّ التّعظيم من كثرة ما يرونه فيه من الكرامات و المقامات، و كان لا يستنكف من ركوب الحمر الحمولة العارية، و الخروج إلى المسافات البعيدة النائبة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رحمه اللّه من القائلين بوجوب صلاة الجمعة فى زمان الغيبة و لا يتيسّر له إقامتها فى البلدة من جهة كونها منصب ساداتنا الإمامية، و لا تهيأ له الإيتمام بغيره و لا الإمامة فى غير محلّ تلك الإقامة من مصره، فلا جرم كان يخرج فى كلّ جمعة إلى قرية رنان الّتى هى من كبار قرى ماربين اصفهان؛ و هى على رأس أكثر من فرسخ شرعىّ بالنّسبة إلى الجامع الإمامى، فيقيم صلاة الجمعة هناك على الطّريق الإسلامىّ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توفى قدّس سرّه فى سنة سبع و تسعين و مأة بعد الألف من الهجرة، و دفن فى مقبرة تخت فولاد المتقدّم ذكرها مرارا بظاهر الجدار المشرقىّ، من تكية مولانا الآقا حسين الخوانسارىّ رحمه اللّه، و من جهة خلفه بفاصلة قليلة مرقد والده الفاضل </w:t>
      </w:r>
      <w:bookmarkStart w:id="71" w:name="pg14515_163205"/>
    </w:p>
    <w:p>
      <w:pPr>
        <w:pStyle w:val="BookText"/>
        <w:rPr/>
      </w:pPr>
      <w:bookmarkEnd w:id="71"/>
      <w:r>
        <w:rPr>
          <w:rFonts w:ascii="Amiri" w:hAnsi="Amiri" w:eastAsia="Amiri" w:cs="Amiri"/>
          <w:color w:val="111111"/>
          <w:sz w:val="28"/>
          <w:sz w:val="28"/>
          <w:szCs w:val="28"/>
          <w:rtl w:val="true"/>
          <w:lang w:bidi="ar-SA"/>
        </w:rPr>
        <w:t>المتّصف فى لوح مزاره بصفة الفضل و العلم و الورع و الإجتهاد و الإحترام، و كانّه المنتقل بنفسه إلى هذه البلدة، و المتولّد له فيها هذا العلم الهمام و الرّكن القمقام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ذكره سميّه المحدث النيسابورىّ فى كتاب رجاله الكبير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محمّد الرّفيع المازندرانى أصلا، الإصفهانّى البيدابادىّ مسكنا، كان حكيما عارفا ثقة محدّثا استاد عصره فى المعقول، عاصرناه و لم نلقه، توفّى باصفهان فى دولة علىّ مراد خان، و دفن بمقبرة تخت فولاد، زرنا قبره هناك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ايضا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المرتاد من جملة نفاة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الاوّاه جامع المعقول و المنقول بلاردّ، و شيخنا العارف الأوحد، ابن المولى محمّد رفيع المازندرانىّ الآقا محمّد البيدابادىّ الإصفهانّى، أفاض اللّه عليه من شآبيب جوده البحرانّى، و كان من محقّقى المتأخّرين فى علوم المعارف و اليقين، و لننقل صورة ما كتبه رحمه اللّه فى جواب مكتوب الأجلّ الأوّاه المولى عبد اللّه البيدجلّى القاسانّى، و كان فيما كتبه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استبصارى از شرح من لا يحضره الفقيه فرموده خلاصه بجهت تذكره معتبرين عرض شد إلى آخر ما ذكره فى جواب السّؤال، و هو من تحقيقات أكابر الرّجال، و بمنزلة الأبكار و الاتراب المخدّرات فى الحجال، و لو لا طوله لأفدناك بطوله فى مثل هذا المجال، لكيلا أحسب من المهملين فى حقوق أهل الجلال إلى بلوغ الآجال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80023_996550957"/>
      <w:bookmarkStart w:id="73" w:name="_Toc24"/>
      <w:bookmarkEnd w:id="72"/>
      <w:r>
        <w:rPr/>
        <w:t>612</w:t>
      </w:r>
      <w:r>
        <w:rPr>
          <w:rtl w:val="true"/>
        </w:rPr>
        <w:t xml:space="preserve">- </w:t>
      </w:r>
      <w:r>
        <w:rPr>
          <w:rtl w:val="true"/>
        </w:rPr>
        <w:t>محمد زمان الكاشانى</w:t>
      </w:r>
      <w:bookmarkEnd w:id="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الكامل المحقق المدقق الفقيه المتكلم الربانى الحاجى شيخ محمد ابن المرحوم الحاجى محمد زمان الكاشانى</w:t>
      </w:r>
      <w:r>
        <w:rPr>
          <w:rStyle w:val="FootnoteAnchor"/>
          <w:rtl w:val="true"/>
        </w:rPr>
        <w:footnoteReference w:id="33"/>
      </w:r>
      <w:r>
        <w:rPr>
          <w:rFonts w:ascii="Amiri" w:hAnsi="Amiri" w:eastAsia="Amiri" w:cs="Amiri"/>
          <w:color w:val="111111"/>
          <w:sz w:val="28"/>
          <w:sz w:val="28"/>
          <w:szCs w:val="28"/>
          <w:rtl w:val="true"/>
          <w:lang w:bidi="ar-SA"/>
        </w:rPr>
        <w:t xml:space="preserve">اصلا و مولدا و الإصفهانى رياسة و مسكنا و النّجفى خاتمة و مدفنا، صاحب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الإثنى عشريّة فى تحقيق أمر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الشّيخ من أعاظم مشايخ الإجازات فى هذه الطّبقات و من الفضلاء الماهرين فى فنون الحكمة و غيرها، و هو الّذى قد كان مع الشّيخ الفقيه المشتهر فى الإيجازات بالميرزا ابراهيم القاضى باصفهان، و هو ابن الميرزا غياث الدّين محمّد المنتسب إلى قرية خوزان ماربين كفرسى رهان و رضيعى لبان، كما انّهما على سبيل الموافقة يرويان عن جماعة من العلماء الأعيان، مثل السيّد السند الأمير محمّد حسين الحسينى الخاتون‌آبادىّ ابن بنت سميّنا العلّامة المجلسى، و الشّيخ حسين بن محمّد الماحوزىّ الّذى هو من جملة مشايخ الشّيخ يوسف البحرانى و جماعة، و الميرزا محمّد باقر بن الشّيخ المحقّق الجليل الميرزا علاء الدّين محمّد بن محمّد على الحسينى الشّهير بگلستانه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الميرزا محمّد رحيم ابن المولى محمّد جعفر بن المولى المحقّق العلّامة السبزوارىّ عن أبيه عن جدّه، و المولى الثّقة الرّضى محمّد طاهر بن الحاجّ مقصود علىّ الاصفهانى، و المولى محمّد قاسم بن المولى محمّد رضا الهزار جريبى و هما من تلامذة مولانا المجلسى، و مثل السيّد الامير محمّد أشرف الحسينى و هو مع ابن عمّه الميرزا محمّد باقر المتقدّم إليه الإشارة راويان عن المولى محمّد السّراب المتقدّم تفصيل ترجمته فى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من جملة من يروي بالإجازة عن مولانا الحاجّ شيخ محمّد المذكور، هو مولانا محمّد مهدىّ بن أبى ذر النّراقى الكاشانىّ، و الآقا محمّد باقر الهزار جريبى الّذى يأتى إلى ذكره الإشارة قريبا فى ذيل ترجمتنا لولده الفقيه الآقا محمّد علىّ النّجفى على اثر وضعنا العنوان لسميّه الاعظم مولانا الآقا محمّد علىّ بن سمّينا العلّامة البهبهانّى انشاء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مصنّفات هذا الرّجل، فلم أعثر منها إلّا على رسالة مبسوطة له مشحونة بالتّحقيقات الأنيقة و التّدقيقات الرشيقة، و التّقريرات الفصيحة البليغة، فى خصوص </w:t>
      </w:r>
    </w:p>
    <w:p>
      <w:pPr>
        <w:pStyle w:val="BookText"/>
        <w:rPr/>
      </w:pPr>
      <w:r>
        <w:rPr>
          <w:rFonts w:ascii="Amiri" w:hAnsi="Amiri" w:eastAsia="Amiri" w:cs="Amiri"/>
          <w:color w:val="111111"/>
          <w:sz w:val="28"/>
          <w:sz w:val="28"/>
          <w:szCs w:val="28"/>
          <w:rtl w:val="true"/>
          <w:lang w:bidi="ar-SA"/>
        </w:rPr>
        <w:t>الأحكام المتعلّقة بعقود الأنكحة، و لا سيّما المتعلّقة منها بأمر الصّيغة لم يكتب مثلها فى جميع مصنّفات المتقدّمين و المتأخّرين، يقول فى أوّلها على أثر الخطبة بعنوان يزين أمّا بعد فانّ الفتى هذا فلان بن فلان ممّن تشمّر عن ساق الجدّ لاتّباع حدّ من حدود اللّه العظيم، و الاستنان بسنّة نبيّة النبيه الحليم، و هو النّكاح الّذى دعا سبحانه إليه عباده، و وعد سبحانه عليه الثّروة من فيض فضله العميم، ففى ما انزل من القرآن و الذّكر الحكيم، و الإستعاذة باللّه السميع العليم من الشّيطان الرّجيم و أنكحوا الأيامى منكم و الصّالحين من عبادكم و إمائكم، إلى قوله و اللّه واسع عليم و بالغ فيه الرّسول و المستحفظون من أهل بيته الهداة عليهم الصّلاة و التحيّة و التّسليم، فانّه من أحبّ سنن شريعة الغرّاء، و ملّته البيضاء، و دينه القويم، و ممّا يباهي و يكاثر به سائر الأمم يوم لا ينفع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رغب فى المخدّرة العفيفة و الحرّة الرشيدة الكريمة ابنة الكريم، و قد بذل لها من ماله صداقا ثلاثين تومانا معهودا و هو به زعيم، و انّها رضيت به و أذنت له فى تزويجها منه برضا من أوليائها ابتعاء للثّواب الجسيم، و وكّلنى أبوها فى ذلك و فوّض أمرها إلى العبد الأثيم، فاشهد اللّه و اشهد من حضر من المسلمين، انّى قد زوّجتها منه بثلاثين تومانا من الضّرب الجديد دون القديم، فيقول وكيلها قبلت تزويجها لفلان بن فلان على ما ذكر من الثّلاثين و إن كانا حاضرين، فيقال روّجت هذه الجارية أو هذه المرأة من هذا الغلام أو هذا الرّجل، على ما بذل لها من الصّداق و المهر، فيقول وكيله قبلت هذا التّزويج لهذا الغلام أو لهذا الرّجل، على ما تحلّها، و هذا القدر كاف فى التّحليل عندنا لا أعرف فيه، خلافا بين أصحابنا إلى آخر ما ذكره من انحاء الصّيغ و وجوه اجيرائها و كل ما وقع فيه الكلام على إجرائها و أجزائها مع تمام الإستدلال على مختار الرّجل و هو على غاية فضله فى الفقه و الاصول و العربيّة بدل فلا تغفل</w:t>
      </w:r>
      <w:r>
        <w:rPr>
          <w:rFonts w:eastAsia="Amiri" w:cs="Amiri" w:ascii="Amiri" w:hAnsi="Amiri"/>
          <w:color w:val="111111"/>
          <w:sz w:val="28"/>
          <w:szCs w:val="28"/>
          <w:rtl w:val="true"/>
          <w:lang w:bidi="ar-SA"/>
        </w:rPr>
        <w:t xml:space="preserve">. </w:t>
      </w:r>
      <w:bookmarkStart w:id="74" w:name="pg14515_163208"/>
    </w:p>
    <w:p>
      <w:pPr>
        <w:pStyle w:val="Heading3"/>
        <w:numPr>
          <w:ilvl w:val="2"/>
          <w:numId w:val="1"/>
        </w:numPr>
        <w:rPr/>
      </w:pPr>
      <w:bookmarkStart w:id="75" w:name="__RefHeading___Toc1580025_996550957"/>
      <w:bookmarkStart w:id="76" w:name="_Toc25"/>
      <w:bookmarkEnd w:id="74"/>
      <w:bookmarkEnd w:id="75"/>
      <w:r>
        <w:rPr/>
        <w:t>613</w:t>
      </w:r>
      <w:r>
        <w:rPr>
          <w:rtl w:val="true"/>
        </w:rPr>
        <w:t xml:space="preserve">- </w:t>
      </w:r>
      <w:r>
        <w:rPr>
          <w:rtl w:val="true"/>
        </w:rPr>
        <w:t>محمد بن عبد النبى الأخبارى النيسابورى</w:t>
      </w:r>
      <w:bookmarkEnd w:id="76"/>
    </w:p>
    <w:p>
      <w:pPr>
        <w:pStyle w:val="BookText"/>
        <w:rPr/>
      </w:pPr>
      <w:r>
        <w:rPr>
          <w:rFonts w:ascii="Amiri" w:hAnsi="Amiri" w:eastAsia="Amiri" w:cs="Amiri"/>
          <w:color w:val="111111"/>
          <w:sz w:val="28"/>
          <w:sz w:val="28"/>
          <w:szCs w:val="28"/>
          <w:rtl w:val="true"/>
          <w:lang w:bidi="ar-SA"/>
        </w:rPr>
        <w:t>العالم العريف و العاثم العتريف ابو احمد الشريف محمد بن عبد النبى بن عبد الصانع المحدث النيسابورى المعروف بميرزا محمد الأخبارى</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لا شبهة فى غاية فضله و وفور علمه و جامعيّته لفنون المعقول و المنقول، و بارعيّته فى الفروع و فى الأصول، و لا فى عماقة ذهنه الوقّاد و وقادة فهمه النّقاد؛ كما اعترف بها كلّ ناقد أستاد إلا أنّه لمّا تجاهر بتخفيف علمائنا الأعلام؛ و تجاسر فى تحريف جماعة العوام الّذين هم كالأنعام عن الطّريق العام من شريعة الاسلام، و نسى العمل بقوله سبحانه و من يعظّم شعائر اللّه فإنها من تقوى القلوب صرف اللّه عنه قلوب أهل القلوب، و حرّمه عن بلوغ المطلوب، و إصابة الخير المجلوب، و اصاره من الخيل المنكوب، و الفريق المخذول المغلوب، و لم أر من عرّض لذكره و ترجمته من هذه العلّة، و مشاكسة ماله من الجبلة، بالمقايسة إلى جبلات سائر كبراء الدّين و الملّة، و على ذلك فالأوفق بالحال ان اكتفى فى بيان أحواله و نعت سجاله بايراد ما ترجم به الرّجل نفسه على حسب مجاله فى كتاب رجاله، و هو كما وجدناه ثمة بهذا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النّبىّ بن عبد الصّانع أبو أحمد المعروف بالمحدّث الأخبارىّ الاسترابادي جدّا، النيسابورىّ والدا، الهندىّ مولدا، المشاهدىّ نزولا، مصنّف هذا الكتاب له يد طولى فى الكلام و الإلهيّات و الحديث و الفقه و الأصول و علم التّطبيق و المعارف و اللّطائف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يوم الاثنين الحادى و العشرين من ذيقعدة سنة ثمان و سبعين و مأة بعد الألف، و هاجر من الهند حاجيّا زائرا محصّلا سنة ثمان و تسعين و مأة، و جاور الغرىّ، ثمّ الحائر، ثمّ مقابر قريش ببغداد الغربىّ له ثمانون مصنّفا فى فنون عقليّة و نقلية و شهوديّة،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القلوب الحزينة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الجارى مجرى الكشكول و السّفينة </w:t>
      </w:r>
    </w:p>
    <w:p>
      <w:pPr>
        <w:pStyle w:val="BookText"/>
        <w:rPr/>
      </w:pPr>
      <w:r>
        <w:rPr>
          <w:rFonts w:ascii="Amiri" w:hAnsi="Amiri" w:eastAsia="Amiri" w:cs="Amiri"/>
          <w:color w:val="111111"/>
          <w:sz w:val="28"/>
          <w:sz w:val="28"/>
          <w:szCs w:val="28"/>
          <w:rtl w:val="true"/>
          <w:lang w:bidi="ar-SA"/>
        </w:rPr>
        <w:t xml:space="preserve">عشر مجلّدات، تبلغ ثمان مأة ألف، و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 فى اثبات إمامة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ألفا،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المرتاد فى ذكر نفاه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الانوار فى الإجتهاد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الباب إلى الحقّ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التّمييز فى العلم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دوائر العلوم و جداول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الألباب إلى كلّ علم فيه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فى نقض مقالة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مضة النّور من شاهق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البتّار لفظ الفجّار و قدّ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مجلّدات،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اماليه العبّاسى فى الردّ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فى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الدّيات، 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مجالى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مجالى المجالى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الأعيان فى معرفة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الشّهود فى معرفة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فى التّكليف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بالحقّ على من ألحد و تزندق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 عن عود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 الحواسّ عن وسوسة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المقذوف فى القلب المشعوف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الفاصل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الفريد و معراج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الاتّفاق فى تحقيق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الشّعرة النّارية فى اجوبة المسائل الّلّارية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الاخوان فى مسألة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ديوان شعر بالعربيّة و ديوان اخر كبير بالفارسيّة، و 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نفثه الصدور فى ردّ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قبسة 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انموزج المرتاضين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الأمين و 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الأساس فى نقض اساس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آثاره تكية الخاقان وقفها على موالى صاحب الزّمان عليه السّلام، بناها فى دار السّلطنة طهران عاصرا بالمظفّر جلال الدّين عالى كهر المعروف بشاه عالم التّيمورىّ </w:t>
      </w:r>
    </w:p>
    <w:p>
      <w:pPr>
        <w:pStyle w:val="BookText"/>
        <w:rPr/>
      </w:pPr>
      <w:r>
        <w:rPr>
          <w:rFonts w:ascii="Amiri" w:hAnsi="Amiri" w:eastAsia="Amiri" w:cs="Amiri"/>
          <w:color w:val="111111"/>
          <w:sz w:val="28"/>
          <w:sz w:val="28"/>
          <w:szCs w:val="28"/>
          <w:rtl w:val="true"/>
          <w:lang w:bidi="ar-SA"/>
        </w:rPr>
        <w:t>الهندىّ، و ابنه محمّد اكبر شاه الثّانى، و السّلطان مصطفى و السّلطان محمود العثمانى، و قدم البلاد العجميّة فى دولة السّلطان محمّد خان قاجار و دولة السّلطان فتحعلى شاه القاجار، و قد مضى من عمره إلى الآن أربعون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بقي بعد هذا نحوا من خمس عشرة سنة آخر إلى أن آل الأمر بسبب غروره الخارج عن حدّ الأمر من الخطر و الضّرر و السّلامة من آفات الغير و مكافات الغرر إلى مرحلة صدور الأمر بقتله، و هو فى مشهد الكاظمين عليهما السّلام من مصدر الحكومة المطلقة في تلك الأيّام و ذلك المقام المفترض الإكرام، و هو قدوتنا الجليل الأوّاه الاقا سيّد محمّد الطّباطبائى الكربلائى الآتى ذكره و ترجمته عقيب هذه التّرجمة إنشاء اللّه، فقتل و هو فى درجة خمس و خمسين تقريبا بهجوم العامّة عليه دفعة لا ترتيبا، و أخذ كلّ منهم من قوده قسمة و نصيبا، و كفى بربّك بذنوب عباده خبيرا بصيرا، و بنفس هذا الرّجل فى يوم القيامة عليه حسيبا، و قد مرّت الإشارة منّا إلى دواعى انجرار أمره إلى هذه المرحلة الماحقة للدّنيا و الآخرة، في ذيل ترجمة مولانا الشّيخ جعفر الفقيه النّجفى الكاتب فى ردّه و تخطئته و تفسيقه بل تكفيره و إباحة دمه رسالة مفردة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بتحفة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عندنا، و هو فى أجوبة اثنتى عشرة مسألة كتبها إليه من بلدة همدان أميرها الأفخم محمّد أمين خان بن الأمير مصطفى قليخان، و معظمها من قبيل الشّبهات الإعتقاديّة و الإيرادات الإلحاديّة على أصولنا المبدئيّة و المعادايّة، و قد بسط جناب المجيب الغير المصيب فى المجاوبة عنها يد التّأويل العجيب و الغريب، و التّسويل المطيب لخاطر ذلك العلج المستريب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يعجبنى ان أورد هنا من تلك المسائل واحدة لا تخلو للنّاظرين فيها من عائدة و فائدة و هى ما جعله باسم إما منا الحجّة الّذى غيّب اللّه عنّا نوره و وعدنا رجعته و ظهوره، فأثبت لنا في طى أجوبته عن المسائل المذكورة وجوب وجود ذلك </w:t>
      </w:r>
    </w:p>
    <w:p>
      <w:pPr>
        <w:pStyle w:val="BookText"/>
        <w:rPr/>
      </w:pPr>
      <w:r>
        <w:rPr>
          <w:rFonts w:ascii="Amiri" w:hAnsi="Amiri" w:eastAsia="Amiri" w:cs="Amiri"/>
          <w:color w:val="111111"/>
          <w:sz w:val="28"/>
          <w:sz w:val="28"/>
          <w:szCs w:val="28"/>
          <w:rtl w:val="true"/>
          <w:lang w:bidi="ar-SA"/>
        </w:rPr>
        <w:t>الحجّة المنتظر مع كونه غائبا عن النّظر بين أظهر هذه الامّة المرحومة المنصورة بمثل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الأمر كه ميگويند حى و موجود است اختصاص بهمان تعيّن كه از نسل امام حسن عسكرى عليه السّلام و محمّد نام داشت دارد، يا اينكه معنى است كه عالم خالى از او نميماند و موجود است در ضمن أفراد على سبيل التّبادل، و مضايقه هم از آن نيست كه همان حقيقت واحده باشد كه بتعيّنات معدّدة متعيّن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تبيين اين مسأله متوقف است بر بيان معنى امامت و بر بيان لابديّت از آن؛ و در اين دو ركن حكما را اعتماد شديد است، و متكلّمين سنّى و عدلي و شيعىّ زيدى و إمامىّ در اين مسأله اشباع سخن نموده‌اند و همچنين ضرور است بيان عدم و تعيين آن، و بيان موضوع آن در خارج، و در اين مسأله بيان مذاهب اسلاميّه بالعرض مى‌شود زيرا كه قطب افتراق مسلمين مسأله امامت است، و سائر افتراقات كالمتفرع برآنست يا كالأسباب لها، چنانكه معلوم خواهد شد انشاء اللّه، إلى أن قال بعد إقامة البراهين القاطعة العقليّة من الإنيّة و اللّمية على وجوب وجود الحجج الطّاهرة فى هذه البريّة، و قيام الأقطاب الأرضيّة الّذين هم مظاهر صفات الربوبيّة بامور هذه الرّعيّة، و أهل شهود جميعا أقطاب حقيقيه امّت محمّديّة را منحصر در دوازده دانسته‌اند هرچند در تشخيص موضوع آن اختلاف نموده‌اند، و ابن حجر عسقلاني تصريح نموده با وجود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قطب نميباشد مگر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بر سر تعيين موضوع آن و طريق إثبات آن بر وجه كلّى بر سه نوع است؛ نوع أوّل طريق عامّه و آن نقل متّصل از اصحاب و حراست و در آن چند شهادت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شهادت جنّيان چنانچه خاكسار در كتاب مهاديوكه در لسان شرع ابو الجانّ است ديده است كه در جك دوربيا كه دور دوّم از ادوار أربعه است در هنگاميكه مهاديو از ذريّت گناه بتقريب كثرت گناه و امتناح از قبول امر بمعروف و نهى از منكر </w:t>
      </w:r>
    </w:p>
    <w:p>
      <w:pPr>
        <w:pStyle w:val="BookText"/>
        <w:rPr/>
      </w:pPr>
      <w:r>
        <w:rPr>
          <w:rFonts w:ascii="IRNazanin" w:hAnsi="IRNazanin" w:eastAsia="IRNazanin"/>
          <w:color w:val="111111"/>
          <w:sz w:val="28"/>
          <w:sz w:val="28"/>
          <w:szCs w:val="28"/>
          <w:rtl w:val="true"/>
          <w:lang w:bidi="fa-IR"/>
        </w:rPr>
        <w:t>برنجيد، در كوه سمير اعتزال نموده بزوجه خود كز را پاريتى كه ام الجان است خبر از خلقت حضرت آدم عليه السّلام از طين در نزديك كال جك كه دور رابع است داده، و در آنجا تصريح بخلقت حضرت خاتم النبيين و دوازده بزرگوار از عترت طاهرين او سلام اللّه عليه و عليهم أجمعين كرده، و نصّ بر أفضليّت إيشان بر جميع مخلوقات نموده و آن كتاب در مذهب بر همنان أز قبيل كتب سماويّه است، و كتابى در روى زمين نزد آدميان أقدم از آن نيست، و ايشان مهاديو را منه يعنى نبى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شهادت جاماسب در كتاب خود كه پيش از حضرت مسيح و خاتم عليهما السّلام از طوفان نوح تا طوفان آينده همه را بضوابط نجومى بيان نموده، و تمامى أخبار او بر طبق اخبار اتّفاق افتاده، و در تصريح ببودن ذريّت حضرت خاتم المرسلين از نسل دختر او شهادت امام حسين عليه السّلام، و ظهور دولت صاحب الأمر عليه السّلام بعد از غيبت، و خروج دجّال نموده است، و ذكر عبارات ايشان در اذهان معاصرين أز باب الغاز است، لهذا بنقل حاصل ترجمه اكتفا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شهادات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اسماعيل بن ابراهيم عليهما السلام و بهمرسيدن دوازده بزرگوار از عترت محمّد صلّى اللّه عليه و اله و سلّم و در كتاب مبين عبارات توراة را بعبرى نقل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روايت محدّثين أهل سنّت باسانيد متّصلة در صحاح از جابر بن سمرة از پدرش از جناب نبوىّ صلّى اللّه عليه و اله و سلّم كه عدد خلفاى وى دوازده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روايت محدّثين اماميّه كه پيش از انقضاى دولت ظهور ائمّة عليهم السّلام تأليف نموده‌اند، مانند حديث لوح زبرجد كه حضرت سلمان فارسى رضى اللّه عنه از حضرت فاطمه عليها السّلام روايت نموده، و جابر بن عبد اللّه انصارىّ رضى اللّه عنه نيز از آنحضرت روايت نموده، و حديث اسامى ائمّه اثنى عشر را بترتيب سليم بن قيس الهلالى در اصل خود روايت نموده، و از اصحاب جناب أمير المؤمنين و حسين و على ابن الحسين و محمّد الباقر عليهم السّلام بوده است و تلميذ حضرت سليمان و ابو ذر و </w:t>
      </w:r>
    </w:p>
    <w:p>
      <w:pPr>
        <w:pStyle w:val="BookText"/>
        <w:rPr/>
      </w:pPr>
      <w:r>
        <w:rPr>
          <w:rFonts w:ascii="IRNazanin" w:hAnsi="IRNazanin" w:eastAsia="IRNazanin"/>
          <w:color w:val="111111"/>
          <w:sz w:val="28"/>
          <w:sz w:val="28"/>
          <w:szCs w:val="28"/>
          <w:rtl w:val="true"/>
          <w:lang w:bidi="fa-IR"/>
        </w:rPr>
        <w:t xml:space="preserve">مقداد و عمّار بوده است، و زياده از صد حديث مسند از أصحاب أئمّه هدى عليهم السلام در خصوص عدد اسامى ائمه اثنى عشر عليهم السلام بنظر قاصر بصحّت پيوسته،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 زياده از چهارصد نفر شخص معتبر و ثقه هر كدام بتقريبى در زمان امام حسن عسكرى عليه السّلام و در غيبت صغرى و كبرى بخدمت آنحضرت عليه السّلام رسيده، و در مجلّد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هر كدام مذكور است الى ان قال 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 از ديده‌ها هرچند پنهانست ليك</w:t>
      </w:r>
    </w:p>
    <w:p>
      <w:pPr>
        <w:pStyle w:val="BookText"/>
        <w:rPr/>
      </w:pPr>
      <w:r>
        <w:rPr>
          <w:rFonts w:ascii="IRNazanin" w:hAnsi="IRNazanin" w:eastAsia="IRNazanin"/>
          <w:color w:val="111111"/>
          <w:sz w:val="28"/>
          <w:sz w:val="28"/>
          <w:szCs w:val="28"/>
          <w:rtl w:val="true"/>
          <w:lang w:bidi="fa-IR"/>
        </w:rPr>
        <w:t>در دل هر ذرّه خورشيدى رخش پيداستي</w:t>
      </w:r>
    </w:p>
    <w:p>
      <w:pPr>
        <w:pStyle w:val="BookText"/>
        <w:rPr/>
      </w:pPr>
      <w:r>
        <w:rPr>
          <w:rFonts w:ascii="Amiri" w:hAnsi="Amiri" w:eastAsia="Amiri" w:cs="Amiri"/>
          <w:color w:val="111111"/>
          <w:sz w:val="28"/>
          <w:sz w:val="28"/>
          <w:szCs w:val="28"/>
          <w:rtl w:val="true"/>
          <w:lang w:bidi="ar-SA"/>
        </w:rPr>
        <w:t>شور بلبل ناله قمرى نواى عندليب</w:t>
      </w:r>
    </w:p>
    <w:p>
      <w:pPr>
        <w:pStyle w:val="BookText"/>
        <w:rPr/>
      </w:pPr>
      <w:r>
        <w:rPr>
          <w:rFonts w:ascii="Amiri" w:hAnsi="Amiri" w:eastAsia="Amiri" w:cs="Amiri"/>
          <w:color w:val="111111"/>
          <w:sz w:val="28"/>
          <w:sz w:val="28"/>
          <w:szCs w:val="28"/>
          <w:rtl w:val="true"/>
          <w:lang w:bidi="ar-SA"/>
        </w:rPr>
        <w:t>غلغل سيل از هواى ان سهى بالاستى</w:t>
      </w:r>
    </w:p>
    <w:p>
      <w:pPr>
        <w:pStyle w:val="BookText"/>
        <w:rPr/>
      </w:pPr>
      <w:r>
        <w:rPr>
          <w:rFonts w:ascii="Amiri" w:hAnsi="Amiri" w:eastAsia="Amiri" w:cs="Amiri"/>
          <w:color w:val="111111"/>
          <w:sz w:val="28"/>
          <w:sz w:val="28"/>
          <w:szCs w:val="28"/>
          <w:rtl w:val="true"/>
          <w:lang w:bidi="ar-SA"/>
        </w:rPr>
        <w:t xml:space="preserve">نوع دويم طريقه خاصّه و آن ملاحظه مراتب نشو كثرات از افراد و أزواج و ثلاثيّات و رباعيّات طريانيّة و سريانيّه جمعيّه و ضربيّه كه مولّد سباعيّات و اثنا عشريّاتند،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ذخيرة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مجالى المجالى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اين تطبيق بتفصيل و اجمال نموده‌ام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گنجايش بحر در سبو ممكن نيست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تطبيق عوالم أز ادلّه وحدت صانع است و معلول ظلّ علّت است، و محالست زيادتى در معلول بر علّت، پس چون ثابت است دوازده ركن جهت اسم أعظم كه علّت عالم علوىّ و سفلى است ببرهان عقلى و دليل نقلى و حجّت شهودىّ و بر طبق آن فلك را دوازده برج و سال را دوازده ماه و روز و شب را دوازده ساعت هست؛ مظهر نور خاتم النبيّين كه اوّل ما خلق اللّه نورى مبيّن آنست بى‌زياده و كم بدون طفره و انقراض بايد دوازده باشد از سنخ او و اين اثنى عشريّه در امم سابقه دوازده سبط اسرائيل، و دوازده فلقات نيل، و دوازده عيون منبجسة در طراز اوّل؛ و در دوازده نقيب ليلة العقبة در طراز وسط، و در طراز آخر دوازده قطب است كه ظلال دوازده قطب عترتند، و بايد دانست كه قطب عترت قطب الأقطاب است كه او را غوث أعظم نيز مى‌گويند، و آن در زمان خود قائم و صاحب العصر و الزّمانست، و قطب الوقت داعى اوست كه بى‌ظهور او و </w:t>
      </w:r>
    </w:p>
    <w:p>
      <w:pPr>
        <w:pStyle w:val="BookText"/>
        <w:rPr/>
      </w:pPr>
      <w:r>
        <w:rPr>
          <w:rFonts w:ascii="IRNazanin" w:hAnsi="IRNazanin" w:eastAsia="IRNazanin"/>
          <w:color w:val="111111"/>
          <w:sz w:val="28"/>
          <w:sz w:val="28"/>
          <w:szCs w:val="28"/>
          <w:rtl w:val="true"/>
          <w:lang w:bidi="fa-IR"/>
        </w:rPr>
        <w:t>خفاى إمام صورت نمى‌بندد، چه در عقليّات مبرهن است كه اگر مصلحت وقت مقتضى استتار حجّت شود لا محاله بايد باب او براى اصلاح امور خلّص و دفع شبهه در ميان امّت باشد، و اين اثنى عشريّه در ملائكه كه نور أنيانند در اجنحه اسرافيل و در جنّيان كه ناريانند در دوازده اوتاد است كه بر همان مدار أدوار را بر وجود ايشان بر قرار ميدانند، و برخى أز أحوال دوازده اوتاد و منتظر بودن دوازدهم در آئين أكبرى مذكور است، و برهان تطبيق اسد و اتقن براهين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سيّم طريق خلّص كه أرباب شهود و أصحاب تعريفند و مصداق و علّمناه من لدنّا علما از آنجمله شيخ محيى الدّين طائى أندلسي در باب سيصد و شصت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بوجود اسم و نسب حضرت امام ثانى عشر نموده است، و در موضع ديگر نيز در تطبيق سماويّات آفاق با أرضيّات أنفس تصريح بدوازده إمام عليهم السّلام نموده،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مشافهة از آنحضرت روايت نموده؛ و معنعن از آنحضرت از پدر بزرگوارش إمام حسن عسكرىّ أز پدرش امام علىّ النّقى، و هكذا تا جناب رسالت مآب صلوات اللّه عليهم أجمعين و عبارات ايشان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التّمييز فى العلم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نموده‌ام، و سيّد حيدر آملىّ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 و منبع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أرباب شهود را بر وجود آنحضرت بيان نموده، و قدح كشف شيخ علاء الدّولة سمنانّى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بموت آنحضرت در مدينه مشرّفه قائل شده نموده، و در حقيقت امّت محمّديّه منقسم‌اند بقائلين بحيات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او از اغيار تا مدّت مصلحت در إستتار و آنها را إماميّه بمعنى اعمّ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سبائيّة از غلاة اماميّه حضرت امير المؤمنين عليه السلام را، و مخمسّه حضرت امام حسين عليه السّلام را، و كيسانيّه محمّد بن الحنفيّه را، و ناوسيّه جعفر بن محمّد عليه السّلام را، و محمّديّه محمّد بن علىّ الهادى را، و اماميّه اثنا عشريّة ابن الحسن العسكرىّ عليهما السلام را غائب و مستتر و حجّت منتظر ميدانند، و باين معنى قائلند محقّقين از اهل شريعت و عرفاء از اهل حقيقت، نهايت أهل شريعت غيبت را عامّ دانند، و أهل حقيقت غيبت </w:t>
      </w:r>
    </w:p>
    <w:p>
      <w:pPr>
        <w:pStyle w:val="BookText"/>
        <w:rPr/>
      </w:pPr>
      <w:r>
        <w:rPr>
          <w:rFonts w:ascii="IRNazanin" w:hAnsi="IRNazanin" w:eastAsia="IRNazanin"/>
          <w:color w:val="111111"/>
          <w:sz w:val="28"/>
          <w:sz w:val="28"/>
          <w:szCs w:val="28"/>
          <w:rtl w:val="true"/>
          <w:lang w:bidi="fa-IR"/>
        </w:rPr>
        <w:t xml:space="preserve">را از اغيار گويند، و بقائلين بتولّد او در آخر الزّمان از ذرّيت حسن مجتبى عليه السّلام و ايشان جمهور أهل سنّتند هرچند محقّقين ايشان با اماميّه اثنى عشريّه متّفقند در غيبت و استتار و قول بموت طبيعىّ آنحضرت نظر بقواعد شرعيّه خرق اجماع مركّب و خروج از حكم برهان تطبيق بزيادتى عدد و انكار أهل شهود است قال الشّيخ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 الفلك التّاسع و الثّامن قصرا له إثنا عشر برجا على مثال الائمّة الاثنى عشر، و اين عبارت نصّ است بر تطبيق و تحقّق أئمّة دوازده‌گانه بترتيب بروج فلكيّة بى‌طفره إلي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آنحضرت ميفرمايد كه فوا أسفا على السيّد الجليل من العمر المستطيل كان ذلك فى الكتاب مسطورا، و فى الرّقّ مزبورا، و هم در آن كتاب فرموده است و علىّ خليفة الميراث و الحسين خليفة الإمام علىّ و جعفر الصّادق خليفة العلم و محمّد المهدىّ خليفة اللّه و خليفة محمّد و خليفة القرآن و خليفة السّيف و خليفة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آن كتاب فرموده است كه و أمّا أمّه فاسمها نرجس، و هى من أولاد الحوارييّن،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ورث هذا الكتاب النّورانّى و اللّباب الصّمدانى محمّد المهدىّ و هو ورثه من أبيه الحسن العسكرىّ، و هو ورثه من أبيه علىّ النّقى، و هو ورثه من أبيه محمّد التّقى، و هو ورثه من أبيه علىّ الرّضا، و هو ورثه من أبيه الكاظم، و هو ورثه من أبيه جعفر الصّادق، و هو ورثه من أبيه محمّد الباقر، و هو ورثه من ابيه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 و هو ورثه من أبيه الحسين، و هو ورثه من أبيه الإمام علىّ رضى اللّه تعالى عنه، و عنهم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وقت ظهور آنحضرت در أسرار اسم محمّد ميفرمايد و يخرج من اسمه عدد من ارسل من الأنبياء و إذا ضممت باطن عدد هذا الإسم إلى ظاهر عدده كان الخارج من الجملتين وقت ظهور خاتم الاولياء محمّد المهدىّ فافهم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سعد الدّين حموىّ و سيّد حيدر آملى تصريح نموده‌اند كه اطلاق اسم ولى بر غير دوازده إمام عليهم السّلام صحيح نيست، پس چون ثابت شد از روي وحى </w:t>
      </w:r>
    </w:p>
    <w:p>
      <w:pPr>
        <w:pStyle w:val="BookText"/>
        <w:rPr/>
      </w:pPr>
      <w:r>
        <w:rPr>
          <w:rFonts w:ascii="IRNazanin" w:hAnsi="IRNazanin" w:eastAsia="IRNazanin"/>
          <w:color w:val="111111"/>
          <w:sz w:val="28"/>
          <w:sz w:val="28"/>
          <w:szCs w:val="28"/>
          <w:rtl w:val="true"/>
          <w:lang w:bidi="fa-IR"/>
        </w:rPr>
        <w:t>انبياء جنّ و انبياء إنس و برهان عقل و شهادت أحاديث فريقين و شهادت حسن زياده از چهارصد ثقه جليل أز مخالف و مؤالف و شهادت أهل كشف و شهود دوازده بودن أوصياء خاتم الأنبياء صلّى اللّه عليه و اله و سلّم و نام و نسب إيشان از أحاديث فريقين و بيان أهل شهود مشخّص شد و تولّد امام ثانى عشر و اختفاء او از أغيار محقّق شد، ثمّ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دانست كه امام ابن صبّاغ مالكىّ كه از عظماء علماء سنّيان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ولد ابو القاسم محمّد الحجّة بن الحسن الخالص ابن علىّ الهادىّ بن محمّد الجواد بن علىّ الرّضا الى آخر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كثير از محقّقين كتاب جداگانه در تفصيل أحوال آنحضرت نوشته‌اند، امّا از شيعه أوّل رئيس المحدّثين شيخ أبو جعفر الصّدوق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شيخ ابو عبد اللّه محمّد بن ابراهيم نعمانّى تلميذ شيخ كلينى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شيخ الطّائفة المشتهر بشيخنا الطّوسى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أز أهل سنت شيخ ابو عبد اللّه محمّد بن يوسف بن محمّد الكنج الشّافعىّ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احوال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الحافظ ابو نعيم الإصفهانىّ الشّافعيّ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كتاب ذكر المهدىّ سيّم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المخفىّ فى مناقب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كتبى كه ذكر آنحضرت شده بسيار است أول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فى معرفة الأئمّة تصنيف نور الدّين عليّ بن محمّد المعروف بابن صبّاغ مالكى،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سه حديث است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يازده حديث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حميدى دو حديث است، و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الحرمين رزين بن معاوية عبدرى يازده حديث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امام ثعلبىّ، پنج حديث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شش حديث است، و در كتاب حافظ دار قطني از مسند حضرت فاطمه زهراء عليها السّلام شش حديث، و از مسند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حديث و در كتاب مبتداء كسائى دو حديث،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حسين بن مسعود بغوىّ پنج حديث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احمد بن جعفر مناوى سى و چهار حديث و در كتاب </w:t>
      </w:r>
    </w:p>
    <w:p>
      <w:pPr>
        <w:pStyle w:val="BookText"/>
        <w:rPr/>
      </w:pPr>
      <w:r>
        <w:rPr>
          <w:rFonts w:ascii="IRNazanin" w:hAnsi="IRNazanin" w:eastAsia="IRNazanin"/>
          <w:color w:val="111111"/>
          <w:sz w:val="28"/>
          <w:sz w:val="28"/>
          <w:szCs w:val="28"/>
          <w:rtl w:val="true"/>
          <w:lang w:bidi="fa-IR"/>
        </w:rPr>
        <w:t xml:space="preserve">حافظ محمّد بن عبد اللّه حضرمىّ سه حديث،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 لاهل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شيخ أبى الفتح محمّد بن اسماعيل فرغانّى سه حديث،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حافظ أبى عمرو يوسف بن عبد البر نمرىّ دو حديث، و أز جمله آن كتب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فى مناقب آل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حافظ محمّد بن طلحه شافعىّ و كتاب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ابى محمّد بغوىّ مى‌باشد كه در آن كتاب حديث بسيار نقل نموده است و جميع مؤرّخين إسلام در كتب سير عربى و فارسىّ ذكر ولادت و غيبت آنحضرت و داستان خروج آنحضرت را مبسوط بيان نموده‌اند، و حافظ ابن حجر مصرى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محرقه در ردّ رافضة و متزندقة در ترجمه إمام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لم يخلف غير ولده أبى القاسم محمّد الحجّة و عمره عند وفات أبيه خمس سنين، لكن أتاه اللّه فيه الحكمة و يسمّى القائم المنتظر لأنّه ستر و غاب فلم يعرف اين ذهب و مرّ فى الآية الثّانية عشر قول الرافضة فيه انّه هو المهدىّ إلى أن قال انتهى كلامه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مجلّد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در أحوال آنحضرتست ملخّص سخن اينكه اين خاكسار با تتّبع بسيار كه در كتب براهمه و مجوس و يهود و نصارى و فلاسفه و كهنه و منجّمين و شيعه و معتزله و أهل سنّت و عرفاء و صوفيّه نموده بعد از إتّفاق بر وجود صانع عالم أمرىّ متّفق عليه مانند ظهور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نديده‌ام و در أحاديث أهل بيت وارد است كه ظهور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ميعاد است قال اللّه تعالى انّ اللّه لا يخلف الميعاد و علم يقينى حين ظهور او مختصّ بعلّام الغيوب است و عنده علم الساعة مفسّر بساعت ظهور است، و استبعاد بطول عمر با وجود أعمار طويله بسيار در أمم و مقدور بودن أمر از غايت نادانى است و جمعى ثقه بولايت واقعه در تحت حكم آنحضرت كه در جزائر مغرب واقع است و اولاد آنحضرت در آن حكّامند رفته‌اند و از آن خبر داده‌اند و اين خاكسار ذكر جزيره خضراء را إجمالا در كتاب قاموس و كتاب أنساب سمعانى ديده‌ام، و بتفصيل در مجلّد سيزدهم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معنون من رآه عليه السّلام قريبا من زماننا مذكور است و از پادرىّ يوسف </w:t>
      </w:r>
    </w:p>
    <w:p>
      <w:pPr>
        <w:pStyle w:val="BookText"/>
        <w:rPr/>
      </w:pPr>
      <w:r>
        <w:rPr>
          <w:rFonts w:ascii="IRNazanin" w:hAnsi="IRNazanin" w:eastAsia="IRNazanin"/>
          <w:color w:val="111111"/>
          <w:sz w:val="28"/>
          <w:sz w:val="28"/>
          <w:szCs w:val="28"/>
          <w:rtl w:val="true"/>
          <w:lang w:bidi="fa-IR"/>
        </w:rPr>
        <w:t xml:space="preserve">مسيحى انگريزى كه أعلم نصارى بود نظر بقرب ولايت فرنگ بآنجا تحقيق نمودم بتفصيل بيان آن نمود، و گفت سكته آنجا مسلمانانند و پادشاه آنجا را داعى ميگويند و يوسف جوانه فرنگسيس صورت آنجزائر را باين خاكسار بر سبيل ارمغان داد، اكنون در نزد اين خاكسار موجود است، و شيخ شيخ ما حاجّى هادى همدانّى الأصل نجفّى المسكن در مسجد رسول صلى اللّه عليه و اله به خدمت آنحضرت رسيده بود، و تحقيق مسائل چند نموده، و شيخ ما شيخ موسى بن علىّ البحرانىّ دو دفعه خدمت آنحضرت رسيده بود؛ و قصّه رسيدن مولانا أحمد أردبيلى در مسجد كوفه و سؤال از مسائل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 أمير علام مذكور است عميت عين لا تراه و لا يزال عليه رقيبا و خسرت صفقة عبد لم يجعل له من حبّه نصيبا و انكار تعيّن خاص آنحضرت مانند إنكار جميع أنبياء و اولياء است، چه آنحضرت خاتم ولايت محمّديه است، همچنانكه حضرت مسيح عليه السّلام خاتم ولايت أنبياء، و حضرت أمير المؤمنين خاتم ولايت مطلقه است و باب اللّه الاكبر مرموز بالغيب و النّجم و الفجر و العصر در قرآن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لم اكن أعبد ربّا لم أره سخن انبياست، و من لم يجعل اللّه له نورا فماله من نور از حال محجوبين پرده‌گشاست، و على الأصحّ تاريخ ولادت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تاريخ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أبعد إحتمالات اميدواريم كه ظهور الحقّ باشد، الحمد للّه الّذى هدانا لهذا و ما كنا لنهتدى لو لا ان هدانا اللّه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أيضا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 الاسرار فى شرح معضلات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نظير ما كتبه السيّد الشّبر فى شرح الأحاديث المشكلة، و هو كتاب كبير كما ذكره فى ترجمته فليلاحظ</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رواية الرّجل عن الأشياخ السّالفين و طريق أخذه العلم و الحديث من الأسلاف الصّالحين؛ فقد وجدته أيضا من كلام نفسه الّذى هو على نفسه بصير فى مقدّمات رجاله الكبير، الّذى عنه النّقل فى هذه العجالة كثير بثير بمثل هذا التقرير المقدّمة الثانية عشر، فى ذكر أسانيدنا إلى المشايخ الثّلاثة يعني بهم المؤلّفين لكتبنا </w:t>
      </w:r>
    </w:p>
    <w:p>
      <w:pPr>
        <w:pStyle w:val="BookText"/>
        <w:rPr/>
      </w:pPr>
      <w:r>
        <w:rPr>
          <w:rFonts w:ascii="Amiri" w:hAnsi="Amiri" w:eastAsia="Amiri" w:cs="Amiri"/>
          <w:color w:val="111111"/>
          <w:sz w:val="28"/>
          <w:sz w:val="28"/>
          <w:szCs w:val="28"/>
          <w:rtl w:val="true"/>
          <w:lang w:bidi="ar-SA"/>
        </w:rPr>
        <w:t>الأربعة المعروفة، و هى أكثر من أن تحصيها هذه الوجيزة فلنكشف بشرذمة عزيزة، فمنها ما رويته قرائة و سماعا و إجازة عن الشّريف المنيف السيّد السّند العلّامة الربّانى الاميرزا محمّد مهدىّ الموسوىّ الشّهرستانى، ادام اللّه تعالى ظلال افاداته و حشره مع ائمّته و ساداته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أيضا اجازة عن المولى الجليل النّبيل فقيد العديل و البديل الرّاقى الى ذروة التّحقيق وهام التّدقيق الرّضى الوفّى نجل الاستاد المبرور المغفور الآقا محمّد باقر بن محمد علىّ لا زال كاسمه محمّدا و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رويته أيضا إجازة عن الشّيخ الورع التّقى النقى المحدّث الربّانى الشيخ موسى ابن علىّ البحرانى أطال اللّه تعالى بقائه كلّهم عن الشّيخ العلّامة الرّبانى الشّيخ يوسف بن احمد الدّرازىّ البحرانى تغمدّه اللّه تعالى برحمته، صاحب تصانيف كثيرة تربو على ثلاثين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لم يصنّف مثلها فى الفقه الإستدلالي فى الاسلام، و لا رأت مثلها عين الإسلام، عن الشّيخ حسين بن الشّيخ محمّد بن جعفر البحرانىّ الماحوزىّ عن الشّيخ سليمان بن عبد اللّه بن علىّ السّراوى الماحوزى، صاحب مصنّفات كثيرة، 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مسألة وجوب صلوة الجمعة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لرسالة بعض الفضلاء فى تحريمها،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وجوب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فى تحريم تسمية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نجاسة أبوال الدوابّ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فصّله من أسانيده المسلسة إلى مصنّفات الفريقين مع تمام الزّين، و كمال الإهتمام منه فى الإحاطة بشقوق هذا البين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فى مبدء لواحق باب المحامدة من رجاله المزبور عند أخذه فى ترجمة سهيمه فى الإساءة بأقطاب الدّهور، و شريكه فى الانحراف عن طريقة المشهور، و طبيعة الجمهور مولانا محمّد أمين الأسترآبادى الاخبارى المتقدّم ذكره المنتاب، فى باب ما أوّله الهمزة من اسماء رجال هذا الكتاب، و هو أوّل من تكلّم على المتأخّرين لمخالفتهم طريقه قدماء الأصحاب و أحسن و أتقن ثم تكلّم المحدّث القاسانّى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w:t>
      </w:r>
    </w:p>
    <w:p>
      <w:pPr>
        <w:pStyle w:val="BookText"/>
        <w:rPr/>
      </w:pP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لا يشفى العليل، ثمّ المحدّث العاملىّ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بما يروى الغليل، ثمّ الشّيخ حسين بن شهاب الدّين العاملىّ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 التّفصيل ثمّ الشّيخ أبو الحسن الغروىّ أراد التّكميل، و سادسهم مولانا رضىّ الدّين القزوينّى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الدّليل، و السّابع هذا العبد الذّليل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ذيل ترجمة سميّنا العلّامة المروّج البهبهانّى كان مجتهدا صرفا خاليا عن التحصيل كما كان معترفا به و تصانيفه أصدق شاهد على ما قلناه؛ و كان متقشّفا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فى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فيها الخطابيّات و الشّعريات،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التّشنيع على المحدّثين، و به اندرست أعلام أحاديث الائمّة المعصومين، و طالب السنة المعاندين بشتائم المحدّثين؛ حتّى آل الامر إلى تعدادهم من المبتدعين، و أفتى باخراجهم مع العجز عن قتلهم فقيه المروانيّين، و صار المحدّث الماهر الصّارف عمره بقال اللّه و قال الرّسول أذلّ من اليهود و المجوس و أصحاب الحلول إلى آخر ما ذكره فى تلك التّرجمة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رجاله المرسوم 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الصّفاء فى ذكر أهل الأجتباء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فى مجلّدتين أوليهما مخصوصة بالمقدّمات الرجاليّة بأسرها، مع سائر المطالب المهمّة المتعلّقة بعلوم الحديث من الدّراية و غيرها، و ثانيتها فى تفصيل الأسماء على حسب ترتيب حروف الهجاء و فرغ من الاولى فى السّنة الثّامنة من المأة الثّالثة من الألف الثّانى فى محروسة لار من البلاد الفارسيّة؛ و قال بعد فراغه من المجلّدة الأخرى هذا آخر ما أردنا إيراده فى هذا الكتاب من أسامى الرّواة و الرّوايات و كناهم و ألقابهم، و نقل ما نسب إليهم، و قيل فيهم، و ذكر ما صحّ لدىّ و اضفنا إليهم ذكر مشاهير المذاهب الإسلاميّة ممن له ذكر فى كتبنا و إن لم يكن من جملة الكتاب و السنّة، كمشايخ الأدب و الحكمة و الكلام و العرفان و التّصوّف، و ما أردت إلّا الإصلاح ما استطعت، و ما توفيقى إلّا باللّه عليه توكلت و إليه انيب، و كان الفراغ ليلة الاربعآء العشرين من شهر رجب الأصبّ من سنة كان تاريخها مظفّره يعنى بها سنة خمس و </w:t>
      </w:r>
    </w:p>
    <w:p>
      <w:pPr>
        <w:pStyle w:val="BookText"/>
        <w:rPr/>
      </w:pPr>
      <w:r>
        <w:rPr>
          <w:rFonts w:ascii="Amiri" w:hAnsi="Amiri" w:eastAsia="Amiri" w:cs="Amiri"/>
          <w:color w:val="111111"/>
          <w:sz w:val="28"/>
          <w:sz w:val="28"/>
          <w:szCs w:val="28"/>
          <w:rtl w:val="true"/>
          <w:lang w:bidi="ar-SA"/>
        </w:rPr>
        <w:t>عشرين و مأتين بعد الألف فى زاوية الرّى أيّام لبثى بها، على يد مؤلّفه الجانى أبى أحمد محمّد بن عبد النّبىّ بن عبد الصّانع المعروف بالمحدّث الاخبارىّ حامدا مصليّا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الإشارة منا أيضا إلى نبيذة من أحواله و ما انتهت إليه نتيجة فعاله و أقواله فى ذيل ترجمة مولانا الشّيخ جعفر النّجفى عامله اللّه بلطفه الجلىّ و الخفّى فليراجع الطّالب إليه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هؤلاء السّنة المتأخّرة ذكرى أسمائهم الوافرة الايادى نقلا عن كلام الرّجل فى ذيل ترجمة امينهم الأسترابادىّ مع ادّعائه مساهمتهم فى السّياق و المشرب؛ و موافقتهم فى مخالفة علماء هذا المذهب، لقد تقدّم ذكر المحمّدين الأربعة منهم على سبيل التّفصيل، كل فى موضعه الحقيق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قد بقى الكلام على ترجمة أحوال الرّجلين الآخرين فى عهدة التّعطيل و التّعويق إلى أن غشينى هذا الموضع المضيق، و المنزل السّحيق رأيت بالحرىّ و بالحقيق لتكميل فائدة هذا البحر العميق، أن أشير إلى شرذمة من أحوالهما أيضا و أنا فى الطّريق، فأقول و من اللّه الإستعانة و رجاء التّوفيق، أمّا الاوّل منهما فقد ذكره صاحب الأمل و هو بلديه العارف بأحواله على الوجه الأكمل، فقال فى القسم الأوّل منه المختصّ بعلماء جبل عامل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بن شهاب الدين بن حسين بن محمد بن حيدر الكركى الحكيم كان عالما فاضلا ماهرا اديبا شاعرا منشئا من المعاصرين،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الدّرر فى حلّ أبيات المطوّل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كبير فى الطبّ، و كتاب مختصر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رسائل فى الطبّ 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الأبرار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طريقة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ديوان شعره،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شعره حسن جيّد خصوصا مدايحه لأهل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سكن اصفهان مدّة، ثمّ حيدرآباد سنين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فصيح اللّسان، حاضر الجواب، متكلّما حكيما، حسن الفكر، عظيم الحفظ و الإستحضار، توفّى سنة ستّ و سبعين بعد الالف، و كان عمره سبعا و ستّين سنة، و ذكره السيّد علىّ بن ميرزا أحمد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مدحه إلى آخر ما ذكره و من أشعاره اللّطيفة الفائقة نقله و حرّره، و قد نقل صاحب الرّجال المتقدّم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توهّم منها اشتراكه معه فى الغباوة و الغواية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مبدّد عساكر الشّياطين، و مفرّق كتائب أصحاب الظّنّ و التّخمين، المرتقى إلى ذروة العلم بقدم اليقين، أفضل المحدّثين الشّيخ حسين بن شهاب الدّين العاملىّ، رفع اللّه مدارجه فى أعلا عليّين، و تصانيفه الرّائقة، و تآليفه الفائقة شهود صدق على فضله، و تبحّره و تدقيقه و تحقيقه، و اختياره طريقة الأخباريّين، و نصرته إيّاها فى رسالته الملقّبة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المتداولة بين عاملى الأخبار، و لنذكر قليلا من عباراته،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بيان أصل الأختلاف، و تحرير محلّ النّزاع، بين من قال و بين من نفاه، و تحقيق معنى العلم شرعا و فيها أبحاث الأوّل فى بيان أصل الاختلاف، اعلم انّ السّبب الدّاعى إلى الإختلاف و هو ما ظهر من مخالفة المتأخّرين القدماء فى ثلاثة أمور الأوّل ان جماعة من القدماء كالشّيخ المفيد، و السيّد المرتضى و الشّيخ الطّوسى رحمهم اللّه صرّحوا بانّه لا يجوز إثبات الأحكام الشّرعيّة بالظنّ و أجاز ذلك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ما أجمع عليه القدماء و صرّح به الشّيخ فى بحث الإجتهاد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نقل اختلاف الأقوال فيما يجتهد فيه، و انّ المجتهد المخطى يأثم أوّلا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أذهب إليه و هو مذهب جميع شيخونا المتكلّمين، و اختاره السيّد المرتضى و إليه كان يذهب شيخنا أبو عبد اللّه رحمه اللّه انّ الحقّ فى واحد و انّ عليه دليلا، و من خالفه كان مخطئا فاسقا إنتهى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المخطى لا يأثم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انّ جماعة من القدماء صرّحوا بان الأخبار الّتى نقلوها فى كتبهم و </w:t>
      </w:r>
    </w:p>
    <w:p>
      <w:pPr>
        <w:pStyle w:val="BookText"/>
        <w:rPr/>
      </w:pPr>
      <w:r>
        <w:rPr>
          <w:rFonts w:ascii="Amiri" w:hAnsi="Amiri" w:eastAsia="Amiri" w:cs="Amiri"/>
          <w:color w:val="111111"/>
          <w:sz w:val="28"/>
          <w:sz w:val="28"/>
          <w:szCs w:val="28"/>
          <w:rtl w:val="true"/>
          <w:lang w:bidi="ar-SA"/>
        </w:rPr>
        <w:t>عموا بها كلّها صحيحة و انّها كلّها ممّا توجب العلم و العمل إمّا لتواترها أو لقرائن تدلّهم على ذلك و لم يفرقوا بين ما رواه ثقة امامّى او غيره لذلك؛ و منعوا من العمل بخبر الواحد المجرّد عن القرينة المفيدة للعلم بصّحته أو جواز العمل به، و قال المتأخّرون انّها كلّها اخبار آحاد مجرّدة لا تفيد إلّا الظّن، و زعم جماعة منهم كالشّهيد الثّانى رحمه اللّه و من وافقه انّه لا يعمل منها إلّا بخبر العدل الإمامىّ فقط، فضيّقوا على أنفسهم و على من قلّدهم فى ذلك و أكثر كلامنا فى هذا الباب مع هؤلاء، و توضيح المقام بها انّ القدماء صرّحوا بأنّ الأخبار المنقولة فى الكتب المعمول عليها مقطوع بصّحتها أو صحّة مضمونها إمّا بالتّواتر أو بالقرائن الّتى توجب العلم بها، لثبوت ورودها عن المعصومين عليهم السّلام، إلى آخر ما نقله عنه صاحب الرّجال، و هو من مصوغات الأقوال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الرّجل الثّانى فهو الفاضل العريف، و الباذل جهده فى سبيل التّكليف مولانا ابو الحسن العاملى ثم الاصفهانى الساكن بالغرى الشريف ابن المولى محمد ظاهر بن عبد الحميد بن موسى بن على بن معتوق بن عبد الحميد العاملى النباطى الفتونى، و قد كان من أعاظم فقهائنا المتأخّرين؛ و أفاخم نبلائنا المتبحّرين، سكن ديار العجم طوالا من السّنين، و نكح هناك في بعض حوافد مقدم المجلسيّين، ثمّ لمّا هاجر إلى النّجف الأشرف نكح فى بعض بناته والد شيخنا الفقيه المعاصر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المرحوم الشّيخ باقر، و كان ميلاده الشّريف أيضا ببلدة اصفهان، لما انّ والده المولي محمّد طاهر كان قاطنا بها برهة من الزّمان؛ و ناكحا فيها والدته المرضيّة العلويّة الّتى هى اخت سيّدنا الأمير محمّد صالح بن عبد الواسع الحسينّى الخاتون آبادى، الّذى هو ختن سميّنا العلّامة المجلسىّ الثّانى عليه الرّضوان، و اتّصاف الرّجل بالشّرافة أيضا من هذه الجهة فيما تراه من كتب إجازات هذه الطبقة، كما انّ تعبيره عن نسب نفسه فى أواخر ما وجدناه من أرقامه المباركة بأبى الحسن العاملىّ الإصفهانى الشّريف دليل على ذلك أيضا، و على انّ البلدة المزبورة هى ميلاده المنيف </w:t>
      </w:r>
    </w:p>
    <w:p>
      <w:pPr>
        <w:pStyle w:val="BookText"/>
        <w:rPr/>
      </w:pPr>
      <w:r>
        <w:rPr>
          <w:rFonts w:ascii="Amiri" w:hAnsi="Amiri" w:eastAsia="Amiri" w:cs="Amiri"/>
          <w:color w:val="111111"/>
          <w:sz w:val="28"/>
          <w:sz w:val="28"/>
          <w:szCs w:val="28"/>
          <w:rtl w:val="true"/>
          <w:lang w:bidi="ar-SA"/>
        </w:rPr>
        <w:t>و له الرّواية أيضا بالأجازة و غيرها كما فى بعض الاجازات المعتبرة عن خاله السيّد الصّالح المعظّم عليه غفر له و كذا عن المولى محسن الكاشى صاحب الوافى و الصّافى و الشّافى و مولانا المحقق آقا حسين الخوانسارى و السيّد البارع المحدّث نعمة اللّه بن عبد اللّه الموسوى التّسترى الجزائرى و الشّيخ عبد الحميد بن محمّد التّوانى‌</w:t>
      </w:r>
      <w:r>
        <w:rPr>
          <w:rStyle w:val="FootnoteAnchor"/>
          <w:rtl w:val="true"/>
        </w:rPr>
        <w:footnoteReference w:id="35"/>
      </w:r>
      <w:r>
        <w:rPr>
          <w:rFonts w:ascii="Amiri" w:hAnsi="Amiri" w:eastAsia="Amiri" w:cs="Amiri"/>
          <w:color w:val="111111"/>
          <w:sz w:val="28"/>
          <w:sz w:val="28"/>
          <w:szCs w:val="28"/>
          <w:rtl w:val="true"/>
          <w:lang w:bidi="ar-SA"/>
        </w:rPr>
        <w:t xml:space="preserve">، الراوى عن الشّيخ صفىّ الدّين بن الشّيخ فخر الدّين الطّريحى النّجفى، عن والده الجليل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غالب رواياته الموجودة فى الإجازات المنتهية إلينا مقصورة على شيخه الأعظم الأفخم سميّنا العلّامة المجلسىّ، و شيخنا الأفقه الأفخر محمّد الحرّ العاملى، و يروي عنه أيضا بالإجازة و غيرها جماعة من مقاربى هذه الطبقة، و مشايخ شيوخ مشيختنا المعتبرة الموثّقة، مثل السيّد محمّد بن علىّ بن حيدر المعروف بالسيّد محمّد حيدر العاملى، شيخ رواية الشّيخ عبد اللّه بن جمعة السّماهيجى، و الشّيخ أبى صالح محمّد المهدىّ بن الشّيخ بهاء الدّين محمّد الفنوني النباطى النّجفى، أحد مشايخ سيّدنا العلّامة الطّباطبائى الساكن هو أيضا بالغريّ السرىّ، و الشّيخ الجليل الفاضل و الفقيه الكامل الميرزا ابراهيم القاضى الإصفهانّى، شيخ رواية مولانا الآقا محمّد باقر المازندرانى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المصنّفات المشهورة الّتى نحن عثرنا عليها فى هذا البين كتاب لطيف طريف جعله فى خصوص الأصوليّين، و رتّبه على مقصدين مشتملين على اثنتى عشرتين من الفوائد المتعلّقة بالعلمين،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بركات زمن مجاورته بارض الغريّين، أقرّ اللّه بها منّا العين، و عندنا الجزؤ المتأخّر الّذى هو فى أصول الفقه منه بخطّ مؤلّفه المبرور رضى اللّه تعالى عنه، و له أيضا رسالة غراء مبسوطة فى خصوص مسألة الرّضاع، و كتاب كبير فى التّفسير على النّحو الّذى ورد فى متون الأخبار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غير شى‌ء يسير بعد مجلّدتها الأولى الّتى هى في خصوص مقدّمات التّفسير؛ و عموم العلوم المتعلّقة بالقرآن الكبير، و ذكره ايضا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عدّة من جملة مشايخ السيّد محمّد بن حيدر </w:t>
      </w:r>
    </w:p>
    <w:p>
      <w:pPr>
        <w:pStyle w:val="BookText"/>
        <w:rPr/>
      </w:pPr>
      <w:r>
        <w:rPr>
          <w:rFonts w:ascii="Amiri" w:hAnsi="Amiri" w:eastAsia="Amiri" w:cs="Amiri"/>
          <w:color w:val="111111"/>
          <w:sz w:val="28"/>
          <w:sz w:val="28"/>
          <w:szCs w:val="28"/>
          <w:rtl w:val="true"/>
          <w:lang w:bidi="ar-SA"/>
        </w:rPr>
        <w:t>المتقدّم إليه الإشارة، راويا عن العلّامة المجلسّى، و شيخنا الحرّ العاملىّ، و وصفه بالمجاور بالنّجف الأشرف حيّا و ميتا، و كان الملّا ابو الحسن المذكور محقّقا مدقّقا ثقة صالحا عدلا اجتمع به الوالد قدّس سرّه، لمّا تشرف بزيارة النّجف الاشرف، فى سنة خمس و عشرين و مأة بعد الالف، و كان بصحبة والده و والدته و جمع من الرّفقاء، و فى هذه السّنة مات والده و قبره فى جوار الكاظمين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بين الوالد و بين المولى أبى الحسن المذكور بحث فى مسائل جرت فى البين،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منه إلّا على ما يتعلّق بأصول الفقه، قال فى اوله بعد الحمد و الصلاة المقصد الثانى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باصول الفقه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فيها القول بالتّنزيل، و قد تقدّم فى ذلك المحقّق الدّاماد، و لنا رسالة فى الرّد عليه، ستأتى الإشارة إليها إنشاء اللّه عند تعداد مصنّفاتنا؛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فيه من كتاب المتاجر اعتمادا على ما كتبه المصنّف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بالعبادات رأيت منه قطعة من أوّل كتاب المتاجر، و الظّاهر أنّه لم يخرج من التّصنيف سواها؛ و شرح على المفاتيح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الشّيعة و دلائل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قطعة فى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أردنا إيراده فى الجزء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الباب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الشّرح الباب الثّانى فى مقدّمات الصّلاة إنشاء اللّه، و قد فرغت من تصنيفه في أوّل سنة تسع و عشرين بعد المأة و الألف انتهى و هو يشهد بفضله تحقيقه و دورانه مدار الأخبار المأمونة العثار فى جليله و دقيقه، و لا أعلم هل برز منه غير هذا أم لاتمّ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تضاعيف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بيت بنى موسى بن علىّ النبّاطيّين العامليّين بيت كبير من أهل الفقه و الأدب و الحديث و أكثرهم كانوا متوطّنين إمّا بمحروسة إصفهان أو مجاورين بالنّجف الأشرف على مشرّفه السّلام</w:t>
      </w:r>
      <w:r>
        <w:rPr>
          <w:rFonts w:eastAsia="Amiri" w:cs="Amiri" w:ascii="Amiri" w:hAnsi="Amiri"/>
          <w:color w:val="111111"/>
          <w:sz w:val="28"/>
          <w:szCs w:val="28"/>
          <w:rtl w:val="true"/>
          <w:lang w:bidi="ar-SA"/>
        </w:rPr>
        <w:t xml:space="preserve">. </w:t>
      </w:r>
      <w:bookmarkStart w:id="77" w:name="pg14515_163226"/>
    </w:p>
    <w:p>
      <w:pPr>
        <w:pStyle w:val="Heading3"/>
        <w:numPr>
          <w:ilvl w:val="2"/>
          <w:numId w:val="1"/>
        </w:numPr>
        <w:rPr/>
      </w:pPr>
      <w:bookmarkStart w:id="78" w:name="__RefHeading___Toc1580027_996550957"/>
      <w:bookmarkStart w:id="79" w:name="_Toc26"/>
      <w:bookmarkEnd w:id="77"/>
      <w:bookmarkEnd w:id="78"/>
      <w:r>
        <w:rPr/>
        <w:t>614</w:t>
      </w:r>
      <w:r>
        <w:rPr>
          <w:rtl w:val="true"/>
        </w:rPr>
        <w:t xml:space="preserve">- </w:t>
      </w:r>
      <w:r>
        <w:rPr>
          <w:rtl w:val="true"/>
        </w:rPr>
        <w:t>محمد بن على بن محمد على الطباطبائى الكربلائى</w:t>
      </w:r>
      <w:bookmarkEnd w:id="79"/>
    </w:p>
    <w:p>
      <w:pPr>
        <w:pStyle w:val="BookText"/>
        <w:rPr/>
      </w:pPr>
      <w:r>
        <w:rPr>
          <w:rFonts w:ascii="Amiri" w:hAnsi="Amiri" w:eastAsia="Amiri" w:cs="Amiri"/>
          <w:color w:val="111111"/>
          <w:sz w:val="28"/>
          <w:sz w:val="28"/>
          <w:szCs w:val="28"/>
          <w:rtl w:val="true"/>
          <w:lang w:bidi="ar-SA"/>
        </w:rPr>
        <w:t>العالم الخبير و السيد الكبير مولانا الاقا سيد محمد بن السيد الافضل الاكمل الاقا مير سيد على بن السيد محمد على الطباطبائى الكربلائى</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 فى فقه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المخدّرة الجليلة بنت سميّنا العلّامة المروّج البهبهانى الّذى هو أيضا خال والده المسلّم فى مضمار الفهم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ميلاده الشّريف فى أرض الحائر المطهّر فى حدود ثمانين بعد الألف و المأة من الهجرة، و كان معظم اشتغاله فى عراق العرب عند والده الجليل المنتجب، و فى مراتب الفقه و الأدب عند سيّدنا المهدىّ فى الوصف و اللّقب، بحر العلوم و بدر النّجوم، عليه رضوان اللّه الملك القيّوم، و يعبّر عنه فى مصنّفاته الجياد الأمجاد بالسيّد الأستاد؛ تفاخرا بذلك الإنتساب و الإستناد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انتقل فى حياة والده المبرور إلى بلدة اصفهان، فأقام بها برهة من الزّمان مشتغلا بالتّدريس و التّأليف، و مجتنبا عن سائر مناصب أجلائنا المعاريف، و كتب هناك جلّ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 و أكبّ الطّلبة على استنساخ كلّ ثلّة منه كانت تخرج إليهم قبل إكمال المصنّف لجملة اخرى من ذلك و ثلّة إلى أن كثروا فى قليل من الأونة نجله و نسله و نشروا بين هذه الطّائفة فرعه و أصله، و ليس هذا إلّا من جهة تسلّم استاديته فى هذا الفنّ الشّريف، أو من أثر حسن نيّته فى أمر التّأليف و التّصنيف، مع انّه قد يغمز فى كتابه المذكور، من جهة أنّه خال عن عمد مقاصد الفنّ المنظور، مثل مسائل مقدّمة الواجب و اجتماع الأمر و النّهى و اقتضاء الأمر بشى‌ء النّهى عن الضّد و بعض آخر من مباحث الألفاظ و مسألة الظّنّ الّتى هى المعركة العظمى بين هذه الطّائفة </w:t>
      </w:r>
    </w:p>
    <w:p>
      <w:pPr>
        <w:pStyle w:val="BookText"/>
        <w:rPr/>
      </w:pPr>
      <w:r>
        <w:rPr>
          <w:rFonts w:ascii="Amiri" w:hAnsi="Amiri" w:eastAsia="Amiri" w:cs="Amiri"/>
          <w:color w:val="111111"/>
          <w:sz w:val="28"/>
          <w:sz w:val="28"/>
          <w:szCs w:val="28"/>
          <w:rtl w:val="true"/>
          <w:lang w:bidi="ar-SA"/>
        </w:rPr>
        <w:t xml:space="preserve">من الأخباريّة الظّاهريّة و المجتهدين الّذينهم أرباب النّظر واحداء الألحاظ و إن ذكر بعضهم فى الإعتذار عن ذلك بانّه قدس سرّه لمّا كان غير متمهّر فى مراتب المعقول تجافى عن الاستقصاء للبحث و النّظر فى كلّ ما كان لها مدخليّة فيه من مسائل علم الأصول أو أنّ ذلك من جهة كون مقصوده إفراز كون هذه المسائل المعضلة و المباحث المفصّلة عن سائر مقاصد الكتاب، و افراد كلّ من أولئك برسالة على حده تحتوى بالأصالة على لبّ اللّباب و فصل الخطاب، كما ترى انّه كتب بعد ذلك رسالة مفردة فى الظّنون قرّر فيها حجيّة الظّن المطلق بأبسط ما يكون، مع انّها كما قرّر فى الأصول مذهب موهون، و له رحمه اللّه أيضا كتاب آخر فى أصول الفقه كتبه فى مبادى أمره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خصوص فقه العبادات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انّه لمّا توفّى أبوه المرحوم، و بلغه ذلك النّعى الميشوم، كان هو ساكن اصفهان، فلم يلبث بعد ذلك بها، و انتقل من فوره إلى العتبات العاليات، فبقى مدّة فى وطنه الأبوينّى و الحائر الحسينى، ثمّ عاد إلى بلدة الكاظمين عليهما السّلام، فأقام بها بقيّة أيّام مجاورته لتلك المشاهد العظام، إلى أن عزم سلطان الشّيعة الإماميّة فى تلك الأعصار، و هو السّلطان المؤيّد المظفّر فتحعلى شاه القاجار، على الخروج إلى دفاع الفئة الكافرة الباغية الأروسيّة، حيث بلغته تعدّياتهم الكثيرة على البلاد الإسلاميّة، و طلب حضور جنابه المقدّس فى ذلك الموكب الأجلّ الأرأس، تيّمنا بفيض حضوره و استضاءة بأشعّة نوره، فبادر جنابه الأكرم إلى إجابة ذلك السّلطان المحترم، و حضر العسكر الميمون فى جملة من عظماء علماء الفنون، مثل مولانا المحقّق النّراقيّ رفع اللّه تعالى منه المراقى، فقام حضرة الملك بغاية احترامهم و رعاية نهاية احتشامهم، و كذلك الحاشية الأفاخم و سائر الملازمين لركابه الرفيع الملاثم، فأفرطوا بالنّسبة إليه فى حسن سلوكهم، و ذلك لأنّ النّاس على دين ملوكهم؛ بيد انّ من جهة عدم الوفاء فى الملوك و انتفاء العباء بهجوم العوامّ و خصوصا الأحشام و التروك آل الأمر فى سفرهم ذلك الّذى كانت العسكر يتغاورون فيه على غسل ماء الرّجل، و هم سائرون إلى أن رجعوا و هم من </w:t>
      </w:r>
    </w:p>
    <w:p>
      <w:pPr>
        <w:pStyle w:val="BookText"/>
        <w:rPr/>
      </w:pPr>
      <w:r>
        <w:rPr>
          <w:rFonts w:ascii="Amiri" w:hAnsi="Amiri" w:eastAsia="Amiri" w:cs="Amiri"/>
          <w:color w:val="111111"/>
          <w:sz w:val="28"/>
          <w:sz w:val="28"/>
          <w:szCs w:val="28"/>
          <w:rtl w:val="true"/>
          <w:lang w:bidi="ar-SA"/>
        </w:rPr>
        <w:t>تأثير نفس جنابه يسخرون، و قبال وجهه الشّريف بسيابه يجهرون، بل كانوا يرمون محمله الشّريف بالمدر و الحجارات و يرجمونه فى المشهد و المغيب بغير الطّيب من العبارات، و الجميل من الإشارات، زاعمين انّ انهزام جموعهم الأرذال الأجلاف، فى تلك المصاف لم يكن بواسطة استحقاقهم العقوبة و الإستخفاف، و لا بعلّة اكمان بعض اركانهم النّفاق مع الخيل الرّفاق، و اكفانه المسالمة و الوفاق، مع أهل الشّقاق، بل كان من جهة عدم أهليّة ذلك الإمام القمقام لمطاعيّة عساكر الإسلام أو عدم خلوص نيّته فى خصوص هذا المرام، و لا استجابة دعائه فى تلك الايّام، مع ما كان له من الإلحاح و الإبرام فى سؤال القبح و الأفواج الكرام على أعلاج الطّغام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بقى سيّدنا المرحوم المبرور فى كرب ذلك الأسف و الوهن و الفتور إلى أن أوصله اللّه تعالى إلى أرض قزوين، و جعله نازلا هنالك فى قرار مكين، فتكدّرت من عواصف ما اصابته حاله و تغيّر مزاجه و منواله و لم يمض على ما ذكر غير زمان قليل حتّى أن لزم الفراش بمواد عليل، و فؤاد من أيدى الفجايع على منه العويل، ثمّ لم يرفع رأسه على المهل من ذلك المهيل، و الحول من ذلك المقيل، حتّى أن عوين له أساس التّحويل، و أوذن فى أذنه من الرّفيق الاعلى بالرحيل، فاذن لأزهاق روحه المطهّر هناك عزرائيل، و لمّا أن توفّى و فرغوا من تجهيز جسده الشّريف، حملوا بأعجل ما يكون إلى مسقط رأسه المنيف؛ و هو أرض الحائر المطهّر على مشرّفها السّلام، و دفن فى ذلك البلد الحرام، بين حرمين الشريفين اللذين هما بمنزلة الرّكن و المقام فى روضة طيّبة بنيت له فى ذلك البين، على يمين الرّاحل من حرم العبّاس إلى حرم مولانا الحسين عليه السّلام، و ذلك فى أوائل سنة أربعين و إثنتين بعد الألف و مأتين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جملة خصائصه قدّس سرّه أنّه لم يؤم أحدا فى الصّلاة ما بقى عمره و لم يعلم فى تركه إمامة الجماعة ما هو سنده و عذره</w:t>
      </w:r>
      <w:r>
        <w:rPr>
          <w:rFonts w:eastAsia="Amiri" w:cs="Amiri" w:ascii="Amiri" w:hAnsi="Amiri"/>
          <w:color w:val="111111"/>
          <w:sz w:val="28"/>
          <w:szCs w:val="28"/>
          <w:rtl w:val="true"/>
          <w:lang w:bidi="ar-SA"/>
        </w:rPr>
        <w:t xml:space="preserve">. </w:t>
      </w:r>
      <w:bookmarkStart w:id="80" w:name="pg14515_163229"/>
    </w:p>
    <w:p>
      <w:pPr>
        <w:pStyle w:val="Heading3"/>
        <w:numPr>
          <w:ilvl w:val="2"/>
          <w:numId w:val="1"/>
        </w:numPr>
        <w:rPr/>
      </w:pPr>
      <w:bookmarkStart w:id="81" w:name="__RefHeading___Toc1580029_996550957"/>
      <w:bookmarkStart w:id="82" w:name="_Toc27"/>
      <w:bookmarkEnd w:id="80"/>
      <w:bookmarkEnd w:id="81"/>
      <w:r>
        <w:rPr/>
        <w:t>615</w:t>
      </w:r>
      <w:r>
        <w:rPr>
          <w:rtl w:val="true"/>
        </w:rPr>
        <w:t xml:space="preserve">- </w:t>
      </w:r>
      <w:r>
        <w:rPr>
          <w:rtl w:val="true"/>
        </w:rPr>
        <w:t>محمد علي بن محمد رضا الساروى المازندراني</w:t>
      </w:r>
      <w:bookmarkEnd w:id="82"/>
    </w:p>
    <w:p>
      <w:pPr>
        <w:pStyle w:val="BookText"/>
        <w:rPr/>
      </w:pPr>
      <w:r>
        <w:rPr>
          <w:rFonts w:ascii="IRNazanin" w:hAnsi="IRNazanin" w:eastAsia="IRNazanin"/>
          <w:color w:val="111111"/>
          <w:sz w:val="28"/>
          <w:sz w:val="28"/>
          <w:szCs w:val="28"/>
          <w:rtl w:val="true"/>
          <w:lang w:bidi="fa-IR"/>
        </w:rPr>
        <w:t>الفاضل الربانى مولانا محمد على بن مولانا محمد رضا الساروى المازندرانى</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كان من جملة فضلائنا الأبجال، و فقهائنا الواقفين على أحوال الرّجال، و له كتاب فى هذه المراتب لطيف يؤمن الإنسان من الغلط و التّصحيف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الإشتباه و الإشكال فى تصحيح الأسماء و النّسب و الألقاب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 مثله فى معناه، و يزيد على ضعفى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عليه حواش منه كثيرة جليلة الفائدة لأهل البصيرة؛ و فى آخر ما هو عندنا منه نسخة رقم تاريخ فراغ المصنّف منه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منه مؤلّفه الراجى إلى عفو ربّه تعالى محمّد علىّ بن محمّد رضا السّاروي المازندرانى، تاسع شوّال المكرّم سنة ثلاث و تسعين و مأة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هو غير الفاضل المحدّث الجليل مولانا محمد على بن مولانا احمد الاسترابادى الّذى هو ختن مولانا المجلسىّ الاوّل على ابنته الكريمة الصّالحة مساهما فى هذه الفخريّة لمولانا المحدّث الصّالح قدّس سرّه و اسمه الشّريف متكرّر الورود فى أسانيد إجازات الأصحاب، و روايته الشّايعة أيضا عن صهره المجلسّى المتقدّم ذكره المستطاب و قبره المطهّر أيضا واقع من قبل رجلى ذلك الجناب، العظيم الشّأن، قدام مرقد مولانا الصّالح عليه الرّضوان فى بقعة المجلسيين المتعلّقة بالمسجد الجامع العتيق باصفهان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الرواية أيضا عن السيّد الأمير قاسم القهبائىّ المتقدّم ذكره فى ذيل ترجمة بلديّه المولى عناية اللّه، و يروي عنه ولده الفاضل المحقّق المدقّق المولى محمّد شفيع ابن المولى محمّد علىّ و المولى محمّد الشّهير بسراب، و كثير من فضلاء تلك الطّبقة فليلاحظ إنشاء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أيضا غير الشّيخ الفقيه المتبحّر الصفى محمّد على بن محمّد البلاغي النّجفي أحد شرّاح أصول الكافى، فيما ذكره سبطه الفاضل الملىّ الحسن بن عبّاس بن محمّد عليّ،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طىّ مسائل نفيسة من الأصول و الرّجال و هذه عين عبارته عند بلوغه إلى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علمائنا المتأخّرين الّذين لم يتعرض لذكرهم الفاضل الأسترابادى فى كتاب رجاله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بن محمّد البلاغى جدّى رحمه اللّه؛ وجه من وجوه علمائنا المجتهدين المتأخّرين، و فضلائنا المتبحّرين ثقة عين صحيح الحديث، واضح الطريقة، نقّى الكلام، جيّد التّصانيف؛ له تلاميذ فضلاء أجلّاء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حسنة جيّدة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الكلينى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قدّس سرّه، و له حواش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حواش على أصول المعالم و غيرها، و كان من تلامذة العالم العامل محمّد بن الحسن بن زين الدّين العاملى، و من تلامذة الفاضلّ الورع أحمد بن محمّد الأردبيلى، توفى رحمه اللّه فى كربلاء على مشرّفها أفضل التّحيّة، و دفن فى الحضرة المقدّسة؛ و كان ذلك فى شهر شوال سنة ألف هجريّة على صاحبها الصّلاة و التّحية 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رحمه اللّه اشتبه فى أحد شيخى الرّجل، فانّ تلمّذه عند الشّيخ الأوّل ينافى التلمّذ عند الثّانى، لأنّ الشّخص الثّانى شيخ والد الشّيخ الأوّل كما عرفت ذلك فى ترجمتها على الطّريق الأكمل، إلّا انّ تاريخ وفاته المذكور يعيّن كون الإشتباه فى نسبة تلمّذه إلى الشّيخ الاوّل فليتأمّل و لا يغفل</w:t>
      </w:r>
      <w:r>
        <w:rPr>
          <w:rFonts w:eastAsia="Amiri" w:cs="Amiri" w:ascii="Amiri" w:hAnsi="Amiri"/>
          <w:color w:val="111111"/>
          <w:sz w:val="28"/>
          <w:szCs w:val="28"/>
          <w:rtl w:val="true"/>
          <w:lang w:bidi="ar-SA"/>
        </w:rPr>
        <w:t xml:space="preserve">. </w:t>
      </w:r>
      <w:bookmarkStart w:id="83" w:name="pg14515_163231"/>
    </w:p>
    <w:p>
      <w:pPr>
        <w:pStyle w:val="Heading3"/>
        <w:numPr>
          <w:ilvl w:val="2"/>
          <w:numId w:val="1"/>
        </w:numPr>
        <w:rPr/>
      </w:pPr>
      <w:bookmarkStart w:id="84" w:name="__RefHeading___Toc1580031_996550957"/>
      <w:bookmarkStart w:id="85" w:name="_Toc28"/>
      <w:bookmarkEnd w:id="83"/>
      <w:bookmarkEnd w:id="84"/>
      <w:r>
        <w:rPr/>
        <w:t>616</w:t>
      </w:r>
      <w:r>
        <w:rPr>
          <w:rtl w:val="true"/>
        </w:rPr>
        <w:t xml:space="preserve">- </w:t>
      </w:r>
      <w:r>
        <w:rPr>
          <w:rtl w:val="true"/>
        </w:rPr>
        <w:t>محمد علي بن محمد باقر البهبهانى</w:t>
      </w:r>
      <w:bookmarkEnd w:id="85"/>
    </w:p>
    <w:p>
      <w:pPr>
        <w:pStyle w:val="BookText"/>
        <w:rPr/>
      </w:pPr>
      <w:r>
        <w:rPr>
          <w:rFonts w:ascii="Amiri" w:hAnsi="Amiri" w:eastAsia="Amiri" w:cs="Amiri"/>
          <w:color w:val="111111"/>
          <w:sz w:val="28"/>
          <w:sz w:val="28"/>
          <w:szCs w:val="28"/>
          <w:rtl w:val="true"/>
          <w:lang w:bidi="ar-SA"/>
        </w:rPr>
        <w:t>العالم البارع و الفاضل الجامع زين المجالس و المجامع و صاحب المقارع و المقامع مولانا الاقا محمد على بن قدوتنا الاجل الافضل آقا محمد باقر البهبهانى</w:t>
      </w:r>
      <w:r>
        <w:rPr>
          <w:rStyle w:val="FootnoteAnchor"/>
          <w:rtl w:val="true"/>
        </w:rPr>
        <w:footnoteReference w:id="3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المروّج لشرعنا الأجلّ ألأجمل، فى رأس المأة الثّالثة من الهجرة المباركة بعد الألف الاوّل؛ ابن الفاضل الباذل المجلسىّ بالمصاهرة مولانا محمّد أكمل، تقدّم فى باب ما اوّله الباء المفردة ذكر والده الجليل النّبيل على سبيل التّفصيل، مع الإشارة إلى نسبه الأصيل و مجده الأثيل، و الإشارة فى الضّمن أيضا لشى‌ء من مراتب هذه الجناب المستطاب، المفتتح باسمه السّامى عنوان الباب، و نبذة من أسماء مصنّفاته المشتهرة بين وجوه الأصحاب، نقلا عن جمع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أحوال الوالد و الولد فى ذلك المجال، إلّا ان شأنه الشّريف، لمّا كان أرفع من أن نكتفى فى حقّه بمثل ذلك التّوصيف، فرضنا على النّفس الجانية ثانيا أن نأتى ببقيّة ما وضع عندنا من تراجم أحواله و أوضاعه لا كسلا و لا متوانيا،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بهر فى بيداء وصف فضيلته أفراس العقول، و جهر بالنّداء بنعت نبالته اجزاس قوافل المعقول، و المنقول، كان مع جميع ما فيه من فضائل أبيه و منازل كلّ مجتهد و فقيه حائزا لنفائس سائر الفنون، و فائزا بدراية بعض ما هو المكنون المخزون، و عن غير أهله مصون مضنون و من أبى فالنّظر إلى كتاب مقامع فضله يكفيه إذ فى مطاويه الواعية على كلّ ما يشتهيه تنبيه، و لكلّ ما يقتضيه و يرتضيه تنويه على أثر تمويه، و هو فيما ينيف على عشرين ألف بيت، و يشرف على مأتين و ألف مسألة من المسائل العويصات و المشاكل الإمتحانّيّات من مقولة الشّرعيّات و غير الشّرعيات، و فى تضاعيفه الإشارة أيضا إلى نشارة من تصانيفه </w:t>
      </w:r>
    </w:p>
    <w:p>
      <w:pPr>
        <w:pStyle w:val="BookText"/>
        <w:rPr/>
      </w:pPr>
      <w:r>
        <w:rPr>
          <w:rFonts w:ascii="Amiri" w:hAnsi="Amiri" w:eastAsia="Amiri" w:cs="Amiri"/>
          <w:color w:val="111111"/>
          <w:sz w:val="28"/>
          <w:sz w:val="28"/>
          <w:szCs w:val="28"/>
          <w:rtl w:val="true"/>
          <w:lang w:bidi="ar-SA"/>
        </w:rPr>
        <w:t xml:space="preserve">الآخر مثل رسالته الّتى كتبها فى إثبات إمامة موالينا الإثنى عشر عليهم سلام اللّه الملك الأكبر إلى قيام يوم المحشر، و كأنّها الّتى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أطنب فيها الكلام فى الردّ على الغزالّى و ابن الحجر، فى منعهما أهالى الحديث و أصحاب المنير، على نقل أحاديث مقتل الحسين المظلوم و دواهيه الكبر، لئلّا يلحق من ذلك بأشياخهم الضّرر، أو يتعلّق دماء أهل بيت نبيّهم الاطهار الغرر، بأعناق أولئك الباعثين لما صدر، و النّاكثين لبيعة اللّه على الوجه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رسالة له اخرى فى النّقض على جماعة الصّوفيّة علي الطّريق الأخرى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المقال فى ردّ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معترك الأقوال فى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المجامع بمفاتيح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منه شرح الدّيباجة مع جملة من المقدّمات، و فيه انّه شرح قبل ذلك قدرا من أبواب المطاعم منه و فيه أيضا انّه اتّفق تلقّبه و تاريخه حمد الشّروع ذلك أن تصحف الجزء الاوّل بدمخ و خدم و مدخ و مخدود خم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فى شرح المدارك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عنه فى ذيل ترجمة صاحب متنه، و ظنّى أنّه لم يتجاوز أبواب الطّهارة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له اخرى في حكم النكاح مع الإعسار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فيها إلى جواز فسح المرأة نكاحها فى صورة حضور الزّوج و امتناعه من الإنفاق و الطّلاق و إن كان من جهة الفقر و الإملاق،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تفاصيل لبعض المسائل الفقهيّة يليق أن يجعل لكلّ منها كتابا على حدة مثل مسألة الخلع و شرايط التى تبلغ ألف بيت تقريبا و هو باللّغة العربيّة مع انّ مبنى الكتاب بالفارسيّة، و لم يكتب أحد فى المرحلة المذكورة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مسألة مصدقيّة المرأة فى علمها بموت زوجها الغائب مع عدم التهمة، فانّها ايضا تبلغ حدّ ذلك مع تمام الإستيفاء للأقوال و المدارك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مسألة القبلة و بيان مراد أهل الهيئة من عرض و طول البلاد و تقسيمهم الأرض </w:t>
      </w:r>
    </w:p>
    <w:p>
      <w:pPr>
        <w:pStyle w:val="BookText"/>
        <w:rPr/>
      </w:pPr>
      <w:r>
        <w:rPr>
          <w:rFonts w:ascii="Amiri" w:hAnsi="Amiri" w:eastAsia="Amiri" w:cs="Amiri"/>
          <w:color w:val="111111"/>
          <w:sz w:val="28"/>
          <w:sz w:val="28"/>
          <w:szCs w:val="28"/>
          <w:rtl w:val="true"/>
          <w:lang w:bidi="ar-SA"/>
        </w:rPr>
        <w:t>إلى الأقاليم السّبعة بالإطراد، فانّها أيضا مذكورة هناك بأبسط ما يكون، و يظهر منها كمال مهارة الرّجل فى أكثر الفنون، إلى غير ذلك من رسائله الغير المشهورة، و أجوبة مسائله المتفرّقة كاللّئالى المنثورة، و قد ذكره تلميذه المتقدّم قريبا تحريره الميرزا محمّد الأخبارىّ فى كتاب رجاله الكبير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بن محمّد باقر الاصبهانى المعروف بابن آقا، سكن بقرميسين و بها دفن، كان فاضلا متتبّعا عاصرناه، و كان صديقا لنا فقيد العناد بالمحدّثين، شديد العناد بالصّوفيّة، له كتب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مقامع من حديد طريف جدّا، يروي عن والده، و يروي عنه ابنه و جماعة، أقول له الرّواية أيضا بالإجازة و غيرها عن المحدّث البحرانّى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كما عرفتها من طرق هذا التّلميذ اليه فى ذيل ترجمة نفسه من قرب و لذا يعبّر عنه فى بعض المواضع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باصرناه بشيخنا المحدّث الّذى عاصرناه، و تقدّم أيضا فى باب الحاء المهملة روايته بالإجازة الصّادرة له من بعد المسألة عن جدّنا المحقّق الأمير سيّد حسين الموسوى الخوانسارى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موضع دفنه الّذى ذكر انّه بقرميسين الّذى هو معرّب كرمانشاهان و هو من كبار مدن العراق، الّذى هو أحد الأركان الأربعة من محروسة إيران، فهو الواقع على ظهر البلدة المذكورة؛ من الجانب الغربىّ فى شنف طريق السّائرين إلى عتبات آل النّبىّ، و يدعى ذلك الموضع المحترم عند خيل العرب و العجم بسر قبر آقا، و ذلك لأنّ جنابه الأرفع الأتقى هاجر فى زمن والده الجليل النّبيل إلى ذلك المنزل و المقيل بعد طول طلب أهله من الوالد الرّخصة له فى هذا الرّحيل، و من الولد العزيمة منه على هذا التّحويل؛ فبقى ما بقى بعد هذه الحركة قاطنا فى ذلك المكان إلى أن صار هو أهله و ولده من زمرة أهاليه الأعيان، و المنتسبين إليه إلى أمد هذا الزّمان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ولده المتقدّم إلى أخذ سنده منه الإشارة فى ضمن ما نقلناه عن حاضر عدده من العبارة؛ و هو المسمّى بآقا محمّد جعفر والد صاحبنا الموجود الّذى وقع منّا الظّفر بوصول خدمته فيما رزقنا اللّه من السّفر؛ و ملاذنا الحىّ الموصوف عند غير واحد من </w:t>
      </w:r>
      <w:bookmarkStart w:id="86" w:name="pg14515_163234"/>
    </w:p>
    <w:p>
      <w:pPr>
        <w:pStyle w:val="BookText"/>
        <w:rPr/>
      </w:pPr>
      <w:bookmarkEnd w:id="86"/>
      <w:r>
        <w:rPr>
          <w:rFonts w:ascii="Amiri" w:hAnsi="Amiri" w:eastAsia="Amiri" w:cs="Amiri"/>
          <w:color w:val="111111"/>
          <w:sz w:val="28"/>
          <w:sz w:val="28"/>
          <w:szCs w:val="28"/>
          <w:rtl w:val="true"/>
          <w:lang w:bidi="ar-SA"/>
        </w:rPr>
        <w:t>النّفر بالفضل الأوفر و المقام الارفع الأزفر، أعنى الموسوم بسمة والد سيّد البشر، و صاحب الجمع المنتشر و الخيل المبشر، عاملهما اللّه بخير ما بشّر به خيل من نشر، و آمنهما من كلّ سوء و شرّ فى كنف ساداتنا الأربعة عشر عليهم صلوات اللّه إلى يوم المحشر قد كان هو أيضا من جملة علمائنا الأركان و فقهائنا الساكنين بذلك المكان، مقيما للجمعة و الجماعة هناك على قدر الإمكان، و رأيت أعواما قبل ذلك كتابا له فى الفقه كبيرأ كثير الفروع يدلّ على كونه متقدّما فى المعقول و المشروع، و ظغن من هذه الدّنيا الجافية و هو فى ذلك البلد إلى مهر اللّحد و كان قد طعن فى السنّ جدّا مثل جدّه الأمجد الأجلّ الأوحد، و ذلك كما اتذّكره فى حدود نيّف و خمسين و مأتين بعد الألف من الهجرة قدّس اللّه سرّه و اجزل نواله و برّه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80033_996550957"/>
      <w:bookmarkStart w:id="88" w:name="_Toc29"/>
      <w:bookmarkEnd w:id="87"/>
      <w:r>
        <w:rPr/>
        <w:t>617</w:t>
      </w:r>
      <w:r>
        <w:rPr>
          <w:rtl w:val="true"/>
        </w:rPr>
        <w:t xml:space="preserve">- </w:t>
      </w:r>
      <w:r>
        <w:rPr>
          <w:rtl w:val="true"/>
        </w:rPr>
        <w:t>محمد على بن محمد باقر الهزار جريبى المازندرانى</w:t>
      </w:r>
      <w:bookmarkEnd w:id="88"/>
    </w:p>
    <w:p>
      <w:pPr>
        <w:pStyle w:val="BookText"/>
        <w:rPr/>
      </w:pPr>
      <w:r>
        <w:rPr>
          <w:rFonts w:ascii="Amiri" w:hAnsi="Amiri" w:eastAsia="Amiri" w:cs="Amiri"/>
          <w:color w:val="111111"/>
          <w:sz w:val="28"/>
          <w:sz w:val="28"/>
          <w:szCs w:val="28"/>
          <w:rtl w:val="true"/>
          <w:lang w:bidi="ar-SA"/>
        </w:rPr>
        <w:t>الفاضل الفقيه و الفاضل النبيه الاقا محمد على ابن الاقا محمد باقر الهزار جريبى المازندرانى ثم المشهدى النجفى</w:t>
      </w:r>
      <w:r>
        <w:rPr>
          <w:rStyle w:val="FootnoteAnchor"/>
          <w:rtl w:val="true"/>
        </w:rPr>
        <w:footnoteReference w:id="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المسمّي باسم أبيه كان من فقهائنا الباصرين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علمائنا المعاصرين، و لدين اللّه تعالى من النّاصرين، هاجر بعد وفاة والده الأجلّ الأفخم إلى ديار العجم، و انتقل فيها من بلد إلى بلد، إلى أن أخذ منها فى مدينة قم الملتجد، فلازم فيها مجلس خاتم المجتهدين و المدقّقين، صاحب المناهج و الغنائم و القوانين، حتّى صار عند جنابه من جملة أخصّ الخواصّ و أفضل الملحوظين له بنظر الإلتفات و الإختصاص، و كتب له اجازة فوق سائر اجازاته، بل حرّص الأقاصي و الأدانى على الأخذ من بركاته و إفاضاته، فانتقل منها إلي دار السّلطنة إصفهان و اشتغل فيها بالتّرويج للشّريعة المطهّرة طويلا من الزّمان، مدرّسا هنالك في جملة مراتب الفقه و الأصول، إلي أن اشتهر بالفقيه المطلق </w:t>
      </w:r>
    </w:p>
    <w:p>
      <w:pPr>
        <w:pStyle w:val="BookText"/>
        <w:rPr/>
      </w:pPr>
      <w:r>
        <w:rPr>
          <w:rFonts w:ascii="Amiri" w:hAnsi="Amiri" w:eastAsia="Amiri" w:cs="Amiri"/>
          <w:color w:val="111111"/>
          <w:sz w:val="28"/>
          <w:sz w:val="28"/>
          <w:szCs w:val="28"/>
          <w:rtl w:val="true"/>
          <w:lang w:bidi="ar-SA"/>
        </w:rPr>
        <w:t xml:space="preserve">مع انّه كان جامع فنون المعقول و المنقول، و تزوّج هناك أيضا بابنة زبدة علمائنا الأنجاب، و قدوة حمكائنا الأقطاب، صاحب العظمة فى قلوب الأضداد و الأحباب، و الحشمة و المهانة فى صدور أولى الألباب، ملاذنا السّهيم لسمّينا الدّاماد فى الأسم و الرّسم و الشّيم و الآداب، محمّد بن محمّد بن محمّد اللّاهيجى محمّد الإصفهانى موطنا الرّازى مدفنا المشتهر بميرزا باقر النّوّاب، و هو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بإشارة حضرت صاحب القران فتحعلى شاه القاجار، المشتهر فى هذه الدّولة بخاقان، و كذا للتّفسير الكبير المتفرّد بتنزيل فنون القرآن على أربع معان فى أربع مجلّدات حسان، إحديها فى القصص، و الأخري فى الذّكرى، و الثّالثة فى الأحكام؛ و الرّابعة فى وقايع يوم القيام و الآيات المتعلّقة بعذاب نار جهنّم و ثواب دار السّلام، كما ذكره بعض فضلاء أسباطه الّذى هو من أبناء صاحب التّرجمة فى رسالة ألّفها فى خصوص تذكرة أوضاع والده المبرور من الفاتحة إلى الخاتمة و لمّا كان قد أرسل عين هذه الرسالة إلى ولده الآخر، و خلفه الأجلّ الأفضل الافقه الأفخر، لا زال كاسمه حسنا و فى ناصية أهل العلم مستحسنا، بعدما صدر منّى إلى رفيع جنابه الطّلب لهذا المطلب، و استدعيت منه بلسان القلم المختلب بيان أحوال من هو سرّه لكي تكتب رأيت من الحقيق أيضا أن لا أخلى درج هذا المضيق عن إدراج بعض ما ضبطه فيها و لا أولى وسط هذا الطّريق عن إخراج غضّ ما ربطه فى مطاويها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و باللّه المستعان و عليه التّكلان قال صاحب الرّسالة فى مرحلة البيان لحقيقة أحوال والده العظيم الشّأن، الّذى هو صاحب هذا العنوان، مع تغيير ما فى بعض الالفاظ و نبذما لا تنتفع بلحاظه اللّحاظ، فنقول و ان لم ينبغ أن يمدحه مثل هذا العبد القاصر، مع القلب المتهافت و الفكر الفاتر، و فرط الملال و شدّة اختلال الأحوال، و فقد الفرصة و المجال، فى كمال الإستعجال و عدم تهيّؤ الأسباب و كونى فى اوّل عنفوان الشّباب أنّه رحمه اللّه كان ملكوتيّة الآداب و الصّفات، شامخة المراتب و الدّرجات، مالك أزمّة الفضل و التّحقيق و من هو لكل مدح و ثناء حقيق دقيق النّظر عميق الفكر طليق اللّسان </w:t>
      </w:r>
    </w:p>
    <w:p>
      <w:pPr>
        <w:pStyle w:val="BookText"/>
        <w:rPr/>
      </w:pPr>
      <w:r>
        <w:rPr>
          <w:rFonts w:ascii="Amiri" w:hAnsi="Amiri" w:eastAsia="Amiri" w:cs="Amiri"/>
          <w:color w:val="111111"/>
          <w:sz w:val="28"/>
          <w:sz w:val="28"/>
          <w:szCs w:val="28"/>
          <w:rtl w:val="true"/>
          <w:lang w:bidi="ar-SA"/>
        </w:rPr>
        <w:t>جميل البيان إن أردت الفقه و الاصول و التّفسير و التّاريخ و العربية، فهو الفائز فيها بالقدح المغلّى، و إن شئت الكلام و الرّجال و الحديث فمورده منها العذب 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متبحّرا لم ير مثله عين الزّمان، و لم يلد بشبهه الدّور و الدّوران، ملقّبا بالفقيه فى عصره و زمانه، بل العلّامة الثّانى في دهره و أوانه، صاحب الفقاهة الإستشماميّة، و التّحقيقات الرّايقات، كما يظهر من كلام نفسه رحمه اللّه فى رسالته المعمولة له فى الخيارات، كان في الحكمة كالدّاماد و الصدرا، و فى الكلام كالمفيد و علم الهدى، جمع فنون علوم الدّين، و صنف كتبا كالنّجوم رجوما للشّياطين، كان مسلّم العرب و العجم، و السّالك للطّريق الأتقن الأقوم، حاضر الجواب فى المسائل مع الإستدلال عليه باقوم الدلائل، متقرّبا بالنّوافل إلى اللّه تعالى محبوبا لقلوب العالى و السّافل، متهجدا قائم اللّيل فى حندسه متعبّدا متحنّكا فى برنسه يتململ تململ السّليم بالأنين، و يبكى بكاء المتالّم الحزين، مراغيا جميع سنن الشّريعة و الآداب، لا يحظو خطوة إلّا فى طلب مرضاة ربّ الأرباب، مشاهدا للحقائق، منقطعا عن العلائق، صامتا قليل الكلام دائم الحضور مع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صعدت و الفكر يتبعها</w:t>
      </w:r>
    </w:p>
    <w:p>
      <w:pPr>
        <w:pStyle w:val="BookText"/>
        <w:rPr/>
      </w:pPr>
      <w:r>
        <w:rPr>
          <w:rFonts w:ascii="IRNazanin" w:hAnsi="IRNazanin" w:eastAsia="IRNazanin"/>
          <w:color w:val="111111"/>
          <w:sz w:val="28"/>
          <w:sz w:val="28"/>
          <w:szCs w:val="28"/>
          <w:rtl w:val="true"/>
          <w:lang w:bidi="fa-IR"/>
        </w:rPr>
        <w:t>فجاز و هو على آثارها الشّهبا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شأن شامخ و مقام باذخ عند أساتيد الفضلاء، و أساطين العلماء، خصوصا عند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ربّ العالمين، حيث كان معينا له فى الأمور، مدخلا في خاطره السّرور و الحبور، و أعطاه نسخة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ماله من الألطاف، و أظهر قدره في الأطراف و الأكناف، و من مقاماته الشّريفة و مراتبه المنيفة ما سمعت منه قدّس سرّه أنّه راى فى أيّام صفره فى المنام كأنّ الكواكب من السّماء تتناثر عليه و هو يأخذها و يلاعب معها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ذلك لوالدى العلّامة عليه الرّحمة فعبّر ذلك بالتّرقى إلى مراتب الإجتهاد، و بشّرنى بسلوك سبيل الحقّ و الرّشاد، فبان لى صدق ما قال، و أشرفت على مراتب الكمال، قبل بلوغ سن الكمال و كان يدّعى الفوز بذلك المقام العالى فى سنّ خمسة عشر، و هذا من جملة عجيب أمر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والد والدى قدّس اللّه سرّهما و هو الآقا محمّد باقر الهزار جريبّى أصلّا و النّجفي مسكنا و مدفنا أيضا من أوحدى الفضلاء و أجلّة العلماء جامعا للمعقول و المنقول، حاويا لمراتب الفروع و الأصول، عرّيفا فى الحكمة و الكلام، مؤيّدا بتأييدات الملك العلّام؛ يروي عنه جماعة من أساطين الفحول، و تلمّذ عنده كثير من علمائنا العدول، منهم قدوة الفضلاء النّبلاء و الأجلّاء الأتقياء السيّد محمّد مهدىّ الطّباطبائى المشتهر ببحر العلوم، و الشّيخ جعفر النّجفى المشهور،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عمّر طويلا فى العلم و الأدب و الدّين، إلّا انّى لم أظفر منه على مصنّف مألوف، و قبره الشّريف فى النّجف الأشرف فى أيوان العلماء معروف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مصنّفات والدى الجليل النّبيل فهى جمّ غفير و جزل غير قليل، منها كتابه الكبير الّذى كتبه بالإستقلال فى فقه هذه الشّريعة على طريق الاستدلال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مجلّدات مبسوطة قبل أن يبلغ منه مقام الآخر، منها مجلّدة تنيف على عشرين ألف بيت فى خصوص صلاة المسافر، و مجلّدان فى أبواب النّكاح يقربان من أربعين ألف بيت، منها فى الرّضاع خمسة عشر ألفا و فى الطّلاق إثنا عشر، و قس على ما ذكر سائر مجلّداته و أبوابه، و منها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الأسرار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الطّهارة إلى آخر الدّيات في ثلاثة أفراد من المجلّدات، و منها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يتكملة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قوائد العلّامة على الطّريق المساعد، و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تحشية على القواعد الشهيديّة،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طهارة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اللّئالى المتلألأة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اصول الفقه مستقلا،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العرايس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أصول المعالم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الشّوارق و التّجريد و ما يتعلّق بالتّجريد من الحواشى و الشّروح،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الباهر</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بعض الآيات المتعلّقة بالقصص، ثمّ شرح نبذة من الأحاديث المشكلة، ثمّ ذكر بعض مسائل الهيئة، ثمّ حاشية على باب الهمزة من كتاب المغنى، و منها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الفوائد الرّجاليّة،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الحكايات الظريفة و المفاكهات اللّطيفة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أواخره بعض المطالب الفقهيّة و الكلاميّة،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فى مسألة الإمامة و إثباتها بالأدلّة المحكمة،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الرّفاة فى القصائد العربيّة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شرحها مع جمع الحكايات المتعلّقة بها، و منها مجموعة له أيضا فى المتفرّقات من المسائل، و كتاب له فى الصّلاة بالفارسيّة كبير كثير الفروع و رسائل كثيرة اخرى و اجوبة مسائل غفيرة عامّة البلوى ولد رحمه اللّه فى النّجف الاشرف سنة ثمان و ثمانين و مأة و ألف، و توفّى فى سنة وقوع الوباء بقصبة قميشة فارس و قد كان قدّس سرّه قاطنا بها فى هذه الأواخر مشتغلا بترويج الدّين و المذهب على الوجه الأكمل، و هو على جناح الحركة منها إلى بعض بقاع أبناء الائمّة المدفونين بقربها، فأخذته المنية فى عين تلك البقعة المعروفة بشاه سيّد على اكبر فى ليلة السّبت الثّامن عشر من شهر ربيع الثّانى أحد شهور سنة خمس و أربعين و مأتين بعد الالف و دفن أيضا هناك فى الجهة اليسرى من ضريح تلك الحضرة المكرّمة، و كان وصيّه فى المعاملة على نفسه و ماله و القائم بعده بكفالة أهله و عياله مولانا الحاجّى محمّد ابراهيم الكرباسّى المجتهد المشهور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منهما الدّرجات، و اسكنهما روضات الجنّات</w:t>
      </w:r>
      <w:r>
        <w:rPr>
          <w:rFonts w:eastAsia="Amiri" w:cs="Amiri" w:ascii="Amiri" w:hAnsi="Amiri"/>
          <w:color w:val="111111"/>
          <w:sz w:val="28"/>
          <w:szCs w:val="28"/>
          <w:rtl w:val="true"/>
          <w:lang w:bidi="ar-SA"/>
        </w:rPr>
        <w:t xml:space="preserve">. </w:t>
      </w:r>
      <w:bookmarkStart w:id="89" w:name="pg14515_163239"/>
    </w:p>
    <w:p>
      <w:pPr>
        <w:pStyle w:val="Heading3"/>
        <w:numPr>
          <w:ilvl w:val="2"/>
          <w:numId w:val="1"/>
        </w:numPr>
        <w:rPr/>
      </w:pPr>
      <w:bookmarkStart w:id="90" w:name="__RefHeading___Toc1580035_996550957"/>
      <w:bookmarkStart w:id="91" w:name="_Toc30"/>
      <w:bookmarkEnd w:id="89"/>
      <w:bookmarkEnd w:id="90"/>
      <w:r>
        <w:rPr/>
        <w:t>618</w:t>
      </w:r>
      <w:r>
        <w:rPr>
          <w:rtl w:val="true"/>
        </w:rPr>
        <w:t xml:space="preserve">- </w:t>
      </w:r>
      <w:r>
        <w:rPr>
          <w:rtl w:val="true"/>
        </w:rPr>
        <w:t>محمود بن على بن الحسن الحمصى الرازى</w:t>
      </w:r>
      <w:bookmarkEnd w:id="91"/>
    </w:p>
    <w:p>
      <w:pPr>
        <w:pStyle w:val="BookText"/>
        <w:rPr/>
      </w:pPr>
      <w:r>
        <w:rPr>
          <w:rFonts w:ascii="Amiri" w:hAnsi="Amiri" w:eastAsia="Amiri" w:cs="Amiri"/>
          <w:color w:val="111111"/>
          <w:sz w:val="28"/>
          <w:sz w:val="28"/>
          <w:szCs w:val="28"/>
          <w:rtl w:val="true"/>
          <w:lang w:bidi="ar-SA"/>
        </w:rPr>
        <w:t>الشيخ الامام سديد الدين محمود بن على بن الحسن الحمصى الرازى</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علّامة زمانه فى الأصولين، ورع ثقة له تصانيف منها التّعليق الكبير العراقيّ المصادر فى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و التنقيح فى التّحسين و التّقبيح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الموجز للنّجيب أبى المكارم، حضرت مجلس درسه سنين و سمعت أكثر هذه الكتب بقراءة من قرء عليه، قاله الشّيخ منتجب الدّين بن بابويه القمّى فى فهرسته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 شيخنا الحرّ العاملى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الشّهيد الثّانى عن تلامذته عنه، و من شعره ما وحدته بخطّ الشّيخ حسن و ذكر انّه وجده بخطّ الشّهيد للشّيخ سديد الدّين الحمصّى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ابكى و دارى منك دانية</w:t>
      </w:r>
    </w:p>
    <w:p>
      <w:pPr>
        <w:pStyle w:val="BookText"/>
        <w:rPr/>
      </w:pPr>
      <w:r>
        <w:rPr>
          <w:rFonts w:ascii="Amiri" w:hAnsi="Amiri" w:eastAsia="Amiri" w:cs="Amiri"/>
          <w:color w:val="111111"/>
          <w:sz w:val="28"/>
          <w:sz w:val="28"/>
          <w:szCs w:val="28"/>
          <w:rtl w:val="true"/>
          <w:lang w:bidi="ar-SA"/>
        </w:rPr>
        <w:t>فحقّ لى ذاك ان شطت بك الدّار</w:t>
      </w:r>
    </w:p>
    <w:p>
      <w:pPr>
        <w:pStyle w:val="BookText"/>
        <w:rPr/>
      </w:pPr>
      <w:r>
        <w:rPr>
          <w:rFonts w:ascii="Amiri" w:hAnsi="Amiri" w:eastAsia="Amiri" w:cs="Amiri"/>
          <w:color w:val="111111"/>
          <w:sz w:val="28"/>
          <w:sz w:val="28"/>
          <w:szCs w:val="28"/>
          <w:rtl w:val="true"/>
          <w:lang w:bidi="ar-SA"/>
        </w:rPr>
        <w:t>ابكى لذكرك سرّا ثم اعلنه</w:t>
      </w:r>
    </w:p>
    <w:p>
      <w:pPr>
        <w:pStyle w:val="BookText"/>
        <w:rPr/>
      </w:pPr>
      <w:r>
        <w:rPr>
          <w:rFonts w:ascii="Amiri" w:hAnsi="Amiri" w:eastAsia="Amiri" w:cs="Amiri"/>
          <w:color w:val="111111"/>
          <w:sz w:val="28"/>
          <w:sz w:val="28"/>
          <w:szCs w:val="28"/>
          <w:rtl w:val="true"/>
          <w:lang w:bidi="ar-SA"/>
        </w:rPr>
        <w:t>فلى بكاعان اعلان و اسرار</w:t>
      </w:r>
    </w:p>
    <w:p>
      <w:pPr>
        <w:pStyle w:val="BookText"/>
        <w:rPr/>
      </w:pPr>
      <w:r>
        <w:rPr>
          <w:rFonts w:ascii="Amiri" w:hAnsi="Amiri" w:eastAsia="Amiri" w:cs="Amiri"/>
          <w:color w:val="111111"/>
          <w:sz w:val="28"/>
          <w:sz w:val="28"/>
          <w:szCs w:val="28"/>
          <w:rtl w:val="true"/>
          <w:lang w:bidi="ar-SA"/>
        </w:rPr>
        <w:t>هذا و ذكره ايضا المحدّث النّيسابورى، و لكن بعنوان محمود بن الحسن سديد الدّين الزّلزلى، و كأنه كما وقع فى بعض كتب الإجازات أيضا مصحف الرّازى، فقال شيخ ثقة فاضل علّامة زمانه فى الأصولين، ورع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منها التّعليق الكبير و التّعليق الصّغير، و كتاب المنقذ من التّقليد و المرشد إلى التّوحيد المسمّى بالتّعليق العراقىّ إلى أن قال ضعفه ابن ادريس، و قال انّه مخلط لا يعتمد على تصنيفه، يروي عنه الشّيخ منتجب الدّين علىّ، و الشّيخ ورّام بن </w:t>
      </w:r>
    </w:p>
    <w:p>
      <w:pPr>
        <w:pStyle w:val="BookText"/>
        <w:rPr/>
      </w:pPr>
      <w:r>
        <w:rPr>
          <w:rFonts w:ascii="IRNazanin" w:hAnsi="IRNazanin" w:eastAsia="IRNazanin"/>
          <w:color w:val="111111"/>
          <w:sz w:val="28"/>
          <w:sz w:val="28"/>
          <w:szCs w:val="28"/>
          <w:rtl w:val="true"/>
          <w:lang w:bidi="fa-IR"/>
        </w:rPr>
        <w:t>أبى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لم أظفر على تضعيفه من كتاب ابن ادريس المرحوم، و كأنّ الأمر بالعكس كما ذكره بعض أرباب العلوم، و ذلك لما تقدّم فى ترجمة ابن ادريس من تصريح الشيخ منتجب الدّين بأنّ مشيخة الشّيخ سديد الدّين المذكور قال هو مخلط لا يعتمد على تصنيفه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وجدته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التّصفّح له من الاوّل إلى الآخر فهو ظاهر فى كمال المصادقة بينه و بينه، و انّه ليس برجل يظهر عيب هذا الرّجل وشينه و ذلك انّه ذكره مرّة فى باب النّوادر من كتاب القضاء فقال فى جملة كلام له ثمّة و روى محمّد بن مسلم، قال سمعت أبا جعفر عليه السّلام يقول قضى أمير المؤمنين صلوات اللّه و سلامه عليه برد الحبيس و إنفاذ المواريث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ادريس سألنى شيخنا محمود بن علىّ بن الحسن الحمصّى الرّازى رحمه اللّه عن معنى هذا الحديث و كيف القول فيه فقلت له الحبيس معناه الملك المحبوس على بنى آدم من بعضنا على بعض مدّة حياة الحابس دون حياة المحبوس عليه، فاذا مات الحابس فانّ الملك المحبوس يكون ميراثا لورثة الحابس و ينحل حبسه على المحبوس عليه فقضى عليه السّلام بردّه إلى ملك الورثة لأنّه ملك مورّثهم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إن كان الحبيس على مواضع قرب العبادات مثل الكعبة و المساجد، فلا يعاد إلى الأملاك و لا ينفذ فيه المواريث لأنّه يحبسه على هذه المواضع خرج عن ملكه عند أصحابنا بغير خلاف بينهم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فلاجل هذا قلنا على بنى آدم بعضنا على بعض احترازا من الحبيس الذى على مواضع العبادات</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فاعجبه ذلك و قال أنت كنت أطلع على المقصود فيه و حقيقة معرفته و كان منصفا غير مدّع لما لم يكن عنده معرفة حقيقته و لا هو من صنعته و حقّا ما أقول لقد شاهدته على خلق قلّ ما يوجد فى أمثاله </w:t>
      </w:r>
    </w:p>
    <w:p>
      <w:pPr>
        <w:pStyle w:val="BookText"/>
        <w:rPr/>
      </w:pPr>
      <w:r>
        <w:rPr>
          <w:rFonts w:ascii="Amiri" w:hAnsi="Amiri" w:eastAsia="Amiri" w:cs="Amiri"/>
          <w:color w:val="111111"/>
          <w:sz w:val="28"/>
          <w:sz w:val="28"/>
          <w:szCs w:val="28"/>
          <w:rtl w:val="true"/>
          <w:lang w:bidi="ar-SA"/>
        </w:rPr>
        <w:t>من عوده الى الحقّ و انقياده الى ربقته و ترك المراء و نصرته كائنا من كان صاحب مقالته وفّقه اللّه و ايّانا لمرضاته و طاعته‌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فى مسألة ميراث المجوس من الكتاب المذكور عند انجرار كلامه إلى ذكر حديث السّكونّى السنّى و استناد شيخنا الطّوسى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الأخبار يعنى به ما ركبه هناك من البسط التّام فى مقام اثبات حجيّة خبر الواحد الظنّي، كما هو مذهب متأخّرينا الأعلام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تعولون على هذه الأخبار و أكثر رواتها كذا و كذا و من شرط خبر الواحد أن يكون راويه عدلا عند من أوجب العمل به قيل لسنا نقول انّ جميع أخبار الآحاد يجوز العمل بها، بل لها شرائط نذكرها فيما بعد، فامّا الفرق الّذين أشاروا إليهم فعن ذلك جوابان أحدهما أنّ ما يرويه هؤلاء يجوز العمل به إذا كانوا ثقاة في النّقل إلى آخر ما ذكره فنقض عليه شيخنا الحمصّى رحمه اللّه و قال انّ هذا الجواب لا يوافق المذهب الّذى اختاره و قرّره و قنّنه من انّ الخبر إذا كان واردا من غير طريقهم فان اعتذر بما ذكره من انّ هؤلاء و ان كانوا مخطئين فى الاعتقاد كانوا ثقاة فى النّقل قيل له هذه العلّة قد توجد فى غير امثال الواقفة و الفطحيّة الّذين يجوّزون العمل على أحاديث ثقاتهم من المبطلين فى العقايد كالمجبّرة و المشبّهة و غيرهم من الفرق فى الرّواية و النّقل، و إن يصير إلى مذهب المخالفين فى اخبار الآحاد هذا آخر كلام الحمصىّ الّذى قاله على شيخنا أبى جعفر و نعم ما استدلّ و اعترض، فانّه لازم كطوق الحمامة انتهى كلام صاحب السّرائر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يستفاد من تعبيره عن الرّجل بشيخنا في جملة كلاميه المذكورين كونه أيضا فى زمرة حملة روايته بالاجازة أو القراءة عليه فى بعض المراتب المختصّة به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من جملة من يروي عنه أيضا بالإجازة أو القراءة بل لا يتّصل الإسناد إليه فى غالب كتب الإجازات إلّا بواسطته هو الشّيخ برهان الدّين محمّد بن محمّد بن علىّ الهمدانىّ القزوينى المشتهر بنزيل الرّى، شيخ رواية مولانا الخواجه نصير الدّين الطّوسىّ، و أمّا قراءة نفس الرّجل فلم أظفر منها إلى الآن إلّا بما نمى إليه فى فهرست تلميذه الشّيخ منتجب الدّين القمىّ رحمه اللّه، حيث يقول فى ذيل ترجمة من ذكره بعنوان الشّيخ الإمام موفّق الدّين الحسن بن الفتح الواعظ البكرابادىّ الجرجانى فقيه صالح ثقة قرأ على الشّيخ أبى عليّ الطّوسىّ، و قرأ الفقه عليه الشّيخ الإمام سديد الدّين محمود الحمصّى رحمه اللّه، نعم ذكر أيضا شيخنا المنتجب فى ذيل ترجمة السيّد تاج الدّين المنتهي بن المرتضى الحسينىّ المرعشى انّه فاضل مبرّز مناظر و له مسائل أصوليّة جرت بينه و بين الشّيخ الإمام سديد الدّين الحمصىّ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جملة ما يدلك على اختصاص الرّجل أيضا بمزيد التّصرف و التّحقيق و التّقدّم فى زمنه على كلّ بحر عميق و التكلّم من فضل منه على أغلاط أهالى التّأليف و التعليق هو ما نقله عنه شيخنا الشّهيد الثّانى فى كتابه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فى مقام المنع من الإعتداد بالشّهرة المتأخّرة عن الشّيخ المرحوم قدّس سرّه معلّلا إيّاه بانّ أكثر الفقهاء الّذين نشاؤا بعد الشّيخ كانوا يتّبعونه فى الفتوى تقليدا له لكثرة اعتقادهم فيه و حسن ظنّهم به و ممّن اطّلع على هذا الّذى تبيّنته و تحقّقته من غير تقليد الشّيخ الفاضل المحقّق سديد الدّين محمود الحمصيّ، و السيّد رضىّ الدّين بن طاوس رحمه اللّه و جماعة قال السيّد رحمه اللّه فى كتابه المسمّي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جدىّ الصّالح ورّام بن أبى فراس قدّس اللّه روحه أنّ الحمصىّ حدّثه انّه لم يبق للإماميّة مفت على التّحقيق، بل كلّهم 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عقيب ذلك و الآن فقد ظهر انّ الّذى يفتى به و يجاب على سبيل ما حفظ من كلام العلماء المتقدّمين انتهى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اتحقّق إلى الآن وجه تسمية كتابه الكبير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العراقىّ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من جملة علماء العامّة رجلا يقال له ركن الدّين أبو الفضل العراقى ابن محمّد بن العراقىّ القزوينى الطّاوسىّ المنتسب إلى طاوس اليمانّى، و قد ذكر فى حقّه ابن خلّكان المؤرّخ أنّ له ثلاثة تعاليق في علم الخلاف مختصر و متوسّط و مبسوط، ثمّ قال و اجتمع عليه الطّلبة بمدينة همدان و قصدوه من البلاد البعيدة و القريبة للإستفادة عليه، و علّقوا تعاليقه و بنى له الحاجب جمال الدّين بهمدان مدرسة تعرف بالحاجبيّة، و توفّى بهمدان فى جمادى الآخرة سنة ستّمأة، فيكون هو على ذلك فى طبقة صاحب العنوان و كان بين تعليقهما مناسبة و مقابلة من هذه الجهة و لا يبعد كون التّعليق العراقىّ تعليقا على تعليق العراقّى بن العراقى، فحذف لفظ التّعليق المضاف فى هذه التّسمية من كثرة الإستعمال و روما للاختصار، و يمكن أن يكون المصطلح فى الأزمنة القديمة تسمية كلّ شى‌ء يكتبونه فى فنون الحكمة و الكلام بالتّعليق كما يرشد إلى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الفارابى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جميع عناوينه برسم تعليق تعليق مع انّه ليس بحاشية كتاب ظاهرا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بالخصوص للشّيخ جمال الدّين علىّ بن محمود الحمّصّى، الأصل، ثمّ الرازى مذكورا فيها بعد وصفه بهذه النّسبة ما صورته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عالم متكلّم كامل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اليقين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أنّه من تصانيف والده الشّيخ سديد الدّين محمود الحمصّي أستاد الشّيخ منتجب الدّين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الكلام 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فى بعض السّفائن المعتبرة من جملة حكايات الشّيخ جمال الدّين علىّ ابن محمود الحمصّى المذكور قدّس سرّه المبرور أنّه قال فى أثناء درسه بالرّىّ رأيت فى المنام انّى أقيم هذا البرهان على نفى اتّحاد البارى تعالى بأحد من خلقه كما هو مذهب الحلوليّة أو القائلين بوحدة الوجود من الصوفيّة، و تحريره أنّ وجوده تعالى لو كان عين وجود خلقه و لا شكّ فى تعدّد أفراد الممكنات لزم انقسام ذاته تعالي و حينئذ إمّا </w:t>
      </w:r>
    </w:p>
    <w:p>
      <w:pPr>
        <w:pStyle w:val="BookText"/>
        <w:rPr/>
      </w:pPr>
      <w:r>
        <w:rPr>
          <w:rFonts w:ascii="Amiri" w:hAnsi="Amiri" w:eastAsia="Amiri" w:cs="Amiri"/>
          <w:color w:val="111111"/>
          <w:sz w:val="28"/>
          <w:sz w:val="28"/>
          <w:szCs w:val="28"/>
          <w:rtl w:val="true"/>
          <w:lang w:bidi="ar-SA"/>
        </w:rPr>
        <w:t>أن يكون كلّ واحد من اجزائه تعالى إلها فيلزم تعدّد الآلهة و هو كفر و شرك، أو لا يكون فتوقّف الهيّته تعالى على اجتماع الأجزاء و الإجتماع يحتاج إلى جامع و مؤلّف و هو إمّا ذاته تعالى، فيلزم كونه الهاقبل كونه الها و هذا خلف، و إمّا غيره تعالى فليزم توقّفه فى الهيته على غيره فيكون ممكنا مع كونه واجبا هذا خلف، فلمّا ادّى القول بالأتّحاد إلي أحد هذه المحالات وجب كونه محالا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ضبط هذه النّسبة المشتبه على الطّائفة مؤدّاها، و المنحصر فى فرد هذا الرّجل و ولده المنبّه عليه مجراها، فلم أجده فى شى‌ء من كتب الإجازات، و لا فى شي‌ء من المعاجم و تراجم العلماء و الرّواة، إلّا انّ المتبادر إلى أذهان العامّة عند ملاحظتهم لهيئة هذه الكلمة كونها مأخوذة من الحمص، بالكسرتين و التّشديد اسما للحبّة المعروفة الّتى يقابل بها الماش و العدس باعتبار ما وجد فيه من الملابسة لها أوفى أحد من آبائه و عشيرته بمبايعة و نحوها و من المعلوم انّه لا حجّية لافهام رعاع العوامّ و أوهام القاصرين من الأنام، فى إثبات أمثال ذلك من المصطلحات، و تشخيص مداليل ما كانت هى من قبيل المردوحات، و المنتحات، كما انّ المنساق إلى اذهان الخواصّ و الجارية عليه أقلام أعالى الأشخاص كون هذه الكلمة بكسر الحاء المهملة و سكون الميم و إهمال الصّاد نسبة إلى بلدة حمص الّتى تذكر دائما فى مقابلة الحما، و هما من بلاد الشّام و متنزّهات البلاد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هذه البلدة أنّه لا يكاد يلدغ عقرب بها أو تنهش حيّة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غسل ثوب بماء حمص لا يقرب عقرب لابسه إلى أن يغسل بماء آخر، و أهلها موصوفون بالحماقة و البلاهة و يرد ذلك أيضا انّ الرّجل معروف بالعجميّة، و لم نظفر على أثر فى تواريخ العرب الإسلاميّة من الإماميّة و غير الاماميّة و لو كان من شيعة العرب لكان يذكره واحد منهم لا محالة فى شى‌ء من الطىّ، و لم يكونوا يكتفون فى مقام ذكر نسبه بلفظ الرّازى الّذى هو مصطلح الجماعة فى النّسبة إلى مدينة الرّى، و إذن فانحصر المحيص من معص ذلك العويص </w:t>
      </w:r>
      <w:bookmarkStart w:id="92" w:name="pg14515_163245"/>
    </w:p>
    <w:p>
      <w:pPr>
        <w:pStyle w:val="BookText"/>
        <w:rPr/>
      </w:pPr>
      <w:bookmarkEnd w:id="92"/>
      <w:r>
        <w:rPr>
          <w:rFonts w:ascii="Amiri" w:hAnsi="Amiri" w:eastAsia="Amiri" w:cs="Amiri"/>
          <w:color w:val="111111"/>
          <w:sz w:val="28"/>
          <w:sz w:val="28"/>
          <w:szCs w:val="28"/>
          <w:rtl w:val="true"/>
          <w:lang w:bidi="ar-SA"/>
        </w:rPr>
        <w:t xml:space="preserve">فى الحمل على تصحيف وقع فيه من أهالى التّأليف و الجاهلين بلقب هذا الإمام العريف كما هو الشّايع المحسوس بالنّظر إلى كلّ كلام عموس و مستغرب من الصّيغ غير مأنوس و لمّا كان كلّى محمود بن علىّ المتكلّم الرّازى المعروف من علماء هذه الامّة و الموصوف بمثل هذه الكلمة فى كلمات من عطف إلى ترجمته عنان الهمّة، و بالمعاصرة لفخر الدّين الرّازى الذى هو من كبار أئمّة العامّة منحصرا بحكم العادة المستحكمة فى فرد صاحب هذه التّرجمة تعيّن أن يكون صفته المتكلّم عليها أيضا تصحيفا ممّا ضبطه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فى مادّة حمض الّتى هى بالحاء المهملة مع الضاد المعجمة؛ عند عدّه لموارد استعمالات هذه الكلمة بقوله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لما فى جوف الأترج حماض و التّحميض الإقلال من الشّى‌ء و المستحمض اللّبن البطى‌ء الرّوب، و محمود بن علىّ الحمضّى بضمّتين مشدّدة متكلّم شيخ للفخر الرّازى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جملة فرائد فوائد كتابنا هذا 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ليحتفظ و ليتقبّل و لا يغفل ثمّ انّه قد تقدّم ذكر جماعة من المحمودين المشتهرين أيضا فى ذيل ترجمة الشيخ عبد علىّ بن المولى محمود الجابلقّى بمناسبة ذكر والد صاحب تلك التّرجمة ثمّة استطرادا فليراجع اليه انشاء اللّه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580037_996550957"/>
      <w:bookmarkStart w:id="94" w:name="_Toc31"/>
      <w:bookmarkEnd w:id="93"/>
      <w:r>
        <w:rPr/>
        <w:t>619</w:t>
      </w:r>
      <w:r>
        <w:rPr>
          <w:rtl w:val="true"/>
        </w:rPr>
        <w:t xml:space="preserve">- </w:t>
      </w:r>
      <w:r>
        <w:rPr>
          <w:rtl w:val="true"/>
        </w:rPr>
        <w:t>المرتضى بن الداعى بن القاسم الحسنى</w:t>
      </w:r>
      <w:bookmarkEnd w:id="94"/>
    </w:p>
    <w:p>
      <w:pPr>
        <w:pStyle w:val="BookText"/>
        <w:rPr/>
      </w:pPr>
      <w:r>
        <w:rPr>
          <w:rFonts w:ascii="Amiri" w:hAnsi="Amiri" w:eastAsia="Amiri" w:cs="Amiri"/>
          <w:color w:val="111111"/>
          <w:sz w:val="28"/>
          <w:sz w:val="28"/>
          <w:szCs w:val="28"/>
          <w:rtl w:val="true"/>
          <w:lang w:bidi="ar-SA"/>
        </w:rPr>
        <w:t>السيد الاصيل مقدم السادة المرتضى بن الداعى بن القاسم الحسنى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عالم شاهدته و قرأت عليه و روى لى جميع مرويّات المفيد عبد الرّحمن النيسابورىّ، كذا قاله منتجب الدّين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أقول هو السيّد المرتضى بن الدّاعى الرّازى الملقّب بصفى الدّين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 فى تفصيل مذاهب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غالبا مع أخيه السيّد المجتبي الّذى هو أيضا أحد مشايخ الشّيخ منتجب الدّين القمّى، و لهما الرّواية عن شيخنا الطّوسى، و كذا عن السيّد بن السّندين المرتضى و الرّضي بواسطة المفيد المزبور، و هو عبد الرّحمن بن أحمد بن الحسين النّيسابورى، و هذا السيّد المجتبى المذكور غير السيّد مجد الدّين أبى هاشم المجتبى بن حمزة بن زيد بن مهدىّ بن حمزة بن محمّد بن عبد اللّه الحسنى الفاضل المحدّث الثّقة الرّاوى هو أيضا عن شيخنا الطّوسى، و ذلك لانّ الشّيخ المنتجب يذكرهما بعنوانين فى مقامين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هذا السيّد المرتضى الدّاعى غير سيّدنا المرتضى الموسوى البغدادىّ علم الهدى لأنّ اسم ذلك السيّد المعظّم كما قد عرفته فيما تقدّم علىّ بن الحسين،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من سأله بالفارسيّة عن الغزالىّ العاميّ و انّه هل استبصر فى أواخر عمره أم لا؟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ميگويند كه امام ابو حامد غزالى در راه مكّه معظّمه با سيّد مرتضى مناظره كرد و بآن سبب شيعه شد، و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بر ما عرض ايمان كرد و رفت</w:t>
      </w:r>
    </w:p>
    <w:p>
      <w:pPr>
        <w:pStyle w:val="BookText"/>
        <w:rPr/>
      </w:pPr>
      <w:r>
        <w:rPr>
          <w:rFonts w:ascii="IRNazanin" w:hAnsi="IRNazanin" w:eastAsia="IRNazanin"/>
          <w:color w:val="111111"/>
          <w:sz w:val="28"/>
          <w:sz w:val="28"/>
          <w:szCs w:val="28"/>
          <w:rtl w:val="true"/>
          <w:lang w:bidi="fa-IR"/>
        </w:rPr>
        <w:t>پير گبرى را مسلمان كرد و رفت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آيا اصلى دارد يا نه؟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ملاقات غزالىّ با سيّد مرتضى علم الهدى پس آن نيز بى‌اصل است، هر چند كه بعضي أز فضلاء گفته‌اند زيرا كه وفات سيّد در سنه چهار صد و سى و شش بود، و ولادت أبو حامد در سنه چهار صد و پنجاه،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مراد از سيّد مرتضى غير سيّد مرتضى رازى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لكن حكم بآن موقوف است بر موافقت تاريخ عصر أو و الحال بخاطر ندارم، تمّ كلامه رفع مقامه، و قد عرفت من طبقة الرّجل موافقة تاريخ عصره لعصر الغزالىّ بعينه، كما سوف تعرف ذلك أيضا فى ضمن ترجمة الغزّالى </w:t>
      </w:r>
    </w:p>
    <w:p>
      <w:pPr>
        <w:pStyle w:val="BookText"/>
        <w:rPr/>
      </w:pPr>
      <w:r>
        <w:rPr>
          <w:rFonts w:ascii="Amiri" w:hAnsi="Amiri" w:eastAsia="Amiri" w:cs="Amiri"/>
          <w:color w:val="111111"/>
          <w:sz w:val="28"/>
          <w:sz w:val="28"/>
          <w:szCs w:val="28"/>
          <w:rtl w:val="true"/>
          <w:lang w:bidi="ar-SA"/>
        </w:rPr>
        <w:t>قريبا إنشاء اللّه، و كان هذه الحكاية جرت له فى زمن عزلته عن الخلق و تركه للرئاسة، و أخذه فى السّياحة على طريقة السّالكين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لنا أيضا جماعة أخرى من علماء من مضي يدعون بالسيّد المرتضى منهم السيّد أبو الحسن المرتضى ذو المجدين ابن السيّد أبى القاسم علىّ بن أبي الفضل محمّد الحسينى الدّيباجىّ، نقيب العلويّين فى عصره، و كان من كبار سادات العراق، و صدور الأشراف علما فى فنون العلم، قرأ على الشّيخ الطّوسىّ فى سفره إلى الحجّ، كما نقل فى حقّه ذلك كلّه عن 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جمال الدّين المرتضى بن حمزة بن أبى صادق الحسينىّ الموسوىّ المتّصف فى فهرست الشّيخ المنتجب أيضا بالعالم الواعظ، و السيّد المرتضى ابن الحسين بن أحمد العلوىّ الحسنى الشّجرى المتّصف فيه أيضا بالسيّد الزّاهد الفاضل العادل، و السيّد علاء الدّين المرتضى بن محمّد الحسنى الفقيه الفاضل بتنصيصه أيضا و السيد الإمام كمال الدّين المرتضى بن المنتهى بن الحسين بن علىّ المرعشىّ صاحب شرح الذّريعة و التّعليق الكبير، كما اسندهما إليه بعد ما ذكر انّه كان لنفسه شيخا و السيّد المرتضى علم الدّين علىّ بن عبد الحميد بن فخار بن معد الموسوى الّذى ذكر انّه كان فقيها محدّثا، و له الرّواية عن أبيه عن جدّه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 لشيخنا الشّهيد عليه الرّحمة عنه الرّواية بواسطة السيّد بن معيّة المتقدّم ذكره و ترجمته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عدّه السيّد المجتبى بن الدّاعى من جملة مشايخ السيّد فضل اللّه الرّاوندى، و أمّا السيّد المجتبى بن الدّاعى و أخوه أبو تراب المرتضى فكانا عالمين صالحين محدّثين يرويان عن الشّيخ الطّوسى و المرتضى و يروي عنهما الشّيخ منتجب الدّين 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من يروي عنه السيّد المرتضى بن الدّاعى هو الشّيخ جعفر بن محمّد الدّوريستى المتقدّم على ذكره و ترجمته التنبيه مسندا له الرّواية إلى الشّيخ أبى جعفر الصّدوق، صاحب 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السيّد المرتضى من المتاخّرين و </w:t>
      </w:r>
      <w:bookmarkStart w:id="95" w:name="pg14515_163248"/>
    </w:p>
    <w:p>
      <w:pPr>
        <w:pStyle w:val="BookText"/>
        <w:rPr/>
      </w:pPr>
      <w:bookmarkEnd w:id="95"/>
      <w:r>
        <w:rPr>
          <w:rFonts w:ascii="Amiri" w:hAnsi="Amiri" w:eastAsia="Amiri" w:cs="Amiri"/>
          <w:color w:val="111111"/>
          <w:sz w:val="28"/>
          <w:sz w:val="28"/>
          <w:szCs w:val="28"/>
          <w:rtl w:val="true"/>
          <w:lang w:bidi="ar-SA"/>
        </w:rPr>
        <w:t xml:space="preserve">المعاصرين فانحصر الكلّى منه فى فرد والد سيّدنا العلّامة الطّباطبائي الآتى ذكره و ترجمته قريبا إنشاء اللّه، و قد كان عالما ورعا تقيّا صالحا بارّا قرأ عليه ولده المبرور المذكور فى أوائل امر الإشتغال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كلّى المرتضى العالم من غير سلسلة السّادات الأكارم منحصر فى فرد شيخنا المعاصر، و عمادنا الفقيه الماهر المائر، قدوة المحقّقين و المتصرّفين، و اسوة المدقّقين و المتطرّفين، الشّيخ مرتضى بن محمّد أمين الدّسفولى ثمّ النّجفى حيّا و ميّتا المشتهر بالأنصارى،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المسائل الأربع الأصوليّة، و المقاصد العمد من الادلّة العقليّة؛ و كتاب المتاجر المبسوط الّذى لم يؤلّف مثله فى جميع كتبنا الإستدلاليّة و غير ذلك من الرّسائل الفاخرة الفائقة و التّعليقات الرّفيعة الرّائقة؛ و قد مرّت الإشارة إلى نبذة من سماته و صفاته و الأبناء على خصوص طبقته و تاريخ وفاته فى ذيل ترجمة استاده المحقّق النّراقى رفع اللّه منهما المراتب و المراقى، و جعل ما اسبغناه لك من الصّالح الباقى إلى موعد يوم التّلاقى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580039_996550957"/>
      <w:bookmarkStart w:id="97" w:name="_Toc32"/>
      <w:bookmarkEnd w:id="96"/>
      <w:r>
        <w:rPr/>
        <w:t>620</w:t>
      </w:r>
      <w:r>
        <w:rPr>
          <w:rtl w:val="true"/>
        </w:rPr>
        <w:t xml:space="preserve">- </w:t>
      </w:r>
      <w:r>
        <w:rPr>
          <w:rtl w:val="true"/>
        </w:rPr>
        <w:t>مصطفى بن الحسين الحسينى التفرشى</w:t>
      </w:r>
      <w:bookmarkEnd w:id="97"/>
    </w:p>
    <w:p>
      <w:pPr>
        <w:pStyle w:val="BookText"/>
        <w:rPr/>
      </w:pPr>
      <w:r>
        <w:rPr>
          <w:rFonts w:ascii="Amiri" w:hAnsi="Amiri" w:eastAsia="Amiri" w:cs="Amiri"/>
          <w:color w:val="111111"/>
          <w:sz w:val="28"/>
          <w:sz w:val="28"/>
          <w:szCs w:val="28"/>
          <w:rtl w:val="true"/>
          <w:lang w:bidi="ar-SA"/>
        </w:rPr>
        <w:t>الناقد البصير و الفاقد النظير و المحقق النحرير و الموثق التحرير السيد الامير مصطفى بن الحسين الحسينى التفرشى‌</w:t>
      </w:r>
      <w:r>
        <w:rPr>
          <w:rStyle w:val="FootnoteAnchor"/>
          <w:rtl w:val="true"/>
        </w:rPr>
        <w:footnoteReference w:id="4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المقدّم قوله في الأقوال كان من كبائر تلامذة مولانا المحقّق عبد اللّه بن الحسين التّسترى، و معاصرا لمولانا ميرزا محمّد الرّجالى الاسترابادىّ، و كتابه المذكور أيضا من أحسن ما كتب فى هذا الشّأن؛ و أجمعها للتّحقيقات الحسان، و التّدقيقات المتينة المنبئة عن الامعان، مع غاية الأتقان، و </w:t>
      </w:r>
      <w:bookmarkStart w:id="98" w:name="pg14515_163249"/>
    </w:p>
    <w:p>
      <w:pPr>
        <w:pStyle w:val="BookText"/>
        <w:rPr/>
      </w:pPr>
      <w:bookmarkEnd w:id="98"/>
      <w:r>
        <w:rPr>
          <w:rFonts w:ascii="Amiri" w:hAnsi="Amiri" w:eastAsia="Amiri" w:cs="Amiri"/>
          <w:color w:val="111111"/>
          <w:sz w:val="28"/>
          <w:sz w:val="28"/>
          <w:szCs w:val="28"/>
          <w:rtl w:val="true"/>
          <w:lang w:bidi="ar-SA"/>
        </w:rPr>
        <w:t>نهاية الفراهة بذا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من تعرّض لترجمته بالخصوص غير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المقصوص، فانّه قال فيه بعد التّسمية له بعنوان السيّد الجليل المصطفى بن الحسين التّفرشى عالم محقّق ثقة فاضل له كتاب الرّجال، و روى عن مولانا عبد اللّه التّسترى، و عن الشّيخ عبد العالى بن علىّ بن عبد العالى العاملىّ عن أبيه ذكره فى رجاله، و لم يذكر فيه من المتأخّرين عن الشّيخ الطّوسى إلّا القليل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لعلمائنا المتأخّرين عن الشّيخ فى كتابه المذكور أكثر من سائر كتب الرّجال بكثير، بل الظّاهر انّ بنائه فيه على استيفاء ذكر الاعيان من العلماء على خلاف طريقة غيره من الرجاليّين؛ ثمّ انّى لم أتحقّق إلى الآن رواية أحد من العلماء عنه، و ظنّى أنّه كان من بنى عمومة بلديّه السيّد فيض اللّه بن السيّد عبد القاهر الحسيني الفقيه المتكلّم الرجالىّ المتقدّم ذكره الشّريف بل لم استبعد كونه أيضا من جملة مشايخه فى هذا الفنّ و غيره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تقدّم الرّجل فى هذه الصّناعة فهو أيضا من الأمر الشّايع الذايع الّذى لم ينكره أحد من الجماعة، و كذلك كمال وثاقته و عدالته و نهاية ضبطه و جلالته و حسب الدّلالة على ما ذكر كونه مربّى بتربية مولانا عبد اللّه التّسترى المقدّس الورع الجليل البارع النّبيل، كما عرفت ذلك فى ذيل ترجمته على التّفصيل</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80041_996550957"/>
      <w:bookmarkStart w:id="100" w:name="_Toc33"/>
      <w:bookmarkEnd w:id="99"/>
      <w:r>
        <w:rPr/>
        <w:t>621</w:t>
      </w:r>
      <w:r>
        <w:rPr>
          <w:rtl w:val="true"/>
        </w:rPr>
        <w:t xml:space="preserve">- </w:t>
      </w:r>
      <w:r>
        <w:rPr>
          <w:rtl w:val="true"/>
        </w:rPr>
        <w:t>مفلح بن الحسين الصيمرى</w:t>
      </w:r>
      <w:bookmarkEnd w:id="100"/>
    </w:p>
    <w:p>
      <w:pPr>
        <w:pStyle w:val="BookText"/>
        <w:rPr/>
      </w:pPr>
      <w:r>
        <w:rPr>
          <w:rFonts w:ascii="Amiri" w:hAnsi="Amiri" w:eastAsia="Amiri" w:cs="Amiri"/>
          <w:color w:val="111111"/>
          <w:sz w:val="28"/>
          <w:sz w:val="28"/>
          <w:szCs w:val="28"/>
          <w:rtl w:val="true"/>
          <w:lang w:bidi="ar-SA"/>
        </w:rPr>
        <w:t>الشيخ مفلح بن الحسين الصيمرى</w:t>
      </w:r>
      <w:r>
        <w:rPr>
          <w:rStyle w:val="FootnoteAnchor"/>
          <w:rtl w:val="true"/>
        </w:rPr>
        <w:footnoteReference w:id="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علّامة فقيه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مختصر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الكلمات فى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دالّة على فضله و علمه و احتياطه، و هو معاصر للشّيخ علىّ بن عبد العالى الكركىّ كذا فى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انّ هذا الشّيخ كان من تلامذة شيخنا الفقيه أبى العبّاس أحمد بن فهد الحلّى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الرّواية عنه كما في إجازة السيّد حسين بن السيّد حيدر الكركى عند ذكره لطريقة الثّانى من طرقه الإثنى عشر إلى مصنّفات الأصحاب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أروى جميع ما سلف قراءة و اجازة عن سيّد المحقّقين و سند المدقّقين و وارث علوم الأنبياء و المرسلين، السيّد حسين بن السيّد الربّاني السيّد حسن الحسينى الموسوىّ يعنى به الأمير سيّد حسين القزوينى، الّذى هو ابن بنت الشّيخ علىّ المحقّق الثّانى، عن جملة من المشايخ، منهم الشّيخ يحيى بن حسين بن عشرة البحرانّى، عن الشّيخ الفقيه الشّيخ حسين عن والده الفقيه النّبيه الشّيخ مفلح الصيمرىّ، شارح تردّدات الشّرايع و شارح كتاب الموجز لابن فهد و غيره من المصنّفات، عن الشّيخ أحمد بن فهو بطرقه، و عليه فيكون نفس الرّجل فى طبقة الشّيخ علىّ بن هلال الجزائرى الّذى يروي عنه المحقّق الكركىّ المشهور، و هو من تلامذة ابن فهد المذكور فليتبّصر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أيضا من جملة مصنّفاته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غرائب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فتاويه المخالفة للأجماع و المسائل المتروكات عند علمائنا المتأخّرين، و المرفوضات عند فقهائنا المتقدّمين، و قد اشتمل على مسائل معلّلات ينشرح لها الخاطر، و غرائب و نكات يلتذّ بها النّاظر، كما ذكره المصنّف فى مفتتح كتابه المذكور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صيمر كحيدر و قد تضمّ ميمه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خوزستان الاهواز و بلاد الجبل الّتى هى الواقعة بين آذربيجان و عراق العرب و خوزستان و فارس و بلاد الدّيلم، و قاعدتها دار السّلطنة اصفهان، و عن رجال ابن داود انّ الصّمير بفتح الميم بلدة من ارض مهرجان على خمس مراحل من الدّينور، و الصّمير أيضا بالبصرة على فم نهر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قدّس سرّه كان قد سكن حلّة السّيفيّة أو بعض بلاد البحرين و الدّيار الهجريّة، لأنّهما كانا فى ذلك الزمان محطّى رجال علماء الشّيعة الإماميّة؛ إلى أن يظهر الأمر فى حقّه أكثر من 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ولده الشّيخ حسين الّذى تقدّمت الإشارة إليه هنا هو الّذى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الشّيخ حسين بن مفلح الصّيمرى مع الأتباع لذلك بقوله فاضل عالم محدّث عابد كثير التّلاوة و الصّوم و الصّلاة و الحج حسن الخلق، واسع العلم،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الفوائد، و رسائل اخر توفّى سنة ثلاث و ثلاثين و تسع مأة، و عمره يزيد على الثّمانين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الرّجل فيما نقل عنه بعنوان الشّيخ الفاضل نصير الحقّ و الملّة و الدّين حسين بن مفلح بن حسين الصيمرىّ، ذو العلم الواسع و الكرم النّاصع،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الفوائد، و قد استفدت منه و عاشرته زمانا طويلا ينيف على ثلاثين سنة، فرأيت منه خلقا حسنا و صبرا جميلا و ما رأيت منه زلّه فعلها و لا صغيرة اجترأ عليها فضلا على الكبيرة، و كان له فضائل و مكرمات كان يختم القرآن فى كلّ ليلة الإثنين و الجمعة مرّة، و كان كثير النّوافل المرتّبة فى اليوم و اللّيلة؛ كثير الصّوم، و لقد حجّ مرارا متعدّدة تغمّده اللّه بالرّحمة و الرّضوان، و أسكنه بحبوحة الجنان، و مات بسلماباد إحدى قرى البحرين، مفتتح شهر محرّم الحرام سنة ثلاث و ثلاثين و تسعمأة، و عمره ينيف على الثّمانين سنة 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الكلمات فى معرفة 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محاسن الكتب، و قد حكى فيه كثيرا من فوائد والده فى شرحى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الطّباطبائى فى فوائده الرّجاليّة فليلاحظ</w:t>
      </w:r>
      <w:r>
        <w:rPr>
          <w:rFonts w:eastAsia="Amiri" w:cs="Amiri" w:ascii="Amiri" w:hAnsi="Amiri"/>
          <w:color w:val="111111"/>
          <w:sz w:val="28"/>
          <w:szCs w:val="28"/>
          <w:rtl w:val="true"/>
          <w:lang w:bidi="ar-SA"/>
        </w:rPr>
        <w:t xml:space="preserve">. </w:t>
      </w:r>
      <w:bookmarkStart w:id="101" w:name="pg14515_163252"/>
    </w:p>
    <w:p>
      <w:pPr>
        <w:pStyle w:val="Heading3"/>
        <w:numPr>
          <w:ilvl w:val="2"/>
          <w:numId w:val="1"/>
        </w:numPr>
        <w:rPr/>
      </w:pPr>
      <w:bookmarkStart w:id="102" w:name="__RefHeading___Toc1580043_996550957"/>
      <w:bookmarkStart w:id="103" w:name="_Toc34"/>
      <w:bookmarkEnd w:id="101"/>
      <w:bookmarkEnd w:id="102"/>
      <w:r>
        <w:rPr/>
        <w:t>622</w:t>
      </w:r>
      <w:r>
        <w:rPr>
          <w:rtl w:val="true"/>
        </w:rPr>
        <w:t xml:space="preserve">- </w:t>
      </w:r>
      <w:r>
        <w:rPr>
          <w:rtl w:val="true"/>
        </w:rPr>
        <w:t xml:space="preserve">مقداد بن عبد اللّه بن محمد </w:t>
      </w:r>
      <w:r>
        <w:rPr>
          <w:rtl w:val="true"/>
        </w:rPr>
        <w:t>«</w:t>
      </w:r>
      <w:r>
        <w:rPr>
          <w:rtl w:val="true"/>
        </w:rPr>
        <w:t>الفاضل السّيورىّ</w:t>
      </w:r>
      <w:r>
        <w:rPr>
          <w:rtl w:val="true"/>
        </w:rPr>
        <w:t>»</w:t>
      </w:r>
      <w:bookmarkEnd w:id="103"/>
    </w:p>
    <w:p>
      <w:pPr>
        <w:pStyle w:val="BookText"/>
        <w:rPr/>
      </w:pPr>
      <w:r>
        <w:rPr>
          <w:rFonts w:ascii="Amiri" w:hAnsi="Amiri" w:eastAsia="Amiri" w:cs="Amiri"/>
          <w:color w:val="111111"/>
          <w:sz w:val="28"/>
          <w:sz w:val="28"/>
          <w:szCs w:val="28"/>
          <w:rtl w:val="true"/>
          <w:lang w:bidi="ar-SA"/>
        </w:rPr>
        <w:t>الشيخ مقداد بن عبد اللّه بن محمد بن الحسين بن محمد السيورى الحلى الاسدى</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كان عالما فاضلا متكلّما محقّقا مدقّقا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المسترشدين فى اصول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فى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الرّابع فى شرح مختصر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مبادى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الشّهيد محمّد بن مكّى العاملى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فراغه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 تسعين و سبعمأة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هو الّذى يعبّر عنه فى فقهيّات متأخّرى أصحابنا بالفاضل السّيورىّ، و ينقل عن كتابه فى آيات الأحكام كثيرا، و كنيته أبو عبد اللّه، و فى بعض المواضع صفته أيضا بالغروىّ نزلا، و كأنّه كان من جملة متوطّنى ذلك المشهد المقدّس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ولد يسمّى بعبد اللّه بن الشّيخ شرف الدّين أبى عبد اللّه المقداد بن عبد اللّه بن محمّد بن الحسين بن محمّد السّيورى الحلّى الاسدى المشهدىّ النّجفي، قال و هو الّذى ألّف له المقداد كتاب الأربعين حديثا، و له تلميذ أجازه فى ثانى جمادى الآخرة سنة اثنتين و عشرين و ثمانمأة، و هو الشّيخ زين الدّين علىّ بن الحسن بن العلالا، و للمقداد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آداب الحجّ</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فى ذيل ترجمة علىّ بن هلال الجزائرىّ انّه يروي بالسّند العالى عن الشّيخ مقداد السيورىّ عن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من جملة مشايخ محمّد بن الشّجاع القطّان الّذى يروى عنه محمّد بن المؤذن الجزينى بواسطة السيّد حسن بن دقّاق الحسينى و نقله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إليه بعض مشايخنا المعاصرين نوّر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تجويد البراعة فى شرح 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علم المعانى و البيان، كما ذكره بعض علمائنا الأعيان، و كتاب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فى وضعه رتّب فيه قواعد شيخه الشّهيد على ترتيب هو لأبواب الفقه و الأصول من غير زيادة شى‌ء على أصل ذلك الكتاب، غير ما رسمه فى مسألة القسمة منه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عين عبارة النّاضد المبرور على أثر ما أتى به من الخطبة فى مفتتح كتابه المذكور أمّا بعد فانّ اتّباع الحسنة بالحسنة فى العمر الّذى سنة منه سنة من أعظم الرغائب و اسنى المواهب، و لمّا وفّق اللّه لزبر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المباحث الكلاميّة رأيت أتباعه بكتاب فى المسائل الفقهيّة و المباحث الفروعيّة إحدى الحسينين واجدى الموهبتين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شيخنا الشّهيد قدّس اللّه سره قد جمع كتابا يشتمل علي قواعد و فوائد فى الفقه بانيبا للطّلبة بكيفيّة استخراج المنقول من المعقول؛ و تدريبا لهم فى اقتناص الفروع من الأصول، لكنّه غير مرتّب ترتيبا يحصله كلّ طالب، و ينتهز فرصه كلّ راغب، فصرفت عنان العزم إلى ترتيبه و تهذيبه و تقرير ما اشتمل عليه و تقريبه 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 الفقهيّة على مذهب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توفيقى إلّا باللّه عليه توكّلت و اليه انيب انتهى و له رحمه اللّه أيضا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فصول الخواجة نصير الدّين الطّوسى،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السّداد في شرح 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رحمه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كتابه اللّوامع من أحسن ما كتب في فنّ الكلام، على أجمل الوضع و أسدّ النّظام، و هو فى نحو من أربعة آلاف بيت ليس فيه موضع ليته كان كذا و ليت و العجب أنّ المترجمين لأحوال الرّجل و ارقامه لم يذكروه و لا نضده القواعد فى جملة مطرّزات أقلامه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فى الحقيقة معلّمه الوضيع، فهو أيضا أمتن كتاب فى الفقه الإستدلالىّ، و ارزن خطاب ينتفع به الدّانى العالى، و فيه من الفوائد الخارجة شى‌ء كثير من الزّوائد النّافجة نبذ غفير منها ما نقل فيه عن ابن جوزى المشهور، انّه قال فى وجه تسمية ايّام البيض من أقسام الأونة في الشّهور، سميّت بذلك لبياض لياليها و العامة تقول الأيّام البيض حتّى انّ بعض الفقهاء جرى في كتبه على طريق العامّة فى ذلك و هو خطاء، فانّ الأيّام كلّها بيض لكنّ العرب يسمّى كلّ ثلاث ليال من الشّهر باسم، و سيأتى تفصيلها فى النّكاح، ثمّ ذكر فى كتاب النّكاح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تسمّى كلّ ثلاث ليال من الشّهر باسم، فلها حينئذ عشرة أسماء غرر، ثمّ نقل، ثمّ تسع، ثمّ عشر، ثم بيض، ثم درع، ثم ظلم، ثمّ حنادس، ثم دادى؛ ثمّ محاق، فالغرر لانّ غرّة كلّ شى‌ء أوّله و النّفل من النّفل و هو الزّيادة لزيادة الهلال فيها، و التّسع باسم آخرها، و العشر باسم أوّلها، و البيض لبياض جملتها، و الدّرع من قولهم شاة درعاء الّتى رأسها أسود، و باقيها أبيض و قياسه على هذا درع بسكون الرّاء حرّك على غير قياس و الظّلم لظلامها و الحنادس لشدّة سوادها، و الدّادي واحدها دادة يقصر و يمدّ من الدّيداء و هو أشدّ عدو البعير؛ قال أبو عمر و الدنياء و الدّاء من الشّهر آخره و المحاق من محقه يمحقه محقا أى أبطله و محاه لبطلان الشّهر معها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تعليله الأخير نظر و الظّاهر انّ العلّة محو دائرة القمر فيها لوقوعه تحت الشّعاع،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يكره التزويج فى محاق الشهر، المحان بالضّم و الكسر لغة ثلاث ليال فى آخره لا يكاد القمر فيها لخفائه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 أيضا فى مادّة هلل يقال للهلال فى أوّل ليلة إلى الثلاثة هلال؛ ثمّ يقال قمر إلى آخر الشّهر فليتفطّن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بمحمّد بن شجاع القطّان الّذى سبق أنّه يروى عن صاحب التّرجمة هو الذّى عنونه بالخصوص سيّدنا العلّامة الطّباطبائى قدّس سرّه فى فوائده الرجاليّة، فقال و الظّاهر أنّه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فى فقه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ذكره فى الإجازات و هو يروى عن المقداد بن عبد اللّه السيورىّ، عن الشّهيد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ظهر نسخة لهذا الكتاب، بلغ مقابلة من أوّله إلى آخره مع نسخته الّتى قرأته على مصنّفه </w:t>
      </w:r>
    </w:p>
    <w:p>
      <w:pPr>
        <w:pStyle w:val="BookText"/>
        <w:rPr/>
      </w:pPr>
      <w:r>
        <w:rPr>
          <w:rFonts w:ascii="Amiri" w:hAnsi="Amiri" w:eastAsia="Amiri" w:cs="Amiri"/>
          <w:color w:val="111111"/>
          <w:sz w:val="28"/>
          <w:sz w:val="28"/>
          <w:szCs w:val="28"/>
          <w:rtl w:val="true"/>
          <w:lang w:bidi="ar-SA"/>
        </w:rPr>
        <w:t>و فيه خطّه طاب ثراه، و هو محمّد بن شجاع الأنصارىّ و يظهر من تتّبع الكتاب فضيلة المصنّف رحمه اللّه و هو على طريقة الفاضلين فى اصول المسائل لكنّه قد يغرب فى التّفاريع، و الّذى أرى صحّة النّقل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فى بعض كتب الإجازات رواية ابن أبى جمهور الأحسائى المتقدّم ذكره فى هذا الباب، عن السيّد وجيه الدين عبد اللّه بن علاء الدّين فتح اللّه بن رضىّ الدّين عبد الملك بن اسحاق بن عبد الملك بن محمد بن محمد بن فتحان الواعظ القمى محتدا القاسانى مولدا عن أبيه عن جده رضى الدين عن الشّيخ جمال الدّين مقداد المذكور، عن الشهيد عن فخر المحقّقين عن أبيه العلّامة أعلى اللّه تعالى مقاماتهم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السّيوريّ و هو بضمّ السّين مع الياء المخفّفة التّحتانيّة كما هو المشهور نسبة إلى سيور، و هى قرية من قري حلّه المجلّلة كما فى الفهرست المنسوب إلى والد شيخنا البهائى غفر له، و يحتمل أيضا بعيدا أن يكون نسبة إلى السيور الّتى هى جمع السّير، و هو ما يقدمن الجلود المدبوغة لمصارف السروج و أمثالها من الأدوات الصّرميّة لكون أحد من المذكورين، فى سلسلة نسبه معروفا ببيع ما ذكر أو العمل فيه، كما نسب إليه أيضا الحسين بن محمّد، و عبد الملك بن أحمد السّيورانّ المحدّثان فيما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نسبة إلى بلد وقع فى شرقى الجند بالتّحريك الّذى هو من جملة بلاد اليمن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أيضا كتب على الهامش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العالم العامل الشيخ يحيى بن قاسم الكاظمى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آخرها بخط غير كاتب النسخة لكنه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خط الشيخ حسن بن راشد الحلى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شيخنا الامام العلامة الاعظم ابو عبد اللّه المقداد بن عبد اللّه السيورى نضر اللّه وجهه بالمشهد المقدس الغروى على مشرفه أفضل الصلوات و أكمل التحيات ضاحى نهار الاحد السادس و العشرين من شهر جمادى الاخرة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بمقابر المشهد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بيض اللّه غرثه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جميلا من الرجال جهورى الصوت ذرب اللسان مفوها فى المقال متفننا فى علوم كثيرة فقيها متكلما أصوليا نحويا منطقيا، صنف و أجاد، صنف فى الفقه كنز العرفان فى فقه القرآن، كتاب قصره على الايات المتضمنة للاحكام الشرعية فاحسن تصنيفه، و كتاب اللوامع الالهية فى علم الكلام، و شرح مختصر شيخنا نجم الدين أبى القاسم بن سعيد المسمى بالنافع، شرحا اكثر فيه الافادة، و أظهر الاحكام و الاجادة، و بلغ الحسنى و زيادة و لا يشبه بغيره من الشروح البتة، يعرف ذلك من وقف عليها و عليه، و شرح الفصول النصيرية فى الكلام، و شرح تجريد البلاغة للشيخ ميثم البحرانى بسؤال العبد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قابلت معه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 قواعد الشهيد شمس الدين محمد بن مكى ترتيبا اختاره، و بحثت معه شيئا منها فقطع المباحثة لامر لم يطلعنى عليه، و منع من اتمام كتابتها،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ما كتبتها الالنفسى، و انى لا اكتبها أحدا، و 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يكتب بعد تلك المباحثة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شرح نهج المسترشدين فى علم الكلام شرحا حسنا، و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كتابة مطموسة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ذكر بقية مؤلفات المقداد؛ كتبه الفقير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كتابة مطموسة لم نهتد الى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ذكر اسم الكاتب الشيخ حسن بن راشد الحلى و اللّه أعلم، انتهى ما وجدناه فى خزانة المرحوم شيخنا البلاغى قدس اللّه سره، و الحمد للّه رب العالمين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جملة ما يحتمل عندى قويّا هو أن يكون البقعة الواقعه فى بريّة شهروان بغداد؛ و المعروفة عند أهل تلك النّاحية بمقبرة مقداد، مدفن هذا الرّجل الجليل الشّأن بناء على وقوع وفاته رحمه اللّه تعالي فى ذلك المكان او ايصائه بأن يدفن </w:t>
      </w:r>
      <w:bookmarkStart w:id="104" w:name="pg14515_163257"/>
    </w:p>
    <w:p>
      <w:pPr>
        <w:pStyle w:val="BookText"/>
        <w:rPr/>
      </w:pPr>
      <w:bookmarkEnd w:id="104"/>
      <w:r>
        <w:rPr>
          <w:rFonts w:ascii="Amiri" w:hAnsi="Amiri" w:eastAsia="Amiri" w:cs="Amiri"/>
          <w:color w:val="111111"/>
          <w:sz w:val="28"/>
          <w:sz w:val="28"/>
          <w:szCs w:val="28"/>
          <w:rtl w:val="true"/>
          <w:lang w:bidi="ar-SA"/>
        </w:rPr>
        <w:t>هناك لكونه على طريق القافلة الرّاحلة إلى العتبات العاليات، و إلّا فالمقداد بن أسود الكندىّ الّذى هو من كبار أصحاب النّبىّ صلّى اللّه عليه و اله و سلّم مرقده المنيف فى أرض بقيع الغرقد الشّريف؛ لما ذكر المورّخون المعتبرون من أنّه رضى اللّه عنه توفّى فى ارضه بالحوف، و هو على ثلاثة أميال من المدينة فحمل على الرّقاب حتّى دفن بالبقيع</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80045_996550957"/>
      <w:bookmarkStart w:id="106" w:name="_Toc35"/>
      <w:bookmarkEnd w:id="105"/>
      <w:r>
        <w:rPr/>
        <w:t>623</w:t>
      </w:r>
      <w:r>
        <w:rPr>
          <w:rtl w:val="true"/>
        </w:rPr>
        <w:t xml:space="preserve">- </w:t>
      </w:r>
      <w:r>
        <w:rPr>
          <w:rtl w:val="true"/>
        </w:rPr>
        <w:t>منصور بن محمد بن ابراهيم الحسينى الدشتى الشيرازى</w:t>
      </w:r>
      <w:bookmarkEnd w:id="106"/>
    </w:p>
    <w:p>
      <w:pPr>
        <w:pStyle w:val="BookText"/>
        <w:rPr/>
      </w:pPr>
      <w:r>
        <w:rPr>
          <w:rFonts w:ascii="IRNazanin" w:hAnsi="IRNazanin" w:eastAsia="IRNazanin"/>
          <w:color w:val="111111"/>
          <w:sz w:val="28"/>
          <w:sz w:val="28"/>
          <w:szCs w:val="28"/>
          <w:rtl w:val="true"/>
          <w:lang w:bidi="fa-IR"/>
        </w:rPr>
        <w:t>السيد المتاله المشهور الايد المتفقه المشكور امير غياث الدين منصور ابن السيد الكبير الامير صدر الدين محمد بن ابراهيم بن محمد بن اسحاق الحسنى الحسینى الدشتى الشيرازى</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صاحب المدرسة المنصورية الواقعة فى دار العلم شيراز و المشتهر أمره فى الفضل و الفهم و الشأن و القدر و المجد و الفخر و التّجلل و الاعتزاز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أوحد عصره فى الحكمة و الكلام، بل المعىّ زمانه فى العلم بشرائع الاسلام و لذا كانت الملوك و الاعلام يصفونه فيما يصدرون له من الارقام، بأمثال هذه الفقرات من الكلام، جامع المعقول و المنقول، حاوى الفروع و الاصول، اكمل اهل النّظر، استاد البشر، و العقل الحادى عشر كما ذكره ابو القاسم بن ابى حامد بن نصر البيان الانصارى الكازرونى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تفصيل تراجم جماعة من الحكماء و الشعراء و ارباب المنازل و أصحاب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الشيخ كما ذكره فى ترجمة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تلميذا للمولى وجيه الدين سليمان القارى الفارسي الذى هو من جملة تلاميذ حضرة غياث الدين المذكور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زبره أيضا فى كتابه المزبور بالنّسبة إلى جناب هذا الرجل الجليل </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نقش خاتمه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الشريعة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أيضا فى ذيل ترجمة والده الإمام العلّامة المشتهر بالأمير صدر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اجتمع مرة مع المولى المحقّق جلال الدين الدّواني فى بعض المجالس المنعقدة لهما بالديار الفارسية و كان فى خدمته إذ ذاك ولده الامير غياث الدين المبرور، و هو فى سنّ ثماني عشرة تقريبا قريبا عهده من تحرير شرح الهياكل الذى هو من عمدة آثاره، فاتّفق انّه ابتدأ بالكلام و أخذ يخاطب المحقق الدّوانى فى شى‌ء من المطالب العظام، مظهرا انّه ينوى المناظرة معه فى تلك المسألة و هو لا ينظر اليه بوجه من الوجوه، و لا يتعرض لجواب مسألته بنحو من الانحاء، فتغيّر من هذه الجهة وجه والده الامير صدر و قال للمولى جلال المذكور باللسان الفارسى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بنده‌زاده چنين ميگويد، فقال المولى فى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بفرمائيد تا ببينم چه ميگوئيد إلى آخر ما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يستفاد من بعض التواريخ المعتبرة ان صاحب العنوان كان من جملة وزراء السّلطان حسين ميرزا بايقرا التيمرى و من بعضها الآخر انّه مشكوك الاعتقاد بمراسم المذهب الجعفرىّ مثل والده الامير صدر الكبير الّذى لم يعدّه احد منا فى جملة معاشر الاحباب و لم يعهد ذكره فى شى‌ء من كتب رجال الطائفة أو زبر إجازات الاصحاب، و مثل ابن عمّه المحدّث العارف الا ميرزا عطاء اللّه بن الامير فضل اللّه الحسينى الدّشتكى الشيرازى المتقدّم ذكره فى هذا الكتاب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 فى سيرة النّبى و الآل و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اعتذر بعض ارباب السير عن اظهارهم هذه الطريقة بكونها أدخل عندهم فى القيام بوظائف احقاق الحق و الحقيقة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أيضا عن تقرير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ترك مطالعة احاديث العامة العمياء من هذه السلسلة العليّة و اشتغل بتشييد قواعد الحكمة و الكلام على سياق أرباب البصيرة من طوائف الاسلام هو جناب المير صدر الدين الحكيم المتقدّم المشهور والد الأمير غياث الدين منصور المذكور بل الظّاهر انّ ذلك كذلك و ذلك لانّا نرى كلّما تنزّلت هذه السّلالة الفاخرة صارت اقرب إلى العترة الطّاهرة أم أقدر على إظهار مراسمهم </w:t>
      </w:r>
    </w:p>
    <w:p>
      <w:pPr>
        <w:pStyle w:val="BookText"/>
        <w:rPr/>
      </w:pPr>
      <w:r>
        <w:rPr>
          <w:rFonts w:ascii="Amiri" w:hAnsi="Amiri" w:eastAsia="Amiri" w:cs="Amiri"/>
          <w:color w:val="111111"/>
          <w:sz w:val="28"/>
          <w:sz w:val="28"/>
          <w:szCs w:val="28"/>
          <w:rtl w:val="true"/>
          <w:lang w:bidi="ar-SA"/>
        </w:rPr>
        <w:t>الحقّة، و إسعاد جوانبهم المحقّة إلى ان انتهى الأمر إلى قرّة باصرتها المرءها و غرّة ناصيتها الباهرة البهاء مفخر سلافة الاشراف و شرف آل عبد مناف سيّدنا الفاضل الجليل المتبحر المتقدّم ذكره الشريف فى باب ما أوّله العين المهملة، أعنى السيد علي خان الحسنى الحسينى المدني الشيرازى الشارح للصحيفة الكاملة شكر اللّه مساعيه الجميلة فى أمثال هذه المعاملة، فانّه قد بلغ الدّرجة العالية من رئاسة الشيعة الإمامية و خدمة مآثرهم الجليلة الايمانيّة، و بيّض وجوه اسلافه المتهمين و برد عيون أجداده المحترمين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الإطراء فى مدح الرّجل و إنشاء الثناء الفاخر عليه فوق جميع الحكماء الراسخين و النبلاء الباذخين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ضبط العلوم و هو فى سنّ العشرين و ظهر فى وجهه داعية البحث و الجدل فى المطالب العالية مع العلامة الدواني قبل هذه المرحلة بنحو من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مدّة من الازمنة منصب الصدارة المطلقة على باب حضرة السّلطان يعنى به السّلطان شاه طهماسب الصّفوى الموسوى بهادر خان إلى أن توجه مولانا الشيخ على المحقق الكركى فى المرّة الثانية من ناحية عراق العرب إلى مستقر سرير ذلك السلطان المحتجب فوشوا إلى جناب الشيخ فى عدم تقيّد الرجل بقوانين الشريعة المطهّرة بحيث انحرف عنه قلب الشيخ و اغتنم المفسدون الفرصة فى اشتغال نائرة العداوة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فى بعض مجالس السّلطان أن حضرا هنالك جميعا، و وقع بينهما مباحثة فى بعض المطالب العلمية إلى أن انتهى الأمر فى ذلك إلى الخشونات الشديدة و ايراد غير الملائمات من الكلام، فأخذ الملك جانب جناب الشيخ فلمّا رأى المير ذلك قام من المجلس ملولا مكروبا، ثم استعفى عقيب هذه الواقعة عن منصب الصدارة و خرج إلى بلدة شيراز المحروسة فبقى هناك إلى أن مات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وفاته فى سنة ثمان و اربعين و تسعمأة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من المصنفات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على مبحث المعاد منه شنع فيه كثيرا على أقاويل حجة الاسلام الغزالى و هو ينيف علي ثلاثة آلاف بيت و يظهر من ذلك انّه كتاب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المحاكمات بين حواشى والده الامير صدر الكبير و حواشى العلامة الدواني على شرح التجريد و كتاب المحاكمات بين حواشيهما على شرح المطالع و المحاكمات بين تعليقاتهما الرفيعة على شرح العضدى على مختصر الاصول و منها كتاب شرح هياكل الانوار و شرح رسالة ابيه فى اثبات الواجب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المنطق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و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الهيئة كتبه فى سنّ ثمانية عشر؛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فى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الطب و مختصره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فى مبادى التّحصيل عند الشيخ الفاضل الحاذق عماد الدين محمود الشيرازى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فى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إلهيات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شرح الإشارات و على 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فى باب خلافة ولده الأرشد صدر الدّين محمّد،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التّلخيص فى المعانى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حاشية الدّوانى على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حاشية على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انموزج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منها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 المنصورى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تحقيق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اثبات الواجب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اوائل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اخر فى التّصوّف و الاخلاق كتبه باسم ولده المير شرف الدّين 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قانون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ما رأيته من مصنّفات الرّجل، و له أيضا غير ما ذكر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فى علم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تعرّضت لتفصيل هذه المصنّفات ردّا على مثل مولانا أبى الحسن الكاشى، و المولى ميرزا جان الشيرازى؛ من أفاضل هذا العصر، حيث كانا ينتحلان من كتبه الغير المتداولة ما يريدان، ثمّ يقولان انّه لا يوجد من مصنّفات الامير غياث الدّين </w:t>
      </w:r>
    </w:p>
    <w:p>
      <w:pPr>
        <w:pStyle w:val="BookText"/>
        <w:rPr/>
      </w:pPr>
      <w:r>
        <w:rPr>
          <w:rFonts w:ascii="Amiri" w:hAnsi="Amiri" w:eastAsia="Amiri" w:cs="Amiri"/>
          <w:color w:val="111111"/>
          <w:sz w:val="28"/>
          <w:sz w:val="28"/>
          <w:szCs w:val="28"/>
          <w:rtl w:val="true"/>
          <w:lang w:bidi="ar-SA"/>
        </w:rPr>
        <w:t xml:space="preserve">المذكور سوى الإسم، و قد سمعت استادى المحقّق يقول انّ المولي أبا الحسن أقام فى رسالته ستة ادلّة على اثبات الواجب تعالي وعدّها من خصائص فكر نفسه، مع أنّه انتحلها جميعا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قدّس سرّه، و كان رحمه اللّه ماهرا فى فنون الأدعية و الطّلسمات، و حكاية اهلاكه بهذه القاعدة للامير ذو الفقار حاكم بغداد الباغى على دولة سلطاننا المؤيد طاب ثراه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قدّس سرّه ولدان عزيزان منتجبان أحدهما الأمير صدر الدّين محمّد الثانى المتقدّم اليه الاشارة فى هذه الأبيان، و ثانيهما أخوه الاكبر الأمير شرف الدّين على المعروف بالورع و التّقوى فى ذلك الزّمان، إلّا انّ الأوّل من جهة كونه أفهم و أعقل و أفضل و أكيس كان والده الجليل يفضّله على ولده الآخر فى المحبّة و التّبجيل، بحيث قد نقل انّه لمّا بلغ إلى سمع حضرة الأمير غياث الدّين انّ السّلطان المظفّر خصّص ذلك الولد الأكبر بمزيد عنايته و كثير إلتفاته و ملاطفته لمّا ورد عليه فى معسكره المبارك لم يسرّه ذلك، و قال انّه حمار بلا مشاكل غير قابل لأمثال هذه المراحل،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كجا بى‌هنرى هست بدو ميبخشند</w:t>
      </w:r>
    </w:p>
    <w:p>
      <w:pPr>
        <w:pStyle w:val="BookText"/>
        <w:rPr/>
      </w:pPr>
      <w:r>
        <w:rPr>
          <w:rFonts w:ascii="Amiri" w:hAnsi="Amiri" w:eastAsia="Amiri" w:cs="Amiri"/>
          <w:color w:val="111111"/>
          <w:sz w:val="28"/>
          <w:sz w:val="28"/>
          <w:szCs w:val="28"/>
          <w:rtl w:val="true"/>
          <w:lang w:bidi="ar-SA"/>
        </w:rPr>
        <w:t>بيشتر زانكه از أيّام تمنّا دارد</w:t>
      </w:r>
    </w:p>
    <w:p>
      <w:pPr>
        <w:pStyle w:val="BookText"/>
        <w:rPr/>
      </w:pPr>
      <w:r>
        <w:rPr>
          <w:rFonts w:ascii="Amiri" w:hAnsi="Amiri" w:eastAsia="Amiri" w:cs="Amiri"/>
          <w:color w:val="111111"/>
          <w:sz w:val="28"/>
          <w:sz w:val="28"/>
          <w:szCs w:val="28"/>
          <w:rtl w:val="true"/>
          <w:lang w:bidi="ar-SA"/>
        </w:rPr>
        <w:t>و نقل أيضا من جملة لطايف حضرة هذا المير المبرور انّ ولده المير شرف الدّين المذكور دخل يوما عليه، و أخذ فى التّشنيع على قبائح أفعال أخيه المير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قال انّه وضع دنان الخمر على قبر جده الأمير صدر الكبير و يشرب منها و جنابك غير خبير؛ فقال فى جوابه جناب المير تنبيها على كون ما ذكره معلّلا بالغرض اصنع أنت أيضا مثل ما صنعه أخوك و اشرب ممّا 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خلي المجلس دعى ولده المير صدر الدّين إلى الخلوة و أخذ معه فى الموعظة و النّصيحة، و قال له يا بنىّ أنّ الناس يضعون علي قبور آبائهم المصاحف المجيدة، و أنت تضع على قبر جدّك وعاء الخمر و لا تستحيى، فكان هذا سبب توبته النّصوح و تركه الصّحبة و الصّبوح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أنّه لم يعهد من أحد من الآحاد توبة إلى اللّه تعالى بمثل توبة هذا الرّجل </w:t>
      </w:r>
    </w:p>
    <w:p>
      <w:pPr>
        <w:pStyle w:val="BookText"/>
        <w:rPr/>
      </w:pPr>
      <w:r>
        <w:rPr>
          <w:rFonts w:ascii="Amiri" w:hAnsi="Amiri" w:eastAsia="Amiri" w:cs="Amiri"/>
          <w:color w:val="111111"/>
          <w:sz w:val="28"/>
          <w:sz w:val="28"/>
          <w:szCs w:val="28"/>
          <w:rtl w:val="true"/>
          <w:lang w:bidi="ar-SA"/>
        </w:rPr>
        <w:t>المؤيّد من عند ربّ العباد و لا أثرا من قبول التّوبة بالنّسبة إلى أحد من التّائبين مثل ما ظهر بالنّسبة إلى هذا المستبصر بنور اللّه المبين، فانّه قد بلغ الأمر فى ذلك إلى حيث لا تبلغه أيدى أبدال الممالك و أبطال المهالك، فشمّر عن ساق الجدّ و الجهد لا على سبيل الحقيقة و الجدّ فى تدارك ما سلف من تفريطاته بالتّدارك في طريق رياضاته و مجاهداته، إلى أن رجع فى قليل من الأزمنة إلى أصله الأصيل، و عرج إلى معارج آبائه الكابرين بتحصيله المراتب العالية على سبيل التّفضيل، فصار صدرا ثانيا يفتخر بقرب منزلته فى هذا الباب ذلك الصّدر الأوّل، و بدرا باهيا فى سلسلة المشايخ الأنجاب يكون عليه منهم المرجع و المعوّل، و لقد رأيت من ثمرات عمره المبرور بعد تنبّهه المزبور بتوفيق مالك الأمور إجازة فاخرة منه لبعض فضلاء دار العبادة، فيها من الفضل و الزّيادة ما لم يتّفق مثله إلى الآن لاحد من العلماء و السادة؛ و رسالة طريفة فى التّشديد على مذمّة الخمر الخبيث و التّهديد على شاربه الخبيث، بالعقل و الإجماع من جميع أرباب الشّرايع بعد القرآن و الحديث، و فيها من الفوائد الشّريفة ما لا يحصى و من العوائد المنيفة مثل عدد الرّمل و الحصا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الإجازة الممتازة المفضّلة المذكورة فهى بعد الفراغ من الحمد و الصّلاة منها ما هو بهذه الصّورة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أشياخ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أبى و شيخى و هو من أشاع غوامض العلوم و الحكم، و نشر بحيث لقب استاد البشر و العقل الحادى عشر إمام الحكمة ناصر الشّريعة، منصور قدّس اللّه سرّه، و هو يروى العلوم الشّرعيّة كلّها، و المنقولات المرويّة جلّها، عن أبيه الصّدر الشّهيد، عن عمّه السيّد الأيّد نظام الحقّ و الدّين سلطان المحدثين و المفسّرين، برهان الوعّاظ و المذكّرين، أحمد بن اسحاق بن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مطيع اللّه و مطاع السّلاطين غياث الإسلام منصور عن أبيه محمد عن أبيه إبراهيم عن أبيه محمّد عن أبيه إسحاق عن أبيه علّى، عن أبيه عربشاه، عن أبيه أميران، عن أبيه أميرى، عن أبيه الحسن، عن أبيه الحسين الشّاعر العريرى؛ عن أبيه، عن علىّ النصيبى الشّاعر، عن أبيه زيد الأعثم، عن أبيه محمّد، عن أبيه علىّ، عن أبيه جعفر، عن أبيه </w:t>
      </w:r>
    </w:p>
    <w:p>
      <w:pPr>
        <w:pStyle w:val="BookText"/>
        <w:rPr/>
      </w:pPr>
      <w:r>
        <w:rPr>
          <w:rFonts w:ascii="Amiri" w:hAnsi="Amiri" w:eastAsia="Amiri" w:cs="Amiri"/>
          <w:color w:val="111111"/>
          <w:sz w:val="28"/>
          <w:sz w:val="28"/>
          <w:szCs w:val="28"/>
          <w:rtl w:val="true"/>
          <w:lang w:bidi="ar-SA"/>
        </w:rPr>
        <w:t>أحمد السّكين، عن أبيه جعفر عن أبية محمّد السيّد، عن أبيه زيد الشّهيد الحريق، عن أبيه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 عن أبيه الإمام حسين، عن أبيه أمير المؤمنين علىّ بن أبى طالب صلوات اللّه و سلامه عليهم اجمعين، عن رسول اللّه صلوات اللّه عليه و آله الطّاهرين، و أنا أروى بهذه الأسناد علوما و أحاديث كثيرة، و أوّلها مسلسلا به أنّه قال عليّ عليه السّلام كان لرسول اللّه صلى اللّه عليه و اله سرّ قلّما عثر عليه و سائرها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أحمد السكّين جدّى صحب الإمام الرّضا عليه السّلام من لدن كان بالمدينة إلى أن أشخص نلقاء خراسان عشر سنين، فأخذ منه العلم و اجازته عليه السّلام عندى، فاحمد يروى عن الإمام الرّضا عليه السّلام عن آبائه؛ عن رسول اللّه صلّى اللّه عليه و اله و سلّم؛ و هذه الأسناد أيضا ممّا انفردّ به لا يشركنى فيه أحد، و قد خصّنى بذلك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انّى أروى عن أبى عن جدّى عن أبيه عن أبيه عن أبيه عن أبيه عن أبيه خمس مرّات عن الشيخ المجتهد المتهجد العلّامة أبى منصور الحسن بن يوسف بن عليّ المطهّر الحلّى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أبى الفرج النّيلى، عن الشّيخ المفيد أبى جعفر محمّد بن الحسن بن محمّد بن علىّ الطّوسى عن الغضائري، عن التّلعكبرى، عن ابن همام، عن ابن زكريّا البصرىّ، عن صهيب بن عبّاد، عن ابيه العبّاد، عن مولانا الإمام الصادق صلوات اللّه عليه، إلى آخر ما ذكر من تلك الاجازة، و لم يهمّنا ذكره و حكايته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أيضا الفاضل المحدّث المعتمد الأمين الشّيخ محمّد بن محمّد زمان بن الحسين بن محمد رضا بن الشّيخ حسام الدّين فى اجازته الكبيرة الّتى كتبها الشيخ غالب مشايخ عصرنا هذا الآقا محمّد باقر الهزارجريبى المازندرانى، والد مولانا الآقا محمّد عليّ النّجفي الفقيه المتقدّم ذكره الشّريف قدّس سرّهم المنيف، فقال بعد عدّه جملة من المسلسلات فى السّند، و من مسلسل الحديث ما نقله السيّد الأمجد الأفخم صدر الدّين بن أحمد ابن نظام الدّين بن محمد معصوم بن أحمد بن نظام الدّين، بن ابراهيم بن سلام اللّه بن مسعود بن محمد بن صدر الحقيقة بن غياث الدين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والدى السيد الاجل نظام الدين عن والده السيّد الجليل محمّد معصوم، عن شيخه المحقّق المولى محمّد أمين الاسترابادى عن شيخه طراز المحدّثين الميرزا محمّد الاسترابادىّ عن السيّد ابى محمّد محسن </w:t>
      </w:r>
    </w:p>
    <w:p>
      <w:pPr>
        <w:pStyle w:val="BookText"/>
        <w:rPr/>
      </w:pPr>
      <w:r>
        <w:rPr>
          <w:rFonts w:ascii="Amiri" w:hAnsi="Amiri" w:eastAsia="Amiri" w:cs="Amiri"/>
          <w:color w:val="111111"/>
          <w:sz w:val="28"/>
          <w:sz w:val="28"/>
          <w:szCs w:val="28"/>
          <w:rtl w:val="true"/>
          <w:lang w:bidi="ar-SA"/>
        </w:rPr>
        <w:t>قال حدّثنى أبى علىّ شرف الآباء عن أبيه منصور غياث الدّين، عن أبيه محمّد صدر الدّين عن أبيه إبراهيم شرف الملّة، عن أبيه محمّد صدر الدين عن أبيه اسحاق عزّ الدين، عن أبيه علىّ ضياء الدين، عن أبيه عربشاه زين الدّين، عن أبيه أبى الحسن أميران نجيب الدّين عن أبيه ميرى خطير الدّين؛ عن أبيه أبى علىّ الحسن جمال الدّين، عن أبيه أبي جعفر الحسين العريرىّ، عن أبيه أبي سعيد عليّ، عن أبيه ابراهيم بن زيد الأعثم، عن أبيه أبى شجاع علىّ، عن أبيه أبى عبد اللّه محمّد؛ عن أبيه علىّ عن أبيه أبى عبد اللّه جعفر، عن أبيه أحمد السكّين، عن أبيه جعفر، عن أبيه أبى جعفر، عن أبيه زيد الشّهيد، عن أبيه علىّ زين العابدين، عن أبيه الحسين سيّد الشّهداء، عن أبيه أمير المؤمنين عليه السّلام قال كان لرسول اللّه صلى اللّه عليه و اله سرّ قلّما عثر عليه و بالسّند المذكور متّصلا إلى زيد الشّهيد أنّه قال سمعت أخى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زين العابدين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علىّ بن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اله و سلّم يقول نحن بنو عبد المطّلب ما عادانا بيت إلّا و قد خرب، و لا عادانا كلب إلّا و قد جرب و من لم يصدق فليجرب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الأفخم الأكرم السيّد علىّ صدر الدّين بن أحمد نظام الدّين الحديث المسلسل بالآباء السّبعة و عشرين أبا قلمّا يتّفق فى أخبار الخاصّة، و نحن نحكى المسلسل عن شيخنا الأمير محمّد حسين طاب ثراه يعنى به ابن بنت مولانا و سميّنا العلامة المجلسىّ عليه رضوان اللّه، عن السيّد الجليل المذكور، على ما أوردناه صدر المقال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نروى ذلك الحديث المعتبر المبتكر عن والدى الجليل المتقدّم ذكره الأشرف الأنور، فى ضمن ترجمة نفسى الأذلّ الأصغر، عن شيخ اجازته السيّد الفاضل المتبحّر الأمير محمّد حسين الثّانى، عن أبيه السيّد العالم المتبحر المتورّع الامير عبد الباقى، عن والده الإمام العلّامة الامير محمّد حسين المذكور أسكنه اللّه فى غرفات دار السّرور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قريبا من هذه الترجمة، ذكر جملة من المسلسلات بلفظة أبيه مثنى </w:t>
      </w:r>
    </w:p>
    <w:p>
      <w:pPr>
        <w:pStyle w:val="BookText"/>
        <w:rPr/>
      </w:pPr>
      <w:r>
        <w:rPr>
          <w:rFonts w:ascii="Amiri" w:hAnsi="Amiri" w:eastAsia="Amiri" w:cs="Amiri"/>
          <w:color w:val="111111"/>
          <w:sz w:val="28"/>
          <w:sz w:val="28"/>
          <w:szCs w:val="28"/>
          <w:rtl w:val="true"/>
          <w:lang w:bidi="ar-SA"/>
        </w:rPr>
        <w:t>و ثلاث و رباع و خماس و أزيد على ذلك هيهنا ما ذكره أيضا صاحب الإجازه المتقدّم إليها الإشارة من انّه يروي عن جماعة من أهل العلم و الفضل و الجلالة، منهم الشّريف الفاضل الفقيه الأديب الميرزا محمّد ابراهيم القاضى ابن غياث الدّين محمّد الخوزانى الاصفهانىّ، صاحب الرّسائل كثيرة و التأليفات النّفيسة؛ كما ذكره المجيز المذكور، و هو أيضا يروي عن جماعة من الشّيوخ و الأعيان، منهم بلديّة الفاضل الورع الفقيه الحاجّ محمّد طاهر بن الحاج مقصود على، الورنوسفادرانى الإصفهانى، الّذى هو من جملة مشايخ صاحب الإجازة أيضا من غير واسطة أحد، و منهم الميرزا عبد الحفيظ بن الميرزا محمد أشرف بن الميرزا عبد الحسيب بن السيد أحمد بن زين العابدين العاملىّ، الذى هو صهر سيّدنا المحقّق الدّاماد، عن أبيه عن أبيه عن أبيه عن أبيه السيّد المعظّم عليه، عن خاله الشّيخ عبد العالى الكركى العاملى، عن والده الجليل المحقّق الشّيخ علىّ، و منهم الشّيخ الفاضل الشّيخ محيى الدّين بن الشّيخ حسين بن محيى الدّين بن عبد اللّطيف بن نور الدّين على بن شهاب الدّين أحمد بن أبى جامع الحارثىّ الهمدانى العاملى الحويزاوىّ عن أبيه عن أبيه عن أبيه عن أبيه عن المحقّق الشّيخ على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رسالته العديمة المثال الّتى كتبها فيما ذكرناه من المعنى تكفيرا لما صدر منه فى زمن عمره المخنى المفنى فهى أيضا موجودة عندنا فى زمن هذه الكتابة معروضة على المصنّف المرحوم نسختها الطّريفة المستطابة، واقعة خطوطه الشّريفة على ما بلغ منها إلى مواضع رقوم الانهاء يقول فى مفتتحه على أثر ما سرده من الخطبة الغرّاء، و بعد فانّ العبد المسرف الخاطى الجانى أبا نصر محمّد بن ناصر الشّريعة محمّد المشتهر بصدر الثّانى، تقبّل اللّه بطوله توبته و غفر بفضله زلّته، و أقال ببذله عثرته، و رحم أرحامه و عترته،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لمّا رأيت أكثر أهل زمانى لا كالأزمنة الماضية البالية؛ و الأونه السّالفة الخالية مولعين منهمكين فى هذا الشّراب الّذى إلي الشّراب و من شربه أو شرّ به خسرو خاب، عن الخمر الرّجس النّجس الخبيث المخبث، الّذي </w:t>
      </w:r>
    </w:p>
    <w:p>
      <w:pPr>
        <w:pStyle w:val="BookText"/>
        <w:rPr/>
      </w:pPr>
      <w:r>
        <w:rPr>
          <w:rFonts w:ascii="Amiri" w:hAnsi="Amiri" w:eastAsia="Amiri" w:cs="Amiri"/>
          <w:color w:val="111111"/>
          <w:sz w:val="28"/>
          <w:sz w:val="28"/>
          <w:szCs w:val="28"/>
          <w:rtl w:val="true"/>
          <w:lang w:bidi="ar-SA"/>
        </w:rPr>
        <w:t>هو من عمل الشيطان، و هو أبو الخبائث الموقع للعداوة و البغضاء و الطّغيان، الضادّ عن ذكر اللّه و عن الصّلاة، المزيل للعقل الّذى هو أصل الخيرات، الهادّ للأبدان الهادم للاديان المسقم للأرواح، المهلك للاشباح، تعسأله و لشاربه السّاربة سحقا و طعنا، و للمزمن المدمن العاكف عليه المائل إليه بعدا و لعنا، فوجدتهم تايهين فى تيه تيهوره، دائرين دور در دوره يحسبون انّهم يحسنون، و يتعقّلون فيه نفعا و 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نشوته من نشأت الأنبساط و الافراح، و لمّا يسكرون يشكرون أسقاطه القوى و اعماءه الارواح، يخيّلون السمّ النّاقع ترياقا نافعا إلى مراقى الصّحة راقيا و الذلّ الغير الزائل عزا رافعا باقيا، و هو مع ما سلف فيه من الزّجر و المنع و النّهى و الرّدع المقترن بالوعيد الشّديد المشتمل على التّهديد الهديد فى الكلام المجيد، بضدّ ما ظنّوه كظنونهم الآثمة سقيم و على خلاف ما حسبوه كحسباناتهم مسقم غير مستقيم متلف للعقل اتلاف العبر البقل قاتل للبدن جزر البدن بأسوء قتل كما سيأتى تفاصيل ذلك فيما اتى معبّرا عنها بعباراتى و أكثرهم يرومون تقليد بعض النّاس ممّن أدركهم الابليس الخنّاس بالوسواس، أعنى الشّعراء الّذين يتّبعهم الغاون، فيما اتلو فقالوا بعض الأشعار من الخمريّات المفسقة الّتى اليه داعية معشقة، و بعضهم يقتفون أقوال بعض الجهّال من النّصّارى و اليهود، و اهل الزّندقة و الجحود، ممّن اشتهر بالطبّ و الطّبايع الّذين أثبتوا فيه الفوائد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ابتدأت لكشف الخمار الإستتار عن وجه مضارّ ذلك المهلك الضارّ، و قطع مدار الدّور لهذا الّذى هو بين أهل الرين دار، و قصدت بذلك رضى الربّ تعالى تقرّبا إليه و طلبا لقبوله توبتى و محوه خطيئتى و زلّتى و وعظا لعباده تطهيرا و نصحا لإخوانى و تذكيرا و تنبيها لمن ابتلى بسبابة و ايقاظا و تنذيرا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تممت فيما يمنت العزم و اقترن بما عزمت القصد الجزم خالج فى خلدى انّ أؤلّف رسالة خالصة لهذا الشّان؛ مبيّنا ما هو لاجله هان و شان ثمّ الهمت بخاطر عينى و نفث الهىّ بأن افسّر الأية المقررّة فى تحريم خمر الخبيث المشلوب المسلوب الواقعة </w:t>
      </w:r>
    </w:p>
    <w:p>
      <w:pPr>
        <w:pStyle w:val="BookText"/>
        <w:rPr/>
      </w:pPr>
      <w:r>
        <w:rPr>
          <w:rFonts w:ascii="Amiri" w:hAnsi="Amiri" w:eastAsia="Amiri" w:cs="Amiri"/>
          <w:color w:val="111111"/>
          <w:sz w:val="28"/>
          <w:sz w:val="28"/>
          <w:szCs w:val="28"/>
          <w:rtl w:val="true"/>
          <w:lang w:bidi="ar-SA"/>
        </w:rPr>
        <w:t>فى سورة المائدة، بأحسن طرز و ألطف أسلوب أفضّل أوّلا ما يتعلّق بهذه الآية من العلوم الأدبيّة و الفنون العربيّة، ثم ما يتعلّق بالمعنى و التّفسير مشيرا طىّ ذلك إلي ما يتعلّق بها من حقايق الفقه و الأحكام؛ و دقايق الحلال و الحرام، مع ما يلى فى خاطرى من الأخبار و الآثار، و خطر فى بالى البالى من روايات الأبرار، و ما ورد من الأحاديث و الأخبار، مشيرا إلى آيات محكمات هنّ الكتاب، و أخر متشابهات بتفسير يرتضيه ذو الألباب، و بعد ذلك أوردت ما أفردت لشأنه من العلوم الخلقية، و المسائل المهمّة الحكميّة؛ و ما يتعلّق بهذا المقصد من المعارف الخليقة الخلقيّة، و المطالب الطيّبة الطبيّة ثمّ أتى بالخاتمة الخاتمة للكتاب، فحينئذ ثلاث مقاصد الرسالة لهذه المباحث الأوّل للاوّل، و الثّاني للثّانى، و الثّالث للثّالث، فالاخر أن يعتقبان الآخر كما تأتى المثانى غبّ المثالث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مقاصد هذا الكتاب للمؤمنين موعظة، و ذكرى للمتّقين و تبصرة، و ذخرا فيه طريق الاستعفاء و الاستغفار عن معاقرة العقار و مقامرة القمار،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الإسم مطابقا للمسمّى، و اللّفظ تابعا للمعنى، بأن فى ذلك لذكرى لمن كان له قلب أو ألقى السمع و هو شهيد، و أسأل اللّه التّوفيق انّه حميد مجيد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الأسماء تنزل من السماء، وجدت عدد حروف ذلك الإسم بحساب الجمل ما هو تاريخ تأليفه، فانّه جفّ المداد عن قلم المؤلّف ألّف اللّه بينه و ألّفه فى شهور سنة إحدى و تسعين و تسعمأة؛ قال اللّه سبحانه و تعالى إِنَّمَا الْخَمْرُ وَ الْمَيْسِرُ وَ الْأَنْصابُ وَ الْأَزْلامُ رِجْسٌ مِنْ عَمَلِ الشَّيْطانِ فَاجْتَنِبُوهُ لَعَلَّكُمْ تُفْلِحُونَ و قال فى مقام ذكره لمناسبات مجلس الخمر و بيانه لحكم اللّعب بالنّرد و الشّطرنج، بعد إدّعائه إجماع الطائفة على حرمة ذلك، روى عبد الواحد بن محمّد بن عبدر النيسابورى قال حدّثنا علىّ بن محمّد بن قتيبة عن الفضل بن شاذان قال سمعت الرّضا عليه السّلام يقول لمّا حمل رأس الحسين عليه السّلام إلى الشّام أمر يزيد بن معاوية، فوضع و نصب على مائدة فاقبل هو و أصحابه يشربون الخمر؛ فلمّا فرغوا أمر بالرّأس، فوضع فى طست تحت سريره </w:t>
      </w:r>
    </w:p>
    <w:p>
      <w:pPr>
        <w:pStyle w:val="BookText"/>
        <w:rPr/>
      </w:pPr>
      <w:r>
        <w:rPr>
          <w:rFonts w:ascii="Amiri" w:hAnsi="Amiri" w:eastAsia="Amiri" w:cs="Amiri"/>
          <w:color w:val="111111"/>
          <w:sz w:val="28"/>
          <w:sz w:val="28"/>
          <w:szCs w:val="28"/>
          <w:rtl w:val="true"/>
          <w:lang w:bidi="ar-SA"/>
        </w:rPr>
        <w:t>و بسط عليه رقعة الشطرنج، و جلس عليها يزيد لعنه اللّه يلعب بالشّطرنج و يذكر الحسين و جده صلوات اللّه عليهم أجمعين فيستهزئ بذكرهم، فمتى قمر صاحبه تناول الخمر فيشربها، ثمّ نصب فضلها نحو الطّست، فمن كان من شيعتنا فليتورّع من شرب الخمر و لعب الشّطرنج و من نظر إلى الخمر و الشّطرنج، فليذكر الحسين عليه السّلام، و ليلعن يزيد و آل زياد يمحو اللّه عزّ و جلّ بذلك ذنوبه و لو كانت كعدد النّجوم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والدى و سيّدى و أستادى أستاد البشر و العقل الحادى عشر، قدّس اللّه سرّه بحرمة الشّطرنج و جزم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خاتمة المبحث فى الغناء و سماعها، قال اللّه تعالى وَ مِنَ النَّاسِ مَنْ يَشْتَرِي لَهْوَ الْحَدِيثِ لِيُضِلَّ عَنْ سَبِيلِ اللَّهِ بِغَيْرِ عِلْمٍ وَ يَتَّخِذَها هُزُواً أُولئِكَ لَهُمْ عَذابٌ مُهِينٌ و قال اللّه تعالى وَ إِذا رَأَوْا تِجارَةً أَوْ لَهْواً انْفَضُّوا إِلَيْها الآية و قال رسول اللّه صلّى اللّه عليه و اله و سلّم يحشر صاحب الطّنبور يوم القيامة و هو أسود الوجه و بيده طنبور من النّار و فوق رأسه سبعون ألف ملك بيد كلّ ملك مقمعة يضربون رأسه و وجهه، و يحشر صاحب الغنا من قبره أعمى و أخرس و أبكم، و يحشر الزّانى مثل ذلك، و يحشر صاحب المزمار مثل ذلك، و صاحب الدّف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استماع الأوتار من الكبائر، و نقل انّه سمع أمير المؤمنين رجلا يضرب بالطّنبور فمنعه و كسّر طنبوره عنه ثمّ استتابه فتاب ثمّ قال أتعرف ما يقول الطّنبور حين يضرب فقال وصّى رسول اللّه اعلم فقال 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ستندم ستندم أيا صاحبى</w:t>
      </w:r>
    </w:p>
    <w:p>
      <w:pPr>
        <w:pStyle w:val="BookText"/>
        <w:rPr/>
      </w:pPr>
      <w:r>
        <w:rPr>
          <w:rFonts w:ascii="Amiri" w:hAnsi="Amiri" w:eastAsia="Amiri" w:cs="Amiri"/>
          <w:color w:val="111111"/>
          <w:sz w:val="28"/>
          <w:sz w:val="28"/>
          <w:szCs w:val="28"/>
          <w:rtl w:val="true"/>
          <w:lang w:bidi="ar-SA"/>
        </w:rPr>
        <w:t>ستدخل جهنّم أيا ضاربى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اختلف النّاس فى الغناء اختلافا كثيرا فحرّم الإماميّة و الشّيعة الغناء و آلاتها مطلقا، و الشّافعى يحرّم الأوتار و القصب و هو الشّاهين و اباح الدّف و الطّبل و النّفير و الصّريخ و أمثالها محرّمة، و قيل إلّا فى الحرب، و امّا الصّوفيّة فكلامهم فى الغناء و السّماع طويل ليس هذا مكانه، و انّهم يشرطون فى إباحتها شروطا، و الّذين يباشرونه لا يوفون بواحد منها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 و أمّا قراءة القرآن و الحديث و الأشعار المشتملة على الحكم و المواعظ و النّصايح و تحميده و تمجيده و نعت رسوله و مناقب أهل بيته عليهم الصّلاة و السّلام إذا كان صدقا مرادا بها وجه اللّه تعالى و ثوابه و نصح المسلمين بالصّوت الحسن إذا لم يكن من امرأة اجنبيّة و لا من صبّى يكون فيه شائبة الشّهوة و الفسوق فلا ارى فيها باسا، بل أراه مستحبّة مندوبة اليها لزيادة تأثيرها حينئذ فى القلوب، فانّ فى الكلام الموزون و خصوصا بالأصوات الحسنة تأثيرا و فعلا فى القلوب ممّا ليس لغيرها، و خاصّة مع انّه منقول عن رسول اللّه صلّى اللّه عليه و اله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حسنّوا القرآن بأصواتكم، و كان يأمر أبا موسى الأشعرى بقرائة القرآن عنده، و كان حسن الصّوت،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لقد أعطيت مزمارا من آل داود، و هذا مبحث طويل عميق، و لو رمنا الإستقصاء و الإستيعاب لزمنا ركوب سهوب الأسهاب، و حينئذ يطول ذيل الكتاب، و انّما ذكرنا ما فيه كفاية فى العجالة لمناسبته مع الخمر المقصود بيانه فى هذه الرّسالة إلى آخر ما نثره من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نشره من الفوائد الفرائد المناسبة للمقام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ينقل فى رسالته المذكورة أيضا كثيرا من تحقيقات والده القمقام، و تعليقاته السّديدة فى الحكمة و الكلام، و الفقه و الأدب و سائر فنون الإسلام، و يذكره فى الأغلب بعنوان الوالد الأستاد، سلطان حكماء الحاضر و الباد، استاد البشر و العقل الحادى عشر، كرّم اللّه وجهه كما ترى أنّه يقول فى مقام البحث عن مزاج حشيشة البنج الّذى يذكره فيها باعتبار مجانسته للخمر الخبيثة؛ ثمّ يعرف حقيقته بعد ذلك بانّ اسمه القنب و استعير له هذا الإسم و هو الّذى يأكله البطلة و القلندريّون، و هو عندهم أصل التّصوّف و لبّ لباب المعرفة و التّألّه، يقولون من لم يأكله لا يبلغ إلي درجات العارفين؛ و قد سمّوه باسماء منها الأسرار الانكشاف الأسرار العجيبة من تخيّلاته، و منها ورق الخيال، و منها الجزؤ الأعظم، لانّ النّاس اعتادوا استعماله فى المفرّحات و يرونه الغرض الاصلّى منها و شيوع ذلك فى النّاس أكثر من الخمر، و العرب تسميه خمر الأعاجم، ينسبونه إلى العجم مع انّه فى بلادهم أشهر و أعرف، و هو شجرة الحبّة المعروفة </w:t>
      </w:r>
    </w:p>
    <w:p>
      <w:pPr>
        <w:pStyle w:val="BookText"/>
        <w:rPr/>
      </w:pPr>
      <w:r>
        <w:rPr>
          <w:rFonts w:ascii="Amiri" w:hAnsi="Amiri" w:eastAsia="Amiri" w:cs="Amiri"/>
          <w:color w:val="111111"/>
          <w:sz w:val="28"/>
          <w:sz w:val="28"/>
          <w:szCs w:val="28"/>
          <w:rtl w:val="true"/>
          <w:lang w:bidi="ar-SA"/>
        </w:rPr>
        <w:t>بالشهدانج، و ربّما سمّوه حبّة الخضراء، و هو على ثلاثة أضراب برّىّ، و بستانّي، و هندىّ إلى أخر ما ذكره ما يكون صورته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الاطبّاء اختلفوا فيه اختلافا كثيرا، فقال بعضهم انّه حار يابس كما مرّ و قال بعضهم انّه بارد و لا خلاف فى انّه يابس، و الحقّ يخالف كلا المذهبين، لانّى سألت عنه سيّدى و مولاى استادى و استاد البشر و العقل الحادى عشر غياث المستغيثين و ناصر الشريعة و الدّين، و سند حكماء الاوّلين و الآخرين، قدّس سرّه و كرّم اللّه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المحقّق عندى انّه مركّب القوى لا حارّ و لا بارد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مقام بيان مذمّة هذه الحشيشة الخبيثة بعد ادّعائه اجماع جميع المسلمين سوى بعض الطّوائف من الشّافعيّة علي حرمة تناولها على سبيل الإطلاق، و أقول أن عرّفت الكبيرة بما ورد فيه الوعيد فهو من أكبر الكبائر إذا صحّ ما روى فيه ثمّ ذكر انّ من جملة ذلك ما روى عن طريق أهل البيت عليهم السّلام عن رسول اللّه صلّى اللّه عليه و اله و سلّم انّه قال سيأتى زمان على امتى يأكلون شيئا اسمه البنج انا برى‌ء منهم و هم بريئون منّي و قال صلى اللّه عليه و اله سلّموا على اليهود و النصارى و لا تسلّموا على آكل البنج، و قال صلى اللّه عليه و اله من احتقر ذنب البنج فقد كفر، و قال صلى اللّه عليه و اله من أكل البنج فكانّما هدم الكعبة سبعين مرة و كانّما قتل سبعين ملكا متقرّبا، و كأنّما قتل سبعين نبيّا مرسلا، و كانّما احرق سبعين مصحفا، و كانّما رحى الى اللّه سبعين حجرا، و هو أبعد من رحمة اللّه من شارب الخمر، و أكل الرّبا، و الزّانى، و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الوعيد و التّهديد لانّ الخمر و ان كان فيها إثم كبير، و لكن فيها منافع للنّاس كما حققنا حقيقة نفعها، و هذا النّجس الأخبث الأضرّ الأسوء الأشر أعني البنج محض الإثم، و ليس فيه منفعة أصلا، و أمّا مضارّه البدنيّة و النّفسية فبعضها ما مرّ و بعضها ما سيجى‌ء فى المبحث الثّالث إنشاء اللّه تعالى، تمّ كلامه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ايضا قبل ذلك فى مقام ذكر الأخبار الواردة فى مذمّة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الإماميّة عن أهل البيت عن رسول اللّه صلى اللّه عليه و اله،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بعثنى بالحقّ من شرب </w:t>
      </w:r>
    </w:p>
    <w:p>
      <w:pPr>
        <w:pStyle w:val="BookText"/>
        <w:rPr/>
      </w:pPr>
      <w:r>
        <w:rPr>
          <w:rFonts w:ascii="Amiri" w:hAnsi="Amiri" w:eastAsia="Amiri" w:cs="Amiri"/>
          <w:color w:val="111111"/>
          <w:sz w:val="28"/>
          <w:sz w:val="28"/>
          <w:szCs w:val="28"/>
          <w:rtl w:val="true"/>
          <w:lang w:bidi="ar-SA"/>
        </w:rPr>
        <w:t>شربة من مسكر لم تقبل صلاته أربعين يوما و ليلة، و من تاب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صلى اللّه عليه و اله لوفد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الّذى بعثنى بالحقّ من كان فى قلبه آية من القرآن ثمّ صبّ عليه الخمر يأتى كلّ حرف منه يوم القيامة يخاصمه بين يدى اللّه عزّ و جلّ، و من كان له القرآن خصما كان اللّه تعالى له خصما، و من كان اللّه له خصما كان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من مات سكرانا عاين ملك الموت و هو سكران، و دخل القبر و هو سكران، و يوقف بين يدى اللّه تعالى و هو سكران، فيقول اللّه تعالى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أنا سكران، فيقول اللّه تعالى افبهذا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 إلى سكران، فيذهب به الى جبل فى وسط جهنّم فيه عين تجرى مدّة و دما لا يكون طعامه و شرابه إلّا منه أبدا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ما معناه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إذا باشر شرب الخمر فالشربة الاولى منها تقسّى قلبه، و بالثّانية تبرّء منه جبرائيل و ميكائيل و اسرافيل و جميع الملائكة، و بالثّالثة تبرّء منه جميع الانبياء و الأئمّة، و بالرابعة تبرّء منه الجبّار جلّ جلاله إلى آخر ما ذكره من الأحاديث المعتبرة و كلمات الحكماء البررة، و ما أورده فى خلال كتابه المسطور من الإستطراديّات المفيدة، و المطالب النّافعة المجيدة، حتّى إذا بلغ آخر الكتاب، فجعل يظهر غاية الإنابة إلى باب رحمة إلهنا العزيز الوهّاب، بمثل هذا الخطّاب قال مؤلّف الكتاب تاب اللّه عليه اللّهم فبهذه الإشارات امّلت البشارات؛ و أراك اكرم الأكرمين، و أرحم الراحمين، و قد قرعت بابك بيد صغير و أنت أعزّ من ان تخيّب سائلا، و انّى ارى نفسى ببابك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تذكرّت ما زلت به قدمى</w:t>
      </w:r>
    </w:p>
    <w:p>
      <w:pPr>
        <w:pStyle w:val="BookText"/>
        <w:rPr/>
      </w:pPr>
      <w:r>
        <w:rPr>
          <w:rFonts w:ascii="Amiri" w:hAnsi="Amiri" w:eastAsia="Amiri" w:cs="Amiri"/>
          <w:color w:val="111111"/>
          <w:sz w:val="28"/>
          <w:sz w:val="28"/>
          <w:szCs w:val="28"/>
          <w:rtl w:val="true"/>
          <w:lang w:bidi="ar-SA"/>
        </w:rPr>
        <w:t>أرجو الّذى عفوه للّذنب محّاء</w:t>
      </w:r>
    </w:p>
    <w:p>
      <w:pPr>
        <w:pStyle w:val="BookText"/>
        <w:rPr/>
      </w:pPr>
      <w:r>
        <w:rPr>
          <w:rFonts w:ascii="Amiri" w:hAnsi="Amiri" w:eastAsia="Amiri" w:cs="Amiri"/>
          <w:color w:val="111111"/>
          <w:sz w:val="28"/>
          <w:sz w:val="28"/>
          <w:szCs w:val="28"/>
          <w:rtl w:val="true"/>
          <w:lang w:bidi="ar-SA"/>
        </w:rPr>
        <w:t>فكيف ارجع صفر الكفّ عن صمدى</w:t>
      </w:r>
    </w:p>
    <w:p>
      <w:pPr>
        <w:pStyle w:val="BookText"/>
        <w:rPr/>
      </w:pPr>
      <w:r>
        <w:rPr>
          <w:rFonts w:ascii="Amiri" w:hAnsi="Amiri" w:eastAsia="Amiri" w:cs="Amiri"/>
          <w:color w:val="111111"/>
          <w:sz w:val="28"/>
          <w:sz w:val="28"/>
          <w:szCs w:val="28"/>
          <w:rtl w:val="true"/>
          <w:lang w:bidi="ar-SA"/>
        </w:rPr>
        <w:t>كلتا يديه يمين و هى سحاء</w:t>
      </w:r>
    </w:p>
    <w:p>
      <w:pPr>
        <w:pStyle w:val="BookText"/>
        <w:rPr/>
      </w:pPr>
      <w:r>
        <w:rPr>
          <w:rFonts w:ascii="Amiri" w:hAnsi="Amiri" w:eastAsia="Amiri" w:cs="Amiri"/>
          <w:color w:val="111111"/>
          <w:sz w:val="28"/>
          <w:sz w:val="28"/>
          <w:szCs w:val="28"/>
          <w:rtl w:val="true"/>
          <w:lang w:bidi="ar-SA"/>
        </w:rPr>
        <w:t>و انّى استغفر اللّه ممّا قدّمت و ما اخّرت و ما أسررت و ما أعلنت، و اسأل اللّه عفوا و مغفرة لا يغادر صغيرة و لا كبيرة إلّا 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ممّا كان يعلمها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فى عمّة من علم شغاء </w:t>
      </w:r>
    </w:p>
    <w:p>
      <w:pPr>
        <w:pStyle w:val="BookText"/>
        <w:rPr/>
      </w:pPr>
      <w:r>
        <w:rPr>
          <w:rFonts w:ascii="Amiri" w:hAnsi="Amiri" w:eastAsia="Amiri" w:cs="Amiri"/>
          <w:color w:val="111111"/>
          <w:sz w:val="28"/>
          <w:sz w:val="28"/>
          <w:szCs w:val="28"/>
          <w:rtl w:val="true"/>
          <w:lang w:bidi="ar-SA"/>
        </w:rPr>
        <w:t>استغفر اللّه ممّا كان يبصرها</w:t>
      </w:r>
    </w:p>
    <w:p>
      <w:pPr>
        <w:pStyle w:val="BookText"/>
        <w:rPr/>
      </w:pPr>
      <w:r>
        <w:rPr>
          <w:rFonts w:ascii="Amiri" w:hAnsi="Amiri" w:eastAsia="Amiri" w:cs="Amiri"/>
          <w:color w:val="111111"/>
          <w:sz w:val="28"/>
          <w:sz w:val="28"/>
          <w:szCs w:val="28"/>
          <w:rtl w:val="true"/>
          <w:lang w:bidi="ar-SA"/>
        </w:rPr>
        <w:t>و كنت فى كمه من راى فحشاء</w:t>
      </w:r>
    </w:p>
    <w:p>
      <w:pPr>
        <w:pStyle w:val="BookText"/>
        <w:rPr/>
      </w:pPr>
      <w:r>
        <w:rPr>
          <w:rFonts w:ascii="Amiri" w:hAnsi="Amiri" w:eastAsia="Amiri" w:cs="Amiri"/>
          <w:color w:val="111111"/>
          <w:sz w:val="28"/>
          <w:sz w:val="28"/>
          <w:szCs w:val="28"/>
          <w:rtl w:val="true"/>
          <w:lang w:bidi="ar-SA"/>
        </w:rPr>
        <w:t>استغفر اللّه ممّا كان يسمعها</w:t>
      </w:r>
    </w:p>
    <w:p>
      <w:pPr>
        <w:pStyle w:val="BookText"/>
        <w:rPr/>
      </w:pPr>
      <w:r>
        <w:rPr>
          <w:rFonts w:ascii="Amiri" w:hAnsi="Amiri" w:eastAsia="Amiri" w:cs="Amiri"/>
          <w:color w:val="111111"/>
          <w:sz w:val="28"/>
          <w:sz w:val="28"/>
          <w:szCs w:val="28"/>
          <w:rtl w:val="true"/>
          <w:lang w:bidi="ar-SA"/>
        </w:rPr>
        <w:t>و كنت فى صمم من سمع عوراء</w:t>
      </w:r>
    </w:p>
    <w:p>
      <w:pPr>
        <w:pStyle w:val="BookText"/>
        <w:rPr/>
      </w:pPr>
      <w:r>
        <w:rPr>
          <w:rFonts w:ascii="Amiri" w:hAnsi="Amiri" w:eastAsia="Amiri" w:cs="Amiri"/>
          <w:color w:val="111111"/>
          <w:sz w:val="28"/>
          <w:sz w:val="28"/>
          <w:szCs w:val="28"/>
          <w:rtl w:val="true"/>
          <w:lang w:bidi="ar-SA"/>
        </w:rPr>
        <w:t>استغفر اللّه ذنبا لا يخبابه</w:t>
      </w:r>
    </w:p>
    <w:p>
      <w:pPr>
        <w:pStyle w:val="BookText"/>
        <w:rPr/>
      </w:pPr>
      <w:r>
        <w:rPr>
          <w:rFonts w:ascii="IRNazanin" w:hAnsi="IRNazanin" w:eastAsia="IRNazanin"/>
          <w:color w:val="111111"/>
          <w:sz w:val="28"/>
          <w:sz w:val="28"/>
          <w:szCs w:val="28"/>
          <w:rtl w:val="true"/>
          <w:lang w:bidi="fa-IR"/>
        </w:rPr>
        <w:t>نطاق نطق و لا تقصار احصاء</w:t>
      </w:r>
    </w:p>
    <w:p>
      <w:pPr>
        <w:pStyle w:val="BookText"/>
        <w:rPr/>
      </w:pPr>
      <w:r>
        <w:rPr>
          <w:rFonts w:ascii="Amiri" w:hAnsi="Amiri" w:eastAsia="Amiri" w:cs="Amiri"/>
          <w:color w:val="111111"/>
          <w:sz w:val="28"/>
          <w:sz w:val="28"/>
          <w:szCs w:val="28"/>
          <w:rtl w:val="true"/>
          <w:lang w:bidi="ar-SA"/>
        </w:rPr>
        <w:t>لكنّه عند عفو اللّه ارقبه</w:t>
      </w:r>
    </w:p>
    <w:p>
      <w:pPr>
        <w:pStyle w:val="BookText"/>
        <w:rPr/>
      </w:pPr>
      <w:r>
        <w:rPr>
          <w:rFonts w:ascii="Amiri" w:hAnsi="Amiri" w:eastAsia="Amiri" w:cs="Amiri"/>
          <w:color w:val="111111"/>
          <w:sz w:val="28"/>
          <w:sz w:val="28"/>
          <w:szCs w:val="28"/>
          <w:rtl w:val="true"/>
          <w:lang w:bidi="ar-SA"/>
        </w:rPr>
        <w:t>اقلّ من قطرة فى لجّ داماء</w:t>
      </w:r>
    </w:p>
    <w:p>
      <w:pPr>
        <w:pStyle w:val="BookText"/>
        <w:rPr/>
      </w:pPr>
      <w:r>
        <w:rPr>
          <w:rFonts w:ascii="Amiri" w:hAnsi="Amiri" w:eastAsia="Amiri" w:cs="Amiri"/>
          <w:color w:val="111111"/>
          <w:sz w:val="28"/>
          <w:sz w:val="28"/>
          <w:szCs w:val="28"/>
          <w:rtl w:val="true"/>
          <w:lang w:bidi="ar-SA"/>
        </w:rPr>
        <w:t>ثمّ قال يقول مؤلف هذا الكتاب و هو صدر بن منصور بن صدر غفر اللّه لهم الحمد للّه على تيسير هذا التّفسير من غير اخلال فيها، و تقصير و لا اطناب و تكثير، و انّما أوردت فيه من المسائل الأدبيّة و العربيّة و الحقايق الفقهيّة و الكلاميّة، و النّصوص الالهيّة و النبويّة و الاماميّة، و الفوائد الطيّبة الطبيّة و الحكم الإيمانيّة و اليونانيّة، و المعارف العرفانيّة و البرهانيّة، فاحسنت سبكها و سهلت سلكها، مقسّاة بالمواعظ الحسنة و الزّواجر المستحسنة للنفسي و للمؤمنين ليكون ذخرا ليوم الدّين، و هداية لطريق الأستعفاء و استيفاء حقّ الاستغفار، و استنزالا للرّحمة من الكريم الغفّار ثمّ انّى محضت خلاصة الأنظار و لباب الافكار فى هذا المرام منظّما فى أحسن النّظام، و نسبت كلام كلّ أحد إلى قائله، و وسمت كلّ سلعة من سلع هذا السوق المنسوق باسم صاحبه و ما خلا عن سمة فوشى خاطرى العليل، و حكاية حياكة فاطرى الكليل، و انفت فألّفت فيما الّفت العار من عوار عارية من أحد فى كلام أو كلمة قطعا وقنعت فيما صنعت بوليد طبعى و إن كان بليد او سليل ذهبى و ان لم يكن جديدا، و لنعم ما أفاد الشّيخ العارف الصّالح المصلح السّعدى رحمه اللّه حيث قال و فى مضامير مضامين الحقّ 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كهن جامه خويش پيراستن</w:t>
      </w:r>
    </w:p>
    <w:p>
      <w:pPr>
        <w:pStyle w:val="BookText"/>
        <w:rPr/>
      </w:pPr>
      <w:r>
        <w:rPr>
          <w:rFonts w:ascii="Amiri" w:hAnsi="Amiri" w:eastAsia="Amiri" w:cs="Amiri"/>
          <w:color w:val="111111"/>
          <w:sz w:val="28"/>
          <w:sz w:val="28"/>
          <w:szCs w:val="28"/>
          <w:rtl w:val="true"/>
          <w:lang w:bidi="ar-SA"/>
        </w:rPr>
        <w:t>به از جامه عاريت خواستن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لنختم الرّسالة بخاتم الختم بمناجاة من انشأ الاستاد الوالد استاد البشر، و و العقل الحادى عشر، أكمل أهل النّظر، أنموزج ابائه الائمّة الأثنى عشر، غياث المستغيثين و غوث المؤمنين، ناصر الشّريعة و الدّين، قدس اللّه سرّه و كرّم وجهه، و هو ختم بها تفسيره لسورة الإنسان، من مسائل مطلع العرفان، تيمّنا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يا واهب الحياة حقّا، و يا مالك الرّقاب رقّا، ببابك عبد تطفلّ على كرمك رجاء </w:t>
      </w:r>
    </w:p>
    <w:p>
      <w:pPr>
        <w:pStyle w:val="BookText"/>
        <w:rPr/>
      </w:pPr>
      <w:r>
        <w:rPr>
          <w:rFonts w:ascii="Amiri" w:hAnsi="Amiri" w:eastAsia="Amiri" w:cs="Amiri"/>
          <w:color w:val="111111"/>
          <w:sz w:val="28"/>
          <w:sz w:val="28"/>
          <w:szCs w:val="28"/>
          <w:rtl w:val="true"/>
          <w:lang w:bidi="ar-SA"/>
        </w:rPr>
        <w:t>لقبول توبته؛ و قصدا إلى عفوك طلبا لمحو خطيئته، فلا ترجعه من روحك بيد صفر بعداوبته، و لا تدخله فى زمرة الظّالمين لسيّئته وهب له من لدنك رحمة، و هيّى‌ء له من أمره رشدا، جفّ عنها مواد مؤلّفها و مالكها، حين انتهى بنهاية مسالكها، فى النّصف من ليلة الإثنين الخامس و العشرين من شهر ربيع الاوّل، سنة إحدى و ستّين و تسعمأة بشيراز، بالمدرسة المقدّسه المنصوريّة، حفت بالفيوض النّوريّة، و عمّرت إلى النّفخة الصّوريّة، و فرغت من تبييضها و نقلها من المسودة إلى هذه الاوراق، رق أوراق فيق اوفاق، صدر نهار يوم الغدير، من سنة اثنتين و ستّين و تسعمأة الهجريّة، و أنا مؤلّفه الغريب المهجور، صدرين منصور، جعلهما للّه على نور، و للّه الحمد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ذكره قدّس سرّه نسبة تأليف آخر إلى والده المبرور، غياث الدّين منصور، و إليه أيضا ينسب انّه كتب في جواب سلطان الرّوم، لمّا كتب هو إلى حضرة الشاه طهماسب المرحوم، معترضا عليه بانّكم كيف تجوزون لعن الخلفاء الثّلاث، و تسبّونهم بمطاوعة الاجلاف و الأحداث، و كيف تأذنون فى أن يسجد لكم النّاس، مع انّ السجود لغير اللّه تعالى كفر ليس به يقاس، فأشار إليه حضرة الشّاه المرتفع الجناب بأن يكتب إليه الجواب؛ أمّا الجواب عن اعتراضك الأوّل فاعلم انّ أولئك الثّلاثة لقد كانوا من خدم باب جدّنا الرّسول صلّى اللّه عليه و اله و سلّم، فنحن أبصر بما نكتم فى حقّ أولئك أم نقول، و لا عليك أن تتكلّم بين المولى و العبيد بشى‌ء من الفضول، و أمّا حكاية سجود الرعيّة لنا فهى مثل سجود الملائكة لجدّنا آدم عليه السّلام، حين أوحى الأمر بذلك اليهم انّما يفعلون ذلك شكرا للّه سبحانه و تعالى على ما أنعم بنا عليهم، و إظهارا لكمال المسرّة على ما ظهر منّا باعانة اللّه و امضاء اللّه من اعلاء كلمة الحقّ و اطفاء نائرة الباطل فى بلاد اللّه علي رغم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وفاة الرّجل كما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أربعين و تسعمأة، و مدفنه فى جوار والده المبرور عليهما رضوان اللّه الملك الغفور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لمّا كان هنا أنسب المقامات للإشارة إلى بعض حالات والده المعظّم عليه، </w:t>
      </w:r>
    </w:p>
    <w:p>
      <w:pPr>
        <w:pStyle w:val="BookText"/>
        <w:rPr/>
      </w:pPr>
      <w:r>
        <w:rPr>
          <w:rFonts w:ascii="Amiri" w:hAnsi="Amiri" w:eastAsia="Amiri" w:cs="Amiri"/>
          <w:color w:val="111111"/>
          <w:sz w:val="28"/>
          <w:sz w:val="28"/>
          <w:szCs w:val="28"/>
          <w:rtl w:val="true"/>
          <w:lang w:bidi="ar-SA"/>
        </w:rPr>
        <w:t xml:space="preserve">و لم يكن غير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التّعرض لذكره البالغ بل التّوجّه إليه، رأينا إذن ايضا فى جملة ما فرض علينا عينا و بقى لدينا دينا، أن لا نخلّى هذا الكتاب الذى جمع فيه ما كان زينا، كى تقرّ به الخلائق عينا، عن حكاية ما ذكره ذلك النّور المبين، فى حقّ هذا الرّجل الّذى هو والد سيّدنا الأمير غياث الدّين، فنقول و الاستعانة من اللّه تعالي فى كلّ حين، قال قدّس سرّه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تدوين صاحب التّرجمة بما ابين، و بعد التّسمية له بعنوان سيّد الحكماء المدقّقين، امير صدر الدين محمّد الشّيرازى اسكنه اللّه تعالى فى صدر الجنان، ما يكون حاصله و مؤدّاه و ما ينظر فى العربيّة إليه معناه، كنية هذا الجناب الرّفيع المنزلة و الألقاب أبو المعالى و لقبه الشّريف صدر العلماء و صدر الحقيقة بلسان أرباب الكمالات و الدّرجات العوالى، و كما ذكرناه فى ذيل ترجمة السيّد المحدّث الجليل أمير اصيل الدّين الدّشتكى الشّيرازى الّذى هو من جملة بنى عمومة هذا المتقدّم المرضىّ، كان عموم سلسلة آبائه الرّاشدين و أسلافه الماجدين، من جملة حفظة السنّة و الحديث، و حملة العلوم الّتى هى من أجدادهم العالية مواريث، إلّا أنّ الغالب على أمرهم المشى على طريقة أهل السنّة و رعاية نهاية التّقيّة و الاقتصار على رواية أحاديثهم النبويّة فى جميع مؤلّفاتهم القصصيّة و الاخلاقيّة، إلي أن بلغت النّوبة إلى هذا الصّدر الأستاد المعتمد على ما أفاد، فعدل عن تلك الطّريقة الخارجة عن قانون السّداد، من جهة رؤيا رآها فى ذلك بعض عشائرة الأمجاد و أخذ فى تنقيح المراتب الحكميّة الرسميّة، إلى أن جرّ قلم النسخ على أساطير سائر الحكماء الإسلاميّة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تلمذ حضرة المير فى العلوم الشرعيّة على أبيه، و على ابن عمّه الأمير نظام الدّين أحمد المتكلّم الفقيه، و فى الفنون الأدبيّة عند ابن عمّته الأمير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المشهور، و فى مراتب المعقول على السيّد الفاضل المسلّم الفارسىّ الفارس فى ميدان المعرفة بحقائق الأمور، و قد جرى بينه و بين المولى قوام الدّين الكربالى </w:t>
      </w:r>
    </w:p>
    <w:p>
      <w:pPr>
        <w:pStyle w:val="BookText"/>
        <w:rPr/>
      </w:pPr>
      <w:r>
        <w:rPr>
          <w:rFonts w:ascii="Amiri" w:hAnsi="Amiri" w:eastAsia="Amiri" w:cs="Amiri"/>
          <w:color w:val="111111"/>
          <w:sz w:val="28"/>
          <w:sz w:val="28"/>
          <w:szCs w:val="28"/>
          <w:rtl w:val="true"/>
          <w:lang w:bidi="ar-SA"/>
        </w:rPr>
        <w:t>الّذى هو من أعاظم تلامذة السيّد الشّريف الجرجانى مباحثات و مناظرات كثيرة أوضح فى مواضع منها بطلان كلمات استاده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مآثر اقتدار نفسه القدّسى الشّعار أنّه جمع بين أساس الإفادة و المباحثة و العلم و التّعليم، و مراس العمارة و الزّراعة و الرّئاسة على وجه التّنظيم، و كان صاحب حدس صائب، و فهم ثاقب، لم يلزمه أحد من أقرانه فى شى‌ء من المطالب؛ بل كانت الغلبة معه دائما فى المناظرات، حتى انّ العلّامة الدّوانى لم يكن يحتسب نفسه مبارز ميدانه فى المحاورات، و إن كان يكتب بالقلم فى ردّه ما يريد، كما يظهر من حواشيهما المتقابلة المتعاقبة على المطالع و شرح التجريد، ذكر غوث الحكماء الامير غياث الدّين منصور في شرحه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الامير صدر المذكور، انّه ولد فى صبيحة الثّلثاء الثّانى من شعبان سنة ثمان و عشرين و ثمانمأة، و قتل في صبيحة الجمعة الثّانى عشر من شهر رمضان المبارك سنة ثلاث و تسعمأة على أيدى الكفرة الفجرة الفسقة التّركمانيّة البايندريّة و الدّيار بكريّة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مآثره المدرسة المنصورية بشيراز،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القديم و الجديد على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إلى أواسط مباحث الأعراض،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القديم و الجديد على 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التّعليقات الأربعة منه مقدّمة على كتاب حاشية القديم لسهيمه العلّامة الدّوانى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الحواشى الشريفيّة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رسائل كثيرة فى حلّ الشّبهات و خواصّ الجواهر و غير ذلك انتهي ما هو ترجمة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دوّن عقيب ذلك بدون شى‌ء من الفاصلة ترجمة اخرى للفاضل الخفرىّ المتقدّم فى ذيل ترجمة الشّيخ علىّ المحقّق الكركى ذكره الخفّى، بعنوان المولي الحكيم الإلهىّ شمس الدّين محمّد الخفرىّ‌</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لما أتى الشاه اسماعيل أعلى اللّه مقامه الى شيراز و كان اكثر علمائها من المخالفين احضرهم و أمرهم بلعن المتخلفين الثلاثة فامتنعوا من اللعن، لان التقية لا يجوز عندهم فى اللعن و اضرابه و أمر بقتلهم ثم قيل له ان واحدا من افاضلهم و هو شمس الدين الخفرى صاحب الحاشية على الهيات التجريد قد بقى، فارسل اليه و أمره بلعن الثلاثة، فلعنهم لعنا شنيعا، فسلم من القتل، و لما خرج من عنده استقبله أهل نحلته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ارتددت عن دينك؟ و لعنت ائمتك الثلاثة فاجابهم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براى دو سه عرب كون برهنه مرد فاضلى همچون من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حالهم لانهم يلعنون أئمتهم اذا اعطوا درهما أو اقل منه كما شاهدناهم فى النجف الاشرف و الحلة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الكلام الحق هو ما قرره اولا من ان من كان من اهل السنة حقيقة لا تقية عنده فى اللعن و اضرابه و عليه فليس هذا العمل من الفاضل الخفرى الا كاشفا عن كونه قبل هذه الواقعة من الشيعة فى الباطن فصارت هذه القضية داعية الى بروزه و ظهوره فليتفطن و لا يغفل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 فى ذيل هذه التّرجمة ما ترجمته</w:t>
      </w:r>
    </w:p>
    <w:p>
      <w:pPr>
        <w:pStyle w:val="BookText"/>
        <w:rPr/>
      </w:pPr>
      <w:r>
        <w:rPr>
          <w:rFonts w:ascii="Amiri" w:hAnsi="Amiri" w:eastAsia="Amiri" w:cs="Amiri"/>
          <w:color w:val="111111"/>
          <w:sz w:val="28"/>
          <w:sz w:val="28"/>
          <w:szCs w:val="28"/>
          <w:rtl w:val="true"/>
          <w:lang w:bidi="ar-SA"/>
        </w:rPr>
        <w:t>كان هذا الرّجل من أعاظم تلامذة صدر الحكماء المتقدّم إليه الإيماء، إلى أن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الإطراء البالغ فى صفة رفعة قدره و علوّ فطرته و فهمه، حكي انّه لمّا استقرّ الأمر </w:t>
      </w:r>
    </w:p>
    <w:p>
      <w:pPr>
        <w:pStyle w:val="BookText"/>
        <w:rPr/>
      </w:pPr>
      <w:r>
        <w:rPr>
          <w:rFonts w:ascii="Amiri" w:hAnsi="Amiri" w:eastAsia="Amiri" w:cs="Amiri"/>
          <w:color w:val="111111"/>
          <w:sz w:val="28"/>
          <w:sz w:val="28"/>
          <w:szCs w:val="28"/>
          <w:rtl w:val="true"/>
          <w:lang w:bidi="ar-SA"/>
        </w:rPr>
        <w:t>النّافذ فى زمن السّلطان المؤيّد الشّاه اسماعيل الصّفوى الموسوىّ أنار اللّه برهانه على أن يلى المشايخ و المحتسبون فى بلاد هذه الممالك تعليم عوامّهم الأحكام الدينية على طبق الطّريقة الحقّة الاماميّة، و جعلوا يفعلون ذلك و يأمرون من يحتمل فيه الخلاف أن يلعنوا الثّلاثة المعينة الغاصبين لحقوق أهل البيت؛ و يظهرو البراءة منهم و من أتباعهم دخل يوما على هذا الشّيخ المحترم ختن له فى غاية الفزع و الاضطراب، يسأله عن التّكليف فى هذه الواقعة، و أنّه ما يجوز أن يأتى به؟ فقال له اذهب و العن أولئك و لا تخف، فانّهم ثلاثة أجلاف من العرب مستخفّون، و سمعت أيضا من بعض الأفاضل رحمه اللّه انّه لمّا بلغت رايات سلطنة ذلك الملك المعظّم عليه إلى أقاصى مملكتى شروان و آذربيجان و انجلت خيول علماء أهل السنّة و الجماعة من بلاد العراق إلى سحاية البلدان و كان اذ ذلك من جملة ديارها الّتى ما بقى فيها عالم متسنّن مدينة كاشان، فأخذ أهلها يرجعون فى مسائل حلالهم و حرامهم إلى هذا الرّجل بزعم انّه من أعاظم علماء الدّين المبين، و فى زمرة فقهائهم الكابرين المشرّعين، قريبا من ثلاث سنين، و هو أيضا كان يجيبهم في تلك المسائل بما ينظر إليه عقله السّليم، و يثبت عليه رأيه القويم، و كذتك كان يكتب فى أجوبة استفتاءاتهم، فلمّا ورد مولانا المحقّق الشّيخ علىّ الكركى رحمه اللّه ارض ايران، و دخل مدينة كاشان، و وصل إلى خدمته المولى شمس الدّين المذكور، و ذكروا له كيفيّة مجاوباته و أحكامه طلب منهم خطوطه فى ذلك، فلمّا أمعن فيها النّظر، و وجدها قد وافقت أحكام اللّه الواقعيّة علي مذهب الشّيعة الاماميّة، و الجانب الأقوى من المواضع لخلافاتهم استحسن منه ذلك، و قال هذا من أدلّة صحّة قاعدة الحسن و القبح العقليّين كما هى فى الشّريعة مذهب العدليّين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من جملة مصنّفات المولى المذكور يعنى به الفاضل الخفريّ رسالة 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فيها إلى صعوبة إدراك حقيقة ما فى ذات إمامنا و مولانا أمير المؤمنين عليه السّلام،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 الإدراك فى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p>
    <w:p>
      <w:pPr>
        <w:pStyle w:val="BookText"/>
        <w:rPr/>
      </w:pPr>
      <w:r>
        <w:rPr>
          <w:rFonts w:ascii="Amiri" w:hAnsi="Amiri" w:eastAsia="Amiri" w:cs="Amiri"/>
          <w:color w:val="111111"/>
          <w:sz w:val="28"/>
          <w:sz w:val="28"/>
          <w:szCs w:val="28"/>
          <w:rtl w:val="true"/>
          <w:lang w:bidi="ar-SA"/>
        </w:rPr>
        <w:t xml:space="preserve">الشيرازى، و كتاب شرح التّذكرة لمولانا الخواجة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ما لا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على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النّهاية، و على اوائل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له فى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تلامذة هذه الرّجل هو المولى شاه طاهر بن رضيّ الدّين الإسماعيلى الحسينى الكاشانى الّذى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ترجمة شيخه الخفرىّ و وصفه بعد مثل ما ذكرناه من التّرجمة بالأمامىّ الاثنى عشرى، و حكى له أيضا حكايات طريفة، و نسب إليه مؤلفات منيفة،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الهيأت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المحقّق الشيخ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تفسير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أحوال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انموزج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له أشعار فاخرة و قصيدة غرّاء فى منقبة مولى الموالى أمير المؤمنين عليه السّلام يقول فى مطلع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وقت است كه از طبق تقاضاى فلك</w:t>
      </w:r>
    </w:p>
    <w:p>
      <w:pPr>
        <w:pStyle w:val="BookText"/>
        <w:rPr/>
      </w:pPr>
      <w:r>
        <w:rPr>
          <w:rFonts w:ascii="IRNazanin" w:hAnsi="IRNazanin" w:eastAsia="IRNazanin"/>
          <w:color w:val="111111"/>
          <w:sz w:val="28"/>
          <w:sz w:val="28"/>
          <w:szCs w:val="28"/>
          <w:rtl w:val="true"/>
          <w:lang w:bidi="fa-IR"/>
        </w:rPr>
        <w:t>افكند بر سر ايوان چمن گل توشك</w:t>
      </w:r>
    </w:p>
    <w:p>
      <w:pPr>
        <w:pStyle w:val="BookText"/>
        <w:rPr/>
      </w:pPr>
      <w:r>
        <w:rPr>
          <w:rFonts w:ascii="Amiri" w:hAnsi="Amiri" w:eastAsia="Amiri" w:cs="Amiri"/>
          <w:color w:val="111111"/>
          <w:sz w:val="28"/>
          <w:sz w:val="28"/>
          <w:szCs w:val="28"/>
          <w:rtl w:val="true"/>
          <w:lang w:bidi="ar-SA"/>
        </w:rPr>
        <w:t>إلى تمام ستّة و خمسين بيتا رائقا ليس هنا موضع إيرادها، على سبيل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أحفاد صاحب العنوان و أجداد ولده المرحوم السيّد علي خان هو السيّد الجليل نظام الدّين أحمد بن ابراهيم بن سلام اللّه الحسينى، الّذى كان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سلطان الحكماء و سيّد العلماء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ايضا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و صغير، و وسيط، و أنّه توفّى سنة خمسة عشر بعد الألف، و ذكره ولده المعظّم عليه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أثنى عليه كثيرا كما انّ من جملة من سمّى باسمه الجليل الجميل و ناسب لنا الإشارة إليه أيضا على أثر مثل هذا التّذييل، من جهة انحصاره فى هذه الطّائفة فى فرد نفسه، و عدم ذكر له فى شى‌ء من كتب الرّجال و التّراجم بشخصه و رأسه؛ هو الشّيخ الفقيه الفاضل منصور بن عبد اللّه الفارسى الشيرازى الشّهير براست‌گو،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إمامنا العلّامة بشرحه المزجيّ </w:t>
      </w:r>
    </w:p>
    <w:p>
      <w:pPr>
        <w:pStyle w:val="BookText"/>
        <w:rPr/>
      </w:pPr>
      <w:r>
        <w:rPr>
          <w:rFonts w:ascii="IRNazanin" w:hAnsi="IRNazanin" w:eastAsia="IRNazanin"/>
          <w:color w:val="111111"/>
          <w:sz w:val="28"/>
          <w:sz w:val="28"/>
          <w:szCs w:val="28"/>
          <w:rtl w:val="true"/>
          <w:lang w:bidi="fa-IR"/>
        </w:rPr>
        <w:t xml:space="preserve">المتوسّط الّذي يعلو و يحلو، و قد كان هذا الرّجل من علمآء طبقة شيخنا الشّهيد الثّانى بل من جملة معاصرى سميّه المتوطّنين بدار العلم بلده الأمين الإيمانى، و محمّده الحميد السّلمانىّ، و يقول فى مفتتح كتابه المفصول، و بعد شرحه لديباجة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و أنا منصور الشهير براست‌گو شرحت هذا الكتاب شرحا مقتصدا ممزوجا عن حلّ العويصات، بمتين المباحثات، مسلوكا فيه طرز التّوسّط و طور الإعتدال عدولا عمّا عليه أكثر الشّروح من الإيجاز و الإطناب، إلى آخر ما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بعض إجازات سيّدنا الفقيه الفاضل حسين بن السيّد حيدر الكركى العاملىّ المتقدّم ذكره الشريف أنّه يروى عن هذا الرّجل العرّيف بواسطة واحدة من مشايخ قرائته و إجازته المتعدّدين و هو المولى الفاضل العالم الفقيه الواعظ تاج الدّين حسين بن شمس الدّين الصّاعدىّ من كبار تلامذة الشّهيد الثّالث مولانا عبد اللّه بن محمود الشوشترىّ نزيل المشهد الرضوىّ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من جملة ما ينسب إلى منصور المذكور هو رواية حديث قاضى الجنّ المشهور عن بعض من سمعه من المولى العلّامة جلال الدّين الدّواني، و قد ذكر ذلك أيضا السيّد الكركىّ فى ذيل إجازته المتقدّم إليها الإشارة، فقال و أيضا أجزت له وفّقه اللّه تعالى أن يروى عنّى حديث قاضى الجنّ، فانّى رويته بطريق متعدّدة، ثمّ ذكر من جملة تلك الطرق روايته ذلك بالقرائة و الإجازة عن المولى المحقّق تاج الدّين حسين الصّاعدىّ الإصفهانى، انّه قال أخبرنا المولى الفاضل المحقق الشّيخ منصور الشّهير براست‌گو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واحد عن المولى العلّامة الدّوانى الشيرازى بطرقه الّتى ذكرها فى كتاب انموزجته، ثمّ قال و هذا الحديث لم يوجد سنده متّصلا فى هذا الزّمان، إلّا من الفقير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فى ذيل إجازة أخرى له و اخبرنى أيضا المولى المحقّق المدقّق ميرزا تاج الدّين حسين بن شمس الدّين محمّد الصّاعدىّ،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المولى المحقّق المدقّق </w:t>
      </w:r>
    </w:p>
    <w:p>
      <w:pPr>
        <w:pStyle w:val="BookText"/>
        <w:rPr/>
      </w:pPr>
      <w:r>
        <w:rPr>
          <w:rFonts w:ascii="IRNazanin" w:hAnsi="IRNazanin" w:eastAsia="IRNazanin"/>
          <w:color w:val="111111"/>
          <w:sz w:val="28"/>
          <w:sz w:val="28"/>
          <w:szCs w:val="28"/>
          <w:rtl w:val="true"/>
          <w:lang w:bidi="fa-IR"/>
        </w:rPr>
        <w:t xml:space="preserve">الشّيخ منصور الشّهير براست‌گو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الوصول الى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واحد عن المولى العلّامة الدّوانى قال أخبرنى مشافهة السيّد صفى الدّين بن عبد الرحمن الحسينى الأيجىّ حديث قاضى الجن عن رسول اللّه صلّى اللّه عليه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تزّىّ بغير زيّه فقتل فلا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السيّد صفى الدّين المذكور عن واحد آخر عن الشّيخ العالم الفاضل الورع الصّالح برهان الدّين الموصلىّ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انّا توجّهنا من مصر إلى مكّة نريد الحجّ، فنزلنا منزلا فخرج علينا ثعبان فثار النّاس إلى قتله فقتله ابن عمّى، فاختطف و نحن نرى سعيه و تبادر النّاس على الخليل يريدون ردّه، فلم يقدروا على ذلك، فحصل لنا من ذلك أمر عظيم، فلمّا كان آخر النّهار جاء و عليه السّكينة و الوقار فسألناه من شأنك؟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هو إلّا إن قتلت هذا الثعبان الّذى رأيتموه، فصنعوا بى كما رأيتم، و إذا أنا بين قوم من الجنّ يقوّل بعضهم قتلت أبى، و بعضهم قتلت أخى، و بعضهم قتلت ابن عمّى، فتكاثروا علىّ و إذا رجل لصق بى، و قال قل انا باللّه و بالشّريعة المحمديّة، فقلت ذلك فأشار اليهم أن سيروا إلى الشّرع؛ فسرنا حتى وصلنا إلى شيخ كبير على مصطبة فلمّا صرنا بين يديه قال خلوا سبيله و ادّعوا عليه فقال الأولاد ندّعى عليه أنّه قتل أبانا، فقلت حاش للّه نحن وفد بيت اللّه الحرام و نزلنا هذا المنزل، فخرج علينا ثعبان فبادر النّاس إلى قتله فضربته و قتلته، فلمّا سمع الشّيخ مقالتى قال خلّوا سبيله سمعت ببطن نخلة عن النبى صلّى اللّه عليه و اله و سلّم من تزىّ‌ء بغير زيّه فقتل فلا دية و لا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أخرى انّه صلّى اللّه عليه و اله قال من خرج عن زيّه فدمه هدر</w:t>
      </w:r>
      <w:r>
        <w:rPr>
          <w:rFonts w:eastAsia="Amiri" w:cs="Amiri" w:ascii="Amiri" w:hAnsi="Amiri"/>
          <w:color w:val="111111"/>
          <w:sz w:val="28"/>
          <w:szCs w:val="28"/>
          <w:rtl w:val="true"/>
          <w:lang w:bidi="ar-SA"/>
        </w:rPr>
        <w:t xml:space="preserve">. </w:t>
      </w:r>
      <w:bookmarkStart w:id="107" w:name="pg14515_163281"/>
    </w:p>
    <w:p>
      <w:pPr>
        <w:pStyle w:val="Heading3"/>
        <w:numPr>
          <w:ilvl w:val="2"/>
          <w:numId w:val="1"/>
        </w:numPr>
        <w:rPr/>
      </w:pPr>
      <w:bookmarkStart w:id="108" w:name="__RefHeading___Toc1580047_996550957"/>
      <w:bookmarkStart w:id="109" w:name="_Toc36"/>
      <w:bookmarkEnd w:id="107"/>
      <w:bookmarkEnd w:id="108"/>
      <w:r>
        <w:rPr/>
        <w:t>624</w:t>
      </w:r>
      <w:r>
        <w:rPr>
          <w:rtl w:val="true"/>
        </w:rPr>
        <w:t xml:space="preserve">- </w:t>
      </w:r>
      <w:r>
        <w:rPr>
          <w:rtl w:val="true"/>
        </w:rPr>
        <w:t>مهدى بن ابى ذر الكاشانى النراقى</w:t>
      </w:r>
      <w:bookmarkEnd w:id="109"/>
    </w:p>
    <w:p>
      <w:pPr>
        <w:pStyle w:val="BookText"/>
        <w:rPr/>
      </w:pPr>
      <w:r>
        <w:rPr>
          <w:rFonts w:ascii="Amiri" w:hAnsi="Amiri" w:eastAsia="Amiri" w:cs="Amiri"/>
          <w:color w:val="111111"/>
          <w:sz w:val="28"/>
          <w:sz w:val="28"/>
          <w:szCs w:val="28"/>
          <w:rtl w:val="true"/>
          <w:lang w:bidi="ar-SA"/>
        </w:rPr>
        <w:t>العالم البارع و الفاضل الجامع قدوة خيل اهل العلم بفهمه الاشراقى مولانا مهدى بن ابى ذر الكاشانى النراقى</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نسبة الى مسقط رأسه نراق التى هى على وزن عراق من اتباع بلدة كاشان و اضلاع جسدها الطّريف البنيان كان من اركان علمائنا المتأخّرين، و أعيان فضلائنا المتبحّرين، مصنّفا فى أكثر فنون العلم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في الفقه و الحكمة و الاصول و الاعداد و الأشكال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الشّيعة فى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الأحكام فى فقه 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عنهما ولده المحقّق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الرّضويّة فى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فى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فارسىّ فى اصول الدّين و كتاب آخر فى مسائل التّجارة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التّاجرين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آخر في تفصيل المشكلات من العلوم يشبه فى بعض الرّسوم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المرحوم؛ و كتاب آخر فى مراتب الاخلاق و موجبات النحاة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له فى العبادات، و أخرى فى مناسك الحاجّ؛ و أخرى فى علم الحساب و كتاب له فى مصائب أهل بيت العصمة طريف الأسلوب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كشف عن حقيقة أحواله و صفاته و أشار إلى نبيذة من مراتب كمالاته ولده الأجلّ الأفضل الامجد مولانا أحمد النّراقى المتقدم ذكره الأسعد، فى موضعه المعدو مقامه الممّهد فى اجازة كتبها لبعض أعاظم معاصرينا، و هى عندنا بخطّه المبارك الّذى كنّا نّعرفه يقينا فقال عند عدّه طرق نفسه إلى كتب أحاديثنا القديمة و غيرها؛ فمنها ما أخبرنى به قراءة و سماعا و إجازة والدى و أستادى و من إليه فى جميع العلوم العقليّة و النّقليّة استنادى؛ كشّاف قواعد الإسلام، و حلّال معاقد الأحكام، ترجمان الحكماء و </w:t>
      </w:r>
    </w:p>
    <w:p>
      <w:pPr>
        <w:pStyle w:val="BookText"/>
        <w:rPr/>
      </w:pPr>
      <w:r>
        <w:rPr>
          <w:rFonts w:ascii="Amiri" w:hAnsi="Amiri" w:eastAsia="Amiri" w:cs="Amiri"/>
          <w:color w:val="111111"/>
          <w:sz w:val="28"/>
          <w:sz w:val="28"/>
          <w:szCs w:val="28"/>
          <w:rtl w:val="true"/>
          <w:lang w:bidi="ar-SA"/>
        </w:rPr>
        <w:t>المتألّهين، و لسان الفقهاء و المتكلّمين، الإمام الهمام، و البحر القمقام؛ اليمّ الزّاخر، و السّحاب الماطر، الرّاقى فى نفايس الفنون إلى اعلى المراقى، مولانا محمّد مهدىّ بن ابى ذرّ النراقى مولدا، و الكاشانى مسكنا، و النّجفى التجاء و مدفنا، قدس اللّه سبحانه فسيح تربته، و أسكنه بحبوحة جنته عن مشايخه الفضلاء النّبلاء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العالم العلم بل الأجلّ الأعلم الحبر المدقّق و المجتهد المحقّق ذو النور الزاهر، و الفضل الباهر، مؤسس أساس الشّريعة الحقّة، و من وجب حقّه على الفرقة المحقة، المحقّق الثالث، و العلامة الثّاني الّذى لا ثانى له و لا مدانى، مولانا محمّدباقر الإصفهانى البهبانى، أفاض اللّه على روضته شآبيب الرحمة و الرّضوان و أسكنه أعلى غرفات الجنّات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 المحدّث الفاضل و الفقيه الكامل العالم الورع العامل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المصنّفات الكثيرة الفاخرة الشّيخ يوسف بن أحمد بن ابراهيم البحرانىّ عن مشايخه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 النّحرير المحقّق، و الفقيه الجامع المدقّق، علّامة الزّمان و وحيد الأوان؛ الحاجّ شيخ محمّد بن الحاجّ محمّد زمان الكاشانىّ اصلا و مولدا و و الإصبهانىّ رئاسة و مسكنا، و النّجفى خاتمة و مدفنا؛ عن مشايخه الّذين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 العلّامة، و النّحرير الكامل الفّهامة، ملاذ الفقهاء فى عصره، الشّيخ الأجلّ الأمجد الشّيخ حسين بن الشّيخ محمّد الماحوزى البحرانىّ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الأجلّ الفاضل، و الفقيه الكامل، شيخ الإسلام و المسلمين و عمدة الفضلاء و المحقّقين، الأمير محمّد حسين بن الأمير محمّد صالح الأصفهانى الخاتون‌آبادىّ، ابن بنت العلّامة المجلسىّ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المولى العالم البهىّ، محمّد قاسم بن محمّد رضا الطّبرسىّ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الزّاهد العابد الرّبانى الحاجّ محمّد طاهر بن الحاج مقصود على </w:t>
      </w:r>
    </w:p>
    <w:p>
      <w:pPr>
        <w:pStyle w:val="BookText"/>
        <w:rPr/>
      </w:pPr>
      <w:r>
        <w:rPr>
          <w:rFonts w:ascii="IRNazanin" w:hAnsi="IRNazanin" w:eastAsia="IRNazanin"/>
          <w:color w:val="111111"/>
          <w:sz w:val="28"/>
          <w:sz w:val="28"/>
          <w:szCs w:val="28"/>
          <w:rtl w:val="true"/>
          <w:lang w:bidi="fa-IR"/>
        </w:rPr>
        <w:t>الإصبهانى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المولى الجليل الفاضل ميرزا محمّد ابراهيم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الكامل الفقيه الدّارى الآقا رضى الدّين محمّد بن مولانا المحقّق الاقا حسين بن جمال الدّين محمّد الخوانسارىّ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الأفضل و الفقيه النّبيه الأكمل؛ المحدّث البارع التقى، و العالم الورع النقي، الحبر الأوحدىّ، الشّيخ محمّد مهدىّ بن الشّيخ بهاء الدّين الفتونيّ العاملىّ النّجفى، عن مشايخه الأجلّاء روّح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 العالم العلم العلّامة و الشّيخ المحقّق الفهّامة أعجوبة الزّمان، و وحيد الأوان، العالم الربّانى، مولانا محمّد اسماعيل بن محمّد حسين المازندرانى الأصفهانى، عن الشّيخ الفاضل الشّيخ حسين الماحوزىّ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 مشايخه الفضلاء طيّب اللّه رمسهم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 الفاضل الأوحد، و العالم المؤيّد، جامع المعقول و المنقول، حاوى الفروع و الأصول، مولانا محمّد مهدىّ الهرندىّ الإصفهانىّ عن شيخيه الجليلين النّبيلين الكاملين الشّيخ حسين الماحوزىّ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الأمير محمّد حسين الخاتون آبادىّ المتقدّمين 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حضرة المجيز فى تفضيل سائر مشايخ شخصه العزيز، و بدأ منهم بالسيّد العلّامة الطّباطبائى النّجفي، ثمّ بالسيّد الفهّامة العلائى الكربلائى، ثمّ بالسيّد المتبحّر الاميرزا محمّد مهدىّ الشّهرستانىّ، ثمّ بالشّيخ الأفقه الأفخر مولانا الشّيخ جعفر بن الشّيخ خضر الجناجي النّجفى شكر اللّه مساعيهم الجميلة جميعا، و مراده بالمولى محمّد اسماعيل المازندرانىّ الّذى جعله الخامس من مشايخ والده العظيم الشّأن، صاحب هذا العنوان، هو مولانا اسماعيل الخاجوئىّ، الفاضل المتبحّر الفقيه الاصولى المدفون باصفهان، و المتقدّم ذكره على سبيل التّفصيل فى مفتتح أبواب هذا البنيان، هذا و قد ذكره المحدّث النّيسابورىّ، مختصرا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أبى ذرّ المعروف </w:t>
      </w:r>
      <w:bookmarkStart w:id="110" w:name="pg14515_163284"/>
    </w:p>
    <w:p>
      <w:pPr>
        <w:pStyle w:val="BookText"/>
        <w:rPr/>
      </w:pPr>
      <w:bookmarkEnd w:id="110"/>
      <w:r>
        <w:rPr>
          <w:rFonts w:ascii="Amiri" w:hAnsi="Amiri" w:eastAsia="Amiri" w:cs="Amiri"/>
          <w:color w:val="111111"/>
          <w:sz w:val="28"/>
          <w:sz w:val="28"/>
          <w:szCs w:val="28"/>
          <w:rtl w:val="true"/>
          <w:lang w:bidi="ar-SA"/>
        </w:rPr>
        <w:t>بالمهدىّ القاسانىّ النّراقى، فاضل فقيه له كتب فى الفقه و غيره ما عاصرناه، و لم نلقه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 قرأ علي هذا المولى فى بعض مراتب المعقول، هو إمامانا المعاصران و عمادانا المتاخّران سيّدنا العلّامة المسمّى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الفهامة القدسىّ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الآثار</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80049_996550957"/>
      <w:bookmarkStart w:id="112" w:name="_Toc37"/>
      <w:bookmarkEnd w:id="111"/>
      <w:r>
        <w:rPr/>
        <w:t>625</w:t>
      </w:r>
      <w:r>
        <w:rPr>
          <w:rtl w:val="true"/>
        </w:rPr>
        <w:t xml:space="preserve">- </w:t>
      </w:r>
      <w:r>
        <w:rPr>
          <w:rtl w:val="true"/>
        </w:rPr>
        <w:t xml:space="preserve">مهدى بن المرتضى بن محمد الحسنى الحسينى </w:t>
      </w:r>
      <w:r>
        <w:rPr>
          <w:rtl w:val="true"/>
        </w:rPr>
        <w:t>«</w:t>
      </w:r>
      <w:r>
        <w:rPr>
          <w:rtl w:val="true"/>
        </w:rPr>
        <w:t>بحر العلوم</w:t>
      </w:r>
      <w:r>
        <w:rPr>
          <w:rtl w:val="true"/>
        </w:rPr>
        <w:t>»</w:t>
      </w:r>
      <w:bookmarkEnd w:id="112"/>
    </w:p>
    <w:p>
      <w:pPr>
        <w:pStyle w:val="BookText"/>
        <w:rPr/>
      </w:pPr>
      <w:r>
        <w:rPr>
          <w:rFonts w:ascii="Amiri" w:hAnsi="Amiri" w:eastAsia="Amiri" w:cs="Amiri"/>
          <w:color w:val="111111"/>
          <w:sz w:val="28"/>
          <w:sz w:val="28"/>
          <w:szCs w:val="28"/>
          <w:rtl w:val="true"/>
          <w:lang w:bidi="ar-SA"/>
        </w:rPr>
        <w:t>السيد السند و الركن المعتمد مولانا السيد مهدى بن السيد المرتضى بن السيد محمد الحسنى الحسينى الطباطبائى النجفى</w:t>
      </w:r>
      <w:r>
        <w:rPr>
          <w:rStyle w:val="FootnoteAnchor"/>
          <w:rtl w:val="true"/>
        </w:rPr>
        <w:footnoteReference w:id="5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أطال اللّه بقاه و ادام اللّه علوه و نعماه، الإمام الذى لم تسمح بمثله الايام و الهمام الّذى عقمت عن انتاج شكله الأعوام؛ سيّد العلماء الأعلام، و مولى فضلاء الإسلام، علّامة دهره و زمانه، و وحيد عصره و أوانه، إن تكلّم فى المعقول قلت هذا الشّيخ الرّئيس، فمن بقراط و أفلاطون و ارسطاطاليس، و إن باحث فى المنقول قلت هذا علّامة المحقّق لفنون الفروع و الأصول لم يناظر فى الكلام أحد الّا قلت هذا و اللّه علم الهدى، و إذا فسّر الكتاب المجيد و اصغيت إليه ذهلت و خلت كأنّه الّذى أنزله اللّه عليه، كان ميلاده الشريف فى كربلاء المشرّفة ليلة الجمعة فى شهر شوّال المكرّم من سنة خمس و خمسين بعد المأة و الألف، تاريخ ولادته الميمون لنصرةاى الحقّ قد ولد المهدىّ، و اشتغل برهة على والده الماجد قدّس سرّه، و كان عالما ورعا تقيّا صالحا بارّا و على جماعة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يوسف؛ و انتقل على الأستاد العلّامة أدام اللّه أيّامه و رجع إلى النّجف، و أقام بها، و داره الميمونة الآن محطّ رجال العلماء، و مفزع </w:t>
      </w:r>
    </w:p>
    <w:p>
      <w:pPr>
        <w:pStyle w:val="BookText"/>
        <w:rPr/>
      </w:pPr>
      <w:r>
        <w:rPr>
          <w:rFonts w:ascii="Amiri" w:hAnsi="Amiri" w:eastAsia="Amiri" w:cs="Amiri"/>
          <w:color w:val="111111"/>
          <w:sz w:val="28"/>
          <w:sz w:val="28"/>
          <w:szCs w:val="28"/>
          <w:rtl w:val="true"/>
          <w:lang w:bidi="ar-SA"/>
        </w:rPr>
        <w:t>الجهابذة و الفضلاء، و هو بعد الاستاد دام علاهما إمام ائمّة العراق، و سيّد الفضلاء علي الإطلاق اليه يفزع علماؤها، و منه يأخذ عظماؤها، و هو كعبتها الّتى تطوى إليها المراحل، و بحرها الموّاج الّذى لا يوجد له ساحل، مع كرامات باهرة و مآثر و آيات ظاهرة، و قد شاع و ذاع و ملأ الأسماع و الأصقاع تشييعه الجمّ الغفير و الجمع الكثير من اليهود لمّا راوا منه البراهين 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ناهيك بما بان له من الآيات يوم كان بالحجاز، رأى والده الماجد رحمه اللّه ليلة ولادته أنّ مولانا الرّضا عليه و على آبائه و أبنائه أفضل الصّلاة و السّلام أرسل شمعة مع محمّد بن اسماعيل بن بزيع و أشعلها على سطح دارهم، فعلى سناها و لم يدرك مداها يتحيّر عند رؤيته النّظر و يقول بلسان حاله ما هذا بشر، كذا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 هذا العلم المفضال، و العالم المسلّم أيّده فى أنواع فنون الكمال، بل صاحب السّحر الحلال، و السّكر الخالص عن الضّلال، فى حلّ الإشكال و رفع الأعضال، و قمع مفارق الأبطال فى مضامير المناظرة و الجدال، و حسب الدلالة على تسلّم نبالته فى جميع الأقطار و التخوم و تلقّبه من غير المشاركة مع غيره إلى الآن بلقب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إليه جمع كثير من أجلّة علماء هذه الأعصار تلمّذ لديه جمّ غفير من أهلة سماء المساماة على سائر فضلاء الأدوار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عنه بالإجازة جماعة من أمثال الشّيخ جعفر النّجفى الفقيه، و السيّد جواد العاملى المتقدّم على ذكره التنبيه، و الفاضل المحقّق مولانا أحمد النراقى، و السيّد محمّد محسن الكاظمىّ، و الآقا سيّد محمّد الكربلائي، و والد مولانا السيّد عبد اللّه الشّبرىّ الحلّى، و جدّ مؤلّف هذا الكتاب السيّد أبى القاسم بن السيّد المحقق الفقيه الدارىّ حسين ابن السيّد الأمير ابو القاسم الموسوى الخوانسارىّ، و الشّيخ عبد علىّ بن محمّد البحرانى شيخ رواية مولانا الحاجّ محمّد ابراهيم الكرباسىّ ثمّ الاصفهانىّ، و الشّيخ العارف المؤيّد أحمد بن زين الدّين الأحسائىّ، و الميرزا محمّد بن عبد الصّانع النيسابورى المشتهر بالأخبارىّ و قد ذكره أيضا هذا الرّجل الأخير فى كتاب رجاله الكبير، فقال بعد ذكر </w:t>
      </w:r>
    </w:p>
    <w:p>
      <w:pPr>
        <w:pStyle w:val="BookText"/>
        <w:rPr/>
      </w:pPr>
      <w:r>
        <w:rPr>
          <w:rFonts w:ascii="Amiri" w:hAnsi="Amiri" w:eastAsia="Amiri" w:cs="Amiri"/>
          <w:color w:val="111111"/>
          <w:sz w:val="28"/>
          <w:sz w:val="28"/>
          <w:szCs w:val="28"/>
          <w:rtl w:val="true"/>
          <w:lang w:bidi="ar-SA"/>
        </w:rPr>
        <w:t>التسمية له بعنوان محمّد بن المرتضى بن محمّد الشّهير بالسيّد مهدى الحسنى الطّباطبائي الغروىّ مولدا و مسكنا و مدفنا كان فقيها محقّقا مدقّقا ثقة ورعا نادرة عصره انتهت رئاسة الاماميّة فى آخر عمره إليه، و اتفقت الطائفة على فقه و عدالته، حضرنا مجلس افاداته أيّاما فى أيّام مجاورتنا بمشهد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غير تامّة اشهرها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إلى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 جماعة منهم المولى محمّد باقر المازندرانى، و المولي محمد باقر الشّهير بالبهبهانى، و الشّيخ مهدىّ الفتونىّ،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إنّ مراده بالشّيخ مهدىّ المذكور هو الشّيخ أبو صالح محمّد المهدىّ ابن الشّيخ بهاء الدّين محمّد الفتونّى العاملىّ النباطي النّجفي، الّذى يروى هو بالإجازة و القراءة عن المولى أبى الحسن الشريف المتقدّم ذكره المنيف فى ذيل ترجمة صاحب التّوصيف، و من عظم شأن هذا الشّيخ أو قدم قرأئة صاحب التّرجمة عليه صار دأبه تقديم ذكره فى الإجازات على سائر أساتيده الأثبات، و قد ذكره فى بعض المواضع بعنوان شيخنا العالم المحدّث الفقيه و أستادنا الكامل المتتبّع النّبيه نخبة الفقهاء و المحدثين و زبدة العلماء العاملين الفاضل البارع النحرير، إمام الفقه و الحديث و التفسير، واحد عصره فى كلّ خلق رضى، و نعت على شيخنا الإمام البهىّ السخىّ، أبو صالح محمّد المهدىّ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جملة مشايخ رواياته الّذين يذكر أسماؤهم الشّريفة أيضا فى غالب إجازاته المنيفة، بعد عدّه من عرفته من صدر العنوان إلى بلوغ هذا المكان من جهابذة شيوخه الأركان، هم السّادة الثّلاثة العالية الأسانيد، و المذكورة أساميهم الشّريفة فى اجازته للشّيخ عبد علىّ السّابق عليه التّمجيد، بعين هذه العبارة و شخص هذا الترتيب و التّسويد، و منها ما اخبرنى إجازة فخر السّادة الأجلّاء، و سلالة العلماء الفضلاء، السيد السند الجليل، و العالم العامل النبيل، المتّمسك بأقوي عرى التّقوى و الأخذ بالحائطة فى العمل و الفتوى، الرّاقى فى المجد و السودد اعلى المراقى، الأمير </w:t>
      </w:r>
    </w:p>
    <w:p>
      <w:pPr>
        <w:pStyle w:val="BookText"/>
        <w:rPr/>
      </w:pPr>
      <w:r>
        <w:rPr>
          <w:rFonts w:ascii="Amiri" w:hAnsi="Amiri" w:eastAsia="Amiri" w:cs="Amiri"/>
          <w:color w:val="111111"/>
          <w:sz w:val="28"/>
          <w:sz w:val="28"/>
          <w:szCs w:val="28"/>
          <w:rtl w:val="true"/>
          <w:lang w:bidi="ar-SA"/>
        </w:rPr>
        <w:t>عبد الباقى ابن السيّد السّند الأعظم، و الفقيه النّبيه الأعلم، عين الفقهاء و المحدّثين، و لسان الحكماء و المتكلّمين، شيخ الإسلام و المسلمين، الأمير محمّد حسين حشره اللّه مع أجداده المصطفين، عن أبيه المنوّه بذكره، عن جدّه لامّه خالنا العلّامة المجلسىّ عن أبيه عن الشّيخ البهائى، عن أبيه عن الشّهيد الثّانى، أفاض اللّه عليهم شأبيب الغفران و اسكنه اعلى فراديس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أخبرنى به إجازة فخر السّادة العلماء و زين الفضلاء الأجلّاء، طود العلم الشّامخ، و عماد الفضل الرّاسخ، العالم الفاضل المتتبّع، و الفقيه العارف المطلّع؛ سلالة السّادات المشار إليهم بالتّعظيم، الأمير السيّد حسين بن السيّد الكريم، و الحبر العليم، و الفقيه المتكلّم الحكيم؛ السيد إبراهيم الحسينى القزوينى، عن أبيه المذكور عن مشايخه الأعلام و أساتيده الكرام، العلّامة المجلسى، و المحقّق الخوانسارى؛ و الشّيخ جعفر القاضى، بما تعدد من طريقهم إلى الشّهيد الثّانى، قدّس اللّه سرّه، و أعلى فى عليّين ذكره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أخبرنى به إجازة السيّد السّند، و العالم المؤيّد، و الفاضل المسدّد، و الفقيه الأوحد، ذو الرّأي الصّائب الدّقيق، و الفكر الغائر العميق، و الأدب البازغ الظّاهر، و المجد الشّامخ البّاهر، المتحلّى بكلّ زين، و المتخلّى عن كلّ شين الأمير سيّد حسين بن السيّد العلم العامل و الفاضل الكامل، فى العلوم و المكارم السيد أبى القاسم الموسوى الخوانسارىّ، عن شيخه المحدّث الفقيه، و العالم العامل و الفاضل الكامل فى العلوم النّبيه، صاحب الفهم الفائق، و الذّهن الرّائق الفايق، المولى محمّد صادق، عن أبيه المشهور بالعلم و التّقوى محمّد بن عبد الفتّاح التّنكابنى المعروف بسراب، عن شيخه علّامة العلماء المحقّقين، و شيخ المشايخ المجتهدين، المولى محمّد باقر بن محمّد مؤمن السّبزوارىّ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 من مشايخه الأعلام؛ منهم الشّيخ يحيى بن الحسن اليزدىّ، و السيّد حسين الكركيّ، عن الشّيخ البهائىّ، إلى آخر ما ذكره اسعد اللّه تعالى سعيه و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 انّ مراده قدّس سرّه بهذا السيّد المتأخّر المروى عنه بالإجازة، هو جدّنا الثّانى المالك لأزمة الألفاظ و المعانى، السيّد ابو الفضائل حسين بن السيد الإمام العلّامة أبى القاسم جعفر بن حسين بن قاسم الحسينى الموسوىّ الخوانسارى، المتقدّم ذكره الشريف، و ذكر والده المنوّه على اسمه المنيف، فى المجلّدين الأوّلين من هذا الكتاب، نفعنا اللّه به تحت التّراب و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أنّه شكر اللّه منه قد كتب هذه الإجازة و كذا إجازة مولانا الآقا محمّد علىّ بن الآقا المروّج البهبهانّى أيّام مسافرته إلى زيارة ائمّة العراق، عليهم سلام اللّه إلي ميعاد يوم التّلاق، و تقدّم أيضا مرارا انّ جدّنا المذكور المبرور كان من جملة أساتيد قرائة سمّى أبيه المحقّق القمى، و مشايخ روايته الّذين لا يدع ذكرهم فى شى‌ء من اجازاته بل رأيت فى اجازته الّتى كتبها لمولانا الآقا محمّد علىّ النّجفى، و هى عندنا بخطه الحسن البهىّ، انه ذكره مقدّما على سائر أساتيده المعظّمين بما صورته من بعد و تمهيده المقدّمة هكذا و لمّا وجدته أهلا للإجازة فأجزت له أن يروى عنّى كلمّا يسوغ لى إجازته، و يصحّ لى روايته، من الكتب الإسلامية أصولا و فروعا؛ إلي أن قال بحقّ روايتى و إجازتى عن جلّة من مشايخنا العظام عطّر اللّه مراقدهم، و نذكرهم على ترتيب أيّام التّحصيل عندهم أوّلهم السيد السّند، و الرّكن المعتمد، العالم العامل، و الفاضل الكامل، المحقّق المدقق صاحب الشرف و السّعادة و نور حديقة السيادة المؤيّد بلطف اللّه الخفىّ و الجلّى، آقا سيد حسين بن العالم العامل الفاضل الكامل الفريد فى عصره و زمانه الفايق فى التّديّن و العرفان و الإيقان على أمثاله و أقرانه السيد ابى القاسم الموسوى الخوانسارى، قدّس اللّه روحهما و زاد من عنده فتوحهما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من بعد ذلك استاده الأعظم الأفخم سمّينا المروّج البهبهانى، و بعدهما سمينا الآخر الأجلّ الأفخر والد جناب المستجيز الاقا محمّد باقر المازندرانى، و بعدهم الشّيخ مهدى الفتونّى الّذى سبق أنّ صاحب التّرجمة يذكره مقدّما على سائر مشايخه المقدّمين رضوان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الاقا سيد حسين الحسينى القزوينى فهو الّذى أسلفنا ذكره و ترجمته على التّفصيل مع الإشارة إلى أحوال والده الجليل، و جدّه النّبيل، على أثر ذكره الاصيل و قد سبق منّا أيضا الإشارة إلى شى‌ء من أحوال سيّدنا الامير عبد الباقى حشره اللّه مع أجداده الطّاهرين فى يوم التّلاقى فى ذيل ترجمة والده الفاضل الكامل البارع الجامع الأمير محمّد حسين بن الأمير محمّد صالح بن الأمير عبد الواسع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انّ جهة تعبيره عن سمة سميّنا العلّامة المجلسى بخالنا العلّامة عند ذكره لرواية هذا السيّد المعظّم عليه عنه بواسطة أبيه القمامة، هي كما ذكره بعض من نقدنا خبره إنّ جدّه الأمجد الأمير سيّد محمّد الطباطبائى الّذى هو والد أبيه السيّد المرتضى، و ولد السيّد عبد الكريم فى مختم نسبه الّذى مضى واحد المشايخ الثّلاثة لرواية سمينا المروّج البهبهانى قد كان هو ابن اخت سمينا العلّامة المجلسىّ و من جملة أولاد بنات والده المولى محمّد تقى و إن قد يشتبه أمره عند غير المطلع على أنساب المجلسيين من جهة الأمهات بسميّه، و ابن بنت خاله الامير سيد محمد الحسينى الشهيد بآذربيجان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لحاشية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كما قد بان و قد كان جناب هذا الأمير سيد محمّد الطّباطبائى الأجلّ الأقدم من جملة المتوطّنين فى بلدة بروجرد العجم، فانتقل منها بأهله و حشمه إلى العتبات العاليات، و صرف فى خدمة أجداده الأمجاد هنالك مديدا من الاوقات، ثمّ استقرّ رأيه الشّريف على المعاودة الى قديم الأوطان فلمّا وصل إلي مدينة كرمانشهان عرض عليه أهلها الإقامة عندهم، و التوطن فى صفحة بلدهم، فقرن منهم ذلك الأمل و المسئول بالاجابة و القبول، و قطن هناك بقيّة أيّام حياته العادمة العطل و الفضول، ثمّ لمّا حضرته المنية عند استيفاء أجله المحتوم انتقل أهله و ولده إلى بلدهم الموسوم، فكانوا به إلى زمن طلوع كوكب صاحب التّرجمة من أفق بيتهم الجليل، و نهوض شاخص همّته العالية إلى القيام بمراسم التّحصيل و التّكميل، فاشخصه اللّه تعالى فى هذا الرّجع الثّانوىّ بشخصه الزّكى، و نفسه القدسىّ إلى أرض الغرىّ، و مجاورة جدّه أمير المؤمنين علىّ عليه سلام اللّه الوافر البهىّ، فبقى هناك فى </w:t>
      </w:r>
    </w:p>
    <w:p>
      <w:pPr>
        <w:pStyle w:val="BookText"/>
        <w:rPr/>
      </w:pPr>
      <w:r>
        <w:rPr>
          <w:rFonts w:ascii="Amiri" w:hAnsi="Amiri" w:eastAsia="Amiri" w:cs="Amiri"/>
          <w:color w:val="111111"/>
          <w:sz w:val="28"/>
          <w:sz w:val="28"/>
          <w:szCs w:val="28"/>
          <w:rtl w:val="true"/>
          <w:lang w:bidi="ar-SA"/>
        </w:rPr>
        <w:t>ظلّ حماية مولانا المرتضى حيّا و ميتا و بالتّعليم و الهداية لفرقتى الخواص و العوامّ حيّا و ميتا، و بقى سائر قبيليته الأجلاء فى ناحية دار السّرور ملحوظين لعظائم الأمور محظوظين بنعايم الصّدور، بل بلغ فى أصقاع تلك البلاد أمر أخيه المحتشم العماد، و المحتشد له أسباب العزو المنعة من كلّ واد، معمّر الطّائفة و معظم الافراد أجود الاجواد و أعود الاعواد، و مدار الشّريعة فى ذلك المهاد، أعنى سيّدنا المجواد بن المجواد الآقا سيّد محمّد الجواد حشره اللّه مع أجداده الأمجاد، إلى حيث كان يخضع لهيبته أبناء الملوك، و يفزع من خشيته أبطال الاكراد و التّروك و، لعمرى أن مرارته لأهل الدين و إقامته لعمود الشّرع المتين، بأمره المعروف، و نهيه عن المنكر على وجه القهر و قهره الظالم و نصره الألم على نحو الجهر أشهر من أن يحتمل فى حقّه الخمود، أو يفتقر إلى اقامة الشّهود، و الحمد للّه الّذى جعل في نسله الموجود، و نثل من أصله المسعود عودا من المجد لم ير مثله عود، بل عمودا من الفضل ليس يشبهه عمود إماما فى الدّين قد وصل إلى المقام المحمود، و غياثا للنّاس كمثل حبل اللّه الممدود، و هو سيّدنا الفاضل الكامل، و أيّدنا العالم العامل فقيه الأوان، و فقيد الزوان، جمال الدّين و ثمال المجتهدين وارث مراتب الفضل و الكمال من أجداده الأعال، و آخذ مراسم النّجدة و الدّلال من أسلافه السّالف عليهم الإجلال سلالة الإجتهاد و سلافة عصر المتانة و الإعتماد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الاقا ميرزا محمود بن الاميرزا على نقى بن السيد محمد جواد شارح منظومة عمّ أبيه، و شاطح مكتومة من الكلام فيه، و هو الآن من أركان علماء ايران، و أعيان نبلائها العظام الشّأن، معظّما قدره و منزلته فى تلك الحدود، و منظما فى سلك المروّجين لشريعة جدّه المحمود؛ و سنّه الشّريف ينيف على ستّين و وصفه المنيف يفضل عن الإحاطة في أمثال هذه الدواوين، كثّر اللّه تعالى بين الطّائفة أمثاله، و أبقى على العالمين برّه و نواله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الكلام فى أبناء صاحب التّرجمة قال الشّيخ الفاضل المحدّث الربانى </w:t>
      </w:r>
    </w:p>
    <w:p>
      <w:pPr>
        <w:pStyle w:val="BookText"/>
        <w:rPr/>
      </w:pPr>
      <w:r>
        <w:rPr>
          <w:rFonts w:ascii="Amiri" w:hAnsi="Amiri" w:eastAsia="Amiri" w:cs="Amiri"/>
          <w:color w:val="111111"/>
          <w:sz w:val="28"/>
          <w:sz w:val="28"/>
          <w:szCs w:val="28"/>
          <w:rtl w:val="true"/>
          <w:lang w:bidi="ar-SA"/>
        </w:rPr>
        <w:t>عبد علىّ بن محمّد بن عبد اللّه الحظى البحرانّى، فى إجازته الّتى كتبها المرحوم الحاجى محمّد إبراهيمّ، الكرباسىّ 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دام ظلّه و زاد فضله ما أجازه لى شيخ أهل العراق، بل لو شئت لقلت سيّد أهل الآفاق، و احد العصر على الإطلاق، المشتهر فى الفضل كاشتهار الشمس عند الاشراق، بحر العلم الدّفاق، و من لا يجاريه مجار فى مثار حلبة السّباق، ذاكى الأعراق السّامى فى سماء رتبة العلم على السّبع الطّباق الأخ الصفىّ و الخلّ الوفى البرّ الحفىّ، المظهر من علوم آبائه و أجداده ما كاد يختفى، و الموقد لها بمصباح ذهنه الثّاقب و لولاه لكادت تنطفى شيخنا و مولانا المشتهر بالسيّد مهدىّ النجفيّ أفاض اللّه على قبره غيوث رحمته و لا زالت الفيوضات الربانية تهمي على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السيّد المظّم و الجناب المعزّز المكرّم جاور مدّة طويلة فى مكة المشرّفة و صارت النّاس تزدلف إليه كما تزدلف إلى عرفة و المزدلفة، و تحرم للطّواف كعبة علمه من كلّ فجّ عميق، و تأتى إلى الطّواف به من كل واد سحيق؛ و لم يزل كذلك يقرى فى المذاهب الأربعة و العامّة، مذ تسامعت به أتت إليه من كلّ مكان مسرعة و اىّ مسرعة لتعرض عليه ما اشكل عليها و أعضل فى مذاهبها ينكشف عنها ما أشكل عليها و أعضل و تجيب عن مطالبها و مع ذلك أنّه يتوقّع ان لم يظهروا على حال اليوم سيظهرون عليه غدا، فاوقع اللّه فى روعه انّهم إن يظهروا عليكم يرجموكم أو بعيدوكم فى ملّتهم، و لن تفلحوا إذا أبدا فخرج إلى مسكنه بالعراق فى مشهد الغرى غاداه و راوحه من الغيث الممّرع الرّوى المرويّ، فهناك غيث علمه و ظهر و كان كالشّمس فى رابعة النّهار بل أشهر و هذا السيّد المشار إليه كان فقيها محدّثنا صرفيّا نحويّا بيانيا منطقيّا متكلّما حكيما فيلسوفيا فلكيّا رياضيا، و بالجملة كلّ فنّ من فنون العلم حاز قصبه و احرزه و لم يدع مشكلا إلّا بيّنه و أبرزه أقمت فى منزله مدّة تزيد على شهر، فاستفدت منه فوائد كثيرة لا يأتى عليها الحصر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هو عليه من السّخاء و الكرم و حسن الأخلاق فشى‌ء تكلّ عنه الأقلام، </w:t>
      </w:r>
    </w:p>
    <w:p>
      <w:pPr>
        <w:pStyle w:val="BookText"/>
        <w:rPr/>
      </w:pPr>
      <w:r>
        <w:rPr>
          <w:rFonts w:ascii="Amiri" w:hAnsi="Amiri" w:eastAsia="Amiri" w:cs="Amiri"/>
          <w:color w:val="111111"/>
          <w:sz w:val="28"/>
          <w:sz w:val="28"/>
          <w:szCs w:val="28"/>
          <w:rtl w:val="true"/>
          <w:lang w:bidi="ar-SA"/>
        </w:rPr>
        <w:t>و تضيق عنه الأوراق، و قد طلبت منه إجازة ليكون طريقى متّصلا بعلماء أهل العراق و اعتذر إلىّ باعتذارات لم اقبلها منه، و الححت عليه فلم يجد بدا من الوفاق؛ إلى آخر ما ذكره بعد نقله الإجازة المذكورة بعيون ألفاظها المبتكرة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من جملة من يروي عنه أيضا بالإجازة و نحن نروي عنه بالواسطة الواحدة هو حضرة جدّنا المرحوم السّعيد السيّد أبى القاسم بن السيد الحسين المحقّق المنوّه على ذكره الحميد، و كان قد كتب له الإجازة المذكورة فى دار السلطنة اصفهان أيّام مسافرته إليها فى طريق خراسان، و عندنا اليوم نسخة أصل تلك الكتابة الّتى هى بخطّه الحسن السنّى، و لم يسند فيها رواية نفسه إلّا الى حضرة سميّنا المروّج البهبهانى و فى آخرها و حرّر فقير عفو ربّه الغنىّ، محمّد مهدىّ الحسنى الحسينى الطباطبائىّ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مثل هذا الموضع أنسب المقامات، لبيان حقيقة هذه النسبة الّتى هى لجماعة من أعاظم علمائنا السّادات، و فحول أرباب السّعادات، فنقول أن خير من تعرّض لذلك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قد سبق منّا الإشارة إلى اسمه و نسبه فى ذيل ترجمة سيّدنا المرتضى و السيّد ابن معيّة الحسنىّ الدّيباجىّ، و ذلك أنّه وضع كتابه المذكور الّذى جعله فى أنساب آل أبى طالب على مقدّمة يذكر فيها اسم حضرة ابى طالب و نسبه، و عدد اولاده، ثمّ أصول ثلاثة يذكر فيها أعقاب أبنائه الثّلاثة الّذين قد بقى منهم العقب و السّليل، و هم غير طالب الاكبر بثلاثين من علىّ، و بعشرين من جعفر، و بعشر سنين من عقيل، ثمّ فصول خمسة يذكر فيها عقيب سيّدنا أمير المؤمنين عليه السّلام من الحسن و الحسين و العبّاس و محمّد بن الحنفية و عمر الاطرف على سبيل التّفصيل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مقصدين يذكر فيهما عقب مولانا الحسن المجتبى من زيد بن الحسن و أبى محمّد الحسن المثنّي ثمّ معالم خمسة يذكر فيها عقب هذا الحسن من الحسن المثلّث و من عبد اللّه المحض الّذى لقّب به لمكانه من الحسنين جميعا من جهة كون أمّه فاطمة </w:t>
      </w:r>
    </w:p>
    <w:p>
      <w:pPr>
        <w:pStyle w:val="BookText"/>
        <w:rPr/>
      </w:pPr>
      <w:r>
        <w:rPr>
          <w:rFonts w:ascii="Amiri" w:hAnsi="Amiri" w:eastAsia="Amiri" w:cs="Amiri"/>
          <w:color w:val="111111"/>
          <w:sz w:val="28"/>
          <w:sz w:val="28"/>
          <w:szCs w:val="28"/>
          <w:rtl w:val="true"/>
          <w:lang w:bidi="ar-SA"/>
        </w:rPr>
        <w:t>بنت الحسين الشّهيد عليه السّلام فاطمة الكبرى، و من جعفر بن الحسن الّذى هو صاحب الخطب و الكلمات الفصاح، و من داود ينسب إلى امّه المحترمة كيفية عمل الأستفتاح، و من ابراهيم القمر الّذى هو والد الإمامزاده إسماعيل الدّيباج، و هو والد إبراهيم الثانى الملقّب بطباطبا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لمّا بلغ إلى المعلم الثّانى الّذى كان قد جعله فى خبر إبراهيم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إبراهيم القمر في اسماعيل الدّيباج وحده، و يكنّى أبا ابراهيم، و يقال له الشّريف الخلاص، و شهد فخّا و العقب منه فى رجلين الحسن التج و ابراهيم طباطبا إلى أن قال بعد ذكره أعقاب الحسن التج الّذين من جملتهم سادات بنى معيّة السّابق إليهم الإشارة فى ذيل ترجمة إمامم السيّد تاج الدّين الحلّى أحد مشايخ إجازة 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ابراهيم طباطبا ابن إسماعيل الدّيباج و لقب بطباطبا، لانّ أباه أراد أن يقطع له ثوبا و هو طفل، فخيره بين قميص و قباء، فقال طباطبا يعنى قباقبا، و قيل بل أهل السّودا لقّبوه بذلك و طباطبا بلسان النبطيّة سيّد السادات، نقل ذلك ابو نصر البخارىّ عن النّاصر للحقّ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 أيضا فى بعض المواضع المعتبرة فى وجه هذه التّسمية انّ هذا الرّجل دخل روضة جده رسول اللّه صلى اللّه عليه و اله يوما شريفا و هو فى حالة حسنة، فلمّا سلّم على الحضرة المقدّسة سمع قائلا من وراء السّتر يقول له طباطبا بكسر الطاء و لو صحّ فهى عبارة اخرى من قولهم طوبى لك، و نصبها على المصدريّة من طاب يطيب و فتحه الطّاء فيها من جهة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كنز اللّغة طب بخشيدن و منه قوله تعالى فان طبن لكم عن شى‌ء فكلوه اى وهبن كذا فى التّفسير، و خوش شدن و خوش‌بو شدن فليتامّل و لا يغفل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جملة من اطرأ فى تمجيد من كنّا بصدد ذكره الحميد هو سيّدنا الجواد العاملىّ الفقيه المتقدّم على ذكره النّبيه حيث قال فى ذيل بعض إجازاته </w:t>
      </w:r>
    </w:p>
    <w:p>
      <w:pPr>
        <w:pStyle w:val="BookText"/>
        <w:rPr/>
      </w:pPr>
      <w:r>
        <w:rPr>
          <w:rFonts w:ascii="Amiri" w:hAnsi="Amiri" w:eastAsia="Amiri" w:cs="Amiri"/>
          <w:color w:val="111111"/>
          <w:sz w:val="28"/>
          <w:sz w:val="28"/>
          <w:szCs w:val="28"/>
          <w:rtl w:val="true"/>
          <w:lang w:bidi="ar-SA"/>
        </w:rPr>
        <w:t>الحاضرة عندنا بخطّه الحسن الوجيه، و أن يروى ما رويته من دون واسطة عن الشّيخ الأعظم و البحر الغطمطم العلّامة المقدّم مولانا آغا محمّد باقر الذى قد تقدّم اجازة و سماعا و قرائة و ما رويته عن بحر العلوم و الحقائق و شمس سماء الغوامض و الدقائق فخر الشّيعة و بدر الشّريعة الإمام الهمام السيّد الأكبر الأعظم السيد محمّد مهدىّ حشره اللّه سبحانه مع اجداده الطّاهرين عليهم و عليه صلوات ربّ العالمين، و هذا الشّيخ السيد المبرّز قد ضمّ إلى الإحاطة بالعلوم العقليّة و النّقليّة نفسا زكيّة أبية و ذوقا مستقيما و طبعا سليما و ورعا ضاقيا و تتبّعا شافيا، فلم يرض بالنّقل عن العيان و بذلك ظهرت كتب القدماء فى هذا الزّمان، و بان فى التّعويل على النّقل ما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الكرامات و الإعجاز بان منها لنا ما بان يوم تشيّع اليهود و يوم كان بالحجاز، إلى آخر ما ذكره المجيز للمجاز، و أقول انّ تفصيل محاجّته قدّس سرّه مع جماعة الأحبار من اليهود، و انجرار الأمر بميا من انفاسه الشّريفة إلى هداية تلك النكود، و إذعانهم بالحقّ و اقرارهم بنبوّة نبيّنا المحمود، أمر بين ليس يلحقه خمول و لا خمود؛ و لا يفتقر إثباته إلى اقامة البيّنة و الشهود، بل بيان تلك الواقعة موجود في درج كتاب منضود، و هو من جملة مؤلّفات الرّجل محسوب معدود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كيفيّة تدريسه بالمذاهب الاربعة من شريعة الإسلام على سبيل الأفحام و الافرام تجاه بيت اللّه الحرام سنة تأخّر وروده عن الموسم المرتسم للقيام، بمراسم الحجّ و الاحرام، و توقّفه هناك إلى العام القابل لادراك المرام، من عمل ذلك المقام حتّى أن قال فى حقّه بعض أولئك الأقوام لو كان حقّا ما يقوله الشّيعة الإماميّة فى مهدويّة ولد الامام العسكرى عليه السّلام لكان هذا السيّد المهدىّ هو ذلك الإمام القمقام، فأعظم بمن نطق فى حقّه المخالف الخصام الهصام، بل الّذى هو ألدّ الخصام بمثل هذا الكلام و ما ارفع قدره و منزلته و أبين فضله و تقدمته على سائر علماء دين الاسلام، مضافا إلى كلّ ما تقدّم و مضي فى ذيل ترجمة سيّدنا المرتضى من الاشارة الكاملة، إلى ذلك بل الدلالة الظّاهرة على نيله المعارج بلا مشارك مع انّه لم يتمتّع من الحيوة الدّنيا بزمان </w:t>
      </w:r>
    </w:p>
    <w:p>
      <w:pPr>
        <w:pStyle w:val="BookText"/>
        <w:rPr/>
      </w:pPr>
      <w:r>
        <w:rPr>
          <w:rFonts w:ascii="Amiri" w:hAnsi="Amiri" w:eastAsia="Amiri" w:cs="Amiri"/>
          <w:color w:val="111111"/>
          <w:sz w:val="28"/>
          <w:sz w:val="28"/>
          <w:szCs w:val="28"/>
          <w:rtl w:val="true"/>
          <w:lang w:bidi="ar-SA"/>
        </w:rPr>
        <w:t>طويل، بل أذن بالرّحيل قبل أن يكمل الستين على سبيل التّعجيل، فانّ وفاته اسبغه اللّه ما فاته كانت من وقائع سنة اثنتى عشرة و مأتين بعد الف هجرىّ، لانهم ذكروا فى تاريخ وفاته كلّا من أربع فقرات تتوالت فى هذا المصراع غرب غربىّ غريب بغرىّ و قال فى ذلك أيضا المرحوم الشّيّخ محمّد رضا النّجفى فيما ذكره لنا مولانا السيّد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العاملى عاملهما اللّه بلطفه الخفىّ و الجلىّ، من جملة مرثية لا يوجد عندى الآن باقيها قد غاب مهديّها جدّا و 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جملة ما ذكره السيّد الصّدر المعظّم عليه أيضا لهذا الضّعيف زمن اشتغالى عند جنابه الشّريف فى بعض مراسم التّكليف، انّه قال قد كان صاحب التّرجمة أوان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عنده أوقات الإعصار من كلّ نهار أغلب فقهاء النّجف الأشرف و عظماء المهرة فى فنون الأشعار، فكان يقابل معهم أجزاء الكتاب و يعرض على أفكارهم السّديدة أبيات كلّ باب، حسب ما كان يخرج إليهم بطريق الحساب ليتكلّموا بالنّسبة إلى ألفاظها الرّشيقة فى الردّ و الانتخاب؛ و بالنّظر إلي معانيها اللّطيفة الدّقيقة فى الرّجوع إلى عين الصّواب و غير الصّواب، و كنت أنا أيضا فى أثناء معمعة تلك الأوان من جملة المتطفلّين فى حضور ذلك الجمع من الأعيان باشارة صاحب العنوان؛ و أتجاسر في الردّ و النّقد لمّا كان يلثده من الأبيات أو يرشده إليه فضلاء المجلس بمقدار القابليّات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يكتب الي الآن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جميع متون فقهنا المتكثرة المرسومة، و لذا ضمنها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مجلّديه الأوّلين عقب استدله التّام على المسائل و الأحكام، و نزل أبياتها الفاخرة منزلة النّصوص المعتبرة فى مقام التّحقيق كما أورد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أبيات الالفيّة المالكيّة بهذه الرّوية من التّطبيق إلّا أنها مقتصرة على كتاب الطّهارة بالتّمام، و أبواب الصّلاة منها أيضا إلى آخر صلاة الطواف، و قد شرحها مع ذلك جماعة من العلماء الأمجاد الاشراف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ايضا أشعار كثيرة غير ذلك فى معان شتّى، منها عقوده الأثنى عشر فى مرثية </w:t>
      </w:r>
    </w:p>
    <w:p>
      <w:pPr>
        <w:pStyle w:val="BookText"/>
        <w:rPr/>
      </w:pPr>
      <w:r>
        <w:rPr>
          <w:rFonts w:ascii="Amiri" w:hAnsi="Amiri" w:eastAsia="Amiri" w:cs="Amiri"/>
          <w:color w:val="111111"/>
          <w:sz w:val="28"/>
          <w:sz w:val="28"/>
          <w:szCs w:val="28"/>
          <w:rtl w:val="true"/>
          <w:lang w:bidi="ar-SA"/>
        </w:rPr>
        <w:t>سادات الورى عليهم التحيّة و الثّناء، و منها ارجوزته السنية الّتى صنعها فى فضيله الرّمان على سائر فواكه البرارى و العمران، و هى الّتى يقول فى مطلعها وجه اللّه النّور و السرور الى منبعها و مطبعها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طالبا فضائل الرّمان</w:t>
      </w:r>
    </w:p>
    <w:p>
      <w:pPr>
        <w:pStyle w:val="BookText"/>
        <w:rPr/>
      </w:pPr>
      <w:r>
        <w:rPr>
          <w:rFonts w:ascii="Amiri" w:hAnsi="Amiri" w:eastAsia="Amiri" w:cs="Amiri"/>
          <w:color w:val="111111"/>
          <w:sz w:val="28"/>
          <w:sz w:val="28"/>
          <w:szCs w:val="28"/>
          <w:rtl w:val="true"/>
          <w:lang w:bidi="ar-SA"/>
        </w:rPr>
        <w:t>اتل لذاك سورة الرّحمان</w:t>
      </w:r>
    </w:p>
    <w:p>
      <w:pPr>
        <w:pStyle w:val="BookText"/>
        <w:rPr/>
      </w:pPr>
      <w:r>
        <w:rPr>
          <w:rFonts w:ascii="Amiri" w:hAnsi="Amiri" w:eastAsia="Amiri" w:cs="Amiri"/>
          <w:color w:val="111111"/>
          <w:sz w:val="28"/>
          <w:sz w:val="28"/>
          <w:szCs w:val="28"/>
          <w:rtl w:val="true"/>
          <w:lang w:bidi="ar-SA"/>
        </w:rPr>
        <w:t>تجد بها الرّحمن فيه فضله</w:t>
      </w:r>
    </w:p>
    <w:p>
      <w:pPr>
        <w:pStyle w:val="BookText"/>
        <w:rPr/>
      </w:pPr>
      <w:r>
        <w:rPr>
          <w:rFonts w:ascii="IRNazanin" w:hAnsi="IRNazanin" w:eastAsia="IRNazanin"/>
          <w:color w:val="111111"/>
          <w:sz w:val="28"/>
          <w:sz w:val="28"/>
          <w:szCs w:val="28"/>
          <w:rtl w:val="true"/>
          <w:lang w:bidi="fa-IR"/>
        </w:rPr>
        <w:t>أجمله طورا و طورا فصّله</w:t>
      </w:r>
    </w:p>
    <w:p>
      <w:pPr>
        <w:pStyle w:val="BookText"/>
        <w:rPr/>
      </w:pPr>
      <w:r>
        <w:rPr>
          <w:rFonts w:ascii="Amiri" w:hAnsi="Amiri" w:eastAsia="Amiri" w:cs="Amiri"/>
          <w:color w:val="111111"/>
          <w:sz w:val="28"/>
          <w:sz w:val="28"/>
          <w:szCs w:val="28"/>
          <w:rtl w:val="true"/>
          <w:lang w:bidi="ar-SA"/>
        </w:rPr>
        <w:t>إلى تمام ستّة و أربعين بيتا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فى لونه الياقوت</w:t>
      </w:r>
    </w:p>
    <w:p>
      <w:pPr>
        <w:pStyle w:val="BookText"/>
        <w:rPr/>
      </w:pPr>
      <w:r>
        <w:rPr>
          <w:rFonts w:ascii="Amiri" w:hAnsi="Amiri" w:eastAsia="Amiri" w:cs="Amiri"/>
          <w:color w:val="111111"/>
          <w:sz w:val="28"/>
          <w:sz w:val="28"/>
          <w:szCs w:val="28"/>
          <w:rtl w:val="true"/>
          <w:lang w:bidi="ar-SA"/>
        </w:rPr>
        <w:t>فكله فهو للقلوب قوت</w:t>
      </w:r>
    </w:p>
    <w:p>
      <w:pPr>
        <w:pStyle w:val="BookText"/>
        <w:rPr/>
      </w:pPr>
      <w:r>
        <w:rPr>
          <w:rFonts w:ascii="Amiri" w:hAnsi="Amiri" w:eastAsia="Amiri" w:cs="Amiri"/>
          <w:color w:val="111111"/>
          <w:sz w:val="28"/>
          <w:sz w:val="28"/>
          <w:szCs w:val="28"/>
          <w:rtl w:val="true"/>
          <w:lang w:bidi="ar-SA"/>
        </w:rPr>
        <w:t>و حسبه فضلا و فخرا و كفى</w:t>
      </w:r>
    </w:p>
    <w:p>
      <w:pPr>
        <w:pStyle w:val="BookText"/>
        <w:rPr/>
      </w:pPr>
      <w:r>
        <w:rPr>
          <w:rFonts w:ascii="Amiri" w:hAnsi="Amiri" w:eastAsia="Amiri" w:cs="Amiri"/>
          <w:color w:val="111111"/>
          <w:sz w:val="28"/>
          <w:sz w:val="28"/>
          <w:szCs w:val="28"/>
          <w:rtl w:val="true"/>
          <w:lang w:bidi="ar-SA"/>
        </w:rPr>
        <w:t>ان خير ياقوت به عرفا</w:t>
      </w:r>
    </w:p>
    <w:p>
      <w:pPr>
        <w:pStyle w:val="BookText"/>
        <w:rPr/>
      </w:pPr>
      <w:r>
        <w:rPr>
          <w:rFonts w:ascii="Amiri" w:hAnsi="Amiri" w:eastAsia="Amiri" w:cs="Amiri"/>
          <w:color w:val="111111"/>
          <w:sz w:val="28"/>
          <w:sz w:val="28"/>
          <w:szCs w:val="28"/>
          <w:rtl w:val="true"/>
          <w:lang w:bidi="ar-SA"/>
        </w:rPr>
        <w:t>هذا ثنائى حين جاشى جيشى</w:t>
      </w:r>
    </w:p>
    <w:p>
      <w:pPr>
        <w:pStyle w:val="BookText"/>
        <w:rPr/>
      </w:pPr>
      <w:r>
        <w:rPr>
          <w:rFonts w:ascii="Amiri" w:hAnsi="Amiri" w:eastAsia="Amiri" w:cs="Amiri"/>
          <w:color w:val="111111"/>
          <w:sz w:val="28"/>
          <w:sz w:val="28"/>
          <w:szCs w:val="28"/>
          <w:rtl w:val="true"/>
          <w:lang w:bidi="ar-SA"/>
        </w:rPr>
        <w:t>و ان وصف العيش نصف العيش</w:t>
      </w:r>
    </w:p>
    <w:p>
      <w:pPr>
        <w:pStyle w:val="BookText"/>
        <w:rPr/>
      </w:pPr>
      <w:r>
        <w:rPr>
          <w:rFonts w:ascii="Amiri" w:hAnsi="Amiri" w:eastAsia="Amiri" w:cs="Amiri"/>
          <w:color w:val="111111"/>
          <w:sz w:val="28"/>
          <w:sz w:val="28"/>
          <w:szCs w:val="28"/>
          <w:rtl w:val="true"/>
          <w:lang w:bidi="ar-SA"/>
        </w:rPr>
        <w:t xml:space="preserve">ثمّ إنّ من جملة مصنّفات الرّجل غير ما ذكر كتابه المصابيح فى الفقه المستنبط له على الوجه الصّحيح و فيه غاية الرّعاية لما يخاله الإنسان من التّهذيب و التنقيح و إن كان مشوّش التّرتيب و غير مجوّد التبويب و لهذا انتسب تدوينه إلى بعض تلاميذه و هو قريب عند المتامّل اللّبيب 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يشبه فوائدى سميّنا المروّج البهبهانىّ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يضاهى رواشح سمينا الداماد و فوائد مولانا اسماعيل الخاجوئى المازندرانىّ، و كتاب شرحه على وافية مولانا عبد اللّه التونى، و لم يبرز منه غير مباحث الألفاظ، فاشبه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البارقة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لسيّدنا و شيخنا و سمّينا العلّامة الرّشتى قدّس سرّه إلى غير ذلك من الحواشى و الرّسائل و أجوبة المسائل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رحمه اللّه كثير المداقّة فى أمر التّصنيف و شديد الملاحظة لدقائق التأليف و لذا بقى أغلب مسودّاته فى عهدة العطل و الخمول؛ و لم يخلف منه شى‌ء تامّ فى الفروع و لا الاصول، و ينسب إليه أيضا الجمّ الغفير من الكرامات و المقامات و خوارق العادات الّتى لا تتحمّلها أمثال هذه العجالات، و أمّا موضع قبره البهىّ السرىّ من أرض نجف الغرىّ؛ فقد سبق منّا الإشارة إليه فى ذيل ترجمة شيخنا الطوسى، و بجنبه </w:t>
      </w:r>
      <w:bookmarkStart w:id="113" w:name="pg14515_163297"/>
    </w:p>
    <w:p>
      <w:pPr>
        <w:pStyle w:val="BookText"/>
        <w:rPr/>
      </w:pPr>
      <w:bookmarkEnd w:id="113"/>
      <w:r>
        <w:rPr>
          <w:rFonts w:ascii="Amiri" w:hAnsi="Amiri" w:eastAsia="Amiri" w:cs="Amiri"/>
          <w:color w:val="111111"/>
          <w:sz w:val="28"/>
          <w:sz w:val="28"/>
          <w:szCs w:val="28"/>
          <w:rtl w:val="true"/>
          <w:lang w:bidi="ar-SA"/>
        </w:rPr>
        <w:t>هناك مرقد ولده الفاضل الأديب المنتجب و الخليل المنتخب والد ذريّته الطّاهرة الفاخرة الحسب و النّسب اعنى سيدنا السيّد محمّد رضا أفاض اللّه تعالى على الوالد و الولد شأبيب المغفرة و العفو و الرّضا رزقنا اللّه زيارتهما ببركات زيارة صاحب النّجف على المرتضى عليه آلاف التحيّة و الثّناء</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580051_996550957"/>
      <w:bookmarkStart w:id="115" w:name="_Toc38"/>
      <w:bookmarkEnd w:id="114"/>
      <w:r>
        <w:rPr/>
        <w:t>626</w:t>
      </w:r>
      <w:r>
        <w:rPr>
          <w:rtl w:val="true"/>
        </w:rPr>
        <w:t xml:space="preserve">- </w:t>
      </w:r>
      <w:r>
        <w:rPr>
          <w:rtl w:val="true"/>
        </w:rPr>
        <w:t>ميثم بن علي بن ميثم البحراني</w:t>
      </w:r>
      <w:bookmarkEnd w:id="115"/>
    </w:p>
    <w:p>
      <w:pPr>
        <w:pStyle w:val="BookText"/>
        <w:rPr/>
      </w:pPr>
      <w:r>
        <w:rPr>
          <w:rFonts w:ascii="Amiri" w:hAnsi="Amiri" w:eastAsia="Amiri" w:cs="Amiri"/>
          <w:color w:val="111111"/>
          <w:sz w:val="28"/>
          <w:sz w:val="28"/>
          <w:szCs w:val="28"/>
          <w:rtl w:val="true"/>
          <w:lang w:bidi="ar-SA"/>
        </w:rPr>
        <w:t>الشيخ كمال الدين ميثم بن على بن ميثم البحرانى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كان من العلماء الفضلاء المدقّقين متكلّما ماهرا،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 متوسط، و صغير،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المأة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عنه السيد عبد الكريم بن أحمد بن طاوس و غيره،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الامل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من جملة مشايخ العلّامة أعلى اللّه مقامه و مقامه امّا الشّيخ ميثم المذكور، فانّه العلامة الفيلسوف المشهور، و قال شيخنا العلّامة الشّيخ سليمان بن عبد اللّه البحرانى عطر اللّه مرقده فى رسالته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فى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الفيلسوف المحقّق، و الحكيم المدقّق، قدوة المتكلّمين، و زبدة الفقهاء و المحدّثين، العالم الربانىّ، كمال الدّين ميثم بن علىّ بن ميثم البحرانىّ غوّاص بحر المعارف، و مقنّص شوارد الحقائق و اللّطائف، ضمّ إلى الإحاطة بالعلوم الشّرعيّة و إحراز قصبات السّبق فى العلوم الحكميّة و الفنون العقليّة، ذوقا جيدا فى العلوم الحقيقيّة، و الأسرار العرفانية، كان ذاكرامات باهرة، و مآثر زاهرة، و يكفيك </w:t>
      </w:r>
    </w:p>
    <w:p>
      <w:pPr>
        <w:pStyle w:val="BookText"/>
        <w:rPr/>
      </w:pPr>
      <w:r>
        <w:rPr>
          <w:rFonts w:ascii="Amiri" w:hAnsi="Amiri" w:eastAsia="Amiri" w:cs="Amiri"/>
          <w:color w:val="111111"/>
          <w:sz w:val="28"/>
          <w:sz w:val="28"/>
          <w:szCs w:val="28"/>
          <w:rtl w:val="true"/>
          <w:lang w:bidi="ar-SA"/>
        </w:rPr>
        <w:t>دليلا على جلالة شأنه، و سطوع برهانه، إتّفاق كلمة ائمّة الأعصار و أساطين الفضلاء فى جميع الأمصار، على تسميته بالعالم الربانىّ و شهادتهم له بأنّه لم يوجد مثله فى تحقيق الحقائق و تنقيح المبانّى، و الحكيم الفيلسوف سلطان المحققين و استاد الحكماء و المتكلمين، نصير الملّة و الدّين محمّد الطوسىّ شهد له بالتّبحر بالحكمة و الكلام، و نظم غرر مدائحه فى أبلغ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استاد البشر و العقل الحاديعشر، سيد المحقّقين الشّريف الجرجانىّ، على جلالة قدره فى أوائل فنّ البيان،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بعض تحقيقاته الأنيقة و تدقيقاته الرّشيقة، عبّر عنه ببعض مشايخنا ناظما نفسه فى سلك تلامذته، و متفخرا بالأنخراط فى سلك المستفيدين من حضرته، المقتبسين من مشكوة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السّند الفيلسوف الأوحد مير صدر الدّين محمّد الشيرازىّ أكثر النّقل عنه فى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فى مباحث الجواهر و الأعراض، و التقط فرائد التحقيقات الّتى أبدعها عطّر اللّه مرقده فى كتاب المعراج السماوىّ و غيره من مؤلّفاته، لم تسمح بمثله الأعصار، ما دار الفلك الدّوار؛ و فى الحقيقة من اطّلع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صنّفه للصاحب خواجه عطا ملك الجوينّى؛ و هو عدة مجلّدات شهد له بالتّبريز فى جميع الفنون الإسلاميّة و الأدبيّة و الحكمية و الأسرار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مآثر طبعه اللّطيف و خلقه الشّريف على ما حكاه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عطّر اللّه مرقده في أوائل الحال كان معتكفا فى زاوية العزلة و الخمول؛ مشتغلا بتحقيق حقايق الفروع و الأصول، فكتب إليه فضلاء الحلّة و العراق صحيفة تحتوى على عذله و ملامته على هذه الأخلاق،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منك انّك مع شدّة مهارتك فى جميع العلوم و المعارف، و حذاقتك فى تحقيق الحقايق و ابداع اللّطايف، قاطن فى ظلول الاعتزال، و مخيم فى زاوية الخمول الموجب لخمود نار الكمال، فكتب فى جوابهم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طلبت فنون العلم ابغى بها العلى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فقصّر بى عمّا سموت به القلّ </w:t>
      </w:r>
    </w:p>
    <w:p>
      <w:pPr>
        <w:pStyle w:val="BookText"/>
        <w:rPr/>
      </w:pPr>
      <w:r>
        <w:rPr>
          <w:rFonts w:ascii="Amiri" w:hAnsi="Amiri" w:eastAsia="Amiri" w:cs="Amiri"/>
          <w:color w:val="111111"/>
          <w:sz w:val="28"/>
          <w:sz w:val="28"/>
          <w:szCs w:val="28"/>
          <w:rtl w:val="true"/>
          <w:lang w:bidi="ar-SA"/>
        </w:rPr>
        <w:t>تبين لى إنّ المحاسن كلّها</w:t>
      </w:r>
    </w:p>
    <w:p>
      <w:pPr>
        <w:pStyle w:val="BookText"/>
        <w:rPr/>
      </w:pPr>
      <w:r>
        <w:rPr>
          <w:rFonts w:ascii="Amiri" w:hAnsi="Amiri" w:eastAsia="Amiri" w:cs="Amiri"/>
          <w:color w:val="111111"/>
          <w:sz w:val="28"/>
          <w:sz w:val="28"/>
          <w:szCs w:val="28"/>
          <w:rtl w:val="true"/>
          <w:lang w:bidi="ar-SA"/>
        </w:rPr>
        <w:t>فروع و انّ المال فيها هو الأصل</w:t>
      </w:r>
    </w:p>
    <w:p>
      <w:pPr>
        <w:pStyle w:val="BookText"/>
        <w:rPr/>
      </w:pPr>
      <w:r>
        <w:rPr>
          <w:rFonts w:ascii="Amiri" w:hAnsi="Amiri" w:eastAsia="Amiri" w:cs="Amiri"/>
          <w:color w:val="111111"/>
          <w:sz w:val="28"/>
          <w:sz w:val="28"/>
          <w:szCs w:val="28"/>
          <w:rtl w:val="true"/>
          <w:lang w:bidi="ar-SA"/>
        </w:rPr>
        <w:t>فلمّا وصلت هذه الأبيات إليهم كتبوا إليه انّك اخطأت فى ذلك خطاء ظاهرا، و حكمك بأصالة المال عجب بل اقلب نصب، فكتب فى جوابهم هذه الابيات و هى لبعض شعراء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قوم بغير علم</w:t>
      </w:r>
    </w:p>
    <w:p>
      <w:pPr>
        <w:pStyle w:val="BookText"/>
        <w:rPr/>
      </w:pPr>
      <w:r>
        <w:rPr>
          <w:rFonts w:ascii="Amiri" w:hAnsi="Amiri" w:eastAsia="Amiri" w:cs="Amiri"/>
          <w:color w:val="111111"/>
          <w:sz w:val="28"/>
          <w:sz w:val="28"/>
          <w:szCs w:val="28"/>
          <w:rtl w:val="true"/>
          <w:lang w:bidi="ar-SA"/>
        </w:rPr>
        <w:t>ما المرء إلّا باكبريه</w:t>
      </w:r>
    </w:p>
    <w:p>
      <w:pPr>
        <w:pStyle w:val="BookText"/>
        <w:rPr/>
      </w:pPr>
      <w:r>
        <w:rPr>
          <w:rFonts w:ascii="Amiri" w:hAnsi="Amiri" w:eastAsia="Amiri" w:cs="Amiri"/>
          <w:color w:val="111111"/>
          <w:sz w:val="28"/>
          <w:sz w:val="28"/>
          <w:szCs w:val="28"/>
          <w:rtl w:val="true"/>
          <w:lang w:bidi="ar-SA"/>
        </w:rPr>
        <w:t>فقلت قول امرئ حكيم</w:t>
      </w:r>
    </w:p>
    <w:p>
      <w:pPr>
        <w:pStyle w:val="BookText"/>
        <w:rPr/>
      </w:pPr>
      <w:r>
        <w:rPr>
          <w:rFonts w:ascii="Amiri" w:hAnsi="Amiri" w:eastAsia="Amiri" w:cs="Amiri"/>
          <w:color w:val="111111"/>
          <w:sz w:val="28"/>
          <w:sz w:val="28"/>
          <w:szCs w:val="28"/>
          <w:rtl w:val="true"/>
          <w:lang w:bidi="ar-SA"/>
        </w:rPr>
        <w:t>ما المرء إلّا بدرهميه</w:t>
      </w:r>
    </w:p>
    <w:p>
      <w:pPr>
        <w:pStyle w:val="BookText"/>
        <w:rPr/>
      </w:pPr>
      <w:r>
        <w:rPr>
          <w:rFonts w:ascii="Amiri" w:hAnsi="Amiri" w:eastAsia="Amiri" w:cs="Amiri"/>
          <w:color w:val="111111"/>
          <w:sz w:val="28"/>
          <w:sz w:val="28"/>
          <w:szCs w:val="28"/>
          <w:rtl w:val="true"/>
          <w:lang w:bidi="ar-SA"/>
        </w:rPr>
        <w:t>من لم يكن درهم لديه</w:t>
      </w:r>
    </w:p>
    <w:p>
      <w:pPr>
        <w:pStyle w:val="BookText"/>
        <w:rPr/>
      </w:pPr>
      <w:r>
        <w:rPr>
          <w:rFonts w:ascii="Amiri" w:hAnsi="Amiri" w:eastAsia="Amiri" w:cs="Amiri"/>
          <w:color w:val="111111"/>
          <w:sz w:val="28"/>
          <w:sz w:val="28"/>
          <w:szCs w:val="28"/>
          <w:rtl w:val="true"/>
          <w:lang w:bidi="ar-SA"/>
        </w:rPr>
        <w:t>لم تلتفت عرسه إليه</w:t>
      </w:r>
    </w:p>
    <w:p>
      <w:pPr>
        <w:pStyle w:val="BookText"/>
        <w:rPr/>
      </w:pPr>
      <w:r>
        <w:rPr>
          <w:rFonts w:ascii="Amiri" w:hAnsi="Amiri" w:eastAsia="Amiri" w:cs="Amiri"/>
          <w:color w:val="111111"/>
          <w:sz w:val="28"/>
          <w:sz w:val="28"/>
          <w:szCs w:val="28"/>
          <w:rtl w:val="true"/>
          <w:lang w:bidi="ar-SA"/>
        </w:rPr>
        <w:t>ثمّ انّه عطّر اللّه مرقده لمّا علم أن مجرّد المراسلات و المكاتبات لا تنفع الغليل و لا تشفى العليل، توجّه إلى العراق لزيارة الأئمة المعصومين عليهم السّلام، و إقامة الحجة على الطّاعنين، ثمّ انّه بعد الوصول إلى تلك المشاهد العليّة، لبس ثيابا خشنة عتيقة و تزيّى‌ء بهيئة رثة بالإطراح و الإحقار خليقة و دخل بعض مدارس العراق المشحون بالعلماء و الحذاق، فسلّم عليهم فردّ بعضهم عليه السلام بالإستقسال و الإنتقاع التامّ فجلس عطر اللّه مرقده فى صفّ النّعال، و لم يلتفت إليه أحد منهم، و لم يقضوا واجب حقّه، و في أثناء المباحثة وقعت بينهم مسألة مشكلة دقيقة كلّت فيها أفهامهم، و زلّت فيها أقدامهم، فاجاب روّح اللّه روحه و تابع فتوحه بتسعة أجوبة فى غاية الجودة و الدقّة، فقال له بعضهم بطريق السخريّة و التهكّم أخالك طالب علم، ثمّ بعد ذلك أحضر الطّعام فلم يؤاكلوه قدّس سرّه، بل أفردوه بشى‌ء قليل على حدة، و اجتمعوهم على المائدة، فلمّا انقضى ذلك المجلس قام قدّس سرّه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عاد فى اليوم الثّانى إليهم، و قد لبس ملابس فاخرة بهيّة، و إكمام واسعة و عمّامة كبيرة، و هيئة رايعة، فلمّا قرب و سلّم عليهم قاموا تعظيما له و استقبلوه تكريما و بالغوا فى ملاطفته و مطايبته، و اجتهدوا فى تكريمه و توقيره، و اجلسوه فى صدر ذلك المجلس المشحون بالأفاضل و المحقّقين و الأكابر المدقّقين، و لمّا شرعوا فى المباحثة و المذاكرة تكلّم معهم بكلمات عليلة لا وجه لها عقلا و لا شرعا، فقابلوا </w:t>
      </w:r>
    </w:p>
    <w:p>
      <w:pPr>
        <w:pStyle w:val="BookText"/>
        <w:rPr/>
      </w:pPr>
      <w:r>
        <w:rPr>
          <w:rFonts w:ascii="Amiri" w:hAnsi="Amiri" w:eastAsia="Amiri" w:cs="Amiri"/>
          <w:color w:val="111111"/>
          <w:sz w:val="28"/>
          <w:sz w:val="28"/>
          <w:szCs w:val="28"/>
          <w:rtl w:val="true"/>
          <w:lang w:bidi="ar-SA"/>
        </w:rPr>
        <w:t>كلماته العليلة بالتّحسين و التّسليم، و الإذعان على وجه التّعظيم، فلمّا حضرت مائدة الطّعام بادروا معه بأنواع الأدب فالقى الشّيخ قدّس سرّه عن كمّه فى ذلك الطّعام مستعبّا على أولئك الأعلام و قال كل يا كمّى، فلمّا شاهدوا تلك الحالة العجيبة أخذوا في التّعجب و الإستغراب و استفسروه قدّس سرّه عن معنى ذلك الخطاب، فاجاب عطّر اللّه مرقده بأنّكم إنّما أتيتم بهذه الأطعمة النفيسة لأجل اكمامى الواسعة، لا لنفسى القدسيّة الّلامعة، و إلّا فأنا صاحبكم بالأمس و ما رأيت تكريما و لا تعظيما مع انّى جئتكم بالأمس بهيئة الفقراء، و بتحيّة العلماء، و اليوم جئتكم بلباس الجبّارين و تكلمت بكلام الجاهلين، فقد رجّحتم الجهالة على العلم، و الغنى على الفقر، و أنا صاحب الأبيات الّتى فى اصالة المال و فرعيّة الكمال الّتى أرسلتها إليكم و عرضتها عليكم، و قابلتموها بالتّخطئة، و زعمتم انعكاس القضيّة فاعترف الجماعة بالخطاء فى تخطئتهم؛ و اعتذروا بما صدر منهم من التّقصير فى شأنه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المصنّفات البديعة و الرسائل الجليلة ما لم يسمح بمثلها الزّمان، و لم يظفر بمثلها أحد من الأعيان،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حقيق بأن يكتب بالنّور على الأحداق لا بالحبر على الأوراق، و هو عدّة مجلّدات، و منها شرحه الصّغير على نهج البلاغة جيّد مفيد جدّا رايته فى حدود سنة الحادية و الثّمانين بعد الألف،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فى بدع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استاده العالم، قدوة الحكماء و إمام الفضلاء، الشّيخ السّعيد الشّيخ علىّ بن سليمان البحرانى و هو فى غاية المتانة و الدّقة، على قواعد الحكماء المتألّهين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القواعد فى علم الكلام، يعنى به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منه نسخة قديمة، و قد فرغ من تصنيفه فى شهر ربيع الأوّل من سنة ستّ و سبعين و ستّمأة، قال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الخضيم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الوحى و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بعض الثّقات انّ له شرحا ثالثا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قدّس سرّه سنة تسع و سبعين و ستّمأة ذكر ذلك الشّيخ البهائى فى المجلّد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نقل كلام الشّيخ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من مصنّفاته قدّس سرّه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المأة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عندى، فذهب منّى فى بعض الوقايع الّتى جرت علىّ، و له كما ذكره الشّيخ الفاضل الشّيخ علىّ بن محمد بن حسن بن الشّهيد الثّانى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فى القيامة فى تحقيق امر الأمامة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و قال الشّيخ ميثم البحرانى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تحقيق أمر الإمامة أنّ أهل اللّغة لا يطلقون لفظ الأولى إلّا فيمن يملك تدبير الأمر إلى آخر ما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كما ذكره بعض مشايخنا المحقّقين من متأخّرى المتأخّرين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النّظر فى إمامة الائمّة الأثنى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شيخنا المذكور من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الإستغاثة فى بدع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المشار إليه غلط، قد تبع فيه بعض من تقدّمه و لكن رجع عنه فيما وقفت عليه من كلامه و بذلك صرّح تلميذه العالم الشّيخ عبد اللّه بن صالح البحرانّى رحمه اللّه، و انّما الكتاب المذكور كما صرّحا به لبعض قدماء الشّيعة من أهل الكوفة، و هو على بن أحمد أبو القاسم الكوفّى، و الكتاب يسمّى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فى جملة كتبه، و لكن اشتهر فى ألسنة النّاس تسميته بالأسم الاوّل، و نسبته للشّيخ ميثم، و من عرف سليقة الشّيخ ميثم فى التّصنيف؛ و لهجته و أسلوبه فى التّأليف لا يخفى عليه انّ الكتاب المذكور ليس جاريا على تلك اللّهجة، و لا خارجا من تلك اللّجّة، و أمّا ما ذكره من شرحة الصّغير فانّه قد كان عندى و ذهب فيما وقع كتبى فى بعض الوقايع، و بقى عندى الشّرح الكبير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 العلماء فى حواشيه على الخلاصة انّ ميثم حيث ما وجد فهو بكسر الميم، إلّا ميثم البحرانّى فانّه بفتح الميم، و قبر الشّيخ المذكور الآن فى بلادنا البحرين، فى قرية هلتا من إحدى القرى الثّلاثة من الماحوز المتقدّم ذكرها، و قبر جدّه ميثم فى قرية الدّونج، و قد قبر شيخنا الشّيخ سليمان بن عبد اللّه البحرانّى صاحب </w:t>
      </w:r>
    </w:p>
    <w:p>
      <w:pPr>
        <w:pStyle w:val="BookText"/>
        <w:rPr/>
      </w:pPr>
      <w:r>
        <w:rPr>
          <w:rFonts w:ascii="Amiri" w:hAnsi="Amiri" w:eastAsia="Amiri" w:cs="Amiri"/>
          <w:color w:val="111111"/>
          <w:sz w:val="28"/>
          <w:sz w:val="28"/>
          <w:szCs w:val="28"/>
          <w:rtl w:val="true"/>
          <w:lang w:bidi="ar-SA"/>
        </w:rPr>
        <w:t>الرسالة المذكورة فى قربه لأنّه من قرية الدّونج، كما تقدّم ذكر ذلك فى صدر الإجازة عند ذكر ترجمته، و نقل بعض انّ قبره فى نواحى العراق، و الاوّل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جملة من الأصحاب منهم السيّد الأجلّ السيّد عبد الكريم بن السيّد أحمد بن طاوس،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سعيد الدّين محمد بن جهم الأسدىّ الحلّى‌</w:t>
      </w:r>
      <w:r>
        <w:rPr>
          <w:rStyle w:val="FootnoteAnchor"/>
          <w:rtl w:val="true"/>
        </w:rPr>
        <w:footnoteReference w:id="53"/>
      </w:r>
      <w:r>
        <w:rPr>
          <w:rFonts w:ascii="Amiri" w:hAnsi="Amiri" w:eastAsia="Amiri" w:cs="Amiri"/>
          <w:color w:val="111111"/>
          <w:sz w:val="28"/>
          <w:sz w:val="28"/>
          <w:szCs w:val="28"/>
          <w:rtl w:val="true"/>
          <w:lang w:bidi="ar-SA"/>
        </w:rPr>
        <w:t xml:space="preserve">إنتهى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ايضا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ميثم بن علىّ ابن ميثم البحرانّى شيخ صدوق ثقة، له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النظر فى امامة الأئمّة الأثنى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فى بدع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جدّا،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آداب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نصير الدّين فى الفقه؛ و له مجلس عند المحقّق الشّيخ نجم الدّين رحمه اللّه، و مباحتة و أقرّ له بالفضل و شيخه أبو السّعادات رضوان اللّه عليهم أجمعين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بطلان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رحمه اللّه، و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عندنا من القطعيّات الأولة، لما بيّنا فى ذيل ترجمة مصنّف هذا الكتاب على الحقيقة عليّ بن احمد بن موسي الرّضوى الموسوى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مجلس مباحثة الرّجل مع مولانا المحقّق الحلىّ، فكانّه من جملة مجالسه المنيفة الّتى قد عرفتها من تقرير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الإشتباه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الغلط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أخذ هذه التسمية من مادّة مثم، معلّلة باتّفاق سائر أهل اللّغة على ذكرها فى مادّة و ثم دون مثم و يثم، فياء ميثم منقلبة عن الواو، لكسر ما قبلها، و لو كان مفتوحا لقالوا موثم لا ميثم و فيه أيضا فى ذيل ترجمة ميثم التّمار الّذى هو من جملة حملة الأسرار، و هو بكسر الميم و سكون الياء؛ و قال بعضهم بفتح الميم، و لعلّه سهو، فظهر من كلّ ذلك أيضا أنّ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من نقل عن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بلا دليل، لا يصحّ علي محضه التّعويل، نعم لم يزد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مادة و ثم علي قوله و ميثم اسم، فسكت فيه عن ضبط هذه الصّيغة، إمّا تعويلا على معروفيّة كونها مكسورة الميم أو من جهة إحقالها الحركتين و فيه أيضا من الإشارة إلى كونها غير ذات معنى أصلىّ فى لغة العرب ما لا يخفى، و إن كان الظّاهر عندنا انّها إسم آلة من الوثم الّذى هو بمعنى الدقّ، كما انّ الميسم الّذى هو بالسّين المهملة مفعل من الوسم الّذى هو بمعنى الكيّ و نحوه و أصله الواو أيضا بقرينة جمعه على مواسم كما افيد</w:t>
      </w:r>
      <w:r>
        <w:rPr>
          <w:rFonts w:eastAsia="Amiri" w:cs="Amiri" w:ascii="Amiri" w:hAnsi="Amiri"/>
          <w:color w:val="111111"/>
          <w:sz w:val="28"/>
          <w:szCs w:val="28"/>
          <w:rtl w:val="true"/>
          <w:lang w:bidi="ar-SA"/>
        </w:rPr>
        <w:t>.</w:t>
      </w:r>
      <w:bookmarkStart w:id="116" w:name="pg14515_163304"/>
    </w:p>
    <w:p>
      <w:pPr>
        <w:pStyle w:val="Heading2"/>
        <w:numPr>
          <w:ilvl w:val="1"/>
          <w:numId w:val="1"/>
        </w:numPr>
        <w:rPr/>
      </w:pPr>
      <w:bookmarkStart w:id="117" w:name="__RefHeading___Toc1580053_996550957"/>
      <w:bookmarkStart w:id="118" w:name="_Toc39"/>
      <w:bookmarkEnd w:id="116"/>
      <w:bookmarkEnd w:id="117"/>
      <w:r>
        <w:rPr>
          <w:rtl w:val="true"/>
        </w:rPr>
        <w:t>باب ما اوله الميم من أسماء سائر أطباق الفريقين</w:t>
      </w:r>
      <w:bookmarkEnd w:id="118"/>
    </w:p>
    <w:p>
      <w:pPr>
        <w:pStyle w:val="Heading3"/>
        <w:numPr>
          <w:ilvl w:val="2"/>
          <w:numId w:val="1"/>
        </w:numPr>
        <w:rPr/>
      </w:pPr>
      <w:bookmarkStart w:id="119" w:name="__RefHeading___Toc1580055_996550957"/>
      <w:bookmarkStart w:id="120" w:name="_Toc40"/>
      <w:bookmarkEnd w:id="119"/>
      <w:r>
        <w:rPr/>
        <w:t>627</w:t>
      </w:r>
      <w:r>
        <w:rPr>
          <w:rtl w:val="true"/>
        </w:rPr>
        <w:t xml:space="preserve">- </w:t>
      </w:r>
      <w:r>
        <w:rPr>
          <w:rtl w:val="true"/>
        </w:rPr>
        <w:t>مالك بن انس بن ابى عامر الاصحبى المدني</w:t>
      </w:r>
      <w:bookmarkEnd w:id="120"/>
    </w:p>
    <w:p>
      <w:pPr>
        <w:pStyle w:val="BookText"/>
        <w:rPr/>
      </w:pPr>
      <w:r>
        <w:rPr>
          <w:rFonts w:ascii="Amiri" w:hAnsi="Amiri" w:eastAsia="Amiri" w:cs="Amiri"/>
          <w:color w:val="111111"/>
          <w:sz w:val="28"/>
          <w:sz w:val="28"/>
          <w:szCs w:val="28"/>
          <w:rtl w:val="true"/>
          <w:lang w:bidi="ar-SA"/>
        </w:rPr>
        <w:t>الامام الرفيع المقام، عند المنتحلين لدين الاسلام، ابو عبد اللّه مالك بن انس بن ابى عامر بن عمرو الحارث بن عثمان الاصبحى المدنى و قيل القرشى التميمى</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هو المنتسب إليه لقب المالكى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الفقه الأحمدىّ، و أحد الأئمّة الاربعة لجماعة أهل السنّة و الجماعة، و أوّل المعلنين لبدعة العمل بالرّأى فى هذه الامّة، زعم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هو أنس بن مالك الصّحابىّ، و أحد العشرة الّذين كانوا من خدمة باب النّبى صلّى اللّه عليه و اله و سلّم، و انّ الرّجل نفسه من جملة التّابعين الأوّلين و أوّل أئمّة السّنة و مقدّم جنود المحدّثين، و هو غلط بيّن منه، لما سوف اطّلعك عليه من تاريخى ولادته و وفاته المنافيين لذلك عادة؛ مضافا إلى قضاء العادة بانّه لو كان صحيحا لبيّنه كثير من أصحاب كتب الرّجال و التّرجمة صريحا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فقد ذكره ابن خلّكان المورّخ المشهور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w:t>
      </w:r>
    </w:p>
    <w:p>
      <w:pPr>
        <w:pStyle w:val="BookText"/>
        <w:rPr/>
      </w:pPr>
      <w:r>
        <w:rPr>
          <w:rFonts w:ascii="Amiri" w:hAnsi="Amiri" w:eastAsia="Amiri" w:cs="Amiri"/>
          <w:color w:val="111111"/>
          <w:sz w:val="28"/>
          <w:sz w:val="28"/>
          <w:szCs w:val="28"/>
          <w:rtl w:val="true"/>
          <w:lang w:bidi="ar-SA"/>
        </w:rPr>
        <w:t>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فى صفته بعد التّسمية له بنمط ما ذكرناه فى صدر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دار الهجرة و أحد الأئمّة الأعلام، أخذ القرأءة عرضا عن نافع بن أبى نعيم، و سمع الزّهرىّ، و نافعا مولى عبد اللّه بن عمرو روى عن الاوزاعىّ و يحيى بن سعيد، و أخذ العلم عن ربيعة الرّأى، و قد تقدّم ذكره؛ ثمّ أفتى معه عند السّلطان،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كنت اتعلّم منه مامات حتّى يجيئنى و يستفتينى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إذا أراد أن يحدّث توضّا و جلس على صدر فراشه و سرّح لحيته و تمكّن فى جلوسه بوقار و هيبة ثمّ حدّث؛ فقيل له فى ذلك، فقال أحبّ أن أعظّم حديث رسول اللّه صلى اللّه عليه و اله و كان لا يركب فى المدينة مع ضعفه و كبر سنّه، و يقول لا أركب فى مدينة فيها جثّة رسول اللّه صلى اللّه عليه و اله و سلّم مدفونة،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أعلم صاحبنا أم صاحبكم، يعنى أبا حنيفة و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الإنصاف؟ قال نعم، قال قلت ناشدتك اللّه من أعلم بالقرآن صاحبنا ام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صاحبكم،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اللّه من أعلم بالسنّة صاحبنا ام صاحبكم؟ قال اللّهمّ صاحبكم، قال فقلت أنشدك اللّه من أعلم بأقاويل أصحاب رسول اللّه صلى اللّه عليه و اله المتقدّمين صاحبنا ام صاحبكم؟ قال اللّهم صاحبكم،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الّا القياس و القياس لا يكون إلّا على هذه الأشياء، فعلى اىّ شى‌ء تقيس؟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سنة خمس و تسعين للهجرة، و حمل به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توفّى فى شهر ربيع الأوّل سنة تسع و سبعين و مأة، فعاش أربعا و ثمانين سنة إنتهى 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 أئمّة السّنة و كان فى الرّحم ثلاث سنين و عمره ثمانون سنة و مات فى سنة تسع و سبعين و مأة و دفن بالبقيع‌</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سوف يأتى فى ترجمة أبي حنيفة سبب طول بقائه فى الرّحم عرض هذه المدّة الخارجة عن العادة فليلاحظ إنشاء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الجوزىّ فيما نقل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ضرب فى سنة سبع و </w:t>
      </w:r>
    </w:p>
    <w:p>
      <w:pPr>
        <w:pStyle w:val="BookText"/>
        <w:rPr/>
      </w:pPr>
      <w:r>
        <w:rPr>
          <w:rFonts w:ascii="Amiri" w:hAnsi="Amiri" w:eastAsia="Amiri" w:cs="Amiri"/>
          <w:color w:val="111111"/>
          <w:sz w:val="28"/>
          <w:sz w:val="28"/>
          <w:szCs w:val="28"/>
          <w:rtl w:val="true"/>
          <w:lang w:bidi="ar-SA"/>
        </w:rPr>
        <w:t>أربعين و 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سوطا لأجل فتوىّ لم توافق غرض السّلاطين، و حكى عن الحافظ ابى عبد اللّه الحميدىّ انّه قال حكى القعنبى قال دخلت على مالك بن انس فى مرضه الذى مات فيه، فسلّمت عليه، ثمّ جلست فرأيته يبكى؛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الّذى يبكيك؟</w:t>
      </w:r>
    </w:p>
    <w:p>
      <w:pPr>
        <w:pStyle w:val="BookText"/>
        <w:rPr/>
      </w:pPr>
      <w:r>
        <w:rPr>
          <w:rFonts w:ascii="Amiri" w:hAnsi="Amiri" w:eastAsia="Amiri" w:cs="Amiri"/>
          <w:color w:val="111111"/>
          <w:sz w:val="28"/>
          <w:sz w:val="28"/>
          <w:szCs w:val="28"/>
          <w:rtl w:val="true"/>
          <w:lang w:bidi="ar-SA"/>
        </w:rPr>
        <w:t>فقال لى يابن قعنب و مالى لا أبكى؟ و من أحقّ بالبكاء منّى؟ و اللّه لوددت انّى ضربت لكلّ مسألة أفتيت فيها برأيى مأة ألف سوط، و قد كانت لى السعة فيما قد سبقت إليه، و ليتنى لم أفت بالرّأى، أو كما قال، و كانت وفاته بالمدينة و دفن بالبقيع انتهى‌</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أدرك هذا الرّجل من أئمّتنا المعصومين صلوات اللّه عليهم أجمعين مولانا الإمام جعفر بن محمّد الصادق عليه السّلام، كما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أبى نعيم الإصفهانى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انّ جعفر الصادق عليه السّلام حدّث عنه من الأئمّة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و شعبة بن الحجّاج، و سفيان الثّورى، إلى أن قال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مالك، و الشّافعىّ، و الحسن بن صالح، و أبو ايّوب السّجستانى؛ و عمر بن دينار، و أحمد بن حنبل، و قال مالك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 و لا سمعت أذن و لا خطر على قلب بشر أفضل من جعفر الصادق فضلا و علما و عبادة و ورعا، و كان مالك كثيرا ما يدّعى سماعه و ربّما قال حدّثنى الثّقة يعنيه عليه السّلام، و جاء أبو حنيفة إليه ليسمع منه و خرج أبو عبد اللّه عليه السّلام يتوكّأ علي عصاه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بلغت من السنّ ما تحتاج معه إلى العصا قال هو كذلك و لكنّها عصا رسول اللّه أردت التبرّك بها، فوثب أبو حنيفة إليه و قال له اقبّلها يابن رسول اللّه، فحسر أبو عبد اللّه عليه السّلام عن ذراعه و قال و اللّه لقد علمت انّ هذا بشر رسول اللّه و انّ هذا من شعره فما قبّلته فتقبّل عصا و ذكر أبو عبد اللّه المحدّث فى رامش أنّ أبا حنيفة من تلامذته و لأجل ذلك كانت بنو العبّاس لم تحترمهما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جملة ما نقله الخاصّ و العامّ كما 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علمائنا الأعلام إنّه كان مالك المذكور يقول كنت أدخل على الصّادق عليه السّلام فيقدم لى مخدّة و يعرف لى قدرا و يقول يا مالك إنّى أحبّك؛ فكنت أسرّ بذلك و أحمد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لا يخلو من إحدى ثلاث إمّا صائما و إمّا قائما و إمّا ذاكرا، و كان من عظماء العبّاد، و اكابر الزّهاد الّذين يخشون اللّه عزّ و جلّ، و كان كثير الحديث؛ طيّب المجالسة، كثير الفوائد، فاذا قال قال رسول اللّه صلى اللّه عليه و اله أصفر مرّة و أخضرّ أخرى؛ حتّى ينكره من يعرفه و لقد حججت معه سنة فلمّا استوت به راحلته عند الإحرام كان كلّما همّ بالتّلبية انقطع الصّوت فى حلقه و كاد أن يخرّ من راحلته، فقلت قل يابن رسول اللّه فلا بدّ لك من أن تقول فقال لى يابن أبى عامر كيف اجسر أن أقول لبيّك أللّهمّ لبيّك و أخشى أن يقول لى ربّى عزّ و جلّ لا لبيّك و لا سعديك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الحسن الصفّار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المعنعن عن محمد بن فلان الواقفى، قال كان لى ابن عمّ يقال له الحسن بن عبد اللّه، و كان زاهدا و كان من أعبد أهل زمانه، و كان يلقاه السّلطان و ربّما استقبل السّلطان بالكلام الصعب يعظه و يأمر بالمعروف، و كان السّلطان يحتمل له ذلك لصلاحه، فلم يزل هذه حاله حتّى كان يوما دخل أبو الحسن موسى عليه السّلام المسجد فراه فدنى إليه، ثم قال له يا با علىّ ما أحب إلىّ ما أنت فيه و أسرّنى بك إلّا انّه ليست بك معرفة فاذهب فاطلب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المعرفة؟ قال له اذهب و تفقّه و اطلب الحديث، قال عمّن قال عن مالك بن انس، و عن فقهاء أهل المدينة، ثمّ اعرض الحديث علىّ قال فذهب و تكلّم معهم؛ ثم جاءه فقرأه عليه، فاسقطه كلّه، ثمّ قال إذهب و اطلب المعرفة، و كان الرّجل معينا بدينه، فلم يزل يترصّد ابا الحسن عليه السّلام حتّى خرج إلى ضيعة له فتبعه و لحقه فى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انّى احتجّ عليك بين يدى اللّه، فدلّنى على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بأمير المؤمنين عليه السّلام و قال له كان أمير المؤمنين عليه السّلام بعد رسول اللّه </w:t>
      </w:r>
    </w:p>
    <w:p>
      <w:pPr>
        <w:pStyle w:val="BookText"/>
        <w:rPr/>
      </w:pPr>
      <w:r>
        <w:rPr>
          <w:rFonts w:ascii="Amiri" w:hAnsi="Amiri" w:eastAsia="Amiri" w:cs="Amiri"/>
          <w:color w:val="111111"/>
          <w:sz w:val="28"/>
          <w:sz w:val="28"/>
          <w:szCs w:val="28"/>
          <w:rtl w:val="true"/>
          <w:lang w:bidi="ar-SA"/>
        </w:rPr>
        <w:t>و أخبره بأمر ابى بكر و عمر فقبل منه، ثمّ قال فمن كان بعد أمير المؤمنين قال الحسن ثمّ الحسين حتّى انتهى إلى نفسه ثمّ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هو اليوم قال ان اخبرتك تقبل؟ قال 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 جعلت فداك فشى‌ء استدلّ به قال اذهب إلى تلك الشجرة و اشار إلى أمّ غيلان، فقل لها يقول لك موسى بن جعفر أقبلي قال فاتيتها قال فرأيتها و اللّه تجبّ الأرض جبوبا حتّى وقفت بين يديه، ثمّ أشار إليها فرجعت، قال فأقرّ به، ثمّ لزم السّكوت، فكان لا يراه أحد يتكلّم بعد ذلك، و كان من قبل ذلك يرى الرّؤيا الحسنة، و ترى له ثمّ انقطعت عنه الرّؤيا، فرأي ليلة أبا عبد اللّه الصّادق عليه السّلام فيما يرى النّائم، فشكي إليه انقطاع الرّؤيا، فقال لا تغتّم، فانّ المؤمن إذا رسخ فى الإيمان رفع عنه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أقول من جملة مناسبات هذا الحديث الشّريف الّذى أوردناه هنا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حديث دخول عنوان البصرىّ على مولانا الصّادق عليه السّلام، و اقتباسه نور الحقّ من بركات مجلسه الشّريف، بعد ما يئس من الإنتفاع بطول مراودته مع مالك بن أنس المذكور، و هو بطوله مذكور فى المجلّد الاوّل من البحار نقلا عن خطّ شيخنا البهائى عن محمد بن مكّى الشّهيد رحمه اللّه، و وجدته أيضا فى المجلّد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ليشكر اللّه سبحانه و تعالى على الإهتداء بمتابعة الرّسول و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بعض كتب أهل السّنّة نقلا عن حسيبهم الداودىّ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مالك عن جعفر حتّى ظهر أمر بنى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مصعبهم الكوفىّ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يروى عن جعفر حتّى يضمّه إلى أحد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الواقدىّ المشهور انّه قال كان مالك المذكور يأتى المسجد، و يشهد صلاة الجمعة و الجنائز و يعود المرضى، و يقضى الحقوق، و يجلس بالمسجد، و يجتمع عليه أصحابه، ثمّ ثمّ ترك الجلوس بالمسجد و كان يصلّي و ينصرف ترك ذلك كلّه، فلم يكن يشهد للصلاة فى المسجد و لا الجمعة، و لا يأتى أحدا يعرفه و لا يقضى له، فاحتمل النّاس ذلك حتّى مات عليه، و ربّما قيل له فى ذلك فيقول ليس كلّ أحد يقدر أن يتكلّم بعذره</w:t>
      </w:r>
      <w:r>
        <w:rPr>
          <w:rFonts w:eastAsia="Amiri" w:cs="Amiri" w:ascii="Amiri" w:hAnsi="Amiri"/>
          <w:color w:val="111111"/>
          <w:sz w:val="28"/>
          <w:szCs w:val="28"/>
          <w:rtl w:val="true"/>
          <w:lang w:bidi="ar-SA"/>
        </w:rPr>
        <w:t xml:space="preserve">. </w:t>
      </w:r>
      <w:bookmarkStart w:id="121" w:name="pg14515_163309"/>
    </w:p>
    <w:p>
      <w:pPr>
        <w:pStyle w:val="Heading3"/>
        <w:numPr>
          <w:ilvl w:val="2"/>
          <w:numId w:val="1"/>
        </w:numPr>
        <w:rPr/>
      </w:pPr>
      <w:bookmarkStart w:id="122" w:name="__RefHeading___Toc1580057_996550957"/>
      <w:bookmarkStart w:id="123" w:name="_Toc41"/>
      <w:bookmarkEnd w:id="121"/>
      <w:bookmarkEnd w:id="122"/>
      <w:r>
        <w:rPr/>
        <w:t>628</w:t>
      </w:r>
      <w:r>
        <w:rPr>
          <w:rtl w:val="true"/>
        </w:rPr>
        <w:t xml:space="preserve">- </w:t>
      </w:r>
      <w:r>
        <w:rPr>
          <w:rtl w:val="true"/>
        </w:rPr>
        <w:t>مالك بن دينار البصرى</w:t>
      </w:r>
      <w:bookmarkEnd w:id="123"/>
    </w:p>
    <w:p>
      <w:pPr>
        <w:pStyle w:val="BookText"/>
        <w:rPr/>
      </w:pPr>
      <w:r>
        <w:rPr>
          <w:rFonts w:ascii="Amiri" w:hAnsi="Amiri" w:eastAsia="Amiri" w:cs="Amiri"/>
          <w:color w:val="111111"/>
          <w:sz w:val="28"/>
          <w:sz w:val="28"/>
          <w:szCs w:val="28"/>
          <w:rtl w:val="true"/>
          <w:lang w:bidi="ar-SA"/>
        </w:rPr>
        <w:t>الشيخ الزاهد الفريد ابو يحيى مالك بن دينار البصرى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مولى بنى سامة بن لوى القرشىّ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المجلّد الحادى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نقله عن بعض المحدّثين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حنيفة كان من تلامذة مولانا الإمام جعفر بن محمّد الصادق عليه السّلام و لأجل ذلك كانت بنو العبّاس لم يحترمهما و كان أبو يزيد البسطامىّ طيفور السّقاء خدمه و سقاه ثلاث عشرة سنة، و قال أبو جعفر الطّوسى كان إبراهيم بن أدهم و مالك بن دينار من غلمانه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 المورّخ عند ذكره لهذا الرّجل كان عالما زاهدا كثير الورع متورّعا لا يأكل إلّا من كسب يده، و كان يكتب المصاحف بالأجرة، و روى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فى التوراة انّ الّذى يعمل بيده طوبى لمحياه و مماته، و كان يوما فى مجلسه و قد قصّ فيه قاصّ، فبكي القوم، ثمّ ما كان بأوشك من أن اتوا برؤوس فجعلوا يأكلون منها فقيل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يأكل الرّؤوس من بكى، و أنا لم أبك، فلم يأكل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لم يبعد أن يكون ذلك المجلس مجلس ذكر مصيبته سيّد الشّهداء عليه أفضل التحيّة و الثّناء، و بيان قصّته مع الأعداء بطفّ كربلاء فى يوم عاشوراء و إلّا فلم يعهد قصّة أحد غيره ينعقد بها المجلس للبكاء و تحتشد لجلسائه مائدة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المستغيثين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أبى القاسم خلف بن بشكوال الأندلسّى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مالك بن دينار يوما جالسا اذ جاء رجل فقال يا أبا يحيي، ادع اللّه لامرأة حبلى منذ أربع سنين قد اصبحت فى كرب شديد، فغضب مالك و أطبق المصحف، و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يرى هؤلاء القوم إلّا إنّنا أنبياء، ثمّ قرأ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هذه المرأة إن كان فى بطنها </w:t>
      </w:r>
    </w:p>
    <w:p>
      <w:pPr>
        <w:pStyle w:val="BookText"/>
        <w:rPr/>
      </w:pPr>
      <w:r>
        <w:rPr>
          <w:rFonts w:ascii="Amiri" w:hAnsi="Amiri" w:eastAsia="Amiri" w:cs="Amiri"/>
          <w:color w:val="111111"/>
          <w:sz w:val="28"/>
          <w:sz w:val="28"/>
          <w:szCs w:val="28"/>
          <w:rtl w:val="true"/>
          <w:lang w:bidi="ar-SA"/>
        </w:rPr>
        <w:t>جارية فابدلها بها غلاما فانّك تمحو ما تشاء و تثبت و عندك أمّ الكتاب، ثمّ رفع مالك يده و رفع النّاس أيديهم، فجاء رسول إلى الرّجل و قال أدرك امرأتك فذهب الرّجل فما حطّ مالك يده حتّى طلع الرّجل من باب المسجد على يده غلام جعد قطط ابن أربع سنين قد استوت أسنانه ما قطعت سراره، ثمّ قال ابن خلّكان و كان من كبار السّادات و توفّى سنة إحدى و ثلاثين و مأة بالبصرة، قبل الطّاعون بيسير، تمّ كلامه‌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وضع هذه الحكاية الّتى نقلها عن الكتاب المذكور أراد به التّأييد لما عرفته فى التّرجمة السّابقة من اعتقاد علماء الجمهور قريبا من هذه المدّة طول حمل إمامهم المشهور، مع انّ أمثال هذه الأمور غير معهودة بالنّظر إلى الأنبياء الصّدور و أولياء الدّهور، و لا يصدّقها طول الأبد إلّا أهل قول الزّور و حمقاء دار الغرور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الرّجل لمّا كان فى معتقد أرباب الطريقة من جملة رجال الحقّ و الحقيقة، و زمرة الزّاهدين فى الدّنيا بهمّتهم العليا بعد تعلّقهم الشّديد بمتاعها الأركس الادنى، ذكروا وجوها مختلفة فى سبب توبته و انقطاعه من الخلق إلى الحقّ برفيع همّته، كما ذكروها بالنّسبة إلى سائر مساهميه أو سردوها فى سير غالب مشاكليه؛ فذكر بعضهم انّه كان فى مبدء أمره يشرب الخمور، و يرتكب فى سكره أنواع الفجور، ثم نقل من كلام نفسه أنه قال كنت شرطيّا منهمكا على شرب الخمر؛ ثمّ إنّى اشتريت جارية نفيسة فوقعت منّى أحسن موقع، فولدت لى بنتا فشعفت بها، فلمّا دبّت على الارض ازدادت فى قلبى حبّها و الفتنى و الفتها، قال و كنت إذا وضعت المسكر بين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إلى و جاذبتنى فاهرقت على ثوبى، فلمّا تمّ لها سنتان فحزنت، فلمّا كانت ليلة النّصف من شعبان و كانت ليلة الجمعة بتّ ثملا من الخمر و لم أصلّ فيها العشاء الآخرة، فرأيت فيما يرى النّائم كان القيامة قامت و نفخ فى الصّور و بعثرت القبور، و حشرت الخلائق و أنا معهم، فسمعت حنينا من ورائى فالتفت فاذا انا بتنين كبير أعظم ما يكون أسود </w:t>
      </w:r>
    </w:p>
    <w:p>
      <w:pPr>
        <w:pStyle w:val="BookText"/>
        <w:rPr/>
      </w:pPr>
      <w:r>
        <w:rPr>
          <w:rFonts w:ascii="Amiri" w:hAnsi="Amiri" w:eastAsia="Amiri" w:cs="Amiri"/>
          <w:color w:val="111111"/>
          <w:sz w:val="28"/>
          <w:sz w:val="28"/>
          <w:szCs w:val="28"/>
          <w:rtl w:val="true"/>
          <w:lang w:bidi="ar-SA"/>
        </w:rPr>
        <w:t>أزرق قد فتح فاه مسرعة نحوى، فمررت فى طريقى بشيخ نقىّ الثّوب طيّب الرّائحة، فسلّمت عليه فردّ السّلام فقلت ايّها الشّيخ أخبرنى من هذا التنين اجارك اللّه، فبكى الشّيخ و قال لى أنا ضعيف و هذا أقوى منّى و ما أقدر عليه و لكن مرّو اسرع لعلّ اللّه يفتح لك ما ينجيك منه، فولّيت هاربا على وجهى، فصعدت على شرف من شرف القيامة، فاشرفت على اطباق النّيران؛ فنظرت إلى هولها و كدت اهوى فيها من فزع التنين، فصاح بى صايح ارجع فلست من أهلها فاطمأ ننت إلى قوله و رجعت، فرجع التنين فى طلبى فاتيت الشّيخ فقلت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ألتك أن تجيرنى من هذا 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فبكى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ضعيف و لكن سر إلى هذا الجبل، فانّ فيه ودايع المسلمين، فان كان لك فيها وديعة فسينصرك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 جبل مستدير من فضّة و فيها كوى و ستور معلّقة عليها و أبوابها من ذهب شحلاء بالياقوت مكوكبة بالدرّ على كلّ مصراع ستر من الحرير فلمّا نظرت إلى الجبل ولّيت إليه هاربا و التّنين من ورائي، حتى إذا قربت منه صالح بعض الملائكة ارفعوا السّتور و افتحوا المصاريع، فرفعت فاشرفت على اطفال بوجوه كالأقمار و قرب التّنين منّى، فتحيّرت في أمرى، فصاح بعض الأطفال و يحكم اسرعوا كلّكم فقد قرب منه عدوه فأسرعوا فوجا بعد فوج و اذا بابنتى الّتى ماتت قد اشرفت على معهم، فلما رأتنى بكت و قالت أبى و اللّه ثمّ و ثبت فى كفّه من نور حتّى مثلت بين يدى، فمدّت يدها اليسرى الى يد اليمنى فتعلقت بها و مدت يدها اليمنى الى التّنين، فولّى هاربا ثمّ اجلستنى و قعدت فى حجرى و ضربت بيدها اليمنى إلىّ و قالت يا أبت ألم يأن للّذين آمنوا أن تخشع قلوبهم لذكر اللّه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ابنتى و أنتم تعرفون القرآن فقالت نعم نحن أعرف به منكم،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فأخبرينى عن التّينن الّذى أراد أن يهلكنى؛ قالت ذاك عملك السّوء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تصنعون فى هذا الجبل؟ قالت نحن أطفال المسلمين قد أسكنّا فيه إلى أن تقوم السّاعة ننتظركم تقدمون علينا نتشفع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فانتبهت فزعا و أصبحت فارقت المسكر، و تبت إلى اللّه تعالى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القشيرىّ فى رسالته و رؤي مالك بن دينار فى المنام فقيل له ماذا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ربّى بذنوب كثيرة محاها عنّي حسن ظنّى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من جملة آثاره فى الموعظة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النّاس من لم يتجاوز رغبته من الدنيا بلغته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 من هذا الكلام كلام الإمام زين العابدين عليه السّلام، لمّا سئل عن حقيقة الزّاهد فى الدّنيا انّه من يقنع بدون قوته، و يستعدّ ليوم موته، و أحسن ما قيل فيه كما قال بعض أفاضل أهل التنبيه كلام جدّه أمير المؤمنين عليه السّلام لو أنّ رجلا أخذ جميع ما فى الأرض و أراد به وجه اللّه سمى زاهدا و لو أنّ رجلا ترك جميع ما فى الارض و لم يتركه للّه تعالى يسمّ زاهدا و لا كان فى ذلك عابدا، و كانّ الى هذا ينظر قول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أكثرهم إخفاء لزهده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مالك بن دينار لقى راهبا ذاهبا فى عباداته تاركا لدنياه،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اوصنى،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أن يكون بينك و بين أهل الدّنيا حائط من حديدة فافعل، قال زدني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معرفة النّاس، قال زدنى ويحك قال اقطع طمعك من المخلوقين تسكن ملكوت السّماء، و روى انه سألت بنت مالك بن دينار عنه، فقالت يا أبت انّ النّاس ينامون مالك لا تنام؟ فقال يا بنيّة إنّ اباك يخاف البيات و قالت امرأة لمالك بن دينار يا مرائى، فقال يا هذه وجدت اسمى الّذى أضلّه أهل البصرة، و روى الورّام بن ابى فراس عن زيد بن يحيى، قال كنّا عند مالك، بن دينار ففر بنا حليفة البهرانى، فسلم على مالك فقال له عظنا يا أبا عبد اللّه، فقال يا أبا يحيى انّك و اللّه إذا عرفت اللّه حقّ معرفته اغناك ذلك عن كلّ كلام و موعظة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شيخنا البهائى قال جآء رجل إلى مالك بن دينار و إذا هو جالس، و كلب قد وضع رأسه على ركبتيه، قال فذهبت اطرده، فقال دعه يا هذا هذا لا يضرّ و لا يؤذى و هو خير من جليس السّوء،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الحكماء كلّ إنسان مع شكله، كما انّ كلّ طير مع جنسه، و قد كان مالك بن دينار يقول لا يتفّق إثنان فى عشرة إلّا و بين أحدهما وصف من الآخر، فانّ اشكال النّاس كاجناس الطّير، و لا يتّفق نوعان منه فى الطّيران إلّا لمناسبة بينهما، فراى واحد يوما حمامة مع غراب فتعجّب من اتّفاقهما و ليسا من شكل واحد، فلمّا مشيا فاذا هما أعرجان، فقال من هيهنا اتّفقا، و كلّ انسان يأنس إلى شكله، كما انّ الطّير يألف إلى جنسه، فاذا اصطحب اثنان برهة من الزّمان و ليس بينهما مناسبة فلا بدّ ان يتفرّقا كما قال الشّاعر</w:t>
      </w:r>
      <w:r>
        <w:rPr>
          <w:rFonts w:eastAsia="Amiri" w:cs="Amiri" w:ascii="Amiri" w:hAnsi="Amiri"/>
          <w:color w:val="111111"/>
          <w:sz w:val="28"/>
          <w:szCs w:val="28"/>
          <w:rtl w:val="true"/>
          <w:lang w:bidi="ar-SA"/>
        </w:rPr>
        <w:t xml:space="preserve">: </w:t>
      </w:r>
      <w:bookmarkStart w:id="124" w:name="pg14515_163313"/>
    </w:p>
    <w:p>
      <w:pPr>
        <w:pStyle w:val="BookText"/>
        <w:rPr/>
      </w:pPr>
      <w:bookmarkEnd w:id="124"/>
      <w:r>
        <w:rPr>
          <w:rFonts w:ascii="Amiri" w:hAnsi="Amiri" w:eastAsia="Amiri" w:cs="Amiri"/>
          <w:color w:val="111111"/>
          <w:sz w:val="28"/>
          <w:sz w:val="28"/>
          <w:szCs w:val="28"/>
          <w:rtl w:val="true"/>
          <w:lang w:bidi="ar-SA"/>
        </w:rPr>
        <w:t>و قائل كيف تفرّقتما</w:t>
      </w:r>
    </w:p>
    <w:p>
      <w:pPr>
        <w:pStyle w:val="BookText"/>
        <w:rPr/>
      </w:pPr>
      <w:r>
        <w:rPr>
          <w:rFonts w:ascii="Amiri" w:hAnsi="Amiri" w:eastAsia="Amiri" w:cs="Amiri"/>
          <w:color w:val="111111"/>
          <w:sz w:val="28"/>
          <w:sz w:val="28"/>
          <w:szCs w:val="28"/>
          <w:rtl w:val="true"/>
          <w:lang w:bidi="ar-SA"/>
        </w:rPr>
        <w:t>فقلت قولا فيه انصاف</w:t>
      </w:r>
    </w:p>
    <w:p>
      <w:pPr>
        <w:pStyle w:val="BookText"/>
        <w:rPr/>
      </w:pPr>
      <w:r>
        <w:rPr>
          <w:rFonts w:ascii="Amiri" w:hAnsi="Amiri" w:eastAsia="Amiri" w:cs="Amiri"/>
          <w:color w:val="111111"/>
          <w:sz w:val="28"/>
          <w:sz w:val="28"/>
          <w:szCs w:val="28"/>
          <w:rtl w:val="true"/>
          <w:lang w:bidi="ar-SA"/>
        </w:rPr>
        <w:t>لم يك من شكلى ففارقته</w:t>
      </w:r>
    </w:p>
    <w:p>
      <w:pPr>
        <w:pStyle w:val="BookText"/>
        <w:rPr/>
      </w:pPr>
      <w:r>
        <w:rPr>
          <w:rFonts w:ascii="Amiri" w:hAnsi="Amiri" w:eastAsia="Amiri" w:cs="Amiri"/>
          <w:color w:val="111111"/>
          <w:sz w:val="28"/>
          <w:sz w:val="28"/>
          <w:szCs w:val="28"/>
          <w:rtl w:val="true"/>
          <w:lang w:bidi="ar-SA"/>
        </w:rPr>
        <w:t>و النّاس أشكال و آلاف</w:t>
      </w:r>
    </w:p>
    <w:p>
      <w:pPr>
        <w:pStyle w:val="Heading3"/>
        <w:numPr>
          <w:ilvl w:val="2"/>
          <w:numId w:val="1"/>
        </w:numPr>
        <w:rPr/>
      </w:pPr>
      <w:bookmarkStart w:id="125" w:name="__RefHeading___Toc1580059_996550957"/>
      <w:bookmarkStart w:id="126" w:name="_Toc42"/>
      <w:bookmarkEnd w:id="125"/>
      <w:r>
        <w:rPr/>
        <w:t>629</w:t>
      </w:r>
      <w:r>
        <w:rPr>
          <w:rtl w:val="true"/>
        </w:rPr>
        <w:t xml:space="preserve">- </w:t>
      </w:r>
      <w:r>
        <w:rPr>
          <w:rtl w:val="true"/>
        </w:rPr>
        <w:t xml:space="preserve">المبارك بن محمد </w:t>
      </w:r>
      <w:r>
        <w:rPr>
          <w:rtl w:val="true"/>
        </w:rPr>
        <w:t>«</w:t>
      </w:r>
      <w:r>
        <w:rPr>
          <w:rtl w:val="true"/>
        </w:rPr>
        <w:t>ابن الاثير</w:t>
      </w:r>
      <w:r>
        <w:rPr>
          <w:rtl w:val="true"/>
        </w:rPr>
        <w:t>»</w:t>
      </w:r>
      <w:bookmarkEnd w:id="126"/>
    </w:p>
    <w:p>
      <w:pPr>
        <w:pStyle w:val="BookText"/>
        <w:rPr/>
      </w:pPr>
      <w:r>
        <w:rPr>
          <w:rFonts w:ascii="Amiri" w:hAnsi="Amiri" w:eastAsia="Amiri" w:cs="Amiri"/>
          <w:color w:val="111111"/>
          <w:sz w:val="28"/>
          <w:sz w:val="28"/>
          <w:szCs w:val="28"/>
          <w:rtl w:val="true"/>
          <w:lang w:bidi="ar-SA"/>
        </w:rPr>
        <w:t>الامام البارع الاديب العلامة مجد الدين ابو السعادات المبارك بن ابى الكرم محمد بن محمد بن عبد الكريم بن عبد الواحد الشيبانى الجزرى الاربلى الشافعى المعروف بابن اثير</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صاحب كتاب النّهاية الاثيريّة فى اللّغات الحديثيّة قال ابن خلّكان المصرىّ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البركات المستوفى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أشهر العلماء ذكرا و أكبر النّبلاء قدرا، و أحد الأفاضل المشار إليهم، و فرد الأماثل المعتمد فى الأمور عليهم، أخذ النّحو عن شيخه أبى محمّد سعيد بن المبارك الدّهان، و قد سبق ذكره و سمع الحديث متأخّرا، و لم بتقدّم روايته، و له المصنّفات البديعة و الرّسائل الوسيعة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فى إحاديث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الصّحاح الستّة، و هو على وضع رزين إلّا انّ فيها زيادات كثيرة عليه، 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خمس مجلّدات،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فى الجمع بين الكشف و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القرآن الكريم أخذه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الثّعلبى و الزّمخشرىّ،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 و المختار فى الأدعية و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لطيف فى صنعة الكتابة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 فى شرح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الدّهان، و له ديوان رسائل،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 فى شرح مسند الأمام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التّصانيف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ولادته بجزيرة ابن عمر، فى إحدى الرّبيعين سنة أربع و أربعين و خمسمأة </w:t>
      </w:r>
    </w:p>
    <w:p>
      <w:pPr>
        <w:pStyle w:val="BookText"/>
        <w:rPr/>
      </w:pPr>
      <w:r>
        <w:rPr>
          <w:rFonts w:ascii="Amiri" w:hAnsi="Amiri" w:eastAsia="Amiri" w:cs="Amiri"/>
          <w:color w:val="111111"/>
          <w:sz w:val="28"/>
          <w:sz w:val="28"/>
          <w:szCs w:val="28"/>
          <w:rtl w:val="true"/>
          <w:lang w:bidi="ar-SA"/>
        </w:rPr>
        <w:t>و نشأبها، ثمّ انتقل إلى الموصل، و اتّصل بخدمة الأمير مجاهد الدّين قايماز بن عبد اللّه بن الخادم الزّينى المقدّم ذكره في حرف القاف، و كان نائب المملكة؛ فكتب بين يديه منشأ إلى أن قبض عليه كما تقدّم ذكره، فاتّصل بخدمة عزّ الدّين مسعود بن مودود صاحب الموصل، و تولّى ديوان رسائله، و كتب له إلى أن توفّى، ثمّ اتّصل بولده نور الدين أرسلان شاه، فخطى عنده، و كتب له مدّة، ثمّ عرض له مرض كفّ يديه و رجليه فمنعه من الكتابة مطلقا، و أقام في داره يغشاه الأكابر و العلماء و أنشأ رباطا بقرية من قرى الموصل تسمّى قصر حرب، و وقف أملاكه عليها و على داره الّتي كان يسكنها في الموصل و بلغنى انّه صنّف هذه الكتب كلها ايّام تعطيله، فانّه تفرّغ لها، و كان عنده جماعة يعينونه عليها فى الاختيار و الكتابة، و له شعر يسير فمن ذلك ما انشده للأتابك صاحب الموصل و قد زلّت به 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زلّت البغلة من تحته</w:t>
      </w:r>
    </w:p>
    <w:p>
      <w:pPr>
        <w:pStyle w:val="BookText"/>
        <w:rPr/>
      </w:pPr>
      <w:r>
        <w:rPr>
          <w:rFonts w:ascii="Amiri" w:hAnsi="Amiri" w:eastAsia="Amiri" w:cs="Amiri"/>
          <w:color w:val="111111"/>
          <w:sz w:val="28"/>
          <w:sz w:val="28"/>
          <w:szCs w:val="28"/>
          <w:rtl w:val="true"/>
          <w:lang w:bidi="ar-SA"/>
        </w:rPr>
        <w:t>فانّ فى زلّتها عذرا</w:t>
      </w:r>
    </w:p>
    <w:p>
      <w:pPr>
        <w:pStyle w:val="BookText"/>
        <w:rPr/>
      </w:pPr>
      <w:r>
        <w:rPr>
          <w:rFonts w:ascii="IRNazanin" w:hAnsi="IRNazanin" w:eastAsia="IRNazanin"/>
          <w:color w:val="111111"/>
          <w:sz w:val="28"/>
          <w:sz w:val="28"/>
          <w:szCs w:val="28"/>
          <w:rtl w:val="true"/>
          <w:lang w:bidi="fa-IR"/>
        </w:rPr>
        <w:t>حمّله من علمه شاهقا</w:t>
      </w:r>
    </w:p>
    <w:p>
      <w:pPr>
        <w:pStyle w:val="BookText"/>
        <w:rPr/>
      </w:pPr>
      <w:r>
        <w:rPr>
          <w:rFonts w:ascii="IRNazanin" w:hAnsi="IRNazanin" w:eastAsia="IRNazanin"/>
          <w:color w:val="111111"/>
          <w:sz w:val="28"/>
          <w:sz w:val="28"/>
          <w:szCs w:val="28"/>
          <w:rtl w:val="true"/>
          <w:lang w:bidi="fa-IR"/>
        </w:rPr>
        <w:t>و من ندى راحته بحرا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أخوه عزّ الدّين أبو الحسن على انّه لمّا أقعد جاءهم رجل مغربىّ، و التزم انّه يداويه و يبرئه، ممّا هو فيه، و انّه لا يأخذ اجرا إلّا بعد برئه، قال فملنا إلى قوله، و أخذ فى معالجته بدهن صنعه؛ فظهرت ثمرة صنعته، و لانت رجلاه، و صار يتمكّن من مدّهما، و أشرف على كمال البرء؛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هذا المغربّى شيئا يرضيه و اصرفه، فقلت له لماذا و قد ظهر نجح معافاته؛ فقال الأمر كما تقول، و لكنّى فى راحة ممّا كنت فيه من صحبة هؤلاء القوم و الألتزام بأخطارهم، و قد سكنت روحى الي الإنقطاع و الدّعة، و قد كنت بالأمس و أنا معا فى أذلّ نفسى بالسّعى إليهم، و ها أنا اليوم قاعد فى منزلي، فاذا طرئت لهم أمور ضروريّة جاؤنى بأنفسهم لأخذ رأيى؛ و بين هذا و ذاك كثير، و لم يكن سبب هذا إلّا هذا المرض، فما أرى زواله و لا معالجته، و لم يبق من العمر إلّا القليل، فدعنى أعيش باقيه حرا سليما من الذلّ، فقد أخذت منه أوفر حظّ، قال عزّ الدّين فقبلت قوله و صرفت الرجل باحسان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وفاة مجد الدّين المذكور بالموصل يوم الخميس سلخ ذى الحجّة سنة ستّ و ستّمأة، و دفن برباطه بدرب درّاج داخل الموصل رحمه اللّه تعالى، و قد سبق ذكر أخيه علىّ، و سيأتى ذكر أخيه ضياء الدّين نصر اللّه إنشاء اللّه تعالي انتهى كلام ابن خلّكان‌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بأبى البركات المستوفى هو بعينه سمّى صاحب التّرجمة ابو البركات المبارك بن ابى الفتح احمد بن المبارك بن موهوب بن على الاربلى اللخمى الملقّب شرف الدّين و هو الّذى يقول فى حقّه أيضا المورّخ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رئيسا جليل القدر، كثير التّواضع، واسع الكرم، لم يصل إلى إربل أحد من الفضلاء الّا و بادر إلى زيارته، و حمل إليه ما يليق بحاله؛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 الفضائل، تحارفا بعدّة فنون، منها الحديث و علومه و كان ماهرا فى فنون الأدب و أشعار العرب و اخبارها و بارعا فى علم الدّيوان و حسابه و ضبط قوانينه على الأوضاع المعتبرة عندهم و جمع لإربل تاريخا فى أربع مجلّدات،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فى شرح شعر المتنبّى و أبى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عشر مجلدات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المحصل فى نسبة ابيات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مجلّدين،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أدبا كثيرا و نوادر و غيرها و سمعت منه كثيرا؛ و له ديوان شعر أجاد فيه فمن شعره بيتان فضّل فيهما البياض على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تخد عنّك سمرة غرّارة</w:t>
      </w:r>
    </w:p>
    <w:p>
      <w:pPr>
        <w:pStyle w:val="BookText"/>
        <w:rPr/>
      </w:pPr>
      <w:r>
        <w:rPr>
          <w:rFonts w:ascii="Amiri" w:hAnsi="Amiri" w:eastAsia="Amiri" w:cs="Amiri"/>
          <w:color w:val="111111"/>
          <w:sz w:val="28"/>
          <w:sz w:val="28"/>
          <w:szCs w:val="28"/>
          <w:rtl w:val="true"/>
          <w:lang w:bidi="ar-SA"/>
        </w:rPr>
        <w:t>ما الحسن إلّا للبياض و جنسه</w:t>
      </w:r>
    </w:p>
    <w:p>
      <w:pPr>
        <w:pStyle w:val="BookText"/>
        <w:rPr/>
      </w:pPr>
      <w:r>
        <w:rPr>
          <w:rFonts w:ascii="Amiri" w:hAnsi="Amiri" w:eastAsia="Amiri" w:cs="Amiri"/>
          <w:color w:val="111111"/>
          <w:sz w:val="28"/>
          <w:sz w:val="28"/>
          <w:szCs w:val="28"/>
          <w:rtl w:val="true"/>
          <w:lang w:bidi="ar-SA"/>
        </w:rPr>
        <w:t>فالرّمح يقتل بعضه من غيره</w:t>
      </w:r>
    </w:p>
    <w:p>
      <w:pPr>
        <w:pStyle w:val="BookText"/>
        <w:rPr/>
      </w:pPr>
      <w:r>
        <w:rPr>
          <w:rFonts w:ascii="Amiri" w:hAnsi="Amiri" w:eastAsia="Amiri" w:cs="Amiri"/>
          <w:color w:val="111111"/>
          <w:sz w:val="28"/>
          <w:sz w:val="28"/>
          <w:szCs w:val="28"/>
          <w:rtl w:val="true"/>
          <w:lang w:bidi="ar-SA"/>
        </w:rPr>
        <w:t>و السّيف يقتل كلّه من نفسه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خرجت من إربل سنة ست و عشرين و ستّمأة، و شرف الدّين مستوفى الدّيوان، و الإستيفاء فى تلك البلاد منزلة عليّة، و هو تلو الوزارة، ثم بعد ذلك تولى الوزارة فى سنة تسع و عشرين و ستمأة، و شكرت سيرته فيها، و لم يزل عليها إلى أن مات الملك مظفّر الدّين بن علىّ بن بكتكين و اخذ الإمام المستنصر إربل فبطل شرف الدّين و قعد فى بيته، و النّاس يلازمون خدمته على ما بلغنى؛ و مكث </w:t>
      </w:r>
    </w:p>
    <w:p>
      <w:pPr>
        <w:pStyle w:val="BookText"/>
        <w:rPr/>
      </w:pPr>
      <w:r>
        <w:rPr>
          <w:rFonts w:ascii="Amiri" w:hAnsi="Amiri" w:eastAsia="Amiri" w:cs="Amiri"/>
          <w:color w:val="111111"/>
          <w:sz w:val="28"/>
          <w:sz w:val="28"/>
          <w:szCs w:val="28"/>
          <w:rtl w:val="true"/>
          <w:lang w:bidi="ar-SA"/>
        </w:rPr>
        <w:t>كذلك إلى أن أخذ التّتار مدينة إربل فى سبع سابع عشر شوّال سنة أربع و ثلاثين و ستّمأة، و جرى عليها و على أهلها ما قد اشتهر، و كان شرف الدّين فى جملة من اعتصم بالقلعة و سلم منهم، و لمّا انتزح التّتر عن القلعة انتقل إلى الموصل و أقام بها فى حرمة وافرة، و له راتب يصل إليه، و كان عنده من الكتب النّفيسة شى‌ء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على ذلك حتّى توفّى بالموصل فى محرّم سنة سبع و ثلاثين و ستّمأة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الإستيفاء باربل والده و عمّه صفى الدّين ابو الحسن علّي بن المبارك، و كان عمّه المذكور فاضلا و هو الّذى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حجّة الأسلام أبى حامد الغزالىّ من اللّغة الفارسيّة إلى العربيّة، فانّ الغزالىّ لم يصنّفها إلّا بالفارسيّة، و قد ذكر ذلك شرف الدين فى تاريخه انتهى‌</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 ترجمته العربيّة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 بين أهل هذه الأزمنة موجود عندنا نسخة غير مذكور فيها المترجم المعظّم عليه باسمه و رسمه و نسبه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منّا الكلام أيضا على أبى محمّد بن الدّهان الّذى هو استاد صاحب التّرجمة مع أسماء سائر شركائه فى هذه الكنية، فى ذيل ترجمة سعيد بن المبارك بما لا مزيد عليه فليراجع‌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من جملة مصنّفات ابن الأثير الّتى أسقطها ابن خلّكان من قلمه و ذكرها الحافظ السّيوطى فى طبقات النّحاة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الباهر فى الفروق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فصول ابن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كتابه البديع المتقدّم ذكره،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 و البنات و الآباء و الأمّهات و الأذواء و الذّوات و الآن و الآنات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يطلق علم ابن الأثير أيضا على والد هذا الرّجل الكبير؛ و هو الشّيخ </w:t>
      </w:r>
      <w:bookmarkStart w:id="127" w:name="pg14515_163317"/>
    </w:p>
    <w:p>
      <w:pPr>
        <w:pStyle w:val="BookText"/>
        <w:rPr/>
      </w:pPr>
      <w:bookmarkEnd w:id="127"/>
      <w:r>
        <w:rPr>
          <w:rFonts w:ascii="Amiri" w:hAnsi="Amiri" w:eastAsia="Amiri" w:cs="Amiri"/>
          <w:color w:val="111111"/>
          <w:sz w:val="28"/>
          <w:sz w:val="28"/>
          <w:szCs w:val="28"/>
          <w:rtl w:val="true"/>
          <w:lang w:bidi="ar-SA"/>
        </w:rPr>
        <w:t xml:space="preserve">ضياء الدين ابو نصر محمد بن محمد بن عبد الكريم و على اخيه الفاضل على بن محمد بن محمد الجزرى المعروف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التّواريخ و مختصر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للسّمعانى‌</w:t>
      </w:r>
      <w:r>
        <w:rPr>
          <w:rStyle w:val="FootnoteAnchor"/>
          <w:rtl w:val="true"/>
        </w:rPr>
        <w:footnoteReference w:id="63"/>
      </w:r>
      <w:r>
        <w:rPr>
          <w:rFonts w:ascii="Amiri" w:hAnsi="Amiri" w:eastAsia="Amiri" w:cs="Amiri"/>
          <w:color w:val="111111"/>
          <w:sz w:val="28"/>
          <w:sz w:val="28"/>
          <w:szCs w:val="28"/>
          <w:rtl w:val="true"/>
          <w:lang w:bidi="ar-SA"/>
        </w:rPr>
        <w:t xml:space="preserve">فى ثلاث مجلّدات، و الأصل منه ثمان، كما ذكره ابن خلّكان،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ستّ مجلّدات كبار</w:t>
      </w:r>
      <w:r>
        <w:rPr>
          <w:rStyle w:val="FootnoteAnchor"/>
          <w:rtl w:val="true"/>
        </w:rPr>
        <w:footnoteReference w:id="64"/>
      </w:r>
      <w:r>
        <w:rPr>
          <w:rFonts w:ascii="Amiri" w:hAnsi="Amiri" w:eastAsia="Amiri" w:cs="Amiri"/>
          <w:color w:val="111111"/>
          <w:sz w:val="28"/>
          <w:sz w:val="28"/>
          <w:szCs w:val="28"/>
          <w:rtl w:val="true"/>
          <w:lang w:bidi="ar-SA"/>
        </w:rPr>
        <w:t xml:space="preserve">، و توفّى هذا في شعبان سنة ثلاثين و ستّ مأة بمدينة الموصل، و قد يطلق أيضا كنية هذا الرّجل على ولد أخيه أو اخيه الآخر نصر اللّه بن محمّد بن محمّد بن محمّد و هو أيضا كما ذكره صاحب الطّبقات مولده بالجزيرة المعروفة بجزيرة ابن عمر سنة ثمان و خمسين و خمسمأة، و مهر فى النّحو و اللّغة و علم اللبيان و استكثر من حفظ الشّعر؛ و له من المصنّفات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 فى أدب الكاتب و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و كتب النّاس عليه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الوشى المرقوم فى حلّ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المعانى المخترعة فى صناعة الانشا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عدّة اجزاء و مات ببغداد فى يوم الاثنين سلخ ربيع الاخر سنة سبع و ثلاثين و ستّمأة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580061_996550957"/>
      <w:bookmarkStart w:id="129" w:name="_Toc43"/>
      <w:bookmarkEnd w:id="128"/>
      <w:r>
        <w:rPr/>
        <w:t>630</w:t>
      </w:r>
      <w:r>
        <w:rPr>
          <w:rtl w:val="true"/>
        </w:rPr>
        <w:t xml:space="preserve">- </w:t>
      </w:r>
      <w:r>
        <w:rPr>
          <w:rtl w:val="true"/>
        </w:rPr>
        <w:t xml:space="preserve">مجدود بن آدم </w:t>
      </w:r>
      <w:r>
        <w:rPr>
          <w:rtl w:val="true"/>
        </w:rPr>
        <w:t>«</w:t>
      </w:r>
      <w:r>
        <w:rPr>
          <w:rtl w:val="true"/>
        </w:rPr>
        <w:t>الحكيم سنائى الغزنوى</w:t>
      </w:r>
      <w:r>
        <w:rPr>
          <w:rtl w:val="true"/>
        </w:rPr>
        <w:t>»</w:t>
      </w:r>
      <w:bookmarkEnd w:id="129"/>
    </w:p>
    <w:p>
      <w:pPr>
        <w:pStyle w:val="BookText"/>
        <w:rPr/>
      </w:pPr>
      <w:r>
        <w:rPr>
          <w:rFonts w:ascii="Amiri" w:hAnsi="Amiri" w:eastAsia="Amiri" w:cs="Amiri"/>
          <w:color w:val="111111"/>
          <w:sz w:val="28"/>
          <w:sz w:val="28"/>
          <w:szCs w:val="28"/>
          <w:rtl w:val="true"/>
          <w:lang w:bidi="ar-SA"/>
        </w:rPr>
        <w:t>العالم العامل المولوى و العارف الكامل المعنوى و استاد صاحب المثنوى ابو المجد مجدود بن آدم المشتهر بالحكيم سنائى الفارسى الغزنوى</w:t>
      </w:r>
      <w:r>
        <w:rPr>
          <w:rStyle w:val="FootnoteAnchor"/>
          <w:rtl w:val="true"/>
        </w:rPr>
        <w:footnoteReference w:id="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مدينة غزنة من بلاد الإقليم الثالث، و هى </w:t>
      </w:r>
    </w:p>
    <w:p>
      <w:pPr>
        <w:pStyle w:val="BookText"/>
        <w:rPr/>
      </w:pPr>
      <w:r>
        <w:rPr>
          <w:rFonts w:ascii="Amiri" w:hAnsi="Amiri" w:eastAsia="Amiri" w:cs="Amiri"/>
          <w:color w:val="111111"/>
          <w:sz w:val="28"/>
          <w:sz w:val="28"/>
          <w:szCs w:val="28"/>
          <w:rtl w:val="true"/>
          <w:lang w:bidi="ar-SA"/>
        </w:rPr>
        <w:t>ولاية واسعة فى طرف خراسان، بينها و بين بلاد الهند، مخصوصة بصحّة الهواء، و عذوبة الماء، وجودة التّربة، و هى جبلية واسعة الخيرات، إلّا انّ البرد بها شديد، و من عجائبها العقبة المشهورة بها، فانّها إذا قطعها القاطع وقع فى أرض دفنة شديدة الحرّ، و من هذا الجانب برد كالزّمهرير، من خواصها انّ الأعمار بها طويلة و الامراض قليلة و ما ظنّك بأرض تنبت الذّهب و لا تولّد الحيّات و العقارب و الحشرات الموذية أصلها أجلاد و انجاد، ينسب إليها مجدود بن آدم السّنائىّ، كان حكيما شاعرا عارفا تاركا للدّنيا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عداد حكماء الشّيعة الإماميّة، ثمّ قال فى ترجمته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شرفاء الدّهر، و كبراء الشّعراء و العرفآء بحقايق الأمر، جليل القدر و المنزلة فى جميع الأفواه و الالسنة، مخصوصا بمذاق خاصّ فى مشرب أرباب الزّهادة و الاخلاص و اكابر اصحاب الطّريقة، كثيرا ما يستشهدون بكلماته الأنيقة، يعدّونها فاقدة النّظير فى العذوبة و حسن التّبشير؛ و حسبه فضلا و شرفا انّ المولى جلال الدّين الرومىّ صاحب المثنوىّ مع تسلّمه و تسنمّه يعترف بنبله و تقدّمه حيث يقول فى جملة نظمه و تكلّمه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 بوده شيخ و سنائى است پيش‌رو</w:t>
      </w:r>
    </w:p>
    <w:p>
      <w:pPr>
        <w:pStyle w:val="BookText"/>
        <w:rPr/>
      </w:pPr>
      <w:r>
        <w:rPr>
          <w:rFonts w:ascii="IRNazanin" w:hAnsi="IRNazanin" w:eastAsia="IRNazanin"/>
          <w:color w:val="111111"/>
          <w:sz w:val="28"/>
          <w:sz w:val="28"/>
          <w:szCs w:val="28"/>
          <w:rtl w:val="true"/>
          <w:lang w:bidi="fa-IR"/>
        </w:rPr>
        <w:t>ما از پى سنائى و عطار آمديم</w:t>
      </w:r>
    </w:p>
    <w:p>
      <w:pPr>
        <w:pStyle w:val="BookText"/>
        <w:rPr/>
      </w:pPr>
      <w:r>
        <w:rPr>
          <w:rFonts w:ascii="Amiri" w:hAnsi="Amiri" w:eastAsia="Amiri" w:cs="Amiri"/>
          <w:color w:val="111111"/>
          <w:sz w:val="28"/>
          <w:sz w:val="28"/>
          <w:szCs w:val="28"/>
          <w:rtl w:val="true"/>
          <w:lang w:bidi="ar-SA"/>
        </w:rPr>
        <w:t>و فى موضع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جوشى كرده‌ام من نيم خام</w:t>
      </w:r>
    </w:p>
    <w:p>
      <w:pPr>
        <w:pStyle w:val="BookText"/>
        <w:rPr/>
      </w:pPr>
      <w:r>
        <w:rPr>
          <w:rFonts w:ascii="Amiri" w:hAnsi="Amiri" w:eastAsia="Amiri" w:cs="Amiri"/>
          <w:color w:val="111111"/>
          <w:sz w:val="28"/>
          <w:sz w:val="28"/>
          <w:szCs w:val="28"/>
          <w:rtl w:val="true"/>
          <w:lang w:bidi="ar-SA"/>
        </w:rPr>
        <w:t>از حكيم غزنوى بشنو تمام</w:t>
      </w:r>
    </w:p>
    <w:p>
      <w:pPr>
        <w:pStyle w:val="BookText"/>
        <w:rPr/>
      </w:pPr>
      <w:r>
        <w:rPr>
          <w:rFonts w:ascii="Amiri" w:hAnsi="Amiri" w:eastAsia="Amiri" w:cs="Amiri"/>
          <w:color w:val="111111"/>
          <w:sz w:val="28"/>
          <w:sz w:val="28"/>
          <w:szCs w:val="28"/>
          <w:rtl w:val="true"/>
          <w:lang w:bidi="ar-SA"/>
        </w:rPr>
        <w:t>و قد نظم فى مدحه مولانا الغزالى المشهدىّ الّذى هو من جملة المتأخرين من أهل الحال بهذا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بود آنكه فرو كوفت كوس در غزنو</w:t>
      </w:r>
    </w:p>
    <w:p>
      <w:pPr>
        <w:pStyle w:val="BookText"/>
        <w:rPr/>
      </w:pPr>
      <w:r>
        <w:rPr>
          <w:rFonts w:ascii="Amiri" w:hAnsi="Amiri" w:eastAsia="Amiri" w:cs="Amiri"/>
          <w:color w:val="111111"/>
          <w:sz w:val="28"/>
          <w:sz w:val="28"/>
          <w:szCs w:val="28"/>
          <w:rtl w:val="true"/>
          <w:lang w:bidi="ar-SA"/>
        </w:rPr>
        <w:t>كه بود آنكه علم بر فراشت در عزنين</w:t>
      </w:r>
    </w:p>
    <w:p>
      <w:pPr>
        <w:pStyle w:val="BookText"/>
        <w:rPr/>
      </w:pPr>
      <w:r>
        <w:rPr>
          <w:rFonts w:ascii="Amiri" w:hAnsi="Amiri" w:eastAsia="Amiri" w:cs="Amiri"/>
          <w:color w:val="111111"/>
          <w:sz w:val="28"/>
          <w:sz w:val="28"/>
          <w:szCs w:val="28"/>
          <w:rtl w:val="true"/>
          <w:lang w:bidi="ar-SA"/>
        </w:rPr>
        <w:t>محيط فقر سنائى كه از حديقه او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گرفت عروسان خلد را كابين </w:t>
      </w:r>
    </w:p>
    <w:p>
      <w:pPr>
        <w:pStyle w:val="BookText"/>
        <w:rPr/>
      </w:pPr>
      <w:r>
        <w:rPr>
          <w:rFonts w:ascii="IRNazanin" w:hAnsi="IRNazanin" w:eastAsia="IRNazanin"/>
          <w:color w:val="111111"/>
          <w:sz w:val="28"/>
          <w:sz w:val="28"/>
          <w:szCs w:val="28"/>
          <w:rtl w:val="true"/>
          <w:lang w:bidi="fa-IR"/>
        </w:rPr>
        <w:t>چه رازهاست در آن نامه حكم مضمر</w:t>
      </w:r>
    </w:p>
    <w:p>
      <w:pPr>
        <w:pStyle w:val="BookText"/>
        <w:rPr/>
      </w:pPr>
      <w:r>
        <w:rPr>
          <w:rFonts w:ascii="IRNazanin" w:hAnsi="IRNazanin" w:eastAsia="IRNazanin"/>
          <w:color w:val="111111"/>
          <w:sz w:val="28"/>
          <w:sz w:val="28"/>
          <w:szCs w:val="28"/>
          <w:rtl w:val="true"/>
          <w:lang w:bidi="fa-IR"/>
        </w:rPr>
        <w:t>چه گنجهاست در آن دفتر كمال دفين</w:t>
      </w:r>
    </w:p>
    <w:p>
      <w:pPr>
        <w:pStyle w:val="BookText"/>
        <w:rPr/>
      </w:pPr>
      <w:r>
        <w:rPr>
          <w:rFonts w:ascii="IRNazanin" w:hAnsi="IRNazanin" w:eastAsia="IRNazanin"/>
          <w:color w:val="111111"/>
          <w:sz w:val="28"/>
          <w:sz w:val="28"/>
          <w:szCs w:val="28"/>
          <w:rtl w:val="true"/>
          <w:lang w:bidi="fa-IR"/>
        </w:rPr>
        <w:t>ز ابتداى جهان تا بانقراض سپهر</w:t>
      </w:r>
    </w:p>
    <w:p>
      <w:pPr>
        <w:pStyle w:val="BookText"/>
        <w:rPr/>
      </w:pPr>
      <w:r>
        <w:rPr>
          <w:rFonts w:ascii="IRNazanin" w:hAnsi="IRNazanin" w:eastAsia="IRNazanin"/>
          <w:color w:val="111111"/>
          <w:sz w:val="28"/>
          <w:sz w:val="28"/>
          <w:szCs w:val="28"/>
          <w:rtl w:val="true"/>
          <w:lang w:bidi="fa-IR"/>
        </w:rPr>
        <w:t>ز صبح أوّل آفاق تا بصبح پسين</w:t>
      </w:r>
    </w:p>
    <w:p>
      <w:pPr>
        <w:pStyle w:val="BookText"/>
        <w:rPr/>
      </w:pPr>
      <w:r>
        <w:rPr>
          <w:rFonts w:ascii="IRNazanin" w:hAnsi="IRNazanin" w:eastAsia="IRNazanin"/>
          <w:color w:val="111111"/>
          <w:sz w:val="28"/>
          <w:sz w:val="28"/>
          <w:szCs w:val="28"/>
          <w:rtl w:val="true"/>
          <w:lang w:bidi="fa-IR"/>
        </w:rPr>
        <w:t>در اين گروه چو او نيست هيچ خورد و بزرگ</w:t>
      </w:r>
    </w:p>
    <w:p>
      <w:pPr>
        <w:pStyle w:val="BookText"/>
        <w:rPr/>
      </w:pPr>
      <w:r>
        <w:rPr>
          <w:rFonts w:ascii="IRNazanin" w:hAnsi="IRNazanin" w:eastAsia="IRNazanin"/>
          <w:color w:val="111111"/>
          <w:sz w:val="28"/>
          <w:sz w:val="28"/>
          <w:szCs w:val="28"/>
          <w:rtl w:val="true"/>
          <w:lang w:bidi="fa-IR"/>
        </w:rPr>
        <w:t>در اين ميانه چو او نيست هيچ فرد مهين</w:t>
      </w:r>
    </w:p>
    <w:p>
      <w:pPr>
        <w:pStyle w:val="BookText"/>
        <w:rPr/>
      </w:pPr>
      <w:r>
        <w:rPr>
          <w:rFonts w:ascii="Amiri" w:hAnsi="Amiri" w:eastAsia="Amiri" w:cs="Amiri"/>
          <w:color w:val="111111"/>
          <w:sz w:val="28"/>
          <w:sz w:val="28"/>
          <w:szCs w:val="28"/>
          <w:rtl w:val="true"/>
          <w:lang w:bidi="ar-SA"/>
        </w:rPr>
        <w:t xml:space="preserve">أخذ سبكه العرفانى من الخواجه يوسف الهمدانى، و هو فى مراتب ولاية أهل البيت عليهم السّلام حارث همدانهم الثّانى، و فى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بحديقة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ديوان قصائده التى قد أوضح فيها طريقه صريح من الدّلالة علي مذهبه الحقّ الجعفرىّ، و مشربه الّذى هو فى المعرفة من كلّ عيب برئ، و كان فى درجة الزّهد الواقعى و الإنقطاع الكلّى إلى حيث عرض عليه السّلطان بهرام شاه الغزنوىّ نكاح اختها المحتشمة فلم يقبلها، و خرج إلى الحجّ خوفا من الوقوع فى هذه الفتنة العميآء، و إلى هذا يشير فى كتابه الحديقة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نه مرد زن و زر و حاهم</w:t>
      </w:r>
    </w:p>
    <w:p>
      <w:pPr>
        <w:pStyle w:val="BookText"/>
        <w:rPr/>
      </w:pPr>
      <w:r>
        <w:rPr>
          <w:rFonts w:ascii="IRNazanin" w:hAnsi="IRNazanin" w:eastAsia="IRNazanin"/>
          <w:color w:val="111111"/>
          <w:sz w:val="28"/>
          <w:sz w:val="28"/>
          <w:szCs w:val="28"/>
          <w:rtl w:val="true"/>
          <w:lang w:bidi="fa-IR"/>
        </w:rPr>
        <w:t>بخدا گر كنم و گر خواهم</w:t>
      </w:r>
    </w:p>
    <w:p>
      <w:pPr>
        <w:pStyle w:val="BookText"/>
        <w:rPr/>
      </w:pPr>
      <w:r>
        <w:rPr>
          <w:rFonts w:ascii="IRNazanin" w:hAnsi="IRNazanin" w:eastAsia="IRNazanin"/>
          <w:color w:val="111111"/>
          <w:sz w:val="28"/>
          <w:sz w:val="28"/>
          <w:szCs w:val="28"/>
          <w:rtl w:val="true"/>
          <w:lang w:bidi="fa-IR"/>
        </w:rPr>
        <w:t>گر تو تاجى دهى ز احسانم</w:t>
      </w:r>
    </w:p>
    <w:p>
      <w:pPr>
        <w:pStyle w:val="BookText"/>
        <w:rPr/>
      </w:pPr>
      <w:r>
        <w:rPr>
          <w:rFonts w:ascii="Amiri" w:hAnsi="Amiri" w:eastAsia="Amiri" w:cs="Amiri"/>
          <w:color w:val="111111"/>
          <w:sz w:val="28"/>
          <w:sz w:val="28"/>
          <w:szCs w:val="28"/>
          <w:rtl w:val="true"/>
          <w:lang w:bidi="ar-SA"/>
        </w:rPr>
        <w:t>بسر تو كه تاج نستانم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مولانا الجامىّ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أرباب الحشمة و الجلال التمس من حضرة هذا الشّيخ الجليل أن يأذن له فى التّشرّف بفيض خدمته و التمتّع بفوز صحبته و زيارته؛ فكتب إليه الشّيخ فى الإعتذار عن القبول و الإمتناع عن الرّخصة له فى الدّخول رقعة فارسية مشتملة على بدايع انشائيّة لفظيّة و معنويّة، منها قوله اين داعى را عقل و روح در پيش خدمت است، و ليكن بنيه ضعيف دارد كه طاقت تفقّد و قوت تعهّد ندارد، إنّ الملوك إذا دخلوا قرية أفسدوها كلاته مندرس چه طاقت بارگاه جبّاران دارد و شيرزده ناقه چه تاب پنجه شيران دارد، و بارى عزّ اسمه داند كه هر بار كه سراپرده حشمت در خطّه مختصر زدند حاجب آمده است اين ضعيف منزوى را رخت عافيت بعشرت خانه غولان بردن، و بضاعت قناعت را بهمراهان خضر و الياس سپردن، اكنون بزرگى كه ذو الفضل الكبير با آن بزرك دين و دنيا كرده آنست كه گوشه دل اين گوشه </w:t>
      </w:r>
    </w:p>
    <w:p>
      <w:pPr>
        <w:pStyle w:val="BookText"/>
        <w:rPr/>
      </w:pPr>
      <w:r>
        <w:rPr>
          <w:rFonts w:ascii="IRNazanin" w:hAnsi="IRNazanin" w:eastAsia="IRNazanin"/>
          <w:color w:val="111111"/>
          <w:sz w:val="28"/>
          <w:sz w:val="28"/>
          <w:szCs w:val="28"/>
          <w:rtl w:val="true"/>
          <w:lang w:bidi="fa-IR"/>
        </w:rPr>
        <w:t>گرفته را بتفقد ستايش خود خراب نكند، كه جسم حقير اين بنده نه سزاى خشم عزيز خداونديست، و بالجملة فلا شبهة فى صحّة عقيدة هذا الشّيخ الجليل، و هو كما يظهر من حديقته و ديوانه مصرّح بتفضيل أئمة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غير مصرّح بالبراءة من أعدائهم لكون بنائه على المماشاة مع كبراء أهل السنّة، و الدّعوة إلى طريق الحقّ بالحكمة و الموعظة الحسنة، و لذا تري أنّه فى أوّل الحديقة قدّم ذكر خلفائهم الثلاث و اكتفى فى الثّناء عليهم بما يندفع به ضرورة التقيّة و يرتفع به محذور التهمة حتى إذا بلغ إلى صفة مولانا أمير المؤمنين عليه السّلام لم يملك نفسه و لم يعرف من قدّمه واسّه فانشأ يقول و هو واصل إلى درجة العشق بآل الرّسول صلّى اللّه عليه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سنائى بقوّت ايمان</w:t>
      </w:r>
    </w:p>
    <w:p>
      <w:pPr>
        <w:pStyle w:val="BookText"/>
        <w:rPr/>
      </w:pPr>
      <w:r>
        <w:rPr>
          <w:rFonts w:ascii="IRNazanin" w:hAnsi="IRNazanin" w:eastAsia="IRNazanin"/>
          <w:color w:val="111111"/>
          <w:sz w:val="28"/>
          <w:sz w:val="28"/>
          <w:szCs w:val="28"/>
          <w:rtl w:val="true"/>
          <w:lang w:bidi="fa-IR"/>
        </w:rPr>
        <w:t>مدح حيدر بگو پس از عثمان</w:t>
      </w:r>
    </w:p>
    <w:p>
      <w:pPr>
        <w:pStyle w:val="BookText"/>
        <w:rPr/>
      </w:pPr>
      <w:r>
        <w:rPr>
          <w:rFonts w:ascii="Amiri" w:hAnsi="Amiri" w:eastAsia="Amiri" w:cs="Amiri"/>
          <w:color w:val="111111"/>
          <w:sz w:val="28"/>
          <w:sz w:val="28"/>
          <w:szCs w:val="28"/>
          <w:rtl w:val="true"/>
          <w:lang w:bidi="ar-SA"/>
        </w:rPr>
        <w:t>با مديحش مدايح مطلق</w:t>
      </w:r>
    </w:p>
    <w:p>
      <w:pPr>
        <w:pStyle w:val="BookText"/>
        <w:rPr/>
      </w:pPr>
      <w:r>
        <w:rPr>
          <w:rFonts w:ascii="IRNazanin" w:hAnsi="IRNazanin" w:eastAsia="IRNazanin"/>
          <w:color w:val="111111"/>
          <w:sz w:val="28"/>
          <w:sz w:val="28"/>
          <w:szCs w:val="28"/>
          <w:rtl w:val="true"/>
          <w:lang w:bidi="fa-IR"/>
        </w:rPr>
        <w:t>زهق الباطل است و جاء الحقّ</w:t>
      </w:r>
    </w:p>
    <w:p>
      <w:pPr>
        <w:pStyle w:val="BookText"/>
        <w:rPr/>
      </w:pPr>
      <w:r>
        <w:rPr>
          <w:rFonts w:ascii="IRNazanin" w:hAnsi="IRNazanin" w:eastAsia="IRNazanin"/>
          <w:color w:val="111111"/>
          <w:sz w:val="28"/>
          <w:sz w:val="28"/>
          <w:szCs w:val="28"/>
          <w:rtl w:val="true"/>
          <w:lang w:bidi="fa-IR"/>
        </w:rPr>
        <w:t>ثمّ لم يكتف بهذه الإشارة إلى بطلان مدرجة الثلاثة، بل أظهر النّدم فى مكتوبه إلى بهرام شاه بن مسعود على تقديمهم الذكرىّ الظاهرىّ أيضا بقوله فى جملة ما لفظه بصوله من از تقديم ايشان بحسب ذكر كه طريقه سلف صالح و شيوه عاملان تقيّه است پشيمانم و در فكر علاج و تلافى آنم، و أهل زمان ميگويند كه تو چرا تقديم و تفضيل امير المؤمنين بحسب معنى و شأن بر ايشان كرده‌اى، و صورة أصل ما رقمه جناب الشّيخ إلى حضرة الملك المعظّم عليه هكذا بعد البسملة، الحمد للّه ربّ العالمين و الصّلاة على خير خلقه محمّد و آله اجمعين إلى آخر ما نقله بطوله و فيه من المواعظ الوافية و نصايح الملوك الجافية، و ما يحقّ الأسوة به و الإقتباس منه فى الكتابة الى أعاظم الدّنيا شي‌ء كثير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حكى انّ السّلطان سنجر بن ملكشاه كتب بعد موت أبيه و جلوسه على سرير السّلطنة إلي الحكيم سنائىّ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أيّها العارف بدقائق الأمور هل الأمر الحقّ بايدى أهل السنّة و الجماعة أو مع الشّيعة الإماميّة؟ و هل الخلفاء الثّلاثة كانوا على طريقة الحقّ و الصّواب أم الأئمّة الأثنى عشر من آل محمّد الأطياب الأنجاب؟ </w:t>
      </w:r>
    </w:p>
    <w:p>
      <w:pPr>
        <w:pStyle w:val="BookText"/>
        <w:rPr/>
      </w:pPr>
      <w:r>
        <w:rPr>
          <w:rFonts w:ascii="Amiri" w:hAnsi="Amiri" w:eastAsia="Amiri" w:cs="Amiri"/>
          <w:color w:val="111111"/>
          <w:sz w:val="28"/>
          <w:sz w:val="28"/>
          <w:szCs w:val="28"/>
          <w:rtl w:val="true"/>
          <w:lang w:bidi="ar-SA"/>
        </w:rPr>
        <w:t>و كتب إليه السّنائىّ فى الجواب هذه القصيدة الفاخرة الّتى تهوى إليها أفئدة 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عاقل نيست بر دل مهر دلبر داشتن</w:t>
      </w:r>
    </w:p>
    <w:p>
      <w:pPr>
        <w:pStyle w:val="BookText"/>
        <w:rPr/>
      </w:pPr>
      <w:r>
        <w:rPr>
          <w:rFonts w:ascii="IRNazanin" w:hAnsi="IRNazanin" w:eastAsia="IRNazanin"/>
          <w:color w:val="111111"/>
          <w:sz w:val="28"/>
          <w:sz w:val="28"/>
          <w:szCs w:val="28"/>
          <w:rtl w:val="true"/>
          <w:lang w:bidi="fa-IR"/>
        </w:rPr>
        <w:t>جان نگين مهر مهر شاخ بى‌بر داشتن</w:t>
      </w:r>
    </w:p>
    <w:p>
      <w:pPr>
        <w:pStyle w:val="BookText"/>
        <w:rPr/>
      </w:pPr>
      <w:r>
        <w:rPr>
          <w:rFonts w:ascii="IRNazanin" w:hAnsi="IRNazanin" w:eastAsia="IRNazanin"/>
          <w:color w:val="111111"/>
          <w:sz w:val="28"/>
          <w:sz w:val="28"/>
          <w:szCs w:val="28"/>
          <w:rtl w:val="true"/>
          <w:lang w:bidi="fa-IR"/>
        </w:rPr>
        <w:t>از پي سنگين دل نامهربانى روز و شب</w:t>
      </w:r>
    </w:p>
    <w:p>
      <w:pPr>
        <w:pStyle w:val="BookText"/>
        <w:rPr/>
      </w:pPr>
      <w:r>
        <w:rPr>
          <w:rFonts w:ascii="IRNazanin" w:hAnsi="IRNazanin" w:eastAsia="IRNazanin"/>
          <w:color w:val="111111"/>
          <w:sz w:val="28"/>
          <w:sz w:val="28"/>
          <w:szCs w:val="28"/>
          <w:rtl w:val="true"/>
          <w:lang w:bidi="fa-IR"/>
        </w:rPr>
        <w:t>بر رخ چون زر نثار گنج گوهر داشتن</w:t>
      </w:r>
    </w:p>
    <w:p>
      <w:pPr>
        <w:pStyle w:val="BookText"/>
        <w:rPr/>
      </w:pPr>
      <w:r>
        <w:rPr>
          <w:rFonts w:ascii="IRNazanin" w:hAnsi="IRNazanin" w:eastAsia="IRNazanin"/>
          <w:color w:val="111111"/>
          <w:sz w:val="28"/>
          <w:sz w:val="28"/>
          <w:szCs w:val="28"/>
          <w:rtl w:val="true"/>
          <w:lang w:bidi="fa-IR"/>
        </w:rPr>
        <w:t>چون نگردى گرد معشوقي كه روز وصل او</w:t>
      </w:r>
    </w:p>
    <w:p>
      <w:pPr>
        <w:pStyle w:val="BookText"/>
        <w:rPr/>
      </w:pPr>
      <w:r>
        <w:rPr>
          <w:rFonts w:ascii="Amiri" w:hAnsi="Amiri" w:eastAsia="Amiri" w:cs="Amiri"/>
          <w:color w:val="111111"/>
          <w:sz w:val="28"/>
          <w:sz w:val="28"/>
          <w:szCs w:val="28"/>
          <w:rtl w:val="true"/>
          <w:lang w:bidi="ar-SA"/>
        </w:rPr>
        <w:t>بر تو زيبد شمع مجلس مهر انور داشتن</w:t>
      </w:r>
    </w:p>
    <w:p>
      <w:pPr>
        <w:pStyle w:val="BookText"/>
        <w:rPr/>
      </w:pPr>
      <w:r>
        <w:rPr>
          <w:rFonts w:ascii="IRNazanin" w:hAnsi="IRNazanin" w:eastAsia="IRNazanin"/>
          <w:color w:val="111111"/>
          <w:sz w:val="28"/>
          <w:sz w:val="28"/>
          <w:szCs w:val="28"/>
          <w:rtl w:val="true"/>
          <w:lang w:bidi="fa-IR"/>
        </w:rPr>
        <w:t>هر كه چون كركس بمردارى فرود آورد سر</w:t>
      </w:r>
    </w:p>
    <w:p>
      <w:pPr>
        <w:pStyle w:val="BookText"/>
        <w:rPr/>
      </w:pPr>
      <w:r>
        <w:rPr>
          <w:rFonts w:ascii="IRNazanin" w:hAnsi="IRNazanin" w:eastAsia="IRNazanin"/>
          <w:color w:val="111111"/>
          <w:sz w:val="28"/>
          <w:sz w:val="28"/>
          <w:szCs w:val="28"/>
          <w:rtl w:val="true"/>
          <w:lang w:bidi="fa-IR"/>
        </w:rPr>
        <w:t>همچو طوطى كى تواند طعم شكر داشتن</w:t>
      </w:r>
    </w:p>
    <w:p>
      <w:pPr>
        <w:pStyle w:val="BookText"/>
        <w:rPr/>
      </w:pPr>
      <w:r>
        <w:rPr>
          <w:rFonts w:ascii="Amiri" w:hAnsi="Amiri" w:eastAsia="Amiri" w:cs="Amiri"/>
          <w:color w:val="111111"/>
          <w:sz w:val="28"/>
          <w:sz w:val="28"/>
          <w:szCs w:val="28"/>
          <w:rtl w:val="true"/>
          <w:lang w:bidi="ar-SA"/>
        </w:rPr>
        <w:t>رايت همت ز ساق عرش بايد بر فراشت</w:t>
      </w:r>
    </w:p>
    <w:p>
      <w:pPr>
        <w:pStyle w:val="BookText"/>
        <w:rPr/>
      </w:pPr>
      <w:r>
        <w:rPr>
          <w:rFonts w:ascii="IRNazanin" w:hAnsi="IRNazanin" w:eastAsia="IRNazanin"/>
          <w:color w:val="111111"/>
          <w:sz w:val="28"/>
          <w:sz w:val="28"/>
          <w:szCs w:val="28"/>
          <w:rtl w:val="true"/>
          <w:lang w:bidi="fa-IR"/>
        </w:rPr>
        <w:t>تا توان افلاك زير سايه پر داشتن</w:t>
      </w:r>
    </w:p>
    <w:p>
      <w:pPr>
        <w:pStyle w:val="BookText"/>
        <w:rPr/>
      </w:pPr>
      <w:r>
        <w:rPr>
          <w:rFonts w:ascii="Amiri" w:hAnsi="Amiri" w:eastAsia="Amiri" w:cs="Amiri"/>
          <w:color w:val="111111"/>
          <w:sz w:val="28"/>
          <w:sz w:val="28"/>
          <w:szCs w:val="28"/>
          <w:rtl w:val="true"/>
          <w:lang w:bidi="ar-SA"/>
        </w:rPr>
        <w:t>تا دل عيسى مريم باشد اندر بند تو</w:t>
      </w:r>
    </w:p>
    <w:p>
      <w:pPr>
        <w:pStyle w:val="BookText"/>
        <w:rPr/>
      </w:pPr>
      <w:r>
        <w:rPr>
          <w:rFonts w:ascii="Amiri" w:hAnsi="Amiri" w:eastAsia="Amiri" w:cs="Amiri"/>
          <w:color w:val="111111"/>
          <w:sz w:val="28"/>
          <w:sz w:val="28"/>
          <w:szCs w:val="28"/>
          <w:rtl w:val="true"/>
          <w:lang w:bidi="ar-SA"/>
        </w:rPr>
        <w:t>كى روا باشد دل اندر بند هر خر داشتن</w:t>
      </w:r>
    </w:p>
    <w:p>
      <w:pPr>
        <w:pStyle w:val="BookText"/>
        <w:rPr/>
      </w:pPr>
      <w:r>
        <w:rPr>
          <w:rFonts w:ascii="Amiri" w:hAnsi="Amiri" w:eastAsia="Amiri" w:cs="Amiri"/>
          <w:color w:val="111111"/>
          <w:sz w:val="28"/>
          <w:sz w:val="28"/>
          <w:szCs w:val="28"/>
          <w:rtl w:val="true"/>
          <w:lang w:bidi="ar-SA"/>
        </w:rPr>
        <w:t>يوسف مصرى نشسته با تو اندر انجمن</w:t>
      </w:r>
    </w:p>
    <w:p>
      <w:pPr>
        <w:pStyle w:val="BookText"/>
        <w:rPr/>
      </w:pPr>
      <w:r>
        <w:rPr>
          <w:rFonts w:ascii="IRNazanin" w:hAnsi="IRNazanin" w:eastAsia="IRNazanin"/>
          <w:color w:val="111111"/>
          <w:sz w:val="28"/>
          <w:sz w:val="28"/>
          <w:szCs w:val="28"/>
          <w:rtl w:val="true"/>
          <w:lang w:bidi="fa-IR"/>
        </w:rPr>
        <w:t>زشت باشد چشم را بر نقش آذر داشتن</w:t>
      </w:r>
    </w:p>
    <w:p>
      <w:pPr>
        <w:pStyle w:val="BookText"/>
        <w:rPr/>
      </w:pPr>
      <w:r>
        <w:rPr>
          <w:rFonts w:ascii="Amiri" w:hAnsi="Amiri" w:eastAsia="Amiri" w:cs="Amiri"/>
          <w:color w:val="111111"/>
          <w:sz w:val="28"/>
          <w:sz w:val="28"/>
          <w:szCs w:val="28"/>
          <w:rtl w:val="true"/>
          <w:lang w:bidi="ar-SA"/>
        </w:rPr>
        <w:t>احمد مرسل نشسته كى روا دارد خرد</w:t>
      </w:r>
    </w:p>
    <w:p>
      <w:pPr>
        <w:pStyle w:val="BookText"/>
        <w:rPr/>
      </w:pPr>
      <w:r>
        <w:rPr>
          <w:rFonts w:ascii="Amiri" w:hAnsi="Amiri" w:eastAsia="Amiri" w:cs="Amiri"/>
          <w:color w:val="111111"/>
          <w:sz w:val="28"/>
          <w:sz w:val="28"/>
          <w:szCs w:val="28"/>
          <w:rtl w:val="true"/>
          <w:lang w:bidi="ar-SA"/>
        </w:rPr>
        <w:t>دل اسير سيرت بو جهل كافر داشتن</w:t>
      </w:r>
    </w:p>
    <w:p>
      <w:pPr>
        <w:pStyle w:val="BookText"/>
        <w:rPr/>
      </w:pPr>
      <w:r>
        <w:rPr>
          <w:rFonts w:ascii="Amiri" w:hAnsi="Amiri" w:eastAsia="Amiri" w:cs="Amiri"/>
          <w:color w:val="111111"/>
          <w:sz w:val="28"/>
          <w:sz w:val="28"/>
          <w:szCs w:val="28"/>
          <w:rtl w:val="true"/>
          <w:lang w:bidi="ar-SA"/>
        </w:rPr>
        <w:t>ثمّ 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پر كشتيست؛ ليكن جمله در گرداب خوف</w:t>
      </w:r>
    </w:p>
    <w:p>
      <w:pPr>
        <w:pStyle w:val="BookText"/>
        <w:rPr/>
      </w:pPr>
      <w:r>
        <w:rPr>
          <w:rFonts w:ascii="IRNazanin" w:hAnsi="IRNazanin" w:eastAsia="IRNazanin"/>
          <w:color w:val="111111"/>
          <w:sz w:val="28"/>
          <w:sz w:val="28"/>
          <w:szCs w:val="28"/>
          <w:rtl w:val="true"/>
          <w:lang w:bidi="fa-IR"/>
        </w:rPr>
        <w:t>بى سفينه نوح نتوان چشم معبر داشتن</w:t>
      </w:r>
    </w:p>
    <w:p>
      <w:pPr>
        <w:pStyle w:val="BookText"/>
        <w:rPr/>
      </w:pPr>
      <w:r>
        <w:rPr>
          <w:rFonts w:ascii="Amiri" w:hAnsi="Amiri" w:eastAsia="Amiri" w:cs="Amiri"/>
          <w:color w:val="111111"/>
          <w:sz w:val="28"/>
          <w:sz w:val="28"/>
          <w:szCs w:val="28"/>
          <w:rtl w:val="true"/>
          <w:lang w:bidi="ar-SA"/>
        </w:rPr>
        <w:t>من سلامت خانه نوح نبى بنمايمت</w:t>
      </w:r>
    </w:p>
    <w:p>
      <w:pPr>
        <w:pStyle w:val="BookText"/>
        <w:rPr/>
      </w:pPr>
      <w:r>
        <w:rPr>
          <w:rFonts w:ascii="Amiri" w:hAnsi="Amiri" w:eastAsia="Amiri" w:cs="Amiri"/>
          <w:color w:val="111111"/>
          <w:sz w:val="28"/>
          <w:sz w:val="28"/>
          <w:szCs w:val="28"/>
          <w:rtl w:val="true"/>
          <w:lang w:bidi="ar-SA"/>
        </w:rPr>
        <w:t>تا توانى خويشتن ايمن ز هر شر داشتن</w:t>
      </w:r>
    </w:p>
    <w:p>
      <w:pPr>
        <w:pStyle w:val="BookText"/>
        <w:rPr/>
      </w:pPr>
      <w:r>
        <w:rPr>
          <w:rFonts w:ascii="IRNazanin" w:hAnsi="IRNazanin" w:eastAsia="IRNazanin"/>
          <w:color w:val="111111"/>
          <w:sz w:val="28"/>
          <w:sz w:val="28"/>
          <w:szCs w:val="28"/>
          <w:rtl w:val="true"/>
          <w:lang w:bidi="fa-IR"/>
        </w:rPr>
        <w:t>رو مدينه علم را در جوى پس در وى خرام</w:t>
      </w:r>
    </w:p>
    <w:p>
      <w:pPr>
        <w:pStyle w:val="BookText"/>
        <w:rPr/>
      </w:pPr>
      <w:r>
        <w:rPr>
          <w:rFonts w:ascii="IRNazanin" w:hAnsi="IRNazanin" w:eastAsia="IRNazanin"/>
          <w:color w:val="111111"/>
          <w:sz w:val="28"/>
          <w:sz w:val="28"/>
          <w:szCs w:val="28"/>
          <w:rtl w:val="true"/>
          <w:lang w:bidi="fa-IR"/>
        </w:rPr>
        <w:t>تا كى آخر خويش را چون حلقه بر در داشتن</w:t>
      </w:r>
    </w:p>
    <w:p>
      <w:pPr>
        <w:pStyle w:val="BookText"/>
        <w:rPr/>
      </w:pPr>
      <w:r>
        <w:rPr>
          <w:rFonts w:ascii="IRNazanin" w:hAnsi="IRNazanin" w:eastAsia="IRNazanin"/>
          <w:color w:val="111111"/>
          <w:sz w:val="28"/>
          <w:sz w:val="28"/>
          <w:szCs w:val="28"/>
          <w:rtl w:val="true"/>
          <w:lang w:bidi="fa-IR"/>
        </w:rPr>
        <w:t>چون هميدانى كه شهر علم را حيدر در است</w:t>
      </w:r>
    </w:p>
    <w:p>
      <w:pPr>
        <w:pStyle w:val="BookText"/>
        <w:rPr/>
      </w:pPr>
      <w:r>
        <w:rPr>
          <w:rFonts w:ascii="Amiri" w:hAnsi="Amiri" w:eastAsia="Amiri" w:cs="Amiri"/>
          <w:color w:val="111111"/>
          <w:sz w:val="28"/>
          <w:sz w:val="28"/>
          <w:szCs w:val="28"/>
          <w:rtl w:val="true"/>
          <w:lang w:bidi="ar-SA"/>
        </w:rPr>
        <w:t>خوب نبود غير حيدر ميرو مهتر داشتن</w:t>
      </w:r>
    </w:p>
    <w:p>
      <w:pPr>
        <w:pStyle w:val="BookText"/>
        <w:rPr/>
      </w:pPr>
      <w:r>
        <w:rPr>
          <w:rFonts w:ascii="IRNazanin" w:hAnsi="IRNazanin" w:eastAsia="IRNazanin"/>
          <w:color w:val="111111"/>
          <w:sz w:val="28"/>
          <w:sz w:val="28"/>
          <w:szCs w:val="28"/>
          <w:rtl w:val="true"/>
          <w:lang w:bidi="fa-IR"/>
        </w:rPr>
        <w:t>خضر فرّخ پى دليلى را ميان بسته چو كلك</w:t>
      </w:r>
    </w:p>
    <w:p>
      <w:pPr>
        <w:pStyle w:val="BookText"/>
        <w:rPr/>
      </w:pPr>
      <w:r>
        <w:rPr>
          <w:rFonts w:ascii="IRNazanin" w:hAnsi="IRNazanin" w:eastAsia="IRNazanin"/>
          <w:color w:val="111111"/>
          <w:sz w:val="28"/>
          <w:sz w:val="28"/>
          <w:szCs w:val="28"/>
          <w:rtl w:val="true"/>
          <w:lang w:bidi="fa-IR"/>
        </w:rPr>
        <w:t>جاهلى باشد ستور لنگ رهبر داشتن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 كتاب اللّه و عترت ز احمد مرسل نماند</w:t>
      </w:r>
    </w:p>
    <w:p>
      <w:pPr>
        <w:pStyle w:val="BookText"/>
        <w:rPr/>
      </w:pPr>
      <w:r>
        <w:rPr>
          <w:rFonts w:ascii="IRNazanin" w:hAnsi="IRNazanin" w:eastAsia="IRNazanin"/>
          <w:color w:val="111111"/>
          <w:sz w:val="28"/>
          <w:sz w:val="28"/>
          <w:szCs w:val="28"/>
          <w:rtl w:val="true"/>
          <w:lang w:bidi="fa-IR"/>
        </w:rPr>
        <w:t>يادگارى كو توان در روز محشر داشتن</w:t>
      </w:r>
    </w:p>
    <w:p>
      <w:pPr>
        <w:pStyle w:val="BookText"/>
        <w:rPr/>
      </w:pPr>
      <w:r>
        <w:rPr>
          <w:rFonts w:ascii="IRNazanin" w:hAnsi="IRNazanin" w:eastAsia="IRNazanin"/>
          <w:color w:val="111111"/>
          <w:sz w:val="28"/>
          <w:sz w:val="28"/>
          <w:szCs w:val="28"/>
          <w:rtl w:val="true"/>
          <w:lang w:bidi="fa-IR"/>
        </w:rPr>
        <w:t>از گذشت مصطفاى مجتبى جز مرتضى</w:t>
      </w:r>
    </w:p>
    <w:p>
      <w:pPr>
        <w:pStyle w:val="BookText"/>
        <w:rPr/>
      </w:pPr>
      <w:r>
        <w:rPr>
          <w:rFonts w:ascii="Amiri" w:hAnsi="Amiri" w:eastAsia="Amiri" w:cs="Amiri"/>
          <w:color w:val="111111"/>
          <w:sz w:val="28"/>
          <w:sz w:val="28"/>
          <w:szCs w:val="28"/>
          <w:rtl w:val="true"/>
          <w:lang w:bidi="ar-SA"/>
        </w:rPr>
        <w:t>عالم دين را نيارد كس معمّر داشتن</w:t>
      </w:r>
    </w:p>
    <w:p>
      <w:pPr>
        <w:pStyle w:val="BookText"/>
        <w:rPr/>
      </w:pPr>
      <w:r>
        <w:rPr>
          <w:rFonts w:ascii="IRNazanin" w:hAnsi="IRNazanin" w:eastAsia="IRNazanin"/>
          <w:color w:val="111111"/>
          <w:sz w:val="28"/>
          <w:sz w:val="28"/>
          <w:szCs w:val="28"/>
          <w:rtl w:val="true"/>
          <w:lang w:bidi="fa-IR"/>
        </w:rPr>
        <w:t>از پس سلطان ملك شه چون نميدارى روا</w:t>
      </w:r>
    </w:p>
    <w:p>
      <w:pPr>
        <w:pStyle w:val="BookText"/>
        <w:rPr/>
      </w:pPr>
      <w:r>
        <w:rPr>
          <w:rFonts w:ascii="IRNazanin" w:hAnsi="IRNazanin" w:eastAsia="IRNazanin"/>
          <w:color w:val="111111"/>
          <w:sz w:val="28"/>
          <w:sz w:val="28"/>
          <w:szCs w:val="28"/>
          <w:rtl w:val="true"/>
          <w:lang w:bidi="fa-IR"/>
        </w:rPr>
        <w:t>تاج و تخت پادشاهى جز كه سنجر داشتن</w:t>
      </w:r>
    </w:p>
    <w:p>
      <w:pPr>
        <w:pStyle w:val="BookText"/>
        <w:rPr/>
      </w:pPr>
      <w:r>
        <w:rPr>
          <w:rFonts w:ascii="IRNazanin" w:hAnsi="IRNazanin" w:eastAsia="IRNazanin"/>
          <w:color w:val="111111"/>
          <w:sz w:val="28"/>
          <w:sz w:val="28"/>
          <w:szCs w:val="28"/>
          <w:rtl w:val="true"/>
          <w:lang w:bidi="fa-IR"/>
        </w:rPr>
        <w:t>از پس سلطان دين پس چون روا دارى همى</w:t>
      </w:r>
    </w:p>
    <w:p>
      <w:pPr>
        <w:pStyle w:val="BookText"/>
        <w:rPr/>
      </w:pPr>
      <w:r>
        <w:rPr>
          <w:rFonts w:ascii="IRNazanin" w:hAnsi="IRNazanin" w:eastAsia="IRNazanin"/>
          <w:color w:val="111111"/>
          <w:sz w:val="28"/>
          <w:sz w:val="28"/>
          <w:szCs w:val="28"/>
          <w:rtl w:val="true"/>
          <w:lang w:bidi="fa-IR"/>
        </w:rPr>
        <w:t>جز على و عترتش محراب و منبر داشتن</w:t>
      </w:r>
    </w:p>
    <w:p>
      <w:pPr>
        <w:pStyle w:val="BookText"/>
        <w:rPr/>
      </w:pPr>
      <w:r>
        <w:rPr>
          <w:rFonts w:ascii="Amiri" w:hAnsi="Amiri" w:eastAsia="Amiri" w:cs="Amiri"/>
          <w:color w:val="111111"/>
          <w:sz w:val="28"/>
          <w:sz w:val="28"/>
          <w:szCs w:val="28"/>
          <w:rtl w:val="true"/>
          <w:lang w:bidi="ar-SA"/>
        </w:rPr>
        <w:t>ثمّ إلى أن ذكر فى أواخر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سنائي وارهان خود را كه نازيبا بود</w:t>
      </w:r>
    </w:p>
    <w:p>
      <w:pPr>
        <w:pStyle w:val="BookText"/>
        <w:rPr/>
      </w:pPr>
      <w:r>
        <w:rPr>
          <w:rFonts w:ascii="Amiri" w:hAnsi="Amiri" w:eastAsia="Amiri" w:cs="Amiri"/>
          <w:color w:val="111111"/>
          <w:sz w:val="28"/>
          <w:sz w:val="28"/>
          <w:szCs w:val="28"/>
          <w:rtl w:val="true"/>
          <w:lang w:bidi="ar-SA"/>
        </w:rPr>
        <w:t>دايه را بر شيرخواره مهر مادر داشتن</w:t>
      </w:r>
    </w:p>
    <w:p>
      <w:pPr>
        <w:pStyle w:val="BookText"/>
        <w:rPr/>
      </w:pPr>
      <w:r>
        <w:rPr>
          <w:rFonts w:ascii="IRNazanin" w:hAnsi="IRNazanin" w:eastAsia="IRNazanin"/>
          <w:color w:val="111111"/>
          <w:sz w:val="28"/>
          <w:sz w:val="28"/>
          <w:szCs w:val="28"/>
          <w:rtl w:val="true"/>
          <w:lang w:bidi="fa-IR"/>
        </w:rPr>
        <w:t>بندگى كن آل ياسين را بجان تا روز حشر</w:t>
      </w:r>
    </w:p>
    <w:p>
      <w:pPr>
        <w:pStyle w:val="BookText"/>
        <w:rPr/>
      </w:pPr>
      <w:r>
        <w:rPr>
          <w:rFonts w:ascii="IRNazanin" w:hAnsi="IRNazanin" w:eastAsia="IRNazanin"/>
          <w:color w:val="111111"/>
          <w:sz w:val="28"/>
          <w:sz w:val="28"/>
          <w:szCs w:val="28"/>
          <w:rtl w:val="true"/>
          <w:lang w:bidi="fa-IR"/>
        </w:rPr>
        <w:t>همچو بى‌دينان نبايد روى اصفر داشتن</w:t>
      </w:r>
    </w:p>
    <w:p>
      <w:pPr>
        <w:pStyle w:val="BookText"/>
        <w:rPr/>
      </w:pPr>
      <w:r>
        <w:rPr>
          <w:rFonts w:ascii="Amiri" w:hAnsi="Amiri" w:eastAsia="Amiri" w:cs="Amiri"/>
          <w:color w:val="111111"/>
          <w:sz w:val="28"/>
          <w:sz w:val="28"/>
          <w:szCs w:val="28"/>
          <w:rtl w:val="true"/>
          <w:lang w:bidi="ar-SA"/>
        </w:rPr>
        <w:t>زيور ديوان خودساز اين مناقب را از آنك</w:t>
      </w:r>
    </w:p>
    <w:p>
      <w:pPr>
        <w:pStyle w:val="BookText"/>
        <w:rPr/>
      </w:pPr>
      <w:r>
        <w:rPr>
          <w:rFonts w:ascii="IRNazanin" w:hAnsi="IRNazanin" w:eastAsia="IRNazanin"/>
          <w:color w:val="111111"/>
          <w:sz w:val="28"/>
          <w:sz w:val="28"/>
          <w:szCs w:val="28"/>
          <w:rtl w:val="true"/>
          <w:lang w:bidi="fa-IR"/>
        </w:rPr>
        <w:t>چاره‌ئى نبود عروسان را ز زيور داشتن</w:t>
      </w:r>
    </w:p>
    <w:p>
      <w:pPr>
        <w:pStyle w:val="BookText"/>
        <w:rPr/>
      </w:pPr>
      <w:r>
        <w:rPr>
          <w:rFonts w:ascii="Amiri" w:hAnsi="Amiri" w:eastAsia="Amiri" w:cs="Amiri"/>
          <w:color w:val="111111"/>
          <w:sz w:val="28"/>
          <w:sz w:val="28"/>
          <w:szCs w:val="28"/>
          <w:rtl w:val="true"/>
          <w:lang w:bidi="ar-SA"/>
        </w:rPr>
        <w:t>ثمّ انّه قدّس سرّه نسب الى الحكيم المعظّم عليه هذه الرباعيّة و لنعم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باغ لطافت نبى چاربه است</w:t>
      </w:r>
    </w:p>
    <w:p>
      <w:pPr>
        <w:pStyle w:val="BookText"/>
        <w:rPr/>
      </w:pPr>
      <w:r>
        <w:rPr>
          <w:rFonts w:ascii="IRNazanin" w:hAnsi="IRNazanin" w:eastAsia="IRNazanin"/>
          <w:color w:val="111111"/>
          <w:sz w:val="28"/>
          <w:sz w:val="28"/>
          <w:szCs w:val="28"/>
          <w:rtl w:val="true"/>
          <w:lang w:bidi="fa-IR"/>
        </w:rPr>
        <w:t>وين چاربه لطيف و دربار به است</w:t>
      </w:r>
    </w:p>
    <w:p>
      <w:pPr>
        <w:pStyle w:val="BookText"/>
        <w:rPr/>
      </w:pPr>
      <w:r>
        <w:rPr>
          <w:rFonts w:ascii="IRNazanin" w:hAnsi="IRNazanin" w:eastAsia="IRNazanin"/>
          <w:color w:val="111111"/>
          <w:sz w:val="28"/>
          <w:sz w:val="28"/>
          <w:szCs w:val="28"/>
          <w:rtl w:val="true"/>
          <w:lang w:bidi="fa-IR"/>
        </w:rPr>
        <w:t>آن به كه در أوّلست ز آن چاربه است</w:t>
      </w:r>
    </w:p>
    <w:p>
      <w:pPr>
        <w:pStyle w:val="BookText"/>
        <w:rPr/>
      </w:pPr>
      <w:r>
        <w:rPr>
          <w:rFonts w:ascii="IRNazanin" w:hAnsi="IRNazanin" w:eastAsia="IRNazanin"/>
          <w:color w:val="111111"/>
          <w:sz w:val="28"/>
          <w:sz w:val="28"/>
          <w:szCs w:val="28"/>
          <w:rtl w:val="true"/>
          <w:lang w:bidi="fa-IR"/>
        </w:rPr>
        <w:t>و آن به كه در آخر است ز آن چاربه است</w:t>
      </w:r>
    </w:p>
    <w:p>
      <w:pPr>
        <w:pStyle w:val="BookText"/>
        <w:rPr/>
      </w:pPr>
      <w:r>
        <w:rPr>
          <w:rFonts w:ascii="Amiri" w:hAnsi="Amiri" w:eastAsia="Amiri" w:cs="Amiri"/>
          <w:color w:val="111111"/>
          <w:sz w:val="28"/>
          <w:sz w:val="28"/>
          <w:szCs w:val="28"/>
          <w:rtl w:val="true"/>
          <w:lang w:bidi="ar-SA"/>
        </w:rPr>
        <w:t>مما ينسب إليه أيضا هذه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ز خوانى كه از بهر خاصان</w:t>
      </w:r>
    </w:p>
    <w:p>
      <w:pPr>
        <w:pStyle w:val="BookText"/>
        <w:rPr/>
      </w:pPr>
      <w:r>
        <w:rPr>
          <w:rFonts w:ascii="Amiri" w:hAnsi="Amiri" w:eastAsia="Amiri" w:cs="Amiri"/>
          <w:color w:val="111111"/>
          <w:sz w:val="28"/>
          <w:sz w:val="28"/>
          <w:szCs w:val="28"/>
          <w:rtl w:val="true"/>
          <w:lang w:bidi="ar-SA"/>
        </w:rPr>
        <w:t>كشيدى نصيب من بي‌نوا كو</w:t>
      </w:r>
    </w:p>
    <w:p>
      <w:pPr>
        <w:pStyle w:val="BookText"/>
        <w:rPr/>
      </w:pPr>
      <w:r>
        <w:rPr>
          <w:rFonts w:ascii="IRNazanin" w:hAnsi="IRNazanin" w:eastAsia="IRNazanin"/>
          <w:color w:val="111111"/>
          <w:sz w:val="28"/>
          <w:sz w:val="28"/>
          <w:szCs w:val="28"/>
          <w:rtl w:val="true"/>
          <w:lang w:bidi="fa-IR"/>
        </w:rPr>
        <w:t>اگر ميفروشى بهايش كه داداست</w:t>
      </w:r>
    </w:p>
    <w:p>
      <w:pPr>
        <w:pStyle w:val="BookText"/>
        <w:rPr/>
      </w:pPr>
      <w:r>
        <w:rPr>
          <w:rFonts w:ascii="IRNazanin" w:hAnsi="IRNazanin" w:eastAsia="IRNazanin"/>
          <w:color w:val="111111"/>
          <w:sz w:val="28"/>
          <w:sz w:val="28"/>
          <w:szCs w:val="28"/>
          <w:rtl w:val="true"/>
          <w:lang w:bidi="fa-IR"/>
        </w:rPr>
        <w:t>و گر بى‌يها ميدهى بخش ما كو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الرّجل بعنوان أبى المجد مجدود بن آدم الغزنوى، و نقله حكاية سبب توبته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الجامىّ</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 قصّة إنشاده قصيدة فى </w:t>
      </w:r>
      <w:bookmarkStart w:id="130" w:name="pg14515_163323"/>
    </w:p>
    <w:p>
      <w:pPr>
        <w:pStyle w:val="BookText"/>
        <w:rPr/>
      </w:pPr>
      <w:bookmarkEnd w:id="130"/>
      <w:r>
        <w:rPr>
          <w:rFonts w:ascii="IRNazanin" w:hAnsi="IRNazanin" w:eastAsia="IRNazanin"/>
          <w:color w:val="111111"/>
          <w:sz w:val="28"/>
          <w:sz w:val="28"/>
          <w:szCs w:val="28"/>
          <w:rtl w:val="true"/>
          <w:lang w:bidi="fa-IR"/>
        </w:rPr>
        <w:t>مدح السّلطان محمود الغزنوىّ 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هذه الحكاية نظر لأن السّنائى كان معاصرا للسّلطان بهرام شاه كما يظهر من كتابه الموسوم بالحديقة، و انّه يبعد كونه فى عداد الشّعراء فى زمن السّلطان محمود الّذى كانت وفاته سنة إحدى و عشرين و أربعمأة، و قال بعد ذلك و كانت وفاة السّنائى كما يستفاد من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زمن بهرام شاه و كما ذكره بعض الفضلاء فى سنة خمس و عشرين و خمسمأة سنة فراغه من نظم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بعينها و قيل فى سنة خمس و خمسين و خمسمأة بعد وفات الأنورى الشّاعر المشهور بأربع سنين فليلاحظ</w:t>
      </w:r>
      <w:r>
        <w:rPr>
          <w:rFonts w:eastAsia="IRNazanin" w:cs="IRNazanin"/>
          <w:color w:val="111111"/>
          <w:sz w:val="28"/>
          <w:szCs w:val="28"/>
          <w:rtl w:val="true"/>
          <w:lang w:bidi="fa-IR"/>
        </w:rPr>
        <w:t>.</w:t>
      </w:r>
    </w:p>
    <w:p>
      <w:pPr>
        <w:pStyle w:val="Heading3"/>
        <w:numPr>
          <w:ilvl w:val="2"/>
          <w:numId w:val="1"/>
        </w:numPr>
        <w:rPr/>
      </w:pPr>
      <w:bookmarkStart w:id="131" w:name="__RefHeading___Toc1580063_996550957"/>
      <w:bookmarkStart w:id="132" w:name="_Toc44"/>
      <w:bookmarkEnd w:id="131"/>
      <w:r>
        <w:rPr/>
        <w:t>631</w:t>
      </w:r>
      <w:r>
        <w:rPr>
          <w:rtl w:val="true"/>
        </w:rPr>
        <w:t xml:space="preserve">- </w:t>
      </w:r>
      <w:r>
        <w:rPr>
          <w:rtl w:val="true"/>
        </w:rPr>
        <w:t xml:space="preserve">محمد بن مسلم بن عبيد اللّه </w:t>
      </w:r>
      <w:r>
        <w:rPr>
          <w:rtl w:val="true"/>
        </w:rPr>
        <w:t>«</w:t>
      </w:r>
      <w:r>
        <w:rPr>
          <w:rtl w:val="true"/>
        </w:rPr>
        <w:t>ابن شهاب الزهرى</w:t>
      </w:r>
      <w:r>
        <w:rPr>
          <w:rtl w:val="true"/>
        </w:rPr>
        <w:t>»</w:t>
      </w:r>
      <w:bookmarkEnd w:id="132"/>
    </w:p>
    <w:p>
      <w:pPr>
        <w:pStyle w:val="BookText"/>
        <w:rPr/>
      </w:pPr>
      <w:r>
        <w:rPr>
          <w:rFonts w:ascii="Amiri" w:hAnsi="Amiri" w:eastAsia="Amiri" w:cs="Amiri"/>
          <w:color w:val="111111"/>
          <w:sz w:val="28"/>
          <w:sz w:val="28"/>
          <w:szCs w:val="28"/>
          <w:rtl w:val="true"/>
          <w:lang w:bidi="ar-SA"/>
        </w:rPr>
        <w:t>الفقيه المدنى المتقدم التابعى محمد بن مسلم بن عبيد اللّه المشتهر بابن شهاب الزهرى</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نسبة إلى زهرة بضمّ الرّاى ابن كلاب بكسر الكاف، ابن مرّة بضمّ الميم، و هو أبو قبيلة كبيرة من قريش، منها آمنة بنت وهب والدة رسول اللّه صلّى اللّه عليه و اله و 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شيخنا الطّوسى مرّة فى جملة رجال مولانا الصادق عليه السّلام بعنوان محمّد ابن مسلم الزّهرى المدنى، ثمّ قال و هو محمّد بن مسلم بن عبيد اللّه بن عبد اللّه بن الحرث ابن شهاب بن زهرة بن كلاب، ولد سنة اثنتين و خمسين و مات سنة أربع و عشرين و </w:t>
      </w:r>
    </w:p>
    <w:p>
      <w:pPr>
        <w:pStyle w:val="BookText"/>
        <w:rPr/>
      </w:pPr>
      <w:r>
        <w:rPr>
          <w:rFonts w:ascii="Amiri" w:hAnsi="Amiri" w:eastAsia="Amiri" w:cs="Amiri"/>
          <w:color w:val="111111"/>
          <w:sz w:val="28"/>
          <w:sz w:val="28"/>
          <w:szCs w:val="28"/>
          <w:rtl w:val="true"/>
          <w:lang w:bidi="ar-SA"/>
        </w:rPr>
        <w:t>مأة، و له إثنتان و سبعون سنة و مرّة اخرى فى فئة رجال علىّ بن الحسين عليهما السلام بعنوان محمّد بن شهاب الزهرىّ،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و تبعه العلّامة أيضا فى ذكره لهذا العبارة بعينها و الظّاهر أنّه لزعمه اتحادهما واقعا و اعتقاده فى حقّه ما ذكره فى هذه الترجمة، كما نصّ على المطلبين جميعا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ذكره بالعنوان المتأخّر المختصر، و نقله العبارة الثّانية عن الشّيخ الطّوسى رحمه اللّه، ثمّ عن تعليقات سمّينا المروّج البهبهانى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الثّقة الجليل علىّ بن محمّد بن علىّ الخزّاز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تشيّعه، و روى عنه النّص على كون الأئمة إثنى عشر عن علىّ بن الحسين عليهما السلام و انّ المهدىّ سابع أولاد ابنه محمّد بن علىّ، إلّا أن ابن طاوس فى ترجمة عبد اللّه بن العبّاس قال سفيان بن سعيد، و الزّهرى عدوّان متّهمان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ابن مسلم الزّهرىّ الآتى عن باب رجال الصادق، و يظهر من المصنّف يعنى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بالرّجال الكبير فى باب الألقاب، أقول لا ريب فى انّه هو، و شهاب جدّه، كما يأتى، و قد صرّح فى أسانيد الفقيه بأنّ الزهرى اسمه محمّد بن مسلم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نصبه و عداوته لا ريب فيه،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كان الزّهرى من المنحرفين عنه يعنى عليا عليه السّلام، و روي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فاذا الزّهرى و عروة بن الزبير جالسان يذكران عليّا عليه السّلام فنالا منه، فبلغ ذلك علىّ بن الحسين عليهما السّلام، فجاء حتّى وقف عليها؛ فقال أمّا أنت يا عروة فانّ أبى حاكم أباك إلى اللّه، فحكم لأبي على ابيك و أمّا انت يا زهرىّ، فلو كنت بمكّة لأريتك كرامتك‌</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الزهرى هذا عن عروة بن الزّبير قال حدّثتنى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اله إذ أقبل العبّاس و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عايشة انّ هذين يموتان على </w:t>
      </w:r>
    </w:p>
    <w:p>
      <w:pPr>
        <w:pStyle w:val="BookText"/>
        <w:rPr/>
      </w:pPr>
      <w:r>
        <w:rPr>
          <w:rFonts w:ascii="Amiri" w:hAnsi="Amiri" w:eastAsia="Amiri" w:cs="Amiri"/>
          <w:color w:val="111111"/>
          <w:sz w:val="28"/>
          <w:sz w:val="28"/>
          <w:szCs w:val="28"/>
          <w:rtl w:val="true"/>
          <w:lang w:bidi="ar-SA"/>
        </w:rPr>
        <w:t>غير سنتى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خلّكان المورّخ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لهذا الرّجل أحد الفقهاء و المحدّثين و الأعلام التّابعين بالمدينة؛ رأى عشرة من الصّحابة، و روى عنه جماعة من الأئمّة منهم مالك بن انس، و سفيان بن عيينة، و روى عن عمرو بن دينار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عند الزهرىّ، أنا لقيت ابن عمر و لم يلقه، و أنا لقيت ابن عبّاس و لم يلقه فقدم الزّهرى مكّة، فقال عمرو احملونى إليه و كان قد اقعد، فحمل إليه فلم يأت أصحابه إلّا بعد ليل، فقالوا له كيف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رايت مثل هذا القرشىّ قطّ و قيل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من أرايت؟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ابن شهاب،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ابن شهاب؛ و كان قد حفظ علم الفقهاء السّبعة قلت؟ و تقدّم منّا الإشارة إلى ذكر فقهائهم السّبعة فى ذيل ترجمة خارجة بن زيد الأنصارىّ الّذى هو أحدهم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عمر بن عبد العزيز إلى الآفاق عليكم بابن شهاب، فانكم لا تجدون أحدا أعلم بالسنّة الماضية منه، و حضر الزهرىّ يوما مجلس هشام بن الحكم و عنده أبو الزّناد عبد اللّه بن ذكوان، فقال له هشام أىّ شهر كان يخرج العطاء فيه لأهل المدينة، فقال الزهرىّ لا أدرى، فسأل أبا الزنّاد فقال فى المحرّم، فقال هشام للزّهرى يا بابكر هذا علم استفدته اليوم، فقال مجلس أمير المؤمنين أهل أن يستفاد منه العلم، و كان إذا جلس فى بيته وضع كتبه حوله، فيشتغل بها عن كلّ شى‌ء من أمور الدّنيا، فقال له امرأته يوما و اللّه لهذه الكتب أشدّ علىّ من ثلاث ضرائر، و كان أبو جدّه عبد اللّه ابن شهاب شهد مع المشركين بدرا، و كان أحد النّقر الّذين تعاقدوا يوم أحد لئن رأوا رسول اللّه صلّى اللّه عليه و اله و سلّم ليقتلنّه او ليقتلنّ دونه، و روى عنه انّه قيل للزهرىّ هل شهد جدّك بدرا؟ فقال نعم و لكن من ذلك الجانب، يعني انّه كان فى صفّ المشركن؛ و كان أبوه مسلم مع مصعب بن الزّبير، و لم يزل الزهرىّ مع عبد الملك، ثمّ مع هشام بن عبد الملك، و كان يزيد بن عبد الملك قد استقضاه و توفّى ليلة الثلثا لسبع عشرة ليلة خلت من شهر رمضان سنة أربع و عشرين و مأة، و هو ابن اثنتين و سبعين سنة، و دفن فى ضيعته اذامى بين الحجاز </w:t>
      </w:r>
    </w:p>
    <w:p>
      <w:pPr>
        <w:pStyle w:val="BookText"/>
        <w:rPr/>
      </w:pPr>
      <w:r>
        <w:rPr>
          <w:rFonts w:ascii="Amiri" w:hAnsi="Amiri" w:eastAsia="Amiri" w:cs="Amiri"/>
          <w:color w:val="111111"/>
          <w:sz w:val="28"/>
          <w:sz w:val="28"/>
          <w:szCs w:val="28"/>
          <w:rtl w:val="true"/>
          <w:lang w:bidi="ar-SA"/>
        </w:rPr>
        <w:t>و الشّام، في موضع هو آخر عمل من الحجاز، و أوّل عمل من فلسطين، و قبره على الطّريق يدعو له كلّ من يمرّ به رضي اللّه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الّذى هو الرّاجح فى النّظر عندى فى حقّ هذا الرّجل بعد استقصائى الكامل لكلمات المادحين له و القادحين، و التّأمّل الغائر التّامّ فى سبب كلّ منهما، و ما هو طريق الجمع بين الأدلّة الّتى لم يطلّع على عمدها صاحب التّعليقات الّتى استظهر تشيّعه و حسن أحواله، فضلاء عن الشّيخ أبى علىّ الرّجالىّ الّذى هو لصيق هذه الفنون و قاصر عن إدراك ما هو عند أهله مخزون، أنّه رحمه اللّه كان فى مبتدأ أمره كما عرفته من عبارة تاريخ ابن خلّكان من جملة علماء أهل السنّة و ندماء حزب الشّيطان، ثمّ انّ علمه و ادراكه أدركاه و أرشداه إلى الحقّ المبين، فصيّراه فى أواخر عمره من الراجعين إلى الإمام زين العابدين عليه السّلام؛ و فى زمرة المستفيدين من بركات أنفاسة الشّريفة، و المستندين إلى كلماته الطّريفة، و المحبيّن له بيده و لسانه و الحافظين لغيبه المعلنين لعظيم شأنه و قويم برهانه؛ فمن جملة ما يدلّك على ذلك و كأنّه الّذى رآه صاحب التّعليقات، و جعل إيّاه الدّليل على تشيّعه و كمال إيمانه دون رواية النّصّ على الأئمّة الإثنى عشر الّذى فهمه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عبارته ما ورد عليه بأنّ هذا ليس بشى‌ء لأنّ جماعة من علماء العامّة رووا النّص على انّ الائمّة اثنى عشر، و انّ الحسين عليه السّلام إمام بن إمام أخو إمام أبو ائمّة تسعة تاسعهم قائمهم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رحمه اللّه عطف رواية النصّ المذكور علي روايته الّتى تدلّ على التشيّع هو الحديث المشهور الّذى ذكره جماعة من المصنّفين فى مناقب أهل البيت عليهم السلام و أورده سميّنا العلّامة فى المجلّد الحادى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ناقلين 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أبى نعيم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للشّيخ ابى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أنا أيضا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الفقيه عماد الدّين الطّوسىّ المتقدّم ذكره الشّريف فى أوائل باب المحمّدين، و صورته هكذا برواية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له فى الألفاظ، بالنّظر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علىّ بن الحسين عليهما السلام يوم جهّز إلى عبد الملك بن مروان من المدينة إلى الشّام، فاثقله حديدا، و وكّل به حفّاظا فى عدّة، و جمع، فاستأذنهم في التسليم عليه و التّوديع له، فأذنوا لى، فدخلت عليه، و هو في قبة و الأقياد فى رجليه و الغلّ في يديه،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أنى مكانك و أنت سالم، فقال يا زهرىّ أو تظنّ هذا بما ترى علىّ و فى عنقى يحزننى، أما لو شئت ما كان، فانّه و إن بلغ منك و من امثالك ليذكرنى القبر، و فى نسخة منه ليذكرنى من عذاب اللّه، ثمّ أخرج يده من الغلّ و رجليه من القيد، و قال يا زهرىّ لوهم لا خرّت معهم على ذا منزلين من المدينة</w:t>
      </w:r>
      <w:r>
        <w:rPr>
          <w:rStyle w:val="FootnoteAnchor"/>
          <w:rtl w:val="true"/>
        </w:rPr>
        <w:footnoteReference w:id="69"/>
      </w:r>
      <w:r>
        <w:rPr>
          <w:rFonts w:ascii="Amiri" w:hAnsi="Amiri" w:eastAsia="Amiri" w:cs="Amiri"/>
          <w:color w:val="111111"/>
          <w:sz w:val="28"/>
          <w:sz w:val="28"/>
          <w:szCs w:val="28"/>
          <w:rtl w:val="true"/>
          <w:lang w:bidi="ar-SA"/>
        </w:rPr>
        <w:t>قال فما لبثنا الّا أربع ليال حتّى قدم الموكّلون به يطلبونه بالمدينة، فما وجدوه، فكتب فيمن سألوهم عنه، فقال 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نراه متبوعا أنّه لنازل و نحن حوله لا نرقد نرصده إذ أصبحنا فما وجدنا فى محمله إلّا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الزهرىّ فقدمت بعد ذلك على عبد الملك بن مروان، فسألنى عن علىّ ابن الحسين عليه السّلام، فاخبرته،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جاءنى فى يوم فقده الأعوان، فدخل عليّ فقال ما أنا و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عندك و فى رواية عندى فقال لا أحبّ، ثمّ خرج فو اللّه لقد امتلأ ثوبى منه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ليس علىّ بن الحسين حيث تظنّ انّه مشغول بنفسه فقال حبّذا شغل مثله فنعم ما شغل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الزهرىّ اذا ذكر علىّ بن الحسين عليهما السّلام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نقل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آخر أظهر من هذا الحديث فى الدّلالة على حسن حال الرّجل إلّا أنى لم أجده فى غير ذلك الكتاب، حتّى التزم كونه حاملا لسمّينا العلّامة على هذه النسبة، و هو بهذه الصورة عن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لى أخ فى اللّه </w:t>
      </w:r>
    </w:p>
    <w:p>
      <w:pPr>
        <w:pStyle w:val="BookText"/>
        <w:rPr/>
      </w:pPr>
      <w:r>
        <w:rPr>
          <w:rFonts w:ascii="Amiri" w:hAnsi="Amiri" w:eastAsia="Amiri" w:cs="Amiri"/>
          <w:color w:val="111111"/>
          <w:sz w:val="28"/>
          <w:sz w:val="28"/>
          <w:szCs w:val="28"/>
          <w:rtl w:val="true"/>
          <w:lang w:bidi="ar-SA"/>
        </w:rPr>
        <w:t>تعالى، و كنت له شديد المحبّة، فمات فى جهاد الرّوم، فاغتبطت به و فرحت ان استشهد و تمنيّت انى كنت استشهدت معه؛ فنمت ذات ليلة، فرأيته فى منامى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فقال غفر اللّه لي بجهادى و حبّى محمّدا و آل محمّد و زادتى فى الجنّة مسيرة عام من كلّ جانب من الممالك بشفاعة علىّ بن الحسين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اغتبطت أن استشهد بمثل ما أنت عليه، فقال اغتباطى بك أكثر من اغتباطك بى، فقلت بماذا و كيف ذلك؟ و كنت فوقى من مسيرة ألف ألف سنة، قال ألست تلقى علىّ بن الحسين عليهما السلام فى كلّ جمعة مرّة، و تسلّم عليه و تصلّى خلفه؛ فاذا رأيت وجهه الكريم صلّ على محمّد و آل محمّد، ثمّ تروى عنه و تذكّره فى هذا الزّمان النّكد زمان بنى أميّة، فتعرّض للمكروه و لكن اللّه يقيك، و فى نسخة فاذا دمت على هذه السجيّة إلى يوم الموت كنت فوقى من مسيرة ألف ألف سنة، فلمّا انتبهت قلت لعلّه أضغاث أحلام، فعاودنى النّوم، فرأيت ذلك الرّجل يقول لى شككت لا تشّك فانّ الشّك كفر، و لا تخبر بما رأيت أحدا، فانّ علىّ بن الحسين عليهما السّلام يخبرك بمنامك هذا، فانتبهت و صلّيت فاذا رسول علىّ بن الحسين فصرت إليه، فقال يا زهرىّ رأيت البارحة كذا و كذا المنامين جميعا على وجههما هذا و فى المقام أخبار أخر أيضا تدلّ على حسن إعتقادات الرّجل و عدم استنكافه عن قبول الحقّ مع ما كان فيه من العلم و الكرامة و الرئاسة و قبول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اظهرها دلالة هو ما نقله الصدوق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المعنعن عن سفيان بن عيينة عن الزهرىّ و فيه من ذكر المعجزة الغريبة لمولانا السجّاد ما لا يرضى بنقله غير المخلص الوفى و الولىّ الشيعى فليلاحظ</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النصّ علي الأئمة الأثنى عشر على وجه نقله صاحب التّعليقات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الكتاب المذكور عندى زمن هذه الكتابة لم يساعدنى التّوفيق لبيانه، و لكنّى رأيت فى موضع آخر نقل حديث النّص عليهم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الكفاية بهذه الصّورة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محمّد الخزاز القمى باسناد المتصل عن الزّهرى انّه قال كنت عند الحسين علىّ بن عليهما السّلام اذ دخل علىّ بن الحسين الأصغر فدعاه الحسين و </w:t>
      </w:r>
    </w:p>
    <w:p>
      <w:pPr>
        <w:pStyle w:val="BookText"/>
        <w:rPr/>
      </w:pPr>
      <w:r>
        <w:rPr>
          <w:rFonts w:ascii="Amiri" w:hAnsi="Amiri" w:eastAsia="Amiri" w:cs="Amiri"/>
          <w:color w:val="111111"/>
          <w:sz w:val="28"/>
          <w:sz w:val="28"/>
          <w:szCs w:val="28"/>
          <w:rtl w:val="true"/>
          <w:lang w:bidi="ar-SA"/>
        </w:rPr>
        <w:t>ضمه إليه ضمّا و قبل ما بين عينيه؛ ثمّ قال بأبى أنت و أمىّ يابن رسول اللّه إن كان ما نعود باللّه ان نراه فيك فالى من قال علىّ ابنى هذا هو الإمام أبو الأئمّة،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هو صغير السن، قال نعم إنّ ابنه محمّد أيؤتم به، و هو ابن تسع سنين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شاهد ما ذكرناه من الجمع بين أحاديث مدح الرّجل و قدحه بكون جهة اختلافها اختلاف مراتب سنّه فى الجهالة، بحقوق أهل بيت الرّسالة و المعرفة بها هو ما نقله ايضا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عمر الزاهد،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انّما سمى على بن الحسين سيّدنا العابدين عليه السّلام لانّ زهرىّ رأى فى منامه كأن يده مخضوبة غمسة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فعبّرها فقيل انك تبتلى بدم خطأ، قال و كان عاملا لبنى أميّة فعاقب رجلا فمات فى العقوبة، فخرج هاربا و توحّش و دخل إلى غار، و طال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حج على بن الحسين،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الزّهري؟ قال إنّ لى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هكذا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لى فيه لا يقال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أخاف عليك من قنوطك ما لا أخاف عليك 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يدية مسلّمة الى أهله و اخرج الى اهلك و معالم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عنّى يا سيّدى و اللّه تبارك و تعالى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الزهرىّ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مناد فى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فى زمانه فيقوم علىّ بن الحسين عليهما السّلام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فى رواية نقلها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انّ الزّهرى رجع إلى بيته بعد ما قرأه من الآية الكريمة، و لزم خدمة علىّ بن الحسين عليه السّلام، و كان يعدّ من أصحابه، و لذلك قال له بعض بني مروان يا زهرىّ ما فعل نبيّك يعنى على بن الحسن عليهما السّلام 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الورّام بن ابى فراس من أعاظم محدّثينا أيضا رواية ملاقات سيّدنا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بعد فراغه من الطّواف، و لكن مع تفاوت يسير، و فى آخرها لأنّا عليك من </w:t>
      </w:r>
      <w:bookmarkStart w:id="133" w:name="pg14515_163330"/>
    </w:p>
    <w:p>
      <w:pPr>
        <w:pStyle w:val="BookText"/>
        <w:rPr/>
      </w:pPr>
      <w:bookmarkEnd w:id="133"/>
      <w:r>
        <w:rPr>
          <w:rFonts w:ascii="Amiri" w:hAnsi="Amiri" w:eastAsia="Amiri" w:cs="Amiri"/>
          <w:color w:val="111111"/>
          <w:sz w:val="28"/>
          <w:sz w:val="28"/>
          <w:szCs w:val="28"/>
          <w:rtl w:val="true"/>
          <w:lang w:bidi="ar-SA"/>
        </w:rPr>
        <w:t>يأسك من رحمة اللّه أشدّ خوفا منّى عليك ممّا انت فيه؛ ثمّ قال له اعطهم الدّية قال قد فعلت فأبوا قال فاجعلها صررا، ثم انظّر مواقيت الصّلاة فالقها فى دارهم و فى إرشاد الدّيلمىّ من أعاظم محدّثينا، أيضا انّه مرّ بالزّهرى، و قد خولط، فقال ما باله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لحقه من قتل النّفس، فقال و اللّه لقنوطه من رحمة اللّه أشدّ عليه من قتله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580065_996550957"/>
      <w:bookmarkStart w:id="135" w:name="_Toc45"/>
      <w:bookmarkEnd w:id="134"/>
      <w:r>
        <w:rPr/>
        <w:t>632</w:t>
      </w:r>
      <w:r>
        <w:rPr>
          <w:rtl w:val="true"/>
        </w:rPr>
        <w:t xml:space="preserve">- </w:t>
      </w:r>
      <w:r>
        <w:rPr>
          <w:rtl w:val="true"/>
        </w:rPr>
        <w:t>محمد بن سيرين البصري</w:t>
      </w:r>
      <w:bookmarkEnd w:id="135"/>
    </w:p>
    <w:p>
      <w:pPr>
        <w:pStyle w:val="BookText"/>
        <w:rPr/>
      </w:pPr>
      <w:r>
        <w:rPr>
          <w:rFonts w:ascii="Amiri" w:hAnsi="Amiri" w:eastAsia="Amiri" w:cs="Amiri"/>
          <w:color w:val="111111"/>
          <w:sz w:val="28"/>
          <w:sz w:val="28"/>
          <w:szCs w:val="28"/>
          <w:rtl w:val="true"/>
          <w:lang w:bidi="ar-SA"/>
        </w:rPr>
        <w:t>العالم المعبر و الكامل المتبحر ابو بكر محمد بن سيرين البصرى</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كان من التّابعين الاوّلين و الفقهاء المجللّين مشهورا فى صناعة التّعبير، معروفا بالبراعة و التّحبير، و كان أبوه سيرين بالمهملة المكسورة من حرف السّين مملوكا لأنس ابن مالك الصحابى كاتبه على أربعين ألف درهم فضّى، و هو أحد الفقهاء الأجلّة من أهل أرضه و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بالورع و التّقوى فى تمام وقته، و كان أوّلا صاحب الحسن البصرىّ ثمّ هاجره فى آخر الوقت، فلمّا مات الحسن لم يشهد ابن سيرين جنازته؛ و كان الشّعبّى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بذلك الرّجل الأصم، يعنى ابن سيرين، لأنّه كان فى أذنه 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بعد الحسن بمأة يوم، و ذلك بالبصرة سنة عشر و مأة و ولد له ثلاثون ولدا من امرأة واحدة، تسعة عشر ابنا واحدى عشرة بنتا، و لم يبق منهم غير عبد اللّه، و لمّا مات كان عليه ثلاثون ألف درهم فقضاها ولده عبد اللّه، فما مات حتّى قوّم ماله ثلاثمأة ألف درهم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الأصمعىّ يقول الحسن البصرى سيّد سمح و إذا حدث الأصمّ بشى‌ء فاشدد </w:t>
      </w:r>
    </w:p>
    <w:p>
      <w:pPr>
        <w:pStyle w:val="BookText"/>
        <w:rPr/>
      </w:pPr>
      <w:r>
        <w:rPr>
          <w:rFonts w:ascii="Amiri" w:hAnsi="Amiri" w:eastAsia="Amiri" w:cs="Amiri"/>
          <w:color w:val="111111"/>
          <w:sz w:val="28"/>
          <w:sz w:val="28"/>
          <w:szCs w:val="28"/>
          <w:rtl w:val="true"/>
          <w:lang w:bidi="ar-SA"/>
        </w:rPr>
        <w:t>يديك، و قتادة حاطب ليل كلّ ذلك ذكره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القشيرى فى رسالته إلى الصوفيّة قال بعضهم ما رأيت رجلا اعظم رجاء لهذه الامّة؛ و لا أشدّ خوفا على نفسه من ابن سيرين، و نقل من ورعه انّه اشترى أربعين حبّا من سمن، فاخرج غلامه فارة من حبّ فسأله من أىّ حبّ أخرجتها، فقال لا أدرى فصبّها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الجزائرىّ رحمه اللّه كان ابن سيرين يتحدّث بالنّهار و يضحك؛ فاذا جاء اللّيل أخذ فى البكاء حذرا عن الرّياء و نقل ابن سيرين رأى ابنا له يتبختر فقال يا بنى أما تعرف نفسك و امّك بثلاثمأة درهم، و أبوك لا اكثر اللّه فى المسلمين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تعبيراته الصّائبة للمنامات فهى كثيرة جدّا، بحيث لا يتحملها أمثال هذه المقامات، إلّا انّى لا أعرض عن كلّ ما نقل عنه فى هذه الغيضة و التقط هنا وقايع طريفة منها لعدم خلو العريضة،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انّه رأى فى المنام كان الجوزا تقدّمت الثّريا فأخذ فى الوصيّة و قال يموت الحسن و أموت بعده، و هو أشرف منّى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شدّة منافرتهما فى أيّامهما الأواخر بحيث صار من المثل السّائر جالس امّا الحسن و امّا ابن سيرين على سبيل منع الجمع دون منع الخلوّ اوجبت تقارب أجلهما أيضا بهذا الوجه، و النّسق، و ذلك لما قد سبق من الوجه فى ذلك فى ذيل ترجمتى جرير، و فرزدق، و منها انّ امرأة رأت في المنام انّها كانت تجلب حيّة، فسئل ابن سيرين عن ذلك، فقال هذه يدخل عليها أهل الأهواء، و منها أنّ رجلا سأله قال رأيت كانى العق عسلا من جام من جوهر فقال إتّق اللّه و عاود القرآن فقد قرأته، ثمّ نسيته، و قال له آخر رأيت كأن عينى اليمنى دارت من قفاى، فقلت عينى اليسرى، فقال ألك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 انّ أحدهما يفجر بالآخر، فلمّا استكشف كان كما قال قيل و سأله رجل عن الّاذان فقال الحجّ، و سأله آخر فأوّله بقطع السّرقة، فقيل له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الأوّل فى سيماء حسنة فأوّلت و اذّن فى النّاس بالحجّ و لم ارض هيئة الثّانى فاوّلت فاذّن مؤذّن أيتها العير انّكم لسارقون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فى الرّجل يخطب على </w:t>
      </w:r>
    </w:p>
    <w:p>
      <w:pPr>
        <w:pStyle w:val="BookText"/>
        <w:rPr/>
      </w:pPr>
      <w:r>
        <w:rPr>
          <w:rFonts w:ascii="Amiri" w:hAnsi="Amiri" w:eastAsia="Amiri" w:cs="Amiri"/>
          <w:color w:val="111111"/>
          <w:sz w:val="28"/>
          <w:sz w:val="28"/>
          <w:szCs w:val="28"/>
          <w:rtl w:val="true"/>
          <w:lang w:bidi="ar-SA"/>
        </w:rPr>
        <w:t>المنبر يصيب سلطانا، فان لم يكن من أهله يصلب،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يموت؛ فيرفع على اعواد التوابيت إلى غير ذلك من تعبير انه المشهورة المذكورة فى مجلّد السّماء و العالم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فليراجع</w:t>
      </w:r>
    </w:p>
    <w:p>
      <w:pPr>
        <w:pStyle w:val="BookText"/>
        <w:rPr/>
      </w:pPr>
      <w:r>
        <w:rPr>
          <w:rFonts w:ascii="Amiri" w:hAnsi="Amiri" w:eastAsia="Amiri" w:cs="Amiri"/>
          <w:color w:val="111111"/>
          <w:sz w:val="28"/>
          <w:sz w:val="28"/>
          <w:szCs w:val="28"/>
          <w:rtl w:val="true"/>
          <w:lang w:bidi="ar-SA"/>
        </w:rPr>
        <w:t>و روى الحافظ البخارىّ باسناده المتّصل عن ابن سيرين عن قيس بن عبّاد قال كنت جالسا فى مسجد المدينة في ناس فيهم بعض أصحاب النبىّ صلى اللّه عليه و اله، فدخل رجل على وجهه أثر الخشوع، فقال بعض القوم هذا رجل من أهل الجنّة، فصلّى ركعتين تجوز فيها، ثمّ خرج و تبعته، فقلت له إنّك حين دخلت المسجد قال رجل هذا من أهل الجنّة قال و اللّه ما ينبغى لأحد أن يقول ما لا يعلم، و سأحدّثك بم ذاك رأيت رؤيا على عهد النّبي فقصصتها عليه رأيت كأنّى فى روضة ذكر من سعتها و خضرتها فى وسطها عمود من حديد أسفله فى الأرض و أعلاه عروة، فقيل له ارقه قلت لا أستطيع، فاتانى منصف فرفع ثيابى من خلفى، فرقيت حتّى كنت فى أعلاها؛ فاخذت بالعروة، فقيل استمسك فاستيقظت، و انّها لفى يدى فقصصتها على النّبى صلى اللّه عليه و اله، فقال تلك الرّوضة الإسلام، و ذلك العمود عمود الإسلام، و تلك العروة العروة الوثقى، فانت على الإسلام حتّى تموت، و الرّجل عبد اللّه بن 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جملة كلمات ابن سيرين، ثلاثة ليس معها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الادب و مجانبة الأذى، و الكفّ عن الرّيب، و هو بفتح الرّاء و الياء جمع ريبة بمعنى سوء الظنّ و التهمة و منها فى جواب من سأل عنه أىّ الأدب أقرب إلى اللّه؟ فقال معرفة بربوبيّته، و عمل بطاعته، و الحمد للّه علي السرّاء، و الصّبر على الضّرّاء، و لا حول و لا قوّة إلّا باللّه العلىّ العظيم</w:t>
      </w:r>
      <w:r>
        <w:rPr>
          <w:rFonts w:eastAsia="Amiri" w:cs="Amiri" w:ascii="Amiri" w:hAnsi="Amiri"/>
          <w:color w:val="111111"/>
          <w:sz w:val="28"/>
          <w:szCs w:val="28"/>
          <w:rtl w:val="true"/>
          <w:lang w:bidi="ar-SA"/>
        </w:rPr>
        <w:t>.</w:t>
      </w:r>
      <w:bookmarkStart w:id="136" w:name="pg14515_163333"/>
    </w:p>
    <w:p>
      <w:pPr>
        <w:pStyle w:val="Heading3"/>
        <w:numPr>
          <w:ilvl w:val="2"/>
          <w:numId w:val="1"/>
        </w:numPr>
        <w:rPr/>
      </w:pPr>
      <w:bookmarkStart w:id="137" w:name="__RefHeading___Toc1580067_996550957"/>
      <w:bookmarkStart w:id="138" w:name="_Toc46"/>
      <w:bookmarkEnd w:id="136"/>
      <w:bookmarkEnd w:id="137"/>
      <w:r>
        <w:rPr/>
        <w:t>633</w:t>
      </w:r>
      <w:r>
        <w:rPr>
          <w:rtl w:val="true"/>
        </w:rPr>
        <w:t xml:space="preserve">- </w:t>
      </w:r>
      <w:r>
        <w:rPr>
          <w:rtl w:val="true"/>
        </w:rPr>
        <w:t>محمد بن عبد الرحمان بن ابى ليلى بن يسار الكوفى</w:t>
      </w:r>
      <w:bookmarkEnd w:id="138"/>
    </w:p>
    <w:p>
      <w:pPr>
        <w:pStyle w:val="BookText"/>
        <w:rPr/>
      </w:pPr>
      <w:r>
        <w:rPr>
          <w:rFonts w:ascii="Amiri" w:hAnsi="Amiri" w:eastAsia="Amiri" w:cs="Amiri"/>
          <w:color w:val="111111"/>
          <w:sz w:val="28"/>
          <w:sz w:val="28"/>
          <w:szCs w:val="28"/>
          <w:rtl w:val="true"/>
          <w:lang w:bidi="ar-SA"/>
        </w:rPr>
        <w:t>القاضى فى غير سبيل اللّه و الحاكم بغير ما انزل اللّه محمد بن ابى ليلى عبد الرحمن ابن ابى ليلى بن يسار الانصارى الكوفى المشتهر بابن أبى ليلى</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كان كما فى تاريخ ابن خلّكان من أصحاب الرّأى و تولّى القضاء بالكوفة، و أقام حاكما ثلاثا و ثلاثين سنة، ولى لبنى أميّه، ثمّ لبنى العباس، و كان فقيها مفنّنا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أعقل من شان أبى شيئا غير أنّى أعرف انّه كانت له امرأتان، و كان له حبّان أخضران، فينبذ عند هذه يوما، و عند هذه يوما، و تفقه محمّد بالشّعبّى، و أخذ عنه سفيان الثورىّ و قال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فقهاؤنا ابن أبى ليلى، و ابن شبرمه؛ و قال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عطاء، فجعل يسألنى، فأنكره بعض من عنده و كلّمه فى ذلك فقال هو أعلم منّى و كانت بينه و بين أبى حنيفة وحشة كثيرة، و كان يجلس للحكم فى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فيحكى انّه انصرف يوما من مجلسه، فسمع امرأة تقول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الزانيّين فأمر بها، فاخذت و رجع إلى مجلسه، و أمر بها فضربت حدّين و هى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القاضى فى هذه الواقعة فى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رجوعه إلى مجلسه بعد قيامه منه، لا ينبغى أن يرجع بعد أن قام منه، و فى ضربه الحدّ فى المسجد، و قد نهى رسول اللّه عن ذلك، و فى ضربه المرأة قائمة، و انّما تضرب النّساء قاعدات كاسيات، و فى ضربها حدّين و إنّما يجب على القاذف إذا قذف جماعة بكلمة واحدة حدّ واحد، و لو وجب أيضا حدّان لا يوالى بينهما، بل يضرب اولا ثم يترك حتّى يبرء الم الضّرب الاوّل، و فى إقامة الحد عليها بغير طالب، فبلغ ذلك ابن أبى ليلى، فسيّر إلى والى الكوفة و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هيهنا شابّ يقال له ابو حنيفة يعارضنى فى أحكامى، و يفتى بخلاف حكمى، و يشنع </w:t>
      </w:r>
    </w:p>
    <w:p>
      <w:pPr>
        <w:pStyle w:val="BookText"/>
        <w:rPr/>
      </w:pPr>
      <w:r>
        <w:rPr>
          <w:rFonts w:ascii="Amiri" w:hAnsi="Amiri" w:eastAsia="Amiri" w:cs="Amiri"/>
          <w:color w:val="111111"/>
          <w:sz w:val="28"/>
          <w:sz w:val="28"/>
          <w:szCs w:val="28"/>
          <w:rtl w:val="true"/>
          <w:lang w:bidi="ar-SA"/>
        </w:rPr>
        <w:t>علىّ بالخطاء، فاريد أن تزجره عن ذلك، فبعث إليه الوالى و منعه عن الفتيا، و يقال أنّه كان يوما فى بيته و عنده زوجته و ابنه حمّاد و ابنته؛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صائمة و قد خرج من بين أسنانى دم و بصقته حتّى عاد الرّيق أبيض لا يظهر عليه أثر الدّم، فهل أفطر إذا بلغت الآن الرّيق؟ فقال لها سلى اخاك حمادا، فانّ الأمير منعني من الفتيا، ثم قال و هذه الحكاية معدوة فى مناقب أبى حنيفة و حسن تمسّكه بامتثال إشارة ربّ الامر، و انّ اجابته طاعة، حتّى إنّه أطاعة فى السرّ، و لم يردّ على ابنته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غاية ما يكون من امتثال الامر</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كانت ولادة محمّد ممذكور سنة اربع و سبعين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توقّى سنة ثمان و اربعين و مأة بالكوفة، و هو باق على القضاء، فجعل أبو جعفر المنصور ابن اخيه مكانه انتهى‌</w:t>
      </w:r>
      <w:r>
        <w:rPr>
          <w:rStyle w:val="FootnoteAnchor"/>
          <w:rtl w:val="true"/>
        </w:rPr>
        <w:footnoteReference w:id="75"/>
      </w:r>
      <w:r>
        <w:rPr>
          <w:rFonts w:ascii="Amiri" w:hAnsi="Amiri" w:eastAsia="Amiri" w:cs="Amiri"/>
          <w:color w:val="111111"/>
          <w:sz w:val="28"/>
          <w:sz w:val="28"/>
          <w:szCs w:val="28"/>
          <w:rtl w:val="true"/>
          <w:lang w:bidi="ar-SA"/>
        </w:rPr>
        <w:t xml:space="preserve">و لابن ابى ليلى المذكور كتاب فى الأخبار بمنزلة مسند احمد بن حنبل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ينقل عنه فى كتب أصحابنا أحاديث المناقب و كأنّه كان عند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الورّام بن أبى فراس الحلّى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قيل للصّادق عليه السّلام انّ عمّار الدّهنى شهد اليوم عند أبى ليلى قاضى الكوفة بشهادة، فقال له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عمّار، فقد عرفناك لا تقبل شهادتك لانّك رافضى، فقام عمّار و قد ارتعدت فرائصه و استفزعه البكاء، فقال له ابن ابى ليلى أنت رجل من أهل العلم و الحديث، إن كان يسؤك أن يقال لك رافضىّ فتبرء من الرّفض، و أنت من إخواننا، فقال له عمّار يا هذا ما ذهبت و اللّه إلى حيث ذهبت، و لكنّى بكيت عليك و علىّ، أمّا بكائى على نفسى فنسبتنى إلى رتبة شريفة لست من أهلها، زعمت أنّى رافضىّ لقد حدّثنى الصّادق عليه السّلام أنّ أوّل من سمّى الرّافضة السّحرة الّذين لمّا شاهدوا آية موسى عليه السّلام فى عصاه آمنوا به و اتبعوه و رفضوا أمر فرعون، و استسلموا لكلّ ما نزل بهم فسمّاهم فرعون الرّافضة، لما رفضوا دينه، فالرافضى من رفض كلّما كرهه اللّه، و فعل كلمّا أمره اللّه؛ فانّ فى الزّمان مثل هذا، فانّما بكيت على نفسى خشية أن يطّلع اللّه عزّ و جلّ على قلبى، و قد تقبّلت </w:t>
      </w:r>
    </w:p>
    <w:p>
      <w:pPr>
        <w:pStyle w:val="BookText"/>
        <w:rPr/>
      </w:pPr>
      <w:r>
        <w:rPr>
          <w:rFonts w:ascii="Amiri" w:hAnsi="Amiri" w:eastAsia="Amiri" w:cs="Amiri"/>
          <w:color w:val="111111"/>
          <w:sz w:val="28"/>
          <w:sz w:val="28"/>
          <w:szCs w:val="28"/>
          <w:rtl w:val="true"/>
          <w:lang w:bidi="ar-SA"/>
        </w:rPr>
        <w:t>هذا الإسم الشّريف على نفسى، فيعاقبنى ربّي عزّ و جلّ و يقول يا عمّار أكنت رافضا للأباطيل، عاملا للطّاعات كمال قال لك فيكون ذلك مقصّرا بى فى الدّرجات أن سامحنى موجبا لشديد العقاب، على أن ناقشنى إلّا أن يتداركنى موالى بشفاعتهم، و و امّا بكائى عليك فلعظم كذبك فى تسميتى بغير اسمى، و شفقّتى الشّديدة عليك من عذاب اللّه، أن صرفت أشرف الاسماء، إلى أن جعلته من ارذلها</w:t>
      </w:r>
      <w:r>
        <w:rPr>
          <w:rStyle w:val="FootnoteAnchor"/>
          <w:rtl w:val="true"/>
        </w:rPr>
        <w:footnoteReference w:id="76"/>
      </w:r>
      <w:r>
        <w:rPr>
          <w:rFonts w:ascii="Amiri" w:hAnsi="Amiri" w:eastAsia="Amiri" w:cs="Amiri"/>
          <w:color w:val="111111"/>
          <w:sz w:val="28"/>
          <w:sz w:val="28"/>
          <w:szCs w:val="28"/>
          <w:rtl w:val="true"/>
          <w:lang w:bidi="ar-SA"/>
        </w:rPr>
        <w:t>و قد تقدّم القول فى وجه تسمية الشّيعة بالشّيعة، عند أهل الحقّ و بالرافضيّة، عند اهل الباطل، فى ذيل ترجمة أحمد بن خلكان المورّخ فليراجع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شيخنا الكشّى أيضا فيما نقل عن كتاب رجاله المشهور بأسناده المعتبر عن ابى كهمش قال دخلت على أبى عبد اللّه فقال لى شهد محمّد بن مسلم الثّقفى القصير عند ابن ابى ليلى بشهادة فردّ شهادته، فقلت نعم فقال اذا صرت إلى الكوفة فاتيت ابن ابى ليلى فقل له أسألك عن ثلاث مسائل لا تفتينى فيها بالقياس و لا تقول قال اصحابنا ثم سله عن الرّجل يشكّ فى الرّكعتين الأوليين من الفريضة و عن الرّجل يصيب جسده أو ثيابه البول كيف يغسله، و عن الرّجل يرمى الجمار بسبع فيسقط منه واحدة كيف يصنع؟ فاذا لم يكن عنده فيها شي‌ء فقل له يقول لك جعفر بن محمّد ما حملك على ان رددت شهادة رجل اعرف باحكام اللّه منك، و أعلم بسيرة رسول اللّه منك، قال ابو كهمش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أتيت ابن أبى ليلى قبل أن أصير إلى منزلى، فقلت له اسألك عن ثلاث مسائل لا تفتينى فيها بالقياس،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قال هات،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رجل شكّ فى الركعتين الأوليين من الفريضة فاطرق، ثمّ رفع رأسه إلىّ فقال قال أصحابنا، فقلت هذا شرطى عليك لا تقول قال أصحابنا، فقال ما عندى فيها شى‌ء، و كذا قلت له و قال لى فى مسألتى البول و الحصاة فبلغته رسالة مولانا الصّادق عليه السّلام فقال لى و من هو فقلت محمّد بن مسلم الثّقفى القصير قال فقال و اللّه ان جعفر بن محمّد قاله لك هذا، فقلت و اللّه أنّه قال لى جعفر هذا فأرسل إلى محمّد بن مسلم فدعاه، فشهد عنده بتلك الشّهادة فاجاز شهادته هذا و كان </w:t>
      </w:r>
    </w:p>
    <w:p>
      <w:pPr>
        <w:pStyle w:val="BookText"/>
        <w:rPr/>
      </w:pPr>
      <w:r>
        <w:rPr>
          <w:rFonts w:ascii="Amiri" w:hAnsi="Amiri" w:eastAsia="Amiri" w:cs="Amiri"/>
          <w:color w:val="111111"/>
          <w:sz w:val="28"/>
          <w:sz w:val="28"/>
          <w:szCs w:val="28"/>
          <w:rtl w:val="true"/>
          <w:lang w:bidi="ar-SA"/>
        </w:rPr>
        <w:t>الرّجل بعد هذه الواقعة بنى الأمر على الّمراودة مع محمّد بن مسلم المذكور الّذى هو من اعاظم رجال خدمة الصّادقين، بل أجلّاء فقهاء رجالنا الثّقاة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يدلّ على ذلك و انّه تنبّه كثيرا بهذه الرّسالة العتابيّة هو ما رواه شيخنا الأعظم ثقة الإسلام الكلينى رضى اللّه عنه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السيّارىّ قال قال روى عن ابن ابي ليلى انّه قدم إليه رجل خصما له فقال له انّ هذا باعنى هذه الجارية فلم أجد على ركبها حين كشفتها شعر أو زعمت انّه لم يكن لها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إبن ابى ليلى انّ النّاس ليحتالون بهذا الحيل حتّى يذهبوا به، فما الذّى كرهت قال أيّها القاضى إن كان عيبا فاقض لى به قال حتّى أخرج إليك، فانّى أجد أذى فى بطنى، ثمّ دخل و خرج من باب آخر فأتى محمّد بن سلم الثّقفى،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تروون عن أبى جعفر عليه السّلام فى المرأة لا يكون على ركبها شعرا يكون ذلك عيبا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نصا فلا أعرفه، و لكن حدّثنى أبو جعفر عن أبيه عن آبائه عن النّبى صلى اللّه عليه و اله أنّه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كان فى أصل الخلقة فزاد أو نقص فهو عيب، فقال ابن ابى ليلى حسبك، ثمّ رجع إلى القوم فقضى لهم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هذه الحكاية ما نقله الكشىّ أيضا فى حقّ سهيم هذا الرّجل فى قضاوة أهل الكوفة بغير الحقّ فى دولة الباطل، و هو أبو عبد اللّه شريك بن عبد اللّه النّخعى الكوفىّ المتقدّم ذكره على التّفصيل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عيسى عن ابن فضّال عن ابن بكير عن محمد بن مسلم و المراد به هو الثّقفى المتقدّم قصّته فى الرواية السّابقة، قال انّى لنائم ذات ليلة على سطح الدّار إذ طرق الباب طارق، فقلت من هذا؟ فقال شريك رحمك اللّه فاشرفت فاذا امرأة؛ فقالت لى بنت عروس ضربها الطّلق، فما زالت تطلق حتّى ماتت، و الولد يتحرّك فى بطنها، و يذهب و يجى‌ء فما اصنع؛ فقلت يا أمة اللّه سئل محمّد بن علىّ بن الحسين الباقر عليهما السّلام عن مثل ذلك، فقال يشق بطن الميّت و يستخرج الولد يا امة اللّه افعلي مثل ذلك انّا يا أمة اللّه فى ستر من وجهك إلى قال قالت رحمك اللّه جئت إلى أبى حنيفة صاحب الرّأى، فقالى لى ما عندى فيها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عليك بمحمّد بن مسلّم الثّقفى، فانّه يخبرك </w:t>
      </w:r>
    </w:p>
    <w:p>
      <w:pPr>
        <w:pStyle w:val="BookText"/>
        <w:rPr/>
      </w:pPr>
      <w:r>
        <w:rPr>
          <w:rFonts w:ascii="Amiri" w:hAnsi="Amiri" w:eastAsia="Amiri" w:cs="Amiri"/>
          <w:color w:val="111111"/>
          <w:sz w:val="28"/>
          <w:sz w:val="28"/>
          <w:szCs w:val="28"/>
          <w:rtl w:val="true"/>
          <w:lang w:bidi="ar-SA"/>
        </w:rPr>
        <w:t>فما أفتاك به من شى‌ء فعوّدى إلىّ فاعلمينيه، فقلت لها إمضى بسلامة، فلمّا كان الغد خرجت إلى المسجد، و أبو حنيفة يسأل عنها أصحابه فتنحنت، فقال اللّهم غفر ادعنا نعيش و الغفر هنا بالفتح بمعنى السّتر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مضى فى ذيل ترجمة شريك المذكور ما هو أملح من هذه الحكاية و ادعى إلى سبيل ولاية أهل بيت الرّسالة و الدّراية، و الحمد للّه على نعمة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لم نروه هناك من أخبار الرّجل و هو أيضا من ملح الآثار و نوادر الأخبار انّه سئل يوما ان يذكر شيئا من مناقب معاوية من أبى سفيان؛ فقال نعم انّ من مناقبه إنّ أباه قاتل النبىّ صلّى اللّه عليه و اله و سلّم، و هو قاتل الوصىّ، و أمّه أكلت كبد عمّ النبىّ حمزة رضى اللّه عنه، و ابنه خررأس ابن النبىّ صلى اللّه عليه و اله و سلّم، فايّة منقبة تريد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من جملة طرائف اخبار ابن ابى ليلي برواية شيخنا الصّدوق فى الفقيه انّه سئل مولانا الصادق عليه السّلام فقال اىّ شى‌ء احلى ممّا خلق اللّه عزّ و جلّ فقال الولد الشابّ، فقال أىّ شى‌ء أمرّ ممّا خلق اللّه فقال فقده فقال اغفال ابن ابى ليلى اشهد انّكم ححج اللّه على خلقه</w:t>
      </w:r>
      <w:r>
        <w:rPr>
          <w:rFonts w:eastAsia="Amiri" w:cs="Amiri" w:ascii="Amiri" w:hAnsi="Amiri"/>
          <w:color w:val="111111"/>
          <w:sz w:val="28"/>
          <w:szCs w:val="28"/>
          <w:rtl w:val="true"/>
          <w:lang w:bidi="ar-SA"/>
        </w:rPr>
        <w:t xml:space="preserve">. </w:t>
      </w:r>
      <w:bookmarkStart w:id="139" w:name="pg14515_163338"/>
    </w:p>
    <w:p>
      <w:pPr>
        <w:pStyle w:val="Heading3"/>
        <w:numPr>
          <w:ilvl w:val="2"/>
          <w:numId w:val="1"/>
        </w:numPr>
        <w:rPr/>
      </w:pPr>
      <w:bookmarkStart w:id="140" w:name="__RefHeading___Toc1580069_996550957"/>
      <w:bookmarkStart w:id="141" w:name="_Toc47"/>
      <w:bookmarkEnd w:id="139"/>
      <w:bookmarkEnd w:id="140"/>
      <w:r>
        <w:rPr/>
        <w:t>634</w:t>
      </w:r>
      <w:r>
        <w:rPr>
          <w:rtl w:val="true"/>
        </w:rPr>
        <w:t xml:space="preserve">- </w:t>
      </w:r>
      <w:r>
        <w:rPr>
          <w:rtl w:val="true"/>
        </w:rPr>
        <w:t xml:space="preserve">محمد بن ادريس </w:t>
      </w:r>
      <w:r>
        <w:rPr>
          <w:rtl w:val="true"/>
        </w:rPr>
        <w:t>«</w:t>
      </w:r>
      <w:r>
        <w:rPr>
          <w:rtl w:val="true"/>
        </w:rPr>
        <w:t>الامام الشافعى</w:t>
      </w:r>
      <w:r>
        <w:rPr>
          <w:rtl w:val="true"/>
        </w:rPr>
        <w:t>»</w:t>
      </w:r>
      <w:bookmarkEnd w:id="141"/>
    </w:p>
    <w:p>
      <w:pPr>
        <w:pStyle w:val="BookText"/>
        <w:rPr/>
      </w:pPr>
      <w:r>
        <w:rPr>
          <w:rFonts w:ascii="Amiri" w:hAnsi="Amiri" w:eastAsia="Amiri" w:cs="Amiri"/>
          <w:color w:val="111111"/>
          <w:sz w:val="28"/>
          <w:sz w:val="28"/>
          <w:szCs w:val="28"/>
          <w:rtl w:val="true"/>
          <w:lang w:bidi="ar-SA"/>
        </w:rPr>
        <w:t>السيد المشكور و المقتدى المشهور فى مذهب الجمهور محمد بن ادريس ابن العباس بن عثمان بن الشافع بن السائب بن عبيد بن عبد بن يزيد ابن هاشم بن المطلب بن عبد مناف القرشى المطلبى المشتهر بالامام الشافعى</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شافع من بنى المطلب بن عبد مناف، منهم الامام الشّافعىّ و نظم نسبه الإمام الرّافعى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ادريس عباس و من</w:t>
      </w:r>
    </w:p>
    <w:p>
      <w:pPr>
        <w:pStyle w:val="BookText"/>
        <w:rPr/>
      </w:pPr>
      <w:r>
        <w:rPr>
          <w:rFonts w:ascii="IRNazanin" w:hAnsi="IRNazanin" w:eastAsia="IRNazanin"/>
          <w:color w:val="111111"/>
          <w:sz w:val="28"/>
          <w:sz w:val="28"/>
          <w:szCs w:val="28"/>
          <w:rtl w:val="true"/>
          <w:lang w:bidi="fa-IR"/>
        </w:rPr>
        <w:t>بعدهم عثمان بن شافع</w:t>
      </w:r>
    </w:p>
    <w:p>
      <w:pPr>
        <w:pStyle w:val="BookText"/>
        <w:rPr/>
      </w:pPr>
      <w:r>
        <w:rPr>
          <w:rFonts w:ascii="Amiri" w:hAnsi="Amiri" w:eastAsia="Amiri" w:cs="Amiri"/>
          <w:color w:val="111111"/>
          <w:sz w:val="28"/>
          <w:sz w:val="28"/>
          <w:szCs w:val="28"/>
          <w:rtl w:val="true"/>
          <w:lang w:bidi="ar-SA"/>
        </w:rPr>
        <w:t>و سائب ابن عبيد سابع</w:t>
      </w:r>
    </w:p>
    <w:p>
      <w:pPr>
        <w:pStyle w:val="BookText"/>
        <w:rPr/>
      </w:pPr>
      <w:r>
        <w:rPr>
          <w:rFonts w:ascii="Amiri" w:hAnsi="Amiri" w:eastAsia="Amiri" w:cs="Amiri"/>
          <w:color w:val="111111"/>
          <w:sz w:val="28"/>
          <w:sz w:val="28"/>
          <w:szCs w:val="28"/>
          <w:rtl w:val="true"/>
          <w:lang w:bidi="ar-SA"/>
        </w:rPr>
        <w:t>عبد يزيد ثامن و التّاسع</w:t>
      </w:r>
    </w:p>
    <w:p>
      <w:pPr>
        <w:pStyle w:val="BookText"/>
        <w:rPr/>
      </w:pPr>
      <w:r>
        <w:rPr>
          <w:rFonts w:ascii="IRNazanin" w:hAnsi="IRNazanin" w:eastAsia="IRNazanin"/>
          <w:color w:val="111111"/>
          <w:sz w:val="28"/>
          <w:sz w:val="28"/>
          <w:szCs w:val="28"/>
          <w:rtl w:val="true"/>
          <w:lang w:bidi="fa-IR"/>
        </w:rPr>
        <w:t>هاشم المولود ابن المطلّب</w:t>
      </w:r>
    </w:p>
    <w:p>
      <w:pPr>
        <w:pStyle w:val="BookText"/>
        <w:rPr/>
      </w:pPr>
      <w:r>
        <w:rPr>
          <w:rFonts w:ascii="Amiri" w:hAnsi="Amiri" w:eastAsia="Amiri" w:cs="Amiri"/>
          <w:color w:val="111111"/>
          <w:sz w:val="28"/>
          <w:sz w:val="28"/>
          <w:szCs w:val="28"/>
          <w:rtl w:val="true"/>
          <w:lang w:bidi="ar-SA"/>
        </w:rPr>
        <w:t>عبد مناف للجميع تابع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خلّكان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جرّ نسبه إلى عبد مناف المعروف من أجداد سيّد ولد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جدّه شافع، رسول اللّه صلى اللّه عليه و اله و هو متر عرع و كان أبوه السّائب صاحب راية بنى هاشم يوم بدر؛ و أسر وفدى نفسه، ثمّ أسلم، فقيل له لم لم تسلم قبل أن تفدى نفسك؟ قال ما كنت أحرم المؤمنين طمعا لهم فى، ثمّ أخذ فى وصف فضل الرّجل و جامعيّته للعلوم الدينيّة و الادبية و الشّعر الجميل و غيرها بمطوّل من التّفصيل،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ناسخ الحديث من منسوخة حتّى جالست الشّافعى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الشّافعىّ قدمت على مالك بن أنس و قد حفظت الموطأ، فقال لى أحضر من يقرأ لك، فقلت أنا قارئ، فقرأت عليه الموطأ حفظا،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أحد يفلح فهذا الغلام، و كان سفيان بن عيينة اذا جاءه شى‌ء من التفسير أو الفتيا التفت إلى الشّافعىّ فقال سلوا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احمد بن حنبل ما أحد ممّن بيده محبرة أو ورق إلّا و للشّافعىّ فى رقبته منّة، و كان الزّعفرانى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الحديث رقودا حتّى جاء الشّافعىّ فأيقظهم فتيقظوا و فضائله أكثر من أن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مولده سنة خمسين و مأة، و قد قيل إنّه ولد فى اليوم الّذي توفّى فيه الإمام أبو حنيفة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الآقا قدّس سرّهما، فى جواب من سأله عن توجيه ما ورد أنّ النبىّ صلى اللّه عليه و اله حملت به أمّه فى ليالى التشريق بمنى، مع انّه صلى اللّه عليه و اله و سلّم ولد فى شهر ربيع الاوّل و يلزم منه كون مدّة الحمل إمّا هو أقلّ من ستّة أشهر أو اكثر من السنّة بكثير، ما يكون ترجمته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مدّة حمل الإنسان ستّة أشهر؛ بالنّصّ و الإجماع، و فى الطّير يعنى به مدّة بروكها على البيض أحد و عشرون يوما، و فى الكلب أربعون يوما، و فى الهرّ شهران، و فى الغنم خمسة أشهر، و فى الإبل و الفرس و الحمار و البقر و امثالها سنة كاملة، و فى الفيل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سبع سنين، و قيل إحدي عشرة سنة، و اكثر حمل الآدمىّ عند أكثر الإماميّة تسعة أشهر، و عند بعضهم و بعض أهل السّنة سنة، و قال بعضهم سنتين، و عند الشّافعىّ و جميع أتباعه أربع سنين، و قال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من فضلائهم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و قد اجمعت العامّة العمياء على انّ الإمام الشّافعىّ تقي فى بطن امّه أربع سنين انتظارا لموت إمامهم الأعظم أبى حنيفة، فولد فى يوم وفاته، و عدوّا ذلك من كرامتهما، بل المشهور عندهم كما تقدّم انّ مدّة حمل إمامهم المالك أيضا كانت ثلاث سنين، و لم أدر ما كان انتظاره فى هذه المدّة، و ذكروا أيضا انّ عامر بن شراحيل المشتهر بالشعبى و كان من فقهائهم المشاهير بقى فى الحمل </w:t>
      </w:r>
    </w:p>
    <w:p>
      <w:pPr>
        <w:pStyle w:val="BookText"/>
        <w:rPr/>
      </w:pPr>
      <w:r>
        <w:rPr>
          <w:rFonts w:ascii="Amiri" w:hAnsi="Amiri" w:eastAsia="Amiri" w:cs="Amiri"/>
          <w:color w:val="111111"/>
          <w:sz w:val="28"/>
          <w:sz w:val="28"/>
          <w:szCs w:val="28"/>
          <w:rtl w:val="true"/>
          <w:lang w:bidi="ar-SA"/>
        </w:rPr>
        <w:t>سنتين، كما نقل عن صاحب التاريخ أيضا، و انّ حجّاج بن يوسف العنيد الجبّار بقى سنتين و نصفا، ثمّ أخذ فى توجيه الحديث بقاعدة النّسى‌ء الّذى كان فى أيّام الجاهلية، و قد ذكره اللّه تعالى فى كلامه المجيد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النّسى‌ء زيادة فى الكفر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بغداد سنة خمسة و تسعين و مأة، فأقام بها سنتين، ثمّ خرج إلى مكّة، ثمّ عاد إلى بغداد سنة ثمان و تسعين و مأة، فاقام بها شهرا، ثمّ خرج إلى مصر، و كان وصوله إليها فى سنة تسع و تسعين و مأة، و لم يزل بها إلى أن توفّى يوم الجمعة آخر يوم من رجب سنة أربع و مأتين، و دفن بعد العصر من يومه، بالقرافة الصّغرى، و قبره يزار بها بالقرب من المقطم رضى اللّه عنه انتهى‌</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ترجمة أبى جعفر محمّد بن أحمد بن نصر التّرمذى الفقيه الشّافعى، انّه كان يقول تفقّهت على مذهب أبى حنيفة، فرأيت النبىّ صلّى اللّه عليه و اله و سلّم فى مسجد المدينة عام حججت،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تفقّهت بقول أبى حنيفة أفآخذ به؟ فقال لا، فقلت آخذ بقول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 وافق سنّتى،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أفآخذ بقول الشّافعىّ؟</w:t>
      </w:r>
    </w:p>
    <w:p>
      <w:pPr>
        <w:pStyle w:val="BookText"/>
        <w:rPr/>
      </w:pPr>
      <w:r>
        <w:rPr>
          <w:rFonts w:ascii="Amiri" w:hAnsi="Amiri" w:eastAsia="Amiri" w:cs="Amiri"/>
          <w:color w:val="111111"/>
          <w:sz w:val="28"/>
          <w:sz w:val="28"/>
          <w:szCs w:val="28"/>
          <w:rtl w:val="true"/>
          <w:lang w:bidi="ar-SA"/>
        </w:rPr>
        <w:t>فقال ما هو بقوله إلّا انّه أخذ بسنّتى و ردّ على من خالفها،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على أثر هذه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كتب الشّافعى، و قال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 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فى اوّليّات الفاضل السّيوطى و غيره انّ الشّافعىّ أوّل من صنّف آيات الأحكام، و أوّل من صنّف فى اصول الفقه، و أوّل من تكلّم فى مختلف الحديث و صنّف فيه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ما صنّفه أيّام مقامه ببغداد هو كتابه القديم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محيى الدّين النّووىّ فى شرح مشكلات كتاب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الدّميرىّ فى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البويطى عن الشّافعىّ قال انّه كان فى مجلس مالك بن أنس و هو غلام فجاء رجل إلى مالك استفتاه فقال انّى حلّفت بالطّلاق الثلاث إن هذا البليل لا يهدأ من الصّياح، فقال له مالك قد حنثت، فمضى الرّجل فالتفت الشّافعى إلى بعض أصحاب </w:t>
      </w:r>
    </w:p>
    <w:p>
      <w:pPr>
        <w:pStyle w:val="BookText"/>
        <w:rPr/>
      </w:pPr>
      <w:r>
        <w:rPr>
          <w:rFonts w:ascii="Amiri" w:hAnsi="Amiri" w:eastAsia="Amiri" w:cs="Amiri"/>
          <w:color w:val="111111"/>
          <w:sz w:val="28"/>
          <w:sz w:val="28"/>
          <w:szCs w:val="28"/>
          <w:rtl w:val="true"/>
          <w:lang w:bidi="ar-SA"/>
        </w:rPr>
        <w:t>مالك؛ فقال انّ هذه الفتيا خطأ فاخبر مالك بذلك، و كان مالك مهيب المجلس لا يجسر أحد أن يرادّه، و كان ربّما جاء صاحب الشّرطة فوقف على رأسه إذا جلس فى مجلسه فقالوا لمالك انّ هذا الغلام الشّافعى يزعم أنّ هذه الفتيا اغفال و خطأ، فقال له مالك من أين قلت هذا؟ فقال له الشّافعىّ، أليس أنت الّذى رويت لنا عن النّبى صلّى اللّه عليه و اله و سلّم في قصّة فاطمة بنت قيس انّها قالت للنبىّ صلّى اللّه عليه و اله و سلّم انّ أباجهم و معاوية خطبا فىّ فقال صلى اللّه عليه و اله أمّا ابو جهم فلا يضع العصا عن عاتقه، و امّا معاوية فصعلوك لا مال له، فهل كانت عصا أبى جهم دائما على عاتقه، و إنّما اراد من ذلك الأغلب، فعرف مالك محلّ الشّافعىّ و مقداره،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ان أخرج من المدينة جئت إلى مالك فودعته، فقال لى مالك حين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اتّق اللّه تعالى و لا تطفئ هذا النّور الّذى اعطاكه اللّه عزّ و جلّ بالمعاصى يعنى بالنّور العلم،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أحمد بن محمّد بن احمد الحافى الحسينّى فى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ترتيب الأصحاب عند عدّه لفضائل أمير المؤمنين عليه السّلام أخذه رسول اللّه صلى اللّه عليه و اله و ربّاه و دعاه إلى الإسلام فلبّاه، فلمّا بعث كان عمره اثنتى عشرة سنة، و كان أوّل من آمن به، لمّا رواه الإمام أحمد فى مسنده بسنده إلى حبّة العرنى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العلوم أهلها تنتمى إليه، فالفقهاء الأربعة يرجعون إليه، أمّا الامام أبو حنيفة فهو تلميذ الصّادق جعفر بن محمّد الباقر بن علىّ زين العابدين بن الحسين بن علىّ بن أبى طالب عليه السّلام، و امّا الامام الشّافعى فانّه قرأ على محمّد بن الحسن الشّيباني تلميذ أبى حنيفة، و على مالك بن انس، فيرجع فقهه إليه، و امّا الإمام مالك فقرأ على اثنين أحدهما ربيعة الرّأى تلميذ عكرمة، و هو تلميذ ابن عبّاس، و هو تلميذ علىّ عليه السّلام و الثّانى جعفر بن محمّد الصّادق عليهما السلام، و أمّا الامام أحمد فقرأ على الشّافعى فيرجع فقهه إليه انتهى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للشّافعى أشعار فاخرة و نظمات شتّى فى مختلفات من المعنى ذكر جملة منها </w:t>
      </w:r>
    </w:p>
    <w:p>
      <w:pPr>
        <w:pStyle w:val="BookText"/>
        <w:rPr/>
      </w:pPr>
      <w:r>
        <w:rPr>
          <w:rFonts w:ascii="Amiri" w:hAnsi="Amiri" w:eastAsia="Amiri" w:cs="Amiri"/>
          <w:color w:val="111111"/>
          <w:sz w:val="28"/>
          <w:sz w:val="28"/>
          <w:szCs w:val="28"/>
          <w:rtl w:val="true"/>
          <w:lang w:bidi="ar-SA"/>
        </w:rPr>
        <w:t xml:space="preserve">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و هو من أجود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اعضاء الوضوء عتقها</w:t>
      </w:r>
    </w:p>
    <w:p>
      <w:pPr>
        <w:pStyle w:val="BookText"/>
        <w:rPr/>
      </w:pPr>
      <w:r>
        <w:rPr>
          <w:rFonts w:ascii="Amiri" w:hAnsi="Amiri" w:eastAsia="Amiri" w:cs="Amiri"/>
          <w:color w:val="111111"/>
          <w:sz w:val="28"/>
          <w:sz w:val="28"/>
          <w:szCs w:val="28"/>
          <w:rtl w:val="true"/>
          <w:lang w:bidi="ar-SA"/>
        </w:rPr>
        <w:t>من فضلك الوافى و انت الواقى</w:t>
      </w:r>
    </w:p>
    <w:p>
      <w:pPr>
        <w:pStyle w:val="BookText"/>
        <w:rPr/>
      </w:pPr>
      <w:r>
        <w:rPr>
          <w:rFonts w:ascii="Amiri" w:hAnsi="Amiri" w:eastAsia="Amiri" w:cs="Amiri"/>
          <w:color w:val="111111"/>
          <w:sz w:val="28"/>
          <w:sz w:val="28"/>
          <w:szCs w:val="28"/>
          <w:rtl w:val="true"/>
          <w:lang w:bidi="ar-SA"/>
        </w:rPr>
        <w:t>و العتق يسرى فى الغنى يا ذا الغنى</w:t>
      </w:r>
    </w:p>
    <w:p>
      <w:pPr>
        <w:pStyle w:val="BookText"/>
        <w:rPr/>
      </w:pPr>
      <w:r>
        <w:rPr>
          <w:rFonts w:ascii="Amiri" w:hAnsi="Amiri" w:eastAsia="Amiri" w:cs="Amiri"/>
          <w:color w:val="111111"/>
          <w:sz w:val="28"/>
          <w:sz w:val="28"/>
          <w:szCs w:val="28"/>
          <w:rtl w:val="true"/>
          <w:lang w:bidi="ar-SA"/>
        </w:rPr>
        <w:t>فامنن على الفاني بعتق الباقى</w:t>
      </w:r>
    </w:p>
    <w:p>
      <w:pPr>
        <w:pStyle w:val="BookText"/>
        <w:rPr/>
      </w:pPr>
      <w:r>
        <w:rPr>
          <w:rFonts w:ascii="Amiri" w:hAnsi="Amiri" w:eastAsia="Amiri" w:cs="Amiri"/>
          <w:color w:val="111111"/>
          <w:sz w:val="28"/>
          <w:sz w:val="28"/>
          <w:szCs w:val="28"/>
          <w:rtl w:val="true"/>
          <w:lang w:bidi="ar-SA"/>
        </w:rPr>
        <w:t>و 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الشّعر بالعلماء يزرى</w:t>
      </w:r>
    </w:p>
    <w:p>
      <w:pPr>
        <w:pStyle w:val="BookText"/>
        <w:rPr/>
      </w:pPr>
      <w:r>
        <w:rPr>
          <w:rFonts w:ascii="Amiri" w:hAnsi="Amiri" w:eastAsia="Amiri" w:cs="Amiri"/>
          <w:color w:val="111111"/>
          <w:sz w:val="28"/>
          <w:sz w:val="28"/>
          <w:szCs w:val="28"/>
          <w:rtl w:val="true"/>
          <w:lang w:bidi="ar-SA"/>
        </w:rPr>
        <w:t>لكنت اليوم أشعر من لبيد</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أسباب القراغ ثلاثة</w:t>
      </w:r>
    </w:p>
    <w:p>
      <w:pPr>
        <w:pStyle w:val="BookText"/>
        <w:rPr/>
      </w:pPr>
      <w:r>
        <w:rPr>
          <w:rFonts w:ascii="Amiri" w:hAnsi="Amiri" w:eastAsia="Amiri" w:cs="Amiri"/>
          <w:color w:val="111111"/>
          <w:sz w:val="28"/>
          <w:sz w:val="28"/>
          <w:szCs w:val="28"/>
          <w:rtl w:val="true"/>
          <w:lang w:bidi="ar-SA"/>
        </w:rPr>
        <w:t>و رابعها خلوة و هو خيارها</w:t>
      </w:r>
    </w:p>
    <w:p>
      <w:pPr>
        <w:pStyle w:val="BookText"/>
        <w:rPr/>
      </w:pPr>
      <w:r>
        <w:rPr>
          <w:rFonts w:ascii="Amiri" w:hAnsi="Amiri" w:eastAsia="Amiri" w:cs="Amiri"/>
          <w:color w:val="111111"/>
          <w:sz w:val="28"/>
          <w:sz w:val="28"/>
          <w:szCs w:val="28"/>
          <w:rtl w:val="true"/>
          <w:lang w:bidi="ar-SA"/>
        </w:rPr>
        <w:t>و قد ذكروا مالا و امنا و صحّة</w:t>
      </w:r>
    </w:p>
    <w:p>
      <w:pPr>
        <w:pStyle w:val="BookText"/>
        <w:rPr/>
      </w:pPr>
      <w:r>
        <w:rPr>
          <w:rFonts w:ascii="Amiri" w:hAnsi="Amiri" w:eastAsia="Amiri" w:cs="Amiri"/>
          <w:color w:val="111111"/>
          <w:sz w:val="28"/>
          <w:sz w:val="28"/>
          <w:szCs w:val="28"/>
          <w:rtl w:val="true"/>
          <w:lang w:bidi="ar-SA"/>
        </w:rPr>
        <w:t>و لم يعلموا انّ الشّباب مدارها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 الزّمان كثيره لا تنقضي</w:t>
      </w:r>
    </w:p>
    <w:p>
      <w:pPr>
        <w:pStyle w:val="BookText"/>
        <w:rPr/>
      </w:pPr>
      <w:r>
        <w:rPr>
          <w:rFonts w:ascii="Amiri" w:hAnsi="Amiri" w:eastAsia="Amiri" w:cs="Amiri"/>
          <w:color w:val="111111"/>
          <w:sz w:val="28"/>
          <w:sz w:val="28"/>
          <w:szCs w:val="28"/>
          <w:rtl w:val="true"/>
          <w:lang w:bidi="ar-SA"/>
        </w:rPr>
        <w:t>و سروره يأتيك كالأعياد</w:t>
      </w:r>
    </w:p>
    <w:p>
      <w:pPr>
        <w:pStyle w:val="BookText"/>
        <w:rPr/>
      </w:pPr>
      <w:r>
        <w:rPr>
          <w:rFonts w:ascii="Amiri" w:hAnsi="Amiri" w:eastAsia="Amiri" w:cs="Amiri"/>
          <w:color w:val="111111"/>
          <w:sz w:val="28"/>
          <w:sz w:val="28"/>
          <w:szCs w:val="28"/>
          <w:rtl w:val="true"/>
          <w:lang w:bidi="ar-SA"/>
        </w:rPr>
        <w:t>تأتي المكاره حين تاتى جملة</w:t>
      </w:r>
    </w:p>
    <w:p>
      <w:pPr>
        <w:pStyle w:val="BookText"/>
        <w:rPr/>
      </w:pPr>
      <w:r>
        <w:rPr>
          <w:rFonts w:ascii="Amiri" w:hAnsi="Amiri" w:eastAsia="Amiri" w:cs="Amiri"/>
          <w:color w:val="111111"/>
          <w:sz w:val="28"/>
          <w:sz w:val="28"/>
          <w:szCs w:val="28"/>
          <w:rtl w:val="true"/>
          <w:lang w:bidi="ar-SA"/>
        </w:rPr>
        <w:t>و ترى السّرور يجي‌ء كالفلتات</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عجزت عن العدوّ فداره</w:t>
      </w:r>
    </w:p>
    <w:p>
      <w:pPr>
        <w:pStyle w:val="BookText"/>
        <w:rPr/>
      </w:pPr>
      <w:r>
        <w:rPr>
          <w:rFonts w:ascii="IRNazanin" w:hAnsi="IRNazanin" w:eastAsia="IRNazanin"/>
          <w:color w:val="111111"/>
          <w:sz w:val="28"/>
          <w:sz w:val="28"/>
          <w:szCs w:val="28"/>
          <w:rtl w:val="true"/>
          <w:lang w:bidi="fa-IR"/>
        </w:rPr>
        <w:t>و امزح له انّ المزاح وفاق</w:t>
      </w:r>
    </w:p>
    <w:p>
      <w:pPr>
        <w:pStyle w:val="BookText"/>
        <w:rPr/>
      </w:pPr>
      <w:r>
        <w:rPr>
          <w:rFonts w:ascii="Amiri" w:hAnsi="Amiri" w:eastAsia="Amiri" w:cs="Amiri"/>
          <w:color w:val="111111"/>
          <w:sz w:val="28"/>
          <w:sz w:val="28"/>
          <w:szCs w:val="28"/>
          <w:rtl w:val="true"/>
          <w:lang w:bidi="ar-SA"/>
        </w:rPr>
        <w:t>فالماء بالنّار الّتى هي ضدّه</w:t>
      </w:r>
    </w:p>
    <w:p>
      <w:pPr>
        <w:pStyle w:val="BookText"/>
        <w:rPr/>
      </w:pPr>
      <w:r>
        <w:rPr>
          <w:rFonts w:ascii="Amiri" w:hAnsi="Amiri" w:eastAsia="Amiri" w:cs="Amiri"/>
          <w:color w:val="111111"/>
          <w:sz w:val="28"/>
          <w:sz w:val="28"/>
          <w:szCs w:val="28"/>
          <w:rtl w:val="true"/>
          <w:lang w:bidi="ar-SA"/>
        </w:rPr>
        <w:t>يعطى النّضاج و طبعها الإحراق</w:t>
      </w:r>
    </w:p>
    <w:p>
      <w:pPr>
        <w:pStyle w:val="BookText"/>
        <w:rPr/>
      </w:pPr>
      <w:r>
        <w:rPr>
          <w:rFonts w:ascii="Amiri" w:hAnsi="Amiri" w:eastAsia="Amiri" w:cs="Amiri"/>
          <w:color w:val="111111"/>
          <w:sz w:val="28"/>
          <w:sz w:val="28"/>
          <w:szCs w:val="28"/>
          <w:rtl w:val="true"/>
          <w:lang w:bidi="ar-SA"/>
        </w:rPr>
        <w:t xml:space="preserve">و له أيضا فى الولاية شى‌ء كثير و مدائح عفيرة لمن نزل فى شأنهم آية التّطهير منها 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الشّافعى سأله بعض النّاس عن صفة مولانا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يسعنى أن أقول فى حقّ من اجتمعت فيه ثلاث مع ثلاث، لم يجتمعن فى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مع الفقر، و الجلادة مع الرّأى، و العلم مع العمل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عبد لفتى انزل فيه هل أتى</w:t>
      </w:r>
    </w:p>
    <w:p>
      <w:pPr>
        <w:pStyle w:val="BookText"/>
        <w:rPr/>
      </w:pPr>
      <w:r>
        <w:rPr>
          <w:rFonts w:ascii="Amiri" w:hAnsi="Amiri" w:eastAsia="Amiri" w:cs="Amiri"/>
          <w:color w:val="111111"/>
          <w:sz w:val="28"/>
          <w:sz w:val="28"/>
          <w:szCs w:val="28"/>
          <w:rtl w:val="true"/>
          <w:lang w:bidi="ar-SA"/>
        </w:rPr>
        <w:t>إلى متى اكتمه إلى متى إلى متى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عنه أيضا انّه قال فى جواب رجل آخر سأله عن ذلك ما أقول فى رجل اسرّ أولياؤه مناقبه تقيّة و كتمه اعداؤه حنقا و عداوة و مع ذلك قد شاع منه ماملأت الخافقين و قد اخذ منه السيّد تاج الدّين العاملى رحمه اللّه هذا المعنى فى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كتمت آثار آل محمّد</w:t>
      </w:r>
    </w:p>
    <w:p>
      <w:pPr>
        <w:pStyle w:val="BookText"/>
        <w:rPr/>
      </w:pPr>
      <w:r>
        <w:rPr>
          <w:rFonts w:ascii="IRNazanin" w:hAnsi="IRNazanin" w:eastAsia="IRNazanin"/>
          <w:color w:val="111111"/>
          <w:sz w:val="28"/>
          <w:sz w:val="28"/>
          <w:szCs w:val="28"/>
          <w:rtl w:val="true"/>
          <w:lang w:bidi="fa-IR"/>
        </w:rPr>
        <w:t>محبّوهم خوفا و أعداؤهم بغضا</w:t>
      </w:r>
    </w:p>
    <w:p>
      <w:pPr>
        <w:pStyle w:val="BookText"/>
        <w:rPr/>
      </w:pPr>
      <w:r>
        <w:rPr>
          <w:rFonts w:ascii="Amiri" w:hAnsi="Amiri" w:eastAsia="Amiri" w:cs="Amiri"/>
          <w:color w:val="111111"/>
          <w:sz w:val="28"/>
          <w:sz w:val="28"/>
          <w:szCs w:val="28"/>
          <w:rtl w:val="true"/>
          <w:lang w:bidi="ar-SA"/>
        </w:rPr>
        <w:t>فابرز من بين الفريقين نبذة</w:t>
      </w:r>
    </w:p>
    <w:p>
      <w:pPr>
        <w:pStyle w:val="BookText"/>
        <w:rPr/>
      </w:pPr>
      <w:r>
        <w:rPr>
          <w:rFonts w:ascii="IRNazanin" w:hAnsi="IRNazanin" w:eastAsia="IRNazanin"/>
          <w:color w:val="111111"/>
          <w:sz w:val="28"/>
          <w:sz w:val="28"/>
          <w:szCs w:val="28"/>
          <w:rtl w:val="true"/>
          <w:lang w:bidi="fa-IR"/>
        </w:rPr>
        <w:t>بها ملاء اللّه السّموات و الأرضا</w:t>
      </w:r>
    </w:p>
    <w:p>
      <w:pPr>
        <w:pStyle w:val="BookText"/>
        <w:rPr/>
      </w:pPr>
      <w:r>
        <w:rPr>
          <w:rFonts w:ascii="Amiri" w:hAnsi="Amiri" w:eastAsia="Amiri" w:cs="Amiri"/>
          <w:color w:val="111111"/>
          <w:sz w:val="28"/>
          <w:sz w:val="28"/>
          <w:szCs w:val="28"/>
          <w:rtl w:val="true"/>
          <w:lang w:bidi="ar-SA"/>
        </w:rPr>
        <w:t>و من المشهور المتواتر عنه نقله قوله فى جملة ما نسب إليه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انّ المرتضى ابدا محلّه</w:t>
      </w:r>
    </w:p>
    <w:p>
      <w:pPr>
        <w:pStyle w:val="BookText"/>
        <w:rPr/>
      </w:pPr>
      <w:r>
        <w:rPr>
          <w:rFonts w:ascii="Amiri" w:hAnsi="Amiri" w:eastAsia="Amiri" w:cs="Amiri"/>
          <w:color w:val="111111"/>
          <w:sz w:val="28"/>
          <w:sz w:val="28"/>
          <w:szCs w:val="28"/>
          <w:rtl w:val="true"/>
          <w:lang w:bidi="ar-SA"/>
        </w:rPr>
        <w:t>لخرّ النّاس طرّا سجّدا له</w:t>
      </w:r>
    </w:p>
    <w:p>
      <w:pPr>
        <w:pStyle w:val="BookText"/>
        <w:rPr/>
      </w:pPr>
      <w:r>
        <w:rPr>
          <w:rFonts w:ascii="Amiri" w:hAnsi="Amiri" w:eastAsia="Amiri" w:cs="Amiri"/>
          <w:color w:val="111111"/>
          <w:sz w:val="28"/>
          <w:sz w:val="28"/>
          <w:szCs w:val="28"/>
          <w:rtl w:val="true"/>
          <w:lang w:bidi="ar-SA"/>
        </w:rPr>
        <w:t>و مات الشّافعىّ ليس يدري</w:t>
      </w:r>
    </w:p>
    <w:p>
      <w:pPr>
        <w:pStyle w:val="BookText"/>
        <w:rPr/>
      </w:pPr>
      <w:r>
        <w:rPr>
          <w:rFonts w:ascii="Amiri" w:hAnsi="Amiri" w:eastAsia="Amiri" w:cs="Amiri"/>
          <w:color w:val="111111"/>
          <w:sz w:val="28"/>
          <w:sz w:val="28"/>
          <w:szCs w:val="28"/>
          <w:rtl w:val="true"/>
          <w:lang w:bidi="ar-SA"/>
        </w:rPr>
        <w:t>علىّ ربّه ام ربّه اللّه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فى مجلس ذكروا عليّا</w:t>
      </w:r>
    </w:p>
    <w:p>
      <w:pPr>
        <w:pStyle w:val="BookText"/>
        <w:rPr/>
      </w:pPr>
      <w:r>
        <w:rPr>
          <w:rFonts w:ascii="Amiri" w:hAnsi="Amiri" w:eastAsia="Amiri" w:cs="Amiri"/>
          <w:color w:val="111111"/>
          <w:sz w:val="28"/>
          <w:sz w:val="28"/>
          <w:szCs w:val="28"/>
          <w:rtl w:val="true"/>
          <w:lang w:bidi="ar-SA"/>
        </w:rPr>
        <w:t>و شبليه و فاطمة الزكيّة</w:t>
      </w:r>
    </w:p>
    <w:p>
      <w:pPr>
        <w:pStyle w:val="BookText"/>
        <w:rPr/>
      </w:pPr>
      <w:r>
        <w:rPr>
          <w:rFonts w:ascii="Amiri" w:hAnsi="Amiri" w:eastAsia="Amiri" w:cs="Amiri"/>
          <w:color w:val="111111"/>
          <w:sz w:val="28"/>
          <w:sz w:val="28"/>
          <w:szCs w:val="28"/>
          <w:rtl w:val="true"/>
          <w:lang w:bidi="ar-SA"/>
        </w:rPr>
        <w:t>يقال تجاوزوا يا قوم عنه</w:t>
      </w:r>
    </w:p>
    <w:p>
      <w:pPr>
        <w:pStyle w:val="BookText"/>
        <w:rPr/>
      </w:pP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برئت إلي المهيمن من أناس</w:t>
      </w:r>
    </w:p>
    <w:p>
      <w:pPr>
        <w:pStyle w:val="BookText"/>
        <w:rPr/>
      </w:pP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على آل الرّسول صلاة ربّى</w:t>
      </w:r>
    </w:p>
    <w:p>
      <w:pPr>
        <w:pStyle w:val="BookText"/>
        <w:rPr/>
      </w:pPr>
      <w:r>
        <w:rPr>
          <w:rFonts w:ascii="Amiri" w:hAnsi="Amiri" w:eastAsia="Amiri" w:cs="Amiri"/>
          <w:color w:val="111111"/>
          <w:sz w:val="28"/>
          <w:sz w:val="28"/>
          <w:szCs w:val="28"/>
          <w:rtl w:val="true"/>
          <w:lang w:bidi="ar-SA"/>
        </w:rPr>
        <w:t>و لعنته لتلك الجاهليّة</w:t>
      </w:r>
    </w:p>
    <w:p>
      <w:pPr>
        <w:pStyle w:val="BookText"/>
        <w:rPr/>
      </w:pPr>
      <w:r>
        <w:rPr>
          <w:rFonts w:ascii="Amiri" w:hAnsi="Amiri" w:eastAsia="Amiri" w:cs="Amiri"/>
          <w:color w:val="111111"/>
          <w:sz w:val="28"/>
          <w:sz w:val="28"/>
          <w:szCs w:val="28"/>
          <w:rtl w:val="true"/>
          <w:lang w:bidi="ar-SA"/>
        </w:rPr>
        <w:t>و له أيضا برواية ابن الحجر المكّى فى كتاب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p>
    <w:p>
      <w:pPr>
        <w:pStyle w:val="BookText"/>
        <w:rPr/>
      </w:pPr>
      <w:r>
        <w:rPr>
          <w:rFonts w:ascii="IRNazanin" w:hAnsi="IRNazanin" w:eastAsia="IRNazanin"/>
          <w:color w:val="111111"/>
          <w:sz w:val="28"/>
          <w:sz w:val="28"/>
          <w:szCs w:val="28"/>
          <w:rtl w:val="true"/>
          <w:lang w:bidi="fa-IR"/>
        </w:rPr>
        <w:t>فرض من اللّه فى القرآن أنزله</w:t>
      </w:r>
    </w:p>
    <w:p>
      <w:pPr>
        <w:pStyle w:val="BookText"/>
        <w:rPr/>
      </w:pPr>
      <w:r>
        <w:rPr>
          <w:rFonts w:ascii="Amiri" w:hAnsi="Amiri" w:eastAsia="Amiri" w:cs="Amiri"/>
          <w:color w:val="111111"/>
          <w:sz w:val="28"/>
          <w:sz w:val="28"/>
          <w:szCs w:val="28"/>
          <w:rtl w:val="true"/>
          <w:lang w:bidi="ar-SA"/>
        </w:rPr>
        <w:t>كفاكم من عظيم القدر أنّكم</w:t>
      </w:r>
    </w:p>
    <w:p>
      <w:pPr>
        <w:pStyle w:val="BookText"/>
        <w:rPr/>
      </w:pPr>
      <w:r>
        <w:rPr>
          <w:rFonts w:ascii="Amiri" w:hAnsi="Amiri" w:eastAsia="Amiri" w:cs="Amiri"/>
          <w:color w:val="111111"/>
          <w:sz w:val="28"/>
          <w:sz w:val="28"/>
          <w:szCs w:val="28"/>
          <w:rtl w:val="true"/>
          <w:lang w:bidi="ar-SA"/>
        </w:rPr>
        <w:t>من لا يصلّى عليكم لا صلاة له</w:t>
      </w:r>
    </w:p>
    <w:p>
      <w:pPr>
        <w:pStyle w:val="BookText"/>
        <w:rPr/>
      </w:pPr>
      <w:r>
        <w:rPr>
          <w:rFonts w:ascii="Amiri" w:hAnsi="Amiri" w:eastAsia="Amiri" w:cs="Amiri"/>
          <w:color w:val="111111"/>
          <w:sz w:val="28"/>
          <w:sz w:val="28"/>
          <w:szCs w:val="28"/>
          <w:rtl w:val="true"/>
          <w:lang w:bidi="ar-SA"/>
        </w:rPr>
        <w:t>و عن رواية محمّد بن يوسف الزّرندى أنّه لمّا صرّح محمّد بن ادريس الشّافعى المطلّبى بمحبّته لأهل بيت النّبى صلّى اللّه عليه و اله و سلّم، و قيل فيه ما قيل من الكلام الطّويل، عرّض على أصحاب التخطئة فى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فضّلنا عليا فاننّا</w:t>
      </w:r>
    </w:p>
    <w:p>
      <w:pPr>
        <w:pStyle w:val="BookText"/>
        <w:rPr/>
      </w:pPr>
      <w:r>
        <w:rPr>
          <w:rFonts w:ascii="Amiri" w:hAnsi="Amiri" w:eastAsia="Amiri" w:cs="Amiri"/>
          <w:color w:val="111111"/>
          <w:sz w:val="28"/>
          <w:sz w:val="28"/>
          <w:szCs w:val="28"/>
          <w:rtl w:val="true"/>
          <w:lang w:bidi="ar-SA"/>
        </w:rPr>
        <w:t>روافض بالتّفضيل عند أولى الجهل</w:t>
      </w:r>
    </w:p>
    <w:p>
      <w:pPr>
        <w:pStyle w:val="BookText"/>
        <w:rPr/>
      </w:pPr>
      <w:r>
        <w:rPr>
          <w:rFonts w:ascii="Amiri" w:hAnsi="Amiri" w:eastAsia="Amiri" w:cs="Amiri"/>
          <w:color w:val="111111"/>
          <w:sz w:val="28"/>
          <w:sz w:val="28"/>
          <w:szCs w:val="28"/>
          <w:rtl w:val="true"/>
          <w:lang w:bidi="ar-SA"/>
        </w:rPr>
        <w:t>و فضل أبى بكر إذا ما ذكرته</w:t>
      </w:r>
    </w:p>
    <w:p>
      <w:pPr>
        <w:pStyle w:val="BookText"/>
        <w:rPr/>
      </w:pPr>
      <w:r>
        <w:rPr>
          <w:rFonts w:ascii="Amiri" w:hAnsi="Amiri" w:eastAsia="Amiri" w:cs="Amiri"/>
          <w:color w:val="111111"/>
          <w:sz w:val="28"/>
          <w:sz w:val="28"/>
          <w:szCs w:val="28"/>
          <w:rtl w:val="true"/>
          <w:lang w:bidi="ar-SA"/>
        </w:rPr>
        <w:t>رميت بنصب عند ذكرى للفضل</w:t>
      </w:r>
    </w:p>
    <w:p>
      <w:pPr>
        <w:pStyle w:val="BookText"/>
        <w:rPr/>
      </w:pPr>
      <w:r>
        <w:rPr>
          <w:rFonts w:ascii="Amiri" w:hAnsi="Amiri" w:eastAsia="Amiri" w:cs="Amiri"/>
          <w:color w:val="111111"/>
          <w:sz w:val="28"/>
          <w:sz w:val="28"/>
          <w:szCs w:val="28"/>
          <w:rtl w:val="true"/>
          <w:lang w:bidi="ar-SA"/>
        </w:rPr>
        <w:t>فلا زلت ذا رفض و نصب كلاهما</w:t>
      </w:r>
    </w:p>
    <w:p>
      <w:pPr>
        <w:pStyle w:val="BookText"/>
        <w:rPr/>
      </w:pPr>
      <w:r>
        <w:rPr>
          <w:rFonts w:ascii="Amiri" w:hAnsi="Amiri" w:eastAsia="Amiri" w:cs="Amiri"/>
          <w:color w:val="111111"/>
          <w:sz w:val="28"/>
          <w:sz w:val="28"/>
          <w:szCs w:val="28"/>
          <w:rtl w:val="true"/>
          <w:lang w:bidi="ar-SA"/>
        </w:rPr>
        <w:t>بحبيهما حتّى أو سدّ فى الرّمل</w:t>
      </w:r>
    </w:p>
    <w:p>
      <w:pPr>
        <w:pStyle w:val="BookText"/>
        <w:rPr/>
      </w:pPr>
      <w:r>
        <w:rPr>
          <w:rFonts w:ascii="Amiri" w:hAnsi="Amiri" w:eastAsia="Amiri" w:cs="Amiri"/>
          <w:color w:val="111111"/>
          <w:sz w:val="28"/>
          <w:sz w:val="28"/>
          <w:szCs w:val="28"/>
          <w:rtl w:val="true"/>
          <w:lang w:bidi="ar-SA"/>
        </w:rPr>
        <w:t xml:space="preserve">و له أيضا برواية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أشعار و مراثى كثيرة فى الحسين ابن علىّ عليهما السلام و قد ذكر جملة منها فى أواخر المجلّد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إليه أيضا برواية إبن الصّباغ المالكىّ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اهتف بساكن خيفها و النّاهض </w:t>
      </w:r>
      <w:bookmarkStart w:id="142" w:name="pg14515_163344"/>
    </w:p>
    <w:p>
      <w:pPr>
        <w:pStyle w:val="BookText"/>
        <w:rPr/>
      </w:pPr>
      <w:bookmarkEnd w:id="142"/>
      <w:r>
        <w:rPr>
          <w:rFonts w:ascii="Amiri" w:hAnsi="Amiri" w:eastAsia="Amiri" w:cs="Amiri"/>
          <w:color w:val="111111"/>
          <w:sz w:val="28"/>
          <w:sz w:val="28"/>
          <w:szCs w:val="28"/>
          <w:rtl w:val="true"/>
          <w:lang w:bidi="ar-SA"/>
        </w:rPr>
        <w:t>سحرا اذا فاض الحجيج إلى منى</w:t>
      </w:r>
    </w:p>
    <w:p>
      <w:pPr>
        <w:pStyle w:val="BookText"/>
        <w:rPr/>
      </w:pP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w:t>
      </w:r>
    </w:p>
    <w:p>
      <w:pPr>
        <w:pStyle w:val="BookText"/>
        <w:rPr/>
      </w:pPr>
      <w:r>
        <w:rPr>
          <w:rFonts w:ascii="Amiri" w:hAnsi="Amiri" w:eastAsia="Amiri" w:cs="Amiri"/>
          <w:color w:val="111111"/>
          <w:sz w:val="28"/>
          <w:sz w:val="28"/>
          <w:szCs w:val="28"/>
          <w:rtl w:val="true"/>
          <w:lang w:bidi="ar-SA"/>
        </w:rPr>
        <w:t>فليشهد الثّقلان انّى رافضىّ</w:t>
      </w:r>
    </w:p>
    <w:p>
      <w:pPr>
        <w:pStyle w:val="BookText"/>
        <w:rPr/>
      </w:pPr>
      <w:r>
        <w:rPr>
          <w:rFonts w:ascii="Amiri" w:hAnsi="Amiri" w:eastAsia="Amiri" w:cs="Amiri"/>
          <w:color w:val="111111"/>
          <w:sz w:val="28"/>
          <w:sz w:val="28"/>
          <w:szCs w:val="28"/>
          <w:rtl w:val="true"/>
          <w:lang w:bidi="ar-SA"/>
        </w:rPr>
        <w:t xml:space="preserve">هذا و من جملة فوائده المرضيّة بنقل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عظمت قيمته، و من تعلّم الفقه نبل مقداره، و من كتب الحديث قويت حجّته؛ و من تعلّم الحساب جزل رأيه، و من تعلّم العربيّة رقّ طبعه، و لم يصن نفسه لم ينفعه علمه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أبى المعالى الجوينى انّه لمّا كانت الغلبة مع الشّافعيّ دائما في مناظراته مع محمّد بن الحسن الشّيبانى و أبى يوسف القاضى تلميذى أبى حنيفة الكوفىّ، صار ذلك سببا في سعايتهما له إلى الخليفة بانّ له داعية الخلافة و نحوها، إلى أن تغيّر عليه وجهه كثيرا، ثمّ لمّا أراد اللّه تعالى خلاف ما طلباه و انكشف كذبهما فى كلّ ما نمياه إليه انقلبت القضيّة، و صار ذلك منشأ لقرب مكانته من الخليفة و شدة غضبه عليهما، بحيث قد صدر الأمر العالى باخراجهما من المجلس الرّفيع، بأن يسحب على وجوههما فى التّراب و يجرّ بارجلهما إلى خارج الباب؛ و هما بعدما وقعا عرضة لهذه الفضيحة أخذا فى الدّعوة على الشّافعىّ، فكانا يقولان بعد ذلك اللهم امته و اهلكه، فلمّا بلغ الشّافعىّ ذلك انشأ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تمنّى رجال أن أموت و إن أمت</w:t>
      </w:r>
    </w:p>
    <w:p>
      <w:pPr>
        <w:pStyle w:val="BookText"/>
        <w:rPr/>
      </w:pPr>
      <w:r>
        <w:rPr>
          <w:rFonts w:ascii="Amiri" w:hAnsi="Amiri" w:eastAsia="Amiri" w:cs="Amiri"/>
          <w:color w:val="111111"/>
          <w:sz w:val="28"/>
          <w:sz w:val="28"/>
          <w:szCs w:val="28"/>
          <w:rtl w:val="true"/>
          <w:lang w:bidi="ar-SA"/>
        </w:rPr>
        <w:t>فتلك سبيل لست فيها باوحد</w:t>
      </w:r>
    </w:p>
    <w:p>
      <w:pPr>
        <w:pStyle w:val="BookText"/>
        <w:rPr/>
      </w:pPr>
      <w:r>
        <w:rPr>
          <w:rFonts w:ascii="Amiri" w:hAnsi="Amiri" w:eastAsia="Amiri" w:cs="Amiri"/>
          <w:color w:val="111111"/>
          <w:sz w:val="28"/>
          <w:sz w:val="28"/>
          <w:szCs w:val="28"/>
          <w:rtl w:val="true"/>
          <w:lang w:bidi="ar-SA"/>
        </w:rPr>
        <w:t>فقل للّذى يبقى خلاف الّذى مضى</w:t>
      </w:r>
    </w:p>
    <w:p>
      <w:pPr>
        <w:pStyle w:val="BookText"/>
        <w:rPr/>
      </w:pPr>
      <w:r>
        <w:rPr>
          <w:rFonts w:ascii="Amiri" w:hAnsi="Amiri" w:eastAsia="Amiri" w:cs="Amiri"/>
          <w:color w:val="111111"/>
          <w:sz w:val="28"/>
          <w:sz w:val="28"/>
          <w:szCs w:val="28"/>
          <w:rtl w:val="true"/>
          <w:lang w:bidi="ar-SA"/>
        </w:rPr>
        <w:t>تهيّا لإخرى مثلها فكأن قد</w:t>
      </w:r>
    </w:p>
    <w:p>
      <w:pPr>
        <w:pStyle w:val="Heading3"/>
        <w:numPr>
          <w:ilvl w:val="2"/>
          <w:numId w:val="1"/>
        </w:numPr>
        <w:rPr/>
      </w:pPr>
      <w:bookmarkStart w:id="143" w:name="__RefHeading___Toc1580071_996550957"/>
      <w:bookmarkStart w:id="144" w:name="_Toc48"/>
      <w:bookmarkEnd w:id="143"/>
      <w:r>
        <w:rPr/>
        <w:t>635</w:t>
      </w:r>
      <w:r>
        <w:rPr>
          <w:rtl w:val="true"/>
        </w:rPr>
        <w:t xml:space="preserve">- </w:t>
      </w:r>
      <w:r>
        <w:rPr>
          <w:rtl w:val="true"/>
        </w:rPr>
        <w:t>محمد بن الحسن بن ابى سارة النيلى الكوفى</w:t>
      </w:r>
      <w:bookmarkEnd w:id="144"/>
    </w:p>
    <w:p>
      <w:pPr>
        <w:pStyle w:val="BookText"/>
        <w:rPr/>
      </w:pPr>
      <w:r>
        <w:rPr>
          <w:rFonts w:ascii="Amiri" w:hAnsi="Amiri" w:eastAsia="Amiri" w:cs="Amiri"/>
          <w:color w:val="111111"/>
          <w:sz w:val="28"/>
          <w:sz w:val="28"/>
          <w:szCs w:val="28"/>
          <w:rtl w:val="true"/>
          <w:lang w:bidi="ar-SA"/>
        </w:rPr>
        <w:t>الشيخ ابو جعفر محمد بن الحسن بن ابى سارة النيلى الكوفى النحوى</w:t>
      </w:r>
      <w:r>
        <w:rPr>
          <w:rStyle w:val="FootnoteAnchor"/>
          <w:rtl w:val="true"/>
        </w:rPr>
        <w:footnoteReference w:id="7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اخر معاذ بن مسلم الهراء الصّرفى ذكره الحافظ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بعد ذكره إيّاه بهذه النّسبة سمّى الرّوّاسى لأنّه كان كبير الرّأس، و هو أوّل من وضع من الكوفيّين كتابا فى النّحو، و هو أستاد الكسائىّ، و الفرّاء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الخليل إليّ يطلب كتابى، فبعثت به إليه، فقرأه، فكلّما فى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الكوفّى كذا، فانّما عنى الرّؤاسي هذا و كتابه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الرّواسى بالبصرة و قد زعم بعض النّاس انّه صنّف كتابا فى النّحو، فدخل البصرة ليعرضه علي أصحابنا، فلم يلتفت إليه و لم يجسر على إظهاره لمّا سمع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جماعة من البصرييّن انّ الكوفىّ الّذى ذكره الاخفش فى آخر المسائل و يردّ عليه، هو الرّؤاسىّ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و الابتداء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و الابتداء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عمرو الدّانى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روى الحروف عن أبى عمرو، و هو معدود فى المقلّين عنه، و سمع الأعمش، و هو من جملة الكوفيّين و له اختيارات فى القراءة تروى سمع الحروف عن خلّاد بن خالد المنقري، و علىّ بن محمّد الكندى و روى عنه الكسائى و الفرّاء و قال الزبيدىّ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استاد اهل الكوفة فى النحو أخذ عن عيسى بن عمرو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 و الجمع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الصّلاح الصّفدى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مقبول انتهى‌</w:t>
      </w:r>
      <w:r>
        <w:rPr>
          <w:rStyle w:val="FootnoteAnchor"/>
          <w:rtl w:val="true"/>
        </w:rPr>
        <w:footnoteReference w:id="80"/>
      </w:r>
      <w:r>
        <w:rPr>
          <w:rFonts w:ascii="Amiri" w:hAnsi="Amiri" w:eastAsia="Amiri" w:cs="Amiri"/>
          <w:color w:val="111111"/>
          <w:sz w:val="28"/>
          <w:sz w:val="28"/>
          <w:szCs w:val="28"/>
          <w:rtl w:val="true"/>
          <w:lang w:bidi="ar-SA"/>
        </w:rPr>
        <w:t xml:space="preserve">و هذا الرّجل معدود فى كتب رجال الشّيعة من جملة رجال لا يطعن عليهم بشى‌ء، و كذا أبوه؛ و عمّه معاذ بن مسلم الهرّاء المشهور الّذى هو أوّل من كتب فى علم التّصريف؛ كما مرّ ذكره فى الإشارة إلي سائر الأوليّات، فى ذيل ترجمة أبى الأسود الدّئلى الّذى هو أوّل من صنّف فى علم النّحو باشارة أمير المؤمنين عليه السّلام ثم ان هذا الرجل غير محمد بن الحسن بن دينار المشتهر بابى العباس الاحول و إن تساوى عصرهما و وصفهما فقد نقل في حقّ هذا الرّجل عن </w:t>
      </w:r>
      <w:bookmarkStart w:id="145" w:name="pg14515_163346"/>
    </w:p>
    <w:p>
      <w:pPr>
        <w:pStyle w:val="BookText"/>
        <w:rPr/>
      </w:pPr>
      <w:bookmarkEnd w:id="145"/>
      <w:r>
        <w:rPr>
          <w:rFonts w:ascii="Amiri" w:hAnsi="Amiri" w:eastAsia="Amiri" w:cs="Amiri"/>
          <w:color w:val="111111"/>
          <w:sz w:val="28"/>
          <w:sz w:val="28"/>
          <w:szCs w:val="28"/>
          <w:rtl w:val="true"/>
          <w:lang w:bidi="ar-SA"/>
        </w:rPr>
        <w:t>الخطيب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عالما بالعربيّة أديبا ثقة حدّث عن إبن الاعرابىّ؛ و عنه نفطويه يعنى به النّحوى المشهور المتقدّم ترجمته فى مقام إبراهيم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لفظه و اختلف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أنّه كان يورق بالاجرة جمع دواوين مأة و عشرين شاعرا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580073_996550957"/>
      <w:bookmarkStart w:id="147" w:name="_Toc49"/>
      <w:bookmarkEnd w:id="146"/>
      <w:r>
        <w:rPr/>
        <w:t>636</w:t>
      </w:r>
      <w:r>
        <w:rPr>
          <w:rtl w:val="true"/>
        </w:rPr>
        <w:t xml:space="preserve">- </w:t>
      </w:r>
      <w:r>
        <w:rPr>
          <w:rtl w:val="true"/>
        </w:rPr>
        <w:t xml:space="preserve">محمد بن المستنير </w:t>
      </w:r>
      <w:r>
        <w:rPr>
          <w:rtl w:val="true"/>
        </w:rPr>
        <w:t>«</w:t>
      </w:r>
      <w:r>
        <w:rPr>
          <w:rtl w:val="true"/>
        </w:rPr>
        <w:t>قرطب النحوى</w:t>
      </w:r>
      <w:r>
        <w:rPr>
          <w:rtl w:val="true"/>
        </w:rPr>
        <w:t>»</w:t>
      </w:r>
      <w:bookmarkEnd w:id="147"/>
    </w:p>
    <w:p>
      <w:pPr>
        <w:pStyle w:val="BookText"/>
        <w:rPr/>
      </w:pPr>
      <w:r>
        <w:rPr>
          <w:rFonts w:ascii="Amiri" w:hAnsi="Amiri" w:eastAsia="Amiri" w:cs="Amiri"/>
          <w:color w:val="111111"/>
          <w:sz w:val="28"/>
          <w:sz w:val="28"/>
          <w:szCs w:val="28"/>
          <w:rtl w:val="true"/>
          <w:lang w:bidi="ar-SA"/>
        </w:rPr>
        <w:t>الشيخ ابو على محمد بن المستنير اللغوى النحوى البصرى مولى سالم بن زياد المعروف بقرطب</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بضمّ القاف و الرّاء قبل الطّاء المهملة و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الأدب عن سيبويه و عن جماعة من العلماء البصريين؛ و كان حريصا على الاشتغال و التعليم، و كان يبكر إلى سيبويه قبل حضور أحد من التّلامذة،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قطرب ليل، فبقى عليه هذا اللّقب، و القطرب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دويبة لا تزال تدب و لا تفتر، و كان من ائمّة عصره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التّصانيف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الملحدين فى 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أوّل من وضع المثلّث فى اللّغة، و كتابه و إن كان صغيرا لكن له السّبق فى الفضل، و به اقتدى أبو محمّد عبد اللّه بن السيّد البطلميوسى المقدم ذكره و كتابه كبير، و رأيت مثلثا آخر لشخص آخر تبريزىّ، و هو كبير أيضا و كان قطرب معلّم أولاد أبى دلف العجلّى المقدّم ذكره، و روى له ابن المنجّم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لست معى فالذّكر منك معى</w:t>
      </w:r>
    </w:p>
    <w:p>
      <w:pPr>
        <w:pStyle w:val="BookText"/>
        <w:rPr/>
      </w:pPr>
      <w:r>
        <w:rPr>
          <w:rFonts w:ascii="Amiri" w:hAnsi="Amiri" w:eastAsia="Amiri" w:cs="Amiri"/>
          <w:color w:val="111111"/>
          <w:sz w:val="28"/>
          <w:sz w:val="28"/>
          <w:szCs w:val="28"/>
          <w:rtl w:val="true"/>
          <w:lang w:bidi="ar-SA"/>
        </w:rPr>
        <w:t>يراك قلبى و إن غيّبت عن بصرى</w:t>
      </w:r>
    </w:p>
    <w:p>
      <w:pPr>
        <w:pStyle w:val="BookText"/>
        <w:rPr/>
      </w:pPr>
      <w:r>
        <w:rPr>
          <w:rFonts w:ascii="Amiri" w:hAnsi="Amiri" w:eastAsia="Amiri" w:cs="Amiri"/>
          <w:color w:val="111111"/>
          <w:sz w:val="28"/>
          <w:sz w:val="28"/>
          <w:szCs w:val="28"/>
          <w:rtl w:val="true"/>
          <w:lang w:bidi="ar-SA"/>
        </w:rPr>
        <w:t>و العين تبصر من تهوى و تفقده</w:t>
      </w:r>
    </w:p>
    <w:p>
      <w:pPr>
        <w:pStyle w:val="BookText"/>
        <w:rPr/>
      </w:pPr>
      <w:r>
        <w:rPr>
          <w:rFonts w:ascii="Amiri" w:hAnsi="Amiri" w:eastAsia="Amiri" w:cs="Amiri"/>
          <w:color w:val="111111"/>
          <w:sz w:val="28"/>
          <w:sz w:val="28"/>
          <w:szCs w:val="28"/>
          <w:rtl w:val="true"/>
          <w:lang w:bidi="ar-SA"/>
        </w:rPr>
        <w:t>و ناظر القلب لا يخلو عن الفكر</w:t>
      </w:r>
    </w:p>
    <w:p>
      <w:pPr>
        <w:pStyle w:val="BookText"/>
        <w:rPr/>
      </w:pPr>
      <w:r>
        <w:rPr>
          <w:rFonts w:ascii="Amiri" w:hAnsi="Amiri" w:eastAsia="Amiri" w:cs="Amiri"/>
          <w:color w:val="111111"/>
          <w:sz w:val="28"/>
          <w:sz w:val="28"/>
          <w:szCs w:val="28"/>
          <w:rtl w:val="true"/>
          <w:lang w:bidi="ar-SA"/>
        </w:rPr>
        <w:t>و توفّى سنة ستّ و مأتين‌</w:t>
      </w:r>
      <w:r>
        <w:rPr>
          <w:rStyle w:val="FootnoteAnchor"/>
          <w:rtl w:val="true"/>
        </w:rPr>
        <w:footnoteReference w:id="83"/>
      </w:r>
      <w:r>
        <w:rPr>
          <w:rFonts w:ascii="Amiri" w:hAnsi="Amiri" w:eastAsia="Amiri" w:cs="Amiri"/>
          <w:color w:val="111111"/>
          <w:sz w:val="28"/>
          <w:sz w:val="28"/>
          <w:szCs w:val="28"/>
          <w:rtl w:val="true"/>
          <w:lang w:bidi="ar-SA"/>
        </w:rPr>
        <w:t>كذا قاله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الحافظ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تصانيفه المذكورات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يسبق إليه و عليه احتذى الفّراء، و ذكر أيضا انّه أخذ عن عيسى بن عمرو انّه كان يرى رأى المعتزلة النّظامية، فأخذ عن النّظّام مذهبه و اتّصل بأبى دلف العجلّى و أدّب ولده، و لم يكن ثقة، و انّه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قمطرا ثمّ تبنّت انّه يكذب فى اللّغة فلم أذكر عنه شيئا انتهى‌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من يروي عن هذا الرّجل هو أبو جعفر محمّد بن حبيب بن أميّة بن عمرو البغدادىّ الأديب الشّاعر اللّغوى، و هو الّذى قيل أنّه لا يعرف أبوه، </w:t>
      </w:r>
    </w:p>
    <w:p>
      <w:pPr>
        <w:pStyle w:val="BookText"/>
        <w:rPr/>
      </w:pPr>
      <w:r>
        <w:rPr>
          <w:rFonts w:ascii="Amiri" w:hAnsi="Amiri" w:eastAsia="Amiri" w:cs="Amiri"/>
          <w:color w:val="111111"/>
          <w:sz w:val="28"/>
          <w:sz w:val="28"/>
          <w:szCs w:val="28"/>
          <w:rtl w:val="true"/>
          <w:lang w:bidi="ar-SA"/>
        </w:rPr>
        <w:t>و حبيب امّه، و كان يغير علي كتب النّاس فيدّعيها، و يسقط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ولد 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الأمثال على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و الموتلف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Style w:val="FootnoteAnchor"/>
          <w:rtl w:val="true"/>
        </w:rPr>
        <w:footnoteReference w:id="85"/>
      </w:r>
      <w:r>
        <w:rPr>
          <w:rFonts w:ascii="Amiri" w:hAnsi="Amiri" w:eastAsia="Amiri" w:cs="Amiri"/>
          <w:color w:val="111111"/>
          <w:sz w:val="28"/>
          <w:sz w:val="28"/>
          <w:szCs w:val="28"/>
          <w:rtl w:val="true"/>
          <w:lang w:bidi="ar-SA"/>
        </w:rPr>
        <w:t xml:space="preserve">اسماء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نقايض جرير و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استجيبت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بسامرّاء سنة خمس و أربعين و مأتين‌</w:t>
      </w:r>
      <w:r>
        <w:rPr>
          <w:rStyle w:val="FootnoteAnchor"/>
          <w:rtl w:val="true"/>
        </w:rPr>
        <w:footnoteReference w:id="8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الرّجل غير ابن قوطية القرطبى الاندلسىّ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اسمه محمد بن عمر بن عبد العزيز بن ابراهيم و قوطية اسم جدّته العلياء امّ ابراهيم؛ و إن كان هو أيضا إماما فى العربيّة و اللغة و الشّعر و غيرها؛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تصاريف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فانّه كان من علماء رأس مأتين بعد هذا و توفّى سنة سبع و ستّين و ثلاثمأة و دفن بارض الكاظميّين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r>
        <w:rPr>
          <w:rStyle w:val="FootnoteAnchor"/>
          <w:rtl w:val="true"/>
        </w:rPr>
        <w:footnoteReference w:id="87"/>
      </w:r>
      <w:bookmarkStart w:id="148" w:name="pg14515_163349"/>
    </w:p>
    <w:p>
      <w:pPr>
        <w:pStyle w:val="Heading3"/>
        <w:numPr>
          <w:ilvl w:val="2"/>
          <w:numId w:val="1"/>
        </w:numPr>
        <w:rPr/>
      </w:pPr>
      <w:bookmarkStart w:id="149" w:name="__RefHeading___Toc1580075_996550957"/>
      <w:bookmarkStart w:id="150" w:name="_Toc50"/>
      <w:bookmarkEnd w:id="148"/>
      <w:bookmarkEnd w:id="149"/>
      <w:r>
        <w:rPr/>
        <w:t>637</w:t>
      </w:r>
      <w:r>
        <w:rPr>
          <w:rtl w:val="true"/>
        </w:rPr>
        <w:t xml:space="preserve">- </w:t>
      </w:r>
      <w:r>
        <w:rPr>
          <w:rtl w:val="true"/>
        </w:rPr>
        <w:t>محمد بن عمر بن واقد الواقدى المدنى</w:t>
      </w:r>
      <w:bookmarkEnd w:id="150"/>
    </w:p>
    <w:p>
      <w:pPr>
        <w:pStyle w:val="BookText"/>
        <w:rPr/>
      </w:pPr>
      <w:r>
        <w:rPr>
          <w:rFonts w:ascii="IRNazanin" w:hAnsi="IRNazanin" w:eastAsia="IRNazanin"/>
          <w:color w:val="111111"/>
          <w:sz w:val="28"/>
          <w:sz w:val="28"/>
          <w:szCs w:val="28"/>
          <w:rtl w:val="true"/>
          <w:lang w:bidi="fa-IR"/>
        </w:rPr>
        <w:t>الامام العلام ابو عبد اللّه محمد بن عمر بن واقد الواقدى المدنى</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مولى بنى هاشم و قيل مولى بنى سهم بن أسلم، و كان كما ذكره ابن خلّكان إماما عالما له التّصانيف فى المغازى و غيرها،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ارتداد العرب بعد وفاة النّبى صلى اللّه عليه و اله و محاربة الصحابة لطليحة بن خويلد الأسدىّ، و الأسود العنسى، و مسيلمة الكذّاب، و ما اقتصر فيه، سمع مالك بن انس و الثّورى، و سمع منه جماعة أعيان و ولّاه المأمون الرّشيد القضاء بعسكر المهدىّ، و ضعّفوه فى الحديث، و كان المأمون يكرم جانبه؛ و يبالغ في رعايته، و كتب إليه مرة يشكو ضائقة لحقته، و ركبه بسببها دين، و عيّن مقداره فى قصّته؛ فوقع المأمون فيما بخطّه فيك خلّتان سخاء و حياء، فالسّخاء اطلق يديك بتبذير ما ملكت، و الحياء حملك أن ذكرت لنا بعض دينك، و قد أمر تالك بضعف ما سألت؛ و إن كنّا قصّرنا عن بلوغ حاجتك، فبجنايتك على نفسك، و إن كنّا بلغنا بغيتك فزد فى بسطة يدك؛ فانّ خزائن اللّه مفتوحة، و يده بالخير مبسوطة، و أنت حدّثتنى حين كنت على قضاء الرّشيد أنّ النّبى صلّى اللّه عليه و اله و سلّم قال للزّبير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زبير انّ مفاتيح الرّزق بازاء العرش، ينزل اللّه سبحانه للعباد أرزاقهم على قدر نفقاتهم فمن كثّر كثّر له، و من قلّل قلّل عليه، 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نسيت الحديث، فكانت مذاكرته إيّاى أعجب إلىّ من صلته 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ابن الجوزىّ الواعظ البغدادىّ فى كتابه الّذى جعله فى أحوال بشر الحافى حكاية واحدة نقلها الواقدى المذكور عن لفظ بشير المبرور عليه رحمة اللّه </w:t>
      </w:r>
    </w:p>
    <w:p>
      <w:pPr>
        <w:pStyle w:val="BookText"/>
        <w:rPr/>
      </w:pPr>
      <w:r>
        <w:rPr>
          <w:rFonts w:ascii="Amiri" w:hAnsi="Amiri" w:eastAsia="Amiri" w:cs="Amiri"/>
          <w:color w:val="111111"/>
          <w:sz w:val="28"/>
          <w:sz w:val="28"/>
          <w:szCs w:val="28"/>
          <w:rtl w:val="true"/>
          <w:lang w:bidi="ar-SA"/>
        </w:rPr>
        <w:t>الملك الغفور، و هى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يكتب للحمىّ؛ تؤخذ ثلاث ورقات زيتون يكتب يوم السّبت، و أنت على طهارة على واحدة منها جهنّم غرثى و على الاخرى جهنّم عطشى، و على الأخرى جهنّم مقرورة، ثمّ تجعل فى خرقة و تشد فى عضد المحموم الأيسر، 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جربته فوجدته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روى الإمام المسعوديّ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الواقدى هذا أنّه قال كان لى صديقان أحدهما هاشمى، و كنّا واحدة، فنالتنى ضائقة شديدة، و حضر العيد، فقالت امرأتى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فى أنفسنا فنصبر على البؤس و الشّدّة، و أمّا صبياننا هؤلاء فقد قطّعوا قلبى رحمة لهم، لأنّهم يرون صبيان الجيران قد تزيّنوا فى عيدهم و أصلحوا ثيابهم و هم على هذه الحال من الثّياب الرثة، فلو احتلت فى شى‌ء نصرّفه فى كسوتهم،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إلى صديقى الهاشمى أسأله التّوسعة علىّ بما حضر، فوجّه إلىّ كيسا مختوما ذكر أنّ فيه ألف درهم، فما استقرّ قرارى حتّى كتب الىّ الصّديق الآخر يشكو مثل ما شكوت إلى صاحبى الهاشمىّ، فوجّهت إليه الكيس بختمه، و خرجت إلى المسجد؛ فاقمت فيه ليلى مستحييا من امرأتى، فلمّا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اخبرتها بما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استحسنت ما كان منّى، و لم تعنّفنى عليه، فبينا أنا كذلك اذا وافى صديقى الهاشمى و معه الكيس كهيئته، فقال لى أصدّقنى عمّا فعلته فيما وجّهت به إليك، فعرّفته الخبر على وجهه، فقال لى؟ انّك وجّهت إلى و ما أملك على وجه الأرض إلّا ما بعثت به إليك، و كتبت إلى صديقنا أسأله المواساة، فوجّه كيسى بخاتمتى، 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فتواسينا ألف درهم فيما بيننا، ثمّ إنا اخرجنا للمرأة مأة درهم قبل ذلك، و نمى الخبر إلى المأمون، فدعانى فسئلنى، فشرحت له الخبر، فأمر لنا بسبعة آلاف دينار، لكلّ واحد منّا ألف دينار، و للمرأة ألف دينار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الخطيب فى تاريخ بغداد هذه الحكاية مع اختلاف يسير، و توفّى الواقدى فى أواخر سنة سبع و مأتين عن سبع و سبعين سنة، و هو يومئذ قاض ببغداد كما عن </w:t>
      </w:r>
      <w:bookmarkStart w:id="151" w:name="pg14515_163351"/>
    </w:p>
    <w:p>
      <w:pPr>
        <w:pStyle w:val="BookText"/>
        <w:rPr/>
      </w:pPr>
      <w:bookmarkEnd w:id="151"/>
      <w:r>
        <w:rPr>
          <w:rFonts w:ascii="Amiri" w:hAnsi="Amiri" w:eastAsia="Amiri" w:cs="Amiri"/>
          <w:color w:val="111111"/>
          <w:sz w:val="28"/>
          <w:sz w:val="28"/>
          <w:szCs w:val="28"/>
          <w:rtl w:val="true"/>
          <w:lang w:bidi="ar-SA"/>
        </w:rPr>
        <w:t>ابن قتيبة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580077_996550957"/>
      <w:bookmarkStart w:id="153" w:name="_Toc51"/>
      <w:bookmarkEnd w:id="152"/>
      <w:r>
        <w:rPr/>
        <w:t>638</w:t>
      </w:r>
      <w:r>
        <w:rPr>
          <w:rtl w:val="true"/>
        </w:rPr>
        <w:t xml:space="preserve">- </w:t>
      </w:r>
      <w:r>
        <w:rPr>
          <w:rtl w:val="true"/>
        </w:rPr>
        <w:t xml:space="preserve">محمد بن زياد </w:t>
      </w:r>
      <w:r>
        <w:rPr>
          <w:rtl w:val="true"/>
        </w:rPr>
        <w:t>«</w:t>
      </w:r>
      <w:r>
        <w:rPr>
          <w:rtl w:val="true"/>
        </w:rPr>
        <w:t>ابن الأعرابى الكوفي</w:t>
      </w:r>
      <w:r>
        <w:rPr>
          <w:rtl w:val="true"/>
        </w:rPr>
        <w:t>»</w:t>
      </w:r>
      <w:bookmarkEnd w:id="153"/>
    </w:p>
    <w:p>
      <w:pPr>
        <w:pStyle w:val="BookText"/>
        <w:rPr/>
      </w:pPr>
      <w:r>
        <w:rPr>
          <w:rFonts w:ascii="Amiri" w:hAnsi="Amiri" w:eastAsia="Amiri" w:cs="Amiri"/>
          <w:color w:val="111111"/>
          <w:sz w:val="28"/>
          <w:sz w:val="28"/>
          <w:szCs w:val="28"/>
          <w:rtl w:val="true"/>
          <w:lang w:bidi="ar-SA"/>
        </w:rPr>
        <w:t>امام ائمة النحو و اللغة ابو عبد اللّه محمد بن زياد الكوفى الهاشمى بالولاء المشتهر بابن الاعرابى‌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كان كما ذكره ابن خلّكان الهكارى أحد العالمين باللغة، و المشهورين بمعرفتها، و يقال لم يكن فى الكوفيين أشبه برواية البصريين منه، و هو ربيب المفضّل بن محمّد الضّبى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الأدب عنه و عن جماعة منهم الكسائى، و ثعلب، و ابن السّكيت، و ناقش العلماء و خطأ كثيرا من نقلة اللّغة، و كان رأسا فى كلام العرب، و كان يزعم أنّ الأصمعىّ و أبا عبيدة لا يحسنان شيئا،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فى كلام العرب أن يعاقبوا بين الضّاد و الظاء، فلا يخطى‌ء من يجعل هذه فى موضع هذه،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من خليل أودّه</w:t>
      </w:r>
    </w:p>
    <w:p>
      <w:pPr>
        <w:pStyle w:val="BookText"/>
        <w:rPr/>
      </w:pPr>
      <w:r>
        <w:rPr>
          <w:rFonts w:ascii="Amiri" w:hAnsi="Amiri" w:eastAsia="Amiri" w:cs="Amiri"/>
          <w:color w:val="111111"/>
          <w:sz w:val="28"/>
          <w:sz w:val="28"/>
          <w:szCs w:val="28"/>
          <w:rtl w:val="true"/>
          <w:lang w:bidi="ar-SA"/>
        </w:rPr>
        <w:t>ثلاث خصال كلّها لى غائض</w:t>
      </w:r>
    </w:p>
    <w:p>
      <w:pPr>
        <w:pStyle w:val="BookText"/>
        <w:rPr/>
      </w:pPr>
      <w:r>
        <w:rPr>
          <w:rFonts w:ascii="Amiri" w:hAnsi="Amiri" w:eastAsia="Amiri" w:cs="Amiri"/>
          <w:color w:val="111111"/>
          <w:sz w:val="28"/>
          <w:sz w:val="28"/>
          <w:szCs w:val="28"/>
          <w:rtl w:val="true"/>
          <w:lang w:bidi="ar-SA"/>
        </w:rPr>
        <w:t>بالضّاد،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سمعته من فصحاء العرب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يحضر مجلسه خلق كثير من المستفيدين و يملي عليهم؛ 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لزمته بضع عشرة سنة ما رأيت بيده كتابا قطّ، و لقد أملى على النّاس ما يحمل على أجمال، و لم ير أحد فى علم الشّعر أعزز منه، قيل و رأى فى مجلسه </w:t>
      </w:r>
    </w:p>
    <w:p>
      <w:pPr>
        <w:pStyle w:val="BookText"/>
        <w:rPr/>
      </w:pPr>
      <w:r>
        <w:rPr>
          <w:rFonts w:ascii="Amiri" w:hAnsi="Amiri" w:eastAsia="Amiri" w:cs="Amiri"/>
          <w:color w:val="111111"/>
          <w:sz w:val="28"/>
          <w:sz w:val="28"/>
          <w:szCs w:val="28"/>
          <w:rtl w:val="true"/>
          <w:lang w:bidi="ar-SA"/>
        </w:rPr>
        <w:t>يوما رجلين يتحادثان،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اسبيجاب و هو بالسّين و الباء الموحّدة ثم الياء المثنّاة التّحتانيّة من قبل الجيم اسم لمدينة فى أقصى بلاد الشّرق، و قال للاخر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فقال من الأندلس و هم اسم للبلاد المغربيّة المكرّر ذكرها 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من ذلك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رفيقان شتّى ألف الدّهر بيننا</w:t>
      </w:r>
    </w:p>
    <w:p>
      <w:pPr>
        <w:pStyle w:val="BookText"/>
        <w:rPr/>
      </w:pPr>
      <w:r>
        <w:rPr>
          <w:rFonts w:ascii="Amiri" w:hAnsi="Amiri" w:eastAsia="Amiri" w:cs="Amiri"/>
          <w:color w:val="111111"/>
          <w:sz w:val="28"/>
          <w:sz w:val="28"/>
          <w:szCs w:val="28"/>
          <w:rtl w:val="true"/>
          <w:lang w:bidi="ar-SA"/>
        </w:rPr>
        <w:t>و قد تلتقى الشتى فيأتلفان</w:t>
      </w:r>
    </w:p>
    <w:p>
      <w:pPr>
        <w:pStyle w:val="BookText"/>
        <w:rPr/>
      </w:pPr>
      <w:r>
        <w:rPr>
          <w:rFonts w:ascii="Amiri" w:hAnsi="Amiri" w:eastAsia="Amiri" w:cs="Amiri"/>
          <w:color w:val="111111"/>
          <w:sz w:val="28"/>
          <w:sz w:val="28"/>
          <w:szCs w:val="28"/>
          <w:rtl w:val="true"/>
          <w:lang w:bidi="ar-SA"/>
        </w:rPr>
        <w:t>ثمّ أملى على من حضر مجلسه بقيّة الأبيات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على قيسية يمنية</w:t>
      </w:r>
    </w:p>
    <w:p>
      <w:pPr>
        <w:pStyle w:val="BookText"/>
        <w:rPr/>
      </w:pPr>
      <w:r>
        <w:rPr>
          <w:rFonts w:ascii="Amiri" w:hAnsi="Amiri" w:eastAsia="Amiri" w:cs="Amiri"/>
          <w:color w:val="111111"/>
          <w:sz w:val="28"/>
          <w:sz w:val="28"/>
          <w:szCs w:val="28"/>
          <w:rtl w:val="true"/>
          <w:lang w:bidi="ar-SA"/>
        </w:rPr>
        <w:t>لها نسب فى الصّالحين هجان</w:t>
      </w:r>
    </w:p>
    <w:p>
      <w:pPr>
        <w:pStyle w:val="BookText"/>
        <w:rPr/>
      </w:pPr>
      <w:r>
        <w:rPr>
          <w:rFonts w:ascii="Amiri" w:hAnsi="Amiri" w:eastAsia="Amiri" w:cs="Amiri"/>
          <w:color w:val="111111"/>
          <w:sz w:val="28"/>
          <w:sz w:val="28"/>
          <w:szCs w:val="28"/>
          <w:rtl w:val="true"/>
          <w:lang w:bidi="ar-SA"/>
        </w:rPr>
        <w:t>فقالت و أرخت جانب السّتّر بيننا</w:t>
      </w:r>
    </w:p>
    <w:p>
      <w:pPr>
        <w:pStyle w:val="BookText"/>
        <w:rPr/>
      </w:pPr>
      <w:r>
        <w:rPr>
          <w:rFonts w:ascii="Amiri" w:hAnsi="Amiri" w:eastAsia="Amiri" w:cs="Amiri"/>
          <w:color w:val="111111"/>
          <w:sz w:val="28"/>
          <w:sz w:val="28"/>
          <w:szCs w:val="28"/>
          <w:rtl w:val="true"/>
          <w:lang w:bidi="ar-SA"/>
        </w:rPr>
        <w:t>لأيّة أرض أم من الرّجلان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رفيقى فقومه</w:t>
      </w:r>
    </w:p>
    <w:p>
      <w:pPr>
        <w:pStyle w:val="BookText"/>
        <w:rPr/>
      </w:pPr>
      <w:r>
        <w:rPr>
          <w:rFonts w:ascii="Amiri" w:hAnsi="Amiri" w:eastAsia="Amiri" w:cs="Amiri"/>
          <w:color w:val="111111"/>
          <w:sz w:val="28"/>
          <w:sz w:val="28"/>
          <w:szCs w:val="28"/>
          <w:rtl w:val="true"/>
          <w:lang w:bidi="ar-SA"/>
        </w:rPr>
        <w:t>تميم و أمّا أسر لّى فيمانى</w:t>
      </w:r>
    </w:p>
    <w:p>
      <w:pPr>
        <w:pStyle w:val="BookText"/>
        <w:rPr/>
      </w:pPr>
      <w:r>
        <w:rPr>
          <w:rFonts w:ascii="Amiri" w:hAnsi="Amiri" w:eastAsia="Amiri" w:cs="Amiri"/>
          <w:color w:val="111111"/>
          <w:sz w:val="28"/>
          <w:sz w:val="28"/>
          <w:szCs w:val="28"/>
          <w:rtl w:val="true"/>
          <w:lang w:bidi="ar-SA"/>
        </w:rPr>
        <w:t>رفيقان شتى إلى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كبير،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الزبيريّين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بنى فقعس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نوادره و أماليه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 سمعت ابن الاعرابىّ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فى اللّيلة الّتى مات فيها أبو حنيفة، و ذلك فى رجب سنة خمسين و مأة علي الصّحيح، و توفّى فى شعبان سنة إحدى و ثلاثين و مأتين انتهى‌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خط شيخنا الشّهيد الاوّل قدّس سرّه انّ وفات محمّد بن سالم الجمحى البصرىّ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سنة إحدى و ثلاثين و مأتين، و ابيضّت لحيته و رأسه، و هو ابن سبع و عشرين مدّة عمره إثنتان و تسعون سنة، و فى عام وفاته توفّى ابن الاعرابىّ مولى بني هاشم، و عمره ثمانون سنة،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الرّجل بعكس سميّه الآخر أبى جعفر محمّد بن أحمد بن ابى نصر التّرمذى الفقيه الشّافعىّ المتقدّم اليه الإشارة فى ذيل ترجمة صاحب مذهبه؛ فانّه توفّى عن خمس و تسعين من غير تغيّر فى شيبه أصلا؛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 فى ترجمة ابن الاعرابّى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أحول 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يحضر مجلسه زهاء مأة انسان، كلّ يسأله أو يقرأ عليه و يجيب من غير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الزبيدى اللّغوى بأسناده المتّصل عن احمد بن أبي عمران انّه قال كنت عند أبى ايّوب احمد بن محمّد بن محمّد بن شجاع فبعث غلامه إلى أبى عبد اللّه ابن الاعرابىّ يسأله المجيى‌ء اليه فعاد اليه الغلام، فقال قد سألته عن ذلك فقال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عندى قوم من الأعراب، فاذا قضيت أربى معهم أتيت،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عنده أحد الّا انّى رأيت بين يديه كتبا ينظر فيها، فينظر فى هذا مرّة و فى هذا مرّة، ثمّ ما شعرنا حتّى جاء، فقال له أبو ايّوب قال 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راى عندك أحدا،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قوم من الأعراب الى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جلساء ما نملّ حديثهم</w:t>
      </w:r>
    </w:p>
    <w:p>
      <w:pPr>
        <w:pStyle w:val="BookText"/>
        <w:rPr/>
      </w:pPr>
      <w:r>
        <w:rPr>
          <w:rFonts w:ascii="Amiri" w:hAnsi="Amiri" w:eastAsia="Amiri" w:cs="Amiri"/>
          <w:color w:val="111111"/>
          <w:sz w:val="28"/>
          <w:sz w:val="28"/>
          <w:szCs w:val="28"/>
          <w:rtl w:val="true"/>
          <w:lang w:bidi="ar-SA"/>
        </w:rPr>
        <w:t>ألبّاء مأمونون غيبا و مشهدا</w:t>
      </w:r>
    </w:p>
    <w:p>
      <w:pPr>
        <w:pStyle w:val="BookText"/>
        <w:rPr/>
      </w:pPr>
      <w:r>
        <w:rPr>
          <w:rFonts w:ascii="Amiri" w:hAnsi="Amiri" w:eastAsia="Amiri" w:cs="Amiri"/>
          <w:color w:val="111111"/>
          <w:sz w:val="28"/>
          <w:sz w:val="28"/>
          <w:szCs w:val="28"/>
          <w:rtl w:val="true"/>
          <w:lang w:bidi="ar-SA"/>
        </w:rPr>
        <w:t>يفيدوننا من علمهم علم من مضى</w:t>
      </w:r>
    </w:p>
    <w:p>
      <w:pPr>
        <w:pStyle w:val="BookText"/>
        <w:rPr/>
      </w:pPr>
      <w:r>
        <w:rPr>
          <w:rFonts w:ascii="Amiri" w:hAnsi="Amiri" w:eastAsia="Amiri" w:cs="Amiri"/>
          <w:color w:val="111111"/>
          <w:sz w:val="28"/>
          <w:sz w:val="28"/>
          <w:szCs w:val="28"/>
          <w:rtl w:val="true"/>
          <w:lang w:bidi="ar-SA"/>
        </w:rPr>
        <w:t>و عقلا و تاديبا و رايا مسدّدا</w:t>
      </w:r>
    </w:p>
    <w:p>
      <w:pPr>
        <w:pStyle w:val="BookText"/>
        <w:rPr/>
      </w:pPr>
      <w:r>
        <w:rPr>
          <w:rFonts w:ascii="Amiri" w:hAnsi="Amiri" w:eastAsia="Amiri" w:cs="Amiri"/>
          <w:color w:val="111111"/>
          <w:sz w:val="28"/>
          <w:sz w:val="28"/>
          <w:szCs w:val="28"/>
          <w:rtl w:val="true"/>
          <w:lang w:bidi="ar-SA"/>
        </w:rPr>
        <w:t>فلا فتنة نخشى و لا سوء عشرة</w:t>
      </w:r>
    </w:p>
    <w:p>
      <w:pPr>
        <w:pStyle w:val="BookText"/>
        <w:rPr/>
      </w:pPr>
      <w:r>
        <w:rPr>
          <w:rFonts w:ascii="Amiri" w:hAnsi="Amiri" w:eastAsia="Amiri" w:cs="Amiri"/>
          <w:color w:val="111111"/>
          <w:sz w:val="28"/>
          <w:sz w:val="28"/>
          <w:szCs w:val="28"/>
          <w:rtl w:val="true"/>
          <w:lang w:bidi="ar-SA"/>
        </w:rPr>
        <w:t>و لا نتقّى منهم لسانا و لا يدا</w:t>
      </w:r>
    </w:p>
    <w:p>
      <w:pPr>
        <w:pStyle w:val="BookText"/>
        <w:rPr/>
      </w:pPr>
      <w:r>
        <w:rPr>
          <w:rFonts w:ascii="Amiri" w:hAnsi="Amiri" w:eastAsia="Amiri" w:cs="Amiri"/>
          <w:color w:val="111111"/>
          <w:sz w:val="28"/>
          <w:sz w:val="28"/>
          <w:szCs w:val="28"/>
          <w:rtl w:val="true"/>
          <w:lang w:bidi="ar-SA"/>
        </w:rPr>
        <w:t>فإن قلت أموات فما انت كاذب</w:t>
      </w:r>
    </w:p>
    <w:p>
      <w:pPr>
        <w:pStyle w:val="BookText"/>
        <w:rPr/>
      </w:pPr>
      <w:r>
        <w:rPr>
          <w:rFonts w:ascii="Amiri" w:hAnsi="Amiri" w:eastAsia="Amiri" w:cs="Amiri"/>
          <w:color w:val="111111"/>
          <w:sz w:val="28"/>
          <w:sz w:val="28"/>
          <w:szCs w:val="28"/>
          <w:rtl w:val="true"/>
          <w:lang w:bidi="ar-SA"/>
        </w:rPr>
        <w:t>و إن قلت أحياء فلست مفنّدا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الأعرابىّ بفتح الهمزة نسبة إلى الأعراب الّذى هو من خيل العرب، بمعنى سكّان البادية، و لفظه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جمع لا واحد له، و نقل عن سميّة أبى بكر بن عزيز السّجستانى فى كتابه الّذى فسرّ به غريب القرآن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رجل اعجم و أعجمىّ إذا كان فى لسانه عجمة، و إن كان من العرب، و رجل عجميّ منسوب إلي العجم و إن كان فصيحا، و رجل أعرابىّ إذا كان بدويّا، و إن لم يكن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عربىّ منسوب إلى العرب و إن لم يكن من العرب انتهى</w:t>
      </w:r>
      <w:r>
        <w:rPr>
          <w:rFonts w:eastAsia="Amiri" w:cs="Amiri" w:ascii="Amiri" w:hAnsi="Amiri"/>
          <w:color w:val="111111"/>
          <w:sz w:val="28"/>
          <w:szCs w:val="28"/>
          <w:rtl w:val="true"/>
          <w:lang w:bidi="ar-SA"/>
        </w:rPr>
        <w:t xml:space="preserve">. </w:t>
      </w:r>
      <w:bookmarkStart w:id="154" w:name="pg14515_163354"/>
    </w:p>
    <w:p>
      <w:pPr>
        <w:pStyle w:val="BookText"/>
        <w:rPr/>
      </w:pPr>
      <w:bookmarkEnd w:id="154"/>
      <w:r>
        <w:rPr>
          <w:rFonts w:ascii="Amiri" w:hAnsi="Amiri" w:eastAsia="Amiri" w:cs="Amiri"/>
          <w:color w:val="111111"/>
          <w:sz w:val="28"/>
          <w:sz w:val="28"/>
          <w:szCs w:val="28"/>
          <w:rtl w:val="true"/>
          <w:lang w:bidi="ar-SA"/>
        </w:rPr>
        <w:t xml:space="preserve">و ممّا ليعلم هنا إنّ هذا الرّجل غير ابن العربىّ المحدّث الحافظ الأندلسىّ الّذى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عارضته الأحوذىّ فى شرح 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 فانه المكنّى أبا بكر المعافرىّ و اسمه محمّد بن عبد اللّه، و طبقته طبقة الإمام فخر الرّازى، و توفّى سنة ثلاث و أربعين و خمسمأة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ابن زياد هذا غير أبى بكر محمّد بن زياد لمقرى المعروف بابن النّقاش الموصلىّ البغدادىّ،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فى أسماء أكثر القرّاء و قرااتهم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بعللها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و إن قيل انّ فى حديثه مناكير؛ بل ليس فى تفسيره حديث صحيح، فانّه توفّي سنة إحدى و خمسين و ثلاثمأة، كما انّ ابن النقّاش أيضا علم لشخص آخر غير هذا يدعى أبا امامة محمّد بن علىّ بن عبد الرّحمن، الدّكالىّ المصرىّ الفقيه النّحوى،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 كتاب فى التّفسير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فيه إن لا ينقل فيه كلام أحد و غير ذلك، و توفّى سنة ثلاث و ستّمأة، و سوف تأتى على التّفصيل أيضا ترجمة محيى الدّين المغربىّ المشتهر بين الفريقين بابن عربىّ،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العربىّ القاضى أبو بكر المالكىّ، و ابن عربىّ محمّد بن عبد اللّه الحاتمىّ الطّائى</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580079_996550957"/>
      <w:bookmarkStart w:id="156" w:name="_Toc52"/>
      <w:bookmarkEnd w:id="155"/>
      <w:r>
        <w:rPr/>
        <w:t>639</w:t>
      </w:r>
      <w:r>
        <w:rPr>
          <w:rtl w:val="true"/>
        </w:rPr>
        <w:t xml:space="preserve">- </w:t>
      </w:r>
      <w:r>
        <w:rPr>
          <w:rtl w:val="true"/>
        </w:rPr>
        <w:t xml:space="preserve">محمد بن الهذيل بن عبد اللّه </w:t>
      </w:r>
      <w:r>
        <w:rPr>
          <w:rtl w:val="true"/>
        </w:rPr>
        <w:t>«</w:t>
      </w:r>
      <w:r>
        <w:rPr>
          <w:rtl w:val="true"/>
        </w:rPr>
        <w:t>ابو الهذيل العلاف</w:t>
      </w:r>
      <w:r>
        <w:rPr>
          <w:rtl w:val="true"/>
        </w:rPr>
        <w:t>»</w:t>
      </w:r>
      <w:bookmarkEnd w:id="156"/>
    </w:p>
    <w:p>
      <w:pPr>
        <w:pStyle w:val="BookText"/>
        <w:rPr/>
      </w:pPr>
      <w:r>
        <w:rPr>
          <w:rFonts w:ascii="Amiri" w:hAnsi="Amiri" w:eastAsia="Amiri" w:cs="Amiri"/>
          <w:color w:val="111111"/>
          <w:sz w:val="28"/>
          <w:sz w:val="28"/>
          <w:szCs w:val="28"/>
          <w:rtl w:val="true"/>
          <w:lang w:bidi="ar-SA"/>
        </w:rPr>
        <w:t>شيخ المعتزلة المنعزلة عن العدل و الانصاف محمد بن الهذيل بن عبد اللّه بن مكحول العبدى البصرى المكنى بابى الهذيل العلاف</w:t>
      </w:r>
      <w:r>
        <w:rPr>
          <w:rStyle w:val="FootnoteAnchor"/>
          <w:rtl w:val="true"/>
        </w:rPr>
        <w:footnoteReference w:id="9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كما ذكره ابن خلّكان شيخ البصرييّن فى الإعتزال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أكبر علمائهم، </w:t>
      </w:r>
    </w:p>
    <w:p>
      <w:pPr>
        <w:pStyle w:val="BookText"/>
        <w:rPr/>
      </w:pPr>
      <w:r>
        <w:rPr>
          <w:rFonts w:ascii="Amiri" w:hAnsi="Amiri" w:eastAsia="Amiri" w:cs="Amiri"/>
          <w:color w:val="111111"/>
          <w:sz w:val="28"/>
          <w:sz w:val="28"/>
          <w:szCs w:val="28"/>
          <w:rtl w:val="true"/>
          <w:lang w:bidi="ar-SA"/>
        </w:rPr>
        <w:t>و صاحب المقالات فى مذهبهم و مجالس و مناظرات، و هو مولى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حسن الجدال قوىّ الحجّة كثير الإستعمال للأدلّة و الإلزامات، حكى أنّه لقي صالح بن عبد القدّوس، و كان قد مات له ولد و هو شديد الجزع عليه، فقال 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لجزعك عليه وجها، إذا كان الإنسان عندك كالزرع، قال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الهذيل، إنّما أجزع عليه لانّه لم 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كتاب الشكوك ما هو قال هو كتاب قد وضعته من قرأه يشك فيما كان حتّى يتوهّم انّه لم يكن، و يشك فيما لم يكن حتّى يتوهم انّه قد كان، فقال 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أنت فى موت ابنك، و اعمل على انّه لم يمت؛ و إن كان قد مات، و شكّ أيضا فى قراءته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لأبي الهذيل أيضا كتاب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ميلاس رجلا مجوسيّا فأسلم و كان سبب إسلامه انّه جمع بين أبى الهذيل المذكور و بين جماعة من الثنويّة، فقطعهم أبو الهذيل؛ فأسلم ميلاس عند ذلك، و عرض لابى الهذيل رجلا و كان قد اجتمع عند يحيى بن خالد جماعة من أرباب علم الكلام، فسألهم عن حقيقة العشق، فتكلّم كلّ واحد بشى‌ء، و كان أبو الهذيل فى جملتهم،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العشق يختم على النّواظر و يطبع على الافئدة، مرتعه فى الاجسام و مشرعه فى الأكباد، و هو جرعة من نقيع الموت و ثقعة من حياض الشّكل، غير أنّه من أريحية تكون فى الطّبع و طلاوة توجد فى الشّمائل؛ و صاحبه جواد لا يصغى إلى داعية المنع و لا يصيخ لنازع العذل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المتكلّمون ثلاثة عشر شخصا، و أبو الهذيل ثالث من تكلّم منهم، و لو لا خوف الإطالة لذكرت كلام الجميع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فى بعض المجاميع انّ أعرابيّة و صفت العشق، فقالت فى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أن يرى و جلّ عن أن يخفى، فهو كامن ككمون النّار فى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قدحته أورى و إن تركته توراى، لم يكن شعبة من الجنون فهو عصارة السّحر و كانت ولادة أبى الهذيل سنة إحدى و عشرون و مأة، و توفّى سنة خمس و ثلاثين و مأتين بسرّ من رأى، و قال المسعودىّ و قال </w:t>
      </w:r>
      <w:bookmarkStart w:id="157" w:name="pg14515_163356"/>
    </w:p>
    <w:p>
      <w:pPr>
        <w:pStyle w:val="BookText"/>
        <w:rPr/>
      </w:pPr>
      <w:bookmarkEnd w:id="157"/>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توفّى سنة سبع و عشرين و مأتين، و كان قد كفّ بصره، و خرف فى آخر عمره، إلّا أنّه كان لا يذهب عليه شى‌ء من الأصول، لكنّه ضعف عن مناهضة المناظرين و حجاج المخالفين، و ضعف خاطره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مرّت الإشارة الى رؤساء المعتزلة و وجه تسميتهم بها، فى ذيل ترجمة إبراهيم النظام، و الحسن البصرى، و أبى الحسن الأشعرىّ، و غيرهم، و كذا إلى مباهتات جماعة من المعتزلة و الأشاعرة و مجالس مناظراتهم المليحة النّادرة في تضاعيف تراجم جماعة من كبراء ذينك المذهبين المبتدعين، تطيب بها النّفس و تقرّ بها العين، و أمّا حكاية حقيقة مرتبة العشق فهو من جملة الأسرار المكنونة الّتى ينشرها كلّ على حسب استعداده، و يرسمها كلّ بموجب مشربه و اعتقاده، و مرّ فى تضاعيف كتابنا هذا إنّ هذه اللّفظة موجودة أيضا فى أحاديث أهل بيت العصمة و الطّهارة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لكن على مدلولها الحقيقىّ المنظّم فى مقامات العارفين أولى الأفهام، و العارفين عن الملاهى و الأوهام، ففى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باسنادها المتّصل إلى إمامنا الصّادق الصّافى عليه سلام اللّه الوافر الوافى، انّه قال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احبّها بقلبه، و باشرها بجسده؛ و تفرغ لها فهو لا يبالى على ما أصبح من الدّنيا أو عسر على يسر</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580081_996550957"/>
      <w:bookmarkStart w:id="159" w:name="_Toc53"/>
      <w:bookmarkEnd w:id="158"/>
      <w:r>
        <w:rPr/>
        <w:t>640</w:t>
      </w:r>
      <w:r>
        <w:rPr>
          <w:rtl w:val="true"/>
        </w:rPr>
        <w:t xml:space="preserve">- </w:t>
      </w:r>
      <w:r>
        <w:rPr>
          <w:rtl w:val="true"/>
        </w:rPr>
        <w:t>محمد بن هشام بن عوف التميمى</w:t>
      </w:r>
      <w:bookmarkEnd w:id="159"/>
    </w:p>
    <w:p>
      <w:pPr>
        <w:pStyle w:val="BookText"/>
        <w:rPr/>
      </w:pPr>
      <w:r>
        <w:rPr>
          <w:rFonts w:ascii="Amiri" w:hAnsi="Amiri" w:eastAsia="Amiri" w:cs="Amiri"/>
          <w:color w:val="111111"/>
          <w:sz w:val="28"/>
          <w:sz w:val="28"/>
          <w:szCs w:val="28"/>
          <w:rtl w:val="true"/>
          <w:lang w:bidi="ar-SA"/>
        </w:rPr>
        <w:t>الشيخ ابو محلم محمد بن هشام بن عوف التميمى الشيبانى السعدى اللغوى</w:t>
      </w:r>
      <w:r>
        <w:rPr>
          <w:rStyle w:val="FootnoteAnchor"/>
          <w:rtl w:val="true"/>
        </w:rPr>
        <w:footnoteReference w:id="9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بنى هشام الستة عشر أو الثّمانية النّحاة المشهورين المتقدّم إلى أسمائهم </w:t>
      </w:r>
    </w:p>
    <w:p>
      <w:pPr>
        <w:pStyle w:val="BookText"/>
        <w:rPr/>
      </w:pPr>
      <w:r>
        <w:rPr>
          <w:rFonts w:ascii="Amiri" w:hAnsi="Amiri" w:eastAsia="Amiri" w:cs="Amiri"/>
          <w:color w:val="111111"/>
          <w:sz w:val="28"/>
          <w:sz w:val="28"/>
          <w:szCs w:val="28"/>
          <w:rtl w:val="true"/>
          <w:lang w:bidi="ar-SA"/>
        </w:rPr>
        <w:t xml:space="preserve">الإشارة، فى ذيل 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أحمد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إماما فى اللّغة و العربيّة و علم الشّعر و أيّام النّاس، و أصله من الأهواز، و رحل فى طلب الحديث مرارا إلى مكّة و الكوفة و البصرة، و سمع من سفيان بن عيينة و جماعة، و قصد البادية لطلب العربيّة، و أقام بها مدة، روى عنه جماعة من العلماء كالزّبير بن بكّار، و ثعلب، و المبرّد، و هذا كلام العسكرىّ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المرزبانىّ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يحيى عن الحسين بن يحيى، قال رأى الواثق باللّه فى منامه كأنّه يسأل اللّه الجنّة، و أن يتغمّده برحمته، و لا يهلكه بما هو فيه، و أنّ قائلا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علي اللّه إلّا من قلبه مرت، فأصبح فسأل الجلساء عن ذلك، فلم يعرفوا حقيقته، فوجّه إلى أبى محلّم فاحضره، و سأله عن الرّؤيا و المرت، فقال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الّذى لا نبت فيها، فالمعنى على هذا لا يهلك على اللّه إلّا من قلبه خال عن الإيمان خلّو المرت من النّبات،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شاهدا من الشّعر فى المرت، فأفكر أبو محلّم طويلا فأنشده بعض من حضر بيتا لبعض بنى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مرورات يحاربها القطا</w:t>
      </w:r>
    </w:p>
    <w:p>
      <w:pPr>
        <w:pStyle w:val="BookText"/>
        <w:rPr/>
      </w:pPr>
      <w:r>
        <w:rPr>
          <w:rFonts w:ascii="Amiri" w:hAnsi="Amiri" w:eastAsia="Amiri" w:cs="Amiri"/>
          <w:color w:val="111111"/>
          <w:sz w:val="28"/>
          <w:sz w:val="28"/>
          <w:szCs w:val="28"/>
          <w:rtl w:val="true"/>
          <w:lang w:bidi="ar-SA"/>
        </w:rPr>
        <w:t>و يصبح ذو علم بها و هو جاهل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أبو محلّم ثمّ قال للّذى انشده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بعد الشّى‌ء عن الإنسان و هو أقرب إليه ممّا فى كمّه؛ و اللّه لا تبرح حتّى أنشدك، فانشده للعرب مأة بيت معروف لشاعر معروف، فى كلّ بيت منها ذكر المرت، فأمر له الواثق بألف دينار، و أراده لمجالسته؛ فابى أبو محلّم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المرزبانىّ؟ حدّثنى أحمد بن محمّد العروضىّ، قال حكى عن أبى محلّم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مكّة، لزمت ابن عيينة فلم اكن افارق مجلسه، فقال لى يوما يافتى أراك حسن الملازمة و الإستماع، و لا أراك تحظى من ذاك بشى‌ء،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قال؟ لانّى لا أراك تكتب شيئا ممّا </w:t>
      </w:r>
    </w:p>
    <w:p>
      <w:pPr>
        <w:pStyle w:val="BookText"/>
        <w:rPr/>
      </w:pPr>
      <w:r>
        <w:rPr>
          <w:rFonts w:ascii="Amiri" w:hAnsi="Amiri" w:eastAsia="Amiri" w:cs="Amiri"/>
          <w:color w:val="111111"/>
          <w:sz w:val="28"/>
          <w:sz w:val="28"/>
          <w:szCs w:val="28"/>
          <w:rtl w:val="true"/>
          <w:lang w:bidi="ar-SA"/>
        </w:rPr>
        <w:t>يمرّ، قلت إنّى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تحدثت به حفظته؟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دفتر إنسان بين يديه، و قال أعد علىّ ما حدثت به اليوم، فأعدته، فما خرمت منه حرفا، فأخذ مجلسا آخر من مجالسه فأمررته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الزّهرىّ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 يولد فى كلّ سبعين سنة من يحفظ كلّ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إلى جنبى، و قال أراك صاحب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أبى محلّم من الفرس، و مولده بفارس؛ و انّما انتسب إلى بنى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حجّ المنصور، و مات سنة خمس و أربعين و مأتين انتهى‌</w:t>
      </w:r>
      <w:r>
        <w:rPr>
          <w:rStyle w:val="FootnoteAnchor"/>
          <w:rtl w:val="true"/>
        </w:rPr>
        <w:footnoteReference w:id="9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تأتى الإشارة إلى ترجمة محمّد بن أحمد بن هشام اللّخمى اللّغوىّ النّحوى، و سميّه الآخر محمّد بن يحيى بن هشام الخضراوىّ أيضا بعيد ذلك إنشاء اللّه، و كذلك الإشارة إلى ذكر طائفة من أهل الحافظة الغريبة، و الذّكر العجيب، فى ذيل أبى بكر بن الانبارىّ الآتى ذكره و ترجمته عن قريب</w:t>
      </w:r>
      <w:r>
        <w:rPr>
          <w:rFonts w:eastAsia="Amiri" w:cs="Amiri" w:ascii="Amiri" w:hAnsi="Amiri"/>
          <w:color w:val="111111"/>
          <w:sz w:val="28"/>
          <w:szCs w:val="28"/>
          <w:rtl w:val="true"/>
          <w:lang w:bidi="ar-SA"/>
        </w:rPr>
        <w:t xml:space="preserve">. </w:t>
      </w:r>
      <w:bookmarkStart w:id="160" w:name="pg14515_163359"/>
    </w:p>
    <w:p>
      <w:pPr>
        <w:pStyle w:val="Heading3"/>
        <w:numPr>
          <w:ilvl w:val="2"/>
          <w:numId w:val="1"/>
        </w:numPr>
        <w:rPr/>
      </w:pPr>
      <w:bookmarkStart w:id="161" w:name="__RefHeading___Toc1580083_996550957"/>
      <w:bookmarkStart w:id="162" w:name="_Toc54"/>
      <w:bookmarkEnd w:id="160"/>
      <w:bookmarkEnd w:id="161"/>
      <w:r>
        <w:rPr/>
        <w:t>641</w:t>
      </w:r>
      <w:r>
        <w:rPr>
          <w:rtl w:val="true"/>
        </w:rPr>
        <w:t xml:space="preserve">- </w:t>
      </w:r>
      <w:r>
        <w:rPr>
          <w:rtl w:val="true"/>
        </w:rPr>
        <w:t xml:space="preserve">محمد ابن ابى الحسن اسماعيل بن ابراهيم </w:t>
      </w:r>
      <w:r>
        <w:rPr>
          <w:rtl w:val="true"/>
        </w:rPr>
        <w:t>«</w:t>
      </w:r>
      <w:r>
        <w:rPr>
          <w:rtl w:val="true"/>
        </w:rPr>
        <w:t>البخارى</w:t>
      </w:r>
      <w:r>
        <w:rPr>
          <w:rtl w:val="true"/>
        </w:rPr>
        <w:t>»</w:t>
      </w:r>
      <w:bookmarkEnd w:id="162"/>
    </w:p>
    <w:p>
      <w:pPr>
        <w:pStyle w:val="BookText"/>
        <w:rPr/>
      </w:pPr>
      <w:r>
        <w:rPr>
          <w:rFonts w:ascii="Amiri" w:hAnsi="Amiri" w:eastAsia="Amiri" w:cs="Amiri"/>
          <w:color w:val="111111"/>
          <w:sz w:val="28"/>
          <w:sz w:val="28"/>
          <w:szCs w:val="28"/>
          <w:rtl w:val="true"/>
          <w:lang w:bidi="ar-SA"/>
        </w:rPr>
        <w:t>شيخ الاسلام و المسلمين عند أهل السنة و المخالفين ابو عبد اللّه محمد ابن ابى الحسن اسماعيل بن ابراهيم بن المغيرة بن الاحنف الجعفى بالولاء المعروف بالبخارى</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أوثق المحدّثين، و أقدمهم رتبة و فضلا باعتقاد علماء الجمهور؛ قال ابن خلّكان المورّخ بعد التّرجمة له بهذه النّسبة و نسبة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في طلب الحديث إلى أكثر محدّثى الأمصار، و كتب بخراسان و الجبال، و مدن العراق و الحجاز و الشّام و مصر، و قدم بغداد و اجتمع إليه أهلها و اعترفوا بفضله، و شهدوا بتفرّده فى علم الرّواية و الدّراية؛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عنه محمّد بن يوسف الفربرى أنّه قال ما وضعت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إلّا اغتسلت و صلّيت ركعتين، 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عشرة سنة، خرجته من ستّمأة ألف حديث، و جعلته حجّة فيما بينى و بين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سمع صحيح البخارىّ تسعون ألف رجل، فما بقى أحد يروي عنه غيرى، و روى عنه أبو عيسى التّرمذّى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ولادته سنة أربع و تسعين و مأة، و توفّى ليلة الفطر سنة ستّ و خمسين و مأتين بخرتنك، و قيل بمصر، و هو غلط، و كان شيخا نحيف الجسم، لا بالطّويل و لا بالقصير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البخارىّ بضمّ الباء الموحّدة و فتح الخاء المعجمّة و بعد الألف راء، نسبة إلي بخارا و هى أعظم مدن ما وراء النّهر، بينها و بين سمرقند مسيرة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خرتنك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سمرقند، و قد تقدّم الكلام على الجعفى، و نسبة البخارىّ إلى سعيد بن جعفر الجعفىّ والى خراسان، و كان لهم عليه الولاء فنسبوا إليه انتهى‌</w:t>
      </w:r>
      <w:r>
        <w:rPr>
          <w:rStyle w:val="FootnoteAnchor"/>
          <w:rtl w:val="true"/>
        </w:rPr>
        <w:footnoteReference w:id="96"/>
      </w:r>
      <w:r>
        <w:rPr>
          <w:rFonts w:ascii="Amiri" w:hAnsi="Amiri" w:eastAsia="Amiri" w:cs="Amiri"/>
          <w:color w:val="111111"/>
          <w:sz w:val="28"/>
          <w:sz w:val="28"/>
          <w:szCs w:val="28"/>
          <w:rtl w:val="true"/>
          <w:lang w:bidi="ar-SA"/>
        </w:rPr>
        <w:t>و قيل انّه طلب العلم و هو ابن عشر سنين و رحل سنة إحدى و عشرين، سمع عن عدّة من علماء البلاد المتقدّمة، منهم الإمام أحمد بن حنبل، و مطّرّف بن عبد اللّه، و الحميدىّ، و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الذّهبىّ النّاصبىّ انّه قال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و بيانه لمرتبة الإمام الأنام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الأعلام برّ صادق كبير الشّأن لم يحتجّ به البخارىّ‌</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أنّه لم يستند فى كتابه الجامع من كلّ غثّ غير سمين و غثاء مهين غير ثمين، بما اخبر به الصّادق المصدّق الأمين؛ و وارث علوم الأنبياء و المرسلين، سلام اللّه عليهم أجمعين، و فيه ما لا يخفى من الدلالة على غاية جهل الرّجل، و غوايته و عماه الشّديد فى طريقّ روايته بل الإشارة إلى خبث أصله و سوء ولادته؛ و دخوله البيت من ظاهر عمارته، مثل سائر أعداء اللّه و اعداء أهل بيت رسالته، كيف لا و هو من حنق أهل البيت و يحظهم يروى كثيرا فى صحيحه المذكور، كما حكى عن صريح شارحه الفاضل العينّى عن عمران بن الحطّان المغنى للأزراقة، المصوب لفعل ابن ملجم المرادىّ الزّنيم الدّعى بل المادح له بأبيانه المشهورة، بحيث قد اعترض عليه الشّارح المذكور فى أثر مثل هذا التّحديث، و ردّ ما اعتذروا عنه فى تصحيح روايته عن ذلك الخبيث، بل اعترف الحاكم بن البيّع النيسابورى، منهم فيما نقل </w:t>
      </w:r>
    </w:p>
    <w:p>
      <w:pPr>
        <w:pStyle w:val="BookText"/>
        <w:rPr/>
      </w:pPr>
      <w:r>
        <w:rPr>
          <w:rFonts w:ascii="IRNazanin" w:hAnsi="IRNazanin" w:eastAsia="IRNazanin"/>
          <w:color w:val="111111"/>
          <w:sz w:val="28"/>
          <w:sz w:val="28"/>
          <w:szCs w:val="28"/>
          <w:rtl w:val="true"/>
          <w:lang w:bidi="fa-IR"/>
        </w:rPr>
        <w:t>عن كتابه المشهور فى معرفة أصول الحديث بأنّه احتجّ البخارى بأكثر من مأة رجل من المجهولين، و صحّ عند العلماء أنّه روى عن ألف و مأتى رجل من الخوارج الملعونين؛ و قال له ابن حنبل سميّت كتابك صحيحا و اكثره رواية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حبسه قاضى بخارا أيّام حياته لما قال له لم رويت عن الخوارج، قال لأنّهم ثقات لا يكذبون، و قال بعض علمائنا و إنّما شاع كتابه لتظاهره بعداوة أهل البيت عليهم السلام، فلم يرو خبر الغدير، و كتم حديث الطّائر، و جحد آية التّطهير، مع اجتماع المفسّرين على نزولها فيهم من غير نكير، إلّا ما كان من عكرمة الخارجىّ، و الكذّاب الكلبى، و ثالثهما البخارىّ، و لم ينقل من حديث البراءة أوّله، بل قال ما عيّن البراءة رجلا، و لم يرو حديث سدّ الأبواب، و قد رواه ثلاثون رجلا من الصحابة، منهم سعد بن أبى وقّاص، و ابن عبّاس، و أبو سعيد الخدرىّ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المعاذ؛ و ابو رافع؛ و امّ سلمة، و بريدة؛ و ذكره أبو نعيم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يعلى فى المسند، و الخطيب فى تاريخه، و التّرمذىّ فى جامعه، و ابن بطّة فى إبانته، و أحمد فى فضائله، و الطّبرى فى خصائصه، و ابن ميمون في إملائه، و البيهقّى فى كتابه، و الخرگوشىّ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يذكر ما نقلته رواتهم من قول أبى بكر أى سماء تظلّنى إلى آخر، و لا خبر الكلالة، و لا خطبة الإستقالة؛ و لا بدايع عثمان، و لا حديث ماء الحوئب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شرّاح صحيحه المذكور و هو علىّ بن خلف بن عبد الملك بن البطّال ابو الحسن القرطبّى المغربّى الأندلسىّ المعروف بابن بطّال الأشعريّ، لكونه منتحل الكلام على طريقته، و قد شرحه فى عدة مجلّدات، و توفى سنة تسع و أربعين و أربعماة، كما نقل عن تاريخ ابن بشكوال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لنا الرّواية لصحيح البخارىّ عن جماعة من علمائنا المذكورة أساميهم الشّريفة فى إجازاتنا المبسوطة، و اعجب أسانيدنا إليه من جهة كونه مسلسلا بالمحمدين إلى آخر رجال السّند، هو ما نقل عن شيخنا البهائىّ محمّد بن الحسين بن عبد الصّمد </w:t>
      </w:r>
    </w:p>
    <w:p>
      <w:pPr>
        <w:pStyle w:val="BookText"/>
        <w:rPr/>
      </w:pPr>
      <w:r>
        <w:rPr>
          <w:rFonts w:ascii="Amiri" w:hAnsi="Amiri" w:eastAsia="Amiri" w:cs="Amiri"/>
          <w:color w:val="111111"/>
          <w:sz w:val="28"/>
          <w:sz w:val="28"/>
          <w:szCs w:val="28"/>
          <w:rtl w:val="true"/>
          <w:lang w:bidi="ar-SA"/>
        </w:rPr>
        <w:t>الجباعىّ العاملىّ؛ عامله اللّه بلطفه الخفّى و الجلّى، أنّه يروى ذلك الكتاب عن شيخ إجازة له من أهل السنّة و الجماعة، اسمه محمّد بن محمّد بن محمّد بن أبى اللّطيف المقدّسى الشّافعىّ، عن أبيه محمّد بن محمد عن كمال الدّين محمّد بن أبى الشّريف المقدّسى، عن أبى الفتح محمّد بن أبى بكر عن أبى الحسن محمّد المراغى، عن أبى عبد اللّه محمّد بن إسماعيل القرطبّى، عن السيّد أبى عبد اللّه محمّد بن سيف الدّين العلائىّ، عن قاضى القضاة أبى عبد اللّه محمّد بن مسلم بن محمّد بن مالك الحنبلىّ، عن أبى عبد اللّه محمّد بن عبد الرحيم بن عبد الواحد المقدّسي، عن أبى عامر محمّد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البزّاز، عن محمّد بن أحمد بن حمدان، عن محمّد بن التّميم، عن محمّد بن يوسف العزيزى، عن محمّد بن إسماعيل البخارىّ، بكتابه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مصنّفاته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من جملة نعماء اللّه تعالى على هذا الضّعيف أنّه مكننى بلطفه اللّطيف، و برّه المنيف؛ من تكميل هذا السّند الشّريف بسلسلة المحمّدين من الشّيعة، من طرف نفسى الوضيعة، إلى أن يتّصل برواية شيخنا المذكور، و مدار الشّريعة، و ذلك لأنّ من جملة شيوخى الأجلاء و أساتيدى المتشبّث بهم منّى حبل الولاء، هو جناب السيّد الأفضل الأكمل الأبهر، و الشّيخ العالم العامل المقدّم المسلّم المعمّر، مولانا الأمير سيّد محمّد بن المرحوم السيّد عبد الصمد الحسينى الشّهشهانىّ الاصبهانىّ أدام اللّه ظلال إفضاله السّامية، على رؤس الأباعد و الأدانى، و هو يروى عن شيخه المعتمد، و سميّه السيّد السّند، و الإمام الأقدم الأوحد، ابن مولانا الأمير سيّد علىّ الحائرى الطّباطبائىّ الاقا سيّد محمّد قدّس اللّه مضجعهما الأجلّ الأمجد، عن سيّد أساتيده الأركان و محتد أسانيده الحسان السيّد محمّد مهدىّ النّجفى الطباطبائى، عن سمّينا العلّامة المروّج محمّد باقر البهبهانىّ، عن والده الأجلّ الأفضل الانيل مولانا محمّد الأكمل، عن الفاضل العلّامة مولانا الميرزا محمّد الشروانىّ عن المولى محمّد تقى المجلسىّ الاصفهانيّ، عن شيخنا بهاء الدّين محمّد العاملى المعظّم إليه أفاض اللّه شآبيب رحمته </w:t>
      </w:r>
    </w:p>
    <w:p>
      <w:pPr>
        <w:pStyle w:val="BookText"/>
        <w:rPr/>
      </w:pPr>
      <w:r>
        <w:rPr>
          <w:rFonts w:ascii="Amiri" w:hAnsi="Amiri" w:eastAsia="Amiri" w:cs="Amiri"/>
          <w:color w:val="111111"/>
          <w:sz w:val="28"/>
          <w:sz w:val="28"/>
          <w:szCs w:val="28"/>
          <w:rtl w:val="true"/>
          <w:lang w:bidi="ar-SA"/>
        </w:rPr>
        <w:t>عليه و عليهم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مهمّة ذكر بعض أهل العلم و البصيرة، و أصحاب الفضل و الصّلاح، أن سبعة من علماء أهل السنّة و الجماعة لكل منهم كتاب جامع فى الحديث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هذا العلج العظيم المنبه علي ذكره النّظيم، و الثّانى أبو الحسين مسلم بن حجّاج بن مسلم القشيرىّ النّيسابورىّ، و توفّى سنة إحدى و ستين و مأتين و الثّالث أبو داود سليمان بن أشعث بن إسحاق الأزدىّ السّجستانى البصرىّ، مات سنة سبع و خمسين و مأتين، و الرّابع أبو عيسى محمّد بن عيسى بن سودة السلمي التّرمذى الضّرير، و كان من تلامذة مجلس البخارىّ المذكور، و المشاركين له فى بعض مشايخه الصّدور، توفّى بترمذ على وزن فلفل، و قيل مثلثّي الثّاء و الميم من مدن ماوراء النّهر فى زمن القديم، و توفّى بها أيضا فى سنة تسع و سبعين و 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أبو عبد الرحمان أحمد بن شعيب بن عليّ النسائىّ المتقدّم ذكره على التّفصيل، و انّه مات فى سنة ثلاث و ثلاث مأة، و السّادس ابن ماجة الرّبعى القزوينى، و هو أبو عبد اللّه محمّد بن محمّد بن يزيد، و له أيضا سوى صحيحه المذكور كتاب فى التّفسير، و كتاب فى التّاريخ كبير، و توفّى بقزوين الدّيلم من عراق العجم سنة ثلاثة و سبعين و مأتين، و السّابع منهم أبو محمّد عبد اللّه بن عبد الرّحمان الدارمىّ السّمرقندى، و لم اتحقّق إلى الآن تاريخ وفاته، و إن علم انّه أيضا قريب ممّا تقدم و العجب إنّ كلّ أولئك من ديار بلاد العجم، كما انّ محمّدينا الثّلاثة الّذين هم أصحاب كتبنا الأربعة و أركان شريعتنا المشعشعة أيضا كانوا كذلك، و فيه من الدلالة على فضل العجم على العرب ما لا يخفي؛ مضافا إلى الآية الظّاهرة فيه، و أخبار شتّى، منها ما ورد انّه لمّا قبض رسول اللّه صلى اللّه عليه و اله ارتدّ العرب قاطبة فليتامّل جدّا، و السّلام على من اتّبع الهدى، أقول و قد كتب فى الجمع بين صحيحي البخارىّ و مسلم الشّيخ أبو عبد اللّه محمّد بن أبى نصر الحميدى كتابه المشهور، و أمّا الجامع بين الصّحاح الستّة الّتى أريد بها موطأ مالك بن انس الأصبحىّ، و صحيحا المسلم و البخارىّ، و كتاب السّنن لأبى داود السّجستانيّ، و صحيح التّرمذىّ و النّسخة </w:t>
      </w:r>
      <w:bookmarkStart w:id="163" w:name="pg14515_163364"/>
    </w:p>
    <w:p>
      <w:pPr>
        <w:pStyle w:val="BookText"/>
        <w:rPr/>
      </w:pPr>
      <w:bookmarkEnd w:id="163"/>
      <w:r>
        <w:rPr>
          <w:rFonts w:ascii="Amiri" w:hAnsi="Amiri" w:eastAsia="Amiri" w:cs="Amiri"/>
          <w:color w:val="111111"/>
          <w:sz w:val="28"/>
          <w:sz w:val="28"/>
          <w:szCs w:val="28"/>
          <w:rtl w:val="true"/>
          <w:lang w:bidi="ar-SA"/>
        </w:rPr>
        <w:t>الكبيرة من صحيح النسائى، فهو الشيخ أبو الحسن رزين بن معاوية بن عمّار العبدرىّ إمام الحرمين السّرقسطيّ؛ نسبة إلى سرقسط على وزن قرنفل، و هى من جملة بلاد اندلس المغرب المنبه على أغلب أسمائها فى باب الأحمدين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580085_996550957"/>
      <w:bookmarkStart w:id="165" w:name="_Toc55"/>
      <w:bookmarkEnd w:id="164"/>
      <w:r>
        <w:rPr/>
        <w:t>642</w:t>
      </w:r>
      <w:r>
        <w:rPr>
          <w:rtl w:val="true"/>
        </w:rPr>
        <w:t xml:space="preserve">- </w:t>
      </w:r>
      <w:r>
        <w:rPr>
          <w:rtl w:val="true"/>
        </w:rPr>
        <w:t xml:space="preserve">محمد بن يزيد بن عبد الاكبر </w:t>
      </w:r>
      <w:r>
        <w:rPr>
          <w:rtl w:val="true"/>
        </w:rPr>
        <w:t>«</w:t>
      </w:r>
      <w:r>
        <w:rPr>
          <w:rtl w:val="true"/>
        </w:rPr>
        <w:t>المبرّد</w:t>
      </w:r>
      <w:r>
        <w:rPr>
          <w:rtl w:val="true"/>
        </w:rPr>
        <w:t>»</w:t>
      </w:r>
      <w:bookmarkEnd w:id="165"/>
    </w:p>
    <w:p>
      <w:pPr>
        <w:pStyle w:val="BookText"/>
        <w:rPr/>
      </w:pPr>
      <w:r>
        <w:rPr>
          <w:rFonts w:ascii="Amiri" w:hAnsi="Amiri" w:eastAsia="Amiri" w:cs="Amiri"/>
          <w:color w:val="111111"/>
          <w:sz w:val="28"/>
          <w:sz w:val="28"/>
          <w:szCs w:val="28"/>
          <w:rtl w:val="true"/>
          <w:lang w:bidi="ar-SA"/>
        </w:rPr>
        <w:t>الاديب المسدد و اللبيب المسجد محمد بن يزيد بن عبد الاكبر الازدى البصرى اللغوى النحوى ابو العباس المبرد</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كان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فى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العربيّة فى زمانه ببغداد، أخذ عن المازنىّ و أبى حاتم السّجستانى و روى عنه إسماعيل الصفّار و نفطويه النّحوي و الصّولى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فصيحا بليغا مفوّها، ثقة أخباريّا علامة، صاحب نوادر و ظرافة، و كان جميلا لا سيّما في صباه، و كان النّاس بالبصرة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المبرّد مثل نفسه، و لمّا صنّف المازنىّ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المبرّد عن دقيقه و عويصه، فأجابه بأحسن 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فأنت المبرّد بكسر الرّاء، اى المثبت للحقّ، فغيّره الكوفيّون؛ فتحوا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للاخبار بغير أسانيد منه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التصنيفات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المقصور </w:t>
      </w:r>
    </w:p>
    <w:p>
      <w:pPr>
        <w:pStyle w:val="BookText"/>
        <w:rPr/>
      </w:pPr>
      <w:r>
        <w:rPr>
          <w:rFonts w:ascii="Amiri" w:hAnsi="Amiri" w:eastAsia="Amiri" w:cs="Amiri"/>
          <w:color w:val="111111"/>
          <w:sz w:val="28"/>
          <w:sz w:val="28"/>
          <w:szCs w:val="28"/>
          <w:rtl w:val="true"/>
          <w:lang w:bidi="ar-SA"/>
        </w:rPr>
        <w:t>و الممدود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الإشتقاق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عدنان و قحطان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شواهد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اتّفق لفظه و اختلف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النّحاة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بينه و بين ثعلب من المنافرة ما لا خفاء به، و أكثر أهل التّحصيل يفضّلونه و لإشتهار عداوتهما نظمها الشّعراء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نروح و نغد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تزاور بيننا</w:t>
      </w:r>
    </w:p>
    <w:p>
      <w:pPr>
        <w:pStyle w:val="BookText"/>
        <w:rPr/>
      </w:pPr>
      <w:r>
        <w:rPr>
          <w:rFonts w:ascii="Amiri" w:hAnsi="Amiri" w:eastAsia="Amiri" w:cs="Amiri"/>
          <w:color w:val="111111"/>
          <w:sz w:val="28"/>
          <w:sz w:val="28"/>
          <w:szCs w:val="28"/>
          <w:rtl w:val="true"/>
          <w:lang w:bidi="ar-SA"/>
        </w:rPr>
        <w:t>و ليس بمضروب لنا عنه موعد</w:t>
      </w:r>
    </w:p>
    <w:p>
      <w:pPr>
        <w:pStyle w:val="BookText"/>
        <w:rPr/>
      </w:pPr>
      <w:r>
        <w:rPr>
          <w:rFonts w:ascii="Amiri" w:hAnsi="Amiri" w:eastAsia="Amiri" w:cs="Amiri"/>
          <w:color w:val="111111"/>
          <w:sz w:val="28"/>
          <w:sz w:val="28"/>
          <w:szCs w:val="28"/>
          <w:rtl w:val="true"/>
          <w:lang w:bidi="ar-SA"/>
        </w:rPr>
        <w:t>فأبداننا فى بلدة و التقاؤ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عسير كأنّا ثعلب و المبرّد</w:t>
      </w:r>
    </w:p>
    <w:p>
      <w:pPr>
        <w:pStyle w:val="BookText"/>
        <w:rPr/>
      </w:pPr>
      <w:r>
        <w:rPr>
          <w:rFonts w:ascii="Amiri" w:hAnsi="Amiri" w:eastAsia="Amiri" w:cs="Amiri"/>
          <w:color w:val="111111"/>
          <w:sz w:val="28"/>
          <w:sz w:val="28"/>
          <w:szCs w:val="28"/>
          <w:rtl w:val="true"/>
          <w:lang w:bidi="ar-SA"/>
        </w:rPr>
        <w:t>و قال بعضهم يفضّله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الشّعر قد أودى فأحيا</w:t>
      </w:r>
    </w:p>
    <w:p>
      <w:pPr>
        <w:pStyle w:val="BookText"/>
        <w:rPr/>
      </w:pPr>
      <w:r>
        <w:rPr>
          <w:rFonts w:ascii="Amiri" w:hAnsi="Amiri" w:eastAsia="Amiri" w:cs="Amiri"/>
          <w:color w:val="111111"/>
          <w:sz w:val="28"/>
          <w:sz w:val="28"/>
          <w:szCs w:val="28"/>
          <w:rtl w:val="true"/>
          <w:lang w:bidi="ar-SA"/>
        </w:rPr>
        <w:t>أبو العباس داثر كل شعر</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رجل عليم</w:t>
      </w:r>
    </w:p>
    <w:p>
      <w:pPr>
        <w:pStyle w:val="BookText"/>
        <w:rPr/>
      </w:pPr>
      <w:r>
        <w:rPr>
          <w:rFonts w:ascii="Amiri" w:hAnsi="Amiri" w:eastAsia="Amiri" w:cs="Amiri"/>
          <w:color w:val="111111"/>
          <w:sz w:val="28"/>
          <w:sz w:val="28"/>
          <w:szCs w:val="28"/>
          <w:rtl w:val="true"/>
          <w:lang w:bidi="ar-SA"/>
        </w:rPr>
        <w:t>و أين النّجم من شمس و بدر</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يفتى و يملي</w:t>
      </w:r>
    </w:p>
    <w:p>
      <w:pPr>
        <w:pStyle w:val="BookText"/>
        <w:rPr/>
      </w:pPr>
      <w:r>
        <w:rPr>
          <w:rFonts w:ascii="Amiri" w:hAnsi="Amiri" w:eastAsia="Amiri" w:cs="Amiri"/>
          <w:color w:val="111111"/>
          <w:sz w:val="28"/>
          <w:sz w:val="28"/>
          <w:szCs w:val="28"/>
          <w:rtl w:val="true"/>
          <w:lang w:bidi="ar-SA"/>
        </w:rPr>
        <w:t>و أين الثعلبان من الهزبر</w:t>
      </w:r>
    </w:p>
    <w:p>
      <w:pPr>
        <w:pStyle w:val="BookText"/>
        <w:rPr/>
      </w:pPr>
      <w:r>
        <w:rPr>
          <w:rFonts w:ascii="Amiri" w:hAnsi="Amiri" w:eastAsia="Amiri" w:cs="Amiri"/>
          <w:color w:val="111111"/>
          <w:sz w:val="28"/>
          <w:sz w:val="28"/>
          <w:szCs w:val="28"/>
          <w:rtl w:val="true"/>
          <w:lang w:bidi="ar-SA"/>
        </w:rPr>
        <w:t xml:space="preserve">ثمّ نقل عن السّيرافىّ فى طبقات البصريّين أنّ مولده سنة عشر و مأتين، و مماته سنة خمس و ثمانين و مأتين،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توفّى ببغداد؛ و دفن بمقابر باب الكوفة و نقل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لست معى فالذّكر منك معى</w:t>
      </w:r>
    </w:p>
    <w:p>
      <w:pPr>
        <w:pStyle w:val="BookText"/>
        <w:rPr/>
      </w:pPr>
      <w:r>
        <w:rPr>
          <w:rFonts w:ascii="Amiri" w:hAnsi="Amiri" w:eastAsia="Amiri" w:cs="Amiri"/>
          <w:color w:val="111111"/>
          <w:sz w:val="28"/>
          <w:sz w:val="28"/>
          <w:szCs w:val="28"/>
          <w:rtl w:val="true"/>
          <w:lang w:bidi="ar-SA"/>
        </w:rPr>
        <w:t>يراك قلبى إذا غيبت عن بصرى</w:t>
      </w:r>
    </w:p>
    <w:p>
      <w:pPr>
        <w:pStyle w:val="BookText"/>
        <w:rPr/>
      </w:pPr>
      <w:r>
        <w:rPr>
          <w:rFonts w:ascii="Amiri" w:hAnsi="Amiri" w:eastAsia="Amiri" w:cs="Amiri"/>
          <w:color w:val="111111"/>
          <w:sz w:val="28"/>
          <w:sz w:val="28"/>
          <w:szCs w:val="28"/>
          <w:rtl w:val="true"/>
          <w:lang w:bidi="ar-SA"/>
        </w:rPr>
        <w:t>و العين تبصر من تهوى و تفقده</w:t>
      </w:r>
    </w:p>
    <w:p>
      <w:pPr>
        <w:pStyle w:val="BookText"/>
        <w:rPr/>
      </w:pPr>
      <w:r>
        <w:rPr>
          <w:rFonts w:ascii="Amiri" w:hAnsi="Amiri" w:eastAsia="Amiri" w:cs="Amiri"/>
          <w:color w:val="111111"/>
          <w:sz w:val="28"/>
          <w:sz w:val="28"/>
          <w:szCs w:val="28"/>
          <w:rtl w:val="true"/>
          <w:lang w:bidi="ar-SA"/>
        </w:rPr>
        <w:t>و باطن القلب لا يخلو من النّظر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هذا و قد ذكره الفاضل الشّمنى فى 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الأمالىّ، حسن النوادر، يحبّ المناظرة مع أبى العبّاس أحمد الملقّب بثعلب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ثعلب يكره ذلك، لأنّ المبرّد كان فصيح العبارة، ظاهر البيان، فاذا اجتمعا حكم للمبرّد فى الظاهر إنتهى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كشكول شيخنا البهائى قدّس سرّه انّ المبرّد كان إذا أضاف إنسانا حدّثه </w:t>
      </w:r>
      <w:bookmarkStart w:id="166" w:name="pg14515_163366"/>
    </w:p>
    <w:p>
      <w:pPr>
        <w:pStyle w:val="BookText"/>
        <w:rPr/>
      </w:pPr>
      <w:bookmarkEnd w:id="166"/>
      <w:r>
        <w:rPr>
          <w:rFonts w:ascii="Amiri" w:hAnsi="Amiri" w:eastAsia="Amiri" w:cs="Amiri"/>
          <w:color w:val="111111"/>
          <w:sz w:val="28"/>
          <w:sz w:val="28"/>
          <w:szCs w:val="28"/>
          <w:rtl w:val="true"/>
          <w:lang w:bidi="ar-SA"/>
        </w:rPr>
        <w:t xml:space="preserve">بسخاء ابراهيم عليه السّلام، و إذا أضافه أحد حدّثه بزهد عيسي و قناعته؛ و قال صلاح الدّين الصّفدى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سئل علىّ بن موسى الرّضا عليه السّلام، أيكلّف اللّه العباد ما لا يطيقون؟ فقال هو أعدل من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فيستطيعون أن يفعلوا ما يريدون؟ قال هم أعجز من ذلك و فى هذه الرّواية من الإشارة إلى كون الرّجل من العدليّة الغير الجبريّة بل من الشيعة الإماميّة الغير الشرقيّة و لا الغربيّة ما لا يخفى</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80087_996550957"/>
      <w:bookmarkStart w:id="168" w:name="_Toc56"/>
      <w:bookmarkEnd w:id="167"/>
      <w:r>
        <w:rPr/>
        <w:t>643</w:t>
      </w:r>
      <w:r>
        <w:rPr>
          <w:rtl w:val="true"/>
        </w:rPr>
        <w:t xml:space="preserve">- </w:t>
      </w:r>
      <w:r>
        <w:rPr>
          <w:rtl w:val="true"/>
        </w:rPr>
        <w:t xml:space="preserve">محمد بن احمد بن ابراهيم </w:t>
      </w:r>
      <w:r>
        <w:rPr>
          <w:rtl w:val="true"/>
        </w:rPr>
        <w:t>«</w:t>
      </w:r>
      <w:r>
        <w:rPr>
          <w:rtl w:val="true"/>
        </w:rPr>
        <w:t>ابن كيسان النحوى</w:t>
      </w:r>
      <w:r>
        <w:rPr>
          <w:rtl w:val="true"/>
        </w:rPr>
        <w:t>»</w:t>
      </w:r>
      <w:bookmarkEnd w:id="168"/>
    </w:p>
    <w:p>
      <w:pPr>
        <w:pStyle w:val="BookText"/>
        <w:rPr/>
      </w:pPr>
      <w:r>
        <w:rPr>
          <w:rFonts w:ascii="Amiri" w:hAnsi="Amiri" w:eastAsia="Amiri" w:cs="Amiri"/>
          <w:color w:val="111111"/>
          <w:sz w:val="28"/>
          <w:sz w:val="28"/>
          <w:szCs w:val="28"/>
          <w:rtl w:val="true"/>
          <w:lang w:bidi="ar-SA"/>
        </w:rPr>
        <w:t>الفاضل اللسن و الكامل الاسن مقدم النحويين ابو الحسن محمد بن احمد بن ابراهيم بن كيسان البغدادى المشتهر بابن كيسان النحوى</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 الزبيدىّ فيما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بالقديم الّذى له العروض و المعمىّ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يحفظ المذهبين البصرىّ و الكوفىّ لأنّه أخذ عن المبرّد و ثعلب، و كان أبو بكر بن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أنحى منهما، قيل لكنّه إلى مذهب البصريّين أميل، و كان ابن الأنبارىّ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المذهبين فلم يضبط منهما شيئا، و قال ابو حيّان التوحيدى ما رأيت مجلسا أكثر فائدة و أجمع لأصناف العلوم و التّحف و النتّف من مجلسه، و كان يجتمع على بابه نحو مأة رأس من الدوابّ للرّؤساء و الأشراف الّذين يقصدونه، و كان إقباله على صاحب المرقعة و الخلق كاقباله على صاحب الدّيباح و الدابّة و الغلام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bookmarkStart w:id="169" w:name="pg14515_163367"/>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فيه البصريّون و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كما عن تاريخ الخطيب سنة تسع و تسعين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محمد بن احمد الوشاء اللغوى النحوى البغدادى الّذى هو أيضا من تلامذة ثعلب و المبرّد؛ و له من المصنّفات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فى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المقصور و الممدود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المذكر و المؤنث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فانّ كنيته أبو الطيّب و أباه أحمد بن اسحاق، و من مشايخه عبد اللّه بن أسعد الورّاق،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صبر لى عنك سوى أنّنى</w:t>
      </w:r>
    </w:p>
    <w:p>
      <w:pPr>
        <w:pStyle w:val="BookText"/>
        <w:rPr/>
      </w:pPr>
      <w:r>
        <w:rPr>
          <w:rFonts w:ascii="Amiri" w:hAnsi="Amiri" w:eastAsia="Amiri" w:cs="Amiri"/>
          <w:color w:val="111111"/>
          <w:sz w:val="28"/>
          <w:sz w:val="28"/>
          <w:szCs w:val="28"/>
          <w:rtl w:val="true"/>
          <w:lang w:bidi="ar-SA"/>
        </w:rPr>
        <w:t>أرضي من الدّهر بما يقدر</w:t>
      </w:r>
    </w:p>
    <w:p>
      <w:pPr>
        <w:pStyle w:val="BookText"/>
        <w:rPr/>
      </w:pPr>
      <w:r>
        <w:rPr>
          <w:rFonts w:ascii="Amiri" w:hAnsi="Amiri" w:eastAsia="Amiri" w:cs="Amiri"/>
          <w:color w:val="111111"/>
          <w:sz w:val="28"/>
          <w:sz w:val="28"/>
          <w:szCs w:val="28"/>
          <w:rtl w:val="true"/>
          <w:lang w:bidi="ar-SA"/>
        </w:rPr>
        <w:t>من كان ذا صبر فلا صبر لي</w:t>
      </w:r>
    </w:p>
    <w:p>
      <w:pPr>
        <w:pStyle w:val="BookText"/>
        <w:rPr/>
      </w:pPr>
      <w:r>
        <w:rPr>
          <w:rFonts w:ascii="Amiri" w:hAnsi="Amiri" w:eastAsia="Amiri" w:cs="Amiri"/>
          <w:color w:val="111111"/>
          <w:sz w:val="28"/>
          <w:sz w:val="28"/>
          <w:szCs w:val="28"/>
          <w:rtl w:val="true"/>
          <w:lang w:bidi="ar-SA"/>
        </w:rPr>
        <w:t>مثلى عن مثلك لا يصبر</w:t>
      </w:r>
    </w:p>
    <w:p>
      <w:pPr>
        <w:pStyle w:val="Heading3"/>
        <w:numPr>
          <w:ilvl w:val="2"/>
          <w:numId w:val="1"/>
        </w:numPr>
        <w:rPr/>
      </w:pPr>
      <w:bookmarkStart w:id="170" w:name="__RefHeading___Toc1580089_996550957"/>
      <w:bookmarkStart w:id="171" w:name="_Toc57"/>
      <w:bookmarkEnd w:id="170"/>
      <w:r>
        <w:rPr/>
        <w:t>644</w:t>
      </w:r>
      <w:r>
        <w:rPr>
          <w:rtl w:val="true"/>
        </w:rPr>
        <w:t xml:space="preserve">- </w:t>
      </w:r>
      <w:r>
        <w:rPr>
          <w:rtl w:val="true"/>
        </w:rPr>
        <w:t xml:space="preserve">محمد بن عبد الوهاب بن سلام </w:t>
      </w:r>
      <w:r>
        <w:rPr>
          <w:rtl w:val="true"/>
        </w:rPr>
        <w:t>«</w:t>
      </w:r>
      <w:r>
        <w:rPr>
          <w:rtl w:val="true"/>
        </w:rPr>
        <w:t>ابو على الجبائى</w:t>
      </w:r>
      <w:r>
        <w:rPr>
          <w:rtl w:val="true"/>
        </w:rPr>
        <w:t>»</w:t>
      </w:r>
      <w:bookmarkEnd w:id="171"/>
    </w:p>
    <w:p>
      <w:pPr>
        <w:pStyle w:val="BookText"/>
        <w:rPr/>
      </w:pPr>
      <w:r>
        <w:rPr>
          <w:rFonts w:ascii="Amiri" w:hAnsi="Amiri" w:eastAsia="Amiri" w:cs="Amiri"/>
          <w:color w:val="111111"/>
          <w:sz w:val="28"/>
          <w:sz w:val="28"/>
          <w:szCs w:val="28"/>
          <w:rtl w:val="true"/>
          <w:lang w:bidi="ar-SA"/>
        </w:rPr>
        <w:t>المتكلم العماد و شيخ المعتزلة ببغداد محمد بن عبد الوهاب بن سلام بن خالد بن حمران بن ابان ولى عثمان بن عفان ابو على الجبائى</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نسبة إلى الجبّاية بضمّ الجيم و تشديد الباء الموحّدة، و هى قرية من قرى البصرة كما عن الفاضل السّمعانى؛ كان كما ذكره ابن خلّكان إماما فى علم الكلام،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هذا العلم عن أبى يوسف يعقوب بن عبد اللّه البصرىّ رئيس المعتزلة بالبصرة فى عصره، و له فى مذهب المعتزلة مقالات مشهورة، و أخذ عنه الشّيخ أبو الحسن الأشعرى شيخ السنّة علم الكلام، و له معه مناظرات روتها العلماء، فيقال أنّ أبا الحسن المذكور </w:t>
      </w:r>
    </w:p>
    <w:p>
      <w:pPr>
        <w:pStyle w:val="BookText"/>
        <w:rPr/>
      </w:pPr>
      <w:r>
        <w:rPr>
          <w:rFonts w:ascii="Amiri" w:hAnsi="Amiri" w:eastAsia="Amiri" w:cs="Amiri"/>
          <w:color w:val="111111"/>
          <w:sz w:val="28"/>
          <w:sz w:val="28"/>
          <w:szCs w:val="28"/>
          <w:rtl w:val="true"/>
          <w:lang w:bidi="ar-SA"/>
        </w:rPr>
        <w:t>سأل أستاده أبا علىّ الجبّائى عن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كان مؤمنا برّا تقيّا، و الثّاني كان كافرا فاسقا شقيّا، و الثّالث كان فى المهد صبيّا صغيرا، فماتوا فكيف حالهم؟</w:t>
      </w:r>
    </w:p>
    <w:p>
      <w:pPr>
        <w:pStyle w:val="BookText"/>
        <w:rPr/>
      </w:pPr>
      <w:r>
        <w:rPr>
          <w:rFonts w:ascii="Amiri" w:hAnsi="Amiri" w:eastAsia="Amiri" w:cs="Amiri"/>
          <w:color w:val="111111"/>
          <w:sz w:val="28"/>
          <w:sz w:val="28"/>
          <w:szCs w:val="28"/>
          <w:rtl w:val="true"/>
          <w:lang w:bidi="ar-SA"/>
        </w:rPr>
        <w:t>فقال و أمّا الزّاهد ففى الدّرجات، و أمّا الكافر ففى الدركات، و أمّا الصّغير فمن أهل السّلامة، فقال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الصغير أن يذهب إلى الدّرجات هل يؤذن له؟ فقال الجبّائىّ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اخاك إنّما وصل إلى هذه الدّرجات بسبب طاعته الكثيرة و ليس لك تلك الطّاعات، فقال الاشعرىّ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ذلك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ليس منّى، فانّك ما أبقيتنى و لا أقدرتنى على الطّاعة، فقال الجبّائى يقول البارى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أنّك لو بقيت لعصيت و صرت مستحقّا للعذاب الأليم، فراعيت مصلحتك، فقال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الأخ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العالمين كما علمت حاله فلم راعيت مصلحته دونى؟ فانقطع الجبّائى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المناظرة دالّة على إنّ اللّه تعالى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برحمته من يشاء، و خص آخر بعذابه و إنّ أفعاله غير معلّلة بشى‌ء من الاعراض و كانت ولادة الجبّائى سنة خمس و ثلاثين و مأتين، و توفّى فى شعبان سنة ثلاث و ثلاثمأة انتهى‌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ذى نظر إلى حكم اللّه البالغة الّتى لا تحصى، فى جميع ما التئم من أجزاء عالمه الأدنى و الأقصى يعلم أنّه يلحظ فى كلّ ذرّة غير ظاهرة منها أغراضا كثيرة، فكيف بالظّاهرة منها، و الأشياء النّافعة الكبيرة، بل تعالى ذاته الأقدس أن يكون أقلّ و انقص من أحد من صنّاع بريته فى رعايته المصالح الكابرة الوافرة من الكامنة و الظّاهرة فى أحقر حقير من علمه و صنعته، مع انّ الممكن بصفة عجزه و عيائه مفطور، و فى ضعة وضعه و بنائه معذور، و لازم طبيعة النّقص بالنّسبة إلى جميع الامور، كما أنّ الواجب لازم هويّته كمال الحسن، و عدم القصور، فليت شعرى هل ما شعر الاشعرىّ المعتزل عن إدراك الحقائق بأنوار العقل المتين، إن كان يحسب نفسه من أرباب الدّين و يكسب نبسه من قرآن مبين،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w:t>
      </w:r>
    </w:p>
    <w:p>
      <w:pPr>
        <w:pStyle w:val="BookText"/>
        <w:rPr/>
      </w:pPr>
      <w:r>
        <w:rPr>
          <w:rFonts w:ascii="Amiri" w:hAnsi="Amiri" w:eastAsia="Amiri" w:cs="Amiri"/>
          <w:color w:val="111111"/>
          <w:sz w:val="28"/>
          <w:sz w:val="28"/>
          <w:szCs w:val="28"/>
          <w:rtl w:val="true"/>
          <w:lang w:bidi="ar-SA"/>
        </w:rPr>
        <w:t>بَدَأَ خَلْقَ الْإِنْسانِ مِنْ طِينٍ، و قوله من قبل ذلك فَتَبارَكَ اللَّهُ أَحْسَنُ الْخالِقِينَ،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 وَ أَنَّكُمْ إِلَيْنا لا تُرْجَعُونَ،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اخْتِلافِ اللَّيْلِ وَ النَّهارِ، وَ ما خَلَقَ اللَّهُ فِي السَّماواتِ وَ الْأَرْضِ، لَآياتٍ لِقَوْمٍ يَتَّقُونَ، إلى غير ما ذكره من الأوحاء النّازلة على هذا السّياق، و النّافية الظّلم و اللّغو و العبث و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تلك الحكم و المصالح المرعيّة ظاهرة غير خفيّة، و بعضها يظهر بالتّأمل و الرّوية، و هما يشهدان بأنّ ما لا ندركه منها أيضا ملحوظة فى تفاريق أجزاء عوالم الإمكان، و منظورة فى خليقة إلهنا القديم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بتحقيق كلّ ما لا ندركه من لطايف تدبير الصنّاع استقراؤنا التام، فى قاطبه المدركات من ملل مالهم من الاوضاع، فكيف لا يكون علّة تخصيص حضرة الحقّ سبحانه و تعالى ذلك المتوفّى الصغير، بإماتته فى حالة الصّغر، و إبقاء الأخ الآخر الكافر؛ إلى أن يهوي إلى أسفل الدّرك من قبيل ذلك القبيل الغير المدرك بعد ما علمنا فى الجملة أنّه تعالى و تبارك لا يفعل إلّا الخير المحض، و لا يعجز عن الإيجاد على الوجه الأصلح الأبرك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 فيمكن أن يقال في جواب أبى الحسن الأشعرىّ عن لسان هذا الجبّائى المعتزلىّ أن الصّغير المزبور لمّا كان قد ثبت فى علم الحقّ، أنّه لو بقى و أعطى الإختيار لفوض أمره فى الخيرة الى العزيز الجبّار، فاختار له الموت فى الصّغر إلهه العدل البارّ، الّذى هو أحسن مستشار، ليأمن شرور هذه الدّار، و يلحق من غير جهد العمل بمقامات الأبرار، و لكن لمّا كان علمه بحال الأخ الكافر على خلاف ذلك و بأنّه كان يختار طلبة نفسه فى الأمور، و يشترى الحياة الدّنيا الفانية بلذّات دار السّرور، أعطاه من هذه الجهة مناه، و تركه فيما يشتهيه و يهواه، كما حقّق رجاء إبليس الملعون، لمّا علم أنّه عدل عن الحقّ و رضى بالدّون، فكلّ ما يفعل بالعبد هو اختيار نفسه، و إن كان خلق الإختيار فيه من جهة ربّه إذ ليس خلق الإختيار فيه إلّا بمثابة سائر ما جعل فيه من الأركان، و العاصى يصرفها فى هوى النّفس و متابعة </w:t>
      </w:r>
    </w:p>
    <w:p>
      <w:pPr>
        <w:pStyle w:val="BookText"/>
        <w:rPr/>
      </w:pPr>
      <w:r>
        <w:rPr>
          <w:rFonts w:ascii="Amiri" w:hAnsi="Amiri" w:eastAsia="Amiri" w:cs="Amiri"/>
          <w:color w:val="111111"/>
          <w:sz w:val="28"/>
          <w:sz w:val="28"/>
          <w:szCs w:val="28"/>
          <w:rtl w:val="true"/>
          <w:lang w:bidi="ar-SA"/>
        </w:rPr>
        <w:t>الشيطان، فالتّفاوت فى العمل إنّما جاء من جهة إختلافهم فى الإختيار مع أنّ هذه النّعمة كانت مساوية بالنّسبة إلى الأبرار و الفجّار، مثل مساواة عطيّة سائر جوارح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اعتراض فيها لأحد من الفرائق على إنعام الخالق، فكما انّ إعطاء آلات المعصية لمعونة غيرها لا يوجب إستناد عمل المذنب بها إلى المعطى لها، بل العصيان بها كفران لنعمة المعطى، و مجازاة لإحسانه بالإسائة، فكذلك صرف العبد نعمة إقتداره على الخيرة لما يريد فى معصيته ربّه الحميد المجيد، فلو كان توهّم إعتراض هنا لكان فى أصل إعطائه نعمة الإختيار، و عدم الجائه إيّاه على إتّباع الخير و اجتناب عمل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إنّ ذلك أيضا مناف للتّكليف، و لغو بالنسبة الى الأفعال البرّ اللّطيف، بل المختاريّة فى الإتيان بالمرادات، و التمكّن من القيام بمقتضى الإستعدادات، من أفاضل نعم اللّه الّتى لو كان يمنعها العقلاء من العباد، لما أتم النّعمة عليهم فى الايجاد و كانت الحجة لهم عليه فى موقف يوم التّناد، إلّا أن يرجع ذلك إلى تمنّى العبد عدم فوزه عن الرّأس بهذه النّعمة العميمة بعد فرض علم اللّه بانّها تصرّف فى معصيته العظيمة، فهو حينئذ بمنزلة تمنّى عدم قدومه من البدو و إلى عرضة الوجود، كما يفعله العباد اللّاجئون الخائفون من سطوات المعبود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إلى هذا المقام يشير كلام مولانا أبى جعفر الباقر عليه السّلام حيث قال فيما نقله بعض أعاظم حملة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لى الإختيار لم اخترت إلّا ان يكون لى الإختيار؛ حيث إنّ هذا عين الاقرار، بأنّ الإختيار الان فى الاحسان و الإسائة بأيدينا، و إن كان أوّلا بتفضّل من اللّه سبحانه و تعالى أعطينا مضافا إلى انّ ذلك من الأمر المحسوس المسوس، و لا يقابله بالإنكار إلّا من هو عقله مغلوب مخلوس، أو من أهل الوسوسة و الزيغ و المغالطة فى النّفوس، و إلى ظهور انّ عقول البشر لها حدّ محدود، و قدر مقدور لا تتجاوز هنا فى مقام المكاشفة للأمور، مثل سائر المشاعر منه و الآلات حيث إنّ </w:t>
      </w:r>
    </w:p>
    <w:p>
      <w:pPr>
        <w:pStyle w:val="BookText"/>
        <w:rPr/>
      </w:pPr>
      <w:r>
        <w:rPr>
          <w:rFonts w:ascii="Amiri" w:hAnsi="Amiri" w:eastAsia="Amiri" w:cs="Amiri"/>
          <w:color w:val="111111"/>
          <w:sz w:val="28"/>
          <w:sz w:val="28"/>
          <w:szCs w:val="28"/>
          <w:rtl w:val="true"/>
          <w:lang w:bidi="ar-SA"/>
        </w:rPr>
        <w:t>لكلّ منها غاية من الغايات، و مقامه من المقامات، فلم تكن علة ما أورده الأشعرىّ فى هذه المسألة و أمثالها من جملة ما قصّر عنه إدراك عقول البشر، و خرج عن حيّز مجالها كما خرج ما يزداد على مدّ البصر، من مجال معاينته و لا يحكم القاصر عن النّظر، بفقد ما لا يدركه من الموجود فى مقابلته، فمتى عرف المؤمن إنّ إلهه المتخذّ لا يفعل إلّا الخير بالنّسبة إلى العباد، كما هو معاين لاكراد البواد، فضلا عن أفراد البلاد، لا يشكّ أبدا فى إنّ مصالح لطائف صنعه الّتى لا يبلغها هذه العقول الناقصة أيضا شى‌ء كثير، و منه رعاية النّظم الجلى و مصلحة الأمر الكلىّ، المقدّمة فى غريزة العقل السوىّ، على منفعة الفرد الجزئى، و الواحد الشّخصى، ضرورة تقدّم مصلحة مجموع خلق هذا العالم على منفعة فرد بالخصوص من الطّوائف الأمم، و خصوصا مع إيجاب ناظم الملك و ولى التّدبير علي نفسه الأعواض الجليلة، فى مقابلة إبلاء يسيران عاد الضّرر فى تدبيره الكبير، إلى غير أولى التّقصير، و لنعم ما أفاد الفاضل المتكلّم القاضى مير حسين الميبدىّ المتقدّم ذكره السّنى بعد أن اورد هذا البيت الّذى كتبه بعضهم إلى سيّدنا الشّريف الجرجانى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همه شب با قضا در گفتگويم زين سبب</w:t>
      </w:r>
    </w:p>
    <w:p>
      <w:pPr>
        <w:pStyle w:val="BookText"/>
        <w:rPr/>
      </w:pPr>
      <w:r>
        <w:rPr>
          <w:rFonts w:ascii="IRNazanin" w:hAnsi="IRNazanin" w:eastAsia="IRNazanin"/>
          <w:color w:val="111111"/>
          <w:sz w:val="28"/>
          <w:sz w:val="28"/>
          <w:szCs w:val="28"/>
          <w:rtl w:val="true"/>
          <w:lang w:bidi="fa-IR"/>
        </w:rPr>
        <w:t>ما همه همزادگانيم اين تفاوت از كجاست</w:t>
      </w:r>
    </w:p>
    <w:p>
      <w:pPr>
        <w:pStyle w:val="BookText"/>
        <w:rPr/>
      </w:pPr>
      <w:r>
        <w:rPr>
          <w:rFonts w:ascii="Amiri" w:hAnsi="Amiri" w:eastAsia="Amiri" w:cs="Amiri"/>
          <w:color w:val="111111"/>
          <w:sz w:val="28"/>
          <w:sz w:val="28"/>
          <w:szCs w:val="28"/>
          <w:rtl w:val="true"/>
          <w:lang w:bidi="ar-SA"/>
        </w:rPr>
        <w:t>و كتب إليه السيّد فى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ساكنان عرصه امكان تفاوت داشتند</w:t>
      </w:r>
    </w:p>
    <w:p>
      <w:pPr>
        <w:pStyle w:val="BookText"/>
        <w:rPr/>
      </w:pPr>
      <w:r>
        <w:rPr>
          <w:rFonts w:ascii="IRNazanin" w:hAnsi="IRNazanin" w:eastAsia="IRNazanin"/>
          <w:color w:val="111111"/>
          <w:sz w:val="28"/>
          <w:sz w:val="28"/>
          <w:szCs w:val="28"/>
          <w:rtl w:val="true"/>
          <w:lang w:bidi="fa-IR"/>
        </w:rPr>
        <w:t>در قبول فيض حقّ پس اين تفاوت از شماست</w:t>
      </w:r>
    </w:p>
    <w:p>
      <w:pPr>
        <w:pStyle w:val="BookText"/>
        <w:rPr/>
      </w:pPr>
      <w:r>
        <w:rPr>
          <w:rFonts w:ascii="Amiri" w:hAnsi="Amiri" w:eastAsia="Amiri" w:cs="Amiri"/>
          <w:color w:val="111111"/>
          <w:sz w:val="28"/>
          <w:sz w:val="28"/>
          <w:szCs w:val="28"/>
          <w:rtl w:val="true"/>
          <w:lang w:bidi="ar-SA"/>
        </w:rPr>
        <w:t>حيث انّه كتب فى توجيه هذا الجواب ما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انّ نسبة الحقّ تعالى إلي جميع الأشياء على السويّة و التفاوت فى إفاضته إنّما هو للتّفاوت فى الإستعدادات كما إنّ نسبة الشّمس إلى جميع البيوت على السويّة، و التّفاوت فى الإضائة إنّما هو للتّفاوت فى الرّوازن سعة و ضيقا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فإن قلت من أين تفاوت الإستعدادات؟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إنّما يتعيّن و </w:t>
      </w:r>
    </w:p>
    <w:p>
      <w:pPr>
        <w:pStyle w:val="BookText"/>
        <w:rPr/>
      </w:pPr>
      <w:r>
        <w:rPr>
          <w:rFonts w:ascii="Amiri" w:hAnsi="Amiri" w:eastAsia="Amiri" w:cs="Amiri"/>
          <w:color w:val="111111"/>
          <w:sz w:val="28"/>
          <w:sz w:val="28"/>
          <w:szCs w:val="28"/>
          <w:rtl w:val="true"/>
          <w:lang w:bidi="ar-SA"/>
        </w:rPr>
        <w:t>يتشخّص باستعداده الخاصّ، فالسّؤال المذكور بمثابة أن يقال لم صار الكلب كلبا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هذه المباحثة و المباهتة أيضا ما نقله شيخنا البهائىّ رحمه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لقى القاضى عبد الجبّار المتكلّم المعتزلىّ الشّيخ أبا إسحاق الأشعرىّ الإسفرائيني فى دار الصّاحب بن عبّاد المشهور، فقال له على سبيل التعريض سبحان من تنزّه عن الفحشاء محاولا فى مواجهته الإسفرائينى بذلك انّكم جماعة الاشاعرة تجوّزون الظّلم و القبيح، و خلاف السّداد، على اللّه الملك الجواد؛ الّذى ما هو يريد ظلما للعباد؛ فأجابه الإسفرائينى بقوله سبحان من لا يجرى فى الملك إلّا ما يشاء، و جوابه أيضا أن كلام القاضى خاص بالنّسبة إلي جواب الإسفرائينى، فليقدم عليه بقاعدة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أيضا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تمامة بن الأبرش دخل دار المأمون العبّاسى و فيها روح بن عبّادة 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حمقاء، و ذلك أنّهم يزعمون أنّ التّوبة بأيديهم، و انّهم يقدرون عليها متى شاؤا، و هم مع ذلك يسألون اللّه تعالى أن يتوب عليهم، فما معنى مسألتهم إيّاه بما هو بأيديهم، و الأمر فيه إليهم لو لا الحمق؟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ثمامة أتزعم أنّ التّوبة من اللّه، و هو يطلبها من العباد، أجمع فى كلامه، و على لسان انبيائه، فكيف يطلب اللّه تعالى من العباد شيئا ليس بأيديهم، و لا يجدون اليه سبيلا، فاجب حتّى اجيب هذا و مناسب هذه المناظرة أيضا ما ذكرناه فى ذيل ترجمة أبى الحسين الحلّاء النّحوى، علىّ بن عبد اللّه الملقّب بالنّاشى، من مليح مجادلته مع علىّ بن عيسى الرّمانى، فليراجع إنشاء اللّه، ثم ليعلم إنّ للجبّائى المذكور ولدا رشيدا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الجبّائى و اسمه عبد السّلام بن أبى علىّ ذكره ابن خلّكان المورّخ المتقدّم أيضا فى بابه؛ فقال ما وصفه بالمتكلّم المشهور العالم بن العالم، كان هو و أبوه من كبار المعتزلة و لهما مقالات علي مذهب الاعتزال، و كتب الكلام مشحونة بمذاهبهما و اعتقادهما، و كان له أيضا ولد يكتنى بأبى على؛ و كان عاميّا لا يعرف شيئا، فدخل </w:t>
      </w:r>
      <w:bookmarkStart w:id="172" w:name="pg14515_163373"/>
    </w:p>
    <w:p>
      <w:pPr>
        <w:pStyle w:val="BookText"/>
        <w:rPr/>
      </w:pPr>
      <w:bookmarkEnd w:id="172"/>
      <w:r>
        <w:rPr>
          <w:rFonts w:ascii="Amiri" w:hAnsi="Amiri" w:eastAsia="Amiri" w:cs="Amiri"/>
          <w:color w:val="111111"/>
          <w:sz w:val="28"/>
          <w:sz w:val="28"/>
          <w:szCs w:val="28"/>
          <w:rtl w:val="true"/>
          <w:lang w:bidi="ar-SA"/>
        </w:rPr>
        <w:t>يوما على الصاحب بن عبّاد، فظنّه عالما فاكرمه و رفع مرتبته، ثمّ سأله عن مسألة، فقال لا أعرف و لا أعرف نصف العلم؛ فقال له الصّاحب صدقت يا ولدى لأنّ أباك قدّم بالنّصف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ولادة أبى هاشم المذكور سنة سبع و أربعين و مأتين، و توفى سنة إحدى و عشرين و ثلاثمأة ببغداد، و دفن فى مقابر البستان من الجانب الشّرقىّ؛ و فى ذلك اليوم توفّى ابن دريد اللّغوى المشهور الآتى ذكره و ترجمته عن قريب إنشاء اللّه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580091_996550957"/>
      <w:bookmarkStart w:id="174" w:name="_Toc58"/>
      <w:bookmarkEnd w:id="173"/>
      <w:r>
        <w:rPr/>
        <w:t>645</w:t>
      </w:r>
      <w:r>
        <w:rPr>
          <w:rtl w:val="true"/>
        </w:rPr>
        <w:t xml:space="preserve">- </w:t>
      </w:r>
      <w:r>
        <w:rPr>
          <w:rtl w:val="true"/>
        </w:rPr>
        <w:t>محمد بن جرير بن يزيد بن كثير الطبرى</w:t>
      </w:r>
      <w:bookmarkEnd w:id="174"/>
    </w:p>
    <w:p>
      <w:pPr>
        <w:pStyle w:val="BookText"/>
        <w:rPr/>
      </w:pPr>
      <w:r>
        <w:rPr>
          <w:rFonts w:ascii="Amiri" w:hAnsi="Amiri" w:eastAsia="Amiri" w:cs="Amiri"/>
          <w:color w:val="111111"/>
          <w:sz w:val="28"/>
          <w:sz w:val="28"/>
          <w:szCs w:val="28"/>
          <w:rtl w:val="true"/>
          <w:lang w:bidi="ar-SA"/>
        </w:rPr>
        <w:t>المورخ الخبير و المحدث البصير محمد بن جرير بن يزيد بن كثير الطبرى</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صاحب التّفسير الكبير، و التّاريخ الشّهير، الفاقد للنّظير، قال ابن خلّكان المورّخ بعد ما أورد بهذه النّسبة ترجمته و تذكيره كان إماما فى فنون كثيرة منها التّفسير و الحديث و الفقه و التّاريخ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مصنّفات مليحة فى فنون عديدة، تدلّ على سعة علمه و غزارة فضله، و كان من الأئمّة المجتهدين، لم يقلّد أحدا؛ و كان أبو الفرج المعافى بن زكريّا النّهروانّى المعروف بابن طراره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ذكره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ثقة فى نقله، و تاريخه أصحّ التّواريخ و أبلغها، و ذكره الشّيخ أبو إسحاق الفيروزآبادىّ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جملة المحدّثين، و رأيت فى بعض المجاميع هذه الأبيات 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أعسرت لم يعلم شقيقي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استغنى فيستغنى صديقى </w:t>
      </w:r>
    </w:p>
    <w:p>
      <w:pPr>
        <w:pStyle w:val="BookText"/>
        <w:rPr/>
      </w:pPr>
      <w:r>
        <w:rPr>
          <w:rFonts w:ascii="Amiri" w:hAnsi="Amiri" w:eastAsia="Amiri" w:cs="Amiri"/>
          <w:color w:val="111111"/>
          <w:sz w:val="28"/>
          <w:sz w:val="28"/>
          <w:szCs w:val="28"/>
          <w:rtl w:val="true"/>
          <w:lang w:bidi="ar-SA"/>
        </w:rPr>
        <w:t>حيائى حافظ لى ماء وجهى</w:t>
      </w:r>
    </w:p>
    <w:p>
      <w:pPr>
        <w:pStyle w:val="BookText"/>
        <w:rPr/>
      </w:pPr>
      <w:r>
        <w:rPr>
          <w:rFonts w:ascii="Amiri" w:hAnsi="Amiri" w:eastAsia="Amiri" w:cs="Amiri"/>
          <w:color w:val="111111"/>
          <w:sz w:val="28"/>
          <w:sz w:val="28"/>
          <w:szCs w:val="28"/>
          <w:rtl w:val="true"/>
          <w:lang w:bidi="ar-SA"/>
        </w:rPr>
        <w:t>و رفقى فى مطالبتى رفيقى</w:t>
      </w:r>
    </w:p>
    <w:p>
      <w:pPr>
        <w:pStyle w:val="BookText"/>
        <w:rPr/>
      </w:pPr>
      <w:r>
        <w:rPr>
          <w:rFonts w:ascii="IRNazanin" w:hAnsi="IRNazanin" w:eastAsia="IRNazanin"/>
          <w:color w:val="111111"/>
          <w:sz w:val="28"/>
          <w:sz w:val="28"/>
          <w:szCs w:val="28"/>
          <w:rtl w:val="true"/>
          <w:lang w:bidi="fa-IR"/>
        </w:rPr>
        <w:t>و لو أنّى سمحت ببذل وجهى</w:t>
      </w:r>
    </w:p>
    <w:p>
      <w:pPr>
        <w:pStyle w:val="BookText"/>
        <w:rPr/>
      </w:pPr>
      <w:r>
        <w:rPr>
          <w:rFonts w:ascii="Amiri" w:hAnsi="Amiri" w:eastAsia="Amiri" w:cs="Amiri"/>
          <w:color w:val="111111"/>
          <w:sz w:val="28"/>
          <w:sz w:val="28"/>
          <w:szCs w:val="28"/>
          <w:rtl w:val="true"/>
          <w:lang w:bidi="ar-SA"/>
        </w:rPr>
        <w:t>لكنت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الغنى سهل الطريقى</w:t>
      </w:r>
    </w:p>
    <w:p>
      <w:pPr>
        <w:pStyle w:val="BookText"/>
        <w:rPr/>
      </w:pPr>
      <w:r>
        <w:rPr>
          <w:rFonts w:ascii="Amiri" w:hAnsi="Amiri" w:eastAsia="Amiri" w:cs="Amiri"/>
          <w:color w:val="111111"/>
          <w:sz w:val="28"/>
          <w:sz w:val="28"/>
          <w:szCs w:val="28"/>
          <w:rtl w:val="true"/>
          <w:lang w:bidi="ar-SA"/>
        </w:rPr>
        <w:t>و كانت ولادته سنة أربع و عشرين و مأتين، بآمل طبرستان، و توفّى يوم السّبت آخر النّهار، و دفن يوم الأحد فى داره، فى السّادس و العشرين من شوّال سنة عشر و ثلاثمأة ببغداد انتهى‌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خزير بالخاء و الزّاى المعجمتين الطّبرانّى له تاريخ فليراجع، 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بتاريخ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أحمد بن كامل بن شجرة انّه دفن فى داره برحبة يعقوب، و كفن فى ثلاثة أثواب حبرة أدرج فيها إدراجا، و كان قد أعدّها لنفسه فى حياته و استجادها، 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سمّينا المروّج البهبهانى، فى جواب من سأله عن المراد بمحمّد بن جرير الطّبرى المتكرّر ذكره فى كتب أصحابنا ما يكون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الطّبرى رجلان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جرير بن غالب الطّبرى الّذى هو شافعىّ المذهب، و مدحه النّووىّ الشّافعىّ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التّاريخ و التّفسير المشهورين و الآخر محمّد بن جرير بن رستم الطبرى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كونه من الشّيعة، و هو الّذى قال ابن أخته أبو بكر محمّد بن عبّاس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بآمل مولدى و بنو جرير</w:t>
      </w:r>
    </w:p>
    <w:p>
      <w:pPr>
        <w:pStyle w:val="BookText"/>
        <w:rPr/>
      </w:pPr>
      <w:r>
        <w:rPr>
          <w:rFonts w:ascii="Amiri" w:hAnsi="Amiri" w:eastAsia="Amiri" w:cs="Amiri"/>
          <w:color w:val="111111"/>
          <w:sz w:val="28"/>
          <w:sz w:val="28"/>
          <w:szCs w:val="28"/>
          <w:rtl w:val="true"/>
          <w:lang w:bidi="ar-SA"/>
        </w:rPr>
        <w:t>فإخوانى و يحكى المرء خاله</w:t>
      </w:r>
    </w:p>
    <w:p>
      <w:pPr>
        <w:pStyle w:val="BookText"/>
        <w:rPr/>
      </w:pPr>
      <w:r>
        <w:rPr>
          <w:rFonts w:ascii="IRNazanin" w:hAnsi="IRNazanin" w:eastAsia="IRNazanin"/>
          <w:color w:val="111111"/>
          <w:sz w:val="28"/>
          <w:sz w:val="28"/>
          <w:szCs w:val="28"/>
          <w:rtl w:val="true"/>
          <w:lang w:bidi="fa-IR"/>
        </w:rPr>
        <w:t>فها انا رافضى عن تراث</w:t>
      </w:r>
    </w:p>
    <w:p>
      <w:pPr>
        <w:pStyle w:val="BookText"/>
        <w:rPr/>
      </w:pPr>
      <w:r>
        <w:rPr>
          <w:rFonts w:ascii="Amiri" w:hAnsi="Amiri" w:eastAsia="Amiri" w:cs="Amiri"/>
          <w:color w:val="111111"/>
          <w:sz w:val="28"/>
          <w:sz w:val="28"/>
          <w:szCs w:val="28"/>
          <w:rtl w:val="true"/>
          <w:lang w:bidi="ar-SA"/>
        </w:rPr>
        <w:t>و غيرى رافضىّ عن كلالة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اشتبه الأمر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كذب الخوارزمىّ فيما نسبه إلى خاله تمّ كلامه و الظّاهر انّ الاشتباه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جهة زعمه الخوارزمىّ المذكور إبن اخت طبريّهم المورّخ المشهور، و أنت اذا تأملت فى كتب رجال الشّيعة و فى تقدّم طبقة هذا الطبرىّ على الخوارزمى قريبا من مأة سنة علمت انّ </w:t>
      </w:r>
    </w:p>
    <w:p>
      <w:pPr>
        <w:pStyle w:val="BookText"/>
        <w:rPr/>
      </w:pPr>
      <w:r>
        <w:rPr>
          <w:rFonts w:ascii="Amiri" w:hAnsi="Amiri" w:eastAsia="Amiri" w:cs="Amiri"/>
          <w:color w:val="111111"/>
          <w:sz w:val="28"/>
          <w:sz w:val="28"/>
          <w:szCs w:val="28"/>
          <w:rtl w:val="true"/>
          <w:lang w:bidi="ar-SA"/>
        </w:rPr>
        <w:t xml:space="preserve">ابا بكر المذكور، لم يكن ابن اخته، و إن ذكره ابن خلّكان أيضا لمنافاة هذا الكلام منه مع ما ذكره من تاريخ وفاة الخوارزمي، و عليه فلا اشتباه فى تكذيب من خال الرجل خاله، ثم كذّب من نسب إليه الرفض و أحاله، و حقّ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ابن أخت طبريّنا المحدّث الإمامىّ لانّه متأخّر عن سميه الأوّل بما يوافق خاليّته للثّانى فليتأمّل و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من تعرّض من علماء رجالنا لذكر هذا الطبريّين السميّين الكنيين متّصلين تبعا لسائر من جمع منّا فى هذا البين، هو الفاضل الشّيخ أبو علىّ الحائرى الرّجالىّ المتتّبع الخبير، حيث ذكره فى كتاب رجاله الكبير بمثل 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جرير أبو جعفر الطّبرى عامىّ،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طريق خبر يوم الغدير أخبرنا القاضى أبو اسحاق إبراهيم بن مخلّد عن أبيه عنه النّجاشى و فى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أبو جعفر صاحب التّاريخ عامىّ المذهب،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عبدون عن الدّورى عن ابن كامل عنه،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بالجيم و الرّاء قبل الياء و بعدها الطبرىّ، صاحب التّاريخ عامّى المذهب،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جرير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الّذى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الطبرىّ صاحب التّاريخ عامىّ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امره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فى بعض كتبه ان اسم صاحب التّاريخ محمّد بن رستم بن جرير و كأنّه نسبة إلى جدّه انتهى و يأتى فى الّذى بعيده ابن جرير بن رستم قتدبّر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فى كلامه و همين فتأمّل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أبو جعفر الطبرى العامىّ صاحب التّاريخ و التّفسير، إبراهيم بن محمّد عن أبيه عنه، و ابن كامل عنه، ثمّ قال عقيب ذلك بلا فاصلة محمّد بن جرير بالجيم قبل الرّاء ابن رستم الطبرىّ الآملىّ أبو جعفر جليل من أصحابنا كثير العلم، حسن الكلام، ثقة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علىّ بن نوح عن الحسن بن حمزة الطّبرى، عن محمّد بن جرير بن رستم،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بن رستم الطبرىّ الكبير يكنّى أبا جعفر ديّن فاضل، و ليس هو صاحب التّاريخ فانّه عامىّ المذهب أقول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وجدت بخطّ السيّد السّعيد صفىّ الدّين بن معد، قال </w:t>
      </w:r>
    </w:p>
    <w:p>
      <w:pPr>
        <w:pStyle w:val="BookText"/>
        <w:rPr/>
      </w:pPr>
      <w:r>
        <w:rPr>
          <w:rFonts w:ascii="Amiri" w:hAnsi="Amiri" w:eastAsia="Amiri" w:cs="Amiri"/>
          <w:color w:val="111111"/>
          <w:sz w:val="28"/>
          <w:sz w:val="28"/>
          <w:szCs w:val="28"/>
          <w:rtl w:val="true"/>
          <w:lang w:bidi="ar-SA"/>
        </w:rPr>
        <w:t>ليس هذا صاحب التاريخ ذلك عامىّ، و ذا إمامىّ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الطبرىّ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عامىّ، و الآخر ثقة انتهى و مضى فى الّذى قبله ما يجب ملاحظته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أبو جعفر الطبرىّ الآمليّ الثّقة صاحب كتاب الإيضاح و غيره في الإمامة، عنه الحسن بن حمزة الطبرى انتهى كلام الشّيخ ابن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محمّد علىّ بن محمّد رضا الساروىّ المازندرانىّ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الإشتباه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بالجيم المفتوحة و الرّائين المهملتين، ابن رستم بالرّاء المضمومة الطبرىّ الآملى بضمّ الميم أبو جعفر جليل من أصحابنا ثقة فى الحديث و هو غير محمّد بن جرير أبو جعفر الطبرىّ، صاحب التّاريخ عامىّ المذهب انتهى كلام هذا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عندى مع ذلك كلّه شبهة عظيمة فى أمر مذهب أبى جعفر الطبرىّ المؤرّخ المفسّر، الّذى هو صاحب التّرجمة، بل ظنّى يذهب إلى كونه أيضا من جملة أهل مذهب الحقّ، من جهة كونه أوّلا من أهل بلدة كانوا قديمىّ التشيّع، بل متصلّبين فى هذا الأمر؛ و خصوصا فى زمن سلاطين آل بويه الإماميّين المتعظّمين، و ثانيا من جهة تأليفه فى حديث الغدير بخصوصه كما عرفته، من حملة كلمات المذكورين، مع انّ هذا الأمر لا يرضى به أحد من متحبّبى هذه الطّائفة الظّاهر الإسلاميّة، فضلا عن متعصّبيهم، و ثالثا عدم قبوله أحدا من المذاهب الأربعة التى انحصر فيها أهل السّنة كما عرفته من تصريح ابن خلّكان المسلّم المصدّق فى أمثال هذه الأمور، و لا ثانى له فى هذه الطّريقة فلا داعى له إلى ذلك إلّا كونه من هذه الطّائفة فى الباطن و الحقيقة، و إن كان لا يظهر من جهة معروفيّته عند خلفاء الجور؛ و عظماء دولة الباطل، كما هو شأن كثير من العلماء المشتبهة أمورهم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يبعد أن يكون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صدقا على معتقد نفسه فى اسناد نسبة كلام أبى بكر الخوارزمى مذهب الرّفض إلى المذكور، بمعنى صحّة كونه ابن </w:t>
      </w:r>
    </w:p>
    <w:p>
      <w:pPr>
        <w:pStyle w:val="BookText"/>
        <w:rPr/>
      </w:pPr>
      <w:r>
        <w:rPr>
          <w:rFonts w:ascii="Amiri" w:hAnsi="Amiri" w:eastAsia="Amiri" w:cs="Amiri"/>
          <w:color w:val="111111"/>
          <w:sz w:val="28"/>
          <w:sz w:val="28"/>
          <w:szCs w:val="28"/>
          <w:rtl w:val="true"/>
          <w:lang w:bidi="ar-SA"/>
        </w:rPr>
        <w:t xml:space="preserve">اخت هذا الرّجل دون ذلك الطبرىّ المسلم ثقته و شيعيّته، كما توهّمه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فى تكذيبه الرّجل فى كونه ولد حلال يشبه من جهة مذهبه بالخال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جملة ما يرجّح صحة هذه النّسبة، دون الأخرى كونها منقولة برواية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مقدّم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أمثال هذه المواضع بلا مخالف و لا منازع، و خصوصا مع ما ظهر لك من إشتباهه أيضا فى مذهب الرّجل نفسه، حيث زعمه شافعيّا و قد نصّ ابن خلكان الموثّق المسلّم عند الكلّ فى أمثال هذه المراحل على خلافه، كما عرفت هذا و من جملة ما ينسب إلى الطبرىّ الغير المتميّز أيضا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أعاظم أهل الحديث، وجدت فى كتاب محمّد بن جرير الطبرىّ الّذى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يحذف الأسناد عن الحارث بن روح عن أبيه، عن جدّه، انّه قال لبنيه يا بنىّ إذا دهمكم أمر أو اهمّكم فلا يبيتن احدكم إلّا و هو طاهر على فراش و لحاف طاهرين و لأيبيتن و معه امرأة، ثمّ ليقرء و الشّمس سعا، و اللّيل سبعا، ثمّ ليقل أللّهمّ اجعل لى من أمرى هذا فرجا و مخرجا، فانّه يأتيه آت فى أوّل ليلة، أو فى الثّالثة، أو فى الخامسة، و أظنّه قال أو فى السّابعة، يقول له المخرج ممّا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أنس، فاصابنى وجع فى رأسى لم أدر كيف أتى له، ففعلت أوّل ليلة، فاتانى اثنان فجلس أحدهما عند رأسى، و الآخر عند رجلى، ثمّ قال أحدهما للآخر جسّه، فلمس جسدى كلّه فلمّا انتهى إلى موضع من رأسى قال احتجم هيهنا و لا تحلق، و لكن اطله بعزا، ثمّ التفت إلى أحدهما أو كلاهما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ضممت إليهما التين و الزّيتون؟ قال فاحتجمت، فبرأت؛ و أنا فلست أحدّث به أحدا إلّا و حصل له الشفاء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الطّبرسىّ المذكور أيضا هو محمّد بن جرير العامّى المشهور، لأنّه المتبادر من هذا الإطلاق فليتفطّن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انّ من جملة مناسبات هذا الحديث، هو ما ورد فى بعض مؤلّفات </w:t>
      </w:r>
    </w:p>
    <w:p>
      <w:pPr>
        <w:pStyle w:val="BookText"/>
        <w:rPr/>
      </w:pPr>
      <w:r>
        <w:rPr>
          <w:rFonts w:ascii="Amiri" w:hAnsi="Amiri" w:eastAsia="Amiri" w:cs="Amiri"/>
          <w:color w:val="111111"/>
          <w:sz w:val="28"/>
          <w:sz w:val="28"/>
          <w:szCs w:val="28"/>
          <w:rtl w:val="true"/>
          <w:lang w:bidi="ar-SA"/>
        </w:rPr>
        <w:t>الرّجل، أنّ من أراد رؤية أحد من الانبياء، أو الأئمّة، أو أحد من المؤمنين، أو النّاس، أو الوالدين، فى نومه فعليه بهذه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مناسبات هذه الحكاية هو ما ذكره أيضا بعض أعاظم المعتبرين فى أسناد الرّواية أنّ من أراد رؤية أحد من الأنبياء، أو الأئمة، أو الوالدين، أو أحد من المؤمنين، فليقرأ و الشّمس و اللّيل و القدر و الجحد و الإخلاص و المعوّذتين، ثمّ ليقرأ الاخلاص مأة مرّة، و يصلّى على النّبىّ و آله مأة مرّة، و ينام على الأيمن مطهّرا فى فراش طاهر و لباس طاهر، و غذاء طيّب، و قلب صاف، و صفاء خاطر، و عزم جازم؛ و يقين صادق، فانّه يرى من يريد إنشاء اللّه، و يكلّمهم بما يريد من سؤال و جواب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ابا بكر الخوارزمى المذكور هو الفاضل الأديب المتبحر و الشّاعر اللّبيب المتمهّر الّذى تقدّم إلى ذكره الإشارة، فى ذيل ترجمة مخدومه العماد إسماعيل بن عبّاد، و قد يلقّب أيضا بالطّبر خزى من جهة كون أبيه من خوارزم المشرق، و أمّه كما عرفت من ناحية طبرستان، فركّب له من الإسمين هذه النّسبة و قد ذكر أيضا فى حقّه ابن خلّكان المتقدّم أنّه كان إماما فى اللّغة و الأنساب، أقام فى الشّام مدّة و سكن بنواحى حلب، و كان مشارا إليه فى عصره، و يحكي أنّه قصد حضرة الصّاحب بن عبّاد، فلمّا وصل إليه قال لأحد حجّابه، قل له بالباب أحد الأدباء و هو يستأذن بى الدّخول، فدخل الحاجب و اعلمه، فقال الصّاحب قل له قد الزمت نفسى أنّه لا يدخل علىّ من الأدباء إلّا من يحفظ عشرين ألف بيت من شعر العرب، فخرج إليه الحاجب و أعلمه بذلك، فقال له أبو بكر إرجع إليه و قل له هذا القدر كاف من شعر الرّجال أم من شعر النّساء، فدخل الحاجب فأعاد عليه ما قال؛ فقال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أبا بكر الخوارزمى، فاذن له فى الدّخول عليه، فعرفه و انبسط معه، و أبو بكر المذكور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ديوان شعر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الثعالبى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قطعة من نثره ثمّ أعقبها بشى‌ء من نظمه فمن ذلك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إن أيسرت خيّمت عندنا</w:t>
      </w:r>
    </w:p>
    <w:p>
      <w:pPr>
        <w:pStyle w:val="BookText"/>
        <w:rPr/>
      </w:pPr>
      <w:r>
        <w:rPr>
          <w:rFonts w:ascii="Amiri" w:hAnsi="Amiri" w:eastAsia="Amiri" w:cs="Amiri"/>
          <w:color w:val="111111"/>
          <w:sz w:val="28"/>
          <w:sz w:val="28"/>
          <w:szCs w:val="28"/>
          <w:rtl w:val="true"/>
          <w:lang w:bidi="ar-SA"/>
        </w:rPr>
        <w:t>مقيما و إن أعسرت زرت لماما</w:t>
      </w:r>
    </w:p>
    <w:p>
      <w:pPr>
        <w:pStyle w:val="BookText"/>
        <w:rPr/>
      </w:pPr>
      <w:r>
        <w:rPr>
          <w:rFonts w:ascii="IRNazanin" w:hAnsi="IRNazanin" w:eastAsia="IRNazanin"/>
          <w:color w:val="111111"/>
          <w:sz w:val="28"/>
          <w:sz w:val="28"/>
          <w:szCs w:val="28"/>
          <w:rtl w:val="true"/>
          <w:lang w:bidi="fa-IR"/>
        </w:rPr>
        <w:t>فما أنت إلا البدر إن قلّ ضوؤه</w:t>
      </w:r>
    </w:p>
    <w:p>
      <w:pPr>
        <w:pStyle w:val="BookText"/>
        <w:rPr/>
      </w:pPr>
      <w:r>
        <w:rPr>
          <w:rFonts w:ascii="Amiri" w:hAnsi="Amiri" w:eastAsia="Amiri" w:cs="Amiri"/>
          <w:color w:val="111111"/>
          <w:sz w:val="28"/>
          <w:sz w:val="28"/>
          <w:szCs w:val="28"/>
          <w:rtl w:val="true"/>
          <w:lang w:bidi="ar-SA"/>
        </w:rPr>
        <w:t>أغبّ و إن زاد الّضّياء أقاما</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ملحه و نوادره كثيرة، و لمّا رجع من الشّام سكن نيسابور، و مات بها في منتصف شهر رمضان سنة ثلاث و ثمانين و ثلاثمأة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فى باب الأحمدين من كتابنا هذا فى ذيل 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فى مواضع آخر منها ترجمة شيخنا الطّبرسى المشهور،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القول فى حقيقة نسبة الطبرىّ، و أنّها أيضا نسبة إلى ناحية طبرستان؛ الّتى هى عبارة أخرى عن مازندران العجم، و منبت سلاطين آل ديلم، و من جملة أراضى دار المرز الواقعة على مرزتى بحر قلزم، المحاط بالأرض من غير اتّصال له بالمحيط الأعظم، و هى بلاد كثيرة معمورة فى القديم و فى الحديث، منها مدينة آمل الّتى هى بلدة صاحب العنوان،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آمل كآنك بلد بطبرستان، منه الإمام محمّد بن جرير الطّبرى، و الفضل بن أحمد الزّهرى، و بلد على ميل من جيحون، و العامّة، تقول آمو و الصّواب آمل، منه عبد اللّه بن حمّاد شيخ البخارىّ؛ و أحمد بن عبده شيخ أبى داود 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الطّبرانى المتقدّم ذكره هنا فى الضّمن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فنسبته كما ذكره النّاسبون الأعلام إلى الطبريّة الّتى قصبة بارض الأردن، من ممالك حدود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على خلاف القياس فى باب النّسب، مثل ما يقال فى النّسبة إلى الهنديّة و السّنديّة هندوانى و سندواني فرقا بينها و بين النّسبة إلى الخالية منهما عن الهاء بعد ياء النّسبة الأصليّة و إسمه سليمان بن أحمد بن أيّوب بن 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سنة ستّين و ثلاثمأة ببلدة اصفهان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bookmarkStart w:id="175" w:name="pg14515_163380"/>
    </w:p>
    <w:p>
      <w:pPr>
        <w:pStyle w:val="Heading3"/>
        <w:numPr>
          <w:ilvl w:val="2"/>
          <w:numId w:val="1"/>
        </w:numPr>
        <w:rPr/>
      </w:pPr>
      <w:bookmarkStart w:id="176" w:name="__RefHeading___Toc1580093_996550957"/>
      <w:bookmarkStart w:id="177" w:name="_Toc59"/>
      <w:bookmarkEnd w:id="175"/>
      <w:bookmarkEnd w:id="176"/>
      <w:r>
        <w:rPr/>
        <w:t>646</w:t>
      </w:r>
      <w:r>
        <w:rPr>
          <w:rtl w:val="true"/>
        </w:rPr>
        <w:t xml:space="preserve">- </w:t>
      </w:r>
      <w:r>
        <w:rPr>
          <w:rtl w:val="true"/>
        </w:rPr>
        <w:t xml:space="preserve">محمد بن السرى </w:t>
      </w:r>
      <w:r>
        <w:rPr>
          <w:rtl w:val="true"/>
        </w:rPr>
        <w:t>«</w:t>
      </w:r>
      <w:r>
        <w:rPr>
          <w:rtl w:val="true"/>
        </w:rPr>
        <w:t>ابن السّراج النحوى</w:t>
      </w:r>
      <w:r>
        <w:rPr>
          <w:rtl w:val="true"/>
        </w:rPr>
        <w:t>»</w:t>
      </w:r>
      <w:bookmarkEnd w:id="177"/>
    </w:p>
    <w:p>
      <w:pPr>
        <w:pStyle w:val="BookText"/>
        <w:rPr/>
      </w:pPr>
      <w:r>
        <w:rPr>
          <w:rFonts w:ascii="Amiri" w:hAnsi="Amiri" w:eastAsia="Amiri" w:cs="Amiri"/>
          <w:color w:val="111111"/>
          <w:sz w:val="28"/>
          <w:sz w:val="28"/>
          <w:szCs w:val="28"/>
          <w:rtl w:val="true"/>
          <w:lang w:bidi="ar-SA"/>
        </w:rPr>
        <w:t>الشيخ ابو بكر محمد بن السرى بن سهل النحوى المعروف بابن السراج على وزن البراج</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ذكره ابن خلّكان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الأئمّة المشاهير، المجمع على فضله و نبله و جلالة قدره فى النّحو و الآداب، أخذ عن أبى العبّاس المبرّد المقدّم ذكره، و غيره، و أخذ عنه جماعة من الأعيان منهم أبو سعيد السّيرافي؛ و علىّ بن عيسى الرمّانى و غيرهما، و نقل عنه الجوهرىّ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التّصانيف المشهورة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أجود الكتب المصنّفة فى هذا الشّأن، و إليه المرجع عند اضطراب النّقل و اختلافه،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و الهواء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فى بعض المجاميع أبياتا منسوبة إليه و لا أتحقّق صحتها، و هى سائرة بين النّاس فى جارية كان يهويهما،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ميزّت بين جمالها و فعالها</w:t>
      </w:r>
    </w:p>
    <w:p>
      <w:pPr>
        <w:pStyle w:val="BookText"/>
        <w:rPr/>
      </w:pPr>
      <w:r>
        <w:rPr>
          <w:rFonts w:ascii="Amiri" w:hAnsi="Amiri" w:eastAsia="Amiri" w:cs="Amiri"/>
          <w:color w:val="111111"/>
          <w:sz w:val="28"/>
          <w:sz w:val="28"/>
          <w:szCs w:val="28"/>
          <w:rtl w:val="true"/>
          <w:lang w:bidi="ar-SA"/>
        </w:rPr>
        <w:t>فإذا الملاحة بالخيانة لا تفى</w:t>
      </w:r>
    </w:p>
    <w:p>
      <w:pPr>
        <w:pStyle w:val="BookText"/>
        <w:rPr/>
      </w:pPr>
      <w:r>
        <w:rPr>
          <w:rFonts w:ascii="IRNazanin" w:hAnsi="IRNazanin" w:eastAsia="IRNazanin"/>
          <w:color w:val="111111"/>
          <w:sz w:val="28"/>
          <w:sz w:val="28"/>
          <w:szCs w:val="28"/>
          <w:rtl w:val="true"/>
          <w:lang w:bidi="fa-IR"/>
        </w:rPr>
        <w:t>حلفت لنا أن لا تخون عهودنا</w:t>
      </w:r>
    </w:p>
    <w:p>
      <w:pPr>
        <w:pStyle w:val="BookText"/>
        <w:rPr/>
      </w:pPr>
      <w:r>
        <w:rPr>
          <w:rFonts w:ascii="Amiri" w:hAnsi="Amiri" w:eastAsia="Amiri" w:cs="Amiri"/>
          <w:color w:val="111111"/>
          <w:sz w:val="28"/>
          <w:sz w:val="28"/>
          <w:szCs w:val="28"/>
          <w:rtl w:val="true"/>
          <w:lang w:bidi="ar-SA"/>
        </w:rPr>
        <w:t>فكأنّما حلفت لنا أن لا تفى</w:t>
      </w:r>
    </w:p>
    <w:p>
      <w:pPr>
        <w:pStyle w:val="BookText"/>
        <w:rPr/>
      </w:pPr>
      <w:r>
        <w:rPr>
          <w:rFonts w:ascii="Amiri" w:hAnsi="Amiri" w:eastAsia="Amiri" w:cs="Amiri"/>
          <w:color w:val="111111"/>
          <w:sz w:val="28"/>
          <w:sz w:val="28"/>
          <w:szCs w:val="28"/>
          <w:rtl w:val="true"/>
          <w:lang w:bidi="ar-SA"/>
        </w:rPr>
        <w:t>و اللّه لا كلّمتها و لو أنّها</w:t>
      </w:r>
    </w:p>
    <w:p>
      <w:pPr>
        <w:pStyle w:val="BookText"/>
        <w:rPr/>
      </w:pPr>
      <w:r>
        <w:rPr>
          <w:rFonts w:ascii="Amiri" w:hAnsi="Amiri" w:eastAsia="Amiri" w:cs="Amiri"/>
          <w:color w:val="111111"/>
          <w:sz w:val="28"/>
          <w:sz w:val="28"/>
          <w:szCs w:val="28"/>
          <w:rtl w:val="true"/>
          <w:lang w:bidi="ar-SA"/>
        </w:rPr>
        <w:t>كالبدر أو كالشّمس أو كالمكتفى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الفراغ من هذه التّرجمة وجدت هذه الأبيات له، و لها قصّة عجيبة، و هى </w:t>
      </w:r>
      <w:bookmarkStart w:id="178" w:name="pg14515_163381"/>
    </w:p>
    <w:p>
      <w:pPr>
        <w:pStyle w:val="BookText"/>
        <w:rPr/>
      </w:pPr>
      <w:bookmarkEnd w:id="178"/>
      <w:r>
        <w:rPr>
          <w:rFonts w:ascii="Amiri" w:hAnsi="Amiri" w:eastAsia="Amiri" w:cs="Amiri"/>
          <w:color w:val="111111"/>
          <w:sz w:val="28"/>
          <w:sz w:val="28"/>
          <w:szCs w:val="28"/>
          <w:rtl w:val="true"/>
          <w:lang w:bidi="ar-SA"/>
        </w:rPr>
        <w:t>أنّ أبا بكر المذكور كان يهوى جارية فجفته، فاتّفق وصول الإمام المكتفى فى تلك الأيّام من الرقّة، فاجتمع النّاس لرؤيته، فلمّا رآه أبو بكر استحسنه؛ و أنشد لأصحابه الأبيات المذكورة، ثمّ انّ أبا عبد اللّه بن زنجىّ الكاتب أنشدها لأبى العبّاس بن الفرات، و قال هى لابن المعتزّ، و أنشدها أبو العبّاس للقاسم بن عبيد اللّه الوزير، فاجتمع الوزير بالمكتفى و أنشده إيّاها، فقال لمن هى؟ فقال لعبيد اللّه بن عبد اللّه بن طاهر فأمر له بألف دينار، فوصلت إليه، فقال إبن زنجيّ ما أعجب هذه القضيّة بعمل أبو بكر ابن السّراج أبياتا تكون سببا لوصول الرّزق إلى عبيد اللّه بن عبد اللّه بن طاهر، يعنى به ابن المعتزّ الّذى نسبها إليه أبو العبّاس بن الفرات ظاهرا؛ و توفّى أبو بكر المذكور فى ذى الحجّة سنة ستّ عشرة و ثلاثمأة رحمه اللّه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80095_996550957"/>
      <w:bookmarkStart w:id="180" w:name="_Toc60"/>
      <w:bookmarkEnd w:id="179"/>
      <w:r>
        <w:rPr/>
        <w:t>647</w:t>
      </w:r>
      <w:r>
        <w:rPr>
          <w:rtl w:val="true"/>
        </w:rPr>
        <w:t xml:space="preserve">- </w:t>
      </w:r>
      <w:r>
        <w:rPr>
          <w:rtl w:val="true"/>
        </w:rPr>
        <w:t>محمد بن زكريا الرازى</w:t>
      </w:r>
      <w:bookmarkEnd w:id="180"/>
    </w:p>
    <w:p>
      <w:pPr>
        <w:pStyle w:val="BookText"/>
        <w:rPr/>
      </w:pPr>
      <w:r>
        <w:rPr>
          <w:rFonts w:ascii="Amiri" w:hAnsi="Amiri" w:eastAsia="Amiri" w:cs="Amiri"/>
          <w:color w:val="111111"/>
          <w:sz w:val="28"/>
          <w:sz w:val="28"/>
          <w:szCs w:val="28"/>
          <w:rtl w:val="true"/>
          <w:lang w:bidi="ar-SA"/>
        </w:rPr>
        <w:t>الطبيب الصائب المتقدم المشهور ابو بكر محمد بن زكريا الرازى</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وضع على مثاله و نسج على منواله شيخنا ابن بابويه الصّدوق عليه الرّحمة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باشارة بعض السّادة الأجلّة، المنوّه على رسمه الشّريف فى مفتتح كتابه المذكور، و غير هذين المختصرين أيضا من الكتب الآتية إلي جملة منها الإشارة هنا إنشاء اللّه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شمس الدّين الشّهرزورىّ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فى بدوه صائغا، ثمّ اشتغل بعلم الأكسير، فرمدت عيناه بسبب ابخرة العقاقير، فذهب إلى طبيب ليعالجه، فقال أعالجك حتّى أخذ منك خمسمأة دينار، فدفع إليه ذلك فقال </w:t>
      </w:r>
    </w:p>
    <w:p>
      <w:pPr>
        <w:pStyle w:val="BookText"/>
        <w:rPr/>
      </w:pPr>
      <w:r>
        <w:rPr>
          <w:rFonts w:ascii="Amiri" w:hAnsi="Amiri" w:eastAsia="Amiri" w:cs="Amiri"/>
          <w:color w:val="111111"/>
          <w:sz w:val="28"/>
          <w:sz w:val="28"/>
          <w:szCs w:val="28"/>
          <w:rtl w:val="true"/>
          <w:lang w:bidi="ar-SA"/>
        </w:rPr>
        <w:t>هذا هو الكيمياء لا ما اشتغلت به، فترك الاكسير و اشتغل بالطبّ، حتّى نسخت تصانيفه تصانيف من قبله من الاطبّاء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الرئيس ابن سينا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 الفضولىّ الذى من شأنه أن ينظر فى الأبوال و البرازات، و قد صدق فى ذلك، لأنّه بلغ الغاية في المعالجات الطّبية، و تكلّم بالعود و الخبائب فيه ما سوى ذلك، ثمّ ذكر انّ من جملة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ثلاثة الشّواء المغموم، و اللّبن الفاسد، و السّمك المنتن، و قال و له مصنّفات كثيرة جدّا، و مولده و منشأه بالرّى، و قرأ الطبّ على ابن زين الطبرىّ يعنى به الحكيم أبى الحسن علىّ ابن زين المتطبّب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القاضى ابن صاعد انّ الرّازى لم يتوغّل فى العلم الإلهى، و لا فهم غرضه الأقصى، فلذلك اضطرب رأيه و تقلّد آراء سخيفة، و ذمّ أقواما لم يفهم عنهم، و لا اهتدى لسبيلهم، و كان ينتقل فى البلدان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نظره رطوبة لكثرة أكل الباقلاء، و كان يقول انّه قرأ الفلسفة على البلخى، جوّ الّا فى البلاد، حسن المعرفة بالفلسفة و العلوم القديمة، و كان الرّازى فطنا زكيّا مجتهدا فى جلّ اوقاته بالاجتهاد فى التّطلّع و الفكر فيما دونه من الأفاضل و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لعمرى ما أدرى و قد ادّت البلى</w:t>
      </w:r>
    </w:p>
    <w:p>
      <w:pPr>
        <w:pStyle w:val="BookText"/>
        <w:rPr/>
      </w:pPr>
      <w:r>
        <w:rPr>
          <w:rFonts w:ascii="Amiri" w:hAnsi="Amiri" w:eastAsia="Amiri" w:cs="Amiri"/>
          <w:color w:val="111111"/>
          <w:sz w:val="28"/>
          <w:sz w:val="28"/>
          <w:szCs w:val="28"/>
          <w:rtl w:val="true"/>
          <w:lang w:bidi="ar-SA"/>
        </w:rPr>
        <w:t>بعاجل طرحالى إلى أين ترحالى</w:t>
      </w:r>
    </w:p>
    <w:p>
      <w:pPr>
        <w:pStyle w:val="BookText"/>
        <w:rPr/>
      </w:pPr>
      <w:r>
        <w:rPr>
          <w:rFonts w:ascii="Amiri" w:hAnsi="Amiri" w:eastAsia="Amiri" w:cs="Amiri"/>
          <w:color w:val="111111"/>
          <w:sz w:val="28"/>
          <w:sz w:val="28"/>
          <w:szCs w:val="28"/>
          <w:rtl w:val="true"/>
          <w:lang w:bidi="ar-SA"/>
        </w:rPr>
        <w:t>و أين محلّ الرّوح بعد خروجه</w:t>
      </w:r>
    </w:p>
    <w:p>
      <w:pPr>
        <w:pStyle w:val="BookText"/>
        <w:rPr/>
      </w:pPr>
      <w:r>
        <w:rPr>
          <w:rFonts w:ascii="Amiri" w:hAnsi="Amiri" w:eastAsia="Amiri" w:cs="Amiri"/>
          <w:color w:val="111111"/>
          <w:sz w:val="28"/>
          <w:sz w:val="28"/>
          <w:szCs w:val="28"/>
          <w:rtl w:val="true"/>
          <w:lang w:bidi="ar-SA"/>
        </w:rPr>
        <w:t>من الهيكل المنحل و الجسد البالى</w:t>
      </w:r>
    </w:p>
    <w:p>
      <w:pPr>
        <w:pStyle w:val="BookText"/>
        <w:rPr/>
      </w:pPr>
      <w:r>
        <w:rPr>
          <w:rFonts w:ascii="Amiri" w:hAnsi="Amiri" w:eastAsia="Amiri" w:cs="Amiri"/>
          <w:color w:val="111111"/>
          <w:sz w:val="28"/>
          <w:sz w:val="28"/>
          <w:szCs w:val="28"/>
          <w:rtl w:val="true"/>
          <w:lang w:bidi="ar-SA"/>
        </w:rPr>
        <w:t>انتهى و نقل عن ابن جلجل فى تاريخ الأطبّاء انّه دبرّ مارستان الرّى ثم مارستان بغداد فى أيّام المكتفى؛ و قد يقال انّه كان فى شيبته يضرب بالعود و يغنى، فلمّا التحى وجهه قال كلّ غناء يخرج من بين شارب و لحية لا يستظرف فزع عن ذلك، و اقبل على دراسة كتب الطبّ و الفلسفة، إلى أن صار إماما مسلما فى صناعة الطبّ، بحيث يشدّ إليه الرّحال فى أخذها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فيها كتبا كثيرة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الكتب الكبار، يدخل مقدار ثلاثين مجلّدا، و هو عمدة الأطبّاء فى النّقل منه و الرّجوع إليه عند الإختلاف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من الكتب الكبار النّافعة،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كبير،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المشهور، و هو على صغر حجمه من الكتب المختارة، جمع فيه العلم و العمل و يحتاج إليه كلّ أحد، و كان قد صنّفه لأبى صالح منصور بن نوح بن سامان أحد الملؤك السّامانيّة، فنسب الكتاب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مثله فى صغر الجثّة؛ و لا يزيد فى قدره على كراسته و رقمه أيضا ليس باسم نفس حضرة هذا الشّاه، بل باسم وزيره أبى القاسم بن عبد اللّه، و قيل و له أيضا غير ذلك تصانيف كثيرة، و كلّها 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جملة كلماته الطّريفة إذا كان الطّبيب عالما و المريض مطيعا فما اقلّ لثب العلّة، و منها عالج فى أوّل العلّة بما لا يسقط به القوّة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لم يزل كان رئيس هذا الشّأن و كان اشتغاله به على كبر، يقال أنّه لمّا شرع فيه كان قد جاوز أربعين سنة من العمر، و طال عمره، فعمى فى آخر عمره، و توفّى سنة إحدى عشر و ثلاثمأة، و حكى أيضا عن تاريخ ابن جلجل المتقدّم إليه الإشارة ان الرّازي المذكور صنّف لمنصور الملك كتابا فى إثبات صنعة الكيمياء، و قصده به من بعده، فدفع له الكتاب فأعجبه و شكره عليه و حياه بألف دينار، و قال له أردت أن تخرج الّذى ذكرت فى هذا الكتاب إلى الفعل، فقال الرّازى إنّ ذلك ممّا يتمون له المؤن و يحتاج إلى آلات و عقاقير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إحكام صنعة ذلك كلّه و كلّ ذلك كلفة، فقال له المنصور كلّ ما احتجت إليه من الآلات و ممّا يليق بالصّناعة احضره لك كاملا، حتّى تخرج عمّا ضمنته كتابك إلى العمل، فلمّا حقق عليه ذلك كحّ عن مباشرة ذلك، و عجز عن عمله، فقال له المنصور ما اعتقدت إنّ حكيما يرضى بتخليد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كتب ينسبها لى الحكمة، و يتبعهم فى ما لا يعود عليهم من ذلك منفعة، ثمّ قال له قد كافيناك على قصدك و تعبك بما صار إليك من الألف دينار، و لا بدّ من معاقبتك على تخليدك الكذب، ثمّ أمر أن يضرب بالكتاب على رأسه حتّى يقطع، ثمّ جهّزه و سيّره إلى بغداد، فكان ذلك سبب نزول الماء إلى عينيه و لم يسمح بقدحها و قال قد رأيت الدّنيا</w:t>
      </w:r>
      <w:r>
        <w:rPr>
          <w:rFonts w:eastAsia="Amiri" w:cs="Amiri" w:ascii="Amiri" w:hAnsi="Amiri"/>
          <w:color w:val="111111"/>
          <w:sz w:val="28"/>
          <w:szCs w:val="28"/>
          <w:rtl w:val="true"/>
          <w:lang w:bidi="ar-SA"/>
        </w:rPr>
        <w:t xml:space="preserve">. </w:t>
      </w:r>
      <w:bookmarkStart w:id="181" w:name="pg14515_163384"/>
    </w:p>
    <w:p>
      <w:pPr>
        <w:pStyle w:val="Heading3"/>
        <w:numPr>
          <w:ilvl w:val="2"/>
          <w:numId w:val="1"/>
        </w:numPr>
        <w:rPr/>
      </w:pPr>
      <w:bookmarkStart w:id="182" w:name="__RefHeading___Toc1580097_996550957"/>
      <w:bookmarkStart w:id="183" w:name="_Toc61"/>
      <w:bookmarkEnd w:id="181"/>
      <w:bookmarkEnd w:id="182"/>
      <w:r>
        <w:rPr/>
        <w:t>648</w:t>
      </w:r>
      <w:r>
        <w:rPr>
          <w:rtl w:val="true"/>
        </w:rPr>
        <w:t xml:space="preserve">- </w:t>
      </w:r>
      <w:r>
        <w:rPr>
          <w:rtl w:val="true"/>
        </w:rPr>
        <w:t xml:space="preserve">محمد بن الحسن بن دريد اللغوى </w:t>
      </w:r>
      <w:r>
        <w:rPr>
          <w:rtl w:val="true"/>
        </w:rPr>
        <w:t>«</w:t>
      </w:r>
      <w:r>
        <w:rPr>
          <w:rtl w:val="true"/>
        </w:rPr>
        <w:t>ابن دريد</w:t>
      </w:r>
      <w:r>
        <w:rPr>
          <w:rtl w:val="true"/>
        </w:rPr>
        <w:t>»</w:t>
      </w:r>
      <w:bookmarkEnd w:id="183"/>
    </w:p>
    <w:p>
      <w:pPr>
        <w:pStyle w:val="BookText"/>
        <w:rPr/>
      </w:pPr>
      <w:r>
        <w:rPr>
          <w:rFonts w:ascii="Amiri" w:hAnsi="Amiri" w:eastAsia="Amiri" w:cs="Amiri"/>
          <w:color w:val="111111"/>
          <w:sz w:val="28"/>
          <w:sz w:val="28"/>
          <w:szCs w:val="28"/>
          <w:rtl w:val="true"/>
          <w:lang w:bidi="ar-SA"/>
        </w:rPr>
        <w:t>الامام المسلم و العماد الاعلم أبو بكر محمد بن الحسن بن دريد بن عتاهية بن خثيم العربى الازدى البصرى اللغوى الشافعى الملقب بابن دريد</w:t>
      </w:r>
      <w:r>
        <w:rPr>
          <w:rStyle w:val="FootnoteAnchor"/>
          <w:rtl w:val="true"/>
        </w:rPr>
        <w:footnoteReference w:id="107"/>
      </w:r>
      <w:r>
        <w:rPr>
          <w:rFonts w:ascii="Amiri" w:hAnsi="Amiri" w:eastAsia="Amiri" w:cs="Amiri"/>
          <w:color w:val="111111"/>
          <w:sz w:val="28"/>
          <w:sz w:val="28"/>
          <w:szCs w:val="28"/>
          <w:rtl w:val="true"/>
          <w:lang w:bidi="ar-SA"/>
        </w:rPr>
        <w:t>على وزن زبير من باب تصغير التّرخيم الّذى هو قياس فى الأفعل، كما يقال فى تصغير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و فى أزهر زهير، قال ابن خلّكان بعد ما ساق نسبه إلى يعرب بن قحطان الّذى هو أوّل العرب العاربة القديمة بثلاث و ثلاثين واسطة، و إلى الأزد بن الغوث الّذى هو المشهورة باربع و عشرين فاصلة، و وصفه بامام عصره فى اللّغة و الأدب و الشّعر الفائق، قال المسعودىّ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دريد ببغداد ممّن برع فى زماننا هذا فى الشّعر و انتهى فى اللّغة، و قام مقام الخليل بن أحمد فيها، و أورد اشياء فى اللّغة لم توجد فى كتب المتقدّمين، و كان يذهب في الشّعر كلّ مذهب، فطورا يجزل، و طورا يرقّ، و شعره أكثر من أن نحصيه أو نأتى على أكثره أو يأتى عليه كتابنا هذا، فمن جيّد شعره قصيدته المقصورة الّتى يمدح بها البشّار بن ميكال و ولده و هما عبد اللّه بن محمّد بن ميكال و ولده أبو العبّاس اسماعيل بن عبد اللّه؛ و يقال انّه أحاط فيها بأكثر المقصور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رأسى حاكى لونه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طره صبح تحت أزيال الدّجى </w:t>
      </w:r>
    </w:p>
    <w:p>
      <w:pPr>
        <w:pStyle w:val="BookText"/>
        <w:rPr/>
      </w:pPr>
      <w:r>
        <w:rPr>
          <w:rFonts w:ascii="Amiri" w:hAnsi="Amiri" w:eastAsia="Amiri" w:cs="Amiri"/>
          <w:color w:val="111111"/>
          <w:sz w:val="28"/>
          <w:sz w:val="28"/>
          <w:szCs w:val="28"/>
          <w:rtl w:val="true"/>
          <w:lang w:bidi="ar-SA"/>
        </w:rPr>
        <w:t>و اشتعل المبيض فى مسوّدة</w:t>
      </w:r>
    </w:p>
    <w:p>
      <w:pPr>
        <w:pStyle w:val="BookText"/>
        <w:rPr/>
      </w:pPr>
      <w:r>
        <w:rPr>
          <w:rFonts w:ascii="IRNazanin" w:hAnsi="IRNazanin" w:eastAsia="IRNazanin"/>
          <w:color w:val="111111"/>
          <w:sz w:val="28"/>
          <w:sz w:val="28"/>
          <w:szCs w:val="28"/>
          <w:rtl w:val="true"/>
          <w:lang w:bidi="fa-IR"/>
        </w:rPr>
        <w:t>مثل اشتعال النّار فى جزل الغضى</w:t>
      </w:r>
    </w:p>
    <w:p>
      <w:pPr>
        <w:pStyle w:val="BookText"/>
        <w:rPr/>
      </w:pPr>
      <w:r>
        <w:rPr>
          <w:rFonts w:ascii="Amiri" w:hAnsi="Amiri" w:eastAsia="Amiri" w:cs="Amiri"/>
          <w:color w:val="111111"/>
          <w:sz w:val="28"/>
          <w:sz w:val="28"/>
          <w:szCs w:val="28"/>
          <w:rtl w:val="true"/>
          <w:lang w:bidi="ar-SA"/>
        </w:rPr>
        <w:t>ثمّ 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عارضه فى هذه القصيدة جماعة؛ من الشّعراء منهم أبو القاسم على بن محمّد بن أبى الفهم الأنطاكىّ التّنوخى، و عدد جمعا ممّن عارضها،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اعتنى بهذه المقصورة خلق من المتقدّمين و المتأخّرين، و شرحوها و تكلّموا على ألفاظها، و من أجود شروحها و أبسطها شرح الفقيه أبى عبد اللّه محمّد بن هشام بن إبراهيم اللخمى السبتى، كان متأخّرا، توفّى فى حدود سنة سبعين و خمسمأة؛ و شرحها الإمام أبو عبد اللّه المعروف بالقزاز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اللّغة، و سيأتى ذكرها إنشاء اللّه تعالى، و شرحها 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دريد من التّصانيف المشهورة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الكتب المعتبرة فى اللّغة،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السّرج و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صغر حجمه كثير الفائدة،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نظم رائق جدّا، و كان ممّن تقدّم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 أعلم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اشعر العلماء، و من مليح شعره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غرّاء لو جلت الخدود شعاعها</w:t>
      </w:r>
    </w:p>
    <w:p>
      <w:pPr>
        <w:pStyle w:val="BookText"/>
        <w:rPr/>
      </w:pPr>
      <w:r>
        <w:rPr>
          <w:rFonts w:ascii="IRNazanin" w:hAnsi="IRNazanin" w:eastAsia="IRNazanin"/>
          <w:color w:val="111111"/>
          <w:sz w:val="28"/>
          <w:sz w:val="28"/>
          <w:szCs w:val="28"/>
          <w:rtl w:val="true"/>
          <w:lang w:bidi="fa-IR"/>
        </w:rPr>
        <w:t>للشمس عند طلوعها لم تشرق</w:t>
      </w:r>
    </w:p>
    <w:p>
      <w:pPr>
        <w:pStyle w:val="BookText"/>
        <w:rPr/>
      </w:pPr>
      <w:r>
        <w:rPr>
          <w:rFonts w:ascii="IRNazanin" w:hAnsi="IRNazanin" w:eastAsia="IRNazanin"/>
          <w:color w:val="111111"/>
          <w:sz w:val="28"/>
          <w:sz w:val="28"/>
          <w:szCs w:val="28"/>
          <w:rtl w:val="true"/>
          <w:lang w:bidi="fa-IR"/>
        </w:rPr>
        <w:t>غصن على دعص تأوّد فوقه</w:t>
      </w:r>
    </w:p>
    <w:p>
      <w:pPr>
        <w:pStyle w:val="BookText"/>
        <w:rPr/>
      </w:pPr>
      <w:r>
        <w:rPr>
          <w:rFonts w:ascii="IRNazanin" w:hAnsi="IRNazanin" w:eastAsia="IRNazanin"/>
          <w:color w:val="111111"/>
          <w:sz w:val="28"/>
          <w:sz w:val="28"/>
          <w:szCs w:val="28"/>
          <w:rtl w:val="true"/>
          <w:lang w:bidi="fa-IR"/>
        </w:rPr>
        <w:t>قمر تالّق فوق لبل مطبق</w:t>
      </w:r>
    </w:p>
    <w:p>
      <w:pPr>
        <w:pStyle w:val="BookText"/>
        <w:rPr/>
      </w:pPr>
      <w:r>
        <w:rPr>
          <w:rFonts w:ascii="Amiri" w:hAnsi="Amiri" w:eastAsia="Amiri" w:cs="Amiri"/>
          <w:color w:val="111111"/>
          <w:sz w:val="28"/>
          <w:sz w:val="28"/>
          <w:szCs w:val="28"/>
          <w:rtl w:val="true"/>
          <w:lang w:bidi="ar-SA"/>
        </w:rPr>
        <w:t>لو قيل للحسن احتكم لم يعدها</w:t>
      </w:r>
    </w:p>
    <w:p>
      <w:pPr>
        <w:pStyle w:val="BookText"/>
        <w:rPr/>
      </w:pPr>
      <w:r>
        <w:rPr>
          <w:rFonts w:ascii="Amiri" w:hAnsi="Amiri" w:eastAsia="Amiri" w:cs="Amiri"/>
          <w:color w:val="111111"/>
          <w:sz w:val="28"/>
          <w:sz w:val="28"/>
          <w:szCs w:val="28"/>
          <w:rtl w:val="true"/>
          <w:lang w:bidi="ar-SA"/>
        </w:rPr>
        <w:t>أو قيل خاطب غيرها لم ينطق</w:t>
      </w:r>
    </w:p>
    <w:p>
      <w:pPr>
        <w:pStyle w:val="BookText"/>
        <w:rPr/>
      </w:pPr>
      <w:r>
        <w:rPr>
          <w:rFonts w:ascii="Amiri" w:hAnsi="Amiri" w:eastAsia="Amiri" w:cs="Amiri"/>
          <w:color w:val="111111"/>
          <w:sz w:val="28"/>
          <w:sz w:val="28"/>
          <w:szCs w:val="28"/>
          <w:rtl w:val="true"/>
          <w:lang w:bidi="ar-SA"/>
        </w:rPr>
        <w:t>فكأنّنا من فرعها فى مغرب</w:t>
      </w:r>
    </w:p>
    <w:p>
      <w:pPr>
        <w:pStyle w:val="BookText"/>
        <w:rPr/>
      </w:pPr>
      <w:r>
        <w:rPr>
          <w:rFonts w:ascii="Amiri" w:hAnsi="Amiri" w:eastAsia="Amiri" w:cs="Amiri"/>
          <w:color w:val="111111"/>
          <w:sz w:val="28"/>
          <w:sz w:val="28"/>
          <w:szCs w:val="28"/>
          <w:rtl w:val="true"/>
          <w:lang w:bidi="ar-SA"/>
        </w:rPr>
        <w:t>و كأنّنا من وجهها فى مشرق</w:t>
      </w:r>
    </w:p>
    <w:p>
      <w:pPr>
        <w:pStyle w:val="BookText"/>
        <w:rPr/>
      </w:pPr>
      <w:r>
        <w:rPr>
          <w:rFonts w:ascii="Amiri" w:hAnsi="Amiri" w:eastAsia="Amiri" w:cs="Amiri"/>
          <w:color w:val="111111"/>
          <w:sz w:val="28"/>
          <w:sz w:val="28"/>
          <w:szCs w:val="28"/>
          <w:rtl w:val="true"/>
          <w:lang w:bidi="ar-SA"/>
        </w:rPr>
        <w:t>تبد و فيهتف بالعيون ضياؤها</w:t>
      </w:r>
    </w:p>
    <w:p>
      <w:pPr>
        <w:pStyle w:val="BookText"/>
        <w:rPr/>
      </w:pPr>
      <w:r>
        <w:rPr>
          <w:rFonts w:ascii="Amiri" w:hAnsi="Amiri" w:eastAsia="Amiri" w:cs="Amiri"/>
          <w:color w:val="111111"/>
          <w:sz w:val="28"/>
          <w:sz w:val="28"/>
          <w:szCs w:val="28"/>
          <w:rtl w:val="true"/>
          <w:lang w:bidi="ar-SA"/>
        </w:rPr>
        <w:t>الويل حلّ بمقلة لم تطبق</w:t>
      </w:r>
    </w:p>
    <w:p>
      <w:pPr>
        <w:pStyle w:val="BookText"/>
        <w:rPr/>
      </w:pPr>
      <w:r>
        <w:rPr>
          <w:rFonts w:ascii="Amiri" w:hAnsi="Amiri" w:eastAsia="Amiri" w:cs="Amiri"/>
          <w:color w:val="111111"/>
          <w:sz w:val="28"/>
          <w:sz w:val="28"/>
          <w:szCs w:val="28"/>
          <w:rtl w:val="true"/>
          <w:lang w:bidi="ar-SA"/>
        </w:rPr>
        <w:t>و لو لا خوف الإطالة لذكرت كثيرا من شعره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ولادته بالبصرة فى سكّة صالح سنة ثلاث و عشرون و مأتين، و نشأ بها، </w:t>
      </w:r>
    </w:p>
    <w:p>
      <w:pPr>
        <w:pStyle w:val="BookText"/>
        <w:rPr/>
      </w:pPr>
      <w:r>
        <w:rPr>
          <w:rFonts w:ascii="Amiri" w:hAnsi="Amiri" w:eastAsia="Amiri" w:cs="Amiri"/>
          <w:color w:val="111111"/>
          <w:sz w:val="28"/>
          <w:sz w:val="28"/>
          <w:szCs w:val="28"/>
          <w:rtl w:val="true"/>
          <w:lang w:bidi="ar-SA"/>
        </w:rPr>
        <w:t xml:space="preserve">و تعلم فيها، و أخذ عن أبى حاتم السّجستانى و الرياشىّ و ابن اخى الأصمعىّ و غيرهم ثمّ انتقل من البصرة مع عمّه الحسين عند ظهور الزّنج و قتلهم الرّياشى كما سبق فى ترجمته، و سكن عمان، و أقام بها إثنتى عشرة سنة، ثمّ عاد إلى البصرة و سكنها زمانا، ثمّ خرج إلى نواحى فارس، و صحب ابنى ميكال، و كانا يومئذ على عمّالة فارس، و عمل لهما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قلّداه ديوان فارس، و كانت تصدر كتب فارس على رأيه، و لا ينفذ أمرا إلّا بعد توقيعه، فأفاد معهما مالا عظيما، و كان مفيدا مبيدآ لا يمسك درهما سخاء و كرما، و مدحهما بقصيدته المقصورة، فوصلاه بعشرة آلاف درهم ثمّ انتقل من فارس إلى بغداد، دخلها سنة ثمان و ثلاثمأة بعد عزل ابنى ميكال و انتقالهما إلى خراسان، و لمّا وصل إلى بغداد أنزله علىّ بن محمّد الخوارىّ فى جواره، و أفضل عليه، و عرف الإمام المقتدر خبره و مكانه من العلم، فأمر أن يجرى عليه خمسين دينارا فى كلّ شهر، و لم تزل جارية عليه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واسع الرّواية لم ير أحفظ منه؛ و كان يقرأ عليه دواوين العرب فيسابق إلى إتمامها من حفظه، و كان إذا قرأ عليه ديوان شعر مرّة واحدة حفظه من أوّله إلى آخره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غريب و عجب عجاب و إن وجد نظيره فى كثير من المذكورين فى هذا الكتاب، و خصوصا فى هذا الباب، مثل المذكورين بعد هذه التّرجمة على وجه الأيعاب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حاله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المتقدّم ذكره فى باب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أثقة هو أم لا؟ فقال تكلّموا فيه، و قيل انّه كان يتسامح فى الرّواية فيسند إلى كلّ واحد ما يخطر له، و قال أبو منصور الأزهرىّ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فوجدته سكران، فلم أعد إليه، و 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ندخل عليه و نستحيى ممّا نرى عنده من العيدان المعلّقة و الشّراب المصفّى، و ذكر إنّ سائلا سأله شيئا فلم يكن عنده غير دنّ من نبيذ فوهبه له؛ فأنكر عليه أحد غلمانه، و قال تتصدّق بالنبيذ؟ فقال لم يكن </w:t>
      </w:r>
    </w:p>
    <w:p>
      <w:pPr>
        <w:pStyle w:val="BookText"/>
        <w:rPr/>
      </w:pPr>
      <w:r>
        <w:rPr>
          <w:rFonts w:ascii="Amiri" w:hAnsi="Amiri" w:eastAsia="Amiri" w:cs="Amiri"/>
          <w:color w:val="111111"/>
          <w:sz w:val="28"/>
          <w:sz w:val="28"/>
          <w:szCs w:val="28"/>
          <w:rtl w:val="true"/>
          <w:lang w:bidi="ar-SA"/>
        </w:rPr>
        <w:t>عندى شى‌ء سواه ثمّ اهدى له بعد ذلك عشرة دنّان من النّبيذ؛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دنا فجائنا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فى رواية السّيوطى انّه قرأ عند إنكار الغلام عليه ذلك قوله تعالى لَنْ تَنالُوا الْبِرَّ حَتَّى تُنْفِقُوا مِمَّا تُحِبُّونَ؛ فانظر إلى عمل إبليس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إليه من هذه الأمور شى‌ء كثير، و عرض له في آخر التّسعين من عمره فالج سقى له التّرياق فبرأ و صحّ و رجع إلى أفضل أحواله، و لم ينكر من نفسه شيئا، و رجع إلى إسماع تلامذته و إملائه عليهم، ثمّ عاوده الفالج بعد حول لغذاء ضار تتناوله، و كان يحرّك يديه حركة ضعيفة؛ من مخرمه إلى قدميه، و كان إذا دخل عليه الدّاخل ضجّ و تألّم لدخوله و إن لم يصل إليه، قال تلميذه أبو علىّ اسماعيل ابن القاسم القالي المعروف بالبغدادي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عاقبه لقوله في قصيدته المقصورة حين ذكر الدّهر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مارست من لوهوت الأفلاك</w:t>
      </w:r>
    </w:p>
    <w:p>
      <w:pPr>
        <w:pStyle w:val="BookText"/>
        <w:rPr/>
      </w:pPr>
      <w:r>
        <w:rPr>
          <w:rFonts w:ascii="Amiri" w:hAnsi="Amiri" w:eastAsia="Amiri" w:cs="Amiri"/>
          <w:color w:val="111111"/>
          <w:sz w:val="28"/>
          <w:sz w:val="28"/>
          <w:szCs w:val="28"/>
          <w:rtl w:val="true"/>
          <w:lang w:bidi="ar-SA"/>
        </w:rPr>
        <w:t>من جوانب الجوّ عليه ما شكا</w:t>
      </w:r>
    </w:p>
    <w:p>
      <w:pPr>
        <w:pStyle w:val="BookText"/>
        <w:rPr/>
      </w:pPr>
      <w:r>
        <w:rPr>
          <w:rFonts w:ascii="Amiri" w:hAnsi="Amiri" w:eastAsia="Amiri" w:cs="Amiri"/>
          <w:color w:val="111111"/>
          <w:sz w:val="28"/>
          <w:sz w:val="28"/>
          <w:szCs w:val="28"/>
          <w:rtl w:val="true"/>
          <w:lang w:bidi="ar-SA"/>
        </w:rPr>
        <w:t>فكان يصيح لذلك صياح من يمشى عليه أو يسل بالمسال، و الدّاخل بعيد منه، و كان مع هذه الحال ثابت الذّهن، كامل العقل، يردّ فيما يسأل عنه ردّا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يوم الأربعاء لأثنتى عشرة ليلة خلت من شعبان سنة إحدى و عشرين و ثلاثمأة ببغداد، و دفن فى المقبرة المعروفة بالعبّاسيّة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توفّى فى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أبى علي الجبّائىّ فقال النّاس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مات علم اللّغة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8"/>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الأزهرىّ الآتى ترجمته قريبا إنشاء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ألّف الكتب فى زماننا فرمى بافتعال العربيّة و توليد الألفاظ أبو بكر بن دريد، و قد سألت عنه ابراهيم بن عرفة فعلم يعبأ به، و لم يوثّق فى روايته، و الّفيته علي كبر سنّه سكران لا يفتر عن ذلك، و زاد فيه </w:t>
      </w:r>
    </w:p>
    <w:p>
      <w:pPr>
        <w:pStyle w:val="BookText"/>
        <w:rPr/>
      </w:pPr>
      <w:r>
        <w:rPr>
          <w:rFonts w:ascii="Amiri" w:hAnsi="Amiri" w:eastAsia="Amiri" w:cs="Amiri"/>
          <w:color w:val="111111"/>
          <w:sz w:val="28"/>
          <w:sz w:val="28"/>
          <w:szCs w:val="28"/>
          <w:rtl w:val="true"/>
          <w:lang w:bidi="ar-SA"/>
        </w:rPr>
        <w:t xml:space="preserve">أيضا على مصنّفاته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و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 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انّه أملى الجمهرة من حفظه سنة سبع و تسعين و مأتين، فما استعان عليها بالنّظّر فى شى‌ء من الكتب إلّا في الهمزة و اللّفيف، و كفى عجبا أن يتمكّن الرّجل من علم كلّ التمكّن، ثمّ لا يسلّم مع ذلك من الألسن حتّى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 دريد بقره</w:t>
      </w:r>
    </w:p>
    <w:p>
      <w:pPr>
        <w:pStyle w:val="BookText"/>
        <w:rPr/>
      </w:pPr>
      <w:r>
        <w:rPr>
          <w:rFonts w:ascii="Amiri" w:hAnsi="Amiri" w:eastAsia="Amiri" w:cs="Amiri"/>
          <w:color w:val="111111"/>
          <w:sz w:val="28"/>
          <w:sz w:val="28"/>
          <w:szCs w:val="28"/>
          <w:rtl w:val="true"/>
          <w:lang w:bidi="ar-SA"/>
        </w:rPr>
        <w:t>و فيه عىّ و شره</w:t>
      </w:r>
    </w:p>
    <w:p>
      <w:pPr>
        <w:pStyle w:val="BookText"/>
        <w:rPr/>
      </w:pPr>
      <w:r>
        <w:rPr>
          <w:rFonts w:ascii="Amiri" w:hAnsi="Amiri" w:eastAsia="Amiri" w:cs="Amiri"/>
          <w:color w:val="111111"/>
          <w:sz w:val="28"/>
          <w:sz w:val="28"/>
          <w:szCs w:val="28"/>
          <w:rtl w:val="true"/>
          <w:lang w:bidi="ar-SA"/>
        </w:rPr>
        <w:t>و يدّعى من حمقه</w:t>
      </w:r>
    </w:p>
    <w:p>
      <w:pPr>
        <w:pStyle w:val="BookText"/>
        <w:rPr/>
      </w:pPr>
      <w:r>
        <w:rPr>
          <w:rFonts w:ascii="Amiri" w:hAnsi="Amiri" w:eastAsia="Amiri" w:cs="Amiri"/>
          <w:color w:val="111111"/>
          <w:sz w:val="28"/>
          <w:sz w:val="28"/>
          <w:szCs w:val="28"/>
          <w:rtl w:val="true"/>
          <w:lang w:bidi="ar-SA"/>
        </w:rPr>
        <w:t>وضع كتاب الجمهرة</w:t>
      </w:r>
    </w:p>
    <w:p>
      <w:pPr>
        <w:pStyle w:val="BookText"/>
        <w:rPr/>
      </w:pPr>
      <w:r>
        <w:rPr>
          <w:rFonts w:ascii="Amiri" w:hAnsi="Amiri" w:eastAsia="Amiri" w:cs="Amiri"/>
          <w:color w:val="111111"/>
          <w:sz w:val="28"/>
          <w:sz w:val="28"/>
          <w:szCs w:val="28"/>
          <w:rtl w:val="true"/>
          <w:lang w:bidi="ar-SA"/>
        </w:rPr>
        <w:t>و هو كتاب العين</w:t>
      </w:r>
    </w:p>
    <w:p>
      <w:pPr>
        <w:pStyle w:val="BookText"/>
        <w:rPr/>
      </w:pPr>
      <w:r>
        <w:rPr>
          <w:rFonts w:ascii="Amiri" w:hAnsi="Amiri" w:eastAsia="Amiri" w:cs="Amiri"/>
          <w:color w:val="111111"/>
          <w:sz w:val="28"/>
          <w:sz w:val="28"/>
          <w:szCs w:val="28"/>
          <w:rtl w:val="true"/>
          <w:lang w:bidi="ar-SA"/>
        </w:rPr>
        <w:t>إلّا انّه قد غيّره</w:t>
      </w:r>
    </w:p>
    <w:p>
      <w:pPr>
        <w:pStyle w:val="BookText"/>
        <w:rPr/>
      </w:pPr>
      <w:r>
        <w:rPr>
          <w:rFonts w:ascii="Amiri" w:hAnsi="Amiri" w:eastAsia="Amiri" w:cs="Amiri"/>
          <w:color w:val="111111"/>
          <w:sz w:val="28"/>
          <w:sz w:val="28"/>
          <w:szCs w:val="28"/>
          <w:rtl w:val="true"/>
          <w:lang w:bidi="ar-SA"/>
        </w:rPr>
        <w:t>و نقل أيضا عن بعضهم أنه قال حضرنا مجلس ابن دريد و كان يتضجّر ممن يخطئ فى قراءته فحضر غلام وضئ؛ فجعل يقرأ و يكثر الخطاء، و ابن دريد صابر عليه، فتعجّب أهل المجلس،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فانّ فى وجهه غفران ذنوبه، فسمعها ابن دريد، فلمّا أراد أن يقرأ، قال هات يا من ليس فى وجهه غفران ذنوبه، فعجبوا من صحّة سمعه مع علّو سنّة و قال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يكن للظّباء صاحب صيد</w:t>
      </w:r>
    </w:p>
    <w:p>
      <w:pPr>
        <w:pStyle w:val="BookText"/>
        <w:rPr/>
      </w:pPr>
      <w:r>
        <w:rPr>
          <w:rFonts w:ascii="Amiri" w:hAnsi="Amiri" w:eastAsia="Amiri" w:cs="Amiri"/>
          <w:color w:val="111111"/>
          <w:sz w:val="28"/>
          <w:sz w:val="28"/>
          <w:szCs w:val="28"/>
          <w:rtl w:val="true"/>
          <w:lang w:bidi="ar-SA"/>
        </w:rPr>
        <w:t>فعليه بمجلس ابن دريد</w:t>
      </w:r>
    </w:p>
    <w:p>
      <w:pPr>
        <w:pStyle w:val="BookText"/>
        <w:rPr/>
      </w:pPr>
      <w:r>
        <w:rPr>
          <w:rFonts w:ascii="Amiri" w:hAnsi="Amiri" w:eastAsia="Amiri" w:cs="Amiri"/>
          <w:color w:val="111111"/>
          <w:sz w:val="28"/>
          <w:sz w:val="28"/>
          <w:szCs w:val="28"/>
          <w:rtl w:val="true"/>
          <w:lang w:bidi="ar-SA"/>
        </w:rPr>
        <w:t>إنّ فيه لا وجها قيدّتنى</w:t>
      </w:r>
    </w:p>
    <w:p>
      <w:pPr>
        <w:pStyle w:val="BookText"/>
        <w:rPr/>
      </w:pPr>
      <w:r>
        <w:rPr>
          <w:rFonts w:ascii="Amiri" w:hAnsi="Amiri" w:eastAsia="Amiri" w:cs="Amiri"/>
          <w:color w:val="111111"/>
          <w:sz w:val="28"/>
          <w:sz w:val="28"/>
          <w:szCs w:val="28"/>
          <w:rtl w:val="true"/>
          <w:lang w:bidi="ar-SA"/>
        </w:rPr>
        <w:t>عن طلاب العلى باوثق قيد</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هذا و قد ذكر فيه أيضا فى ذيل ترجمة محمّد بن احمد بن عبد اللّه البصرى النّحوى المعروف بالمفجّع، فقال قالت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كبار النّحاة؛ شاعرا مفلقا شيعيّا، و بينه و بين ابن دريد مهاجاة،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التّرجمان فى الشّعر و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الملاحن لابن دريد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عرايس المجالس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سنة عشرين و ثلاثمأة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 هذه السنّة بعينها سنة وفاة محمّد بن أحمد بن منصور السّمرقندى، ثمّ </w:t>
      </w:r>
    </w:p>
    <w:p>
      <w:pPr>
        <w:pStyle w:val="BookText"/>
        <w:rPr/>
      </w:pPr>
      <w:r>
        <w:rPr>
          <w:rFonts w:ascii="Amiri" w:hAnsi="Amiri" w:eastAsia="Amiri" w:cs="Amiri"/>
          <w:color w:val="111111"/>
          <w:sz w:val="28"/>
          <w:sz w:val="28"/>
          <w:szCs w:val="28"/>
          <w:rtl w:val="true"/>
          <w:lang w:bidi="ar-SA"/>
        </w:rPr>
        <w:t xml:space="preserve">البغدادىّ، المشتهر بابن الخيّاط من أعاظم الّلنحوييّن و النحّاة،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هو الّذى حلط نحو البصرييّن بالكوفيّن، و ناظر الزجّاج و الفارسىّ،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من العجب إنّ شيخنا الحرّ ذكر مثل هذا الجر و فى عداد علماء الشّيعة، بمحض ان راى ابن شهر آشوبنا المرحوم عدّه من شعراء أهل البيت عليهم السّلام، و نسب إليه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النّبى محمدا و وصييه</w:t>
      </w:r>
    </w:p>
    <w:p>
      <w:pPr>
        <w:pStyle w:val="BookText"/>
        <w:rPr/>
      </w:pPr>
      <w:r>
        <w:rPr>
          <w:rFonts w:ascii="Amiri" w:hAnsi="Amiri" w:eastAsia="Amiri" w:cs="Amiri"/>
          <w:color w:val="111111"/>
          <w:sz w:val="28"/>
          <w:sz w:val="28"/>
          <w:szCs w:val="28"/>
          <w:rtl w:val="true"/>
          <w:lang w:bidi="ar-SA"/>
        </w:rPr>
        <w:t>و ابنيه و ابنته البتول الطاهرة</w:t>
      </w:r>
    </w:p>
    <w:p>
      <w:pPr>
        <w:pStyle w:val="BookText"/>
        <w:rPr/>
      </w:pPr>
      <w:r>
        <w:rPr>
          <w:rFonts w:ascii="IRNazanin" w:hAnsi="IRNazanin" w:eastAsia="IRNazanin"/>
          <w:color w:val="111111"/>
          <w:sz w:val="28"/>
          <w:sz w:val="28"/>
          <w:szCs w:val="28"/>
          <w:rtl w:val="true"/>
          <w:lang w:bidi="fa-IR"/>
        </w:rPr>
        <w:t>أهل الولاء و اننّى بولائهم</w:t>
      </w:r>
    </w:p>
    <w:p>
      <w:pPr>
        <w:pStyle w:val="BookText"/>
        <w:rPr/>
      </w:pPr>
      <w:r>
        <w:rPr>
          <w:rFonts w:ascii="Amiri" w:hAnsi="Amiri" w:eastAsia="Amiri" w:cs="Amiri"/>
          <w:color w:val="111111"/>
          <w:sz w:val="28"/>
          <w:sz w:val="28"/>
          <w:szCs w:val="28"/>
          <w:rtl w:val="true"/>
          <w:lang w:bidi="ar-SA"/>
        </w:rPr>
        <w:t>أرجو السّلامة و النّجاة فى الآخرة</w:t>
      </w:r>
    </w:p>
    <w:p>
      <w:pPr>
        <w:pStyle w:val="BookText"/>
        <w:rPr/>
      </w:pPr>
      <w:r>
        <w:rPr>
          <w:rFonts w:ascii="Amiri" w:hAnsi="Amiri" w:eastAsia="Amiri" w:cs="Amiri"/>
          <w:color w:val="111111"/>
          <w:sz w:val="28"/>
          <w:sz w:val="28"/>
          <w:szCs w:val="28"/>
          <w:rtl w:val="true"/>
          <w:lang w:bidi="ar-SA"/>
        </w:rPr>
        <w:t>أرجو بذلك رضا المهيمن وحده</w:t>
      </w:r>
    </w:p>
    <w:p>
      <w:pPr>
        <w:pStyle w:val="BookText"/>
        <w:rPr/>
      </w:pPr>
      <w:r>
        <w:rPr>
          <w:rFonts w:ascii="Amiri" w:hAnsi="Amiri" w:eastAsia="Amiri" w:cs="Amiri"/>
          <w:color w:val="111111"/>
          <w:sz w:val="28"/>
          <w:sz w:val="28"/>
          <w:szCs w:val="28"/>
          <w:rtl w:val="true"/>
          <w:lang w:bidi="ar-SA"/>
        </w:rPr>
        <w:t>يوم الوقوف على ظهور السّاهرة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ما هو أقرب من هذه إلى المقصود أعمّ من إثبات الولاية على الوجه المعهود كيف لا، و من الدّلالة علي تسنّنه الشّديد مع كونه موافقا للأصل بالنّظر إلى مثله، فلا يحتاج إلى إقامة دليل حكاية مهاجاته و مناقضته دائما، كما فى غير واحد من المواضع؛ مع جناب المفجع الإمامى الخالص المتقدّم إلى ذكره إلايماء، و هو الذى ذكر في حقه العلّامة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كبير من أعيان أهل اللّغة و الأدب و الحديث، نقى المذهب، حسن الإعتقاد ثمّ قال رحمه اللّه و له فى مدح أهل البيت عليهم السّلام أشعار كثيرة يذكر فى جملة منها أسماء الأئمّة عليهم السّلام، و يظهر فيها التوجّع و التّفجّع الشّديد على قتلهم؛ و لذا لقّبوه بالمفجع، و له أيضا فى تفصيل واقعة ردّ الشمس علي سيّدنا أمير المؤمنين عليه السّلام قصيدة فاخرة، و بالجملة فليس هذا الخطاء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بأنقص من عدّه أيضا أبا الفرج الأموى الأصفهانى،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و اللعب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علماء الشّيعة، مع انّ أهل مذهبه يضحكون من هذه النّسبة، كما قد عرفته في ذيل ترجمته فى باب العين المهملة فليراجع و لا يخدع</w:t>
      </w:r>
      <w:r>
        <w:rPr>
          <w:rFonts w:eastAsia="Amiri" w:cs="Amiri" w:ascii="Amiri" w:hAnsi="Amiri"/>
          <w:color w:val="111111"/>
          <w:sz w:val="28"/>
          <w:szCs w:val="28"/>
          <w:rtl w:val="true"/>
          <w:lang w:bidi="ar-SA"/>
        </w:rPr>
        <w:t xml:space="preserve">. </w:t>
      </w:r>
      <w:bookmarkStart w:id="184" w:name="pg14515_163390"/>
    </w:p>
    <w:p>
      <w:pPr>
        <w:pStyle w:val="Heading3"/>
        <w:numPr>
          <w:ilvl w:val="2"/>
          <w:numId w:val="1"/>
        </w:numPr>
        <w:rPr/>
      </w:pPr>
      <w:bookmarkStart w:id="185" w:name="__RefHeading___Toc1580099_996550957"/>
      <w:bookmarkStart w:id="186" w:name="_Toc62"/>
      <w:bookmarkEnd w:id="184"/>
      <w:bookmarkEnd w:id="185"/>
      <w:r>
        <w:rPr/>
        <w:t>649</w:t>
      </w:r>
      <w:r>
        <w:rPr>
          <w:rtl w:val="true"/>
        </w:rPr>
        <w:t xml:space="preserve">- </w:t>
      </w:r>
      <w:r>
        <w:rPr>
          <w:rtl w:val="true"/>
        </w:rPr>
        <w:t xml:space="preserve">محمد بن القاسم بن محمد بن بشار </w:t>
      </w:r>
      <w:r>
        <w:rPr>
          <w:rtl w:val="true"/>
        </w:rPr>
        <w:t>«</w:t>
      </w:r>
      <w:r>
        <w:rPr>
          <w:rtl w:val="true"/>
        </w:rPr>
        <w:t>ابن الأنبارى</w:t>
      </w:r>
      <w:r>
        <w:rPr>
          <w:rtl w:val="true"/>
        </w:rPr>
        <w:t>»</w:t>
      </w:r>
      <w:bookmarkEnd w:id="186"/>
    </w:p>
    <w:p>
      <w:pPr>
        <w:pStyle w:val="BookText"/>
        <w:rPr/>
      </w:pPr>
      <w:r>
        <w:rPr>
          <w:rFonts w:ascii="Amiri" w:hAnsi="Amiri" w:eastAsia="Amiri" w:cs="Amiri"/>
          <w:color w:val="111111"/>
          <w:sz w:val="28"/>
          <w:sz w:val="28"/>
          <w:szCs w:val="28"/>
          <w:rtl w:val="true"/>
          <w:lang w:bidi="ar-SA"/>
        </w:rPr>
        <w:t>الفاضل المتبحر العلامة أبو بكر محمد بن القاسم بن محمد بن بشار البغدادى اللغوى النحوى الملقب بابن الانبارى</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إضافة إلى نسبة والده أبى محمد القاسم بن محمّد الأديب الدارىّ هو كما قاله ابن خلّكان المورّخ المصرى الشّافعىّ الهكارى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علّامة وقته فى الآداب و أكثر النّاس حفظا لها؛ و كان صدوقا ثقة ديّنا خيّرا من أهل السنّة، و صنّف كتبا كثيره فى علوم القرآن و غريب الحديث و المشكل و الوقف و الإبتداء و الردّ على من خالف مصحف العامّة،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الخطيب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و قال بلغنى إنّه كتب عنه و أبوه حىّ، و كان يملى فى ناحية من المسجد و أبوه فى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على القالى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بن الأنبارىّ يحفظ فيما ذكر ثلاثمأة ألف بيت شاهد فى القرآن الكريم،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النّاس فى محفوظاتك فكم تحفظ؟</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ثلاثة عشر صندوقا؛ و قيل إنّه كان يحفظ مأة و عشرين تفسيرا للقرآن الكريم بأسانيدها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تصنيفاته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 خمس و أربعون ألف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ألف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ألف ورقة، و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سبعمأة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أحد أتمّ منه، و رسالة المشكل ردّ فيها على ابن قتيبة و أبي حاتم، و كانت ولادته سنة إحدى و سبعين و مأتين، و توفّى سنة ثمان و عشرين و ثلاثمأة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الحافظ السّيوطى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الزّبيدى، كان من أعلم النّاس بالنّحو و الأدب و أكثرهم حفظا، سمع من ثعلب و خلق، و كان صدوقا فاضلا ديّنا خيّرا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الدارقطنىّ و جماعة؛ و كان يملى في ناحية و أبوه مقابله، و كان يحفظ ثلاثمأة ألف بيت شاهدا فى القرآن، و كان يملى من حفظه لا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يومأ فعاده أصحابه فرأوا من إنزعاج والده أمرا عظيما، فطيّبوا نفسه، فقال كيف لا انزعج و هو يحفظ جميع ما ترون؟ و أشار إلى خزانة مملوّة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حفظه زاهدا متواضعا،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العروضىّ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أبو بكر ابن الأنبارىّ عند الراضى باللّه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الطبّاخ قد عرف ما يأكل فكان يطبخ له قليّة يابسة، قال فأكلنا نحن من ألوان الطّعام و أطايبه و هو يعالج تلك القليّة، ثمّ فرغنا و اتينا بحلواء فلم يأكل منها، و قمنا إلى الخيش فنام بين الخيشين و نمنا نحن فى خيشين و لم يشرب ماء إلى العصر، فلمّا جاء العصر قال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فجاءه بماء من الحبّ و ترك المزمّل بالثلج؛ فقاظنى ذلك، فصحت فأمر الرّاضى باحضارى؛ و قال ما قصّتك فاخبرته،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أمير المؤمنين يحتاج أن يحال بينه و بين تدبير نفسه، لأنه يقتلها، و لا يحسن عشرتها، فضحك و قال يا أبا بكر لم تفعل هذا؟ قال أبقى على حفظى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النّاس فى حفظك، فكم تحفظ قال ثلاثة عشر صندوقا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سألته يوما جارية للرّاضى عن شى‌ء من تعبير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حاقن، ثمّ </w:t>
      </w:r>
    </w:p>
    <w:p>
      <w:pPr>
        <w:pStyle w:val="BookText"/>
        <w:rPr/>
      </w:pPr>
      <w:r>
        <w:rPr>
          <w:rFonts w:ascii="Amiri" w:hAnsi="Amiri" w:eastAsia="Amiri" w:cs="Amiri"/>
          <w:color w:val="111111"/>
          <w:sz w:val="28"/>
          <w:sz w:val="28"/>
          <w:szCs w:val="28"/>
          <w:rtl w:val="true"/>
          <w:lang w:bidi="ar-SA"/>
        </w:rPr>
        <w:t>مضى من يومه، فحفظ كتاب الكرمانىّ و جاء من الغدو قد صار معبّرا للرّؤيا، و كان يأخذ الرّطب فيشمّه، و يقول إنّك لطيّب و، تكن أطيب منك حفظ ما وهبه اللّه لى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مرض مرض الموت، أكل كلّ شى‌ء كان يشتهي، و قال هى علّة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يوما بالسّوق جارية حسناء؛ فوقعت فى قلبه، فذكرها للرّاضى، فاشتراها له و حملها إليه، فقال لها اعتزلى إلى الإستبراء، قال و كنت أطلب مسألة، فاشتغل قلبى، فقلت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امض بها، فليس قدرها أن تشغل قلبى عن علمى، فأخذها الغلام، فقالت له دعنى اكلّمه بحرفين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لك محلّ و عقل، و إذا أخرجتنى و لم تبيّن ذنبى، ظنّ النّاس فىّ ظنا قبيحا،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عندى ذنب غير أنّك شغلتنى عن علمى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فبلغ الراضى، فقال لا ينبغى ان يكون العلم فى قلب أحد أحلى منه فى صدر هذا الرّجل‌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شحيحا؛ و ما أكل له أحد شيئا قطّ، و كان ذا يسار و حال واسعة، و لم يكن له عيال‌</w:t>
      </w:r>
      <w:r>
        <w:rPr>
          <w:rStyle w:val="FootnoteAnchor"/>
          <w:rtl w:val="true"/>
        </w:rPr>
        <w:footnoteReference w:id="113"/>
      </w:r>
      <w:r>
        <w:rPr>
          <w:rFonts w:ascii="Amiri" w:hAnsi="Amiri" w:eastAsia="Amiri" w:cs="Amiri"/>
          <w:color w:val="111111"/>
          <w:sz w:val="28"/>
          <w:sz w:val="28"/>
          <w:szCs w:val="28"/>
          <w:rtl w:val="true"/>
          <w:lang w:bidi="ar-SA"/>
        </w:rPr>
        <w:t>و وقف عليه رجل يوما، فقال أجمع أهل سبع فراسخ على شى‌ء، فاعطنى درهما حتّى أفارق الإجماع، فقال له ما هذا الإجماع؟ قال على انّك بخيل فضحك و 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املى كتبا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و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 أشعار الأعشى و النّابغة و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Style w:val="FootnoteAnchor"/>
          <w:rtl w:val="true"/>
        </w:rPr>
        <w:footnoteReference w:id="114"/>
      </w:r>
      <w:r>
        <w:rPr>
          <w:rFonts w:ascii="Amiri" w:hAnsi="Amiri" w:eastAsia="Amiri" w:cs="Amiri"/>
          <w:color w:val="111111"/>
          <w:sz w:val="28"/>
          <w:sz w:val="28"/>
          <w:szCs w:val="28"/>
          <w:rtl w:val="true"/>
          <w:lang w:bidi="ar-SA"/>
        </w:rPr>
        <w:t>انتهى كلام صاحب الطّبقات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المناسب لنا هنا الإشارة إلى ذكر جماعة من أرباب الحافظة العجيبة الغريبة </w:t>
      </w:r>
    </w:p>
    <w:p>
      <w:pPr>
        <w:pStyle w:val="BookText"/>
        <w:rPr/>
      </w:pPr>
      <w:r>
        <w:rPr>
          <w:rFonts w:ascii="Amiri" w:hAnsi="Amiri" w:eastAsia="Amiri" w:cs="Amiri"/>
          <w:color w:val="111111"/>
          <w:sz w:val="28"/>
          <w:sz w:val="28"/>
          <w:szCs w:val="28"/>
          <w:rtl w:val="true"/>
          <w:lang w:bidi="ar-SA"/>
        </w:rPr>
        <w:t>جمعا بين المتّناسبات البديعة الرّطيبة، كما هود يد ننافى مطاوى هذا الكتاب، طلبا لنيل الثّواب، من اللّه العزيز الوهّاب، و جميل دعاء النّاظرين من الأحباب، و أنا رهين الجنادل و التّراب،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أرباب الحوافظ الغريبة، كما قد عرفته قريبا هو ابن دريد اللغوى، و الخواجه عبد اللّه الأنصارى، و الأديب المتقدم ذكره و ترجمته على هذا العنوان، و إمامهم الأصمعىّ المسموع لك تفاصيل أحواله فى باب العين المهملة من هذا البنيان و شيخهم الرّئيس حسين بن سيناء المؤمى إلى شى‌ء من سحر حافظته أيضا فى ذيل ترجمته، و علىّ بن الحسن المؤدّب النّحوى الملقّب بالأحمر، حسب ما نقل عن تقلبهم المتقدّم فى باب الأحمدين أنّه قال فى صفته كان يحفظ أربعين ألف بيت شاهدا على النّحو، سوى ما يحفظ من القصائد، و كان مقدّما على الفرّاء فى حياة الكسائىّ،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عمر الزّاهد الّذى سوف يأتى أنّه أملى من حفظه ثلثين ألف ورقة، و بندار بن عاصم الإصفهانىّ، الّذى نقل فى حقّه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يحفظ تسعمأه قصيدة أوّل كلّ منها بانت سعاد، و ابن مسعود الرّازى الّذى نقل أنّه ورد باصفهان و أملى عن ظهر قلبه مأة ألف حديث، فلمّا وقعت كتبه قوبلت بها فلم يعثر منها فى سقطه إلّا فى متن حديثين، و عن أبى الفرج ابن الجوزىّ أنّه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اسم عبد الرحمان بن أحمد بن أبى عبد اللّه الختلى المحدّث المشهور الّذى سمع أبا العبّاس البرقىّ، و الباغندىّ، و ابن أبى الدّنيا، و روى عنه الدّارقطنيّ المتقدّم ذكره فى باب العين، و كان مشهورا بالحفظ فجاء إلى البصرة، و ليس معه شى‌ء من كتبه، فحدّث شهورا إلى أن لحقته كتبه، فسمعته يقول حدثت بخمسين ألف حديث من حفظى إلى أن لحقتنى كتبى انتهى‌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أيضا فى ذيل ترجمة أحمد المتنبىّ ما ينبى‌ء عن أمثال هذه الحوافظ، </w:t>
      </w:r>
      <w:bookmarkStart w:id="187" w:name="pg14515_163394"/>
    </w:p>
    <w:p>
      <w:pPr>
        <w:pStyle w:val="BookText"/>
        <w:rPr/>
      </w:pPr>
      <w:bookmarkEnd w:id="187"/>
      <w:r>
        <w:rPr>
          <w:rFonts w:ascii="Amiri" w:hAnsi="Amiri" w:eastAsia="Amiri" w:cs="Amiri"/>
          <w:color w:val="111111"/>
          <w:sz w:val="28"/>
          <w:sz w:val="28"/>
          <w:szCs w:val="28"/>
          <w:rtl w:val="true"/>
          <w:lang w:bidi="ar-SA"/>
        </w:rPr>
        <w:t>بيدائى لم أعثر إلى الآن على من هو أحفظ من محمّد بن عمر بن محمد المكتني بأبى بكر الجعابّى التّميمى الحاكم الحافظ، و هو من أجلّاء علماء الإماميّة و محدّثيهم المذكورين فى كتب رجالهم؛ و كان من كبار تلامذة أبي العبّاس بن عقدة المتقدّم ذكره فى باب الاحمدين، حيث نقل عن أبى بكر التّنوخى انّه قال ما سمعنا أحفظ من أبي بكر الجعابى، و سمعت من يقول أنّه يحفظ مأتى ألف حديث، و يحدّث فى مثلها إلّا انّه كان يفضّل الحفاظ بأنّه كان يسوق المتون بألفاظها أو اكثر الحفّاظ يسمحون بذلك، و كان يزيد عليهم بحفظ المقطوع و المرسل و الحكايات؛ و قال أبو عمر الهاشمى سمعت الجعابى يقول أحفظ أربعمأة ألف حديث، و اذاكر بستّمأة ألف حديث، و قد مات هذا الرجل ببغداد سنة أربع و أربعين و ثلاثمأة بعد وفاة صاحب التّرجمة بستّ عشرة سنة، ثمّ انّه قد تقدّم فى مقامه الإطاقة على مراتب أحوال والد صاحب التّرجمة مع جماعة آخرين مقاربين له فى العصر و الوصف و الرّسم و النّسب كما قد سبقت الإشارة إلى ترجمة الأنبار فى باب العين المهملة، فى ذيل ترجمة الشيخ كمال الدين الانبارى، و كذا ألى اشخاص المصنّفين فى ادب الكاتب و اصلاح المنطق فى غير ذلك الباب فى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قتيبة الدّينورىّ اللّغوىّ المشهور فليلاحظ</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580101_996550957"/>
      <w:bookmarkStart w:id="189" w:name="_Toc63"/>
      <w:bookmarkEnd w:id="188"/>
      <w:r>
        <w:rPr/>
        <w:t>650</w:t>
      </w:r>
      <w:r>
        <w:rPr>
          <w:rtl w:val="true"/>
        </w:rPr>
        <w:t xml:space="preserve">- </w:t>
      </w:r>
      <w:r>
        <w:rPr>
          <w:rtl w:val="true"/>
        </w:rPr>
        <w:t xml:space="preserve">محمد بن عبد اللّه </w:t>
      </w:r>
      <w:r>
        <w:rPr>
          <w:rtl w:val="true"/>
        </w:rPr>
        <w:t>«</w:t>
      </w:r>
      <w:r>
        <w:rPr>
          <w:rtl w:val="true"/>
        </w:rPr>
        <w:t>الصيرفى البغدادى</w:t>
      </w:r>
      <w:r>
        <w:rPr>
          <w:rtl w:val="true"/>
        </w:rPr>
        <w:t>»</w:t>
      </w:r>
      <w:bookmarkEnd w:id="189"/>
    </w:p>
    <w:p>
      <w:pPr>
        <w:pStyle w:val="BookText"/>
        <w:rPr/>
      </w:pPr>
      <w:r>
        <w:rPr>
          <w:rFonts w:ascii="Amiri" w:hAnsi="Amiri" w:eastAsia="Amiri" w:cs="Amiri"/>
          <w:color w:val="111111"/>
          <w:sz w:val="28"/>
          <w:sz w:val="28"/>
          <w:szCs w:val="28"/>
          <w:rtl w:val="true"/>
          <w:lang w:bidi="ar-SA"/>
        </w:rPr>
        <w:t>البارع الحفى و السيف المستوفى محمد بن عبد اللّه الشافعى البغدادى المشتهر بابى بكر الصيرفى</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الكنى و الالقاب الوافى بالوفيات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وفيات الاعيان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خلّكان، انّه كان من جملة الفقهاء أخذ الفقه عن أبى العبّاس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سريح، و اشتهر بالحذق فى النّظّر و القياس، و علم الأصول، و له فى اصول الفقه كتاب لم يسبق إلى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أبو بكر القفّال فى كتابه الّذى صنّفه فى الأصول </w:t>
      </w:r>
    </w:p>
    <w:p>
      <w:pPr>
        <w:pStyle w:val="BookText"/>
        <w:rPr/>
      </w:pPr>
      <w:r>
        <w:rPr>
          <w:rFonts w:ascii="Amiri" w:hAnsi="Amiri" w:eastAsia="Amiri" w:cs="Amiri"/>
          <w:color w:val="111111"/>
          <w:sz w:val="28"/>
          <w:sz w:val="28"/>
          <w:szCs w:val="28"/>
          <w:rtl w:val="true"/>
          <w:lang w:bidi="ar-SA"/>
        </w:rPr>
        <w:t>إنّ أبا بكر الصيرفى كان أعلم النّاس بالأصول بعد الشّافعىّ، و هو أوّل من انتدب من أصحابنا للشّروع فى علم الشّروط، و صنّف فيه كتابا أحسن فيه كلّ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يوم الخميس لثمان بقين من شهر ربيع الآخر سنة ثلاثين و ثلاثمأة؛ و الصّيرفّى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كسرها كما ينطق به كثير من النّاس، و هى نسبة مشهورة لمن يصرف الدنانير و الدّراهم انتهى‌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خلافات هذا الرّجل مذكورة فى كتب اصول أصحابنا و خصوصا فى مصنّفات الفاضلين و من تقدّمهما، و كثيرا ما تذكر أقواله فى مقابلة أقوال أبى الحسين البصرىّ، و أبى بكر الباقلانى و أضرابهما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انّ هذا الرّجل غير القاضى أبى بكر المغافرى الآتى ترجمته قريبا، و غير الشّيخ الحافظ محمّد بن عبد اللّه المكتنى بأبي بكر الشّيبانىّ الجوزقى النيسابورىّ،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فانّه يروى عن عن سميه أبى حامد محمّد بن محمّد بن الحسن الشّهير بابن الشّرفىّ، تلميذ مسلم، و غير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عبد اللّه المكتنى بأبى نصير الأرغيانيّ الشّافعىّ، الّذي قال فى صفته ابن خلّكان المتقدّم قدم من بلده إلى نيسابور، و اشتغل على إمام الحرمين أبى المعالى الحوينّى، و برع فى الفقه، و كان إماما متقنا ورعا كثير العبادة، و سمع الحديث من أبى الحسن علىّ بن أحمد الواحدىّ صاحب التّفاسير، و روى عنه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لأجد ريح يوسف انّ ريح الصّباء استأذنت ربّها عزّ و جلّ أن يأتى يعقوب بريح يوسف، فأذن لها، فأتته بذلك، فلذلك يستريح كلّ محزون بريح الصّباء، و هو من ناحية الشّرق إذا هبّت على الأبدان نعمتها و لينتها و هيّجت الأشواق إلى الأوطان و الأحباب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جبلى نعمان باللّه خليّا</w:t>
      </w:r>
    </w:p>
    <w:p>
      <w:pPr>
        <w:pStyle w:val="BookText"/>
        <w:rPr/>
      </w:pPr>
      <w:r>
        <w:rPr>
          <w:rFonts w:ascii="Amiri" w:hAnsi="Amiri" w:eastAsia="Amiri" w:cs="Amiri"/>
          <w:color w:val="111111"/>
          <w:sz w:val="28"/>
          <w:sz w:val="28"/>
          <w:szCs w:val="28"/>
          <w:rtl w:val="true"/>
          <w:lang w:bidi="ar-SA"/>
        </w:rPr>
        <w:t>نسيم الصّبا يخلص إلى شميمها</w:t>
      </w:r>
    </w:p>
    <w:p>
      <w:pPr>
        <w:pStyle w:val="BookText"/>
        <w:rPr/>
      </w:pPr>
      <w:r>
        <w:rPr>
          <w:rFonts w:ascii="Amiri" w:hAnsi="Amiri" w:eastAsia="Amiri" w:cs="Amiri"/>
          <w:color w:val="111111"/>
          <w:sz w:val="28"/>
          <w:sz w:val="28"/>
          <w:szCs w:val="28"/>
          <w:rtl w:val="true"/>
          <w:lang w:bidi="ar-SA"/>
        </w:rPr>
        <w:t>فانّ الصّبا ريح إذا ما تنسمّت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نفس مهموم تجلّت همومها </w:t>
      </w:r>
      <w:bookmarkStart w:id="190" w:name="pg14515_163396"/>
    </w:p>
    <w:p>
      <w:pPr>
        <w:pStyle w:val="BookText"/>
        <w:rPr/>
      </w:pPr>
      <w:bookmarkEnd w:id="190"/>
      <w:r>
        <w:rPr>
          <w:rFonts w:ascii="Amiri" w:hAnsi="Amiri" w:eastAsia="Amiri" w:cs="Amiri"/>
          <w:color w:val="111111"/>
          <w:sz w:val="28"/>
          <w:sz w:val="28"/>
          <w:szCs w:val="28"/>
          <w:rtl w:val="true"/>
          <w:lang w:bidi="ar-SA"/>
        </w:rPr>
        <w:t>و كانت ولادته سنة ثمان و خمسين و أربعمأة، و وفاته سنة ثمان و عشرين و خمسمأة، و الفتاوى المستخرجة من كتاب نهاية المطلب المنسوبة إلى الأرغيانىّ لأبى نصر المذكور، دون أبى الفتح سهل بن علىّ الأرغيانىّ المقدّم ذكره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580103_996550957"/>
      <w:bookmarkStart w:id="192" w:name="_Toc64"/>
      <w:bookmarkEnd w:id="191"/>
      <w:r>
        <w:rPr/>
        <w:t>651</w:t>
      </w:r>
      <w:r>
        <w:rPr>
          <w:rtl w:val="true"/>
        </w:rPr>
        <w:t xml:space="preserve">- </w:t>
      </w:r>
      <w:r>
        <w:rPr>
          <w:rtl w:val="true"/>
        </w:rPr>
        <w:t xml:space="preserve">محمد بن يحيى </w:t>
      </w:r>
      <w:r>
        <w:rPr>
          <w:rtl w:val="true"/>
        </w:rPr>
        <w:t>«</w:t>
      </w:r>
      <w:r>
        <w:rPr>
          <w:rtl w:val="true"/>
        </w:rPr>
        <w:t>ابو بكر الصولى</w:t>
      </w:r>
      <w:r>
        <w:rPr>
          <w:rtl w:val="true"/>
        </w:rPr>
        <w:t>»</w:t>
      </w:r>
      <w:bookmarkEnd w:id="192"/>
    </w:p>
    <w:p>
      <w:pPr>
        <w:pStyle w:val="BookText"/>
        <w:rPr/>
      </w:pPr>
      <w:r>
        <w:rPr>
          <w:rFonts w:ascii="Amiri" w:hAnsi="Amiri" w:eastAsia="Amiri" w:cs="Amiri"/>
          <w:color w:val="111111"/>
          <w:sz w:val="28"/>
          <w:sz w:val="28"/>
          <w:szCs w:val="28"/>
          <w:rtl w:val="true"/>
          <w:lang w:bidi="ar-SA"/>
        </w:rPr>
        <w:t>خيرة البنجى و حيرة الافرنجى محمد بن يحيى بن عبد اللّه بن العباس بن محمد المكتنى بابى بكر الصولى الشطرنجى</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كان كما ذكر ذكره ابن خلّكان أحد الادباء المشاهير، و الفضلاء النّحارير، روى عن أبى داود السّجستانى، و ثعلب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الحسن الدارقطنى، و أبو عبد اللّه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ديوان يزيد بن معاوية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نادم الرّاضى، و المكتفي، و المقتدر من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المصنّفات المشهورة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السيّد إسماعيل الحميرى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أخبار اسحاق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أخبار جماعة من الشّعراء المحدثين، و غير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أوحد وقته فى لعب الشّطرنج، و النّاس إلى الآن يضربون به المثل فى ذلك؛ حتّى أنّ اعتقاد خلق كثير انّه واضع هذا العلم و هو غلط، فانّ الّذى وضعه صصّه بن داهر الهندى، و اسم الملك الّذى وضع له شهرام بكسر الشّين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اردشير بن بابك أوّل ملوك الفرس الأخيرة قد وضع النرد، و لذلك قيل له النردشير و جعله مثالا لدار الدّنيا و أهلها، فرتّب الرّقعة إثنا عشر بيتا بعدد شهور السّنة، و جعل القطع ثلاثين قطعة بعدد أيّام كلّ شهر، و جعل الفصوص مثل القدر، و تقلّبه بأهل الدّنيا فافتخرت الفرس بوضع النّرد، و كان ملك الهند يومئذ بلهيت؛ فوضع له صصّة المذكور الشّطرنج، فقضت حكماء ذلك العصر بترجيحه على النّرد لأمور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ضبط صاحب الكلام فى آخر التّرجمة لفظه صصّة بالمهملتين على وزن قصّة، و ذكر أيضا أنّ أردشير بفتح الهمزة و سكون الزّاى الهوزّية و فتح الدّال المهملة و كسر الشّين المعجمة فليلاحظ ثمّ انّه قال؛ و يقال إنّ صصّة لمّا وضع الشّطرنج و عرضه على الملك شهرام المذكور أعجبه و فرح به كثيرا، و أمر، أن يكون على بيوت الدّيانة، و رآها أفضل ما علم لانّها آلة للحرب، و عزّ للدّين و الدّنيا، و أساس لكلّ عدل، و أظهر الشّكر و السرور على ما أنعم عليه فى ملكه منها؛ و قال لصصّه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اقترح علىّ ما تشتهى،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اقترحت أن تضع حبّة قمح في البيت الأوّل، و لا تزال تضعّفها حتّى تنتهى إلى آخرها، فمهما بلغت تعطينى، فاستصغر الملك ذلك، و أنكر عليه لكونه قابله بالنزر اليسير، و قد كان أضمر له شيئا كثيرا؛ فقال ما اريد إلّا هذا، فرادّه فيه، و هو مصرّ عليه، فأجابه إلى مطلوبه و تقدّم له به، فلمّا قيل لأرباب الديوان حسبوه فقالوا ما عندنا قمح يفى بهذا و لا بما يقاربه، فلمّا قيل للملك استنكر هذه المقالة، و أحضر أرباب الديوان و سألهم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كلّ قمح فى الدّنيا ما بلغ هذا المقدار، فطالبهم باقامة البرهان على ذلك؛ فقعدوا و حسبوه، فظهر لهم صدق ذلك، فقال الملك لصصّة أنت فى اقتراحك ما اقترحت أعجب حالا من وضعك الشّطرنج</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هذا التّضعيف أن يضع الحاسب فى البيت الاوّل حبّة و فى التّانى </w:t>
      </w:r>
    </w:p>
    <w:p>
      <w:pPr>
        <w:pStyle w:val="BookText"/>
        <w:rPr/>
      </w:pPr>
      <w:r>
        <w:rPr>
          <w:rFonts w:ascii="Amiri" w:hAnsi="Amiri" w:eastAsia="Amiri" w:cs="Amiri"/>
          <w:color w:val="111111"/>
          <w:sz w:val="28"/>
          <w:sz w:val="28"/>
          <w:szCs w:val="28"/>
          <w:rtl w:val="true"/>
          <w:lang w:bidi="ar-SA"/>
        </w:rPr>
        <w:t>حبّتين، و فى الثّالث أربع حبّات، و فى الرّابع ثمانى حبّات، و هكذا إلى آخره، كلّما انتقل إلى بيت ضاعف ما قبله و أثبته فيه، و لقد كان فى نفسى من هذه المبالغة شى‌ء حتى اجتمع فى بعض حسّاب الإسكندريّة، و ذكر لى طريقا تبيّن لى صحّة ما ذكروه و إن استنكره بعض من لم يطلّع على حقيقة ذلك؛ و هو أنّه أحضر لى ورقة كان قد قد ضاعف فيها الأعداد إلى البيت السّادس عشر، فاثبت فيها إثنتين و ثلاثين ألف و و سبعمأة و ثمانيا و ستين حبّة،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هذه الجملة مقدار قدح، و قد اعتبرتها، فكانت كذلك و العهدة عليه فى هذا النّقل، ثمّ ضاعف القدح فى البيت السّابع عشر، و هكذا حتّى بلغ ويبة فى البيت العشرين، ثمّ انتقل إلى الوبيات، و منها إلى الأرادب و لم يزل يضاعفها حتّي إنتهى فى بيت الأربعين إلى مأة ألف إردب و أربعة و سبعين ألف إردب و سبعمأة و إثنين و ستين أردبا و ثلاثين، و قال تجعل هذه الجملة فى شونة فانّ الشّونة لا يكون فيها أكثر من هذا، ثمّ ضاعف الشّون فى بيت الخمسين فكانت الجملة ألفا و أربعا و عشرين شونة فقال تجعل هذه فى مدينة، فانّ المدينة لا يكون فيها أكثر من هذه الشّون، و أىّ مدينة يكون فيها هذه الجملة من الشون ثمّ ضاعف المدن حتّى إنتهى إلى البيت الرّابع و الستّين و هو آخر أبيات رقعة الشّطرنج، إلى ستّة عشر ألف مدينة و ثلاثمأة و أربع و ثمانين مدينة، و قال ليعلم انّه ليس فى الدّنيا مدن أكثر من هذا العدد، فانّ دور كرة الأرض معلوم بطريق الهندسة، و هو ثمانية آلاف فرسخ، بحيث لو وضعنا طرف حبل على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كان من الأرض و أدرنا الحبل على كثرة الارض حتّى انتهينا بالطّرف الآخر إلى ذلك الموضع من الارض، و التّقى طرفا الحبل فاذا مسحنا ذلك الحبل، كان طوله أربعة و عشرين ألف ميل، و هى ثمانيه آلاف فرسخ، و هو قطعىّ لا شكّ فيه، و لو لا خوف التّطويل و الخروج عن المقصود لبيّنت ذلك؛ و سيأتى ذكره فى ترجمة بنى موسى انشاء اللّه تعالى انتهى‌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فى ترجمة أبى عبد اللّه محمّد بن موسى بن شاكر انّه أحد الأخوة الثلاثة </w:t>
      </w:r>
    </w:p>
    <w:p>
      <w:pPr>
        <w:pStyle w:val="BookText"/>
        <w:rPr/>
      </w:pPr>
      <w:r>
        <w:rPr>
          <w:rFonts w:ascii="Amiri" w:hAnsi="Amiri" w:eastAsia="Amiri" w:cs="Amiri"/>
          <w:color w:val="111111"/>
          <w:sz w:val="28"/>
          <w:sz w:val="28"/>
          <w:szCs w:val="28"/>
          <w:rtl w:val="true"/>
          <w:lang w:bidi="ar-SA"/>
        </w:rPr>
        <w:t>الّذين ينسب إليهم حيل بنى موسى، و هم مشهورون فيها، و اسم أخويه أحمد و الحسن، و كانت لهم همم عالية فى تحصيل العلوم القديمة و كتب الأوائل، و أظهروا عجائب الحكمة، و لهم فى الحيل كتاب عجيب نادر يشتمل على كلّ غريبة و لقد وقفت عليه فوجدته من أحسن الكتب و أمتعها و هو مجلّد واحد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ممّا اختصّوا به فى ملّة الإسلام و أخرجوه من القوّة إلى الفعل، هو أنّ المأمون كان مغري بعلوم الأوائل و تحقيقها، و رأى فيها أنّ دور كرة الارض أربعة و عشرون ألف ميل، كل ثلاثة أميال فرسخ، فأراد المأمون أن يقف علي حقيقة ذلك، فسأل بنى موسى المذكورين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قطعّى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أريد منكم أن تعملوا الطّريق الّذى ذكره المتقدّمون حتّى نبصر هل يتحرّر ذلك ام لا، فسألوا عن الأراضى المتساوية فى أىّ البلاد، فقيل لهم صحراء سنجار فى غاية الاستواء، و كذلك وطاة الكوفة، فأخذوا جماعة ممّن يثق المأمون إلى قولهم، و خرجوا إلى سنجار؛ و جاؤا إلى الصّحراء المذكورة؛ فوقفوا فى موضع منها و أخذوا إرتفاع القطب الشّمالى ببعض الآلات، و ضربوا فى ذلك الموضع وتدا و ربطوا فيه حبلا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مشوا فى الجهة الشّماليّة على الأستواء الارض من غير إنحراف من اليمين أو اليسار حسب الإمكان، فلمّا فرغ الحبل ضربو فى الارض وتدا آخر و ربطوا فيها حبلا؛ و مشوا إلى جهة الشّمال، أيضا؛ كفعلهم الأوّل؛ و لم يزل ذلك دأبهم حتّى انتهوا إلى موضع أخذوا منه إرتفاع القطب المذكور، فوجدوه قد زاد عن الإرتفاع الأوّل درجة، فمسحوا ذلك القدر الّذى قدّروه من الأرض بالحبال، فبلغ ستّا و ستّين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ثلثى ميل، فعلموا أنّ كلّ درجة من درجة الفلك يقابلها من سطح الأرض ستّا و ستين ميلا و ثلثى ميل، و من المعلوم إنّ درج الفلك ثلثمأة و ستّين درجة لانّ الفلك مقسوم باثنى عشر برجا، كلّ برج ثلاثون درجة، فضربوا عدد درج الفلك فى الأميال المذكورة الّتى هى حصّة كلّ درجة فكانت الجملة أربعة و عشرين ألف ميل و هى ثمانية آلاف فرسخ و هذا محقق لا شكّ فيه، فلمّا عاد بنوا </w:t>
      </w:r>
    </w:p>
    <w:p>
      <w:pPr>
        <w:pStyle w:val="BookText"/>
        <w:rPr/>
      </w:pPr>
      <w:r>
        <w:rPr>
          <w:rFonts w:ascii="Amiri" w:hAnsi="Amiri" w:eastAsia="Amiri" w:cs="Amiri"/>
          <w:color w:val="111111"/>
          <w:sz w:val="28"/>
          <w:sz w:val="28"/>
          <w:szCs w:val="28"/>
          <w:rtl w:val="true"/>
          <w:lang w:bidi="ar-SA"/>
        </w:rPr>
        <w:t>موسى إلى مامون و أخبروه بما صنعوا، و كان موافقا لما رآه فى الكتب القديمة من استخراج الأوائل طلب تحقيق ذلك فى موضع آخر؛ فسيّرهم إلى أرض الكوفة و فعلوه كما فعلوا فى سنجار، فتوافق الحسابات فعلم المأمون صحّة ما جوّزه القدماء فى ذلك انتهى‌</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لا يخفى انّ كشف أمثال هذه العجائب من العلوم إنّما هو من بركات ملوك الدّنيا؛ إذا عشقوا الكمال، و حشروا مع العلماء دون الجهّال، و أثروا بعلوّ منزلتهم؛ و سمّو مرتبتهم، مجالسة الأبطال، على معاشرة البطّال، و أهل الّلعب بالنرد و الشّطرنج و الأربعة عشر و أمثال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شيخنا البهائى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الكتب انّ الشّطرنج إنّما وضعها الحكماء لملوك الرّوم و الفرس، لأنّهم لم يكن لهم علم، و كانوا لا يطيلون الجلوس مع العلماء لجهلهم، و إذا اجتمعوا مع أمثالهم كان كما لا يتلاحظ البصر، فوضعوا لهم ذلك ليشتغلوا به، و أمّا ملك اليونان و قدماء الفرس و الرّوم فكان لكلّ منهم كعب عال فى العلوم؛ و كان لا يتفرّغون عنه لأمثال هذه الأمور الواهية،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تتمّة حديث الصّولى قال ابن خلّكان المتقدّم حكى المسعودى فى مروج الذّهب إنّ الإمام الرّاضى باللّه أتى فى بعض متنزّهاته بستانا مونقا؛ و زهرا رائقا، فقال لمن حضره ممّن كان من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منظر أحسن من هذا؛ فكلّ انشأ و ذهب فيه إلي مدحه و وصف محاسنه، و إنّها لا يفى بها شى‌ء من زهرات الدّنيا، فقال الرّاضى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لعب الصّولى بالشّطرنج أحسن ممّا تصفون‌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نوادره و ما جرياته أكثر من ان تحصى، و مع فضائله </w:t>
      </w:r>
    </w:p>
    <w:p>
      <w:pPr>
        <w:pStyle w:val="BookText"/>
        <w:rPr/>
      </w:pPr>
      <w:r>
        <w:rPr>
          <w:rFonts w:ascii="Amiri" w:hAnsi="Amiri" w:eastAsia="Amiri" w:cs="Amiri"/>
          <w:color w:val="111111"/>
          <w:sz w:val="28"/>
          <w:sz w:val="28"/>
          <w:szCs w:val="28"/>
          <w:rtl w:val="true"/>
          <w:lang w:bidi="ar-SA"/>
        </w:rPr>
        <w:t>و الإتّفاق على تفنّنه فى العلوم و خلاعته و ظرافته ما خلا من منتقص هجاه هجوا لطيفا، و هو أبو سعيد العقيلى فانّه رأىّ له بيتا مملواء كتبا قد صفها و جلودها مختلفة الألوان، و كان يقول هذه كلّها سماعىّ و إذا احتاج إلى معاودة شى‌ء منها قال يا غلام هات الكتاب الفلانىّ، فقال أبو سعيد المذكور هذه الأبيات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الصّولىّ شيخ</w:t>
      </w:r>
    </w:p>
    <w:p>
      <w:pPr>
        <w:pStyle w:val="BookText"/>
        <w:rPr/>
      </w:pPr>
      <w:r>
        <w:rPr>
          <w:rFonts w:ascii="IRNazanin" w:hAnsi="IRNazanin" w:eastAsia="IRNazanin"/>
          <w:color w:val="111111"/>
          <w:sz w:val="28"/>
          <w:sz w:val="28"/>
          <w:szCs w:val="28"/>
          <w:rtl w:val="true"/>
          <w:lang w:bidi="fa-IR"/>
        </w:rPr>
        <w:t>أعلم النّاس خزانه</w:t>
      </w:r>
    </w:p>
    <w:p>
      <w:pPr>
        <w:pStyle w:val="BookText"/>
        <w:rPr/>
      </w:pPr>
      <w:r>
        <w:rPr>
          <w:rFonts w:ascii="IRNazanin" w:hAnsi="IRNazanin" w:eastAsia="IRNazanin"/>
          <w:color w:val="111111"/>
          <w:sz w:val="28"/>
          <w:sz w:val="28"/>
          <w:szCs w:val="28"/>
          <w:rtl w:val="true"/>
          <w:lang w:bidi="fa-IR"/>
        </w:rPr>
        <w:t>إن سألناه بعلم</w:t>
      </w:r>
    </w:p>
    <w:p>
      <w:pPr>
        <w:pStyle w:val="BookText"/>
        <w:rPr/>
      </w:pPr>
      <w:r>
        <w:rPr>
          <w:rFonts w:ascii="IRNazanin" w:hAnsi="IRNazanin" w:eastAsia="IRNazanin"/>
          <w:color w:val="111111"/>
          <w:sz w:val="28"/>
          <w:sz w:val="28"/>
          <w:szCs w:val="28"/>
          <w:rtl w:val="true"/>
          <w:lang w:bidi="fa-IR"/>
        </w:rPr>
        <w:t>طلبا منه إبانه</w:t>
      </w:r>
    </w:p>
    <w:p>
      <w:pPr>
        <w:pStyle w:val="BookText"/>
        <w:rPr/>
      </w:pPr>
      <w:r>
        <w:rPr>
          <w:rFonts w:ascii="Amiri" w:hAnsi="Amiri" w:eastAsia="Amiri" w:cs="Amiri"/>
          <w:color w:val="111111"/>
          <w:sz w:val="28"/>
          <w:sz w:val="28"/>
          <w:szCs w:val="28"/>
          <w:rtl w:val="true"/>
          <w:lang w:bidi="ar-SA"/>
        </w:rPr>
        <w:t>قال يا غلمان هاتوا</w:t>
      </w:r>
    </w:p>
    <w:p>
      <w:pPr>
        <w:pStyle w:val="BookText"/>
        <w:rPr/>
      </w:pPr>
      <w:r>
        <w:rPr>
          <w:rFonts w:ascii="Amiri" w:hAnsi="Amiri" w:eastAsia="Amiri" w:cs="Amiri"/>
          <w:color w:val="111111"/>
          <w:sz w:val="28"/>
          <w:sz w:val="28"/>
          <w:szCs w:val="28"/>
          <w:rtl w:val="true"/>
          <w:lang w:bidi="ar-SA"/>
        </w:rPr>
        <w:t>رزمة العلم فلانه</w:t>
      </w:r>
    </w:p>
    <w:p>
      <w:pPr>
        <w:pStyle w:val="BookText"/>
        <w:rPr/>
      </w:pPr>
      <w:r>
        <w:rPr>
          <w:rFonts w:ascii="Amiri" w:hAnsi="Amiri" w:eastAsia="Amiri" w:cs="Amiri"/>
          <w:color w:val="111111"/>
          <w:sz w:val="28"/>
          <w:sz w:val="28"/>
          <w:szCs w:val="28"/>
          <w:rtl w:val="true"/>
          <w:lang w:bidi="ar-SA"/>
        </w:rPr>
        <w:t>و توفّى الصوليّ المذكور سنة خمس و قيل ست و ثلاثين و ثلاثمأة بالبصرة مستترا لانّه روى خبرا فى حقّ علىّ بن أبى طالب رضى اللّه عنه فطلبته الخاصّة و العامّة لتقتله فلم تقدر عليه، و كان قد خرج من بغداد لإضاقة لحقته، و قد سبق الكلام على الصولىّ فى ترجمة إبراهيم بن العبّاس الصّولىّ، و هو عمّ والد أبى بكر المذكور انتهى كلام ابن خلّكان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نحن فقد قدّمنا الكلام على إبراهيم المذكور فى ذيل ترجمة خاله العبّاس بن أحنف التّمامىّ المشهور،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 قرية بصعيد مصر منها محمّد بن جعفر الفقيه المالكىّ، و بالضمّ رجل و إليه ينسب أبو بكر الصّولىّ، و ابن عمّه إبراهيم و قلعة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عظيم بقصبته خوانسارنا الّتى تقدّم ذكرها فى ذيل ترجمة مولانا الآقا حسين</w:t>
      </w:r>
      <w:r>
        <w:rPr>
          <w:rFonts w:eastAsia="Amiri" w:cs="Amiri" w:ascii="Amiri" w:hAnsi="Amiri"/>
          <w:color w:val="111111"/>
          <w:sz w:val="28"/>
          <w:szCs w:val="28"/>
          <w:rtl w:val="true"/>
          <w:lang w:bidi="ar-SA"/>
        </w:rPr>
        <w:t>.</w:t>
      </w:r>
      <w:bookmarkStart w:id="193" w:name="pg14515_163402"/>
    </w:p>
    <w:p>
      <w:pPr>
        <w:pStyle w:val="Heading3"/>
        <w:numPr>
          <w:ilvl w:val="2"/>
          <w:numId w:val="1"/>
        </w:numPr>
        <w:rPr/>
      </w:pPr>
      <w:bookmarkStart w:id="194" w:name="__RefHeading___Toc1580105_996550957"/>
      <w:bookmarkStart w:id="195" w:name="_Toc65"/>
      <w:bookmarkEnd w:id="193"/>
      <w:bookmarkEnd w:id="194"/>
      <w:r>
        <w:rPr/>
        <w:t>652</w:t>
      </w:r>
      <w:r>
        <w:rPr>
          <w:rtl w:val="true"/>
        </w:rPr>
        <w:t xml:space="preserve">- </w:t>
      </w:r>
      <w:r>
        <w:rPr>
          <w:rtl w:val="true"/>
        </w:rPr>
        <w:t xml:space="preserve">محمد بن طرخان بن اوزلغ </w:t>
      </w:r>
      <w:r>
        <w:rPr>
          <w:rtl w:val="true"/>
        </w:rPr>
        <w:t>«</w:t>
      </w:r>
      <w:r>
        <w:rPr>
          <w:rtl w:val="true"/>
        </w:rPr>
        <w:t>ابو نصر الفارابى</w:t>
      </w:r>
      <w:r>
        <w:rPr>
          <w:rtl w:val="true"/>
        </w:rPr>
        <w:t>»</w:t>
      </w:r>
      <w:bookmarkEnd w:id="195"/>
    </w:p>
    <w:p>
      <w:pPr>
        <w:pStyle w:val="BookText"/>
        <w:rPr/>
      </w:pPr>
      <w:r>
        <w:rPr>
          <w:rFonts w:ascii="Amiri" w:hAnsi="Amiri" w:eastAsia="Amiri" w:cs="Amiri"/>
          <w:color w:val="111111"/>
          <w:sz w:val="28"/>
          <w:sz w:val="28"/>
          <w:szCs w:val="28"/>
          <w:rtl w:val="true"/>
          <w:lang w:bidi="ar-SA"/>
        </w:rPr>
        <w:t>المعلم الثانى و المقنن البانى محمد بن طرخان بن اوزلغ ابو نصر الفارابى التركى</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الحكيم المشهور صاحب التّصانيف الفائقة فى المنطق و الموسيقى و غيرهما من العلوم، كان كما ذكره ابن خلّكان أكبر فلاسفة المسلمين، و لم يكن فيهم من بلغ رتبته فى فنونه، و الشّيخ الرّئيس أبو علىّ بن سينا بكتبه تخرج و بكلامه انتفع فى تصانيفه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تركيّا ولد و نشأ فى بلده فاراب، ثمّ خرج من بلده و تنقلب به الأسفار حتّى وصل إلى بغداد و هو يعرف اللّسان التّركى و عدّة لغات غير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 فى اللسان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فتعلّمه و أتقنه غاية الإتقان، ثمّ اشتغلّ بعلوم الحكمة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بغداد كان بها أبو بشر متى بن يونس الحكيم المشهور، و هو شيخ كبير و كان يعلّم النّاس فنّ المنطق، و له إذ ذاك صيت عظيم و شهرة وافية؛ و يجتمع فى حلقته كلّ يوم المئون من المشتغلين بالمنطق؛ و هو يقرأ كتاب أرسطا طاليس فى المنطق و يملى على تلامذته شرحه؛ فكتب عنه فى شرحه سبعين سفرا، و لم يكن فى ذلك الوقت أحد مثله فى فنّه، و كان حسن العبارة فى تأليفه لطيف الإشارة، و كان يستعمل فى تصانيفه البسط و التّذييل حتّى قال بعض علماء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انّ أبا نصر الفارابى أخذ طريق تفهيم المعانى الجزلة بالألفاظ السّهلة إلّا من أبى بشر يعني المذكور، و كان أبو نصر يحضر حلقته فى غمار تلامذته، فأقام أبو نصر كذلك برهة، ثمّ ارتحل إلي مدينة حرّان و فيها يوحنّا بن خيلان‌</w:t>
      </w:r>
      <w:r>
        <w:rPr>
          <w:rStyle w:val="FootnoteAnchor"/>
          <w:rtl w:val="true"/>
        </w:rPr>
        <w:footnoteReference w:id="123"/>
      </w:r>
      <w:r>
        <w:rPr>
          <w:rFonts w:ascii="Amiri" w:hAnsi="Amiri" w:eastAsia="Amiri" w:cs="Amiri"/>
          <w:color w:val="111111"/>
          <w:sz w:val="28"/>
          <w:sz w:val="28"/>
          <w:szCs w:val="28"/>
          <w:rtl w:val="true"/>
          <w:lang w:bidi="ar-SA"/>
        </w:rPr>
        <w:t xml:space="preserve">الحكيم النّصرانى فأخذ عنه طرفا من المنطق أيضا </w:t>
      </w:r>
    </w:p>
    <w:p>
      <w:pPr>
        <w:pStyle w:val="BookText"/>
        <w:rPr/>
      </w:pPr>
      <w:r>
        <w:rPr>
          <w:rFonts w:ascii="Amiri" w:hAnsi="Amiri" w:eastAsia="Amiri" w:cs="Amiri"/>
          <w:color w:val="111111"/>
          <w:sz w:val="28"/>
          <w:sz w:val="28"/>
          <w:szCs w:val="28"/>
          <w:rtl w:val="true"/>
          <w:lang w:bidi="ar-SA"/>
        </w:rPr>
        <w:t xml:space="preserve">ثمّ إنّه قفل راجعا إلى بغداد و أقرأ بها علوم الفلسفة، و تناول جميع كتب أرسطاطاليس فى المنطق و يقال انّه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لارسطاطاليس و عليه مكتوب بخطّ أبى نصر الفارابى انّى قرأت هذا الكتاب مأتى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لأرسطا طاليس الحكيم أربعين مرّة و أرى انّى محتاج إلى معاودة قراءته، و روى عنه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النّاس بهذا الشّان انت أم أرسطا طاليس؟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أدركته لكنت أكبر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ابو القاسم بن صاعد القرطبّى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الفارابى فيلسوف المسلمين على الحقيقة، أخذ صناعة المنطق عن يوحنّا بن خيلان المتوفّى ببغداد فى أيّام المقتدر، فبذ جميع أهل الإسلام و أربى عليهم فى التّحقيق لها و شرح غامضها و كشف سرّها و قرب تناولها، و جميع ما يحتاج إليه منها، فى كتب صحيحة العبارة لطيفة الإشارة، منبّها على ما أعقله الكندىّ و غيره من صناعة التّحليل و أنحاء التّعاليم، و أوضح القول فيها من موادّ المنطق الخمسة، و أفاد وجوه الإنتفاع بها و عرف طرق استعمالها، و كيف تصرّف صورة القياس فى كلّ مادّة منها فجاءت كتبه فى ذلك الغاية الكافية و النّهاية الفاضلة؛ ثمّ له بعد هذا كتاب شريف في إحصاء العلوم و التّعريف باغراضها لم يسبّق إليه، و لا ذهب أحد مذهبه فيه، و لا يستغنى طلّاب العلوم كلّها عن الاهتداء به انتهى كلام ابن صاعد؛ و ذكر بعد ذلك شيئا من تأليفه و مقاصده فيها و لم يزل ابو نصر ببغداد مكبّا على الإشتغال بهذا العلم إلى أن برز فيه وفاق أهل زمانه، و الّف بها معظم كتبه، ثمّ سافر منها إلى دمشق، و لم يقم بها؛ ثمّ توجّه إلى مصر، و قد ذكر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إبتدأ بتأليفه فى بغداد و أكمله بمصر، ثمّ عاد إلى دمشق و أقام بها، و سلطانها يومئذ سيف الدّولة بن حمدان فأحسن إليه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فى بعض المجاميع أنّ أبا نصر لمّا ورد على سيف الدّولة و كان مجلسه مجمع الفضلاء فى جميع المعارف، فادخل عليه و هو بزىّ الأتراك، و كان ذلك زيّه </w:t>
      </w:r>
    </w:p>
    <w:p>
      <w:pPr>
        <w:pStyle w:val="BookText"/>
        <w:rPr/>
      </w:pPr>
      <w:r>
        <w:rPr>
          <w:rFonts w:ascii="Amiri" w:hAnsi="Amiri" w:eastAsia="Amiri" w:cs="Amiri"/>
          <w:color w:val="111111"/>
          <w:sz w:val="28"/>
          <w:sz w:val="28"/>
          <w:szCs w:val="28"/>
          <w:rtl w:val="true"/>
          <w:lang w:bidi="ar-SA"/>
        </w:rPr>
        <w:t>دائما فوقف فقال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أنا أم حيث أنت؟ فتخطي رقاب النّاس حتّى إنتهى إلى مسند سيف الدّولة و زاحمه فيه حتّى أخّرجه عنه، و كان على رأس سيف الدّولة مماليك، و له معهم لسان خاصّ يكلّمهم به قلّ أن يعرفه أحد، فقال لهم بذلك اللّسان انّ هذا الشّيخ قد أساء الأدب، و انّى سائله عن أشياء إن لم يوف بها فاخرقوا به، فقال له أبو نصر بذلك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إصبر فانّ الامور بعواقبها، فعجب سيف الدّولة منه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اتحسن بهذا اللّسان فقال نعم أحسن أكثر من سبعين لسانا فعظم ذلك عنده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يتكلّم مع العلماء الحاضرين فى المجلس فى كلّ فنّ، فلم يزل كلامه يعلو و كلامهم يسفل حتّى صمت الكلّ و بقي يتكلّم وحده، ثمّ أخذوا يكتبون ما يقوله، فصرفهم سيف الدّولة و خلابه،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تأكل؟ فقال لا فقال له هل لك أن تشرب؟ فقال لا، فقال له، هل لك أن تسمع؟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سيف الدّولة باحضار القيان، فحضر كلّ ماهر فى هذه الصّناعة بانواع الملاهى، فلم يحرّك أحد فيه آلته إلّا وعابه أبو نصر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اخطأت فقال له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تحسن فى هذه الصّناعة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اخرج من وسطه خريطة ففتحها و اخرج منها عيدانا و ركبها، ثمّ لعب بها؛ فضحك منها كلّ من كان فى المجلس، ثمّ فكّها و ركّبها غير تركيبها الأوّل، و حرّكها فبكى كل من فى المجلس، ثم فكها و غيّر تركيبها و حرّكها فنام كل من في المجلس حتّى البوّاب، فتركهم نيّاما و خرج، و يحكى أنّ آلة الّتى تسمّى القانون من وضعه، و هو أوّل من ركّبها هذا التّركيب، و كان منفردا بنفسه لا يجالس النّاس، و كان مدّة مقامه بدمشق لا يكون غالبا إلّا عند مجتمع ماء أو مشتبك رياض، و يؤلّف هناك كتبه، و ينتابه المشتغلون عليه؛ و كان أكثر تصانيفه فى الرّقاع و لم يصنّف فى الكراريس إلّا القليل، فلذلك جاءت أكثر تصانيفه فصولا و تعاليق، و يوجد بعضها ناقصا مبتورا و كان أزهد النّاس فى الدّنيا لا يحتفل بأمر مكسب و لا مسكن و أجرى عليه سيف الدّولة فى كلّ يوم من بيت المال أربعة دراهم، و هو الّذى اقتصر </w:t>
      </w:r>
    </w:p>
    <w:p>
      <w:pPr>
        <w:pStyle w:val="BookText"/>
        <w:rPr/>
      </w:pPr>
      <w:r>
        <w:rPr>
          <w:rFonts w:ascii="Amiri" w:hAnsi="Amiri" w:eastAsia="Amiri" w:cs="Amiri"/>
          <w:color w:val="111111"/>
          <w:sz w:val="28"/>
          <w:sz w:val="28"/>
          <w:szCs w:val="28"/>
          <w:rtl w:val="true"/>
          <w:lang w:bidi="ar-SA"/>
        </w:rPr>
        <w:t>عليها لقناعته، و لم يزل على ذلك إلى أن توفّى سنة تسع و ثلاثين و ثلاثمأة بدمشق، و صلّى عليه سيف الدّولة فى أربعة من خواصّه، و قد ناهز ثمانين سنة، و دفن بظاهر دمشق خارج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توفّى متي بن يونس ببغداد فى خلافة الراضى هكذا حكاه ابن صاعد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الأطبّاء</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قتل بأيدى قطّاع الطّريق عند خروجه إلى سفر عسقلان، و كان ذلك بعد ما نفدت سهامه الّتى كانت معه، و هو تجدّ بها فى المحاربة معهم أوّلا لكونه ماهرا فى علم الرّماية أيضا جدّا، و لمّا سمع بواقعته سيف الدّولة أرسل فى طلب قاتليه حتّى أخذوا جميعا فامر بهم أن يصلبوا حيث كان به مدفن الرّجل، و يتركوا على الجذوع منكّسين وجوههم فوق أرجلهم إلى أن هلكوا بهذه العقوبة، و صاروا عبرة للعالمين، و كذلك يخزى اللّه القوم الظّالمين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النّيسابورىّ نقل كلام يناسب درج هذا المقام عن الرّسالة الفارسيّة الّتى كتبها مولانا محمّد طاهر القمىّ فى بطلان طريقة الفلاسفة و الطّبيعية، و خروجهم عن المراسم الدّينيّة و الشّرايع الإسلامية؛ و كذلك البسطاميّة و الحلّاجيّة من الصوفيّة، الكشفيّة و الكراميّة، و هو فى ذلك الكتاب بهذه الكيفيّة من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بيان فرمايند كه مذاهب فاسده باطله فلاسفه در چه زمان و بچه سبب در ميان أهل اسلام شايع و متعارف شده، بيّنوا توجروا الجواب هو المعين و الموفق، بدان رحمك اللّه كه فلسفه پيش از زمان مأمون رشيد در ميان أهل إسلام نبوده،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 النّصايح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أبو مرّه كندىّ در شام كتابى از كتابهاى فلاسفه بدستش افتاد، بنزد عبد اللّه بن مسعود كه از صحابه بود آورد، عبد اللّه مسعود طشت و آب طلب كرد چنان أجزاء كتاب را بشست كه سواد مداد در بياض كتاب ظهور يافت، و تا زمان مأمون أثرى از كتابهاى إيشان </w:t>
      </w:r>
    </w:p>
    <w:p>
      <w:pPr>
        <w:pStyle w:val="BookText"/>
        <w:rPr/>
      </w:pPr>
      <w:r>
        <w:rPr>
          <w:rFonts w:ascii="IRNazanin" w:hAnsi="IRNazanin" w:eastAsia="IRNazanin"/>
          <w:color w:val="111111"/>
          <w:sz w:val="28"/>
          <w:sz w:val="28"/>
          <w:szCs w:val="28"/>
          <w:rtl w:val="true"/>
          <w:lang w:bidi="fa-IR"/>
        </w:rPr>
        <w:t>ظاهر نبود، تا آنكه مأمون أرسطو را بخواب ديد و أز گفتگوى أرسطو محظوظ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ايلچى تعيين نمود بجانب فرنك فرستاد و كتب فلاسفه را از پادشاه فرنك طلب نمود، كتب را ببلاد اسلام نقل نمودند، و فرمود كه زبان‌دانان كتب را بزبان عربى نقل نمايند، و چون درس خواندن و نوشتن آن كتب سبب قرب خليفه بود بنابراين سنيّان بطمع قرب و انعام خليفه اوقات بسيار صرف فلسفه و افاده و إستفاده آن كردند خصوصا سنّيان ماوراء النّهرىّ كه بي‌توفيقى شعار ايشان است سعى بسيار در تحصيل فلسفه كردند، دو كس إيشان كه فارابي و أبو على باشند در ترويج كفرهاى فلاسفه سعى بليغ نمودند، و سنّيان فارابى را معلّم ثانى نام كردند، و أبو عليّ را شيخ رئيس ناميدند، بر أهل بصيرت پوشيده نيست كه أقوال سخيفه ضعيفه باطله فلاسفه و متفلسفه سبب خبط دماغ و سقم عقول و فساد أفكار إيشان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نفيسى كه أز أعاظم أفاضل أطبّا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فارابي مبتلى بمرض ماليخوليا بوده، و نقل كرده كه بسيارى أز فلاسفه مثل أفلاطون و نظراى او بمرض ماليخوليا گرفتار بودند، و أبو على چنانكه أهل تاريخ نقل كرده‌اند معروف بشرب خمر بوده، مريدان فارابى گفته‌اند كه او ساز را خوش مى‌نواخت، ساز را بعنوانى ميزد كه أهل مجلس بخواب مى‌رفتند، و خودش بخواب نمى‌رفته، اين طرفه است كه اين فسق را مريدانش از كمال او شمرده‌اند، إلى آخر ما نقل عنه فى تسوية هذا المرام، بتحرير الطّارفة من الكلام،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ايراد سمته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الربّانى، و المعلّم الثّانى محمّد بن طرخان الفارابىّ قدّس سرّه معلّم مقالات أهل يونان متمّم كمالات نوع إنسان طائر بلندپرواز عالم نفوس و عقول سائر منازل عروج و مراحل وصول فيّاض معارف و علوم مسلّم فارس و روم مزيّن صحايف ليل و نهار، مباين حقايق هفت و چهار، منكر آثار و تكلف و تصلّف مظهر أنوار إشراق و تصوّف بود، أوّل حكيمى است از فلاسفه اسلام كه بر مسند ترجمانى نشسته، علم حكمت را از زبان يونانى بزبان عربىّ نقل نمود، و ملقّب بمعلّم </w:t>
      </w:r>
    </w:p>
    <w:p>
      <w:pPr>
        <w:pStyle w:val="BookText"/>
        <w:rPr/>
      </w:pPr>
      <w:r>
        <w:rPr>
          <w:rFonts w:ascii="IRNazanin" w:hAnsi="IRNazanin" w:eastAsia="IRNazanin"/>
          <w:color w:val="111111"/>
          <w:sz w:val="28"/>
          <w:sz w:val="28"/>
          <w:szCs w:val="28"/>
          <w:rtl w:val="true"/>
          <w:lang w:bidi="fa-IR"/>
        </w:rPr>
        <w:t xml:space="preserve">ثانى شد،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پدر او صاحب خيل و حشم بود در اصل از فارس است،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 علماء أهل سنّت و جماعت حتّى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غزالي پيش از آنكه نقل بمذهب حقّ إماميّه نمايد أبو نصر را تكفير نموده‌اند، و ظاهر اين تكفير ناشى از آنست كه در كتب او كه غالب آن ترجمان كلام حكماء يونانى است ذكر قدم عالم و انكار معاد جسمانىّ و أمثال آن ديده‌اند، ندانسته‌اند كه در آن تصانيف مقصد او چه بوده، و گمان برده‌اند كه أمثال آن كلمات را از روى اعتقاد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رساله فصوص كه باو نسبت مى‌دهند ظاهر در خلاف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رحمه اللّه استدلّ على تشيّع الرّجل بصلاة السلطان المبرور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جنازته فى بضعة من الفضلاء الأجلّة، و قال انّه لم يرد بذلك الّا إيقاعها على طريقة الشّيعة الإماميّة، و ما كان يمكنه بهذا الوجه إلّا فى مقام الخلوة و الظّاهر أنّه كان بمقتضى وصيّته لهم بذلك، و اللّه اعلم بسرائر الأمور</w:t>
      </w:r>
      <w:r>
        <w:rPr>
          <w:rStyle w:val="FootnoteAnchor"/>
          <w:rtl w:val="true"/>
        </w:rPr>
        <w:footnoteReference w:id="125"/>
      </w:r>
      <w:r>
        <w:rPr>
          <w:rFonts w:ascii="Amiri" w:hAnsi="Amiri" w:eastAsia="Amiri" w:cs="Amiri"/>
          <w:color w:val="111111"/>
          <w:sz w:val="28"/>
          <w:sz w:val="28"/>
          <w:szCs w:val="28"/>
          <w:rtl w:val="true"/>
          <w:lang w:bidi="ar-SA"/>
        </w:rPr>
        <w:t xml:space="preserve">انتهى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تضاعيف الكتب أنّ شعر الرّجل ايضا كان فى نهاية الجودة و المتانة، و من جملة ما ينسب إليه من الشّعر اللّطّيف فى الرّسالة إلى معاشر الأحباب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 تقاعد جسمى عن لقائكم</w:t>
      </w:r>
    </w:p>
    <w:p>
      <w:pPr>
        <w:pStyle w:val="BookText"/>
        <w:rPr/>
      </w:pPr>
      <w:r>
        <w:rPr>
          <w:rFonts w:ascii="Amiri" w:hAnsi="Amiri" w:eastAsia="Amiri" w:cs="Amiri"/>
          <w:color w:val="111111"/>
          <w:sz w:val="28"/>
          <w:sz w:val="28"/>
          <w:szCs w:val="28"/>
          <w:rtl w:val="true"/>
          <w:lang w:bidi="ar-SA"/>
        </w:rPr>
        <w:t>إلّا و قلبى إليكم شيّق عجل</w:t>
      </w:r>
    </w:p>
    <w:p>
      <w:pPr>
        <w:pStyle w:val="BookText"/>
        <w:rPr/>
      </w:pPr>
      <w:r>
        <w:rPr>
          <w:rFonts w:ascii="Amiri" w:hAnsi="Amiri" w:eastAsia="Amiri" w:cs="Amiri"/>
          <w:color w:val="111111"/>
          <w:sz w:val="28"/>
          <w:sz w:val="28"/>
          <w:szCs w:val="28"/>
          <w:rtl w:val="true"/>
          <w:lang w:bidi="ar-SA"/>
        </w:rPr>
        <w:t>و كيف يقعد مشتاق يحركه</w:t>
      </w:r>
    </w:p>
    <w:p>
      <w:pPr>
        <w:pStyle w:val="BookText"/>
        <w:rPr/>
      </w:pPr>
      <w:r>
        <w:rPr>
          <w:rFonts w:ascii="Amiri" w:hAnsi="Amiri" w:eastAsia="Amiri" w:cs="Amiri"/>
          <w:color w:val="111111"/>
          <w:sz w:val="28"/>
          <w:sz w:val="28"/>
          <w:szCs w:val="28"/>
          <w:rtl w:val="true"/>
          <w:lang w:bidi="ar-SA"/>
        </w:rPr>
        <w:t>إليكم الباعثان الشّوق و الأمل</w:t>
      </w:r>
    </w:p>
    <w:p>
      <w:pPr>
        <w:pStyle w:val="BookText"/>
        <w:rPr/>
      </w:pPr>
      <w:r>
        <w:rPr>
          <w:rFonts w:ascii="Amiri" w:hAnsi="Amiri" w:eastAsia="Amiri" w:cs="Amiri"/>
          <w:color w:val="111111"/>
          <w:sz w:val="28"/>
          <w:sz w:val="28"/>
          <w:szCs w:val="28"/>
          <w:rtl w:val="true"/>
          <w:lang w:bidi="ar-SA"/>
        </w:rPr>
        <w:t>فان نهضت فمالى غيركم وطن</w:t>
      </w:r>
    </w:p>
    <w:p>
      <w:pPr>
        <w:pStyle w:val="BookText"/>
        <w:rPr/>
      </w:pPr>
      <w:r>
        <w:rPr>
          <w:rFonts w:ascii="Amiri" w:hAnsi="Amiri" w:eastAsia="Amiri" w:cs="Amiri"/>
          <w:color w:val="111111"/>
          <w:sz w:val="28"/>
          <w:sz w:val="28"/>
          <w:szCs w:val="28"/>
          <w:rtl w:val="true"/>
          <w:lang w:bidi="ar-SA"/>
        </w:rPr>
        <w:t>و كيف ذاك و مالى عنكم بدل</w:t>
      </w:r>
    </w:p>
    <w:p>
      <w:pPr>
        <w:pStyle w:val="BookText"/>
        <w:rPr/>
      </w:pPr>
      <w:r>
        <w:rPr>
          <w:rFonts w:ascii="Amiri" w:hAnsi="Amiri" w:eastAsia="Amiri" w:cs="Amiri"/>
          <w:color w:val="111111"/>
          <w:sz w:val="28"/>
          <w:sz w:val="28"/>
          <w:szCs w:val="28"/>
          <w:rtl w:val="true"/>
          <w:lang w:bidi="ar-SA"/>
        </w:rPr>
        <w:t>و كم تعرّض بى الأقوام قبلكم</w:t>
      </w:r>
    </w:p>
    <w:p>
      <w:pPr>
        <w:pStyle w:val="BookText"/>
        <w:rPr/>
      </w:pPr>
      <w:r>
        <w:rPr>
          <w:rFonts w:ascii="Amiri" w:hAnsi="Amiri" w:eastAsia="Amiri" w:cs="Amiri"/>
          <w:color w:val="111111"/>
          <w:sz w:val="28"/>
          <w:sz w:val="28"/>
          <w:szCs w:val="28"/>
          <w:rtl w:val="true"/>
          <w:lang w:bidi="ar-SA"/>
        </w:rPr>
        <w:t>يستأذنون على قلبى فما وصلوا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فاراب علي وزن داراب بلدة من بلاد المشرق، يقال لها فى هذه الأزمنة اطرار على وزن أشنان و هي كما ذكره ابن خلّكان المتقدّم مدينة فوق الشّاش قريبة من مدينة بلاساغون، و قاعدة من قواعد من التّرك، و يقال لها فاراب الدّاخلة، و لهم فاراب الخارجة، و هي فى أطراف بلاد فارس، و بلاساغون الّتى هى بلد فى ثغور التّرك وراء نهر </w:t>
      </w:r>
    </w:p>
    <w:p>
      <w:pPr>
        <w:pStyle w:val="BookText"/>
        <w:rPr/>
      </w:pPr>
      <w:r>
        <w:rPr>
          <w:rFonts w:ascii="Amiri" w:hAnsi="Amiri" w:eastAsia="Amiri" w:cs="Amiri"/>
          <w:color w:val="111111"/>
          <w:sz w:val="28"/>
          <w:sz w:val="28"/>
          <w:szCs w:val="28"/>
          <w:rtl w:val="true"/>
          <w:lang w:bidi="ar-SA"/>
        </w:rPr>
        <w:t>سيحون بالقرب من كاشغر الّتى هى من المدن العظام فى تخوم ممالك الصّين؛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بلاد الإقليم السادس، و قال فى ترجمته هى ولاية فى تخوم التّرك بقرب بلاساغون، و هى أرض سبخة ذات غياض مقدارها فى الطّول و العرض أقلّ من يوم إلّا أنّ بها بأسا، ينسب إليها أبو نصر محمد بن أحمد بن طرخان صاحب العجائب، انّه أوّل حكيم نشأ فى الإسلام و كان سيّاحا عالما بأنواع الحكمة و الإكسير، و كان معاصرا للصّاحب الكافى اسماعيل بن عبّاد وزير فخر الدّولة بن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الصاحب شديد الطّلب له، و كان حاذقا بعلم الموسيقى، فأخذ فى بعض المجالس شيئا من الملاهى، و ضرب ضربا ضحك القوم، ثمّ ضرب آخر بكى القوم كلّهم، ثمّ ضرب آخر نام القوم كلّهم، ثمّ قام و 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أبا نصر كان فى قفل يمشى فى فلاة، فوقع عليهم اللصوص، و كان حاذقا فى الرّمى، فقاتل حتّى قتل فى سنة أربعين و ثلاثمأة و ينسب إليها الأديب الفاضل اسماعيل بن حماد الجوهرى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خاله إسحاق بن إبراهيم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انّهما كانا من أقصى بلاد التّرك و صارا من أئمة العربية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أصل تركستان، فهى كما ذكره أيضا صاحب هذا الكتاب اسم جامع لجميع بلاد الترك، و حدّها من الإقليم الأوّل ضاربا فى المشرق عرضا إلى الاقليم السّابع و أكثرهم أهل الخيام، و منهم اهل القرى، و انّهم سكّان شرقى الأقاليم كلّها من الجنوب إلى الشّمال ممتازة عن جميع الامم بكثرة العدد و زيادة الشجاعة و الجلادة فى صورة السّباع، عراض الوجوه فطس الانوف، عبال السّواعد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الاحداق و الغالب عليهم الغضب و الظّلم و القهر و اكل لحوم الحيوانات لا يريدون لها بدلا، و لا يراعون فيها نضجا، و لا يرون إلّا ما كان اغتضابا كما هى عادة السّباع، بها جبل ذابل فيه معدن الذهب و الفضّة، و بها جبل النّار فيها غار، كل دابة دخله يموت من وهج النّار، و بها معدن البلخش و اللاژورد و البيجادق، من خصائصها المسك الزّكىّ الرائحة، </w:t>
      </w:r>
      <w:bookmarkStart w:id="196" w:name="pg14515_163409"/>
    </w:p>
    <w:p>
      <w:pPr>
        <w:pStyle w:val="BookText"/>
        <w:rPr/>
      </w:pPr>
      <w:bookmarkEnd w:id="196"/>
      <w:r>
        <w:rPr>
          <w:rFonts w:ascii="Amiri" w:hAnsi="Amiri" w:eastAsia="Amiri" w:cs="Amiri"/>
          <w:color w:val="111111"/>
          <w:sz w:val="28"/>
          <w:sz w:val="28"/>
          <w:szCs w:val="28"/>
          <w:rtl w:val="true"/>
          <w:lang w:bidi="ar-SA"/>
        </w:rPr>
        <w:t>و السّنجاب و السّمور و حجر اليشب</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580107_996550957"/>
      <w:bookmarkStart w:id="198" w:name="_Toc66"/>
      <w:bookmarkEnd w:id="197"/>
      <w:r>
        <w:rPr/>
        <w:t>653</w:t>
      </w:r>
      <w:r>
        <w:rPr>
          <w:rtl w:val="true"/>
        </w:rPr>
        <w:t xml:space="preserve">- </w:t>
      </w:r>
      <w:r>
        <w:rPr>
          <w:rtl w:val="true"/>
        </w:rPr>
        <w:t xml:space="preserve">محمد بن على بن اسماعيل المارمي </w:t>
      </w:r>
      <w:r>
        <w:rPr>
          <w:rtl w:val="true"/>
        </w:rPr>
        <w:t>«</w:t>
      </w:r>
      <w:r>
        <w:rPr>
          <w:rtl w:val="true"/>
        </w:rPr>
        <w:t>مبرمان</w:t>
      </w:r>
      <w:r>
        <w:rPr>
          <w:rtl w:val="true"/>
        </w:rPr>
        <w:t>»</w:t>
      </w:r>
      <w:bookmarkEnd w:id="198"/>
    </w:p>
    <w:p>
      <w:pPr>
        <w:pStyle w:val="BookText"/>
        <w:rPr/>
      </w:pPr>
      <w:r>
        <w:rPr>
          <w:rFonts w:ascii="Amiri" w:hAnsi="Amiri" w:eastAsia="Amiri" w:cs="Amiri"/>
          <w:color w:val="111111"/>
          <w:sz w:val="28"/>
          <w:sz w:val="28"/>
          <w:szCs w:val="28"/>
          <w:rtl w:val="true"/>
          <w:lang w:bidi="ar-SA"/>
        </w:rPr>
        <w:t xml:space="preserve">الفاضل الاديب ابو بكر محمد بن على بن اسماعيل المارمى العسكرى الملقب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معمعان</w:t>
      </w:r>
      <w:r>
        <w:rPr>
          <w:rStyle w:val="FootnoteAnchor"/>
          <w:rtl w:val="true"/>
        </w:rPr>
        <w:footnoteReference w:id="12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بطريق رامهرمز و أخذ عن المبرد، و أكثر بعده عن الزجاج، و كان قيما بالنّحو؛ أخذ عنه الفارسى و السيرافى، و كان ضنينا بالأخذ عنه لا يقرئ كتاب سيبويه إلّا بمائة دينار، فقصده أبو هاشم الجبانى،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الرّسم؟ قال نعم، و لكن أسألك النظرة، و أحمل لك شيئا يساوى أضعاف القدر الذى تلتمسه منّى، فندعه عندك إلى أن يجيئنى مال لى ببغداد فاحمل و استرجع ما عندك فتمنع قليلا ثمّ أجابه، فجاء أبو هاشم إلى زنفليجة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حسنة مغشاة بالأدم محلاة، فملأها حجارة و قفلها و ختمها و حملها في منديل حتّى وضعها بين يديه، فلمّا رأى منظرها و ثقلها لم يشك فى حقيقة ما ذكره، فوضعها عنده و أخذ عليه، فما مضت مدّة حتّى ختم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مالى قبلك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معى غلامك حتى أدفع إليه، فانفذه معه، فجاء إلى منزله و كتب إليه رقعة فيها تعذّر على حضور المال و أرهقنى السّفر، و قد ابحتك التّصرف فى الزنفيلجة، و هذا خطّى حجّة بذلك و خرج أبو هاشم لوقته إلى البصرة، و منها إلى بغداد، فلمّا وقف مبرمان على الرقعة استدعى بالزنفيلجة فاذا فيها 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منّا أبو هاشم، ثم لا حيّاه اللّه و احتال علىّ بما لم يتمّ لغيره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مبرمان مع علمه ساقط المرؤة سخيفا إذا أراد أن يمضى إلى بعد طرح نفسه فى طبق حمّال و شدّه بحبل، و ربّما كان معه نبق أو غيره فيأكل و يرمى النّاس بالنوى يتعمد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بال على رأس الحمّال فاذا قيل له يعتذر و لبعضهم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صداع من كلامك يعترينا</w:t>
      </w:r>
    </w:p>
    <w:p>
      <w:pPr>
        <w:pStyle w:val="BookText"/>
        <w:rPr/>
      </w:pPr>
      <w:r>
        <w:rPr>
          <w:rFonts w:ascii="Amiri" w:hAnsi="Amiri" w:eastAsia="Amiri" w:cs="Amiri"/>
          <w:color w:val="111111"/>
          <w:sz w:val="28"/>
          <w:sz w:val="28"/>
          <w:szCs w:val="28"/>
          <w:rtl w:val="true"/>
          <w:lang w:bidi="ar-SA"/>
        </w:rPr>
        <w:t>و ما فيه لمستمع بيان</w:t>
      </w:r>
    </w:p>
    <w:p>
      <w:pPr>
        <w:pStyle w:val="BookText"/>
        <w:rPr/>
      </w:pPr>
      <w:r>
        <w:rPr>
          <w:rFonts w:ascii="Amiri" w:hAnsi="Amiri" w:eastAsia="Amiri" w:cs="Amiri"/>
          <w:color w:val="111111"/>
          <w:sz w:val="28"/>
          <w:sz w:val="28"/>
          <w:szCs w:val="28"/>
          <w:rtl w:val="true"/>
          <w:lang w:bidi="ar-SA"/>
        </w:rPr>
        <w:t>مكابرة و مخرقة و بهت‌</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لقد أبر متنا يا مبرمان</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كتاب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المجموع على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مبرمان سنة خمس و أربعين و ثلاثمأة انتهى‌</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هو غير ابن عسكر النحوى المالقى الغسّانى، فانّ طبقته من المتأخرين، و كنيته أبو عبد اللّه و اسمه محمد بن على بن خضر و كان الغالب عليه اللّغة و الفقه و التاريخ، و له فى كلّ ذلك مصنّفات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 فى غريبى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الاعلام للسهيلى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 عن ذهاب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موته كما فى الطبقات أيضا سنة ستّ و ثلاثين و ستمأة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لما يعتريك تغنم</w:t>
      </w:r>
    </w:p>
    <w:p>
      <w:pPr>
        <w:pStyle w:val="BookText"/>
        <w:rPr/>
      </w:pPr>
      <w:r>
        <w:rPr>
          <w:rFonts w:ascii="Amiri" w:hAnsi="Amiri" w:eastAsia="Amiri" w:cs="Amiri"/>
          <w:color w:val="111111"/>
          <w:sz w:val="28"/>
          <w:sz w:val="28"/>
          <w:szCs w:val="28"/>
          <w:rtl w:val="true"/>
          <w:lang w:bidi="ar-SA"/>
        </w:rPr>
        <w:t>غنيمتى راحة و أجر</w:t>
      </w:r>
    </w:p>
    <w:p>
      <w:pPr>
        <w:pStyle w:val="BookText"/>
        <w:rPr/>
      </w:pPr>
      <w:r>
        <w:rPr>
          <w:rFonts w:ascii="Amiri" w:hAnsi="Amiri" w:eastAsia="Amiri" w:cs="Amiri"/>
          <w:color w:val="111111"/>
          <w:sz w:val="28"/>
          <w:sz w:val="28"/>
          <w:szCs w:val="28"/>
          <w:rtl w:val="true"/>
          <w:lang w:bidi="ar-SA"/>
        </w:rPr>
        <w:t>فانّ كلّ الخطوب ليل</w:t>
      </w:r>
    </w:p>
    <w:p>
      <w:pPr>
        <w:pStyle w:val="BookText"/>
        <w:rPr/>
      </w:pPr>
      <w:r>
        <w:rPr>
          <w:rFonts w:ascii="Amiri" w:hAnsi="Amiri" w:eastAsia="Amiri" w:cs="Amiri"/>
          <w:color w:val="111111"/>
          <w:sz w:val="28"/>
          <w:sz w:val="28"/>
          <w:szCs w:val="28"/>
          <w:rtl w:val="true"/>
          <w:lang w:bidi="ar-SA"/>
        </w:rPr>
        <w:t>لا بدّ يجلوه ضوء فجر</w:t>
      </w:r>
      <w:r>
        <w:rPr>
          <w:rStyle w:val="FootnoteAnchor"/>
          <w:rtl w:val="true"/>
        </w:rPr>
        <w:footnoteReference w:id="12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مضت الإشارة إلى ترجمة عسكر بمعنيها مع ذكر جماعة من المنتسبين إليها فى أواسط باب الحاء المهملة فليراجع إليه إنشاء اللّه تعالى</w:t>
      </w:r>
      <w:r>
        <w:rPr>
          <w:rFonts w:eastAsia="Amiri" w:cs="Amiri" w:ascii="Amiri" w:hAnsi="Amiri"/>
          <w:color w:val="111111"/>
          <w:sz w:val="28"/>
          <w:szCs w:val="28"/>
          <w:rtl w:val="true"/>
          <w:lang w:bidi="ar-SA"/>
        </w:rPr>
        <w:t xml:space="preserve">. </w:t>
      </w:r>
      <w:bookmarkStart w:id="199" w:name="pg14515_163411"/>
    </w:p>
    <w:p>
      <w:pPr>
        <w:pStyle w:val="Heading3"/>
        <w:numPr>
          <w:ilvl w:val="2"/>
          <w:numId w:val="1"/>
        </w:numPr>
        <w:rPr/>
      </w:pPr>
      <w:bookmarkStart w:id="200" w:name="__RefHeading___Toc1580109_996550957"/>
      <w:bookmarkStart w:id="201" w:name="_Toc67"/>
      <w:bookmarkEnd w:id="199"/>
      <w:bookmarkEnd w:id="200"/>
      <w:r>
        <w:rPr/>
        <w:t>654</w:t>
      </w:r>
      <w:r>
        <w:rPr>
          <w:rtl w:val="true"/>
        </w:rPr>
        <w:t xml:space="preserve">- </w:t>
      </w:r>
      <w:r>
        <w:rPr>
          <w:rtl w:val="true"/>
        </w:rPr>
        <w:t xml:space="preserve">محمد بن عبد الواحد </w:t>
      </w:r>
      <w:r>
        <w:rPr>
          <w:rtl w:val="true"/>
        </w:rPr>
        <w:t>«</w:t>
      </w:r>
      <w:r>
        <w:rPr>
          <w:rtl w:val="true"/>
        </w:rPr>
        <w:t>ابو عمر الزاهد</w:t>
      </w:r>
      <w:r>
        <w:rPr>
          <w:rtl w:val="true"/>
        </w:rPr>
        <w:t>»</w:t>
      </w:r>
      <w:bookmarkEnd w:id="201"/>
    </w:p>
    <w:p>
      <w:pPr>
        <w:pStyle w:val="BookText"/>
        <w:rPr/>
      </w:pPr>
      <w:r>
        <w:rPr>
          <w:rFonts w:ascii="Amiri" w:hAnsi="Amiri" w:eastAsia="Amiri" w:cs="Amiri"/>
          <w:color w:val="111111"/>
          <w:sz w:val="28"/>
          <w:sz w:val="28"/>
          <w:szCs w:val="28"/>
          <w:rtl w:val="true"/>
          <w:lang w:bidi="ar-SA"/>
        </w:rPr>
        <w:t>البارع المتقدم فى فنون العربية و الادب محمد بن عبد الواحد بن أبى هاشم البغدادى، ابو عمر الزاهد الملقب بالمطرز و المعروف ايضا بغلام ثعلب</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كان من كبار تلامذة ثعلب النّحوى المتقدّم ذكره فى باب الأحمدين، و ولد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مأتين و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القاضى التّنوخى فيما نقل عنه لم أرقط أحفظ منه، أملى من حفظه ثلاثين ألف ورقة، و لسعة حفظه نسب إلى الكذب، و قال ابن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فى العربية أحد من الاولين و الآخرين أعلم منه، و قال الخطيب البغدادى فيما نقل عن تاريخه لبغداد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اللّغة يطعنون عليه و يقولون لو طار طائر فى الجوّ قال حدّثنا ثعلب عن ابن الاعرابى و يذكر فى ذلك سببا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أهل الحديث فيصدقونه و يوثقونه، قال و ولى معز الدولة شرطة بغداد مملوكا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خواجا فبلغ أبا عمر و هو على الياقوتة،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ياقوتة خواجا الخواج فى اللّغة الجوع، ثمّ فرع عليه بابا، فاستعظم النّاس من كذبه و 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على الحاتمى أخرجنا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 عن ابن الأعرابى الخواج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قال و كان يؤدب ولد القاضي أبي عمر محمد بن يوسف؛ فاملى عليه يوما نحو ثلاثين مسألة فى اللّغة و ذكر غريبها و ختمها ببيتين من الشّعر و حضر ابن دريد و ابن الأنبارى و ابن مقسم عند القاضى، فعرض عليهم تلك المسائل، فما عرفوا منها شيئا، و أنكروا الشعر </w:t>
      </w:r>
    </w:p>
    <w:p>
      <w:pPr>
        <w:pStyle w:val="BookText"/>
        <w:rPr/>
      </w:pPr>
      <w:r>
        <w:rPr>
          <w:rFonts w:ascii="Amiri" w:hAnsi="Amiri" w:eastAsia="Amiri" w:cs="Amiri"/>
          <w:color w:val="111111"/>
          <w:sz w:val="28"/>
          <w:sz w:val="28"/>
          <w:szCs w:val="28"/>
          <w:rtl w:val="true"/>
          <w:lang w:bidi="ar-SA"/>
        </w:rPr>
        <w:t>فقال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فيها، فقال ابن الانبارى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بتصنيف مشكل القرآن و لا أقول شيئا، و قال ابن مقسم كذلك، و قال أنا مشغول بالقراآت، قال ابن دريد هذه المسائل من مصنوعات أبى عمر و لا أصل لها فى اللغة، فبلغه ذلك، فاجتمع بالقاضى و سأله دواوين جماعة الشعراء سمّاهم، ففتح القاضى خزانته و أخرج له تلك الدواويز، فلم يزل ابو عمر يعمد الي كلّ مسألة و يخرج لها شاهدا من كلام العرب و يعرضه على القاضى حتى استوفاها،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البيتان أنشدهما ثعلب بحضرة القاضى و كتبهما القاضى بخطه على ظهر الكتاب الفلانى؛ فاحضر الكتاب فوجدا على ظهره بخطه كما قال، فبلغ ابن دريد ذلك، فما ذكره بلفظة حتّى مات، و كان الاشراف و الكتّاب يحضرون عنده ليسمعوا منه فجمع جزءا فى فضل معاوية، فكان لا يدع أحدا يقرأ عليه شيئا حتى يبتدأ بقراءة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بن أيوب بن ماسى ينفذ إليه كفايته وقتا بعد وقت فقطع عنه ذلك مدة ثمّ أنفذ إليه جملة رسمه و كتب إليه يعتذر من تأخيره، فردّه و أمر أن يكتب على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أكرمتنا فملكتنا، و أعرضت عنا فأرحتنا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الفصيح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فائت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المرجان الموشح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اسماء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فائت 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فائت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انكره الأعراب على أبى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له فى آخر اليواقيت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فرغنا من نظام الجوهرة</w:t>
      </w:r>
    </w:p>
    <w:p>
      <w:pPr>
        <w:pStyle w:val="BookText"/>
        <w:rPr/>
      </w:pPr>
      <w:r>
        <w:rPr>
          <w:rFonts w:ascii="Amiri" w:hAnsi="Amiri" w:eastAsia="Amiri" w:cs="Amiri"/>
          <w:color w:val="111111"/>
          <w:sz w:val="28"/>
          <w:sz w:val="28"/>
          <w:szCs w:val="28"/>
          <w:rtl w:val="true"/>
          <w:lang w:bidi="ar-SA"/>
        </w:rPr>
        <w:t>أعورت العين و مات الجمهرة</w:t>
      </w:r>
    </w:p>
    <w:p>
      <w:pPr>
        <w:pStyle w:val="BookText"/>
        <w:rPr/>
      </w:pPr>
      <w:r>
        <w:rPr>
          <w:rFonts w:ascii="Amiri" w:hAnsi="Amiri" w:eastAsia="Amiri" w:cs="Amiri"/>
          <w:color w:val="111111"/>
          <w:sz w:val="28"/>
          <w:sz w:val="28"/>
          <w:szCs w:val="28"/>
          <w:rtl w:val="true"/>
          <w:lang w:bidi="ar-SA"/>
        </w:rPr>
        <w:t>و وقف التّصنيف عند القنطرة</w:t>
      </w:r>
    </w:p>
    <w:p>
      <w:pPr>
        <w:pStyle w:val="BookText"/>
        <w:rPr/>
      </w:pPr>
      <w:r>
        <w:rPr>
          <w:rFonts w:ascii="Amiri" w:hAnsi="Amiri" w:eastAsia="Amiri" w:cs="Amiri"/>
          <w:color w:val="111111"/>
          <w:sz w:val="28"/>
          <w:sz w:val="28"/>
          <w:szCs w:val="28"/>
          <w:rtl w:val="true"/>
          <w:lang w:bidi="ar-SA"/>
        </w:rPr>
        <w:t>مات سنة خمس و أربعين و ثلاثمأة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و جمع الجوامع‌</w:t>
      </w:r>
      <w:r>
        <w:rPr>
          <w:rStyle w:val="FootnoteAnchor"/>
          <w:rtl w:val="true"/>
        </w:rPr>
        <w:footnoteReference w:id="131"/>
      </w:r>
      <w:r>
        <w:rPr>
          <w:rFonts w:ascii="Amiri" w:hAnsi="Amiri" w:eastAsia="Amiri" w:cs="Amiri"/>
          <w:color w:val="111111"/>
          <w:sz w:val="28"/>
          <w:sz w:val="28"/>
          <w:szCs w:val="28"/>
          <w:rtl w:val="true"/>
          <w:lang w:bidi="ar-SA"/>
        </w:rPr>
        <w:t>انتهى كلام السيوطى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فى ترجمة أحمد بن نصر أبى الحسن النحوى المعروف بالمقوم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يروى عن أبى عمر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ابن خلكان فى ترجمة أبى علىّ محمد بن الحسن بن المظفر البغدادى المعروف بالحاتمىّ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الأعلام المشاهير المطبقين المكثرين و أخذ الادب عن أبى عمر الزاهد غلام ثعلب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إظهار سرقات المتنبّى و الإبانة عن عيوب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يكفى فى الدّلالة على سوء حال الرّجل و بلوغه الدّرجة القاصية من النّصب و العداوة لاهل بيت العصمة و الطّهارة عليهم السلام حكاية الجزء الذى كان قد كتبها فى فضيلة ابن آكلة الأكباد، و ما كان يفعل به رؤس الأشهاد مع انّه كان من رؤساء أهل الفساد و اولى الأحقاد، و كبراء أرباب البغى و الفساد، ملعونا بلسان رسول اللّه صلى اللّه عليه و اله فى غير مكان مقصودا أهل سلسلة بالشجرة الملعونة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فى صفته الحسن البصرى فيما نقل عنه باسناده المتصل أبو الفرج بن الجوزى الواعظى الحنبلى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فى معاوية لو لم يكن فيه إلّا واحدة منهنّ لكانت موبقة، أخذ؛ الخلافة بالسّيف من غير مشاورة و فى النّاس بقايا الصحابة، و استخلافه ابنه يزيد و كان خمير إبليس الحرير و يضرب الطّنابير، و ادّعاؤه زيادا، و قتله حجر بن عدى و أصحابه، قال السيد العيناثى هكذا ذكره عماد الدين صاحب حماة فى تاريخه، قلت و من الأشعار القديمة الفارسية الحاكية أربعة أخرى عن مطاعنه التى ملأت وجه الدّنيا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پسر هند مگر نشنيدى</w:t>
      </w:r>
    </w:p>
    <w:p>
      <w:pPr>
        <w:pStyle w:val="BookText"/>
        <w:rPr/>
      </w:pPr>
      <w:r>
        <w:rPr>
          <w:rFonts w:ascii="IRNazanin" w:hAnsi="IRNazanin" w:eastAsia="IRNazanin"/>
          <w:color w:val="111111"/>
          <w:sz w:val="28"/>
          <w:sz w:val="28"/>
          <w:szCs w:val="28"/>
          <w:rtl w:val="true"/>
          <w:lang w:bidi="fa-IR"/>
        </w:rPr>
        <w:t>كه از او و سه كس او به پيمبر چه رسيد</w:t>
      </w:r>
    </w:p>
    <w:p>
      <w:pPr>
        <w:pStyle w:val="BookText"/>
        <w:rPr/>
      </w:pPr>
      <w:r>
        <w:rPr>
          <w:rFonts w:ascii="IRNazanin" w:hAnsi="IRNazanin" w:eastAsia="IRNazanin"/>
          <w:color w:val="111111"/>
          <w:sz w:val="28"/>
          <w:sz w:val="28"/>
          <w:szCs w:val="28"/>
          <w:rtl w:val="true"/>
          <w:lang w:bidi="fa-IR"/>
        </w:rPr>
        <w:t>پدر او لب دندان پيمبر بشكست</w:t>
      </w:r>
    </w:p>
    <w:p>
      <w:pPr>
        <w:pStyle w:val="BookText"/>
        <w:rPr/>
      </w:pP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خود بناحق حق داماد پيمبر بگرفت</w:t>
      </w:r>
    </w:p>
    <w:p>
      <w:pPr>
        <w:pStyle w:val="BookText"/>
        <w:rPr/>
      </w:pP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بر چنين قوم چرا لعن فراوان نكنى</w:t>
      </w:r>
    </w:p>
    <w:p>
      <w:pPr>
        <w:pStyle w:val="BookText"/>
        <w:rPr/>
      </w:pPr>
      <w:r>
        <w:rPr>
          <w:rFonts w:ascii="Amiri" w:hAnsi="Amiri" w:eastAsia="Amiri" w:cs="Amiri"/>
          <w:color w:val="111111"/>
          <w:sz w:val="28"/>
          <w:sz w:val="28"/>
          <w:szCs w:val="28"/>
          <w:rtl w:val="true"/>
          <w:lang w:bidi="ar-SA"/>
        </w:rPr>
        <w:t>لعن اللّه يزيدا و على آل يزيد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من الشّواهد على غاية نصب الرّجل و شدة تعصبه على أمر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نقله سميّنا العلامة المجلسى قدس سرّه عن خط شيخنا الشّهيد الأوّل رضوان اللّه عليه أنّه قال ابو بكر بن حميد الّذى هو من أكابر مورخيهم الأخباريين قلت لأبى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02" w:name="pg14515_163414"/>
    </w:p>
    <w:p>
      <w:pPr>
        <w:pStyle w:val="BookText"/>
        <w:rPr/>
      </w:pPr>
      <w:bookmarkEnd w:id="202"/>
      <w:r>
        <w:rPr>
          <w:rFonts w:ascii="Amiri" w:hAnsi="Amiri" w:eastAsia="Amiri" w:cs="Amiri"/>
          <w:color w:val="111111"/>
          <w:sz w:val="28"/>
          <w:sz w:val="28"/>
          <w:szCs w:val="28"/>
          <w:rtl w:val="true"/>
          <w:lang w:bidi="ar-SA"/>
        </w:rPr>
        <w:t>هو السيّارى؟ يعنى به الشيخ أبا الحسين أحمد بن ابراهيم المتقدم ذكره الحميد،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خالا لى و كان رافضيا، مكث أربعين سنة يدعونى إلى الرفض فلم أستجب له، و مكث أربعين سنة أدعوه إلى السّنة فلم يستجب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حشر محبّان عمر با عمر</w:t>
      </w:r>
    </w:p>
    <w:p>
      <w:pPr>
        <w:pStyle w:val="BookText"/>
        <w:rPr/>
      </w:pPr>
      <w:r>
        <w:rPr>
          <w:rFonts w:ascii="IRNazanin" w:hAnsi="IRNazanin" w:eastAsia="IRNazanin"/>
          <w:color w:val="111111"/>
          <w:sz w:val="28"/>
          <w:sz w:val="28"/>
          <w:szCs w:val="28"/>
          <w:rtl w:val="true"/>
          <w:lang w:bidi="fa-IR"/>
        </w:rPr>
        <w:t>حشر محبان علىّ با على</w:t>
      </w:r>
    </w:p>
    <w:p>
      <w:pPr>
        <w:pStyle w:val="BookText"/>
        <w:rPr/>
      </w:pPr>
      <w:r>
        <w:rPr>
          <w:rFonts w:ascii="Amiri" w:hAnsi="Amiri" w:eastAsia="Amiri" w:cs="Amiri"/>
          <w:color w:val="111111"/>
          <w:sz w:val="28"/>
          <w:sz w:val="28"/>
          <w:szCs w:val="28"/>
          <w:rtl w:val="true"/>
          <w:lang w:bidi="ar-SA"/>
        </w:rPr>
        <w:t xml:space="preserve">و سوف يأتى الكلام المفصّل على معنى المطرز و من لقّب به أيضا من النّحاة المتقدمين فى ذيل ترجمة ناصر بن أبى المكارم المطرزىّ المؤلف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580111_996550957"/>
      <w:bookmarkStart w:id="204" w:name="_Toc68"/>
      <w:bookmarkEnd w:id="203"/>
      <w:r>
        <w:rPr/>
        <w:t>655</w:t>
      </w:r>
      <w:r>
        <w:rPr>
          <w:rtl w:val="true"/>
        </w:rPr>
        <w:t xml:space="preserve">- </w:t>
      </w:r>
      <w:r>
        <w:rPr>
          <w:rtl w:val="true"/>
        </w:rPr>
        <w:t xml:space="preserve">محمد بن الحسن </w:t>
      </w:r>
      <w:r>
        <w:rPr>
          <w:rtl w:val="true"/>
        </w:rPr>
        <w:t>«</w:t>
      </w:r>
      <w:r>
        <w:rPr>
          <w:rtl w:val="true"/>
        </w:rPr>
        <w:t>ابن مقسم</w:t>
      </w:r>
      <w:r>
        <w:rPr>
          <w:rtl w:val="true"/>
        </w:rPr>
        <w:t>»</w:t>
      </w:r>
      <w:bookmarkEnd w:id="204"/>
    </w:p>
    <w:p>
      <w:pPr>
        <w:pStyle w:val="BookText"/>
        <w:rPr/>
      </w:pPr>
      <w:r>
        <w:rPr>
          <w:rFonts w:ascii="Amiri" w:hAnsi="Amiri" w:eastAsia="Amiri" w:cs="Amiri"/>
          <w:color w:val="111111"/>
          <w:sz w:val="28"/>
          <w:sz w:val="28"/>
          <w:szCs w:val="28"/>
          <w:rtl w:val="true"/>
          <w:lang w:bidi="ar-SA"/>
        </w:rPr>
        <w:t>الشيخ الامام الفاضل البارع محمد بن الحسن بن يعقوب بن الحسن، ابو بكر العطار المقرى النحوى المشتهر بابن مقسم نسبة الى جده الاقدم الافخم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قال ياقوت الحموى فيما نقل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هذا الرّجل سنة خمس و ستين و مأتين، و سمع أبا مسلم الكجى؛ و ثعلب، و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ابن شاذان؛ و ابن زرقويه، و كان ثقة من أعرف النّاس بالقراءات و أحفظهم لنحو الكوفيين، و لم يكن فيه عيب إلّا انّه قرء بحروف يخالف الإجماع؛ و استخرج لها وجوها من اللّغة و المعنى، كقوله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استيأسوا منه خلصوا نجيّا،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 بالباء، فشاع أمره، فاحضر إلى السّلطان و استتابه، فأذعن بالتّوبة، و كتب محضرا بتوبته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ينزع عنها و كان يقرأ بها إلى أن مات و روى الخطيب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النّوم انّى اصلّى </w:t>
      </w:r>
      <w:bookmarkStart w:id="205" w:name="pg14515_163415"/>
    </w:p>
    <w:p>
      <w:pPr>
        <w:pStyle w:val="BookText"/>
        <w:rPr/>
      </w:pPr>
      <w:bookmarkEnd w:id="205"/>
      <w:r>
        <w:rPr>
          <w:rFonts w:ascii="Amiri" w:hAnsi="Amiri" w:eastAsia="Amiri" w:cs="Amiri"/>
          <w:color w:val="111111"/>
          <w:sz w:val="28"/>
          <w:sz w:val="28"/>
          <w:szCs w:val="28"/>
          <w:rtl w:val="true"/>
          <w:lang w:bidi="ar-SA"/>
        </w:rPr>
        <w:t>مع النّاس و ابن مقسم يصلّى مستدبر القبلة، فأوّلته بمخالفة الائمة فيما اختاره من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فى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إلى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 فى القراءات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المقصور و الممدود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المذكّر و المؤنّث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و الابتداء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التمام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مجالسات 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الانتصار لقراء الامصار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اللّطائف فى جمع هجاء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إلى انّ كلّ قراءة توافق خط المصحف فالقراءة بها جائزة مات سنة خمس و خمسين و ثلاثمأة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580113_996550957"/>
      <w:bookmarkStart w:id="207" w:name="_Toc69"/>
      <w:bookmarkEnd w:id="206"/>
      <w:r>
        <w:rPr/>
        <w:t>656</w:t>
      </w:r>
      <w:r>
        <w:rPr>
          <w:rtl w:val="true"/>
        </w:rPr>
        <w:t xml:space="preserve">- </w:t>
      </w:r>
      <w:r>
        <w:rPr>
          <w:rtl w:val="true"/>
        </w:rPr>
        <w:t>محمد بن الحسين بن عبد اللّه البغدادى الآجرّى</w:t>
      </w:r>
      <w:bookmarkEnd w:id="207"/>
    </w:p>
    <w:p>
      <w:pPr>
        <w:pStyle w:val="BookText"/>
        <w:rPr/>
      </w:pPr>
      <w:r>
        <w:rPr>
          <w:rFonts w:ascii="Amiri" w:hAnsi="Amiri" w:eastAsia="Amiri" w:cs="Amiri"/>
          <w:color w:val="111111"/>
          <w:sz w:val="28"/>
          <w:sz w:val="28"/>
          <w:szCs w:val="28"/>
          <w:rtl w:val="true"/>
          <w:lang w:bidi="ar-SA"/>
        </w:rPr>
        <w:t>الفاضل الفقيه ابو بكر محمد بن الحسين بن عبد اللّه الشافعى البغدادى الملقب بالاجرى</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بفتح الهمزة الممدودة و ضمّ الجيم و تشديد الراء نسبة إلى قرية فى بغداد تسمّى آجر، كما ذكره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كان كما ذكره صالحا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مسلم اللّخمى، و أبي شعيب الحرّانى،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الخطيب البغدادي فى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صدوقا ديّنا و له تصانيف كثيرة حدّث ببغداد قبل سنة ثلاثين و ثلاثمأة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إلى مكة و سكنها حتّى توفّى بها و روى عنه جماعة من الحفاظ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نعيم الاصفهانى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أخبرنى بعض العلماء انّه لمّا دخل مكّة حرّسها اللّه أعجبته،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ارزقنى الاقامة سنة، فسمع هاتفا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ثلاثين سنة، فعاش بعد ذلك ثلاثين ثمّ مات بها فى المحرّم سنة ستين و ثلاثمأة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شيخهم الاستاد أبى بكر بن فورك المتكلم الاصولىّ النّحوى الواعظ الاصفهانىّ و إن كان هو أيضا يسمّى ب محمد بن الحسن فانّ جدّه فورك و شأنه الزهد و الموعظة و العرفان، و بلده دار السّلطنة اصبهان و طبقته متأخرة عن الأوّل بما يقرب من مأة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خلكان المؤرخ في موضع على حدّة فقال فى ترجمته انّه أقام بالعراق مدّة يدرّس العلم، ثمّ توجه إلى الرّى؛ فسمعت به المبتدعة، فراسله أهل نيسابور و التمسوا منه التوجه إليهم ففعل و ورد نيسابور فبنوا له بها مدرسة و دارا و أحيى اللّه به أنواعا من العلوم، و لمّا استوطنها و ظهرت بركته على جماعة من المتفقّهة بها، و بلغت مصنّفاته فى اصول الفقه و الدّين و معاني القرآن قريبا من مأة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دعى إلى مدينة غزنة الّتى تقدّمنا الإشارة إليها فى ذيل ترجمة الحكيم سنائى و جرت له بها مناظرات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العيال نتيجة متابعة الشّهوة بالحلال فما ظنّك بقضية شهوة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الرّد على أصحاب أبى عبد اللّه بن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نيسابور فسمّ فى الطريق، فمات هناك و نقل إلى نيسابور، و دفن بالحيرة و مشهده بها ظاهر يزار، و يستشفى به و تجاب الدّعوة عنده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وفاته سنة ستة و أربعمأة و قال أبو القاسم القشيرى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علىّ الدّقّاق رحمه اللّه يقول دخلت على أبى بكر بن فورك عائدا، فلمّا رآنى دمعت عيناه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 تعالى يعافيك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ترانى أخاف من الموت انّما أخاف ممّا وراء الموت</w:t>
      </w:r>
      <w:r>
        <w:rPr>
          <w:rFonts w:eastAsia="Amiri" w:cs="Amiri" w:ascii="Amiri" w:hAnsi="Amiri"/>
          <w:color w:val="111111"/>
          <w:sz w:val="28"/>
          <w:szCs w:val="28"/>
          <w:rtl w:val="true"/>
          <w:lang w:bidi="ar-SA"/>
        </w:rPr>
        <w:t xml:space="preserve">. </w:t>
      </w:r>
      <w:bookmarkStart w:id="208" w:name="pg14515_163417"/>
    </w:p>
    <w:p>
      <w:pPr>
        <w:pStyle w:val="BookText"/>
        <w:rPr/>
      </w:pPr>
      <w:bookmarkEnd w:id="208"/>
      <w:r>
        <w:rPr>
          <w:rFonts w:ascii="Amiri" w:hAnsi="Amiri" w:eastAsia="Amiri" w:cs="Amiri"/>
          <w:color w:val="111111"/>
          <w:sz w:val="28"/>
          <w:sz w:val="28"/>
          <w:szCs w:val="28"/>
          <w:rtl w:val="true"/>
          <w:lang w:bidi="ar-SA"/>
        </w:rPr>
        <w:t>أقول و كان هذا الكلام منه ناظر إلى حديث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 هذا الخلق ألف عقبة كؤد أهونها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فورك بضمّ الفاء و فتح الرّاء اسم علم، و الحيرة على وزن الجيفة محلة كبيرة بنيسابور نسب إليها جماعة من أهل العلم و هى تلتبس بالحيرة التى بظاهر الكوفة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ذكر الحيرة بكسر الحاء و هى البلد القديم بظهر الكوفة، كان يسكنه النّعمان بن المنذر و النّسبة إليها حارىّ</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580115_996550957"/>
      <w:bookmarkStart w:id="210" w:name="_Toc70"/>
      <w:bookmarkEnd w:id="209"/>
      <w:r>
        <w:rPr/>
        <w:t>657</w:t>
      </w:r>
      <w:r>
        <w:rPr>
          <w:rtl w:val="true"/>
        </w:rPr>
        <w:t xml:space="preserve">- </w:t>
      </w:r>
      <w:r>
        <w:rPr>
          <w:rtl w:val="true"/>
        </w:rPr>
        <w:t>محمد بن احمد بن الازهر بن طلحة الازهرى</w:t>
      </w:r>
      <w:bookmarkEnd w:id="210"/>
    </w:p>
    <w:p>
      <w:pPr>
        <w:pStyle w:val="BookText"/>
        <w:rPr/>
      </w:pPr>
      <w:r>
        <w:rPr>
          <w:rFonts w:ascii="Amiri" w:hAnsi="Amiri" w:eastAsia="Amiri" w:cs="Amiri"/>
          <w:color w:val="111111"/>
          <w:sz w:val="28"/>
          <w:sz w:val="28"/>
          <w:szCs w:val="28"/>
          <w:rtl w:val="true"/>
          <w:lang w:bidi="ar-SA"/>
        </w:rPr>
        <w:t>الاديب الاريب اللغوى المشهور ابو منصور محمد بن احمد بن الازهر بن طلحة بن نوح الازهرى الهروى الشافعى</w:t>
      </w:r>
      <w:r>
        <w:rPr>
          <w:rStyle w:val="FootnoteAnchor"/>
          <w:rtl w:val="true"/>
        </w:rPr>
        <w:footnoteReference w:id="135"/>
      </w:r>
    </w:p>
    <w:p>
      <w:p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الوافى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ذكره الحافظ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سنة اثنين و ثمانين و مأتين، و أخذ عن الرّبيع بن سليمان، و نفطويه، و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ابن دريد و لم يرو عنه، و ورد بغداد و أسرته القرامطة، فبقى فيهم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رأسا فى اللّغة، أخذ عنه الهروى صاحب 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ألفاظ مختصر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شعر أبى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كان عالى الأسناد ثخين الورع مات فى ربيع الآخر سنة سبعين و ثلاثمأة انتهى‌</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شافعى المذهب غلبت عليه اللّغة، فاشتهر بها، </w:t>
      </w:r>
    </w:p>
    <w:p>
      <w:pPr>
        <w:pStyle w:val="BookText"/>
        <w:rPr/>
      </w:pPr>
      <w:r>
        <w:rPr>
          <w:rFonts w:ascii="Amiri" w:hAnsi="Amiri" w:eastAsia="Amiri" w:cs="Amiri"/>
          <w:color w:val="111111"/>
          <w:sz w:val="28"/>
          <w:sz w:val="28"/>
          <w:szCs w:val="28"/>
          <w:rtl w:val="true"/>
          <w:lang w:bidi="ar-SA"/>
        </w:rPr>
        <w:t>و كان متّفقا على فضله و ثقته و درايته و ورعه، روى عن أبي المفضّل محمد بن ابى جعفر المنذرى اللّغوى عن أبى العباس ثعلب و غيره، و كان قد رحل و طاف فى ارض العراق فى طلب اللّغة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فى اللّغة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الكتب المختارة يكون أكثر من عشر مجلّدات و له تصنيف فى غريب الألفاظ الّتى يستعملها الفقهاء فى مجلد واحد، و هو عمدة الفقهاء فى تفسير ما يشكل عليهم من اللّغة المتعلّقة بالفقه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ببغداد أبا اسحاق الزّجاج، و أبا بكر بن الأنبارى، و لم ينقل أنّه أخذ عنهما شيئا إلى آخر ما ذكره‌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أقول انّ لدينا كتابا آخر فى حلّ مشكلات ألفاظ الفقهاء بديع فى شأنه صنّفه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 التّعليق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يقرب فى اربعة آلاف بيت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كتاب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فيه عن الازهرى ايضا كثيرا فليلاحظ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هذا الرّجل غير ابن ابى الازهر النّحوى الّذى حدّث عن المبرّد، و يروى عنه ابو الفرج الاصفهانى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الدّارقطنى و غيرهما، فانّ اسمه محمد بن يزيد بن محمود بن منصور الخزاعى، و كان بعكس صاحب العنوان رجلا كذّابا قبيح الكذب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اخبار بعض خلفاء بنى العبّاس و حكايات عقلاء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سنة خمس و عشرين و ثلاثمأة عن نيّف و تسعين سنة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هو غير الشيخ أبي عبد اللّه محمد بن أحمد بن سليمان بن أحمد بن ابراهيم الزّهرى النّحوى المالقى الاندلسى الّذى ذكر انّه طاف البلاد و الاصقاع للقراءة و السّماع إلى أن انتقل إلى بروجرد من جملة بلاد العراق العجم؛ فأقام بها يقرء الأدب و له أيضا تصانيف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انساب المحدثين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فيما ابهم </w:t>
      </w:r>
      <w:bookmarkStart w:id="211" w:name="pg14515_163419"/>
    </w:p>
    <w:p>
      <w:pPr>
        <w:pStyle w:val="BookText"/>
        <w:rPr/>
      </w:pPr>
      <w:bookmarkEnd w:id="211"/>
      <w:r>
        <w:rPr>
          <w:rFonts w:ascii="Amiri" w:hAnsi="Amiri" w:eastAsia="Amiri" w:cs="Amiri"/>
          <w:color w:val="111111"/>
          <w:sz w:val="28"/>
          <w:sz w:val="28"/>
          <w:szCs w:val="28"/>
          <w:rtl w:val="true"/>
          <w:lang w:bidi="ar-SA"/>
        </w:rPr>
        <w:t>من الاسماء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فى خمسة عشر مجلّدا،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اليمينى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البلاغة و احكام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مجلدين، فانّه منسوب إلى بنى زهرة المتقدّم ذكرهم قريبا، دون الازهر الذى هو جدّ أبى منصور المذكور، و طبقته أيضا متأخرة عن هذا الرّجل بكثير، و كان قد قتله التّتار أيّام مقامه بتلك الديّار؛ و ذلك فى سنه ستة عشر و ستمأة كما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580117_996550957"/>
      <w:bookmarkStart w:id="213" w:name="_Toc71"/>
      <w:bookmarkEnd w:id="212"/>
      <w:r>
        <w:rPr/>
        <w:t>658</w:t>
      </w:r>
      <w:r>
        <w:rPr>
          <w:rtl w:val="true"/>
        </w:rPr>
        <w:t xml:space="preserve">- </w:t>
      </w:r>
      <w:r>
        <w:rPr>
          <w:rtl w:val="true"/>
        </w:rPr>
        <w:t xml:space="preserve">محمد بن عمران بن موسى </w:t>
      </w:r>
      <w:r>
        <w:rPr>
          <w:rtl w:val="true"/>
        </w:rPr>
        <w:t>«</w:t>
      </w:r>
      <w:r>
        <w:rPr>
          <w:rtl w:val="true"/>
        </w:rPr>
        <w:t>ابو عبد اللّه المرزبانى</w:t>
      </w:r>
      <w:r>
        <w:rPr>
          <w:rtl w:val="true"/>
        </w:rPr>
        <w:t>»</w:t>
      </w:r>
      <w:bookmarkEnd w:id="213"/>
    </w:p>
    <w:p>
      <w:pPr>
        <w:pStyle w:val="BookText"/>
        <w:rPr/>
      </w:pPr>
      <w:r>
        <w:rPr>
          <w:rFonts w:ascii="Amiri" w:hAnsi="Amiri" w:eastAsia="Amiri" w:cs="Amiri"/>
          <w:color w:val="111111"/>
          <w:sz w:val="28"/>
          <w:sz w:val="28"/>
          <w:szCs w:val="28"/>
          <w:rtl w:val="true"/>
          <w:lang w:bidi="ar-SA"/>
        </w:rPr>
        <w:t>المحدث الامين، و المؤدب المتين، محمد بن عمران بن موسى بن سعد بن عبد اللّه، ابو عبد اللّه الكاتب المرزبانى</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الخراسانى أصلا، البغدادى مولدا، صاحب المجالس المشهورة، و المجامع الغريبة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صاحب آداب و أخبار و تآليف كثيرة و كان ثقة فى الحديث مائلا إلى التّشيع، و مات سنة أربع و سبعين و ثلاثمأة، كما نقل عن تاريخ ابن خلكان، و عن ابن شهر آشوب المازندرانى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بن ابى طالب</w:t>
      </w:r>
      <w:r>
        <w:rPr>
          <w:rFonts w:eastAsia="Amiri" w:cs="Amiri" w:ascii="Amiri" w:hAnsi="Amiri"/>
          <w:color w:val="111111"/>
          <w:sz w:val="28"/>
          <w:szCs w:val="28"/>
          <w:rtl w:val="true"/>
          <w:lang w:bidi="ar-SA"/>
        </w:rPr>
        <w:t xml:space="preserve">- </w:t>
      </w:r>
      <w:bookmarkStart w:id="214" w:name="pg14515_163420"/>
    </w:p>
    <w:p>
      <w:pPr>
        <w:pStyle w:val="BookText"/>
        <w:rPr/>
      </w:pPr>
      <w:bookmarkEnd w:id="214"/>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يروى عنه سيّدنا المرتضى رحمه اللّه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كذلك أخوه السيد الرضى رضى اللّه عنه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حدثه عنه و يعجبنى نقله فى هذه العجالة قوله فى ذيل تفصيله لكيفية حديث الغدير و كونه على بعض طرقه المعتبرة المنسوبة إلى الصّحابة العشرة بلفظ من كنت وليّه فعلّى وليّه، أخبرنا بذلك ابو عبد اللّه المرزبانى فى جملة ما أخبرنا به من رواياته و مصنّفاته،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عمران بن الحصين عن النّبى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ولىّ كلّ مؤمن بعدى، و فى هذا الخبر تصريح بانه من بعده ولىّ الامر و واليه القائم مقامه فيه، كما قال الكميت بن زيد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ولىّ الامر بعد وليّه</w:t>
      </w:r>
    </w:p>
    <w:p>
      <w:pPr>
        <w:pStyle w:val="BookText"/>
        <w:rPr/>
      </w:pPr>
      <w:r>
        <w:rPr>
          <w:rFonts w:ascii="IRNazanin" w:hAnsi="IRNazanin" w:eastAsia="IRNazanin"/>
          <w:color w:val="111111"/>
          <w:sz w:val="28"/>
          <w:sz w:val="28"/>
          <w:szCs w:val="28"/>
          <w:rtl w:val="true"/>
          <w:lang w:bidi="fa-IR"/>
        </w:rPr>
        <w:t>منتجع التّقوى و نعم المؤدب</w:t>
      </w:r>
    </w:p>
    <w:p>
      <w:pPr>
        <w:pStyle w:val="Heading3"/>
        <w:numPr>
          <w:ilvl w:val="2"/>
          <w:numId w:val="1"/>
        </w:numPr>
        <w:rPr/>
      </w:pPr>
      <w:bookmarkStart w:id="215" w:name="__RefHeading___Toc1580119_996550957"/>
      <w:bookmarkStart w:id="216" w:name="_Toc72"/>
      <w:bookmarkEnd w:id="215"/>
      <w:r>
        <w:rPr/>
        <w:t>659</w:t>
      </w:r>
      <w:r>
        <w:rPr>
          <w:rtl w:val="true"/>
        </w:rPr>
        <w:t xml:space="preserve">- </w:t>
      </w:r>
      <w:r>
        <w:rPr>
          <w:rtl w:val="true"/>
        </w:rPr>
        <w:t xml:space="preserve">محمد بن الحسن بن عبد اللّه الاندلسى </w:t>
      </w:r>
      <w:r>
        <w:rPr>
          <w:rtl w:val="true"/>
        </w:rPr>
        <w:t>«</w:t>
      </w:r>
      <w:r>
        <w:rPr>
          <w:rtl w:val="true"/>
        </w:rPr>
        <w:t>الزبيدى</w:t>
      </w:r>
      <w:r>
        <w:rPr>
          <w:rtl w:val="true"/>
        </w:rPr>
        <w:t>»</w:t>
      </w:r>
      <w:bookmarkEnd w:id="216"/>
    </w:p>
    <w:p>
      <w:pPr>
        <w:pStyle w:val="BookText"/>
        <w:rPr/>
      </w:pPr>
      <w:r>
        <w:rPr>
          <w:rFonts w:ascii="Amiri" w:hAnsi="Amiri" w:eastAsia="Amiri" w:cs="Amiri"/>
          <w:color w:val="111111"/>
          <w:sz w:val="28"/>
          <w:sz w:val="28"/>
          <w:szCs w:val="28"/>
          <w:rtl w:val="true"/>
          <w:lang w:bidi="ar-SA"/>
        </w:rPr>
        <w:t>الحبر العماد؛ و الخبير الاستاد، ابو بكر محمد بن الحسن بن عبد اللّه بن مذحج الاشبيلى الاندلسى المغربى اللغوى النحوى</w:t>
      </w:r>
      <w:r>
        <w:rPr>
          <w:rStyle w:val="FootnoteAnchor"/>
          <w:rtl w:val="true"/>
        </w:rPr>
        <w:footnoteReference w:id="139"/>
      </w:r>
    </w:p>
    <w:p>
      <w:pPr>
        <w:pStyle w:val="BookText"/>
        <w:rPr/>
      </w:pP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المغرب فى حلى المغرب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الوافى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وفيات الاعيان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المشتهر بالزبيدى بالتصغر نسبة إلى جدّه الأعلى زبيد بن صعب بن سعد العشيرة قبيلة عمرو بن معدى كرب المشهور، هو الحافظ المتقدّم المؤرخ الذى قلّ أن يظفر بمثله أبصار الدهور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ابنية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عوام 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الرّد </w:t>
      </w:r>
    </w:p>
    <w:p>
      <w:pPr>
        <w:pStyle w:val="BookText"/>
        <w:rPr/>
      </w:pPr>
      <w:r>
        <w:rPr>
          <w:rFonts w:ascii="Amiri" w:hAnsi="Amiri" w:eastAsia="Amiri" w:cs="Amiri"/>
          <w:color w:val="111111"/>
          <w:sz w:val="28"/>
          <w:sz w:val="28"/>
          <w:szCs w:val="28"/>
          <w:rtl w:val="true"/>
          <w:lang w:bidi="ar-SA"/>
        </w:rPr>
        <w:t xml:space="preserve">على بن مسرّة و أهل مقالته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ستّور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المصنّفات و هو شيخ ابراهيم بن محمد الافليلى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ابن خلكان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أوحد عصره فى علم النّحو و حفظ اللغة و كان أخبر أهل زمانه بالإعراب و المعانى و النوادر إلى علم السير و الأخبا،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 كثير الشعر، فمن ذلك قوله فى ابن مسلم بن فهر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مسلم إنّ الفتى بجنانه</w:t>
      </w:r>
    </w:p>
    <w:p>
      <w:pPr>
        <w:pStyle w:val="BookText"/>
        <w:rPr/>
      </w:pPr>
      <w:r>
        <w:rPr>
          <w:rFonts w:ascii="Amiri" w:hAnsi="Amiri" w:eastAsia="Amiri" w:cs="Amiri"/>
          <w:color w:val="111111"/>
          <w:sz w:val="28"/>
          <w:sz w:val="28"/>
          <w:szCs w:val="28"/>
          <w:rtl w:val="true"/>
          <w:lang w:bidi="ar-SA"/>
        </w:rPr>
        <w:t>و مقوله لا بالمراكب و اللّبس</w:t>
      </w:r>
    </w:p>
    <w:p>
      <w:pPr>
        <w:pStyle w:val="BookText"/>
        <w:rPr/>
      </w:pPr>
      <w:r>
        <w:rPr>
          <w:rFonts w:ascii="Amiri" w:hAnsi="Amiri" w:eastAsia="Amiri" w:cs="Amiri"/>
          <w:color w:val="111111"/>
          <w:sz w:val="28"/>
          <w:sz w:val="28"/>
          <w:szCs w:val="28"/>
          <w:rtl w:val="true"/>
          <w:lang w:bidi="ar-SA"/>
        </w:rPr>
        <w:t>و ليس ثياب المرء تغني قلامة</w:t>
      </w:r>
    </w:p>
    <w:p>
      <w:pPr>
        <w:pStyle w:val="BookText"/>
        <w:rPr/>
      </w:pPr>
      <w:r>
        <w:rPr>
          <w:rFonts w:ascii="Amiri" w:hAnsi="Amiri" w:eastAsia="Amiri" w:cs="Amiri"/>
          <w:color w:val="111111"/>
          <w:sz w:val="28"/>
          <w:sz w:val="28"/>
          <w:szCs w:val="28"/>
          <w:rtl w:val="true"/>
          <w:lang w:bidi="ar-SA"/>
        </w:rPr>
        <w:t>إذا كان مقصورا على قصر النّفس</w:t>
      </w:r>
    </w:p>
    <w:p>
      <w:pPr>
        <w:pStyle w:val="BookText"/>
        <w:rPr/>
      </w:pPr>
      <w:r>
        <w:rPr>
          <w:rFonts w:ascii="Amiri" w:hAnsi="Amiri" w:eastAsia="Amiri" w:cs="Amiri"/>
          <w:color w:val="111111"/>
          <w:sz w:val="28"/>
          <w:sz w:val="28"/>
          <w:szCs w:val="28"/>
          <w:rtl w:val="true"/>
          <w:lang w:bidi="ar-SA"/>
        </w:rPr>
        <w:t>و ليس يفيد العلم و الحلم و الحجا</w:t>
      </w:r>
    </w:p>
    <w:p>
      <w:pPr>
        <w:pStyle w:val="BookText"/>
        <w:rPr/>
      </w:pPr>
      <w:r>
        <w:rPr>
          <w:rFonts w:ascii="Amiri" w:hAnsi="Amiri" w:eastAsia="Amiri" w:cs="Amiri"/>
          <w:color w:val="111111"/>
          <w:sz w:val="28"/>
          <w:sz w:val="28"/>
          <w:szCs w:val="28"/>
          <w:rtl w:val="true"/>
          <w:lang w:bidi="ar-SA"/>
        </w:rPr>
        <w:t>أمسلم طول القعود على الكرسىّ</w:t>
      </w:r>
    </w:p>
    <w:p>
      <w:pPr>
        <w:pStyle w:val="BookText"/>
        <w:rPr/>
      </w:pPr>
      <w:r>
        <w:rPr>
          <w:rFonts w:ascii="Amiri" w:hAnsi="Amiri" w:eastAsia="Amiri" w:cs="Amiri"/>
          <w:color w:val="111111"/>
          <w:sz w:val="28"/>
          <w:sz w:val="28"/>
          <w:szCs w:val="28"/>
          <w:rtl w:val="true"/>
          <w:lang w:bidi="ar-SA"/>
        </w:rPr>
        <w:t>و كان كثيرا ما ينشد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فى اوطاننا غربة</w:t>
      </w:r>
    </w:p>
    <w:p>
      <w:pPr>
        <w:pStyle w:val="BookText"/>
        <w:rPr/>
      </w:pPr>
      <w:r>
        <w:rPr>
          <w:rFonts w:ascii="Amiri" w:hAnsi="Amiri" w:eastAsia="Amiri" w:cs="Amiri"/>
          <w:color w:val="111111"/>
          <w:sz w:val="28"/>
          <w:sz w:val="28"/>
          <w:szCs w:val="28"/>
          <w:rtl w:val="true"/>
          <w:lang w:bidi="ar-SA"/>
        </w:rPr>
        <w:t>و المال فى غربة اوطان</w:t>
      </w:r>
    </w:p>
    <w:p>
      <w:pPr>
        <w:pStyle w:val="BookText"/>
        <w:rPr/>
      </w:pPr>
      <w:r>
        <w:rPr>
          <w:rFonts w:ascii="Amiri" w:hAnsi="Amiri" w:eastAsia="Amiri" w:cs="Amiri"/>
          <w:color w:val="111111"/>
          <w:sz w:val="28"/>
          <w:sz w:val="28"/>
          <w:szCs w:val="28"/>
          <w:rtl w:val="true"/>
          <w:lang w:bidi="ar-SA"/>
        </w:rPr>
        <w:t>و الارض شى‌ء كلّها واحد</w:t>
      </w:r>
    </w:p>
    <w:p>
      <w:pPr>
        <w:pStyle w:val="BookText"/>
        <w:rPr/>
      </w:pPr>
      <w:r>
        <w:rPr>
          <w:rFonts w:ascii="Amiri" w:hAnsi="Amiri" w:eastAsia="Amiri" w:cs="Amiri"/>
          <w:color w:val="111111"/>
          <w:sz w:val="28"/>
          <w:sz w:val="28"/>
          <w:szCs w:val="28"/>
          <w:rtl w:val="true"/>
          <w:lang w:bidi="ar-SA"/>
        </w:rPr>
        <w:t>و النّاس إخوان و جيران</w:t>
      </w:r>
    </w:p>
    <w:p>
      <w:pPr>
        <w:pStyle w:val="BookText"/>
        <w:rPr/>
      </w:pPr>
      <w:r>
        <w:rPr>
          <w:rFonts w:ascii="Amiri" w:hAnsi="Amiri" w:eastAsia="Amiri" w:cs="Amiri"/>
          <w:color w:val="111111"/>
          <w:sz w:val="28"/>
          <w:sz w:val="28"/>
          <w:szCs w:val="28"/>
          <w:rtl w:val="true"/>
          <w:lang w:bidi="ar-SA"/>
        </w:rPr>
        <w:t>و كان قد قيّد الأدب و اللغة على أبى علىّ البغدادى المعروف بالقالى المتقدّم ذكره، لمّا دخل الاندلس و سمع من قاسم بن اصبغ، و سعيد بن فحلون، و أحمد بن سعيد بن حزم و أصله من جند حمص المدينة التى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توفّى يوم الخميس مستهل جمالى الآخرة سنة تسع و سبعين و ثلاثمأة باشبيلية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غير الشيخ أبى عبد اللّه محمد بن يحيى بن على بن مسلم الحنفى الزبيدى اللّغوى النّحوى الذى صحب الوزير بن هبيرة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التّصانيف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الاقتضاء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المقدّمة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فى الحساب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فى تعليل من قرأ و نحن عصبة بالنّصب و غير ذلك فانّه مات فى ربيع الآخر </w:t>
      </w:r>
      <w:bookmarkStart w:id="217" w:name="pg14515_163422"/>
    </w:p>
    <w:p>
      <w:pPr>
        <w:pStyle w:val="BookText"/>
        <w:rPr/>
      </w:pPr>
      <w:bookmarkEnd w:id="217"/>
      <w:r>
        <w:rPr>
          <w:rFonts w:ascii="Amiri" w:hAnsi="Amiri" w:eastAsia="Amiri" w:cs="Amiri"/>
          <w:color w:val="111111"/>
          <w:sz w:val="28"/>
          <w:sz w:val="28"/>
          <w:szCs w:val="28"/>
          <w:rtl w:val="true"/>
          <w:lang w:bidi="ar-SA"/>
        </w:rPr>
        <w:t xml:space="preserve">سنة خمس و خمسين و خمسمأة كما ذكره السيوطي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حكي عنه ايضا نقلا عن ابن هبيرة الوزير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مع الزّبيدى من بكرة إلى قريب الظّهر و هو يلوك شيئا فى فيه، فسألته، فقال لم يكن لى شى‌ء؛ فاخذت نواة اتعلل بها، و كان يحكى منه انّه على مذهب الشللية و يقول انّ الأموات يأكلون و يشربون فى القبر و انّ العاصى لا يلام لانّه بقدر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مضي في باب الأحمدين ترجمة رجل آخر يدعى شهاب الزبيدى من أعاظم البارعين فى النّحو و العربية و غيرها فليراجع</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580121_996550957"/>
      <w:bookmarkStart w:id="219" w:name="_Toc73"/>
      <w:bookmarkEnd w:id="218"/>
      <w:r>
        <w:rPr/>
        <w:t>660</w:t>
      </w:r>
      <w:r>
        <w:rPr>
          <w:rtl w:val="true"/>
        </w:rPr>
        <w:t xml:space="preserve">- </w:t>
      </w:r>
      <w:r>
        <w:rPr>
          <w:rtl w:val="true"/>
        </w:rPr>
        <w:t>محمد بن الحسن المظفر الحاتمى البغدادى</w:t>
      </w:r>
      <w:bookmarkEnd w:id="219"/>
    </w:p>
    <w:p>
      <w:pPr>
        <w:pStyle w:val="BookText"/>
        <w:rPr/>
      </w:pPr>
      <w:r>
        <w:rPr>
          <w:rFonts w:ascii="Amiri" w:hAnsi="Amiri" w:eastAsia="Amiri" w:cs="Amiri"/>
          <w:color w:val="111111"/>
          <w:sz w:val="28"/>
          <w:sz w:val="28"/>
          <w:szCs w:val="28"/>
          <w:rtl w:val="true"/>
          <w:lang w:bidi="ar-SA"/>
        </w:rPr>
        <w:t>أحد الاعلام المشاهير المكثرين محمد بن الحسن المظفر الحاتمى ابو على البغدادى</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روى عن ابى عمر الزّاهد أخبارا فى مجالس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دريد و كان من حذّاق أهل اللّغة و الأدب، شديد العارضة بها، مبغضا إلى اهل العلم، هجاه ابن الحجاج و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التعالبى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التصرف فى الشّعر يجمع بين البلاغة و النثر و البراعة فى النظم، و له مع أبى الطيب المتنبى مخاطبة اقذعه فيها</w:t>
      </w:r>
      <w:r>
        <w:rPr>
          <w:rStyle w:val="FootnoteAnchor"/>
          <w:rtl w:val="true"/>
        </w:rPr>
        <w:footnoteReference w:id="141"/>
      </w: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ضاعة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الموضحة في مساوى المتنبى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تقريع الهلباجة فى </w:t>
      </w:r>
      <w:bookmarkStart w:id="220" w:name="pg14515_163423"/>
    </w:p>
    <w:p>
      <w:pPr>
        <w:pStyle w:val="BookText"/>
        <w:rPr/>
      </w:pPr>
      <w:bookmarkEnd w:id="220"/>
      <w:r>
        <w:rPr>
          <w:rFonts w:ascii="Amiri" w:hAnsi="Amiri" w:eastAsia="Amiri" w:cs="Amiri"/>
          <w:color w:val="111111"/>
          <w:sz w:val="28"/>
          <w:sz w:val="28"/>
          <w:szCs w:val="28"/>
          <w:rtl w:val="true"/>
          <w:lang w:bidi="ar-SA"/>
        </w:rPr>
        <w:t>فى صناعة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الحالى و العاطل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فى اللّغة لم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منتزع الاخبار و مطبوع الاشعار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الحاتمية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فيها ما دار بينه و بين المتنبى، و اظهر فيها سرقاته، و غير ذلك و مات فى شهر ربيع الآخر سنة ثمان و ثمانين و ثلاثاة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580123_996550957"/>
      <w:bookmarkStart w:id="222" w:name="_Toc74"/>
      <w:bookmarkEnd w:id="221"/>
      <w:r>
        <w:rPr/>
        <w:t>661</w:t>
      </w:r>
      <w:r>
        <w:rPr>
          <w:rtl w:val="true"/>
        </w:rPr>
        <w:t xml:space="preserve">- </w:t>
      </w:r>
      <w:r>
        <w:rPr>
          <w:rtl w:val="true"/>
        </w:rPr>
        <w:t xml:space="preserve">محمد بن عبد اللّه </w:t>
      </w:r>
      <w:r>
        <w:rPr>
          <w:rtl w:val="true"/>
        </w:rPr>
        <w:t>«</w:t>
      </w:r>
      <w:r>
        <w:rPr>
          <w:rtl w:val="true"/>
        </w:rPr>
        <w:t>الحاكم النيسابورى</w:t>
      </w:r>
      <w:r>
        <w:rPr>
          <w:rtl w:val="true"/>
        </w:rPr>
        <w:t>»</w:t>
      </w:r>
      <w:bookmarkEnd w:id="222"/>
    </w:p>
    <w:p>
      <w:pPr>
        <w:pStyle w:val="BookText"/>
        <w:rPr/>
      </w:pPr>
      <w:r>
        <w:rPr>
          <w:rFonts w:ascii="Amiri" w:hAnsi="Amiri" w:eastAsia="Amiri" w:cs="Amiri"/>
          <w:color w:val="111111"/>
          <w:sz w:val="28"/>
          <w:sz w:val="28"/>
          <w:szCs w:val="28"/>
          <w:rtl w:val="true"/>
          <w:lang w:bidi="ar-SA"/>
        </w:rPr>
        <w:t>الحافظ الحكيم، و الحاكم الفخفيم، أبو عبد اللّه، محمد بن عبد اللّه بن محمد بن حمدويه بن نعيم الضبى الطهمانى</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المعروف بالحاكم النيسابورى، و الملقّب بابن البيّع على وزن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كما ذكره ابن خلكان إمام اهل الحديث فى عصره و المولّف فيه الكتب التى لم يسبق إلى مثلها، عالما عارفا واسع العلم، تفقّه على أبو سهل محمّد بن سليمان الصّعلوكى الفقيه الشّافعى ثمّ طلب الحديث و غلب عليه، فاشتهر به، و سمعه من جماعة لا يحصون كثرة؛ فانّ معجم شيوخه يقرب من الفي رجل حتّى روى عمّن عاش بعده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فى علومه ما يبلغ ألفا و خمسمأة جزؤ، و منها الصّحيحان و العلل و الامالى و فوائد الشّيوخ و امالى العشيّات و تراجم الشيوخ</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تفرّد باخراجه فمعرفة علوم الحديث و تاريخ علماء نيسابور و المدخل </w:t>
      </w:r>
      <w:bookmarkStart w:id="223" w:name="pg14515_163424"/>
    </w:p>
    <w:p>
      <w:pPr>
        <w:pStyle w:val="BookText"/>
        <w:rPr/>
      </w:pPr>
      <w:bookmarkEnd w:id="223"/>
      <w:r>
        <w:rPr>
          <w:rFonts w:ascii="Amiri" w:hAnsi="Amiri" w:eastAsia="Amiri" w:cs="Amiri"/>
          <w:color w:val="111111"/>
          <w:sz w:val="28"/>
          <w:sz w:val="28"/>
          <w:szCs w:val="28"/>
          <w:rtl w:val="true"/>
          <w:lang w:bidi="ar-SA"/>
        </w:rPr>
        <w:t>إلى علم الصحيح و المستدرك علي الصّحيحير و ما تفرّد به كلّ واحد من الإمامين و فضل الامام الشّافعى و له إلى الحجاز و العراق رحلتان، و كانت الرّحلة الثّانية سنة ستين و ثلاثمأة، و ناظر الحفّاظ و ذاكر الشيوخ و كتب عنهم أيضا و باحث الدّارقطنى فرضيه، و تقلّد القضاء بنيسابور فى سنة تسع و خمسين و ثلاثمأة، و قلّد بعد ذلك قضاء جرجان فامتنع، و كانوا ينفذونه فى الرّسائل إلى ملوك بنى بويه و كانت ولادته سنة إحدى و عشرين و ثلاثمأة و توفى سنة خمس و أربعمأة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الخليلى فى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ثلاث و اربعمأة، ثمّ انّه نقل عن الخليلى انّه ضبط لفظة حمدويه بالدّال المهملة المضمومة و الياء المفتوحة على وزن حمدونة بالنّون، و 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فى مادّة حمدان احمد بن محمد بن احمد بن يعقوب بن حمدويه بضمّ الحاء و شدّ الميم و فتحها، و قال انّه محدّث فليلاحظ</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580125_996550957"/>
      <w:bookmarkStart w:id="225" w:name="_Toc75"/>
      <w:bookmarkEnd w:id="224"/>
      <w:r>
        <w:rPr/>
        <w:t>662</w:t>
      </w:r>
      <w:r>
        <w:rPr>
          <w:rtl w:val="true"/>
        </w:rPr>
        <w:t xml:space="preserve">- </w:t>
      </w:r>
      <w:r>
        <w:rPr>
          <w:rtl w:val="true"/>
        </w:rPr>
        <w:t>محمد بن الطيب بن محمد بن الباقلاني</w:t>
      </w:r>
      <w:bookmarkEnd w:id="225"/>
    </w:p>
    <w:p>
      <w:pPr>
        <w:pStyle w:val="BookText"/>
        <w:rPr/>
      </w:pPr>
      <w:r>
        <w:rPr>
          <w:rFonts w:ascii="Amiri" w:hAnsi="Amiri" w:eastAsia="Amiri" w:cs="Amiri"/>
          <w:color w:val="111111"/>
          <w:sz w:val="28"/>
          <w:sz w:val="28"/>
          <w:szCs w:val="28"/>
          <w:rtl w:val="true"/>
          <w:lang w:bidi="ar-SA"/>
        </w:rPr>
        <w:t>القاضى ابو بكر محمد بن الطيب بن محمد الباقلانى الاشعرى البصرى المتكلم المشهور</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كان كما ذكره ابن خلّكان اماما على مذهب الشيخ أبى الحسن الّذى هو رئيس الأشاعرة، و مؤيد اعتقاداته البائرة و سكن بغداد، و صنّف التّصانيف الكثيرة المشهورة فى علم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علمه أوحد زمانه؛ و انتهت إليه الرّئاسة فى مذهبه و غيره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الحديث، و كان كثير النّظر فى المناظرة مشهورا بذلك بين الجماعة، و جرى بينه و بين أبى سعيد الهارونى مناظرة، فاكثر القاضى المذكور فيها الكلام؛ و وسّع العبارة </w:t>
      </w:r>
    </w:p>
    <w:p>
      <w:pPr>
        <w:pStyle w:val="BookText"/>
        <w:rPr/>
      </w:pPr>
      <w:r>
        <w:rPr>
          <w:rFonts w:ascii="Amiri" w:hAnsi="Amiri" w:eastAsia="Amiri" w:cs="Amiri"/>
          <w:color w:val="111111"/>
          <w:sz w:val="28"/>
          <w:sz w:val="28"/>
          <w:szCs w:val="28"/>
          <w:rtl w:val="true"/>
          <w:lang w:bidi="ar-SA"/>
        </w:rPr>
        <w:t>و زاد في الإسهاب، ثمّ التفت إلى الحاضرين و قال اشهدوا علىّ انّه ان أعاد ما قلت لا غير لم اطالبه بالجواب، فقال الهارونى اشهدوا على انه ان اعاد كلام نفسه سلمت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القاضى المذكور آخر يوم السّبت و دفن يوم الأحد لسبع بقين من ذى القعدة سنة ثلاث و اربعمأة و صلّى عليه ابنه الحسن و دفنه فى داره بدرب المجوس ثمّ نقل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فى مقبرة باب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الباقلانى بفتح الباء الموحّدة و بعد الألف قاف مكسورة، ثمّ لام ألف و بعدها نون، و هذه النّسبة إلى باقلا و بيعة، و فيه لغتان من شدّد اللّام قصر الألف و من خفّها مدّ الألف و هذه النّسبة شاذة لأجل زيادة النّون فيها، و هو نظير قولهم فى النّسبة إلى صنعا صنعانى، و الى بهرا بهرانىّ و قد انكر الحريرى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و قال من قصر الباقلا قال فى النّسبة إليه باقليّ، و من مدّ قال فى النّسبة إليه باقلاوى و باقلائى، و لا يقاس على صنعا و بهر الأنّ ذلك شاذّ لا يعاج إليه، و السمعانى ما انكر النّسبة الأولى و اللّه اعلم بالصّواب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الباقلاني هو صاحب الخلافات المذكورة فى كتب الاصول و غيرها مثل قوله بعدم استعمال المصطلحات الشرعية فى خلاف معانيها اللّغوية أبدا و لو مجازا بزعم انّ الخصوصيات المقررّة من جانب الشارع المقدّس شروط صحّة لها خارجة عن اصول تلك المهيّات نظير ما يقوله الذّاهبون منّا إلى وضع الحقائق الشرعية للأعم من الصّحيحة منها و الفاسدة نظرا إلى صحّة الإطلاق عليه، فلا نقل عنده الى أحد من تلك المعانى المجعولات؛ و إن قيل انّ المشهور اختياره للمذهب الثّانى فى الحقائق الشّرعية و هو كونها مجازات لغوية فليلاحظ</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تعرض لذكر هذا الرجل أيضا بالمناسبة سيّدهم الشريف الجرجانى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العلم و الزّهد و العبادة و الإنتصار لأهل السّنة، كان نادرة زمانة و أعجوبة وقته إماما فى الاصولين داريا فيما فقيها على مذهب مالك سكن و توفّى ببغداد و سمع بها و قد تقدّم أيضا الإشارة إلى بعض </w:t>
      </w:r>
    </w:p>
    <w:p>
      <w:pPr>
        <w:pStyle w:val="BookText"/>
        <w:rPr/>
      </w:pPr>
      <w:r>
        <w:rPr>
          <w:rFonts w:ascii="Amiri" w:hAnsi="Amiri" w:eastAsia="Amiri" w:cs="Amiri"/>
          <w:color w:val="111111"/>
          <w:sz w:val="28"/>
          <w:sz w:val="28"/>
          <w:szCs w:val="28"/>
          <w:rtl w:val="true"/>
          <w:lang w:bidi="ar-SA"/>
        </w:rPr>
        <w:t>احواله و مناظراته فى مسألة الجبر و القدر مع علماء وقته فى ذيل ترجمة شيخنا المفيد و غيره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هذا الرّجل غير القاضى ابى بكر محمّد بن عبد الرحمان المعروف بابن قريعة البغدادى صاحب اجوبة المسائل المضحكة الّتى هى بايدى المتنزهين، فانّه مات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سبع و ستين و ثلاثمأة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من طرائف أحوال ابن قريعة المذكور انّه كان قاضيا بالسّندية و غيرها من أعمال بغداد، و كان متفنّنا حاضر الجواب من عجائب هذه الدّنيا، فكان رؤساء زمانه يكتبون إليه المسائل الغريبة المضحكة، فكتب إليهم الجواب فى أسرع زمانه على طبق ما سألوه و كان الوزير المهلّى يغرى به جماعة يصنعون له الأسؤلة الهزليّة على معان شتّى من النّوادر الطنزيّة ليجبب عنها بتلك الأجوبة، فمن ذلك ما كتب إليه العباس بن المعلى الكاتب ما يقول القاضى وفّقه اللّه من يهودىّ زني بنصرانية فولدت ولدا جسمه للبشر و وجهه للبقر و قد قبض عليهما فما ترى فيهما؟</w:t>
      </w:r>
    </w:p>
    <w:p>
      <w:pPr>
        <w:pStyle w:val="BookText"/>
        <w:rPr/>
      </w:pPr>
      <w:r>
        <w:rPr>
          <w:rFonts w:ascii="Amiri" w:hAnsi="Amiri" w:eastAsia="Amiri" w:cs="Amiri"/>
          <w:color w:val="111111"/>
          <w:sz w:val="28"/>
          <w:sz w:val="28"/>
          <w:szCs w:val="28"/>
          <w:rtl w:val="true"/>
          <w:lang w:bidi="ar-SA"/>
        </w:rPr>
        <w:t>فكتب جوابه بديها هذا من أعدل الشّهود على انّ الملاعين اليهود بانّهم اشربوا حبّ العجل فى صدورهم حتّى خرج من ايورهم و أرى أن نياط برأس اليهودىّ رأس العجل و يصلب على عنق النّصرانيّة الرأس مع الرّجل و يسحبان على الارض و ينادى عليهما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الصّاحب بن عبّاد الى بغداد حضر مجلس الوزير المهلبّى و كان فى المجلس ابو بكر المذكور فرأى من ظرفه و سرعة إجابته مع لطافتها ما عظم من تعجبه و كتب الصّاحب الى ابى الفضل بن العميد كتابا يقول فيه و كان فى المجلس شيخ خفيف الرّوح يعرف بالقاضى ابن قريعة جارانى فى مسائل خفتها تمنع من ذكرها الّا انّى استطرفتك من كلامه و قد سأله رجل يتطايب بحضرة الوزير ابي محمّد عن حدّ القفاء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اشتمل عليه جربانك</w:t>
      </w:r>
    </w:p>
    <w:p>
      <w:pPr>
        <w:pStyle w:val="BookText"/>
        <w:rPr/>
      </w:pPr>
      <w:r>
        <w:rPr>
          <w:rFonts w:ascii="Amiri" w:hAnsi="Amiri" w:eastAsia="Amiri" w:cs="Amiri"/>
          <w:color w:val="111111"/>
          <w:sz w:val="28"/>
          <w:sz w:val="28"/>
          <w:szCs w:val="28"/>
          <w:rtl w:val="true"/>
          <w:lang w:bidi="ar-SA"/>
        </w:rPr>
        <w:t>و ادبك فيه سلطانك</w:t>
      </w:r>
    </w:p>
    <w:p>
      <w:pPr>
        <w:pStyle w:val="BookText"/>
        <w:rPr/>
      </w:pPr>
      <w:r>
        <w:rPr>
          <w:rFonts w:ascii="Amiri" w:hAnsi="Amiri" w:eastAsia="Amiri" w:cs="Amiri"/>
          <w:color w:val="111111"/>
          <w:sz w:val="28"/>
          <w:sz w:val="28"/>
          <w:szCs w:val="28"/>
          <w:rtl w:val="true"/>
          <w:lang w:bidi="ar-SA"/>
        </w:rPr>
        <w:t>و ما رحبك فيه اخوانك</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باسطك فيه غلمانك </w:t>
      </w:r>
      <w:bookmarkStart w:id="226" w:name="pg14515_163427"/>
    </w:p>
    <w:p>
      <w:pPr>
        <w:pStyle w:val="BookText"/>
        <w:rPr/>
      </w:pPr>
      <w:bookmarkEnd w:id="226"/>
      <w:r>
        <w:rPr>
          <w:rFonts w:ascii="Amiri" w:hAnsi="Amiri" w:eastAsia="Amiri" w:cs="Amiri"/>
          <w:color w:val="111111"/>
          <w:sz w:val="28"/>
          <w:sz w:val="28"/>
          <w:szCs w:val="28"/>
          <w:rtl w:val="true"/>
          <w:lang w:bidi="ar-SA"/>
        </w:rPr>
        <w:t xml:space="preserve">فهذه حدود اربعة و جميع مسائله على هذا الأسلوب و لو لا خوف الإطالة المورثة للبطالة لذكرت جملة منها و قد سرّد ابو محمّد بن شرف القيروانّى الشّاعر المشهور فى كتابه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ابكار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المسائل و جواباتها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580127_996550957"/>
      <w:bookmarkStart w:id="228" w:name="_Toc76"/>
      <w:bookmarkEnd w:id="227"/>
      <w:r>
        <w:rPr/>
        <w:t>663</w:t>
      </w:r>
      <w:r>
        <w:rPr>
          <w:rtl w:val="true"/>
        </w:rPr>
        <w:t xml:space="preserve">- </w:t>
      </w:r>
      <w:r>
        <w:rPr>
          <w:rtl w:val="true"/>
        </w:rPr>
        <w:t xml:space="preserve">محمد بن جعفر التميمى النحوى </w:t>
      </w:r>
      <w:r>
        <w:rPr>
          <w:rtl w:val="true"/>
        </w:rPr>
        <w:t>«</w:t>
      </w:r>
      <w:r>
        <w:rPr>
          <w:rtl w:val="true"/>
        </w:rPr>
        <w:t>القزار القيروانى</w:t>
      </w:r>
      <w:r>
        <w:rPr>
          <w:rtl w:val="true"/>
        </w:rPr>
        <w:t>»</w:t>
      </w:r>
      <w:bookmarkEnd w:id="228"/>
    </w:p>
    <w:p>
      <w:pPr>
        <w:pStyle w:val="BookText"/>
        <w:rPr/>
      </w:pPr>
      <w:r>
        <w:rPr>
          <w:rFonts w:ascii="Amiri" w:hAnsi="Amiri" w:eastAsia="Amiri" w:cs="Amiri"/>
          <w:color w:val="111111"/>
          <w:sz w:val="28"/>
          <w:sz w:val="28"/>
          <w:szCs w:val="28"/>
          <w:rtl w:val="true"/>
          <w:lang w:bidi="ar-SA"/>
        </w:rPr>
        <w:t>ابو عبد اللّه محمد بن جعفر التميمى النحوى المعروف بالقزاز القيروانى</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كان الغالب عليه علم النّحو و اللّغة و الإفتنان بالتواليف، فمن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اللّغة ف و هو من الكتب الكبار المختارة المشهورة، و كان العزيز بن المعز العبيدى صاحب مصر قد تقدم إليه أن يؤلّف كتابا يجمع فيه سائر الحروف الّتى ذكر النحويّون ان الكلام كلّه إسم و فعل و حرف جاء لمعنى، و أن يقصد في تأليفه إلى ذكر الحرف الذى جاء لمعنى، و أن يجرى ما ألّفه من ذلك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أنّ نحويّا ألّف شيئا من النّحو على هذا التّأليف، فسارع أبو عبد اللّه القزّاز إلى ما أمره العزيز به، و جمع المفترق من الكتب النّفيسة فى هذا المعنى على أقصد سبيل، و أقرب مأخذ، و أوضح طريق، فبلغ جملة الكتاب ألف ورقة، و ذكر ذلك كلّه الأمير المختار، المعروف بالمسبّحي، فى تاريخه الكبير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علىّ الحسن بن رشيق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القزّاز المذكور فضح المتقدّمين، و قطع السنة المتأخّرين، و كان مهابا عند الملوك و العلماء، و خاصّة النّاس، محبوبا عند العامّة، قليل الخوض إلّا فى علم دين أو دنيا، يملك لسانه ملكا شديدا، و كان له شعر مطبوع مصنوع ربّما جاء به مفاكهة و ممالحة من غير تحقّر و لا تحفّل، بالغ بالرّفق و الدّعة، على الرّحب و السّعة أقضى ما يحاوله أهل القدرة </w:t>
      </w:r>
    </w:p>
    <w:p>
      <w:pPr>
        <w:pStyle w:val="BookText"/>
        <w:rPr/>
      </w:pPr>
      <w:r>
        <w:rPr>
          <w:rFonts w:ascii="Amiri" w:hAnsi="Amiri" w:eastAsia="Amiri" w:cs="Amiri"/>
          <w:color w:val="111111"/>
          <w:sz w:val="28"/>
          <w:sz w:val="28"/>
          <w:szCs w:val="28"/>
          <w:rtl w:val="true"/>
          <w:lang w:bidi="ar-SA"/>
        </w:rPr>
        <w:t>على الشّعر من توليد، لمعاتى و توكيد المبانى، علما بتفاصيل الكلام، و فواصل النّظّام، فمن ذلك قوله يتغزل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محلّ حبك فى فؤادي</w:t>
      </w:r>
    </w:p>
    <w:p>
      <w:pPr>
        <w:pStyle w:val="BookText"/>
        <w:rPr/>
      </w:pPr>
      <w:r>
        <w:rPr>
          <w:rFonts w:ascii="Amiri" w:hAnsi="Amiri" w:eastAsia="Amiri" w:cs="Amiri"/>
          <w:color w:val="111111"/>
          <w:sz w:val="28"/>
          <w:sz w:val="28"/>
          <w:szCs w:val="28"/>
          <w:rtl w:val="true"/>
          <w:lang w:bidi="ar-SA"/>
        </w:rPr>
        <w:t>و قدر مكانه فيه المكين</w:t>
      </w:r>
    </w:p>
    <w:p>
      <w:pPr>
        <w:pStyle w:val="BookText"/>
        <w:rPr/>
      </w:pPr>
      <w:r>
        <w:rPr>
          <w:rFonts w:ascii="IRNazanin" w:hAnsi="IRNazanin" w:eastAsia="IRNazanin"/>
          <w:color w:val="111111"/>
          <w:sz w:val="28"/>
          <w:sz w:val="28"/>
          <w:szCs w:val="28"/>
          <w:rtl w:val="true"/>
          <w:lang w:bidi="fa-IR"/>
        </w:rPr>
        <w:t>لو انبسطت لى الآمال حتّى</w:t>
      </w:r>
    </w:p>
    <w:p>
      <w:pPr>
        <w:pStyle w:val="BookText"/>
        <w:rPr/>
      </w:pPr>
      <w:r>
        <w:rPr>
          <w:rFonts w:ascii="Amiri" w:hAnsi="Amiri" w:eastAsia="Amiri" w:cs="Amiri"/>
          <w:color w:val="111111"/>
          <w:sz w:val="28"/>
          <w:sz w:val="28"/>
          <w:szCs w:val="28"/>
          <w:rtl w:val="true"/>
          <w:lang w:bidi="ar-SA"/>
        </w:rPr>
        <w:t>تصيّر عنانك فى يمينى</w:t>
      </w:r>
    </w:p>
    <w:p>
      <w:pPr>
        <w:pStyle w:val="BookText"/>
        <w:rPr/>
      </w:pPr>
      <w:r>
        <w:rPr>
          <w:rFonts w:ascii="Amiri" w:hAnsi="Amiri" w:eastAsia="Amiri" w:cs="Amiri"/>
          <w:color w:val="111111"/>
          <w:sz w:val="28"/>
          <w:sz w:val="28"/>
          <w:szCs w:val="28"/>
          <w:rtl w:val="true"/>
          <w:lang w:bidi="ar-SA"/>
        </w:rPr>
        <w:t>لصنتك فى مكان سواد عينى</w:t>
      </w:r>
    </w:p>
    <w:p>
      <w:pPr>
        <w:pStyle w:val="BookText"/>
        <w:rPr/>
      </w:pPr>
      <w:r>
        <w:rPr>
          <w:rFonts w:ascii="Amiri" w:hAnsi="Amiri" w:eastAsia="Amiri" w:cs="Amiri"/>
          <w:color w:val="111111"/>
          <w:sz w:val="28"/>
          <w:sz w:val="28"/>
          <w:szCs w:val="28"/>
          <w:rtl w:val="true"/>
          <w:lang w:bidi="ar-SA"/>
        </w:rPr>
        <w:t>و خطت عليك من حذر جفونى</w:t>
      </w:r>
    </w:p>
    <w:p>
      <w:pPr>
        <w:pStyle w:val="BookText"/>
        <w:rPr/>
      </w:pPr>
      <w:r>
        <w:rPr>
          <w:rFonts w:ascii="Amiri" w:hAnsi="Amiri" w:eastAsia="Amiri" w:cs="Amiri"/>
          <w:color w:val="111111"/>
          <w:sz w:val="28"/>
          <w:sz w:val="28"/>
          <w:szCs w:val="28"/>
          <w:rtl w:val="true"/>
          <w:lang w:bidi="ar-SA"/>
        </w:rPr>
        <w:t>فأبلغ منك غايات الأمانى</w:t>
      </w:r>
    </w:p>
    <w:p>
      <w:pPr>
        <w:pStyle w:val="BookText"/>
        <w:rPr/>
      </w:pPr>
      <w:r>
        <w:rPr>
          <w:rFonts w:ascii="Amiri" w:hAnsi="Amiri" w:eastAsia="Amiri" w:cs="Amiri"/>
          <w:color w:val="111111"/>
          <w:sz w:val="28"/>
          <w:sz w:val="28"/>
          <w:szCs w:val="28"/>
          <w:rtl w:val="true"/>
          <w:lang w:bidi="ar-SA"/>
        </w:rPr>
        <w:t>و آمن فيك آفات الظّنون</w:t>
      </w:r>
    </w:p>
    <w:p>
      <w:pPr>
        <w:pStyle w:val="BookText"/>
        <w:rPr/>
      </w:pPr>
      <w:r>
        <w:rPr>
          <w:rFonts w:ascii="Amiri" w:hAnsi="Amiri" w:eastAsia="Amiri" w:cs="Amiri"/>
          <w:color w:val="111111"/>
          <w:sz w:val="28"/>
          <w:sz w:val="28"/>
          <w:szCs w:val="28"/>
          <w:rtl w:val="true"/>
          <w:lang w:bidi="ar-SA"/>
        </w:rPr>
        <w:t>فلى نفس تجرّع كلّ يوم</w:t>
      </w:r>
    </w:p>
    <w:p>
      <w:pPr>
        <w:pStyle w:val="BookText"/>
        <w:rPr/>
      </w:pPr>
      <w:r>
        <w:rPr>
          <w:rFonts w:ascii="Amiri" w:hAnsi="Amiri" w:eastAsia="Amiri" w:cs="Amiri"/>
          <w:color w:val="111111"/>
          <w:sz w:val="28"/>
          <w:sz w:val="28"/>
          <w:szCs w:val="28"/>
          <w:rtl w:val="true"/>
          <w:lang w:bidi="ar-SA"/>
        </w:rPr>
        <w:t>عليك بهنّ كاسات المنون</w:t>
      </w:r>
    </w:p>
    <w:p>
      <w:pPr>
        <w:pStyle w:val="BookText"/>
        <w:rPr/>
      </w:pPr>
      <w:r>
        <w:rPr>
          <w:rFonts w:ascii="IRNazanin" w:hAnsi="IRNazanin" w:eastAsia="IRNazanin"/>
          <w:color w:val="111111"/>
          <w:sz w:val="28"/>
          <w:sz w:val="28"/>
          <w:szCs w:val="28"/>
          <w:rtl w:val="true"/>
          <w:lang w:bidi="fa-IR"/>
        </w:rPr>
        <w:t>إذا أمنت قلوب النّاس خافت</w:t>
      </w:r>
    </w:p>
    <w:p>
      <w:pPr>
        <w:pStyle w:val="BookText"/>
        <w:rPr/>
      </w:pPr>
      <w:r>
        <w:rPr>
          <w:rFonts w:ascii="Amiri" w:hAnsi="Amiri" w:eastAsia="Amiri" w:cs="Amiri"/>
          <w:color w:val="111111"/>
          <w:sz w:val="28"/>
          <w:sz w:val="28"/>
          <w:szCs w:val="28"/>
          <w:rtl w:val="true"/>
          <w:lang w:bidi="ar-SA"/>
        </w:rPr>
        <w:t>عليك خفىّ ألحاظ العيون</w:t>
      </w:r>
    </w:p>
    <w:p>
      <w:pPr>
        <w:pStyle w:val="BookText"/>
        <w:rPr/>
      </w:pPr>
      <w:r>
        <w:rPr>
          <w:rFonts w:ascii="Amiri" w:hAnsi="Amiri" w:eastAsia="Amiri" w:cs="Amiri"/>
          <w:color w:val="111111"/>
          <w:sz w:val="28"/>
          <w:sz w:val="28"/>
          <w:szCs w:val="28"/>
          <w:rtl w:val="true"/>
          <w:lang w:bidi="ar-SA"/>
        </w:rPr>
        <w:t>فكيف و أنت دنيائى و لو لا</w:t>
      </w:r>
    </w:p>
    <w:p>
      <w:pPr>
        <w:pStyle w:val="BookText"/>
        <w:rPr/>
      </w:pPr>
      <w:r>
        <w:rPr>
          <w:rFonts w:ascii="Amiri" w:hAnsi="Amiri" w:eastAsia="Amiri" w:cs="Amiri"/>
          <w:color w:val="111111"/>
          <w:sz w:val="28"/>
          <w:sz w:val="28"/>
          <w:szCs w:val="28"/>
          <w:rtl w:val="true"/>
          <w:lang w:bidi="ar-SA"/>
        </w:rPr>
        <w:t>عقاب اللّه فيك لقلت دينى</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أحين عملت أنّك نور عينى</w:t>
      </w:r>
    </w:p>
    <w:p>
      <w:pPr>
        <w:pStyle w:val="BookText"/>
        <w:rPr/>
      </w:pPr>
      <w:r>
        <w:rPr>
          <w:rFonts w:ascii="Amiri" w:hAnsi="Amiri" w:eastAsia="Amiri" w:cs="Amiri"/>
          <w:color w:val="111111"/>
          <w:sz w:val="28"/>
          <w:sz w:val="28"/>
          <w:szCs w:val="28"/>
          <w:rtl w:val="true"/>
          <w:lang w:bidi="ar-SA"/>
        </w:rPr>
        <w:t>و أنى لا أرى حتّى أراكا</w:t>
      </w:r>
    </w:p>
    <w:p>
      <w:pPr>
        <w:pStyle w:val="BookText"/>
        <w:rPr/>
      </w:pPr>
      <w:r>
        <w:rPr>
          <w:rFonts w:ascii="Amiri" w:hAnsi="Amiri" w:eastAsia="Amiri" w:cs="Amiri"/>
          <w:color w:val="111111"/>
          <w:sz w:val="28"/>
          <w:sz w:val="28"/>
          <w:szCs w:val="28"/>
          <w:rtl w:val="true"/>
          <w:lang w:bidi="ar-SA"/>
        </w:rPr>
        <w:t>جعلت مغيب شخصك عن عيانى</w:t>
      </w:r>
    </w:p>
    <w:p>
      <w:pPr>
        <w:pStyle w:val="BookText"/>
        <w:rPr/>
      </w:pPr>
      <w:r>
        <w:rPr>
          <w:rFonts w:ascii="Amiri" w:hAnsi="Amiri" w:eastAsia="Amiri" w:cs="Amiri"/>
          <w:color w:val="111111"/>
          <w:sz w:val="28"/>
          <w:sz w:val="28"/>
          <w:szCs w:val="28"/>
          <w:rtl w:val="true"/>
          <w:lang w:bidi="ar-SA"/>
        </w:rPr>
        <w:t>يغيّب كلّ مخلوق سواكا</w:t>
      </w:r>
    </w:p>
    <w:p>
      <w:pPr>
        <w:pStyle w:val="BookText"/>
        <w:rPr/>
      </w:pPr>
      <w:r>
        <w:rPr>
          <w:rFonts w:ascii="Amiri" w:hAnsi="Amiri" w:eastAsia="Amiri" w:cs="Amiri"/>
          <w:color w:val="111111"/>
          <w:sz w:val="28"/>
          <w:sz w:val="28"/>
          <w:szCs w:val="28"/>
          <w:rtl w:val="true"/>
          <w:lang w:bidi="ar-SA"/>
        </w:rPr>
        <w:t>و ذكر له مقاطع كثيرة غير هذه، و كانت وفاته بالحضرة سنة إثني عشرة و أربعمأة و قد قارب السبعين، و المراد بالحضرة القيروان، فانّها كانت دار المملكة يوم ذاك؛ و القزاز نسبة إلى عمل القز و بيعه، و قد اشتهر به جماعة كذا ذكره ابن خلّكان‌</w:t>
      </w:r>
      <w:r>
        <w:rPr>
          <w:rStyle w:val="FootnoteAnchor"/>
          <w:rtl w:val="true"/>
        </w:rPr>
        <w:footnoteReference w:id="14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قيروان بفتح القاف و ضمّ الرّاء مدينة فى بلاد المغرب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من بلاد إفريقيّة مصّرت فى أيّام معاوية، بناها عقبة بن نافع القرشىّ، و كان مستجاب الدّعوة، و بها أسطوانتان لا يدرى حولهما ما هو، و هما يرشحان ماء كلّ يوم جمعة قبل طلّوع الشمس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bookmarkStart w:id="229" w:name="pg14515_163429"/>
    </w:p>
    <w:p>
      <w:pPr>
        <w:pStyle w:val="Heading3"/>
        <w:numPr>
          <w:ilvl w:val="2"/>
          <w:numId w:val="1"/>
        </w:numPr>
        <w:rPr/>
      </w:pPr>
      <w:bookmarkStart w:id="230" w:name="__RefHeading___Toc1580129_996550957"/>
      <w:bookmarkStart w:id="231" w:name="_Toc77"/>
      <w:bookmarkEnd w:id="229"/>
      <w:bookmarkEnd w:id="230"/>
      <w:r>
        <w:rPr/>
        <w:t>664</w:t>
      </w:r>
      <w:r>
        <w:rPr>
          <w:rtl w:val="true"/>
        </w:rPr>
        <w:t xml:space="preserve">- </w:t>
      </w:r>
      <w:r>
        <w:rPr>
          <w:rtl w:val="true"/>
        </w:rPr>
        <w:t xml:space="preserve">محمد بن أبى القاسم </w:t>
      </w:r>
      <w:r>
        <w:rPr>
          <w:rtl w:val="true"/>
        </w:rPr>
        <w:t>«</w:t>
      </w:r>
      <w:r>
        <w:rPr>
          <w:rtl w:val="true"/>
        </w:rPr>
        <w:t>المسبحى</w:t>
      </w:r>
      <w:r>
        <w:rPr>
          <w:rtl w:val="true"/>
        </w:rPr>
        <w:t>»</w:t>
      </w:r>
      <w:bookmarkEnd w:id="231"/>
    </w:p>
    <w:p>
      <w:pPr>
        <w:pStyle w:val="BookText"/>
        <w:rPr/>
      </w:pPr>
      <w:r>
        <w:rPr>
          <w:rFonts w:ascii="Amiri" w:hAnsi="Amiri" w:eastAsia="Amiri" w:cs="Amiri"/>
          <w:color w:val="111111"/>
          <w:sz w:val="28"/>
          <w:sz w:val="28"/>
          <w:szCs w:val="28"/>
          <w:rtl w:val="true"/>
          <w:lang w:bidi="ar-SA"/>
        </w:rPr>
        <w:t>الامير المختار عز الملك محمد بن أبى القاسم عبيد اللّه بن احمد بن اسماعيل عبد العزيز المعروف بالمسبحى الكاتب الحرانى الاصل المصرى المولد</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صاحب التّاريخ المشهور و غيره من المصنّفات؛ كانت فيه فضائل ولديه معارف، رزق حظوة فى التّصانيف، و كان على زىّ الأجناد، و اتّصل بخدمة الحاكم بن العزيز العبيدى صاحب مصر فى سنة ثمان و تسعين و ثلاثمأة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ثلاثين مصنّفا، منها التّاريخ المذكور الّذى قال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الّذى يستغن بمضمونه عن غيره من الكتب الواردة فى معانيه، و هو أخبار مصر، و ذكر ما يتعلّق بها و من يتعلّق بها، و تفاصيل أحوالها، و عجائب أمورها فى ثلاثة عشر ألف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البغية فى وصف الأديان و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 خمسمأة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قصص الأنبياء عليهم السّلام و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خمسمأة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المفاتحة و المناكحة و اصناف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مأتا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الأمثلة للدّول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النّجوم و الحساب خمسماة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الصّائبة فى معانى أحكام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جونة الملاشطة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نوادر الأخبار و غرائب الآثار ألف و خمسمأة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الشّجن و السّكن فى اخبار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ألفان و خمسمأة ورقة، و كتاب السّؤال و الجواب خمسمأة 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الأغانى و معانيها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Style w:val="FootnoteAnchor"/>
          <w:rtl w:val="true"/>
        </w:rPr>
        <w:footnoteReference w:id="147"/>
      </w:r>
      <w:r>
        <w:rPr>
          <w:rFonts w:ascii="Amiri" w:hAnsi="Amiri" w:eastAsia="Amiri" w:cs="Amiri"/>
          <w:color w:val="111111"/>
          <w:sz w:val="28"/>
          <w:sz w:val="28"/>
          <w:szCs w:val="28"/>
          <w:rtl w:val="true"/>
          <w:lang w:bidi="ar-SA"/>
        </w:rPr>
        <w:t xml:space="preserve">كما ذكره ابن خلكان و قد قال بعد جملة ذلك التّفصيل </w:t>
      </w:r>
      <w:bookmarkStart w:id="232" w:name="pg14515_163430"/>
    </w:p>
    <w:p>
      <w:pPr>
        <w:pStyle w:val="BookText"/>
        <w:rPr/>
      </w:pPr>
      <w:bookmarkEnd w:id="232"/>
      <w:r>
        <w:rPr>
          <w:rFonts w:ascii="Amiri" w:hAnsi="Amiri" w:eastAsia="Amiri" w:cs="Amiri"/>
          <w:color w:val="111111"/>
          <w:sz w:val="28"/>
          <w:sz w:val="28"/>
          <w:szCs w:val="28"/>
          <w:rtl w:val="true"/>
          <w:lang w:bidi="ar-SA"/>
        </w:rPr>
        <w:t>و له شعر حسن، و توفّى فى شهر ربيع الآخر سنة عشرين و أربعمأة، و عمره ثلاث و تسعون سنة، و نقل أيضا عن السّمعانى أنّه قال المسّبحى على وزن الفاعل من التّسبيح نسبة إلى الجدّ، و عرف بها المسبّحى صاحب تاريخ المغاربة و مصر</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580131_996550957"/>
      <w:bookmarkStart w:id="234" w:name="_Toc78"/>
      <w:bookmarkEnd w:id="233"/>
      <w:r>
        <w:rPr/>
        <w:t>665</w:t>
      </w:r>
      <w:r>
        <w:rPr>
          <w:rtl w:val="true"/>
        </w:rPr>
        <w:t xml:space="preserve">- </w:t>
      </w:r>
      <w:r>
        <w:rPr>
          <w:rtl w:val="true"/>
        </w:rPr>
        <w:t>محمد بن على بن الطيب المعتزلى</w:t>
      </w:r>
      <w:bookmarkEnd w:id="234"/>
    </w:p>
    <w:p>
      <w:pPr>
        <w:pStyle w:val="BookText"/>
        <w:rPr/>
      </w:pPr>
      <w:r>
        <w:rPr>
          <w:rFonts w:ascii="Amiri" w:hAnsi="Amiri" w:eastAsia="Amiri" w:cs="Amiri"/>
          <w:color w:val="111111"/>
          <w:sz w:val="28"/>
          <w:sz w:val="28"/>
          <w:szCs w:val="28"/>
          <w:rtl w:val="true"/>
          <w:lang w:bidi="ar-SA"/>
        </w:rPr>
        <w:t>الشيخ ابو الحسين البصرى محمد بن على بن الطيب المتكلم الاصولى المعتزلى العدلى</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هو كما ذكره ابن خلكان أحد أئمتهم الأعلام و الأعيان، و المشار إليه فى فنّ أصول المعرفة و الكلام بالبنان،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جيّد الكلام مليح العبارة عزيز المادّة، إمام وقته، و له التّصانيف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كبير، منه أخذ فخر الدّين الرّازى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 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فى أصول الدّين، و انتفع الناس بكتبه و سكن بغداد و توفّى بها فى شهر ربيع الاخر سنة ست و ثلاثين و أربعمأة و دفن فى مقبرة الشّونيزّي و صلّى عليه أبو عبد اللّه القاضى الصيمرىّ</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580133_996550957"/>
      <w:bookmarkStart w:id="236" w:name="_Toc79"/>
      <w:bookmarkEnd w:id="235"/>
      <w:r>
        <w:rPr/>
        <w:t>666</w:t>
      </w:r>
      <w:r>
        <w:rPr>
          <w:rtl w:val="true"/>
        </w:rPr>
        <w:t xml:space="preserve">- </w:t>
      </w:r>
      <w:r>
        <w:rPr>
          <w:rtl w:val="true"/>
        </w:rPr>
        <w:t>محمد بن خلف الزابط المغربى الاندلسى</w:t>
      </w:r>
      <w:bookmarkEnd w:id="236"/>
    </w:p>
    <w:p>
      <w:pPr>
        <w:pStyle w:val="BookText"/>
        <w:rPr/>
      </w:pPr>
      <w:r>
        <w:rPr>
          <w:rFonts w:ascii="Amiri" w:hAnsi="Amiri" w:eastAsia="Amiri" w:cs="Amiri"/>
          <w:color w:val="111111"/>
          <w:sz w:val="28"/>
          <w:sz w:val="28"/>
          <w:szCs w:val="28"/>
          <w:rtl w:val="true"/>
          <w:lang w:bidi="ar-SA"/>
        </w:rPr>
        <w:t>الشيخ ابو الفضائل محمد بن الخلف الزابط المغربى الاندلسى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شارح صحيح البخارى توفّى فى سنة سبع و ثمانين و أربعمأة و كان فى هذه السّنة بعينها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الحافظ أبى نصر علىّ بن هبة اللّه بن ماكولا، </w:t>
      </w:r>
      <w:bookmarkStart w:id="237" w:name="pg14515_163431"/>
    </w:p>
    <w:p>
      <w:pPr>
        <w:pStyle w:val="BookText"/>
        <w:rPr/>
      </w:pPr>
      <w:bookmarkEnd w:id="237"/>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رواية أبى سعد السّمعانى المؤرّخ المشهور، كما انّ من جملة شرّاح الصّحيح المذكور أيضا مضافا إلى ما ذكرناه فى ذيل ترجمة البخارىّ، هو الشّيخ أبو الحسن علىّ بن حلف بن بطّال القرطبى المتوفّى فى سنة تسع و أربعين و أربعمأة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580135_996550957"/>
      <w:bookmarkStart w:id="239" w:name="_Toc80"/>
      <w:bookmarkEnd w:id="238"/>
      <w:r>
        <w:rPr/>
        <w:t>667</w:t>
      </w:r>
      <w:r>
        <w:rPr>
          <w:rtl w:val="true"/>
        </w:rPr>
        <w:t xml:space="preserve">- </w:t>
      </w:r>
      <w:r>
        <w:rPr>
          <w:rtl w:val="true"/>
        </w:rPr>
        <w:t>محمد بن سلامة القضاعى المغربي</w:t>
      </w:r>
      <w:bookmarkEnd w:id="239"/>
    </w:p>
    <w:p>
      <w:pPr>
        <w:pStyle w:val="BookText"/>
        <w:rPr/>
      </w:pPr>
      <w:r>
        <w:rPr>
          <w:rFonts w:ascii="Amiri" w:hAnsi="Amiri" w:eastAsia="Amiri" w:cs="Amiri"/>
          <w:color w:val="111111"/>
          <w:sz w:val="28"/>
          <w:sz w:val="28"/>
          <w:szCs w:val="28"/>
          <w:rtl w:val="true"/>
          <w:lang w:bidi="ar-SA"/>
        </w:rPr>
        <w:t>القاضى ابو عبد اللّه محمد بن سلامة القصاعى المغربى</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جمع كلمات الحكمة النبويّة على ترتيب الأبواب، تقدّم ذكره مع إلأشارة إلى جماعة من شرّاح كتابه المذكور فى ذيل ترجمة الشّيخ عبد الواحد الآمدىّ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80137_996550957"/>
      <w:bookmarkStart w:id="241" w:name="_Toc81"/>
      <w:bookmarkEnd w:id="240"/>
      <w:r>
        <w:rPr/>
        <w:t>668</w:t>
      </w:r>
      <w:r>
        <w:rPr>
          <w:rtl w:val="true"/>
        </w:rPr>
        <w:t xml:space="preserve">- </w:t>
      </w:r>
      <w:r>
        <w:rPr>
          <w:rtl w:val="true"/>
        </w:rPr>
        <w:t>محمد بن زيد العلوى الحسينى</w:t>
      </w:r>
      <w:bookmarkEnd w:id="241"/>
    </w:p>
    <w:p>
      <w:pPr>
        <w:pStyle w:val="BookText"/>
        <w:rPr/>
      </w:pPr>
      <w:r>
        <w:rPr>
          <w:rFonts w:ascii="Amiri" w:hAnsi="Amiri" w:eastAsia="Amiri" w:cs="Amiri"/>
          <w:color w:val="111111"/>
          <w:sz w:val="28"/>
          <w:sz w:val="28"/>
          <w:szCs w:val="28"/>
          <w:rtl w:val="true"/>
          <w:lang w:bidi="ar-SA"/>
        </w:rPr>
        <w:t>السيد المرتضى الحافظ ذو الشرفين ابو المعالى محمد بن زيد العلوى الحسينى</w:t>
      </w:r>
      <w:r>
        <w:rPr>
          <w:rStyle w:val="FootnoteAnchor"/>
          <w:rtl w:val="true"/>
        </w:rPr>
        <w:footnoteReference w:id="15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بهذه الصّفة و النّسبة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يروى عن الشّيخ أبى علىّ بن شاذان، و صنّف فى حياته المصنّفات المرضيّة، و كان معظّما وافر الحشمة عند أرباب الدّولة، ذا ثروة عظيمة، بحيث كان يوصل كل سنة ألفى دينار إلى الفقراء و المستحقّين من خاصّة زكوة متملّكات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فى سنة تسع و سبعين و أربعمأة؛ و لا يبعد عندى كون الرّجل بعينه هو محمّد بن زيد </w:t>
      </w:r>
      <w:bookmarkStart w:id="242" w:name="pg14515_163432"/>
    </w:p>
    <w:p>
      <w:pPr>
        <w:pStyle w:val="BookText"/>
        <w:rPr/>
      </w:pPr>
      <w:bookmarkEnd w:id="242"/>
      <w:r>
        <w:rPr>
          <w:rFonts w:ascii="Amiri" w:hAnsi="Amiri" w:eastAsia="Amiri" w:cs="Amiri"/>
          <w:color w:val="111111"/>
          <w:sz w:val="28"/>
          <w:sz w:val="28"/>
          <w:szCs w:val="28"/>
          <w:rtl w:val="true"/>
          <w:lang w:bidi="ar-SA"/>
        </w:rPr>
        <w:t>بن الدّاعى الحسيبّنى الّذى تقدّم ذكره فى ذيل ترجمة السيّد مرتضى ابن الدّاعي الحسنّى الشّيعىّ الإمامى، نقلا عن فهرست الشّيخ منتجب الدّين القمّى فليلاحظ</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80139_996550957"/>
      <w:bookmarkStart w:id="244" w:name="_Toc82"/>
      <w:bookmarkEnd w:id="243"/>
      <w:r>
        <w:rPr/>
        <w:t>669</w:t>
      </w:r>
      <w:r>
        <w:rPr>
          <w:rtl w:val="true"/>
        </w:rPr>
        <w:t xml:space="preserve">- </w:t>
      </w:r>
      <w:r>
        <w:rPr>
          <w:rtl w:val="true"/>
        </w:rPr>
        <w:t xml:space="preserve">محمد بن احمد </w:t>
      </w:r>
      <w:r>
        <w:rPr>
          <w:rtl w:val="true"/>
        </w:rPr>
        <w:t>«</w:t>
      </w:r>
      <w:r>
        <w:rPr>
          <w:rtl w:val="true"/>
        </w:rPr>
        <w:t>ابو ريحان البيرونى</w:t>
      </w:r>
      <w:r>
        <w:rPr>
          <w:rtl w:val="true"/>
        </w:rPr>
        <w:t>»</w:t>
      </w:r>
      <w:bookmarkEnd w:id="244"/>
    </w:p>
    <w:p>
      <w:pPr>
        <w:pStyle w:val="BookText"/>
        <w:rPr/>
      </w:pPr>
      <w:r>
        <w:rPr>
          <w:rFonts w:ascii="Amiri" w:hAnsi="Amiri" w:eastAsia="Amiri" w:cs="Amiri"/>
          <w:color w:val="111111"/>
          <w:sz w:val="28"/>
          <w:sz w:val="28"/>
          <w:szCs w:val="28"/>
          <w:rtl w:val="true"/>
          <w:lang w:bidi="ar-SA"/>
        </w:rPr>
        <w:t>الحكيم العظيم الشأن ابو ريحان محمد بن احمد البيروني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المصنفات الزاهية، و المؤلفات المباهية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فى باب الاحمدين باعتبار ما رسمه فيه بعض نقدة المؤرخين و الرّجاليين؛ و سبق ثمة أيضا 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زبره فى باب المحمد بن، و احتملنا فى ذيل تلك الترجمة أيضا التعدّد فى صاحبى الاسمين؛ و التمايز بالابّوة و البنوّة فى ذينك الشخصين، و إنّما أعدنا ذكر الرّجل هنا دفعا للإنتظار، و روما لبيان ما اسقطه القلم هناك من نبأ هذا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شمس الدين الشهرزورى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للرّجل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 محمد بن أحمد البيرونى و بيرون مدينة فى السّند و كان من اجلّاء المهندسين و قد سافر فى طلب العلم فى بلاد الهند اربعين سنة و صنّف كتبا كثيرة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مناظرات مع أبي علىّ و لم يكن الخوض فى بحار العلوم من شأنه و كلّ ميسّر لما خلق له، و زادت تصانيفه على حمل بعير و كان موفّقا فى هذا السّعى المشكور و بيرون هى التى منشاؤه و مولده بلدة طيّبة فيها غرائب و عجائب و لا غرو فانّ </w:t>
      </w:r>
    </w:p>
    <w:p>
      <w:pPr>
        <w:pStyle w:val="BookText"/>
        <w:rPr/>
      </w:pPr>
      <w:r>
        <w:rPr>
          <w:rFonts w:ascii="Amiri" w:hAnsi="Amiri" w:eastAsia="Amiri" w:cs="Amiri"/>
          <w:color w:val="111111"/>
          <w:sz w:val="28"/>
          <w:sz w:val="28"/>
          <w:szCs w:val="28"/>
          <w:rtl w:val="true"/>
          <w:lang w:bidi="ar-SA"/>
        </w:rPr>
        <w:t>الدرّ ساكن 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سهولة الشى‌ء و صعوبته قلّما يطلق و إنّما يضافان إليه بحسب اختلاف الاحوال، فيسهل لنا من جهة و يتعذر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مدارسة اخلاق الحكماء و العلماء يحيى السّنة و يميت البدعة، و بلغنى انّه لمّا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السّلطان الشهيد بحمل فيل من النقرّة، فردّه إلى الخزانة بعذر الاستغناء عنه و رفض العادة فى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مكبّا على تحصيل العلوم منتصبا إلى تصنيف الكتب يفتح أبوابها و يخيط شواكلها و اترابها، و لا يكاد يفارق يده القلم، و عينه النّظر، و قلبه الفكر إلّا فى يومى النيروز و المهرجان من السّنة لامتداد ما تمّس الحاجة إليه من بلغة الطعام و غفلة الرّياش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بالمهرجان الذى قوبل به يوم النيروز الّذى هو يوم تحويل الشّمس إلى برج الحمل على الاصح فى القول و العمل هو وقت إنتهاء الشمس إلى برج الميزان، و قد يعبّر عنه العرب بالربيع الثانى بالنسبة الى الربيع النيروزى فى مقابلة ربيعهم الشهورى، او المراد بربيعهم الاوّل الزّمانى هو الزّمان الّذى تأتى فيه الكماءة و البسور و بالثانى الذى تدرك به الثمار، فربيع الثانى لزمان إثنان، كما انّ ربيع الشهور كذلك، و لذا قالوا لا يقال فيهما الّا شهر ربيع الأول و شهر ربيع الثّانى بخلاف اسماء سائر الشهور العربية، فانّها تذكر مجردة عن لفظ الشهر، و إن كان شهر رمضان أيضا يذكر دائما كذلك تعبّدا و تاسّيا بالكتاب المنزل فيه على هذا الوجه و السّنة النّاهية عن مثل قولهم جاء رمضان أو ذهب، معلّلة بانّه من جملة اسماء اللّه سبحانه و تعالى فلا تغفل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الجملة فالظاهر انّ علّة اختصاص الشّرف و المزية بهذين اليومين من بين سائر أيّام السّنة هو انّ ملوك العجم لمّا رأوا تساوى ساعات اللّيل و النّهار فى </w:t>
      </w:r>
    </w:p>
    <w:p>
      <w:pPr>
        <w:pStyle w:val="BookText"/>
        <w:rPr/>
      </w:pPr>
      <w:r>
        <w:rPr>
          <w:rFonts w:ascii="Amiri" w:hAnsi="Amiri" w:eastAsia="Amiri" w:cs="Amiri"/>
          <w:color w:val="111111"/>
          <w:sz w:val="28"/>
          <w:sz w:val="28"/>
          <w:szCs w:val="28"/>
          <w:rtl w:val="true"/>
          <w:lang w:bidi="ar-SA"/>
        </w:rPr>
        <w:t>فى نقطتى الاعتدالين المذكورين مع غاية اعتدال درجة الهواء فيهما أيضا جعلوهما عيدين للأنام و اذنوا فيهما بالسّلام العامّ، و تجديد العهود فى القيام بمراسم التّحيات و الاكرام فليتفطن و لا يكمن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الاشارة إلى جملة من هذه المراتب فى موادّ من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المهرجان عيد الفرس كلمتان مركبتان من مهروزان حمل و جان و معناه محبّة الرّوح و سيأتى تحقيقه فى نذر إنشاء اللّه تعالى،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يف بما وعده فى ذلك المقام كما هو دأبه فى سائر مواعدات الارقام، و يشهد بكثرة مسامحته في الامور و عدم تعمّقه فى أمثال هذه البحور، موازنته المهر بالحمل مع انّه يحمل على ثلاثة وجوه و لو قال وزان صهر لأمن من هذا الشين مضافا إلى ما نبّه من رعاية المجانسة بين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إنّ هذا الرجل غير محمد بن احمد المعمورى البيهقى الحكيم المتبحر الرياضى الذى ذكره ايضا صاحب التاريخ فى ترجمة على حدّة، و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تلوبنى موسى فى الرياضيات و كتبه فى المخروطات ما سبق إليهما، و عمر الخيّامى يعترف بتبريزه فى تلك العلوم و اتّفق انّه ارتحل إلى اصفهان بسبب الرّصد الّذى أمره ملكشاه فبقى هناك إلي أيام السّلطان محمد، و لمّا اتّفق إحراق أصحاب الجبال و القلاع من الباطنية، و اقبل السلطان محمّد على ذلك رأى المعمورى مسيرة درجة طالعة متّصلة بنحس و شعاع نجس فخاف ذلك الاتّصال، فخرج من دار السّلطان و دخل دار بعض اصدقائه و ازدى فى زاوية بيته، فلمّا أخذوا باطنيا و جرّوه إلى موضع الإحراق غلب الصّبيان و النّسوان للفرجة؛ فعثرت امرأة علي سطح ذلك البيت الذى فيه المعمورى؛ فضبت المرأة و صاحت معاشر النّاس فى هذا البيت قرمطى فدخلوا الدّار و أخذوه و قتلوه، فلمّا أخرجوه مقتولا عرفه أولياء السّلطان، فلاموا الغافة و ما ينفع اللّوم و لا الحذر من القضاء المحتوم، و لا تأخير للأجل و لا مفرّ من </w:t>
      </w:r>
    </w:p>
    <w:p>
      <w:pPr>
        <w:pStyle w:val="BookText"/>
        <w:rPr/>
      </w:pPr>
      <w:r>
        <w:rPr>
          <w:rFonts w:ascii="IRNazanin" w:hAnsi="IRNazanin" w:eastAsia="IRNazanin"/>
          <w:color w:val="111111"/>
          <w:sz w:val="28"/>
          <w:sz w:val="28"/>
          <w:szCs w:val="28"/>
          <w:rtl w:val="true"/>
          <w:lang w:bidi="fa-IR"/>
        </w:rPr>
        <w:t xml:space="preserve">العواقب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بالباطنية كما ذكره الشهرستانى جماعة يقولون انّ لكلّ ظاهر باطنا و لكلّ تنزيل تأويلا؛ و لهم ألقاب كثيرة، سوى هذه على لسان كلّ قوم، فبالعراق يسمّون الباطنية و القرامطة و المزدكية و الخراسان التعليقية و المجلدة و هم يقولون نحن الاسمعيلية لأنّا نميز عن فرق الشّيعة بهذا الاسم و هذا الشّخص</w:t>
      </w:r>
      <w:r>
        <w:rPr>
          <w:rFonts w:eastAsia="Amiri" w:cs="Amiri" w:ascii="Amiri" w:hAnsi="Amiri"/>
          <w:color w:val="111111"/>
          <w:sz w:val="28"/>
          <w:szCs w:val="28"/>
          <w:rtl w:val="true"/>
          <w:lang w:bidi="ar-SA"/>
        </w:rPr>
        <w:t xml:space="preserve">. </w:t>
      </w:r>
      <w:bookmarkStart w:id="245" w:name="pg14515_163436"/>
    </w:p>
    <w:p>
      <w:pPr>
        <w:pStyle w:val="Heading2"/>
        <w:numPr>
          <w:ilvl w:val="1"/>
          <w:numId w:val="1"/>
        </w:numPr>
        <w:rPr/>
      </w:pPr>
      <w:bookmarkStart w:id="246" w:name="__RefHeading___Toc1580141_996550957"/>
      <w:bookmarkStart w:id="247" w:name="_Toc83"/>
      <w:bookmarkEnd w:id="245"/>
      <w:bookmarkEnd w:id="246"/>
      <w:r>
        <w:rPr>
          <w:rtl w:val="true"/>
        </w:rPr>
        <w:t>فهرس الجزء السابع من روضات الجنّات فى احوال العلماء و السّادات</w:t>
      </w:r>
      <w:bookmarkEnd w:id="24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580143_996550957"/>
      <w:bookmarkStart w:id="249" w:name="_Toc84"/>
      <w:bookmarkEnd w:id="248"/>
      <w:r>
        <w:rPr>
          <w:rtl w:val="true"/>
        </w:rPr>
        <w:t>اشارة</w:t>
      </w:r>
      <w:bookmarkEnd w:id="24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4515_163438"/>
      <w:bookmarkStart w:id="251" w:name="pg14515_163438"/>
      <w:bookmarkEnd w:id="251"/>
    </w:p>
    <w:p>
      <w:pPr>
        <w:pStyle w:val="Heading3"/>
        <w:numPr>
          <w:ilvl w:val="2"/>
          <w:numId w:val="1"/>
        </w:numPr>
        <w:rPr/>
      </w:pPr>
      <w:bookmarkStart w:id="252" w:name="pg14515_163438"/>
      <w:bookmarkStart w:id="253" w:name="__RefHeading___Toc1580145_996550957"/>
      <w:bookmarkStart w:id="254" w:name="_Toc85"/>
      <w:bookmarkEnd w:id="252"/>
      <w:bookmarkEnd w:id="253"/>
      <w:r>
        <w:rPr/>
        <w:t>1</w:t>
      </w:r>
      <w:r>
        <w:rPr>
          <w:rtl w:val="true"/>
        </w:rPr>
        <w:t xml:space="preserve">- </w:t>
      </w:r>
      <w:r>
        <w:rPr>
          <w:rtl w:val="true"/>
        </w:rPr>
        <w:t>فهرست اصحاب التراجم</w:t>
      </w:r>
      <w:bookmarkEnd w:id="254"/>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مكى بن محمد العاملى الشهيد الاوّل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مكى العاملى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جمهور الاحساوى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أبى طالب الاسترآبادى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بن ابراهيم الفارسى الاسترآبادى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الشهيد الثانى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علي بن الحسين بن ابى الحسن الموسوى العاملى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الحسين بن عبد الصمد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العاملى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حيدر الحسنى النائينى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رفيعا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الحرفوشى الحريرى العاملى الكركى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بن الحسن بن قاسم الحسينى العاملى العيناثى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بن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الجزائرى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الحسن الشروانى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بن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96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الفتاح التنكابنى المازندرانى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رضا بن اسماعيل المشهدى القمى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بن محمد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الهندى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رضى الدين القزوينى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باقر الحسينى النائينى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رفيع الجيلانى البيدآبادى الاصفهانى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زمان الكاشانى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النبى بن عبد الصائغ الاخبارى النيسابورى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بن محمد على الطباطبائى الكربلائى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رضا الساروى المازندراني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باقر البهبهانى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محمد باقر الهزار جريبى المازندرانى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على بن الحسن الحمصى الرازى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بن الداعى بن القاسم الحسنى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الحسين الحسينى التفرشى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الحسين الصيمرى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عبد اللّه بن محمد بن الحسين بن محمد السيورى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ابراهيم الحسينى الدشتى الشيرازى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بن ابى ذر الكاشانى النراقى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بن المرتضى بن محمد الحسنى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بن ابى عامر الاصحبى المدني </w:t>
      </w:r>
      <w:r>
        <w:rPr>
          <w:rFonts w:eastAsia="Amiri" w:cs="Amiri" w:ascii="Amiri" w:hAnsi="Amiri"/>
          <w:color w:val="111111"/>
          <w:sz w:val="28"/>
          <w:szCs w:val="28"/>
          <w:lang w:bidi="ar-SA"/>
        </w:rPr>
        <w:t>223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دينار البصرى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بن محمد بن محمد بن عبد الكريم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مجدود بن آدم المشتهر بالحكيم سنائى الغزنوى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الزهرى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بن البصرى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ابى ليلى بن يسار الكوفى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الشافعى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ابى سارة النيلى الكوفى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قطرب النحوى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واقد الواقدى المدنى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الاعرابى الكوفي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الهذيل العلاف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عوف التميمى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المبرد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ابراهيم بن كيسان النحوى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الجبائى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يزيد بن كثير الطبرى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السرى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السراج النحوى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الرازى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دريد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الانبارى </w:t>
      </w:r>
      <w:r>
        <w:rPr>
          <w:rFonts w:eastAsia="IRNazanin" w:cs="IRNazanin"/>
          <w:color w:val="111111"/>
          <w:sz w:val="28"/>
          <w:szCs w:val="28"/>
          <w:lang w:bidi="fa-IR"/>
        </w:rPr>
        <w:t>309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الصيرفى البغدادى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الصولى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طرخان بن اوزلغ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الفارابى التركى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اسماعيل المارمي مبرمان </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ابى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الزاهد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يعقوب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مقسم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البغدادى الآجرى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الازهر بن طلحة الازهرى الهروى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المرزبانى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الحاتمى البغدادى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النيسابورى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بن محمد بن الباقلاني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التميمى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القزار القيروانى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المسبحى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الطيب المعتزلى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الزابط المغربى الاندلسى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القضاعى المغربي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العلوى الحسينى </w:t>
      </w:r>
      <w:r>
        <w:rPr>
          <w:rFonts w:eastAsia="Amiri" w:cs="Amiri" w:ascii="Amiri" w:hAnsi="Amiri"/>
          <w:color w:val="111111"/>
          <w:sz w:val="28"/>
          <w:szCs w:val="28"/>
          <w:lang w:bidi="ar-SA"/>
        </w:rPr>
        <w:t>350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ريحان البيرونى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255" w:name="pg14515_163442"/>
    </w:p>
    <w:p>
      <w:pPr>
        <w:pStyle w:val="Heading3"/>
        <w:numPr>
          <w:ilvl w:val="2"/>
          <w:numId w:val="1"/>
        </w:numPr>
        <w:rPr/>
      </w:pPr>
      <w:bookmarkStart w:id="256" w:name="__RefHeading___Toc1580147_996550957"/>
      <w:bookmarkStart w:id="257" w:name="_Toc86"/>
      <w:bookmarkEnd w:id="255"/>
      <w:bookmarkEnd w:id="256"/>
      <w:r>
        <w:rPr/>
        <w:t>2</w:t>
      </w:r>
      <w:r>
        <w:rPr>
          <w:rtl w:val="true"/>
        </w:rPr>
        <w:t xml:space="preserve">- </w:t>
      </w:r>
      <w:r>
        <w:rPr>
          <w:rtl w:val="true"/>
        </w:rPr>
        <w:t>فهرست الاعلام</w:t>
      </w:r>
      <w:bookmarkEnd w:id="257"/>
    </w:p>
    <w:p>
      <w:pPr>
        <w:pStyle w:val="Heading4"/>
        <w:numPr>
          <w:ilvl w:val="3"/>
          <w:numId w:val="1"/>
        </w:numPr>
        <w:rPr/>
      </w:pPr>
      <w:bookmarkStart w:id="258" w:name="__RefHeading___Toc1580149_996550957"/>
      <w:bookmarkStart w:id="259" w:name="_Toc87"/>
      <w:bookmarkEnd w:id="258"/>
      <w:r>
        <w:rPr>
          <w:rtl w:val="true"/>
        </w:rPr>
        <w:t>آ</w:t>
      </w:r>
      <w:bookmarkEnd w:id="259"/>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ابراهيم بن ابراهيم العاملى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ابراهيم بن ادهم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ابراهيم بن اسماعيل الطباطبا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ابراهيم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ابراهيم بن ايوب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ابراهيم الخليل عليه السّلام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ابراهيم بن زيد الاعثم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ابراهيم بن عرفة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ابراهيم بن على بن على بن عبد العالى الميسى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ابراهيم بن فخر الدين العاملى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ابراهيم القطيفى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ابراهيم القمر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ابراهيم بن محمد الافليلى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ابراهيم بن محمد الدشتكى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ابراهيم بن محمد بن على الحرفوشى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ابراهيم بن محمد القاضى الاصفهانى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ابراهيم بن مخلد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ابراهيم بن النظام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احمد صلى اللّه عليه و اله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ابراهيم السيارى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ابي عمران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احمد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احمد بن اسحاق بن ابراهيم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احمد بن اسماعيل الجزائرى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احمد بن جعفر السكين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احمد بن الحسين الكوفى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احمد بن خاتون العاملى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احمد 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احمد بن زين الدين الاحسائى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احمد بن زين الدين البحراني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احمد السبعى الاحسائى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احمد بن سعيد بن حزم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احمد بن شعيب النسائى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احمد بن عبد اللّه بن المتوج البحرانى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احمد بن عبد الرحمن العضدى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احمد بن عبده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احمد بن عبدون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احمد العربي الحلى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ابو احمد العسكرى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احمد بن على بن سميكة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احمد بن على بن نوح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احمد بن فهد الاحسائى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احمد بن فهد الحلى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احمد بن كامل بن شجرة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احمد المتنبى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المتنبى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احمد بن محمد بن احمد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الاردبيلى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احمد بن محمد الحافى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احمد بن محمد بن شجاع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احمد بن محمد المختارى السبزوارى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احمد بن محمد بن يوسف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احمد بن محذم الاوابلى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احمد بن موسى بن شاكر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احمد النراقى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نصر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الاخفش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ابن اخى الاصمعى </w:t>
      </w:r>
      <w:r>
        <w:rPr>
          <w:rFonts w:eastAsia="IRNazanin" w:cs="IRNazanin"/>
          <w:color w:val="111111"/>
          <w:sz w:val="28"/>
          <w:szCs w:val="28"/>
          <w:lang w:bidi="fa-IR"/>
        </w:rPr>
        <w:t>305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اردشير بن بابك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ارسطاطاليس الحكيم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ارسلان شاه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الارد بن الغوث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الازهر الهروي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ابو اسحاق الاشعرى الاسفرائنى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ابو اسحاق الصابى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اسحاق بن على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ابو اسحاق الفيروزآبادى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اسماعيل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اسماعيل بن ابراهيم الديباج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اسماعيل بن حماد الجوهرى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اسماعيل الخاجوئى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اسماعيل بن زيد بن الحسن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اسماعيل الصفار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اسماعيل الصفوى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اسماعيل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اسماعيل بن عبيد اللّه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اسماعيل بن القاسم القالى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اسماعيل بن همام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ابو الاسود الدؤلى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الاسود العنسى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الاشرف الافغان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الاصمعى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اصيل الدين الدشتكى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ابن الاعرابى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امين 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الاسترآبادى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امام الزمان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اميران بن اميرى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الامير صدر الكبير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اميرى بن الحسن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ابن الانبارى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انس بن مالك الصحابى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الانورى الشاعر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الاوزاعى </w:t>
      </w:r>
      <w:r>
        <w:rPr>
          <w:rFonts w:eastAsia="IRNazanin" w:cs="IRNazanin"/>
          <w:color w:val="111111"/>
          <w:sz w:val="28"/>
          <w:szCs w:val="28"/>
          <w:lang w:bidi="fa-IR"/>
        </w:rPr>
        <w:t>224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ايوب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260" w:name="pg14515_163445"/>
    </w:p>
    <w:p>
      <w:pPr>
        <w:pStyle w:val="BookText"/>
        <w:rPr/>
      </w:pPr>
      <w:bookmarkEnd w:id="260"/>
      <w:r>
        <w:rPr>
          <w:rFonts w:ascii="Amiri" w:hAnsi="Amiri" w:eastAsia="Amiri" w:cs="Amiri"/>
          <w:color w:val="111111"/>
          <w:sz w:val="28"/>
          <w:sz w:val="28"/>
          <w:szCs w:val="28"/>
          <w:rtl w:val="true"/>
          <w:lang w:bidi="ar-SA"/>
        </w:rPr>
        <w:t xml:space="preserve">ابو ايوب السجستانى </w:t>
      </w:r>
      <w:r>
        <w:rPr>
          <w:rFonts w:eastAsia="Amiri" w:cs="Amiri" w:ascii="Amiri" w:hAnsi="Amiri"/>
          <w:color w:val="111111"/>
          <w:sz w:val="28"/>
          <w:szCs w:val="28"/>
          <w:lang w:bidi="ar-SA"/>
        </w:rPr>
        <w:t>225</w:t>
      </w:r>
    </w:p>
    <w:p>
      <w:pPr>
        <w:pStyle w:val="Heading4"/>
        <w:numPr>
          <w:ilvl w:val="3"/>
          <w:numId w:val="1"/>
        </w:numPr>
        <w:rPr/>
      </w:pPr>
      <w:bookmarkStart w:id="261" w:name="__RefHeading___Toc1580151_996550957"/>
      <w:bookmarkStart w:id="262" w:name="_Toc88"/>
      <w:bookmarkEnd w:id="261"/>
      <w:r>
        <w:rPr>
          <w:rtl w:val="true"/>
        </w:rPr>
        <w:t>ب</w:t>
      </w:r>
      <w:bookmarkEnd w:id="262"/>
    </w:p>
    <w:p>
      <w:pPr>
        <w:pStyle w:val="BookText"/>
        <w:rPr/>
      </w:pPr>
      <w:r>
        <w:rPr>
          <w:rFonts w:ascii="Amiri" w:hAnsi="Amiri" w:eastAsia="Amiri" w:cs="Amiri"/>
          <w:color w:val="111111"/>
          <w:sz w:val="28"/>
          <w:sz w:val="28"/>
          <w:szCs w:val="28"/>
          <w:rtl w:val="true"/>
          <w:lang w:bidi="ar-SA"/>
        </w:rPr>
        <w:t xml:space="preserve">بابا ركن الدين الفارسى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الباغندى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عليه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بايزيد الثانى البسطامى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البخارى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برقوق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ابو البركات المستوفى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احمد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برهان الدين المالكى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برهان الدين الموصلى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ابثى برهان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البشار بن ميكال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بشر الحافى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ابو بكر بن ابى قحافة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ابو بكر بن الانبارى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ابو بكر الباقلانى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ابو بكر التنوخى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ابو بكر بن حميد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ابو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عباس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ابو بكر السجستانى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ابو بكر الصولى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ابو بكر الصيرفى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ابو بكر القفال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ابو بكر بن مجاهد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ابو بكر المعافرى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بندار بن عاصم الاصفهانى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البويطى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اكمل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بهرام شاه الغزنوي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بيدمر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پادشاه اليزدى البيابانكى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تاج الدين الحلى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تاج الدين الدين العاملى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تاج الدين بن معية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التفتازانى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التلعكبرى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التنوخى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تيمور لنك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الثعالبى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ثمامة بن ابرس</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جابر بن عبد اللّه الانصارى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الجامى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جرير بن عبد الحميد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ابن الجزار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جعفر بن ابى طالب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جعفر بن احمد السكين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ابو جعفر الجواد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جعفر بن الحسام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جعفر بن الحسن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جعفر بن خضر الجناجى النجفى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 جعفر الطوسى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جعفر القاضى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جعفر بن كمال الدين البحراني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جعفر بن محمد الدوريستي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جعفر بن محمد السيد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جعفر النجفى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عليه السّلام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جلال الدين الدوانى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جلال الدين الرومى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ابن جلجل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جمال الدين على بن على العاملى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الجواد البغدادى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جواد العاملى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الجوهرى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ابو جهم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الجيلانى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ابو حاتم السجستانى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الحاجب جمال الدين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الحارث بن نوح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الحارث الهمدانى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الحاكم بن البيع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الحاكم بن العزيز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ابو حامد الغزالى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حبة العرنى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حبيب الشيرازى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الحجة عليه السّلام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ابن الحجر العسقلانى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ابن الحجر المكى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الحر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حرز الدين الاوابلى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الحريرى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ابو الحسن الاشعرى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ايوب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حسن البصري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حسن التج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حسن بن جعفر الاعرجى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حسن الحانينى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حسن بن حسن بن حسن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حسن بن حسن المثنى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الحسن بن الحسين العريرى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حسن بن حمزة الطبرى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حسن بن دقاق الحسينى </w:t>
      </w:r>
      <w:r>
        <w:rPr>
          <w:rFonts w:eastAsia="Amiri" w:cs="Amiri" w:ascii="Amiri" w:hAnsi="Amiri"/>
          <w:color w:val="111111"/>
          <w:sz w:val="28"/>
          <w:szCs w:val="28"/>
          <w:lang w:bidi="ar-SA"/>
        </w:rPr>
        <w:t>172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رشيق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زين العابدين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حسن بن سليمان الحلى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حسن بن شرف الدين الاصفهانى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حسن بن الشهيد الثاني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الحسن بن عباس البلاغى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حسن بن عبد الصمد العاملى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حسن بن عبد الكريم الفتال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ابو الحسن العروضى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الحسن بن العشرة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حسن بن على عليه السّلام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على بن عبد اللّه الشوشترى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حسن بن على العسكرى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الحسن بن على العيناثى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حسن بن على بن محمد الحر العاملى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الحسن الغروى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الحسن بن الفتح الواعظ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ابو الحسن الكاشى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حسن بن محمد طاهر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حسن بن محمد بن على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حسن بن محمد بن مكى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حسن بن المطوع الاحسائى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الحسن بن موسى بن شاكر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الحسن بن يوسف بن المطهر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حسين بن ابراهيم القزوينى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بن ابى القاسم جعفر الخونسارى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ابو الحسين البصرى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حسين بن الحسن الحسينى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الحسن الموسوى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 بن يونس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حيدر العاملى الكركى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حسين الخونسارى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ابى القاسم حسين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شمس الدين الصاعدى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شهاب الدين العاملى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263" w:name="pg14515_163449"/>
    </w:p>
    <w:p>
      <w:pPr>
        <w:pStyle w:val="BookText"/>
        <w:rPr/>
      </w:pPr>
      <w:bookmarkEnd w:id="263"/>
      <w:r>
        <w:rPr>
          <w:rFonts w:ascii="Amiri" w:hAnsi="Amiri" w:eastAsia="Amiri" w:cs="Amiri"/>
          <w:color w:val="111111"/>
          <w:sz w:val="28"/>
          <w:sz w:val="28"/>
          <w:szCs w:val="28"/>
          <w:rtl w:val="true"/>
          <w:lang w:bidi="ar-SA"/>
        </w:rPr>
        <w:t xml:space="preserve">حسين الظهيرى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حسين بن عبد الصمد العاملى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حسين على عليه السّلام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حسين القزويني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حسين بن محمد بن جعفر بن البحراني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حسين محمد الراوى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حسين محمد السيورى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حسين محمد العاملى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حسين محمد بن على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حسين محمد الماحوزى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حسين مسعود البغوى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الحسين المشغرى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حسين بن مفلح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حسين منصور الحلاج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حسين موسى الاردبيلى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حسين الميبدى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حسين ميرزا بايقرا التيمورى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حماد بن ابى حنيفة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الحميدى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ابو حنيفه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ابو حيان التوحيدى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حيدر الاملى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حيدر بن على بن على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حيدر بن المولى ميرزا </w:t>
      </w:r>
      <w:r>
        <w:rPr>
          <w:rFonts w:eastAsia="Amiri" w:cs="Amiri" w:ascii="Amiri" w:hAnsi="Amiri"/>
          <w:color w:val="111111"/>
          <w:sz w:val="28"/>
          <w:szCs w:val="28"/>
          <w:lang w:bidi="ar-SA"/>
        </w:rPr>
        <w:t>95</w:t>
      </w:r>
    </w:p>
    <w:p>
      <w:pPr>
        <w:pStyle w:val="Heading4"/>
        <w:numPr>
          <w:ilvl w:val="3"/>
          <w:numId w:val="1"/>
        </w:numPr>
        <w:rPr/>
      </w:pPr>
      <w:bookmarkStart w:id="264" w:name="__RefHeading___Toc1580153_996550957"/>
      <w:bookmarkStart w:id="265" w:name="_Toc89"/>
      <w:bookmarkEnd w:id="264"/>
      <w:r>
        <w:rPr>
          <w:rtl w:val="true"/>
        </w:rPr>
        <w:t>خ</w:t>
      </w:r>
      <w:bookmarkEnd w:id="265"/>
    </w:p>
    <w:p>
      <w:pPr>
        <w:pStyle w:val="BookText"/>
        <w:rPr/>
      </w:pPr>
      <w:r>
        <w:rPr>
          <w:rFonts w:ascii="Amiri" w:hAnsi="Amiri" w:eastAsia="Amiri" w:cs="Amiri"/>
          <w:color w:val="111111"/>
          <w:sz w:val="28"/>
          <w:sz w:val="28"/>
          <w:szCs w:val="28"/>
          <w:rtl w:val="true"/>
          <w:lang w:bidi="ar-SA"/>
        </w:rPr>
        <w:t xml:space="preserve">خارجة بن زيد الانصارى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ابن الخازن الحائرى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خضر النبي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الخطيب البغدادى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خلاد بن خالد المنقرى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خلف بن بشكوال الاندلسى </w:t>
      </w:r>
      <w:r>
        <w:rPr>
          <w:rFonts w:eastAsia="Amiri" w:cs="Amiri" w:ascii="Amiri" w:hAnsi="Amiri"/>
          <w:color w:val="111111"/>
          <w:sz w:val="28"/>
          <w:szCs w:val="28"/>
          <w:lang w:bidi="ar-SA"/>
        </w:rPr>
        <w:t>228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bookmarkStart w:id="266" w:name="pg14515_163450"/>
    </w:p>
    <w:p>
      <w:pPr>
        <w:pStyle w:val="BookText"/>
        <w:rPr/>
      </w:pPr>
      <w:bookmarkEnd w:id="266"/>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الخليل بن احمد النحوى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الخليل بن الغازى القزوينى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الخليلى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خير الدين بن عبد الرزاق </w:t>
      </w:r>
      <w:r>
        <w:rPr>
          <w:rFonts w:eastAsia="Amiri" w:cs="Amiri" w:ascii="Amiri" w:hAnsi="Amiri"/>
          <w:color w:val="111111"/>
          <w:sz w:val="28"/>
          <w:szCs w:val="28"/>
          <w:lang w:bidi="ar-SA"/>
        </w:rPr>
        <w:t>25</w:t>
      </w:r>
    </w:p>
    <w:p>
      <w:pPr>
        <w:pStyle w:val="Heading4"/>
        <w:numPr>
          <w:ilvl w:val="3"/>
          <w:numId w:val="1"/>
        </w:numPr>
        <w:rPr/>
      </w:pPr>
      <w:bookmarkStart w:id="267" w:name="__RefHeading___Toc1580155_996550957"/>
      <w:bookmarkStart w:id="268" w:name="_Toc90"/>
      <w:bookmarkEnd w:id="267"/>
      <w:r>
        <w:rPr>
          <w:rtl w:val="true"/>
        </w:rPr>
        <w:t>د</w:t>
      </w:r>
      <w:bookmarkEnd w:id="268"/>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أبو داود السجستانى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داود بن مشافير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ابن درستويه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ابو دلف العجلى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الدميرى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ابن ابى الدنيا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الدوانى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الدورى </w:t>
      </w:r>
      <w:r>
        <w:rPr>
          <w:rFonts w:eastAsia="IRNazanin" w:cs="IRNazanin"/>
          <w:color w:val="111111"/>
          <w:sz w:val="28"/>
          <w:szCs w:val="28"/>
          <w:lang w:bidi="fa-IR"/>
        </w:rPr>
        <w:t>294</w:t>
      </w:r>
    </w:p>
    <w:p>
      <w:pPr>
        <w:pStyle w:val="Heading4"/>
        <w:numPr>
          <w:ilvl w:val="3"/>
          <w:numId w:val="1"/>
        </w:numPr>
        <w:rPr/>
      </w:pPr>
      <w:bookmarkStart w:id="269" w:name="__RefHeading___Toc1580157_996550957"/>
      <w:bookmarkStart w:id="270" w:name="_Toc91"/>
      <w:bookmarkEnd w:id="269"/>
      <w:r>
        <w:rPr>
          <w:rtl w:val="true"/>
        </w:rPr>
        <w:t>ذ</w:t>
      </w:r>
      <w:bookmarkEnd w:id="270"/>
    </w:p>
    <w:p>
      <w:pPr>
        <w:pStyle w:val="BookText"/>
        <w:rPr/>
      </w:pPr>
      <w:r>
        <w:rPr>
          <w:rFonts w:ascii="IRNazanin" w:hAnsi="IRNazanin" w:eastAsia="IRNazanin"/>
          <w:color w:val="111111"/>
          <w:sz w:val="28"/>
          <w:sz w:val="28"/>
          <w:szCs w:val="28"/>
          <w:rtl w:val="true"/>
          <w:lang w:bidi="fa-IR"/>
        </w:rPr>
        <w:t xml:space="preserve">ابو ذر الغفارى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الذهبى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ذو الفقار حاكم بغداد </w:t>
      </w:r>
      <w:r>
        <w:rPr>
          <w:rFonts w:eastAsia="Amiri" w:cs="Amiri" w:ascii="Amiri" w:hAnsi="Amiri"/>
          <w:color w:val="111111"/>
          <w:sz w:val="28"/>
          <w:szCs w:val="28"/>
          <w:lang w:bidi="ar-SA"/>
        </w:rPr>
        <w:t>180</w:t>
      </w:r>
    </w:p>
    <w:p>
      <w:pPr>
        <w:pStyle w:val="Heading4"/>
        <w:numPr>
          <w:ilvl w:val="3"/>
          <w:numId w:val="1"/>
        </w:numPr>
        <w:rPr/>
      </w:pPr>
      <w:bookmarkStart w:id="271" w:name="__RefHeading___Toc1580159_996550957"/>
      <w:bookmarkStart w:id="272" w:name="_Toc92"/>
      <w:bookmarkEnd w:id="271"/>
      <w:r>
        <w:rPr>
          <w:rtl w:val="true"/>
        </w:rPr>
        <w:t>ر</w:t>
      </w:r>
      <w:bookmarkEnd w:id="272"/>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الرافعى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الراضى باللّه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الربيع بن سليمان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ربيعة الرى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رزين بن معاويه العبدرى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الرشتى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عليه السّلام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الرضى الاسترآبادى </w:t>
      </w:r>
      <w:r>
        <w:rPr>
          <w:rFonts w:eastAsia="IRNazanin" w:cs="IRNazanin"/>
          <w:color w:val="111111"/>
          <w:sz w:val="28"/>
          <w:szCs w:val="28"/>
          <w:lang w:bidi="fa-IR"/>
        </w:rPr>
        <w:t>120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 الدين الخونسارى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273" w:name="pg14515_163451"/>
    </w:p>
    <w:p>
      <w:pPr>
        <w:pStyle w:val="BookText"/>
        <w:rPr/>
      </w:pPr>
      <w:bookmarkEnd w:id="273"/>
      <w:r>
        <w:rPr>
          <w:rFonts w:ascii="Amiri" w:hAnsi="Amiri" w:eastAsia="Amiri" w:cs="Amiri"/>
          <w:color w:val="111111"/>
          <w:sz w:val="28"/>
          <w:sz w:val="28"/>
          <w:szCs w:val="28"/>
          <w:rtl w:val="true"/>
          <w:lang w:bidi="ar-SA"/>
        </w:rPr>
        <w:t xml:space="preserve">رضى الدين بن الشهيد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رضى الدين بن طاوس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رضى الدين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الرضى النحوى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رفيع الدين النائينى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روح بن عبادة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الرياشى </w:t>
      </w:r>
      <w:r>
        <w:rPr>
          <w:rFonts w:eastAsia="Amiri" w:cs="Amiri" w:ascii="Amiri" w:hAnsi="Amiri"/>
          <w:color w:val="111111"/>
          <w:sz w:val="28"/>
          <w:szCs w:val="28"/>
          <w:lang w:bidi="ar-SA"/>
        </w:rPr>
        <w:t>305</w:t>
      </w:r>
    </w:p>
    <w:p>
      <w:pPr>
        <w:pStyle w:val="Heading4"/>
        <w:numPr>
          <w:ilvl w:val="3"/>
          <w:numId w:val="1"/>
        </w:numPr>
        <w:rPr/>
      </w:pPr>
      <w:bookmarkStart w:id="274" w:name="__RefHeading___Toc1580161_996550957"/>
      <w:bookmarkStart w:id="275" w:name="_Toc93"/>
      <w:bookmarkEnd w:id="274"/>
      <w:r>
        <w:rPr>
          <w:rtl w:val="true"/>
        </w:rPr>
        <w:t>ز</w:t>
      </w:r>
      <w:bookmarkEnd w:id="275"/>
    </w:p>
    <w:p>
      <w:pPr>
        <w:pStyle w:val="BookText"/>
        <w:rPr/>
      </w:pPr>
      <w:r>
        <w:rPr>
          <w:rFonts w:ascii="Amiri" w:hAnsi="Amiri" w:eastAsia="Amiri" w:cs="Amiri"/>
          <w:color w:val="111111"/>
          <w:sz w:val="28"/>
          <w:sz w:val="28"/>
          <w:szCs w:val="28"/>
          <w:rtl w:val="true"/>
          <w:lang w:bidi="ar-SA"/>
        </w:rPr>
        <w:t xml:space="preserve">زبيد بن صعب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زبير بن العوام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ابن زرقويه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الزعفرانى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ابن زكريا البصرى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الزمخشرى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زيد الاعثم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زيد بن على بن الحسين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زيد بن يحيى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زين الدين محمد بن الحسن بن الشهيد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عين على الخونسارى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عليه السّلام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Heading4"/>
        <w:numPr>
          <w:ilvl w:val="3"/>
          <w:numId w:val="1"/>
        </w:numPr>
        <w:rPr/>
      </w:pPr>
      <w:bookmarkStart w:id="276" w:name="__RefHeading___Toc1580163_996550957"/>
      <w:bookmarkStart w:id="277" w:name="_Toc94"/>
      <w:bookmarkEnd w:id="276"/>
      <w:r>
        <w:rPr>
          <w:rtl w:val="true"/>
        </w:rPr>
        <w:t>س</w:t>
      </w:r>
      <w:bookmarkEnd w:id="277"/>
    </w:p>
    <w:p>
      <w:pPr>
        <w:pStyle w:val="BookText"/>
        <w:rPr/>
      </w:pP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الفتاح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السرى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السعادات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سعد بن الحموى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السعدى الشيرازى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سعيد بن جعفر الجعفى </w:t>
      </w:r>
      <w:r>
        <w:rPr>
          <w:rFonts w:eastAsia="Amiri" w:cs="Amiri" w:ascii="Amiri" w:hAnsi="Amiri"/>
          <w:color w:val="111111"/>
          <w:sz w:val="28"/>
          <w:szCs w:val="28"/>
          <w:lang w:bidi="ar-SA"/>
        </w:rPr>
        <w:t>279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سعيد الخدرى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سعيد السيرافى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ابو سعيد العقيلى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سعيد بن المبارك الدهان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سعيد بن محلون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ابو سعيد الهارونى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سفيان بن سعيد الثورى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السلطان حسين الصفوى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سلطان الروم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السلطان محمد السلجوقى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السلطان محمود العثمانى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السلطان مصطفى العثمانى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سليمان بن احمد بن ايوب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سليمان بن اشعث السجستانى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سليمان الصفوى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سليمان بن عبد اللّه البحرانى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سليمان بن عبد اللّه بن على السراوى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سليمان بن على بن راشد البحرانى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سليمان القارى الفارسى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السمعانى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مجدود بن آدم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سنجر بن ملكشاه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سهل بن على الارغيبانى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السيارى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السيد الشريف الجرجانى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السيد ضياء الدين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السيرافى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سيرين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سيف الدولة بن حمدان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278" w:name="pg14515_163453"/>
    </w:p>
    <w:p>
      <w:pPr>
        <w:pStyle w:val="BookText"/>
        <w:rPr/>
      </w:pPr>
      <w:bookmarkEnd w:id="278"/>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Heading4"/>
        <w:numPr>
          <w:ilvl w:val="3"/>
          <w:numId w:val="1"/>
        </w:numPr>
        <w:rPr/>
      </w:pPr>
      <w:bookmarkStart w:id="279" w:name="__RefHeading___Toc1580165_996550957"/>
      <w:bookmarkStart w:id="280" w:name="_Toc95"/>
      <w:bookmarkEnd w:id="279"/>
      <w:r>
        <w:rPr>
          <w:rtl w:val="true"/>
        </w:rPr>
        <w:t>ش</w:t>
      </w:r>
      <w:bookmarkEnd w:id="280"/>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شافع بن السائب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الشاه سليمان الصفوى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الشاه صفى الصفوي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شاه عالم التيمورى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الشاه عباس الاول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شرف الدين الدمشقى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شريك بن عبد اللّه النخعى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الشعبى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ابو شعيب الحرانى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شمس الدين الشهرروزى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الشمنى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ابن شهاب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شهاب الزبيدى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ابن شهر آشوب المازندرانى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شهرام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الشهرستانى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الشيخ الطوسى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صالح بن عبد القدوس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صالح بن عبد الكريم البحرانى </w:t>
      </w:r>
      <w:r>
        <w:rPr>
          <w:rFonts w:eastAsia="Amiri" w:cs="Amiri" w:ascii="Amiri" w:hAnsi="Amiri"/>
          <w:color w:val="111111"/>
          <w:sz w:val="28"/>
          <w:szCs w:val="28"/>
          <w:lang w:bidi="ar-SA"/>
        </w:rPr>
        <w:t>52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281" w:name="pg14515_163454"/>
    </w:p>
    <w:p>
      <w:pPr>
        <w:pStyle w:val="BookText"/>
        <w:rPr/>
      </w:pPr>
      <w:bookmarkEnd w:id="281"/>
      <w:r>
        <w:rPr>
          <w:rFonts w:ascii="Amiri" w:hAnsi="Amiri" w:eastAsia="Amiri" w:cs="Amiri"/>
          <w:color w:val="111111"/>
          <w:sz w:val="28"/>
          <w:sz w:val="28"/>
          <w:szCs w:val="28"/>
          <w:rtl w:val="true"/>
          <w:lang w:bidi="ar-SA"/>
        </w:rPr>
        <w:t xml:space="preserve">الصدرا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صدر الدين بن احمد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صدر الدين العاملى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صدر الدين القمى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صدر الدين منصور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صصة بن داهر الهندى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صفى الدين بن عبد الرحمن الايجى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صفى الدين بن فخر الدين الطريحى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صفى الدين بن معد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الصلاح الصفدى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صهيب بن عباد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Heading4"/>
        <w:numPr>
          <w:ilvl w:val="3"/>
          <w:numId w:val="1"/>
        </w:numPr>
        <w:rPr/>
      </w:pPr>
      <w:bookmarkStart w:id="282" w:name="__RefHeading___Toc1580167_996550957"/>
      <w:bookmarkStart w:id="283" w:name="_Toc96"/>
      <w:bookmarkEnd w:id="282"/>
      <w:r>
        <w:rPr>
          <w:rtl w:val="true"/>
        </w:rPr>
        <w:t>ض</w:t>
      </w:r>
      <w:bookmarkEnd w:id="283"/>
    </w:p>
    <w:p>
      <w:pPr>
        <w:pStyle w:val="BookText"/>
        <w:rPr/>
      </w:pPr>
      <w:r>
        <w:rPr>
          <w:rFonts w:ascii="Amiri" w:hAnsi="Amiri" w:eastAsia="Amiri" w:cs="Amiri"/>
          <w:color w:val="111111"/>
          <w:sz w:val="28"/>
          <w:sz w:val="28"/>
          <w:szCs w:val="28"/>
          <w:rtl w:val="true"/>
          <w:lang w:bidi="ar-SA"/>
        </w:rPr>
        <w:t xml:space="preserve">ضياء الدين عبد اللّه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ضياء الدين على بن محمد بن مكى </w:t>
      </w:r>
      <w:r>
        <w:rPr>
          <w:rFonts w:eastAsia="Amiri" w:cs="Amiri" w:ascii="Amiri" w:hAnsi="Amiri"/>
          <w:color w:val="111111"/>
          <w:sz w:val="28"/>
          <w:szCs w:val="28"/>
          <w:lang w:bidi="ar-SA"/>
        </w:rPr>
        <w:t>23</w:t>
      </w:r>
    </w:p>
    <w:p>
      <w:pPr>
        <w:pStyle w:val="Heading4"/>
        <w:numPr>
          <w:ilvl w:val="3"/>
          <w:numId w:val="1"/>
        </w:numPr>
        <w:rPr/>
      </w:pPr>
      <w:bookmarkStart w:id="284" w:name="__RefHeading___Toc1580169_996550957"/>
      <w:bookmarkStart w:id="285" w:name="_Toc97"/>
      <w:bookmarkEnd w:id="284"/>
      <w:r>
        <w:rPr>
          <w:rtl w:val="true"/>
        </w:rPr>
        <w:t>ط</w:t>
      </w:r>
      <w:bookmarkEnd w:id="285"/>
    </w:p>
    <w:p>
      <w:pPr>
        <w:pStyle w:val="BookText"/>
        <w:rPr/>
      </w:pPr>
      <w:r>
        <w:rPr>
          <w:rFonts w:ascii="IRNazanin" w:hAnsi="IRNazanin" w:eastAsia="IRNazanin"/>
          <w:color w:val="111111"/>
          <w:sz w:val="28"/>
          <w:sz w:val="28"/>
          <w:szCs w:val="28"/>
          <w:rtl w:val="true"/>
          <w:lang w:bidi="fa-IR"/>
        </w:rPr>
        <w:t xml:space="preserve">ابو طالب خان النهاوندى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طالب بن ابى طالب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ابو طالب بن عبد المطلب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طاوس اليمانى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طاهر بن رضى الدين الاسماعيلى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الطبرسى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طليحة بن خويلد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طمان بن احمد العاملى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طهماسب الصفوى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Heading4"/>
        <w:numPr>
          <w:ilvl w:val="3"/>
          <w:numId w:val="1"/>
        </w:numPr>
        <w:rPr/>
      </w:pPr>
      <w:bookmarkStart w:id="286" w:name="__RefHeading___Toc1580171_996550957"/>
      <w:bookmarkStart w:id="287" w:name="_Toc98"/>
      <w:bookmarkEnd w:id="286"/>
      <w:r>
        <w:rPr>
          <w:rtl w:val="true"/>
        </w:rPr>
        <w:t>ع</w:t>
      </w:r>
      <w:bookmarkEnd w:id="287"/>
    </w:p>
    <w:p>
      <w:pPr>
        <w:pStyle w:val="BookText"/>
        <w:rPr/>
      </w:pPr>
      <w:r>
        <w:rPr>
          <w:rFonts w:ascii="Amiri" w:hAnsi="Amiri" w:eastAsia="Amiri" w:cs="Amiri"/>
          <w:color w:val="111111"/>
          <w:sz w:val="28"/>
          <w:sz w:val="28"/>
          <w:szCs w:val="28"/>
          <w:rtl w:val="true"/>
          <w:lang w:bidi="ar-SA"/>
        </w:rPr>
        <w:t>عامر 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عباد بن جماعة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العباس بن احنف التمامي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lang w:bidi="fa-IR"/>
        </w:rPr>
        <w:t>270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البرقى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العباس بن سريح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ابو العباس بن عقدة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ابو العباس بن الفرات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ابو العباس بن فهد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عباس بن على عليه السّلام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العباس بن المعلى الكاتب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عبد اللّه بن اسعد الوراق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الانصارى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عبد اللّه البيدجلى القاساني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عبد اللّه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الشوشترى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عبد اللّه التوني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عبد اللّه بن جعفر الحميرى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عبد اللّه بن جمعه السماهيجي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عبد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التسترى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عبد اللّه بن حماد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ابو عبد اللّه الحميدى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ابو عبد اللّه الزنجى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عبد اللّه بن ذكوان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عبد اللّه بن السيد البطيوسى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عبد اللّه بن شهاب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عبد اللّه بن صالح البحرانى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ابو عبد اللّه الصيمرى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عبد اللّه بن عبد الرحمان الدورى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عبد اللّه بن على البلادى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 اللّه بن فتح اللّه القمى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 عبد اللّه القزاز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ابو عبد اللّه بن كرام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ابو عبد اللّه المحدث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عبد اللّه المحض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عبد اللّه بن محمّد الحسينى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عبد اللّه بن محمّد رضا البشر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عبد اللّه بن محمد بن سيرين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عبد اللّه بن المقداد السيورى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اللّه بن محمد بن ميكال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عبد اللّه بن محمود الشوشترى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 عبد اللّه المرزبانى </w:t>
      </w:r>
      <w:r>
        <w:rPr>
          <w:rFonts w:eastAsia="IRNazanin" w:cs="IRNazanin"/>
          <w:color w:val="111111"/>
          <w:sz w:val="28"/>
          <w:szCs w:val="28"/>
          <w:lang w:bidi="fa-IR"/>
        </w:rPr>
        <w:t>315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اليزدى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عبد الباقى بن محمد حسين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عبد الجبار المعتزلى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عبد الحفيظ بن محمد اشرف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عبد الحميد بن محمد التوانى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عبد الرحمن بن احمد الختلى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عبد الرحمن بن احمد النيسابورى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عبد السلام بن ابى علي الجبائى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عبد السلام بن محمد الحر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السلام بن محمد بن عبد الوهاب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عبد الصمد بن الحسين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العالى بن على الكركي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عبد على بن عبد اللّه البحرانى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عبد على بن محمد البحرانى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على بن محمود الجابلقى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عبد الكريم بن احمد بن طاوس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عبد المطلب الحلى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عبد الملك بن احمد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عبد الملك بن اسحاق القمى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عبد النبى الجزائرى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الواحد الآمدى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عبد الواحد بن محمد النيسابورى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عبيد اللّه بن عبد اللّه بن طاهر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ابن العربى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عربشاه بن اميران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عز الدين ابى الحسن بن الاثير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العزيز بن المعز العبيدى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عليه السّلام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عضد الدين الايجى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عطاء اللّه الآملى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عطاء اللّه بن فضل اللّه الدشتكى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عطا ملك الجويني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عطار النيسابورى </w:t>
      </w:r>
      <w:r>
        <w:rPr>
          <w:rFonts w:eastAsia="Amiri" w:cs="Amiri" w:ascii="Amiri" w:hAnsi="Amiri"/>
          <w:color w:val="111111"/>
          <w:sz w:val="28"/>
          <w:szCs w:val="28"/>
          <w:lang w:bidi="ar-SA"/>
        </w:rPr>
        <w:t>237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بن نافع القرشى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عقيل بن ابى طالب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عكرمة الخارجى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علاء الدولة السمنانى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علاء الدين بن زهرة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علاء الدين گلستانه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العلامة الرشتى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العلامة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بن مرتضى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على بن ابى الحسن العاملى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على بن احمد الكوفى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المزيدى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موسى الرضوى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الواحدى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ابو على الجبائى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على بن الجزائرى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على الحاتمى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ابو علي الحائرى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على بن الحسن بن الشهيد الثانى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العلا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محمد الخازن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الحسن المؤدب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ابو الحسن العاملى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الاصغر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الشهفينى العاملى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على خان بن احمد المدنى الشيرازى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على بن الخازن الحائرى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بن بطال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ابو على الدقاق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ابو على الرجالى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على بن زين الطبرى </w:t>
      </w:r>
      <w:r>
        <w:rPr>
          <w:rFonts w:eastAsia="Amiri" w:cs="Amiri" w:ascii="Amiri" w:hAnsi="Amiri"/>
          <w:color w:val="111111"/>
          <w:sz w:val="28"/>
          <w:szCs w:val="28"/>
          <w:lang w:bidi="ar-SA"/>
        </w:rPr>
        <w:t>301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البحرانى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سليمان بن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ابو على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على الصائغ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المالكى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على بن طاوس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على بن طران المطارآبادى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ابو علي الطوسى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على بن عثمان بن الخطاب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الناشى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فخار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العالى الكركى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على بن عربشاه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 الحسن العاملى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الموسوى العاملى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الرمانى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ابو على بن الفارسى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ابو على القالى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القاسم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على بن المبارك الاربلى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الانطاكى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على بن محمد الحر العاملى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الشهيد الثانى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الخوارى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الحر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الخزاز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قتيبة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الكندى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الجزرى ابن الاثير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المشهدى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مكى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مكى الجبيلى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مكى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نجيب الدين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النقى عليه السّلام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الحمصى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العاملى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على مراد خان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على بن منصور بن محمد الدشتكى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الرضا عليه السّلام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88" w:name="pg14515_163459"/>
    </w:p>
    <w:p>
      <w:pPr>
        <w:pStyle w:val="BookText"/>
        <w:rPr/>
      </w:pPr>
      <w:bookmarkEnd w:id="288"/>
      <w:r>
        <w:rPr>
          <w:rFonts w:ascii="Amiri" w:hAnsi="Amiri" w:eastAsia="Amiri" w:cs="Amiri"/>
          <w:color w:val="111111"/>
          <w:sz w:val="28"/>
          <w:sz w:val="28"/>
          <w:szCs w:val="28"/>
          <w:rtl w:val="true"/>
          <w:lang w:bidi="ar-SA"/>
        </w:rPr>
        <w:t xml:space="preserve">على النصيبى الشاعر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على بن نعمة اللّه الجزائرى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على النورى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على بن هلال الجزائرى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عماد الدين الطوسى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عمار الدهنى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عمر الاطرف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عمر البصرى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عمر الخيافى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عمر بن دينار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ابو عمر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الواحد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ابو عمر الهاشمى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عمران بن الحطان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ابو عمرو الدانى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عمرو بن معديكرب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عناية اللّه القهبائى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عنوان البصرى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ابو عيسى الترمذى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العيناثى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العينى </w:t>
      </w:r>
      <w:r>
        <w:rPr>
          <w:rFonts w:eastAsia="Amiri" w:cs="Amiri" w:ascii="Amiri" w:hAnsi="Amiri"/>
          <w:color w:val="111111"/>
          <w:sz w:val="28"/>
          <w:szCs w:val="28"/>
          <w:lang w:bidi="ar-SA"/>
        </w:rPr>
        <w:t>279</w:t>
      </w:r>
    </w:p>
    <w:p>
      <w:pPr>
        <w:pStyle w:val="Heading4"/>
        <w:numPr>
          <w:ilvl w:val="3"/>
          <w:numId w:val="1"/>
        </w:numPr>
        <w:rPr/>
      </w:pPr>
      <w:bookmarkStart w:id="289" w:name="__RefHeading___Toc1580173_996550957"/>
      <w:bookmarkStart w:id="290" w:name="_Toc99"/>
      <w:bookmarkEnd w:id="289"/>
      <w:r>
        <w:rPr>
          <w:rtl w:val="true"/>
        </w:rPr>
        <w:t>غ</w:t>
      </w:r>
      <w:bookmarkEnd w:id="290"/>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الغضائرى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الدشتكى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Heading4"/>
        <w:numPr>
          <w:ilvl w:val="3"/>
          <w:numId w:val="1"/>
        </w:numPr>
        <w:rPr/>
      </w:pPr>
      <w:bookmarkStart w:id="291" w:name="__RefHeading___Toc1580175_996550957"/>
      <w:bookmarkStart w:id="292" w:name="_Toc100"/>
      <w:bookmarkEnd w:id="291"/>
      <w:r>
        <w:rPr>
          <w:rtl w:val="true"/>
        </w:rPr>
        <w:t>ف</w:t>
      </w:r>
      <w:bookmarkEnd w:id="292"/>
    </w:p>
    <w:p>
      <w:p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الفاضل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فاطمة بنت الشهيد </w:t>
      </w:r>
      <w:r>
        <w:rPr>
          <w:rFonts w:eastAsia="Amiri" w:cs="Amiri" w:ascii="Amiri" w:hAnsi="Amiri"/>
          <w:color w:val="111111"/>
          <w:sz w:val="28"/>
          <w:szCs w:val="28"/>
          <w:lang w:bidi="ar-SA"/>
        </w:rPr>
        <w:t>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قيس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293" w:name="pg14515_163460"/>
    </w:p>
    <w:p>
      <w:pPr>
        <w:pStyle w:val="BookText"/>
        <w:rPr/>
      </w:pPr>
      <w:bookmarkEnd w:id="293"/>
      <w:r>
        <w:rPr>
          <w:rFonts w:ascii="Amiri" w:hAnsi="Amiri" w:eastAsia="Amiri" w:cs="Amiri"/>
          <w:color w:val="111111"/>
          <w:sz w:val="28"/>
          <w:sz w:val="28"/>
          <w:szCs w:val="28"/>
          <w:rtl w:val="true"/>
          <w:lang w:bidi="ar-SA"/>
        </w:rPr>
        <w:t xml:space="preserve">فاطمة بنت محمد بن معية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فاطمة بنت محمد بن مكى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فتحعلى شاه قاجار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فخار بن معد الموسوى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فخر الدين الطريحى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فخر الدين بن العلامة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فخر الدين المتوج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ابو الفرج الاصفهانى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 الفرج بن الجوزى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ابو الفرج النيلى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الفضل بن احمد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فضل اللّه الراوندى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 الفضل بن شاذان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الفضل العراقى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ابو الفضل بن العميد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الفيروزآبادى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فيض اللّه التفرشى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فيض اللّه بن عبد القاهر الحسينى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الفيض الكاشانى </w:t>
      </w:r>
      <w:r>
        <w:rPr>
          <w:rFonts w:eastAsia="Amiri" w:cs="Amiri" w:ascii="Amiri" w:hAnsi="Amiri"/>
          <w:color w:val="111111"/>
          <w:sz w:val="28"/>
          <w:szCs w:val="28"/>
          <w:lang w:bidi="ar-SA"/>
        </w:rPr>
        <w:t>111</w:t>
      </w:r>
    </w:p>
    <w:p>
      <w:pPr>
        <w:pStyle w:val="Heading4"/>
        <w:numPr>
          <w:ilvl w:val="3"/>
          <w:numId w:val="1"/>
        </w:numPr>
        <w:rPr/>
      </w:pPr>
      <w:bookmarkStart w:id="294" w:name="__RefHeading___Toc1580177_996550957"/>
      <w:bookmarkStart w:id="295" w:name="_Toc101"/>
      <w:bookmarkEnd w:id="294"/>
      <w:r>
        <w:rPr>
          <w:rtl w:val="true"/>
        </w:rPr>
        <w:t>ق</w:t>
      </w:r>
      <w:bookmarkEnd w:id="295"/>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ابو القاسم بن ابى حامد بن نصر البيان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قاسم بن اصبغ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ابو القاسم بن حسين الخونسارى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ابو القاسم الحسينى المدرس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ابو القاسم بن صاعد القرطبى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ابو القاسم بن عبد اللّه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القاسم بن عبيد اللّه الوزير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ابو القاسم القمى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قاسم القهبائى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القاسم بن محمد الدارمى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قايماز بن عبد اللّه بن الخادم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القشيرى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المستنير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القعنبى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قوام الدين الكربالى </w:t>
      </w:r>
      <w:r>
        <w:rPr>
          <w:rFonts w:eastAsia="Amiri" w:cs="Amiri" w:ascii="Amiri" w:hAnsi="Amiri"/>
          <w:color w:val="111111"/>
          <w:sz w:val="28"/>
          <w:szCs w:val="28"/>
          <w:lang w:bidi="ar-SA"/>
        </w:rPr>
        <w:t>193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قوطية ام ابراهيم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296" w:name="pg14515_163461"/>
    </w:p>
    <w:p>
      <w:pPr>
        <w:pStyle w:val="BookText"/>
        <w:rPr/>
      </w:pPr>
      <w:bookmarkEnd w:id="296"/>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lang w:bidi="ar-SA"/>
        </w:rPr>
        <w:t>251</w:t>
      </w:r>
    </w:p>
    <w:p>
      <w:pPr>
        <w:pStyle w:val="Heading4"/>
        <w:numPr>
          <w:ilvl w:val="3"/>
          <w:numId w:val="1"/>
        </w:numPr>
        <w:rPr/>
      </w:pPr>
      <w:bookmarkStart w:id="297" w:name="__RefHeading___Toc1580179_996550957"/>
      <w:bookmarkStart w:id="298" w:name="_Toc102"/>
      <w:bookmarkEnd w:id="297"/>
      <w:r>
        <w:rPr>
          <w:rtl w:val="true"/>
        </w:rPr>
        <w:t>ك</w:t>
      </w:r>
      <w:bookmarkEnd w:id="298"/>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ابن كامل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كزراياريتى ام الجان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الكعبى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الكلبى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كمال الدين الانبارى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الكميت بن زيد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الكندى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ابو كهمش </w:t>
      </w:r>
      <w:r>
        <w:rPr>
          <w:rFonts w:eastAsia="Amiri" w:cs="Amiri" w:ascii="Amiri" w:hAnsi="Amiri"/>
          <w:color w:val="111111"/>
          <w:sz w:val="28"/>
          <w:szCs w:val="28"/>
          <w:lang w:bidi="ar-SA"/>
        </w:rPr>
        <w:t>254</w:t>
      </w:r>
    </w:p>
    <w:p>
      <w:pPr>
        <w:pStyle w:val="Heading4"/>
        <w:numPr>
          <w:ilvl w:val="3"/>
          <w:numId w:val="1"/>
        </w:numPr>
        <w:rPr/>
      </w:pPr>
      <w:bookmarkStart w:id="299" w:name="__RefHeading___Toc1580181_996550957"/>
      <w:bookmarkStart w:id="300" w:name="_Toc103"/>
      <w:bookmarkEnd w:id="299"/>
      <w:r>
        <w:rPr>
          <w:rtl w:val="true"/>
        </w:rPr>
        <w:t>ل</w:t>
      </w:r>
      <w:bookmarkEnd w:id="300"/>
    </w:p>
    <w:p>
      <w:pPr>
        <w:pStyle w:val="BookText"/>
        <w:rPr/>
      </w:pPr>
      <w:r>
        <w:rPr>
          <w:rFonts w:ascii="Amiri" w:hAnsi="Amiri" w:eastAsia="Amiri" w:cs="Amiri"/>
          <w:color w:val="111111"/>
          <w:sz w:val="28"/>
          <w:sz w:val="28"/>
          <w:szCs w:val="28"/>
          <w:rtl w:val="true"/>
          <w:lang w:bidi="ar-SA"/>
        </w:rPr>
        <w:t xml:space="preserve">لبيد الشاعر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ابن ابى ليلى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Heading4"/>
        <w:numPr>
          <w:ilvl w:val="3"/>
          <w:numId w:val="1"/>
        </w:numPr>
        <w:rPr/>
      </w:pPr>
      <w:bookmarkStart w:id="301" w:name="__RefHeading___Toc1580183_996550957"/>
      <w:bookmarkStart w:id="302" w:name="_Toc104"/>
      <w:bookmarkEnd w:id="301"/>
      <w:r>
        <w:rPr>
          <w:rtl w:val="true"/>
        </w:rPr>
        <w:t>م</w:t>
      </w:r>
      <w:bookmarkEnd w:id="302"/>
    </w:p>
    <w:p>
      <w:pPr>
        <w:pStyle w:val="BookText"/>
        <w:rPr/>
      </w:pPr>
      <w:r>
        <w:rPr>
          <w:rFonts w:ascii="IRNazanin" w:hAnsi="IRNazanin" w:eastAsia="IRNazanin"/>
          <w:color w:val="111111"/>
          <w:sz w:val="28"/>
          <w:sz w:val="28"/>
          <w:szCs w:val="28"/>
          <w:rtl w:val="true"/>
          <w:lang w:bidi="fa-IR"/>
        </w:rPr>
        <w:t xml:space="preserve">الماجد البحرانى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مالك بن انس الاصبحى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مالك بن دينار البصرى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المامون الرشيد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متى بن يونس الحكيم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المتنبى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المجتبى بن حمزة بن زيد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المجتبى بن الداعى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مجدود بن آدم السنائى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المجلسى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المجلسى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المحدث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المحدث القاسانى </w:t>
      </w:r>
      <w:r>
        <w:rPr>
          <w:rFonts w:eastAsia="IRNazanin" w:cs="IRNazanin"/>
          <w:color w:val="111111"/>
          <w:sz w:val="28"/>
          <w:szCs w:val="28"/>
          <w:lang w:bidi="fa-IR"/>
        </w:rPr>
        <w:t>138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النيسابورى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الفيض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محسن بن محمد الرضوى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المحقق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المحقق الحلى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المحقق الخونسارى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المحقق السبزوارى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المحقق النراقى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محمد الآوى شمس الدين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محمد ابراهيم الكلباسى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محمد ابراهيم النعمانى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ابراهيم الدشتكى الشيرازى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محمد ابراهيم بن محمد الخوزانى القاضى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ابراهيم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جعفر المنذرى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الحسن العاملى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ذر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ابى شريف المقدسى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طالب الاسترآبادى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ابى طالب الحسينى الحائرى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بن ابى نصر الحميدى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كيسان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الازهرى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البيرونى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الترمذي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حمدان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سليمان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عبد اللّه البصرى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محمد بن احمد المعمورى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منصور السمرقندى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الموسوى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نعمة اللّه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الوشاء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هشام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الاخبارى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محمد بن ادريس الحلى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ادريس الشافعى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الاردكانى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محمد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اسحاق الدشتكي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الدوانى </w:t>
      </w:r>
      <w:r>
        <w:rPr>
          <w:rFonts w:eastAsia="IRNazanin" w:cs="IRNazanin"/>
          <w:color w:val="111111"/>
          <w:sz w:val="28"/>
          <w:szCs w:val="28"/>
          <w:lang w:bidi="fa-IR"/>
        </w:rPr>
        <w:t>115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فرغانى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القرشيدى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القرطبي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اسماعيل بن محمد الخاجوئي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اشرف الحسينى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اكبر شاه الثانى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اكمل الاصفهانى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الاخبارى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امين خان بن مصطفى قلى خان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الخراسانى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السبزوارى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المجلسى الثانى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بن محمد اكمل البهبهانى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محمد باقر بن محمد الحسينى گلستانه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بن محمد على البهبهانى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بن محمد مؤمن السبزوارى </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الهزار جريبى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تقى الالماسي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تقى المجلسي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بن التميم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بن التيم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محمد الجالوشى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جرير بن رستم الطبرى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جرير الطبرى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القزاز القيروانى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المالكى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على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المشهدى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الدين الاسترآبادى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جواد الكاظمى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محمد بن جهم الاسدى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بن فورك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ابى سارة النيلي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محمد الحر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الحر العاملى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الحرفوشى </w:t>
      </w:r>
      <w:r>
        <w:rPr>
          <w:rFonts w:eastAsia="IRNazanin" w:cs="IRNazanin"/>
          <w:color w:val="111111"/>
          <w:sz w:val="28"/>
          <w:szCs w:val="28"/>
          <w:lang w:bidi="fa-IR"/>
        </w:rPr>
        <w:t>42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الحسام العاملى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الاصفهانى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دينار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رجب المقابى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زين الدين العاملى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الشروانى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الشيباني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الشهيد الثانى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الصفار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الطوسى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اللّه الزبيدى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القزوينى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محمد حسن بن محمد باقر الاصفهانى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الحسن بن المظفر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محمد بن الحسن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الآجرى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محمد حسين الخاتون‌آبادى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محمد بن الحسين الخونسارى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البهائى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الحسينى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رفيعا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خاتون العاملى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خان القاجار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الخفرى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الخلف الزابط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الاسترآبادى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 محمد بن الدهان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الرجالى الاسترآبادى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محمد رحيم بن محمد جعفر السبزوارى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رضا بن محمد اسماعيل القمى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بن محمد بن الحسن الحر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رضا بن محمد بن عبد الفتاح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رضا بن محمد مهدى بحر العلوم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محمد رضا النجفى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محمد رفيع النائيني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محمد الروى دشتى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محمد بن زكريا الرازى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 الكوفى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 المقرى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الشهيد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العلوى </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 الجمحى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السرى بن سهل </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سلامة القضاعى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الصعلوكى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سيرين البصرى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 الدين العلائى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الشجاع القطان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ابو محمد شرف القيروانى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محمد الشروانى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محمد شفيع بن محمد رفيع القزوينى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محمد شفيع بن محمد على الاسترآبادى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محمد شفيع اللاهيجانى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محمد بن شهاب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محمد بن شيبه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الشيرازى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محمد صادق بن محمد بن عبد الفتاح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محمد صالح بن احمد المازندرانى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صالح بن عبد الواسع الخاتون‌آبادى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صالح الغروى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محمد صدر الدين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محمد طاهر القمى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 طاهر بن مقصود على الاصفهانى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الطباطبائى البروجردى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محمد الطباطبائى الكربلائى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محمد بن طرخان الفارابى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طلحة الشافعى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الطيب بن محمد الباقلانى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محمد العاملى العيناثى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محمد بن عباس الخوارزمى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محمد بن عبد اللّه صلّى اللّه عليه و اله و سلّم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الصيرفى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بن عبد اللّه الارغيانى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عبد اللّه الجوزقى النيسابورى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الحاتمى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محى الدين بن العربى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بن عبد اللّه الحاكم النيسابورى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الحضرمى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المعافرى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الرحمان بن ابى ليلى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عبد الواحد المقدسي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النيسابورى </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الصمد الشهشهانى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العالى الكركى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محمد بن عبد الفتاح التنكابنى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محمد بن عبد الكريم الطباطبائى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النبى النيسابورى الاخبارى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محمد بن عبد الواحد البزاز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محمد بن عبيد اللّه المسبحى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ابراهيم الفارسى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الاحسائى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محمد على بن ابى طالب الزاهدى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على بن احمد الاسترابادى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محمد بن على التقى عليه السّلام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الجباعى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على الحائرى الطباطبائى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بابويه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الموسوى العاملى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حيدر العاملى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خضر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الطيب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العاملي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الرحمان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مبرمان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محمد على بن محمد باقر البهبهانى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على بن محمد باقر النجفى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محمد علي بن محمد باقر الهزار جريبى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محمد على بن محمد البلاغى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على بن محمد الحر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على بن محمد الحرفوشى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على بن محمد رضا الساروى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على بن محمد على الطباطبائى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مكى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نعمة اللّه الجزائرى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الهادى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الجعابى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قوطية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واقد الواقدى </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المرزباني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الترمذى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اللّه الواعظ القزوينى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الواقفى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 كيكلدى العلائى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الانبارى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محمد قاسم بن محمد رضا الطبري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محمد قاسم بن محمد رضا الهزار جريبى </w:t>
      </w:r>
      <w:r>
        <w:rPr>
          <w:rFonts w:eastAsia="Amiri" w:cs="Amiri" w:ascii="Amiri" w:hAnsi="Amiri"/>
          <w:color w:val="111111"/>
          <w:sz w:val="28"/>
          <w:szCs w:val="28"/>
          <w:lang w:bidi="ar-SA"/>
        </w:rPr>
        <w:t>125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الكربلائى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محمد بن ماجد البحرانى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محمد محسن الفيض الكاشانى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محسن الكاظمى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محمد بن محمد بن ابي اللطيف المقدسى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محمد باقر النائينى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البويهى الرازى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الحارثى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الحر العاملى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الشرقى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رفيع الجيلانى البيدآبادى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زمان الكاشانى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الصدر الثانى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الهمدانى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العينانى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الفسوى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محمد بن محمد المقدسى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مكى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المراغى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بحر العلوم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قطرب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الثقفى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الزهرى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بن محمد الحنبلى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العاملى الشهيد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العاملي شمس الدين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الدشتكى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المؤذن الجزيني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الاحسائى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موسي الحسينى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شاكر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محمد مؤمن الاسترآبادى </w:t>
      </w:r>
      <w:r>
        <w:rPr>
          <w:rFonts w:eastAsia="IRNazanin" w:cs="IRNazanin"/>
          <w:color w:val="111111"/>
          <w:sz w:val="28"/>
          <w:szCs w:val="28"/>
          <w:lang w:bidi="fa-IR"/>
        </w:rPr>
        <w:t>50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مؤمن بن محمد ناصر الشيرازى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مهدي بن ابى ذر النراقى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محمد مهدى بن محمد الفتونى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مهدى الموسوى الشهرستانى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مهدى الهرندى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محمد بن نجده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الهذيل العلاف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هشام بن ابراهيم اللخمي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هشام الشيبانى السعدى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الصولى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يحى بن على الزبيدى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يحى بن هشام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بن محمود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القاضى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الزرندى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بن يوسف العزيزى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الفربرى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القرشى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كبنار البحرانى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الكنجى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محمود الافغان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محمود بن الامير الحاج العاملى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محمود بن حسام الدين الجزائرى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محمود بن الحسن الحمصى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محمود السدادى السلمانى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محمود الشيرازى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محمود بن عبد السلام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محمود بن علاء الدين الطالقانى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محمود بن على بن الحسن الحمصى الرازى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محمود بن على الحسينى المازندرانى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محمود بن على الرازى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محمود بن على نقى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محمود الغزنوى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محيى الدين بن حسين </w:t>
      </w:r>
      <w:r>
        <w:rPr>
          <w:rFonts w:eastAsia="Amiri" w:cs="Amiri" w:ascii="Amiri" w:hAnsi="Amiri"/>
          <w:color w:val="111111"/>
          <w:sz w:val="28"/>
          <w:szCs w:val="28"/>
          <w:lang w:bidi="ar-SA"/>
        </w:rPr>
        <w:t>184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محيي الدين بن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محيى الدين النووى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المرتضى بن الحسين الشجرى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المرتضى بن حمزة الحسينى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المرتضى بن الداعى بن القاسم الحسنى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المرتضى بن على بن محمد الديباجى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مرتضى بن محمد امين الدسفولى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المرتضى بن محمد الحسنى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مرتضى بن محمد الطباطبائى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المرتضى بن المنتهى بن الحسين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المرزبانى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المروج البهبهانى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المسبحى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المستنصر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ابن مسعود الرازى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مسعود بن مودود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مسلم بن الحجاج القشيرى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ابن مسلم بن فهد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ابو مسلم الكجى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ابو مسلم اللخمى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مسيح عليه السّلام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مسليمة الكذاب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مصطفى التفرشى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مصعب الكوفى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مطرف بن عبد اللّه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مظفر التبكجر الجرجانى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مظهر الدين على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مظفر الدين بن على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معاذ بن مسلم الهراء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المعافى بن زكريا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ابو المعالى الجوينى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ابن المعتز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فخر الدولة بن بويه </w:t>
      </w:r>
      <w:r>
        <w:rPr>
          <w:rFonts w:eastAsia="Amiri" w:cs="Amiri" w:ascii="Amiri" w:hAnsi="Amiri"/>
          <w:color w:val="111111"/>
          <w:sz w:val="28"/>
          <w:szCs w:val="28"/>
          <w:lang w:bidi="ar-SA"/>
        </w:rPr>
        <w:t>327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معز الدولة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معية الحسنى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المفضل بن محمد الضبى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مفح بن الحسين الصيمرى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مقداد السيورى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المقداد بن الاسود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مقسم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مقصود بن العابد بن الاسترآبادى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المكتفى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مكى بن محمد بن حامد الجزينى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ملكشاه السلجوقى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المنتهى بن المرتضى الحسينى المرعشى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ابو منصور الازهرى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منصور الدوانيقى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منصور بن عبد اللّه الشيرازى راست‌گو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منصور بن محمد الحسينى الدشتكى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ابن المنجم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منصور بن نوح بن سامان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منتجب الدين بن على بن بابويه القمى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ابو موسى الاشعرى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موسى بن على البحرانى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مهدى بن ابي ذر النراقى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مهدى بن الحسن الرضوى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المهدى بن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مهنا بن سنان المدنى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ميثم بن على بن ميثم البحرانى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ميرزا جان الشيرازى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ابنى ميكال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ميلاس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ابن ميمون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ناصر الدين </w:t>
      </w:r>
      <w:r>
        <w:rPr>
          <w:rFonts w:eastAsia="Amiri" w:cs="Amiri" w:ascii="Amiri" w:hAnsi="Amiri"/>
          <w:color w:val="111111"/>
          <w:sz w:val="28"/>
          <w:szCs w:val="28"/>
          <w:lang w:bidi="ar-SA"/>
        </w:rPr>
        <w:t>121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ابى المكارم المطرزى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نافع بن ابى نعيم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نافع مولى عبد اللّه بن عمر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النجاشى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نجم الدين بن طوفان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نجم الدين المحقق الحلى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النراقى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نزار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 نصر البخارى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ابو نصر الفارابى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طرخان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نصر اللّه بن محمد الجزرى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نصر الدين الطوسى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نظام بن حسين الساوجى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نظام الدين بن احمد الدشتكى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نعمة اللّه بن احمد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نعمة اللّه بن عبد اللّه الجزائرى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ابو نعيم الاصفهانى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النقى الهادى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نقى الدين الجبلى الخيامى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النمزود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النورى الشافعى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هادى بن محمد صالح المازندرانى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هادى الهمدانى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ابو هاشم الجبانى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الهذيل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الهروى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ورام بن ابى فراس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الوزير المهملبى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الوزير بن هبيره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ابو الولى بن شاه محمود الحسينى الشيرازى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الحسن اليزدى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يحيى بن حسين بن عشرة البحرانى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يحيي بن خالد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يحيى بن محمد بن صاعد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ابو يزيد البسطامى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يعقوب بن عبد اللّه البصرى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يعقوب النبى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ابو يعلى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يوحنا بن خيلان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يوسف بن احمد البحرانى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يوسف جوانه فرنگسيس المسيحى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يوسف بن راشد القطيفى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يوسف بن عبد البر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ابو يوسف القاضى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يوسف الهمدانى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يوسف بن يحيى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الحرفرش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303" w:name="pg14515_163474"/>
    </w:p>
    <w:p>
      <w:pPr>
        <w:pStyle w:val="Heading3"/>
        <w:numPr>
          <w:ilvl w:val="2"/>
          <w:numId w:val="1"/>
        </w:numPr>
        <w:rPr/>
      </w:pPr>
      <w:bookmarkStart w:id="304" w:name="__RefHeading___Toc1580185_996550957"/>
      <w:bookmarkStart w:id="305" w:name="_Toc105"/>
      <w:bookmarkEnd w:id="303"/>
      <w:bookmarkEnd w:id="304"/>
      <w:r>
        <w:rPr/>
        <w:t>3</w:t>
      </w:r>
      <w:r>
        <w:rPr>
          <w:rtl w:val="true"/>
        </w:rPr>
        <w:t xml:space="preserve">- </w:t>
      </w:r>
      <w:r>
        <w:rPr>
          <w:rtl w:val="true"/>
        </w:rPr>
        <w:t>فهرس الامم و القبائل و الفرق</w:t>
      </w:r>
      <w:bookmarkEnd w:id="305"/>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آل داود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آل ديلم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آل الرسول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آل زياد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آل ياسين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آل يزيد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الاتراك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الاخباريون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الافغان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الاكراد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الائمة الاثنى عشر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ائمة السنة </w:t>
      </w:r>
      <w:r>
        <w:rPr>
          <w:rFonts w:eastAsia="Amiri" w:cs="Amiri" w:ascii="Amiri" w:hAnsi="Amiri"/>
          <w:color w:val="111111"/>
          <w:sz w:val="28"/>
          <w:szCs w:val="28"/>
          <w:lang w:bidi="ar-SA"/>
        </w:rPr>
        <w:t>224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الباطنية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آدم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بنو بويه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بنو جرير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بنو الحر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بنو الحسام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بنو سامة بن لوى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بنو سهم بن اسلم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بنو شافع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بنو عبد القيس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بنو عبد القيس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بنو معية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بنو موسى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الثنويه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الحلولية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الدولة الصفوية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الزنج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سبائبة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سلاطين الشيعة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سلاطين الصفوية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الصفوية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علماء البحرين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علماء جبل عامل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علماء الشيعة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علماء العرب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كيسانية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المتكمون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المجتهدون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المخمسة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مذهب ابى حنيفة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مذهب الامامية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مذهب الشافعى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مذهب الشللية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مذهب الشيعة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مذهب مالك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المزدكية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المعتزلة النظامية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ملوك العجم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ملوك الفرس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ناوسية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306" w:name="pg14515_163477"/>
    </w:p>
    <w:p>
      <w:pPr>
        <w:pStyle w:val="Heading3"/>
        <w:numPr>
          <w:ilvl w:val="2"/>
          <w:numId w:val="1"/>
        </w:numPr>
        <w:rPr/>
      </w:pPr>
      <w:bookmarkStart w:id="307" w:name="__RefHeading___Toc1580187_996550957"/>
      <w:bookmarkStart w:id="308" w:name="_Toc106"/>
      <w:bookmarkEnd w:id="306"/>
      <w:bookmarkEnd w:id="307"/>
      <w:r>
        <w:rPr/>
        <w:t>4</w:t>
      </w:r>
      <w:r>
        <w:rPr>
          <w:rtl w:val="true"/>
        </w:rPr>
        <w:t xml:space="preserve">- </w:t>
      </w:r>
      <w:r>
        <w:rPr>
          <w:rtl w:val="true"/>
        </w:rPr>
        <w:t>فهرس الاماكن و البلدان</w:t>
      </w:r>
      <w:bookmarkEnd w:id="308"/>
    </w:p>
    <w:p>
      <w:pPr>
        <w:pStyle w:val="Heading4"/>
        <w:numPr>
          <w:ilvl w:val="3"/>
          <w:numId w:val="1"/>
        </w:numPr>
        <w:rPr/>
      </w:pPr>
      <w:bookmarkStart w:id="309" w:name="__RefHeading___Toc1580189_996550957"/>
      <w:bookmarkStart w:id="310" w:name="_Toc107"/>
      <w:bookmarkEnd w:id="309"/>
      <w:r>
        <w:rPr>
          <w:rtl w:val="true"/>
        </w:rPr>
        <w:t>آ</w:t>
      </w:r>
      <w:bookmarkEnd w:id="310"/>
    </w:p>
    <w:p>
      <w:pPr>
        <w:pStyle w:val="BookText"/>
        <w:rPr/>
      </w:pPr>
      <w:r>
        <w:rPr>
          <w:rFonts w:ascii="IRNazanin" w:hAnsi="IRNazanin" w:eastAsia="IRNazanin"/>
          <w:color w:val="111111"/>
          <w:sz w:val="28"/>
          <w:sz w:val="28"/>
          <w:szCs w:val="28"/>
          <w:rtl w:val="true"/>
          <w:lang w:bidi="fa-IR"/>
        </w:rPr>
        <w:t xml:space="preserve">آجر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الاحساء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الاسبيجاب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اشبيلية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الاشيان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افريقية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اوال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Heading4"/>
        <w:numPr>
          <w:ilvl w:val="3"/>
          <w:numId w:val="1"/>
        </w:numPr>
        <w:rPr/>
      </w:pPr>
      <w:bookmarkStart w:id="311" w:name="__RefHeading___Toc1580191_996550957"/>
      <w:bookmarkStart w:id="312" w:name="_Toc108"/>
      <w:bookmarkEnd w:id="311"/>
      <w:r>
        <w:rPr>
          <w:rtl w:val="true"/>
        </w:rPr>
        <w:t>ب</w:t>
      </w:r>
      <w:bookmarkEnd w:id="312"/>
    </w:p>
    <w:p>
      <w:pPr>
        <w:pStyle w:val="BookText"/>
        <w:rPr/>
      </w:pPr>
      <w:r>
        <w:rPr>
          <w:rFonts w:ascii="Amiri" w:hAnsi="Amiri" w:eastAsia="Amiri" w:cs="Amiri"/>
          <w:color w:val="111111"/>
          <w:sz w:val="28"/>
          <w:sz w:val="28"/>
          <w:szCs w:val="28"/>
          <w:rtl w:val="true"/>
          <w:lang w:bidi="ar-SA"/>
        </w:rPr>
        <w:t xml:space="preserve">البحر الخضيم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بحر قلزم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244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بلاد المغرب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البلاد الهندية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بلاساغون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بنارس الهند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بيرون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پل‌وركان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تكيه الخاقان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تكية مولانا الاقا حسين الخونسارى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ثقيفة بنى ساعدة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جامع قزوين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الجباية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جد حفص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جزيرة ابن عمر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جزيرة الخضراء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جزين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جند حمص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حرم الحسين عليه السّلام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حرم العباس </w:t>
      </w:r>
      <w:r>
        <w:rPr>
          <w:rFonts w:eastAsia="IRNazanin" w:cs="IRNazanin"/>
          <w:color w:val="111111"/>
          <w:sz w:val="28"/>
          <w:szCs w:val="28"/>
          <w:lang w:bidi="fa-IR"/>
        </w:rPr>
        <w:t>147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313" w:name="pg14515_163479"/>
    </w:p>
    <w:p>
      <w:pPr>
        <w:pStyle w:val="BookText"/>
        <w:rPr/>
      </w:pPr>
      <w:bookmarkEnd w:id="313"/>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الحوف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الخرابات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خرتنك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خوزان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خيابان محلة خواجو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دارا الصاحب بن عباد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دار المأمون العباسي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ديار العجم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الدونج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lang w:bidi="ar-SA"/>
        </w:rPr>
        <w:t>169</w:t>
      </w:r>
    </w:p>
    <w:p>
      <w:pPr>
        <w:pStyle w:val="Heading4"/>
        <w:numPr>
          <w:ilvl w:val="3"/>
          <w:numId w:val="1"/>
        </w:numPr>
        <w:rPr/>
      </w:pPr>
      <w:bookmarkStart w:id="314" w:name="__RefHeading___Toc1580193_996550957"/>
      <w:bookmarkStart w:id="315" w:name="_Toc109"/>
      <w:bookmarkEnd w:id="314"/>
      <w:r>
        <w:rPr>
          <w:rtl w:val="true"/>
        </w:rPr>
        <w:t>ر</w:t>
      </w:r>
      <w:bookmarkEnd w:id="315"/>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رحبة يعقوب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رنان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الروسية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روى‌دشت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Heading4"/>
        <w:numPr>
          <w:ilvl w:val="3"/>
          <w:numId w:val="1"/>
        </w:numPr>
        <w:rPr/>
      </w:pPr>
      <w:bookmarkStart w:id="316" w:name="__RefHeading___Toc1580195_996550957"/>
      <w:bookmarkStart w:id="317" w:name="_Toc110"/>
      <w:bookmarkEnd w:id="316"/>
      <w:r>
        <w:rPr>
          <w:rtl w:val="true"/>
        </w:rPr>
        <w:t>س</w:t>
      </w:r>
      <w:bookmarkEnd w:id="317"/>
    </w:p>
    <w:p>
      <w:pPr>
        <w:pStyle w:val="BookText"/>
        <w:rPr/>
      </w:pPr>
      <w:r>
        <w:rPr>
          <w:rFonts w:ascii="IRNazanin" w:hAnsi="IRNazanin" w:eastAsia="IRNazanin"/>
          <w:color w:val="111111"/>
          <w:sz w:val="28"/>
          <w:sz w:val="28"/>
          <w:szCs w:val="28"/>
          <w:rtl w:val="true"/>
          <w:lang w:bidi="fa-IR"/>
        </w:rPr>
        <w:t xml:space="preserve">ساباط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سرقسط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سكة صالح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سلماباد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سيحون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سيور </w:t>
      </w:r>
      <w:r>
        <w:rPr>
          <w:rFonts w:eastAsia="Amiri" w:cs="Amiri" w:ascii="Amiri" w:hAnsi="Amiri"/>
          <w:color w:val="111111"/>
          <w:sz w:val="28"/>
          <w:szCs w:val="28"/>
          <w:lang w:bidi="ar-SA"/>
        </w:rPr>
        <w:t>174</w:t>
      </w:r>
    </w:p>
    <w:p>
      <w:pPr>
        <w:pStyle w:val="Heading4"/>
        <w:numPr>
          <w:ilvl w:val="3"/>
          <w:numId w:val="1"/>
        </w:numPr>
        <w:rPr/>
      </w:pPr>
      <w:bookmarkStart w:id="318" w:name="__RefHeading___Toc1580197_996550957"/>
      <w:bookmarkStart w:id="319" w:name="_Toc111"/>
      <w:bookmarkEnd w:id="318"/>
      <w:r>
        <w:rPr>
          <w:rtl w:val="true"/>
        </w:rPr>
        <w:t>ش</w:t>
      </w:r>
      <w:bookmarkEnd w:id="319"/>
    </w:p>
    <w:p>
      <w:pPr>
        <w:pStyle w:val="BookText"/>
        <w:rPr/>
      </w:pPr>
      <w:r>
        <w:rPr>
          <w:rFonts w:ascii="IRNazanin" w:hAnsi="IRNazanin" w:eastAsia="IRNazanin"/>
          <w:color w:val="111111"/>
          <w:sz w:val="28"/>
          <w:sz w:val="28"/>
          <w:szCs w:val="28"/>
          <w:rtl w:val="true"/>
          <w:lang w:bidi="fa-IR"/>
        </w:rPr>
        <w:t xml:space="preserve">الشاس </w:t>
      </w:r>
      <w:r>
        <w:rPr>
          <w:rFonts w:eastAsia="IRNazanin" w:cs="IRNazanin"/>
          <w:color w:val="111111"/>
          <w:sz w:val="28"/>
          <w:szCs w:val="28"/>
          <w:lang w:bidi="fa-IR"/>
        </w:rPr>
        <w:t>326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20" w:name="pg14515_163480"/>
    </w:p>
    <w:p>
      <w:pPr>
        <w:pStyle w:val="BookText"/>
        <w:rPr/>
      </w:pPr>
      <w:bookmarkEnd w:id="320"/>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سيد علي اكبر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شروان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p>
    <w:p>
      <w:pPr>
        <w:pStyle w:val="Heading4"/>
        <w:numPr>
          <w:ilvl w:val="3"/>
          <w:numId w:val="1"/>
        </w:numPr>
        <w:rPr/>
      </w:pPr>
      <w:bookmarkStart w:id="321" w:name="__RefHeading___Toc1580199_996550957"/>
      <w:bookmarkStart w:id="322" w:name="_Toc112"/>
      <w:bookmarkEnd w:id="321"/>
      <w:r>
        <w:rPr>
          <w:rtl w:val="true"/>
        </w:rPr>
        <w:t>ص</w:t>
      </w:r>
      <w:bookmarkEnd w:id="322"/>
    </w:p>
    <w:p>
      <w:pPr>
        <w:pStyle w:val="BookText"/>
        <w:rPr/>
      </w:pPr>
      <w:r>
        <w:rPr>
          <w:rFonts w:ascii="Amiri" w:hAnsi="Amiri" w:eastAsia="Amiri" w:cs="Amiri"/>
          <w:color w:val="111111"/>
          <w:sz w:val="28"/>
          <w:sz w:val="28"/>
          <w:szCs w:val="28"/>
          <w:rtl w:val="true"/>
          <w:lang w:bidi="ar-SA"/>
        </w:rPr>
        <w:t xml:space="preserve">صعيد مصر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صول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صيمر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lang w:bidi="ar-SA"/>
        </w:rPr>
        <w:t>327</w:t>
      </w:r>
    </w:p>
    <w:p>
      <w:pPr>
        <w:pStyle w:val="Heading4"/>
        <w:numPr>
          <w:ilvl w:val="3"/>
          <w:numId w:val="1"/>
        </w:numPr>
        <w:rPr/>
      </w:pPr>
      <w:bookmarkStart w:id="323" w:name="__RefHeading___Toc1580201_996550957"/>
      <w:bookmarkStart w:id="324" w:name="_Toc113"/>
      <w:bookmarkEnd w:id="323"/>
      <w:r>
        <w:rPr>
          <w:rtl w:val="true"/>
        </w:rPr>
        <w:t>ط</w:t>
      </w:r>
      <w:bookmarkEnd w:id="324"/>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الصبرية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Heading4"/>
        <w:numPr>
          <w:ilvl w:val="3"/>
          <w:numId w:val="1"/>
        </w:numPr>
        <w:rPr/>
      </w:pPr>
      <w:bookmarkStart w:id="325" w:name="__RefHeading___Toc1580203_996550957"/>
      <w:bookmarkStart w:id="326" w:name="_Toc114"/>
      <w:bookmarkEnd w:id="325"/>
      <w:r>
        <w:rPr>
          <w:rtl w:val="true"/>
        </w:rPr>
        <w:t>ع</w:t>
      </w:r>
      <w:bookmarkEnd w:id="326"/>
    </w:p>
    <w:p>
      <w:pPr>
        <w:pStyle w:val="BookText"/>
        <w:rPr/>
      </w:pP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العراق العجم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عسكر المهدى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العيناثى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الغرى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فاراب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الفخ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فرنگ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فلاورجان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پل‌ورگان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القرافة الصغرى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قرميسين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قلعة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327" w:name="pg14515_163481"/>
    </w:p>
    <w:p>
      <w:pPr>
        <w:pStyle w:val="BookText"/>
        <w:rPr/>
      </w:pPr>
      <w:bookmarkEnd w:id="327"/>
      <w:r>
        <w:rPr>
          <w:rFonts w:ascii="Amiri" w:hAnsi="Amiri" w:eastAsia="Amiri" w:cs="Amiri"/>
          <w:color w:val="111111"/>
          <w:sz w:val="28"/>
          <w:sz w:val="28"/>
          <w:szCs w:val="28"/>
          <w:rtl w:val="true"/>
          <w:lang w:bidi="ar-SA"/>
        </w:rPr>
        <w:t xml:space="preserve">قلعة الشام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قميشه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القيروان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كرك نوح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كيج </w:t>
      </w:r>
      <w:r>
        <w:rPr>
          <w:rFonts w:eastAsia="Amiri" w:cs="Amiri" w:ascii="Amiri" w:hAnsi="Amiri"/>
          <w:color w:val="111111"/>
          <w:sz w:val="28"/>
          <w:szCs w:val="28"/>
          <w:lang w:bidi="ar-SA"/>
        </w:rPr>
        <w:t>27</w:t>
      </w:r>
    </w:p>
    <w:p>
      <w:pPr>
        <w:pStyle w:val="Heading4"/>
        <w:numPr>
          <w:ilvl w:val="3"/>
          <w:numId w:val="1"/>
        </w:numPr>
        <w:rPr/>
      </w:pPr>
      <w:bookmarkStart w:id="328" w:name="__RefHeading___Toc1580205_996550957"/>
      <w:bookmarkStart w:id="329" w:name="_Toc115"/>
      <w:bookmarkEnd w:id="328"/>
      <w:r>
        <w:rPr>
          <w:rtl w:val="true"/>
        </w:rPr>
        <w:t>ل</w:t>
      </w:r>
      <w:bookmarkEnd w:id="329"/>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lang w:bidi="fa-IR"/>
        </w:rPr>
        <w:t>115</w:t>
      </w:r>
    </w:p>
    <w:p>
      <w:pPr>
        <w:pStyle w:val="Heading4"/>
        <w:numPr>
          <w:ilvl w:val="3"/>
          <w:numId w:val="1"/>
        </w:numPr>
        <w:rPr/>
      </w:pPr>
      <w:bookmarkStart w:id="330" w:name="__RefHeading___Toc1580207_996550957"/>
      <w:bookmarkStart w:id="331" w:name="_Toc116"/>
      <w:bookmarkEnd w:id="330"/>
      <w:r>
        <w:rPr>
          <w:rtl w:val="true"/>
        </w:rPr>
        <w:t>م</w:t>
      </w:r>
      <w:bookmarkEnd w:id="331"/>
    </w:p>
    <w:p>
      <w:pPr>
        <w:pStyle w:val="BookText"/>
        <w:rPr/>
      </w:pPr>
      <w:r>
        <w:rPr>
          <w:rFonts w:ascii="IRNazanin" w:hAnsi="IRNazanin" w:eastAsia="IRNazanin"/>
          <w:color w:val="111111"/>
          <w:sz w:val="28"/>
          <w:sz w:val="28"/>
          <w:szCs w:val="28"/>
          <w:rtl w:val="true"/>
          <w:lang w:bidi="fa-IR"/>
        </w:rPr>
        <w:t xml:space="preserve">الماحوز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ماربين اصفهان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مارستان بغداد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مارستان الرى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مدرسة الحاجبية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مدرسة الشاه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مدرسة المنصورية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مدرسة ميرزا جعفر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مزار خديجة الكبرى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مسجد المدينة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المشهدى الرضوى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المصلى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مقابر باب الكوفة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مقابر البستان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مقبرة الشونيزى </w:t>
      </w:r>
      <w:r>
        <w:rPr>
          <w:rFonts w:eastAsia="Amiri" w:cs="Amiri" w:ascii="Amiri" w:hAnsi="Amiri"/>
          <w:color w:val="111111"/>
          <w:sz w:val="28"/>
          <w:szCs w:val="28"/>
          <w:lang w:bidi="ar-SA"/>
        </w:rPr>
        <w:t>349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مقبرة مقداد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مكران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نائين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نراق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الهراة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هلتا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اليزيدية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174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332" w:name="pg14515_163483"/>
    </w:p>
    <w:p>
      <w:pPr>
        <w:pStyle w:val="Heading3"/>
        <w:numPr>
          <w:ilvl w:val="2"/>
          <w:numId w:val="1"/>
        </w:numPr>
        <w:rPr/>
      </w:pPr>
      <w:bookmarkStart w:id="333" w:name="__RefHeading___Toc1580209_996550957"/>
      <w:bookmarkStart w:id="334" w:name="_Toc117"/>
      <w:bookmarkEnd w:id="332"/>
      <w:bookmarkEnd w:id="333"/>
      <w:r>
        <w:rPr/>
        <w:t>5</w:t>
      </w:r>
      <w:r>
        <w:rPr>
          <w:rtl w:val="true"/>
        </w:rPr>
        <w:t xml:space="preserve">- </w:t>
      </w:r>
      <w:r>
        <w:rPr>
          <w:rtl w:val="true"/>
        </w:rPr>
        <w:t>فهرس الكتب و الرسائل</w:t>
      </w:r>
      <w:bookmarkEnd w:id="334"/>
    </w:p>
    <w:p>
      <w:pPr>
        <w:pStyle w:val="Heading4"/>
        <w:numPr>
          <w:ilvl w:val="3"/>
          <w:numId w:val="1"/>
        </w:numPr>
        <w:rPr/>
      </w:pPr>
      <w:bookmarkStart w:id="335" w:name="__RefHeading___Toc1580211_996550957"/>
      <w:bookmarkStart w:id="336" w:name="_Toc118"/>
      <w:bookmarkEnd w:id="335"/>
      <w:r>
        <w:rPr>
          <w:rtl w:val="true"/>
        </w:rPr>
        <w:t>أ</w:t>
      </w:r>
      <w:bookmarkEnd w:id="336"/>
    </w:p>
    <w:p>
      <w:pPr>
        <w:pStyle w:val="BookText"/>
        <w:rPr/>
      </w:pPr>
      <w:r>
        <w:rPr>
          <w:rFonts w:ascii="Amiri" w:hAnsi="Amiri" w:eastAsia="Amiri" w:cs="Amiri"/>
          <w:color w:val="111111"/>
          <w:sz w:val="28"/>
          <w:sz w:val="28"/>
          <w:szCs w:val="28"/>
          <w:rtl w:val="true"/>
          <w:lang w:bidi="ar-SA"/>
        </w:rPr>
        <w:t xml:space="preserve">الآثار الباقية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الآداب الحميدة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آيات الاحكام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آئين اكبرى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ابكار الافكار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اثبات المحصل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اثباة الهداة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الاثنى عشريات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الاثنى عشرية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الأثنى عشرية فى المواعظ العددية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الاثنى عشرية فى تحقيق امر القبلة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الاحاديث الفقهية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احتجاج القراء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الاحتجاج فى القراءات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احصاء العلوم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اخبار ابن مقسم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اخبار ابن هرمة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اخبار ابى عمرو بن العلاء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اخبار اسحاق بن ابراهيم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اخبار الزمان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اخبار السيد اسماعيل الحميرى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اخبار الصحابة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الاخلاق المنصورى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ادب الكاتب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ادب النفس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lang w:bidi="ar-SA"/>
        </w:rPr>
        <w:t>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ارجوزة فى المنطق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ارجوزة فى النحو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الارشاد الاذهان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ارم ذات العماد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الازمنة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الاساس في علم الهندسة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الاستدراك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الاستغاثة فى بدع الثلاثة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استقصاء النّظر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الاسطرلاب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الاسعاف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اسماء القبائل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الاشارات فى الاصول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الاشباه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الاشباه و النظائر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اشعار الخوارزمى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اصلاح العمل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الاصوات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الاصول لابن البراج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اطواق الذهب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الاعضاء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الافراد و الجمع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اقسام البلاغة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الاقطاب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الاكمال فى التاريخ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الالفاظ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الالف و اللام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الفية ابن مالك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الالفية فى فقه الصلاة اليومية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الامالى لابن دريد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امالى الحامض </w:t>
      </w:r>
      <w:r>
        <w:rPr>
          <w:rFonts w:eastAsia="IRNazanin" w:cs="IRNazanin"/>
          <w:color w:val="111111"/>
          <w:sz w:val="28"/>
          <w:szCs w:val="28"/>
          <w:lang w:bidi="fa-IR"/>
        </w:rPr>
        <w:t>330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امالى العباس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37" w:name="pg14515_163485"/>
    </w:p>
    <w:p>
      <w:pPr>
        <w:pStyle w:val="BookText"/>
        <w:rPr/>
      </w:pPr>
      <w:bookmarkEnd w:id="337"/>
      <w:r>
        <w:rPr>
          <w:rFonts w:ascii="IRNazanin" w:hAnsi="IRNazanin" w:eastAsia="IRNazanin"/>
          <w:color w:val="111111"/>
          <w:sz w:val="28"/>
          <w:sz w:val="28"/>
          <w:szCs w:val="28"/>
          <w:rtl w:val="true"/>
          <w:lang w:bidi="fa-IR"/>
        </w:rPr>
        <w:t xml:space="preserve">الامثال على افعل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الامثلة للدول المقبلة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الانتصار بقراء الامصار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انساب العين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الانموزج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الانموزج فى المنطق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انموزج المرتاضين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الانواء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الانوار فى تفسير القرآن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الانوار النعمانية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الانواع للصولى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انيس التاجرين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انيس المشتقلين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ايضاح العلامة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الايقاظ من الهجعة </w:t>
      </w:r>
      <w:r>
        <w:rPr>
          <w:rFonts w:eastAsia="Amiri" w:cs="Amiri" w:ascii="Amiri" w:hAnsi="Amiri"/>
          <w:color w:val="111111"/>
          <w:sz w:val="28"/>
          <w:szCs w:val="28"/>
          <w:lang w:bidi="ar-SA"/>
        </w:rPr>
        <w:t>98</w:t>
      </w:r>
    </w:p>
    <w:p>
      <w:pPr>
        <w:pStyle w:val="Heading4"/>
        <w:numPr>
          <w:ilvl w:val="3"/>
          <w:numId w:val="1"/>
        </w:numPr>
        <w:rPr/>
      </w:pPr>
      <w:bookmarkStart w:id="338" w:name="__RefHeading___Toc1580213_996550957"/>
      <w:bookmarkStart w:id="339" w:name="_Toc119"/>
      <w:bookmarkEnd w:id="338"/>
      <w:r>
        <w:rPr>
          <w:rtl w:val="true"/>
        </w:rPr>
        <w:t>ب</w:t>
      </w:r>
      <w:bookmarkEnd w:id="339"/>
    </w:p>
    <w:p>
      <w:pPr>
        <w:pStyle w:val="BookText"/>
        <w:rPr/>
      </w:pPr>
      <w:r>
        <w:rPr>
          <w:rFonts w:ascii="IRNazanin" w:hAnsi="IRNazanin" w:eastAsia="IRNazanin"/>
          <w:color w:val="111111"/>
          <w:sz w:val="28"/>
          <w:sz w:val="28"/>
          <w:szCs w:val="28"/>
          <w:rtl w:val="true"/>
          <w:lang w:bidi="fa-IR"/>
        </w:rPr>
        <w:t xml:space="preserve">البارع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الباهر فى الفروق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الحساب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البحر الزاخر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البحر المواج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البدر الباهر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البدع المحدثة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البديع فى شرح الفصول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البراعة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226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340" w:name="pg14515_163486"/>
    </w:p>
    <w:p>
      <w:pPr>
        <w:pStyle w:val="BookText"/>
        <w:rPr/>
      </w:pPr>
      <w:bookmarkEnd w:id="340"/>
      <w:r>
        <w:rPr>
          <w:rFonts w:ascii="Amiri" w:hAnsi="Amiri" w:eastAsia="Amiri" w:cs="Amiri"/>
          <w:color w:val="111111"/>
          <w:sz w:val="28"/>
          <w:sz w:val="28"/>
          <w:szCs w:val="28"/>
          <w:rtl w:val="true"/>
          <w:lang w:bidi="ar-SA"/>
        </w:rPr>
        <w:t xml:space="preserve">بلغة الرجال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البنين و البنات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البهجة لثمرة المهجة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البيان فيما ابهم من الاسماء فى القرآن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البيان فى احوال صاحب الزمان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البيان فى الفقه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41" w:name="__RefHeading___Toc1580215_996550957"/>
      <w:bookmarkStart w:id="342" w:name="_Toc120"/>
      <w:bookmarkEnd w:id="341"/>
      <w:r>
        <w:rPr>
          <w:rtl w:val="true"/>
        </w:rPr>
        <w:t>ت</w:t>
      </w:r>
      <w:bookmarkEnd w:id="342"/>
    </w:p>
    <w:p>
      <w:pPr>
        <w:pStyle w:val="BookText"/>
        <w:rPr/>
      </w:pPr>
      <w:r>
        <w:rPr>
          <w:rFonts w:ascii="Amiri" w:hAnsi="Amiri" w:eastAsia="Amiri" w:cs="Amiri"/>
          <w:color w:val="111111"/>
          <w:sz w:val="28"/>
          <w:sz w:val="28"/>
          <w:szCs w:val="28"/>
          <w:rtl w:val="true"/>
          <w:lang w:bidi="ar-SA"/>
        </w:rPr>
        <w:t xml:space="preserve">تاريخ ابن بشكوال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تاريخ ابن جلجل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تاريخ الاطباء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تاريخ الاندلس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تاريخ البخارى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تاريخ الحكماء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تاريخ علماء نيسابور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تاريخ القبائل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تاريخ المغربى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تاريخ اليافعى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تبر المذاب فى منقبة الآل و الاصحاب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تبصرة المستبصرين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التبيين و التنقيح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تتمة ابواب الجنان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التجريد فى اصول الفقه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التجريد فى الحكمة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التجويد البراعة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تحفة الامين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تحفة اهل الايمان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التحفة الحاتمية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تحفة الدهر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التحفة الرضوية </w:t>
      </w:r>
      <w:r>
        <w:rPr>
          <w:rFonts w:eastAsia="Amiri" w:cs="Amiri" w:ascii="Amiri" w:hAnsi="Amiri"/>
          <w:color w:val="111111"/>
          <w:sz w:val="28"/>
          <w:szCs w:val="28"/>
          <w:lang w:bidi="ar-SA"/>
        </w:rPr>
        <w:t>200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تدارك المدارك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الترجمان فى الشعر و معانيه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تسلية القلوب الحزنية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تسلية المجالس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التسهيل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تشريح الافلاك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التشكيك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التصريح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التصغير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تصفح الادلة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تعديل الميزان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التعليق العراقى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تغير البلغاء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تفسير آيات الاحكام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تفسير اسماء الشعراء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تفسير الفاظ مختصر المزنى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تفسير الامثال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تفسير سورة هل أتى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تفصيل وسائل الشيعة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التقريب فى التفسير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تقريع الهلباجة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تقويم الرجال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تقويم اللسان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تكملة القواعد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تلخيص الآثار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تلخيص كتاب الشفاء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التلقين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التنبيه فى الفقه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النبيه علي غرائب من لا يحضره الفقيه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التنبيه على ما فى كتاب التنبيه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التنقيح الرائع فى شرح الشرائع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تهذيب الاخبار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343" w:name="pg14515_163488"/>
    </w:p>
    <w:p>
      <w:pPr>
        <w:pStyle w:val="BookText"/>
        <w:rPr/>
      </w:pPr>
      <w:bookmarkEnd w:id="343"/>
      <w:r>
        <w:rPr>
          <w:rFonts w:ascii="Amiri" w:hAnsi="Amiri" w:eastAsia="Amiri" w:cs="Amiri"/>
          <w:color w:val="111111"/>
          <w:sz w:val="28"/>
          <w:sz w:val="28"/>
          <w:szCs w:val="28"/>
          <w:rtl w:val="true"/>
          <w:lang w:bidi="ar-SA"/>
        </w:rPr>
        <w:t xml:space="preserve">تهذيب البيان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تهذيب فصول ابن الدهان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تهذيب المنطق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التهذيب فى النحو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تهذيب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توراة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توضيح الاشتباه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Heading4"/>
        <w:numPr>
          <w:ilvl w:val="3"/>
          <w:numId w:val="1"/>
        </w:numPr>
        <w:rPr/>
      </w:pPr>
      <w:bookmarkStart w:id="344" w:name="__RefHeading___Toc1580217_996550957"/>
      <w:bookmarkStart w:id="345" w:name="_Toc121"/>
      <w:bookmarkEnd w:id="344"/>
      <w:r>
        <w:rPr>
          <w:rtl w:val="true"/>
        </w:rPr>
        <w:t>ث</w:t>
      </w:r>
      <w:bookmarkEnd w:id="345"/>
    </w:p>
    <w:p>
      <w:pPr>
        <w:pStyle w:val="BookText"/>
        <w:rPr/>
      </w:pPr>
      <w:r>
        <w:rPr>
          <w:rFonts w:ascii="IRNazanin" w:hAnsi="IRNazanin" w:eastAsia="IRNazanin"/>
          <w:color w:val="111111"/>
          <w:sz w:val="28"/>
          <w:sz w:val="28"/>
          <w:szCs w:val="28"/>
          <w:rtl w:val="true"/>
          <w:lang w:bidi="fa-IR"/>
        </w:rPr>
        <w:t xml:space="preserve">الثاقب فى المناقب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lang w:bidi="ar-SA"/>
        </w:rPr>
        <w:t>84</w:t>
      </w:r>
    </w:p>
    <w:p>
      <w:pPr>
        <w:pStyle w:val="Heading4"/>
        <w:numPr>
          <w:ilvl w:val="3"/>
          <w:numId w:val="1"/>
        </w:numPr>
        <w:rPr/>
      </w:pPr>
      <w:bookmarkStart w:id="346" w:name="__RefHeading___Toc1580219_996550957"/>
      <w:bookmarkStart w:id="347" w:name="_Toc122"/>
      <w:bookmarkEnd w:id="346"/>
      <w:r>
        <w:rPr>
          <w:rtl w:val="true"/>
        </w:rPr>
        <w:t>ج</w:t>
      </w:r>
      <w:bookmarkEnd w:id="347"/>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جامع البين فى فوائد الشرحين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الجامع العباسي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فى اللغة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الجامع فى النحو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الجاهليات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جمع بين الصحاح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جمع بين الصحيحين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جمل الاصول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جواب ثلاث مسائل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جواب مسائل الشيخ صالح الجزائرى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جواب مسائل المدنيات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جواهر الكلمات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جونة الملاشطة </w:t>
      </w:r>
      <w:r>
        <w:rPr>
          <w:rFonts w:eastAsia="Amiri" w:cs="Amiri" w:ascii="Amiri" w:hAnsi="Amiri"/>
          <w:color w:val="111111"/>
          <w:sz w:val="28"/>
          <w:szCs w:val="28"/>
          <w:lang w:bidi="ar-SA"/>
        </w:rPr>
        <w:t>348</w:t>
      </w:r>
    </w:p>
    <w:p>
      <w:pPr>
        <w:pStyle w:val="Heading4"/>
        <w:numPr>
          <w:ilvl w:val="3"/>
          <w:numId w:val="1"/>
        </w:numPr>
        <w:rPr/>
      </w:pPr>
      <w:bookmarkStart w:id="348" w:name="__RefHeading___Toc1580221_996550957"/>
      <w:bookmarkStart w:id="349" w:name="_Toc123"/>
      <w:bookmarkEnd w:id="348"/>
      <w:r>
        <w:rPr>
          <w:rtl w:val="true"/>
        </w:rPr>
        <w:t>ح</w:t>
      </w:r>
      <w:bookmarkEnd w:id="349"/>
    </w:p>
    <w:p>
      <w:pPr>
        <w:pStyle w:val="BookText"/>
        <w:rPr/>
      </w:pPr>
      <w:r>
        <w:rPr>
          <w:rFonts w:ascii="Amiri" w:hAnsi="Amiri" w:eastAsia="Amiri" w:cs="Amiri"/>
          <w:color w:val="111111"/>
          <w:sz w:val="28"/>
          <w:sz w:val="28"/>
          <w:szCs w:val="28"/>
          <w:rtl w:val="true"/>
          <w:lang w:bidi="ar-SA"/>
        </w:rPr>
        <w:t xml:space="preserve">حاشية الاثنى عشرية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حاشية اصول الكافى </w:t>
      </w:r>
      <w:r>
        <w:rPr>
          <w:rFonts w:eastAsia="Amiri" w:cs="Amiri" w:ascii="Amiri" w:hAnsi="Amiri"/>
          <w:color w:val="111111"/>
          <w:sz w:val="28"/>
          <w:szCs w:val="28"/>
          <w:lang w:bidi="ar-SA"/>
        </w:rPr>
        <w:t>40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الفية الشهيد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الهيات الشفاء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حاشية تفسير البيضاوى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حاشية التهذيب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حاشية حاشية الخفرى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حاشية حاشية الدوانى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حاشية حكمة العين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حاشية الخلاصة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حاشية الرجال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حاشية شرح الاربعين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حاشية شرح التجريد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حاشية شرح تهذيب الاصول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حاشية الشرائع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حاشية شرح الشمسية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حاشية شرح العضدى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حاشية شرح العقائد النسفية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حاشية شرح اللمعة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حاشية شرح مختصر الاصول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حاشية شرح المختصر العضدى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حاشية شرح المطالع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حاشية الفقيه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حاشية على القواعد الشهيدية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حاشية القوانين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حاشية الكشاف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حاشية مختلف الشيعة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المدارك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حاشية المطالع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حاشية المعالم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حاشية المغنى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حاشية النهاية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الحالى و العاطل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الحاوى فى الرجال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الحاوى فى الطب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حجة الكلام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الحجر الملقم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حدائق الابرار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حدائق الشيعة </w:t>
      </w:r>
      <w:r>
        <w:rPr>
          <w:rFonts w:eastAsia="Amiri" w:cs="Amiri" w:ascii="Amiri" w:hAnsi="Amiri"/>
          <w:color w:val="111111"/>
          <w:sz w:val="28"/>
          <w:szCs w:val="28"/>
          <w:lang w:bidi="ar-SA"/>
        </w:rPr>
        <w:t>261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حدائق الصالحين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350" w:name="pg14515_163490"/>
    </w:p>
    <w:p>
      <w:pPr>
        <w:pStyle w:val="BookText"/>
        <w:rPr/>
      </w:pPr>
      <w:bookmarkEnd w:id="350"/>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حديقة الحقيقة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الحديقة الهلالية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حرز الحواس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حسن الاتفاق فى تحقيق الصداق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حقيقة الاعيان فى معرفة الانسان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حقيقة الشهود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حلال الغوامض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حليه المحاضرة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الحملة الحيدرية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حواشى تشريح الافلاك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حواش الزبدة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حواشى شرح التذكرة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حواشى الكشاف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Heading4"/>
        <w:numPr>
          <w:ilvl w:val="3"/>
          <w:numId w:val="1"/>
        </w:numPr>
        <w:rPr/>
      </w:pPr>
      <w:bookmarkStart w:id="351" w:name="__RefHeading___Toc1580223_996550957"/>
      <w:bookmarkStart w:id="352" w:name="_Toc124"/>
      <w:bookmarkEnd w:id="351"/>
      <w:r>
        <w:rPr>
          <w:rtl w:val="true"/>
        </w:rPr>
        <w:t>خ</w:t>
      </w:r>
      <w:bookmarkEnd w:id="352"/>
    </w:p>
    <w:p>
      <w:pPr>
        <w:pStyle w:val="BookText"/>
        <w:rPr/>
      </w:pPr>
      <w:r>
        <w:rPr>
          <w:rFonts w:ascii="Amiri" w:hAnsi="Amiri" w:eastAsia="Amiri" w:cs="Amiri"/>
          <w:color w:val="111111"/>
          <w:sz w:val="28"/>
          <w:sz w:val="28"/>
          <w:szCs w:val="28"/>
          <w:rtl w:val="true"/>
          <w:lang w:bidi="ar-SA"/>
        </w:rPr>
        <w:t xml:space="preserve">خبر غدير خم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للنراقى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خزانة الخيال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الخصائص للطبرى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خلاصة الاعتبار فى الحج و الاعتمار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خلاصة التلخيص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الخور البريعة فى اصول الشريعة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الخيل الصغير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الخيل الكبير </w:t>
      </w:r>
      <w:r>
        <w:rPr>
          <w:rFonts w:eastAsia="Amiri" w:cs="Amiri" w:ascii="Amiri" w:hAnsi="Amiri"/>
          <w:color w:val="111111"/>
          <w:sz w:val="28"/>
          <w:szCs w:val="28"/>
          <w:lang w:bidi="ar-SA"/>
        </w:rPr>
        <w:t>304</w:t>
      </w:r>
    </w:p>
    <w:p>
      <w:pPr>
        <w:pStyle w:val="Heading4"/>
        <w:numPr>
          <w:ilvl w:val="3"/>
          <w:numId w:val="1"/>
        </w:numPr>
        <w:rPr/>
      </w:pPr>
      <w:bookmarkStart w:id="353" w:name="__RefHeading___Toc1580225_996550957"/>
      <w:bookmarkStart w:id="354" w:name="_Toc125"/>
      <w:bookmarkEnd w:id="353"/>
      <w:r>
        <w:rPr>
          <w:rtl w:val="true"/>
        </w:rPr>
        <w:t>د</w:t>
      </w:r>
      <w:bookmarkEnd w:id="354"/>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الدر الفريد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الدر المنظوم و المنثور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درة الغواص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الدرة المنظومة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درك البغية </w:t>
      </w:r>
      <w:r>
        <w:rPr>
          <w:rFonts w:eastAsia="Amiri" w:cs="Amiri" w:ascii="Amiri" w:hAnsi="Amiri"/>
          <w:color w:val="111111"/>
          <w:sz w:val="28"/>
          <w:szCs w:val="28"/>
          <w:lang w:bidi="ar-SA"/>
        </w:rPr>
        <w:t>348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الدروس الشرعية فى فقه الامامية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55" w:name="pg14515_163491"/>
    </w:p>
    <w:p>
      <w:pPr>
        <w:pStyle w:val="BookText"/>
        <w:rPr/>
      </w:pPr>
      <w:bookmarkEnd w:id="355"/>
      <w:r>
        <w:rPr>
          <w:rFonts w:ascii="IRNazanin" w:hAnsi="IRNazanin" w:eastAsia="IRNazanin"/>
          <w:color w:val="111111"/>
          <w:sz w:val="28"/>
          <w:sz w:val="28"/>
          <w:szCs w:val="28"/>
          <w:rtl w:val="true"/>
          <w:lang w:bidi="fa-IR"/>
        </w:rPr>
        <w:t xml:space="preserve">دلائل النبوه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دوائر العلوم و جداول الرسوم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الدواهى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ديوان الادب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ديوان الرسائل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Heading4"/>
        <w:numPr>
          <w:ilvl w:val="3"/>
          <w:numId w:val="1"/>
        </w:numPr>
        <w:rPr/>
      </w:pPr>
      <w:bookmarkStart w:id="356" w:name="__RefHeading___Toc1580227_996550957"/>
      <w:bookmarkStart w:id="357" w:name="_Toc126"/>
      <w:bookmarkEnd w:id="356"/>
      <w:r>
        <w:rPr>
          <w:rtl w:val="true"/>
        </w:rPr>
        <w:t>ذ</w:t>
      </w:r>
      <w:bookmarkEnd w:id="357"/>
    </w:p>
    <w:p>
      <w:pPr>
        <w:pStyle w:val="BookText"/>
        <w:rPr/>
      </w:pPr>
      <w:r>
        <w:rPr>
          <w:rFonts w:ascii="IRNazanin" w:hAnsi="IRNazanin" w:eastAsia="IRNazanin"/>
          <w:color w:val="111111"/>
          <w:sz w:val="28"/>
          <w:sz w:val="28"/>
          <w:szCs w:val="28"/>
          <w:rtl w:val="true"/>
          <w:lang w:bidi="fa-IR"/>
        </w:rPr>
        <w:t xml:space="preserve">الذباب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ذخيرة الالباب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المهدى </w:t>
      </w:r>
      <w:r>
        <w:rPr>
          <w:rFonts w:eastAsia="Amiri" w:cs="Amiri" w:ascii="Amiri" w:hAnsi="Amiri"/>
          <w:color w:val="111111"/>
          <w:sz w:val="28"/>
          <w:szCs w:val="28"/>
          <w:lang w:bidi="ar-SA"/>
        </w:rPr>
        <w:t>135</w:t>
      </w:r>
    </w:p>
    <w:p>
      <w:pPr>
        <w:pStyle w:val="Heading4"/>
        <w:numPr>
          <w:ilvl w:val="3"/>
          <w:numId w:val="1"/>
        </w:numPr>
        <w:rPr/>
      </w:pPr>
      <w:bookmarkStart w:id="358" w:name="__RefHeading___Toc1580229_996550957"/>
      <w:bookmarkStart w:id="359" w:name="_Toc127"/>
      <w:bookmarkEnd w:id="358"/>
      <w:r>
        <w:rPr>
          <w:rtl w:val="true"/>
        </w:rPr>
        <w:t>ر</w:t>
      </w:r>
      <w:bookmarkEnd w:id="359"/>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رجال النيسابورى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رحلة المسافر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الرد على بن الخشاب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الرد على انموزج العلوم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الرد على حاشية التهذيب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الرد على حاشية الدوانى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الرد على الحرقوصية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الرد على سيبويه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الرد على المعتزلة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الرد على الملحدين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رسالة فى آداب البحث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آداب الحج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عشرية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احكام سجود التلاوة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احوال الصحابة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احوال المعاد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استحباب السورة و وجوبها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الامامة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انموزج العلوم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ان انوار سائر الكواكب مستفادة من الشمس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تحريم تسمية الصاحب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تحقيق الجهات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تزكية الراوى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التسبيح و الفاتحة </w:t>
      </w:r>
      <w:r>
        <w:rPr>
          <w:rFonts w:eastAsia="Amiri" w:cs="Amiri" w:ascii="Amiri" w:hAnsi="Amiri"/>
          <w:color w:val="111111"/>
          <w:sz w:val="28"/>
          <w:szCs w:val="28"/>
          <w:lang w:bidi="ar-SA"/>
        </w:rPr>
        <w:t>40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التسليم فى الصلاة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تفسير قل لا اسألكم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تنزيه المعصوم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التهجد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 القرآن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الحاتمية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الحج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حل اشكالى عطارد و القمر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حل لا ينحل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الخال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خلق الكافر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الدراية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ذبائح اهل الكتاب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الرضا عليه السّلام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الزكاة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 و شكر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الصوم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رسالة في طريقة العمل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الطهارة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العالم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عينية وجوب صلاة الجمعة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القشيرية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القصر و التخيير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قصر الصلاة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قصر من سافر بقصد الافطار و التقصير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رساله فى القوافى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الكلام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مباحث الكر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مسألة وجوب صلاة الجمعة عينا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المقادير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23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المواريث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60" w:name="pg14515_163493"/>
    </w:p>
    <w:p>
      <w:pPr>
        <w:pStyle w:val="BookText"/>
        <w:rPr/>
      </w:pPr>
      <w:bookmarkEnd w:id="360"/>
      <w:r>
        <w:rPr>
          <w:rFonts w:ascii="Amiri" w:hAnsi="Amiri" w:eastAsia="Amiri" w:cs="Amiri"/>
          <w:color w:val="111111"/>
          <w:sz w:val="28"/>
          <w:sz w:val="28"/>
          <w:szCs w:val="28"/>
          <w:rtl w:val="true"/>
          <w:lang w:bidi="ar-SA"/>
        </w:rPr>
        <w:t xml:space="preserve">رسالة فى نجاسة ابوال الدواب الثلاث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نسبة اعظم الجبال الى قطر الارض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النوروز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وجوب غسل الجمعة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الوحى و الالهام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رشف النصائح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الرعاية لاهل الرواية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الرمل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الرواشح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روضة الخواطر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الرياح و الهواء و النار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رياض الرضوان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Heading4"/>
        <w:numPr>
          <w:ilvl w:val="3"/>
          <w:numId w:val="1"/>
        </w:numPr>
        <w:rPr/>
      </w:pPr>
      <w:bookmarkStart w:id="361" w:name="__RefHeading___Toc1580231_996550957"/>
      <w:bookmarkStart w:id="362" w:name="_Toc128"/>
      <w:bookmarkEnd w:id="361"/>
      <w:r>
        <w:rPr>
          <w:rtl w:val="true"/>
        </w:rPr>
        <w:t>ز</w:t>
      </w:r>
      <w:bookmarkEnd w:id="362"/>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الزاهر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الزبدة فى اصول الدين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زوار العرب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زواهر الجواهر في نوادر الزواجر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35</w:t>
      </w:r>
    </w:p>
    <w:p>
      <w:pPr>
        <w:pStyle w:val="Heading4"/>
        <w:numPr>
          <w:ilvl w:val="3"/>
          <w:numId w:val="1"/>
        </w:numPr>
        <w:rPr/>
      </w:pPr>
      <w:bookmarkStart w:id="363" w:name="__RefHeading___Toc1580233_996550957"/>
      <w:bookmarkStart w:id="364" w:name="_Toc129"/>
      <w:bookmarkEnd w:id="363"/>
      <w:r>
        <w:rPr>
          <w:rtl w:val="true"/>
        </w:rPr>
        <w:t>س</w:t>
      </w:r>
      <w:bookmarkEnd w:id="364"/>
    </w:p>
    <w:p>
      <w:pPr>
        <w:pStyle w:val="BookText"/>
        <w:rPr/>
      </w:pPr>
      <w:r>
        <w:rPr>
          <w:rFonts w:ascii="Amiri" w:hAnsi="Amiri" w:eastAsia="Amiri" w:cs="Amiri"/>
          <w:color w:val="111111"/>
          <w:sz w:val="28"/>
          <w:sz w:val="28"/>
          <w:szCs w:val="28"/>
          <w:rtl w:val="true"/>
          <w:lang w:bidi="ar-SA"/>
        </w:rPr>
        <w:t xml:space="preserve">السبعة بعللها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السرح و اللجام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سر الصناعة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سر الصنيعة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السفير فى الهيئة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السلاح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السلافة البهية فى الترجمة الميثمية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65" w:name="pg14515_163494"/>
    </w:p>
    <w:p>
      <w:pPr>
        <w:pStyle w:val="BookText"/>
        <w:rPr/>
      </w:pPr>
      <w:bookmarkEnd w:id="365"/>
      <w:r>
        <w:rPr>
          <w:rFonts w:ascii="IRNazanin" w:hAnsi="IRNazanin" w:eastAsia="IRNazanin"/>
          <w:color w:val="111111"/>
          <w:sz w:val="28"/>
          <w:sz w:val="28"/>
          <w:szCs w:val="28"/>
          <w:rtl w:val="true"/>
          <w:lang w:bidi="fa-IR"/>
        </w:rPr>
        <w:t xml:space="preserve">السلو عن ذهاب البصر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السماع الطبيعى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سنة الهداية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سوانح سفر الحجاز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السياسة المدنية </w:t>
      </w:r>
      <w:r>
        <w:rPr>
          <w:rFonts w:eastAsia="Amiri" w:cs="Amiri" w:ascii="Amiri" w:hAnsi="Amiri"/>
          <w:color w:val="111111"/>
          <w:sz w:val="28"/>
          <w:szCs w:val="28"/>
          <w:lang w:bidi="ar-SA"/>
        </w:rPr>
        <w:t>322</w:t>
      </w:r>
    </w:p>
    <w:p>
      <w:pPr>
        <w:pStyle w:val="Heading4"/>
        <w:numPr>
          <w:ilvl w:val="3"/>
          <w:numId w:val="1"/>
        </w:numPr>
        <w:rPr/>
      </w:pPr>
      <w:bookmarkStart w:id="366" w:name="__RefHeading___Toc1580235_996550957"/>
      <w:bookmarkStart w:id="367" w:name="_Toc130"/>
      <w:bookmarkEnd w:id="366"/>
      <w:r>
        <w:rPr>
          <w:rtl w:val="true"/>
        </w:rPr>
        <w:t>ش</w:t>
      </w:r>
      <w:bookmarkEnd w:id="367"/>
    </w:p>
    <w:p>
      <w:pPr>
        <w:pStyle w:val="BookText"/>
        <w:rPr/>
      </w:pPr>
      <w:r>
        <w:rPr>
          <w:rFonts w:ascii="IRNazanin" w:hAnsi="IRNazanin" w:eastAsia="IRNazanin"/>
          <w:color w:val="111111"/>
          <w:sz w:val="28"/>
          <w:sz w:val="28"/>
          <w:szCs w:val="28"/>
          <w:rtl w:val="true"/>
          <w:lang w:bidi="fa-IR"/>
        </w:rPr>
        <w:t xml:space="preserve">الشافى فى شرح مسند الامام الشافعى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الشافى للفيض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الشافية في الطب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الشجرة الالهية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شذور العقود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اثبات الواجب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الاثنى عشرية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الاسباب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الاشارات البحرانية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الاعشى و النابغة و زهير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شرح الاصول الخمسة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الفية ابن مالك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الفية الشهيد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الحاديعشر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الجمالى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العين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روية الهلال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الاثنى عشرية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ادب الكاتب </w:t>
      </w:r>
      <w:r>
        <w:rPr>
          <w:rFonts w:eastAsia="Amiri" w:cs="Amiri" w:ascii="Amiri" w:hAnsi="Amiri"/>
          <w:color w:val="111111"/>
          <w:sz w:val="28"/>
          <w:szCs w:val="28"/>
          <w:lang w:bidi="ar-SA"/>
        </w:rPr>
        <w:t>267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الصومية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زاد المسافرين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الجامعة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الرومى على الملخص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القطر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الكافيجى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الشمسية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ابى تمام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الكتاب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الصمدية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المأة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الفصيح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الحميرى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الشهيد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الاخفش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سيبويه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للقالى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اللامية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المأة كلمة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الاصول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الاصول العضدى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الشافعى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مشكلات التنبيه </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المطالع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المسترشدين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368" w:name="pg14515_163496"/>
    </w:p>
    <w:p>
      <w:pPr>
        <w:pStyle w:val="BookText"/>
        <w:rPr/>
      </w:pPr>
      <w:bookmarkEnd w:id="368"/>
      <w:r>
        <w:rPr>
          <w:rFonts w:ascii="Amiri" w:hAnsi="Amiri" w:eastAsia="Amiri" w:cs="Amiri"/>
          <w:color w:val="111111"/>
          <w:sz w:val="28"/>
          <w:sz w:val="28"/>
          <w:szCs w:val="28"/>
          <w:rtl w:val="true"/>
          <w:lang w:bidi="ar-SA"/>
        </w:rPr>
        <w:t xml:space="preserve">شرح هياكل النور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اليمينى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شرف النبى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شريعة الشيعة و دلائل الشريعة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الشعرة النارية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الشكوك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شمس الحقيقة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الشهاب الثاقب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شواهد ابن الناظم </w:t>
      </w:r>
      <w:r>
        <w:rPr>
          <w:rFonts w:eastAsia="IRNazanin" w:cs="IRNazanin"/>
          <w:color w:val="111111"/>
          <w:sz w:val="28"/>
          <w:szCs w:val="28"/>
          <w:lang w:bidi="fa-IR"/>
        </w:rPr>
        <w:t>55</w:t>
      </w:r>
    </w:p>
    <w:p>
      <w:pPr>
        <w:pStyle w:val="Heading4"/>
        <w:numPr>
          <w:ilvl w:val="3"/>
          <w:numId w:val="1"/>
        </w:numPr>
        <w:rPr/>
      </w:pPr>
      <w:bookmarkStart w:id="369" w:name="__RefHeading___Toc1580237_996550957"/>
      <w:bookmarkStart w:id="370" w:name="_Toc131"/>
      <w:bookmarkEnd w:id="369"/>
      <w:r>
        <w:rPr>
          <w:rtl w:val="true"/>
        </w:rPr>
        <w:t>ص</w:t>
      </w:r>
      <w:bookmarkEnd w:id="370"/>
    </w:p>
    <w:p>
      <w:pPr>
        <w:pStyle w:val="BookText"/>
        <w:rPr/>
      </w:pPr>
      <w:r>
        <w:rPr>
          <w:rFonts w:ascii="IRNazanin" w:hAnsi="IRNazanin" w:eastAsia="IRNazanin"/>
          <w:color w:val="111111"/>
          <w:sz w:val="28"/>
          <w:sz w:val="28"/>
          <w:szCs w:val="28"/>
          <w:rtl w:val="true"/>
          <w:lang w:bidi="fa-IR"/>
        </w:rPr>
        <w:t xml:space="preserve">الصارم البتار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صحيح الترمذى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صحيح النسائى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الصحيفة بالحق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صحيفة الصفاء فى ذكر اهل الاجتباء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صفة الزرع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صفة شكر المنعم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صفة النخل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صلة الاعلام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صواعق المحرقة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ضرورة الشعر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ضيافة الاخوان و هدية الخلان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ضياء القلوب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طبقات الترمذى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طبقات الحكماء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292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371" w:name="pg14515_163497"/>
    </w:p>
    <w:p>
      <w:pPr>
        <w:pStyle w:val="BookText"/>
        <w:rPr/>
      </w:pPr>
      <w:bookmarkEnd w:id="371"/>
      <w:r>
        <w:rPr>
          <w:rFonts w:ascii="Amiri" w:hAnsi="Amiri" w:eastAsia="Amiri" w:cs="Amiri"/>
          <w:color w:val="111111"/>
          <w:sz w:val="28"/>
          <w:sz w:val="28"/>
          <w:szCs w:val="28"/>
          <w:rtl w:val="true"/>
          <w:lang w:bidi="ar-SA"/>
        </w:rPr>
        <w:t xml:space="preserve">طبقات النحاة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طبقات النحاة البصريين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طرائف النظام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الطهر الفاصل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عارضة الاحوذى في شرح صحيح الترمذى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عدد التمام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العدة للشيخ الطوسى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عرايس المحاسن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العقد الطهماسبى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عقود الدرر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علل النحو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العمدة الجلية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329</w:t>
      </w:r>
    </w:p>
    <w:p>
      <w:pPr>
        <w:pStyle w:val="Heading4"/>
        <w:numPr>
          <w:ilvl w:val="3"/>
          <w:numId w:val="1"/>
        </w:numPr>
        <w:rPr/>
      </w:pPr>
      <w:bookmarkStart w:id="372" w:name="__RefHeading___Toc1580239_996550957"/>
      <w:bookmarkStart w:id="373" w:name="_Toc132"/>
      <w:bookmarkEnd w:id="372"/>
      <w:r>
        <w:rPr>
          <w:rtl w:val="true"/>
        </w:rPr>
        <w:t>غ</w:t>
      </w:r>
      <w:bookmarkEnd w:id="373"/>
    </w:p>
    <w:p>
      <w:pPr>
        <w:pStyle w:val="BookText"/>
        <w:rPr/>
      </w:pPr>
      <w:r>
        <w:rPr>
          <w:rFonts w:ascii="Amiri" w:hAnsi="Amiri" w:eastAsia="Amiri" w:cs="Amiri"/>
          <w:color w:val="111111"/>
          <w:sz w:val="28"/>
          <w:sz w:val="28"/>
          <w:szCs w:val="28"/>
          <w:rtl w:val="true"/>
          <w:lang w:bidi="ar-SA"/>
        </w:rPr>
        <w:t xml:space="preserve">غاية المراد فى شرح الارشاد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غريب مسند احمد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غلط ادب الكاتب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غنية المسافر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غوالى اللئالى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فائت العين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فائت الجمهرة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فائت الفصيح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فتح الباب الى الحق و الصواب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فتوحات المكية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الفذالك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374" w:name="pg14515_163498"/>
    </w:p>
    <w:p>
      <w:pPr>
        <w:pStyle w:val="BookText"/>
        <w:rPr/>
      </w:pPr>
      <w:bookmarkEnd w:id="374"/>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الفرق للوشاء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فصوص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الفصول التسعين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الفصيح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فضائل احمد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فعل و افعل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الفهرست للحسين بن عبد الصمد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الفهرست للطوسى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الفهرست للقمى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فهرست وسائل الشيعة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الفوائد البهية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فوائد الحكماء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فوائد الرجالية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فوائد العلماء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الفوائد الغروية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الفوائد المكية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lang w:bidi="ar-SA"/>
        </w:rPr>
        <w:t>264</w:t>
      </w:r>
    </w:p>
    <w:p>
      <w:pPr>
        <w:pStyle w:val="Heading4"/>
        <w:numPr>
          <w:ilvl w:val="3"/>
          <w:numId w:val="1"/>
        </w:numPr>
        <w:rPr/>
      </w:pPr>
      <w:bookmarkStart w:id="375" w:name="__RefHeading___Toc1580241_996550957"/>
      <w:bookmarkStart w:id="376" w:name="_Toc133"/>
      <w:bookmarkEnd w:id="375"/>
      <w:r>
        <w:rPr>
          <w:rtl w:val="true"/>
        </w:rPr>
        <w:t>ق</w:t>
      </w:r>
      <w:bookmarkEnd w:id="376"/>
    </w:p>
    <w:p>
      <w:pPr>
        <w:pStyle w:val="BookText"/>
        <w:rPr/>
      </w:pPr>
      <w:r>
        <w:rPr>
          <w:rFonts w:ascii="Amiri" w:hAnsi="Amiri" w:eastAsia="Amiri" w:cs="Amiri"/>
          <w:color w:val="111111"/>
          <w:sz w:val="28"/>
          <w:sz w:val="28"/>
          <w:szCs w:val="28"/>
          <w:rtl w:val="true"/>
          <w:lang w:bidi="ar-SA"/>
        </w:rPr>
        <w:t xml:space="preserve">قاموس المحيط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قانون السلطانى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القانون المسعودى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قبسة العجول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377" w:name="pg14515_163499"/>
    </w:p>
    <w:p>
      <w:pPr>
        <w:pStyle w:val="BookText"/>
        <w:rPr/>
      </w:pPr>
      <w:bookmarkEnd w:id="377"/>
      <w:r>
        <w:rPr>
          <w:rFonts w:ascii="Amiri" w:hAnsi="Amiri" w:eastAsia="Amiri" w:cs="Amiri"/>
          <w:color w:val="111111"/>
          <w:sz w:val="28"/>
          <w:sz w:val="28"/>
          <w:szCs w:val="28"/>
          <w:rtl w:val="true"/>
          <w:lang w:bidi="ar-SA"/>
        </w:rPr>
        <w:t xml:space="preserve">القسورة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القضايا الصائبة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قطع المقال فى رد اهل الضلال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قلع الاساس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اباقماس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قواعد الاحكام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قواعد الاصول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القواعد فى اصول الدين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قواعد المرام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القوافى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القول السديد </w:t>
      </w:r>
      <w:r>
        <w:rPr>
          <w:rFonts w:eastAsia="Amiri" w:cs="Amiri" w:ascii="Amiri" w:hAnsi="Amiri"/>
          <w:color w:val="111111"/>
          <w:sz w:val="28"/>
          <w:szCs w:val="28"/>
          <w:lang w:bidi="ar-SA"/>
        </w:rPr>
        <w:t>125</w:t>
      </w:r>
    </w:p>
    <w:p>
      <w:pPr>
        <w:pStyle w:val="Heading4"/>
        <w:numPr>
          <w:ilvl w:val="3"/>
          <w:numId w:val="1"/>
        </w:numPr>
        <w:rPr/>
      </w:pPr>
      <w:bookmarkStart w:id="378" w:name="__RefHeading___Toc1580243_996550957"/>
      <w:bookmarkStart w:id="379" w:name="_Toc134"/>
      <w:bookmarkEnd w:id="378"/>
      <w:r>
        <w:rPr>
          <w:rtl w:val="true"/>
        </w:rPr>
        <w:t>ك</w:t>
      </w:r>
      <w:bookmarkEnd w:id="379"/>
    </w:p>
    <w:p>
      <w:pPr>
        <w:pStyle w:val="BookText"/>
        <w:rPr/>
      </w:pP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كتاب ابنية سيبويه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كتاب الادوات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كتاب فى الامامة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كتاب سيبويه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كتاب الشجن و السكن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كتاب الشراب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كتاب الكرمانى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كتاب فى النحو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كتاب النفس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كحل الابصار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كشف البراهين لشرح زاد المسافرين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كشف التعمية فى حكم التسمية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كشف المخفي فى مناقب المهدى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كليد بهشت </w:t>
      </w:r>
      <w:r>
        <w:rPr>
          <w:rFonts w:eastAsia="Amiri" w:cs="Amiri" w:ascii="Amiri" w:hAnsi="Amiri"/>
          <w:color w:val="111111"/>
          <w:sz w:val="28"/>
          <w:szCs w:val="28"/>
          <w:lang w:bidi="ar-SA"/>
        </w:rPr>
        <w:t>12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كليات الرجال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380" w:name="pg14515_163500"/>
    </w:p>
    <w:p>
      <w:pPr>
        <w:pStyle w:val="BookText"/>
        <w:rPr/>
      </w:pPr>
      <w:bookmarkEnd w:id="380"/>
      <w:r>
        <w:rPr>
          <w:rFonts w:ascii="Amiri" w:hAnsi="Amiri" w:eastAsia="Amiri" w:cs="Amiri"/>
          <w:color w:val="111111"/>
          <w:sz w:val="28"/>
          <w:sz w:val="28"/>
          <w:szCs w:val="28"/>
          <w:rtl w:val="true"/>
          <w:lang w:bidi="ar-SA"/>
        </w:rPr>
        <w:t xml:space="preserve">كنز الدقائق و بحر الغرائب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كنز العرفان فى فقه القرآن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كنز الكنوز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كنز اللغة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الكواكب الباهرة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كوثر الاسرار فى شرح معضلات الاخبار </w:t>
      </w:r>
      <w:r>
        <w:rPr>
          <w:rFonts w:eastAsia="Amiri" w:cs="Amiri" w:ascii="Amiri" w:hAnsi="Amiri"/>
          <w:color w:val="111111"/>
          <w:sz w:val="28"/>
          <w:szCs w:val="28"/>
          <w:lang w:bidi="ar-SA"/>
        </w:rPr>
        <w:t>137</w:t>
      </w:r>
    </w:p>
    <w:p>
      <w:pPr>
        <w:pStyle w:val="Heading4"/>
        <w:numPr>
          <w:ilvl w:val="3"/>
          <w:numId w:val="1"/>
        </w:numPr>
        <w:rPr/>
      </w:pPr>
      <w:bookmarkStart w:id="381" w:name="__RefHeading___Toc1580245_996550957"/>
      <w:bookmarkStart w:id="382" w:name="_Toc135"/>
      <w:bookmarkEnd w:id="381"/>
      <w:r>
        <w:rPr>
          <w:rtl w:val="true"/>
        </w:rPr>
        <w:t>ل</w:t>
      </w:r>
      <w:bookmarkEnd w:id="382"/>
    </w:p>
    <w:p>
      <w:pPr>
        <w:pStyle w:val="BookText"/>
        <w:rPr/>
      </w:pPr>
      <w:r>
        <w:rPr>
          <w:rFonts w:ascii="IRNazanin" w:hAnsi="IRNazanin" w:eastAsia="IRNazanin"/>
          <w:color w:val="111111"/>
          <w:sz w:val="28"/>
          <w:sz w:val="28"/>
          <w:szCs w:val="28"/>
          <w:rtl w:val="true"/>
          <w:lang w:bidi="fa-IR"/>
        </w:rPr>
        <w:t xml:space="preserve">اللامات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اللئآلى السنية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اللآلى العزيزية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اللآلى المتلالأة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لحن عوام الاندلس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اللطائف فى جمع هجاء المصاحف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لوامع الاحكام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اللوامع الالهية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اللوامع و المعارج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Heading4"/>
        <w:numPr>
          <w:ilvl w:val="3"/>
          <w:numId w:val="1"/>
        </w:numPr>
        <w:rPr/>
      </w:pPr>
      <w:bookmarkStart w:id="383" w:name="__RefHeading___Toc1580247_996550957"/>
      <w:bookmarkStart w:id="384" w:name="_Toc136"/>
      <w:bookmarkEnd w:id="383"/>
      <w:r>
        <w:rPr>
          <w:rtl w:val="true"/>
        </w:rPr>
        <w:t>م</w:t>
      </w:r>
      <w:bookmarkEnd w:id="384"/>
    </w:p>
    <w:p>
      <w:pPr>
        <w:pStyle w:val="BookText"/>
        <w:rPr/>
      </w:pPr>
      <w:r>
        <w:rPr>
          <w:rFonts w:ascii="IRNazanin" w:hAnsi="IRNazanin" w:eastAsia="IRNazanin"/>
          <w:color w:val="111111"/>
          <w:sz w:val="28"/>
          <w:sz w:val="28"/>
          <w:szCs w:val="28"/>
          <w:rtl w:val="true"/>
          <w:lang w:bidi="fa-IR"/>
        </w:rPr>
        <w:t xml:space="preserve">ما اتفق لفظه و اختلف معناه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ما اختلف فيه البصريون و الكوفيون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ما انكر الاعراب على ابي عبيدة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ما نزل من القرآن فى على بن ابى طالب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المبتداء لكسائى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المبين فى اثبات امامة الطاهرين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المثل السائر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المثنوى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المجاري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مجاز القران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المجاز فى الشعر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مجازات الحديث </w:t>
      </w:r>
      <w:r>
        <w:rPr>
          <w:rFonts w:eastAsia="Amiri" w:cs="Amiri" w:ascii="Amiri" w:hAnsi="Amiri"/>
          <w:color w:val="111111"/>
          <w:sz w:val="28"/>
          <w:szCs w:val="28"/>
          <w:lang w:bidi="ar-SA"/>
        </w:rPr>
        <w:t>339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مجالى الانوار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مجالى المجالى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المجتبى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مجمع العرائس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محاسن الكلمات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محافل المؤمنين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المحاكمات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محيى الرفاة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مختار الاغانى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مختصر الاغانى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مختصر الصحاح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مختصر العربية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مختصر العين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المختلف و المؤتلف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مختلف النحاة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المداخل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مدارك الاحكام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المدخل الى الشعر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المدخل الى علم الصحيح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المذكر و المؤنث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مرآت الزمان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المرجان الموشح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المسائل الغير المنصوصة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المستغيثين باللّه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lang w:bidi="fa-IR"/>
        </w:rPr>
        <w:t>200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ابى يعلى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مسند على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مشايخ الشيعة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المشچر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المشجر الروى فى غريبى الهروى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مشكاة اليقين فى اصول الدين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مشكلات العلوم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مصابيح الكتاب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مصادر الانوار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المصطفى و المختار فى الادعية و الاذكار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المصنف الغريب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المطالب المظفرية فى شرح الرسالة الجعفرية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مظهر المختار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معاني الشعر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معالم الشفاء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المعانى المخترعة فى صناعة الانشاء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معتمد الشيعة فى احكام الشريعة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معترك الاقوال فى احوال الرجال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معارج التحقيق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المعراج السماوى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معين المعين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مغرب اللغة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lang w:bidi="fa-IR"/>
        </w:rPr>
        <w:t>276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المفاتحة و المناكحة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مفاتيح الشريعة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مفتاح الكنوز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مفتاح المجامع بمفاتيح الشرايع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مفردات ثعلب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مقالات العارفين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مقامات الحريرى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المقتبس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المقداديات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المقدمة فى الحساب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المقدمة في النحو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المقصور و الممدود لابن الانبارى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المقصور و الممدود لابن دريد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المقصور و الممدود للوشاء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مقنع الطلاب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الملاحن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ملخص التلخيص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الملحق بتاريخ الطبري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منار الاقتضاء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المناسك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النسك الكبير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المناهل فى فقه آل الرسول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المناهج السوية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من استجيب دعوته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منبه الحريص على فهم شرح التلخيص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منتخب الاخبار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منتخب الخلاف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منتزع الاخبار و مطبوع الاشعار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المنتقى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الادراك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385" w:name="pg14515_163504"/>
    </w:p>
    <w:p>
      <w:pPr>
        <w:pStyle w:val="BookText"/>
        <w:rPr/>
      </w:pPr>
      <w:bookmarkEnd w:id="385"/>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المنصورى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المنظوم الفصيح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المنقذ من الايمان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لا يحضره الامام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 لا يحضر الطبيب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المنمن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منية المرتاد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مهاديو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مهج السداد فى واجب الاعتقاد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مهذب اللغة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مهرجان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موارد الرشاد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المواصلات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الموشا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الموضح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الموضحة في مساوى المتبني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ميزان التميز فى العلم العزيز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Heading4"/>
        <w:numPr>
          <w:ilvl w:val="3"/>
          <w:numId w:val="1"/>
        </w:numPr>
        <w:rPr/>
      </w:pPr>
      <w:bookmarkStart w:id="386" w:name="__RefHeading___Toc1580249_996550957"/>
      <w:bookmarkStart w:id="387" w:name="_Toc137"/>
      <w:bookmarkEnd w:id="386"/>
      <w:r>
        <w:rPr>
          <w:rtl w:val="true"/>
        </w:rPr>
        <w:t>ن</w:t>
      </w:r>
      <w:bookmarkEnd w:id="387"/>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النبأ العظيم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نبراس العقول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نثر اللآلى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النجاة فى القيامة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نجاة الطالب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نجم الولاية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النحو الكبير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النحو المجموع على العلل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نزهة الاسماع فى حكم الاجماع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نسب الخيل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نسب عدنان و قحطان </w:t>
      </w:r>
      <w:r>
        <w:rPr>
          <w:rFonts w:eastAsia="IRNazanin" w:cs="IRNazanin"/>
          <w:color w:val="111111"/>
          <w:sz w:val="28"/>
          <w:szCs w:val="28"/>
          <w:lang w:bidi="fa-IR"/>
        </w:rPr>
        <w:t>284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الاخوان فى مسألة الغليان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نصيحة الملوك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نضد القواعد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نظام الاقوال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النظام فى شرح شعر المتنبى و ابى تمام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الفلية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نقائض جرير و الفرزدق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نقض الموجز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نهاية الادراك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النهاية فى اللغة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نهاية المطلب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نوادر بنى فقعس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نوادر الزبريين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النور المقذوف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نور الهدى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الهاءات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هتك ستور الملحدين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الهجاء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هداية الابرار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هداية الامة إلى احكام الائمة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هدية الابرار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الهرج و المرج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الوافى للفيض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الوجيزه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الوزراء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الوسائل الى النجاة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الوشاح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الوشى المرقوم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الوقف و الابتداء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الوقف و الابتداء الصغير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الوقف و الابتداء الكبير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 مضة النور من شاهق الطّور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اليواقيت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فهرس الجزء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فى احوال العلماء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الجزء الثامن و اوّله محمد بن محمد الغزالى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رياض العلماء خ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شهداء الفضيله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حياة الامام الشهد الاول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143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الجبيلى نسبة الى جبيل بلفظ التصغير بلدجبل لبنان و يحتمل أن يكون نسبة الى بنت جبيل بلد جبل عامل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رياض العلماء خ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الفضلاء خ، نامه دانشوران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لؤلوة البحرين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سلافة العصر المطبوع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بن على بن ابراهيم الاسترآبادى صاحب الكتب الثلاثة فى الرجال المشهورة، نزيل مكة المشرفة توفى بها لثلاث عشرة خلون من ذى القعدة الحرام سنة ثمان و عشرين و الف، و له شرح آيات الاحكام و رسائل مفيدة رحمه اللّه تعالى</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اءيان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خ ريحانة الادب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عالم آراء عباسى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تذكرة نصرآبادى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حديقة الافراح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خزانة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رياض العارفين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ريحانة الالباء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طرائق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الخيام فى هذا المعنى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 و الصحيح الرضى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للشيخ قدس سره، بل هو لشيخ محمود الشبسترى من كتابه گلشن راز</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منى فمن أغضبها أغضبنى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خلاصة الاثر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شهداء الفضيلة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نصرآبادى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خلاصة الاثر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فوائد الرضويه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تذكرة العارفين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طرائق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مكارم الاثار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w:t>
      </w:r>
      <w:r>
        <w:rPr>
          <w:rFonts w:eastAsia="IRNazanin" w:cs="IRNazanin"/>
          <w:b w:val="false"/>
          <w:bCs w:val="false"/>
          <w:i w:val="false"/>
          <w:iCs w:val="false"/>
          <w:color w:val="333333"/>
          <w:sz w:val="20"/>
          <w:szCs w:val="20"/>
        </w:rPr>
        <w:t>619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 و الصحيح عبد الواحد بن محمد البورانى كما فى الذريعة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الروضة البهية خ،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579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لفوائد الرضوية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279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تذكرة الانساب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طرائق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290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السرائر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مصفى المنال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461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رياض العلماء خ،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Pr>
        <w:t>461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فى خزانة كتب آية اللّه المجاهد شيخنا الشيخ محمد الجواد البلاغى النجفى المتوفى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 قواعد الشهيد الاول من موقوفات الشيخ محمد على البلاغى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عليها بخط الشيخ ابراهيم بن حسين بن عباس بن حسن بن عباس بن محمد على البلاغى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منقولة عن نسخة كانت منقولة عن خط ولد المصنف الشيخ ضياء الدين على بن محمد بن مكى الشهيد الاول، و الكاتب هو الشيخ محمد على بن سلوة النجفى فى النجف الاشرف يوم السبت السابع و العشرين من جمادى الاولى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نسخة كتابتها فى الثامن عشر من المحرم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الهامش انها قوبلت مع كتاب شيخنا الشيخ زين الدين بن ادريس فروخ بحسب الجهد و الطاقة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فارسنامه ناصرى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المؤمنين هدية الاحباب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قال السيد الجزائرى فى انواره و قد نقل لى ان الفاضل الدوانى صاحب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الفديم كان يدرس فى الاحاديث، فلما وصل الى حديث من مات و لم يعرف امام زمانه مات ميتة جاهلية قال لتلامذته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الامام هنا، فقد قالت الشيعة هو المهدى الان و أنتم أى شى‌ء تقولون؟ فقالوا المراد سلطان العصر و هو الحاكم كما هو مذهبهم، و سلطان ذلك العصر كان من سلسلة الصفوية و هو الشاه اسماعيل عليه الرحمة و الرضوان و هو شيعى و الدوانى و تلامذته كانوا من المخالفين،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قد اوجب اللّه علينا معرفة هذا السلطان الرافضى، و العمل باقواله و هو بالفعل يأمرنا بترك هذا الدين و الدخول فى دين الشيعة، فيجب علينا متابعته و قبول قوله، ثم انه غضب من كلامهم، و هو أيضا حيران لم يهتد الى المراد من الامام، فقام من مجلس الدرس و حلف أن لا يعود الى تدريس الحديث، فلزم علم الحكمة و مباحثته و مدارسته و اعتقاد ما يعتقدونه، فتاب من الكفر و دخل فى الزندقة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لباب الالقاب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مكارم الاثار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الذريعة الروضة البهية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شمس التواريخ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المستدرت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مكارم الاثار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انظر مقدمة الفوائد الرجالية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انوار البدرين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كشكول البحرانى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تاريخ گزيده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الديباج المذهب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جذوة المقتبس </w:t>
      </w:r>
      <w:r>
        <w:rPr>
          <w:rFonts w:eastAsia="IRNazanin" w:cs="IRNazanin"/>
          <w:b w:val="false"/>
          <w:bCs w:val="false"/>
          <w:i w:val="false"/>
          <w:iCs w:val="false"/>
          <w:color w:val="333333"/>
          <w:sz w:val="20"/>
          <w:szCs w:val="20"/>
        </w:rPr>
        <w:t>347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مرآة الخبان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فى معرفة الصحابة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آثار البلاد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تاريخ گزيده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تذكره روز روشن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خزينة الاصفياء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خلاصة الاشعار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گلستان مسرت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لباب الالباب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مجالس النفائس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مجمل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مرآت الخيال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نفحات الانس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نفحات مسطور است كه سبب توبه سنائى اين شد كه در زمستانى كه سلطان محمود جهت تسخير نمودن بعضى از بلاد كفّار از غزنين بيرون رفته بود سنائى در مدح محمود قصيده‌اى در سلك نظم كشيده متوجّه اردوى وى شده بعرض رساند، در أثناء راه بدر گلخنى رسيد كه يكى از مجذوبان مشهور بلاى خوار، ساقى خود را ميگفت قدحى پر كن بكورى چشم محمود سبكتكين، ساقى گفت محمود پادشاهى است مسلمان، و بأمر جهاد اشتغال دارد، لاى خوار گفت مرديست بسيار ناخوشنود، آنچه در تحت حكومت وى آمده ضبط نميتوان كرد ميرود كه مملكت ديگر گيرد، آن قدحرا در كشيده گفت قدحى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پر كن بكورى سنائى شاعر، ساقى گفت سنائى مردى فاضل و لطيف طبع است لاى خوار گفت اگر وى از لطف طبع دردى بكارى اشتغال نمودى كه وى را بكار آيد، گزافى چند در كاغذى نوشته كه بهيچ كار نميآيد و نميداند كه او را براى چه كار آفريده‌اند، سنائى از شنيدن اين سخنان متغير گشته از خواب غفلت بيدار شد بسلوك مشغول گشت،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الاصل و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كنت بمكة لاريتك كير أبيك</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جزت معهم على ذا منزلتين من المدينة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الوفيات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تهذيب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انباه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البغية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بمدينة قرطبة و دفن بمقبرة قريش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المعزله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لقطرب النحوى كما فى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طبقات الفقهاء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الحكماء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تاريخ ابن العبرى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طبقات ابن جلجل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طبقات الاطباء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الزبيدى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الشيرازى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العبرى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تاريخ الحكماء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عيون الانباء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الفلاكة و المفلوكين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الرأى و 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طبقات القراء للجرزى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المنتظم،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الكنى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بغية الملتمس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علماء الاندلس 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جذوة المقتبس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اساء القول فيه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تبين كذب المفترى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الذريعة،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تبيين كذب المفترى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المذهب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حكماء الاسلام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الاسلام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114122</Words>
  <Characters>463122</Characters>
  <CharactersWithSpaces>572700</CharactersWithSpaces>
  <Paragraphs>4956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2026-08-24T14:28:47Z</dcterms:created>
  <dc:creator>ghaemiyeh.com</dc:creator>
  <dc:description/>
  <dc:language>en-US</dc:language>
  <cp:lastModifiedBy/>
  <dcterms:modified xsi:type="dcterms:W3CDTF">2026-08-24T17:59:01Z</dcterms:modified>
  <cp:revision>1</cp:revision>
  <dc:subject/>
  <dc:title>روضات الجنات فی احوال العلماء و السادات جلد 7</dc:title>
</cp:coreProperties>
</file>

<file path=docProps/custom.xml><?xml version="1.0" encoding="utf-8"?>
<Properties xmlns="http://schemas.openxmlformats.org/officeDocument/2006/custom-properties" xmlns:vt="http://schemas.openxmlformats.org/officeDocument/2006/docPropsVTypes"/>
</file>