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6743_99655095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6745_996550957">
            <w:r>
              <w:rPr>
                <w:webHidden/>
                <w:rStyle w:val="IndexLink"/>
                <w:rtl w:val="true"/>
              </w:rPr>
              <w:t>تتمة باب ما اوله الهمزة</w:t>
            </w:r>
            <w:r>
              <w:rPr>
                <w:rStyle w:val="IndexLink"/>
                <w:rtl w:val="true"/>
              </w:rPr>
              <w:tab/>
            </w:r>
            <w:r>
              <w:rPr>
                <w:rStyle w:val="IndexLink"/>
              </w:rPr>
              <w:t>8</w:t>
            </w:r>
          </w:hyperlink>
        </w:p>
        <w:p>
          <w:pPr>
            <w:pStyle w:val="Contents3"/>
            <w:tabs>
              <w:tab w:val="clear" w:pos="8459"/>
              <w:tab w:val="right" w:pos="9026" w:leader="dot"/>
            </w:tabs>
            <w:rPr/>
          </w:pPr>
          <w:hyperlink w:anchor="__RefHeading___Toc976747_99655095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76749_996550957">
            <w:r>
              <w:rPr>
                <w:webHidden/>
                <w:rStyle w:val="IndexLink"/>
              </w:rPr>
              <w:t>124</w:t>
            </w:r>
            <w:r>
              <w:rPr>
                <w:rStyle w:val="IndexLink"/>
                <w:rtl w:val="true"/>
              </w:rPr>
              <w:t xml:space="preserve">- </w:t>
            </w:r>
            <w:r>
              <w:rPr>
                <w:rStyle w:val="IndexLink"/>
                <w:rtl w:val="true"/>
              </w:rPr>
              <w:t>إسحاق بن مرار أبو عمرو الأحمر الکوفی</w:t>
            </w:r>
            <w:r>
              <w:rPr>
                <w:rStyle w:val="IndexLink"/>
                <w:rtl w:val="true"/>
              </w:rPr>
              <w:tab/>
            </w:r>
            <w:r>
              <w:rPr>
                <w:rStyle w:val="IndexLink"/>
              </w:rPr>
              <w:t>9</w:t>
            </w:r>
          </w:hyperlink>
        </w:p>
        <w:p>
          <w:pPr>
            <w:pStyle w:val="Contents3"/>
            <w:tabs>
              <w:tab w:val="clear" w:pos="8459"/>
              <w:tab w:val="right" w:pos="9026" w:leader="dot"/>
            </w:tabs>
            <w:rPr/>
          </w:pPr>
          <w:hyperlink w:anchor="__RefHeading___Toc976751_996550957">
            <w:r>
              <w:rPr>
                <w:webHidden/>
                <w:rStyle w:val="IndexLink"/>
              </w:rPr>
              <w:t>125</w:t>
            </w:r>
            <w:r>
              <w:rPr>
                <w:rStyle w:val="IndexLink"/>
                <w:rtl w:val="true"/>
              </w:rPr>
              <w:t xml:space="preserve">- </w:t>
            </w:r>
            <w:r>
              <w:rPr>
                <w:rStyle w:val="IndexLink"/>
                <w:rtl w:val="true"/>
              </w:rPr>
              <w:t>إسحاق بن إبراهیم بن راهویه المروروذی</w:t>
            </w:r>
            <w:r>
              <w:rPr>
                <w:rStyle w:val="IndexLink"/>
                <w:rtl w:val="true"/>
              </w:rPr>
              <w:tab/>
            </w:r>
            <w:r>
              <w:rPr>
                <w:rStyle w:val="IndexLink"/>
              </w:rPr>
              <w:t>11</w:t>
            </w:r>
          </w:hyperlink>
        </w:p>
        <w:p>
          <w:pPr>
            <w:pStyle w:val="Contents3"/>
            <w:tabs>
              <w:tab w:val="clear" w:pos="8459"/>
              <w:tab w:val="right" w:pos="9026" w:leader="dot"/>
            </w:tabs>
            <w:rPr/>
          </w:pPr>
          <w:hyperlink w:anchor="__RefHeading___Toc976753_996550957">
            <w:r>
              <w:rPr>
                <w:webHidden/>
                <w:rStyle w:val="IndexLink"/>
              </w:rPr>
              <w:t>126</w:t>
            </w:r>
            <w:r>
              <w:rPr>
                <w:rStyle w:val="IndexLink"/>
                <w:rtl w:val="true"/>
              </w:rPr>
              <w:t xml:space="preserve">- </w:t>
            </w:r>
            <w:r>
              <w:rPr>
                <w:rStyle w:val="IndexLink"/>
                <w:rtl w:val="true"/>
              </w:rPr>
              <w:t>أسعد بن محمود منتجب الدین الاصفهانی</w:t>
            </w:r>
            <w:r>
              <w:rPr>
                <w:rStyle w:val="IndexLink"/>
                <w:rtl w:val="true"/>
              </w:rPr>
              <w:tab/>
            </w:r>
            <w:r>
              <w:rPr>
                <w:rStyle w:val="IndexLink"/>
              </w:rPr>
              <w:t>13</w:t>
            </w:r>
          </w:hyperlink>
        </w:p>
        <w:p>
          <w:pPr>
            <w:pStyle w:val="Contents3"/>
            <w:tabs>
              <w:tab w:val="clear" w:pos="8459"/>
              <w:tab w:val="right" w:pos="9026" w:leader="dot"/>
            </w:tabs>
            <w:rPr/>
          </w:pPr>
          <w:hyperlink w:anchor="__RefHeading___Toc976755_996550957">
            <w:r>
              <w:rPr>
                <w:webHidden/>
                <w:rStyle w:val="IndexLink"/>
              </w:rPr>
              <w:t>127</w:t>
            </w:r>
            <w:r>
              <w:rPr>
                <w:rStyle w:val="IndexLink"/>
                <w:rtl w:val="true"/>
              </w:rPr>
              <w:t xml:space="preserve">- </w:t>
            </w:r>
            <w:r>
              <w:rPr>
                <w:rStyle w:val="IndexLink"/>
                <w:rtl w:val="true"/>
              </w:rPr>
              <w:t>إسماعیل بن عبد الرحمن السدّی المفسّر الکوفی</w:t>
            </w:r>
            <w:r>
              <w:rPr>
                <w:rStyle w:val="IndexLink"/>
                <w:rtl w:val="true"/>
              </w:rPr>
              <w:tab/>
            </w:r>
            <w:r>
              <w:rPr>
                <w:rStyle w:val="IndexLink"/>
              </w:rPr>
              <w:t>16</w:t>
            </w:r>
          </w:hyperlink>
        </w:p>
        <w:p>
          <w:pPr>
            <w:pStyle w:val="Contents3"/>
            <w:tabs>
              <w:tab w:val="clear" w:pos="8459"/>
              <w:tab w:val="right" w:pos="9026" w:leader="dot"/>
            </w:tabs>
            <w:rPr/>
          </w:pPr>
          <w:hyperlink w:anchor="__RefHeading___Toc976757_996550957">
            <w:r>
              <w:rPr>
                <w:webHidden/>
                <w:rStyle w:val="IndexLink"/>
              </w:rPr>
              <w:t>128</w:t>
            </w:r>
            <w:r>
              <w:rPr>
                <w:rStyle w:val="IndexLink"/>
                <w:rtl w:val="true"/>
              </w:rPr>
              <w:t xml:space="preserve">- </w:t>
            </w:r>
            <w:r>
              <w:rPr>
                <w:rStyle w:val="IndexLink"/>
                <w:rtl w:val="true"/>
              </w:rPr>
              <w:t>إسماعیل بن القاسم أبو العتاهیة</w:t>
            </w:r>
            <w:r>
              <w:rPr>
                <w:rStyle w:val="IndexLink"/>
                <w:rtl w:val="true"/>
              </w:rPr>
              <w:tab/>
            </w:r>
            <w:r>
              <w:rPr>
                <w:rStyle w:val="IndexLink"/>
              </w:rPr>
              <w:t>17</w:t>
            </w:r>
          </w:hyperlink>
        </w:p>
        <w:p>
          <w:pPr>
            <w:pStyle w:val="Contents3"/>
            <w:tabs>
              <w:tab w:val="clear" w:pos="8459"/>
              <w:tab w:val="right" w:pos="9026" w:leader="dot"/>
            </w:tabs>
            <w:rPr/>
          </w:pPr>
          <w:hyperlink w:anchor="__RefHeading___Toc976759_996550957">
            <w:r>
              <w:rPr>
                <w:webHidden/>
                <w:rStyle w:val="IndexLink"/>
              </w:rPr>
              <w:t>129</w:t>
            </w:r>
            <w:r>
              <w:rPr>
                <w:rStyle w:val="IndexLink"/>
                <w:rtl w:val="true"/>
              </w:rPr>
              <w:t xml:space="preserve">- </w:t>
            </w:r>
            <w:r>
              <w:rPr>
                <w:rStyle w:val="IndexLink"/>
                <w:rtl w:val="true"/>
              </w:rPr>
              <w:t>إسماعیل بن یحیی المزنی المصری</w:t>
            </w:r>
            <w:r>
              <w:rPr>
                <w:rStyle w:val="IndexLink"/>
                <w:rtl w:val="true"/>
              </w:rPr>
              <w:tab/>
            </w:r>
            <w:r>
              <w:rPr>
                <w:rStyle w:val="IndexLink"/>
              </w:rPr>
              <w:t>22</w:t>
            </w:r>
          </w:hyperlink>
        </w:p>
        <w:p>
          <w:pPr>
            <w:pStyle w:val="Contents3"/>
            <w:tabs>
              <w:tab w:val="clear" w:pos="8459"/>
              <w:tab w:val="right" w:pos="9026" w:leader="dot"/>
            </w:tabs>
            <w:rPr/>
          </w:pPr>
          <w:hyperlink w:anchor="__RefHeading___Toc976761_996550957">
            <w:r>
              <w:rPr>
                <w:webHidden/>
                <w:rStyle w:val="IndexLink"/>
              </w:rPr>
              <w:t>130</w:t>
            </w:r>
            <w:r>
              <w:rPr>
                <w:rStyle w:val="IndexLink"/>
                <w:rtl w:val="true"/>
              </w:rPr>
              <w:t xml:space="preserve">- </w:t>
            </w:r>
            <w:r>
              <w:rPr>
                <w:rStyle w:val="IndexLink"/>
                <w:rtl w:val="true"/>
              </w:rPr>
              <w:t>إسماعیل بن القاسم بن عیذون</w:t>
            </w:r>
            <w:r>
              <w:rPr>
                <w:rStyle w:val="IndexLink"/>
                <w:rtl w:val="true"/>
              </w:rPr>
              <w:tab/>
            </w:r>
            <w:r>
              <w:rPr>
                <w:rStyle w:val="IndexLink"/>
              </w:rPr>
              <w:t>24</w:t>
            </w:r>
          </w:hyperlink>
        </w:p>
        <w:p>
          <w:pPr>
            <w:pStyle w:val="Contents3"/>
            <w:tabs>
              <w:tab w:val="clear" w:pos="8459"/>
              <w:tab w:val="right" w:pos="9026" w:leader="dot"/>
            </w:tabs>
            <w:rPr/>
          </w:pPr>
          <w:hyperlink w:anchor="__RefHeading___Toc976763_996550957">
            <w:r>
              <w:rPr>
                <w:webHidden/>
                <w:rStyle w:val="IndexLink"/>
              </w:rPr>
              <w:t>131</w:t>
            </w:r>
            <w:r>
              <w:rPr>
                <w:rStyle w:val="IndexLink"/>
                <w:rtl w:val="true"/>
              </w:rPr>
              <w:t xml:space="preserve">- </w:t>
            </w:r>
            <w:r>
              <w:rPr>
                <w:rStyle w:val="IndexLink"/>
                <w:rtl w:val="true"/>
              </w:rPr>
              <w:t>إسماعیل الوزیر الصاحب بن عبّاد</w:t>
            </w:r>
            <w:r>
              <w:rPr>
                <w:rStyle w:val="IndexLink"/>
                <w:rtl w:val="true"/>
              </w:rPr>
              <w:tab/>
            </w:r>
            <w:r>
              <w:rPr>
                <w:rStyle w:val="IndexLink"/>
              </w:rPr>
              <w:t>26</w:t>
            </w:r>
          </w:hyperlink>
        </w:p>
        <w:p>
          <w:pPr>
            <w:pStyle w:val="Contents3"/>
            <w:tabs>
              <w:tab w:val="clear" w:pos="8459"/>
              <w:tab w:val="right" w:pos="9026" w:leader="dot"/>
            </w:tabs>
            <w:rPr/>
          </w:pPr>
          <w:hyperlink w:anchor="__RefHeading___Toc976765_996550957">
            <w:r>
              <w:rPr>
                <w:webHidden/>
                <w:rStyle w:val="IndexLink"/>
              </w:rPr>
              <w:t>132</w:t>
            </w:r>
            <w:r>
              <w:rPr>
                <w:rStyle w:val="IndexLink"/>
                <w:rtl w:val="true"/>
              </w:rPr>
              <w:t xml:space="preserve">- </w:t>
            </w:r>
            <w:r>
              <w:rPr>
                <w:rStyle w:val="IndexLink"/>
                <w:rtl w:val="true"/>
              </w:rPr>
              <w:t>إسماعیل بن حماد الجوهری</w:t>
            </w:r>
            <w:r>
              <w:rPr>
                <w:rStyle w:val="IndexLink"/>
                <w:rtl w:val="true"/>
              </w:rPr>
              <w:tab/>
            </w:r>
            <w:r>
              <w:rPr>
                <w:rStyle w:val="IndexLink"/>
              </w:rPr>
              <w:t>51</w:t>
            </w:r>
          </w:hyperlink>
        </w:p>
        <w:p>
          <w:pPr>
            <w:pStyle w:val="Contents3"/>
            <w:tabs>
              <w:tab w:val="clear" w:pos="8459"/>
              <w:tab w:val="right" w:pos="9026" w:leader="dot"/>
            </w:tabs>
            <w:rPr/>
          </w:pPr>
          <w:hyperlink w:anchor="__RefHeading___Toc976767_996550957">
            <w:r>
              <w:rPr>
                <w:webHidden/>
                <w:rStyle w:val="IndexLink"/>
              </w:rPr>
              <w:t>133</w:t>
            </w:r>
            <w:r>
              <w:rPr>
                <w:rStyle w:val="IndexLink"/>
                <w:rtl w:val="true"/>
              </w:rPr>
              <w:t xml:space="preserve">- </w:t>
            </w:r>
            <w:r>
              <w:rPr>
                <w:rStyle w:val="IndexLink"/>
                <w:rtl w:val="true"/>
              </w:rPr>
              <w:t>إسماعیل الهروی الخراسانی</w:t>
            </w:r>
            <w:r>
              <w:rPr>
                <w:rStyle w:val="IndexLink"/>
                <w:rtl w:val="true"/>
              </w:rPr>
              <w:tab/>
            </w:r>
            <w:r>
              <w:rPr>
                <w:rStyle w:val="IndexLink"/>
              </w:rPr>
              <w:t>56</w:t>
            </w:r>
          </w:hyperlink>
        </w:p>
        <w:p>
          <w:pPr>
            <w:pStyle w:val="Contents3"/>
            <w:tabs>
              <w:tab w:val="clear" w:pos="8459"/>
              <w:tab w:val="right" w:pos="9026" w:leader="dot"/>
            </w:tabs>
            <w:rPr/>
          </w:pPr>
          <w:hyperlink w:anchor="__RefHeading___Toc976769_996550957">
            <w:r>
              <w:rPr>
                <w:webHidden/>
                <w:rStyle w:val="IndexLink"/>
              </w:rPr>
              <w:t>134</w:t>
            </w:r>
            <w:r>
              <w:rPr>
                <w:rStyle w:val="IndexLink"/>
                <w:rtl w:val="true"/>
              </w:rPr>
              <w:t xml:space="preserve">- </w:t>
            </w:r>
            <w:r>
              <w:rPr>
                <w:rStyle w:val="IndexLink"/>
                <w:rtl w:val="true"/>
              </w:rPr>
              <w:t>إسماعیل بن زید، ابن القرّیة</w:t>
            </w:r>
            <w:r>
              <w:rPr>
                <w:rStyle w:val="IndexLink"/>
                <w:rtl w:val="true"/>
              </w:rPr>
              <w:tab/>
            </w:r>
            <w:r>
              <w:rPr>
                <w:rStyle w:val="IndexLink"/>
              </w:rPr>
              <w:t>57</w:t>
            </w:r>
          </w:hyperlink>
        </w:p>
        <w:p>
          <w:pPr>
            <w:pStyle w:val="Contents3"/>
            <w:tabs>
              <w:tab w:val="clear" w:pos="8459"/>
              <w:tab w:val="right" w:pos="9026" w:leader="dot"/>
            </w:tabs>
            <w:rPr/>
          </w:pPr>
          <w:hyperlink w:anchor="__RefHeading___Toc976771_996550957">
            <w:r>
              <w:rPr>
                <w:webHidden/>
                <w:rStyle w:val="IndexLink"/>
              </w:rPr>
              <w:t>135</w:t>
            </w:r>
            <w:r>
              <w:rPr>
                <w:rStyle w:val="IndexLink"/>
                <w:rtl w:val="true"/>
              </w:rPr>
              <w:t xml:space="preserve">- </w:t>
            </w:r>
            <w:r>
              <w:rPr>
                <w:rStyle w:val="IndexLink"/>
                <w:rtl w:val="true"/>
              </w:rPr>
              <w:t>إسماعیل بن خلف المقری</w:t>
            </w:r>
            <w:r>
              <w:rPr>
                <w:rStyle w:val="IndexLink"/>
                <w:rtl w:val="true"/>
              </w:rPr>
              <w:tab/>
            </w:r>
            <w:r>
              <w:rPr>
                <w:rStyle w:val="IndexLink"/>
              </w:rPr>
              <w:t>62</w:t>
            </w:r>
          </w:hyperlink>
        </w:p>
        <w:p>
          <w:pPr>
            <w:pStyle w:val="Contents3"/>
            <w:tabs>
              <w:tab w:val="clear" w:pos="8459"/>
              <w:tab w:val="right" w:pos="9026" w:leader="dot"/>
            </w:tabs>
            <w:rPr/>
          </w:pPr>
          <w:hyperlink w:anchor="__RefHeading___Toc976773_996550957">
            <w:r>
              <w:rPr>
                <w:webHidden/>
                <w:rStyle w:val="IndexLink"/>
              </w:rPr>
              <w:t>136</w:t>
            </w:r>
            <w:r>
              <w:rPr>
                <w:rStyle w:val="IndexLink"/>
                <w:rtl w:val="true"/>
              </w:rPr>
              <w:t xml:space="preserve">- </w:t>
            </w:r>
            <w:r>
              <w:rPr>
                <w:rStyle w:val="IndexLink"/>
                <w:rtl w:val="true"/>
              </w:rPr>
              <w:t>إسماعیل بن محمّد اللخمی الغرناطی‌</w:t>
            </w:r>
            <w:r>
              <w:rPr>
                <w:rStyle w:val="IndexLink"/>
                <w:rtl w:val="true"/>
              </w:rPr>
              <w:tab/>
            </w:r>
            <w:r>
              <w:rPr>
                <w:rStyle w:val="IndexLink"/>
              </w:rPr>
              <w:t>63</w:t>
            </w:r>
          </w:hyperlink>
        </w:p>
        <w:p>
          <w:pPr>
            <w:pStyle w:val="Contents3"/>
            <w:tabs>
              <w:tab w:val="clear" w:pos="8459"/>
              <w:tab w:val="right" w:pos="9026" w:leader="dot"/>
            </w:tabs>
            <w:rPr/>
          </w:pPr>
          <w:hyperlink w:anchor="__RefHeading___Toc976775_996550957">
            <w:r>
              <w:rPr>
                <w:webHidden/>
                <w:rStyle w:val="IndexLink"/>
              </w:rPr>
              <w:t>137</w:t>
            </w:r>
            <w:r>
              <w:rPr>
                <w:rStyle w:val="IndexLink"/>
                <w:rtl w:val="true"/>
              </w:rPr>
              <w:t xml:space="preserve">- </w:t>
            </w:r>
            <w:r>
              <w:rPr>
                <w:rStyle w:val="IndexLink"/>
                <w:rtl w:val="true"/>
              </w:rPr>
              <w:t>إسماعیل بن مرهوب الجوالیقی</w:t>
            </w:r>
            <w:r>
              <w:rPr>
                <w:rStyle w:val="IndexLink"/>
                <w:rtl w:val="true"/>
              </w:rPr>
              <w:tab/>
            </w:r>
            <w:r>
              <w:rPr>
                <w:rStyle w:val="IndexLink"/>
              </w:rPr>
              <w:t>64</w:t>
            </w:r>
          </w:hyperlink>
        </w:p>
        <w:p>
          <w:pPr>
            <w:pStyle w:val="Contents3"/>
            <w:tabs>
              <w:tab w:val="clear" w:pos="8459"/>
              <w:tab w:val="right" w:pos="9026" w:leader="dot"/>
            </w:tabs>
            <w:rPr/>
          </w:pPr>
          <w:hyperlink w:anchor="__RefHeading___Toc976777_996550957">
            <w:r>
              <w:rPr>
                <w:webHidden/>
                <w:rStyle w:val="IndexLink"/>
              </w:rPr>
              <w:t>138</w:t>
            </w:r>
            <w:r>
              <w:rPr>
                <w:rStyle w:val="IndexLink"/>
                <w:rtl w:val="true"/>
              </w:rPr>
              <w:t xml:space="preserve">- </w:t>
            </w:r>
            <w:r>
              <w:rPr>
                <w:rStyle w:val="IndexLink"/>
                <w:rtl w:val="true"/>
              </w:rPr>
              <w:t>إسماعیل بن أبی بکر الحسینی</w:t>
            </w:r>
            <w:r>
              <w:rPr>
                <w:rStyle w:val="IndexLink"/>
                <w:rtl w:val="true"/>
              </w:rPr>
              <w:tab/>
            </w:r>
            <w:r>
              <w:rPr>
                <w:rStyle w:val="IndexLink"/>
              </w:rPr>
              <w:t>67</w:t>
            </w:r>
          </w:hyperlink>
        </w:p>
        <w:p>
          <w:pPr>
            <w:pStyle w:val="Contents3"/>
            <w:tabs>
              <w:tab w:val="clear" w:pos="8459"/>
              <w:tab w:val="right" w:pos="9026" w:leader="dot"/>
            </w:tabs>
            <w:rPr/>
          </w:pPr>
          <w:hyperlink w:anchor="__RefHeading___Toc976779_996550957">
            <w:r>
              <w:rPr>
                <w:webHidden/>
                <w:rStyle w:val="IndexLink"/>
              </w:rPr>
              <w:t>139</w:t>
            </w:r>
            <w:r>
              <w:rPr>
                <w:rStyle w:val="IndexLink"/>
                <w:rtl w:val="true"/>
              </w:rPr>
              <w:t xml:space="preserve">- </w:t>
            </w:r>
            <w:r>
              <w:rPr>
                <w:rStyle w:val="IndexLink"/>
                <w:rtl w:val="true"/>
              </w:rPr>
              <w:t>إسماعیل بن إسحاق الجریری</w:t>
            </w:r>
            <w:r>
              <w:rPr>
                <w:rStyle w:val="IndexLink"/>
                <w:rtl w:val="true"/>
              </w:rPr>
              <w:tab/>
            </w:r>
            <w:r>
              <w:rPr>
                <w:rStyle w:val="IndexLink"/>
              </w:rPr>
              <w:t>68</w:t>
            </w:r>
          </w:hyperlink>
        </w:p>
        <w:p>
          <w:pPr>
            <w:pStyle w:val="Contents2"/>
            <w:tabs>
              <w:tab w:val="clear" w:pos="8743"/>
              <w:tab w:val="right" w:pos="9026" w:leader="dot"/>
            </w:tabs>
            <w:rPr/>
          </w:pPr>
          <w:hyperlink w:anchor="__RefHeading___Toc976781_996550957">
            <w:r>
              <w:rPr>
                <w:webHidden/>
                <w:rStyle w:val="IndexLink"/>
                <w:rtl w:val="true"/>
              </w:rPr>
              <w:t>باب ما اوله الباء و التاء و الثاء من أسماء فقهاء اصحابنا المسعودین</w:t>
            </w:r>
            <w:r>
              <w:rPr>
                <w:rStyle w:val="IndexLink"/>
                <w:rtl w:val="true"/>
              </w:rPr>
              <w:tab/>
            </w:r>
            <w:r>
              <w:rPr>
                <w:rStyle w:val="IndexLink"/>
              </w:rPr>
              <w:t>69</w:t>
            </w:r>
          </w:hyperlink>
        </w:p>
        <w:p>
          <w:pPr>
            <w:pStyle w:val="Contents3"/>
            <w:tabs>
              <w:tab w:val="clear" w:pos="8459"/>
              <w:tab w:val="right" w:pos="9026" w:leader="dot"/>
            </w:tabs>
            <w:rPr/>
          </w:pPr>
          <w:hyperlink w:anchor="__RefHeading___Toc976783_99655095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976785_996550957">
            <w:r>
              <w:rPr>
                <w:webHidden/>
                <w:rStyle w:val="IndexLink"/>
              </w:rPr>
              <w:t>140</w:t>
            </w:r>
            <w:r>
              <w:rPr>
                <w:rStyle w:val="IndexLink"/>
                <w:rtl w:val="true"/>
              </w:rPr>
              <w:t xml:space="preserve">- </w:t>
            </w:r>
            <w:r>
              <w:rPr>
                <w:rStyle w:val="IndexLink"/>
                <w:rtl w:val="true"/>
              </w:rPr>
              <w:t>میر محمّد باقر بن شمس الدین الداماد</w:t>
            </w:r>
            <w:r>
              <w:rPr>
                <w:rStyle w:val="IndexLink"/>
                <w:rtl w:val="true"/>
              </w:rPr>
              <w:tab/>
            </w:r>
            <w:r>
              <w:rPr>
                <w:rStyle w:val="IndexLink"/>
              </w:rPr>
              <w:t>69</w:t>
            </w:r>
          </w:hyperlink>
        </w:p>
        <w:p>
          <w:pPr>
            <w:pStyle w:val="Contents3"/>
            <w:tabs>
              <w:tab w:val="clear" w:pos="8459"/>
              <w:tab w:val="right" w:pos="9026" w:leader="dot"/>
            </w:tabs>
            <w:rPr/>
          </w:pPr>
          <w:hyperlink w:anchor="__RefHeading___Toc976787_996550957">
            <w:r>
              <w:rPr>
                <w:webHidden/>
                <w:rStyle w:val="IndexLink"/>
              </w:rPr>
              <w:t>141</w:t>
            </w:r>
            <w:r>
              <w:rPr>
                <w:rStyle w:val="IndexLink"/>
                <w:rtl w:val="true"/>
              </w:rPr>
              <w:t xml:space="preserve">- </w:t>
            </w:r>
            <w:r>
              <w:rPr>
                <w:rStyle w:val="IndexLink"/>
                <w:rtl w:val="true"/>
              </w:rPr>
              <w:t>محمّد باقر بن محمّد مؤمن السبزواری</w:t>
            </w:r>
            <w:r>
              <w:rPr>
                <w:rStyle w:val="IndexLink"/>
                <w:rtl w:val="true"/>
              </w:rPr>
              <w:tab/>
            </w:r>
            <w:r>
              <w:rPr>
                <w:rStyle w:val="IndexLink"/>
              </w:rPr>
              <w:t>75</w:t>
            </w:r>
          </w:hyperlink>
        </w:p>
        <w:p>
          <w:pPr>
            <w:pStyle w:val="Contents3"/>
            <w:tabs>
              <w:tab w:val="clear" w:pos="8459"/>
              <w:tab w:val="right" w:pos="9026" w:leader="dot"/>
            </w:tabs>
            <w:rPr/>
          </w:pPr>
          <w:hyperlink w:anchor="__RefHeading___Toc976789_996550957">
            <w:r>
              <w:rPr>
                <w:webHidden/>
                <w:rStyle w:val="IndexLink"/>
              </w:rPr>
              <w:t>142</w:t>
            </w:r>
            <w:r>
              <w:rPr>
                <w:rStyle w:val="IndexLink"/>
                <w:rtl w:val="true"/>
              </w:rPr>
              <w:t xml:space="preserve">- </w:t>
            </w:r>
            <w:r>
              <w:rPr>
                <w:rStyle w:val="IndexLink"/>
                <w:rtl w:val="true"/>
              </w:rPr>
              <w:t>محمّد باقر بن محمّد تقی المجلسی</w:t>
            </w:r>
            <w:r>
              <w:rPr>
                <w:rStyle w:val="IndexLink"/>
                <w:rtl w:val="true"/>
              </w:rPr>
              <w:tab/>
            </w:r>
            <w:r>
              <w:rPr>
                <w:rStyle w:val="IndexLink"/>
              </w:rPr>
              <w:t>85</w:t>
            </w:r>
          </w:hyperlink>
        </w:p>
        <w:p>
          <w:pPr>
            <w:pStyle w:val="Contents3"/>
            <w:tabs>
              <w:tab w:val="clear" w:pos="8459"/>
              <w:tab w:val="right" w:pos="9026" w:leader="dot"/>
            </w:tabs>
            <w:rPr/>
          </w:pPr>
          <w:hyperlink w:anchor="__RefHeading___Toc976791_996550957">
            <w:r>
              <w:rPr>
                <w:webHidden/>
                <w:rStyle w:val="IndexLink"/>
              </w:rPr>
              <w:t>143</w:t>
            </w:r>
            <w:r>
              <w:rPr>
                <w:rStyle w:val="IndexLink"/>
                <w:rtl w:val="true"/>
              </w:rPr>
              <w:t xml:space="preserve">- </w:t>
            </w:r>
            <w:r>
              <w:rPr>
                <w:rStyle w:val="IndexLink"/>
                <w:rtl w:val="true"/>
              </w:rPr>
              <w:t>الآقا محمّد باقر بن محمّد أکمل البهبهانی</w:t>
            </w:r>
            <w:r>
              <w:rPr>
                <w:rStyle w:val="IndexLink"/>
                <w:rtl w:val="true"/>
              </w:rPr>
              <w:tab/>
            </w:r>
            <w:r>
              <w:rPr>
                <w:rStyle w:val="IndexLink"/>
              </w:rPr>
              <w:t>101</w:t>
            </w:r>
          </w:hyperlink>
        </w:p>
        <w:p>
          <w:pPr>
            <w:pStyle w:val="Contents3"/>
            <w:tabs>
              <w:tab w:val="clear" w:pos="8459"/>
              <w:tab w:val="right" w:pos="9026" w:leader="dot"/>
            </w:tabs>
            <w:rPr/>
          </w:pPr>
          <w:hyperlink w:anchor="__RefHeading___Toc976793_996550957">
            <w:r>
              <w:rPr>
                <w:webHidden/>
                <w:rStyle w:val="IndexLink"/>
              </w:rPr>
              <w:t>144</w:t>
            </w:r>
            <w:r>
              <w:rPr>
                <w:rStyle w:val="IndexLink"/>
                <w:rtl w:val="true"/>
              </w:rPr>
              <w:t xml:space="preserve">- </w:t>
            </w:r>
            <w:r>
              <w:rPr>
                <w:rStyle w:val="IndexLink"/>
                <w:rtl w:val="true"/>
              </w:rPr>
              <w:t>السیّد محمّد باقر بن السیّد محمّد تقی الشفتی</w:t>
            </w:r>
            <w:r>
              <w:rPr>
                <w:rStyle w:val="IndexLink"/>
                <w:rtl w:val="true"/>
              </w:rPr>
              <w:tab/>
            </w:r>
            <w:r>
              <w:rPr>
                <w:rStyle w:val="IndexLink"/>
              </w:rPr>
              <w:t>106</w:t>
            </w:r>
          </w:hyperlink>
        </w:p>
        <w:p>
          <w:pPr>
            <w:pStyle w:val="Contents3"/>
            <w:tabs>
              <w:tab w:val="clear" w:pos="8459"/>
              <w:tab w:val="right" w:pos="9026" w:leader="dot"/>
            </w:tabs>
            <w:rPr/>
          </w:pPr>
          <w:hyperlink w:anchor="__RefHeading___Toc976795_996550957">
            <w:r>
              <w:rPr>
                <w:webHidden/>
                <w:rStyle w:val="IndexLink"/>
              </w:rPr>
              <w:t>145</w:t>
            </w:r>
            <w:r>
              <w:rPr>
                <w:rStyle w:val="IndexLink"/>
                <w:rtl w:val="true"/>
              </w:rPr>
              <w:t xml:space="preserve">- </w:t>
            </w:r>
            <w:r>
              <w:rPr>
                <w:rStyle w:val="IndexLink"/>
                <w:rtl w:val="true"/>
              </w:rPr>
              <w:t>السیّد محمّد باقر بن زین العابدین الخوانساری</w:t>
            </w:r>
            <w:r>
              <w:rPr>
                <w:rStyle w:val="IndexLink"/>
                <w:rtl w:val="true"/>
              </w:rPr>
              <w:tab/>
            </w:r>
            <w:r>
              <w:rPr>
                <w:rStyle w:val="IndexLink"/>
              </w:rPr>
              <w:t>112</w:t>
            </w:r>
          </w:hyperlink>
        </w:p>
        <w:p>
          <w:pPr>
            <w:pStyle w:val="Contents3"/>
            <w:tabs>
              <w:tab w:val="clear" w:pos="8459"/>
              <w:tab w:val="right" w:pos="9026" w:leader="dot"/>
            </w:tabs>
            <w:rPr/>
          </w:pPr>
          <w:hyperlink w:anchor="__RefHeading___Toc976797_996550957">
            <w:r>
              <w:rPr>
                <w:webHidden/>
                <w:rStyle w:val="IndexLink"/>
              </w:rPr>
              <w:t>146</w:t>
            </w:r>
            <w:r>
              <w:rPr>
                <w:rStyle w:val="IndexLink"/>
                <w:rtl w:val="true"/>
              </w:rPr>
              <w:t xml:space="preserve">- </w:t>
            </w:r>
            <w:r>
              <w:rPr>
                <w:rStyle w:val="IndexLink"/>
                <w:rtl w:val="true"/>
              </w:rPr>
              <w:t>تقی الدین بن نجم، أبو الصلاح الحلبی</w:t>
            </w:r>
            <w:r>
              <w:rPr>
                <w:rStyle w:val="IndexLink"/>
                <w:rtl w:val="true"/>
              </w:rPr>
              <w:tab/>
            </w:r>
            <w:r>
              <w:rPr>
                <w:rStyle w:val="IndexLink"/>
              </w:rPr>
              <w:t>119</w:t>
            </w:r>
          </w:hyperlink>
        </w:p>
        <w:p>
          <w:pPr>
            <w:pStyle w:val="Contents3"/>
            <w:tabs>
              <w:tab w:val="clear" w:pos="8459"/>
              <w:tab w:val="right" w:pos="9026" w:leader="dot"/>
            </w:tabs>
            <w:rPr/>
          </w:pPr>
          <w:hyperlink w:anchor="__RefHeading___Toc976799_996550957">
            <w:r>
              <w:rPr>
                <w:webHidden/>
                <w:rStyle w:val="IndexLink"/>
              </w:rPr>
              <w:t>147</w:t>
            </w:r>
            <w:r>
              <w:rPr>
                <w:rStyle w:val="IndexLink"/>
                <w:rtl w:val="true"/>
              </w:rPr>
              <w:t xml:space="preserve">- </w:t>
            </w:r>
            <w:r>
              <w:rPr>
                <w:rStyle w:val="IndexLink"/>
                <w:rtl w:val="true"/>
              </w:rPr>
              <w:t>المولی محمّد تقی بن مقصود علیّ المجلسی</w:t>
            </w:r>
            <w:r>
              <w:rPr>
                <w:rStyle w:val="IndexLink"/>
                <w:rtl w:val="true"/>
              </w:rPr>
              <w:tab/>
            </w:r>
            <w:r>
              <w:rPr>
                <w:rStyle w:val="IndexLink"/>
              </w:rPr>
              <w:t>126</w:t>
            </w:r>
          </w:hyperlink>
        </w:p>
        <w:p>
          <w:pPr>
            <w:pStyle w:val="Contents3"/>
            <w:tabs>
              <w:tab w:val="clear" w:pos="8459"/>
              <w:tab w:val="right" w:pos="9026" w:leader="dot"/>
            </w:tabs>
            <w:rPr/>
          </w:pPr>
          <w:hyperlink w:anchor="__RefHeading___Toc976801_996550957">
            <w:r>
              <w:rPr>
                <w:webHidden/>
                <w:rStyle w:val="IndexLink"/>
              </w:rPr>
              <w:t>148</w:t>
            </w:r>
            <w:r>
              <w:rPr>
                <w:rStyle w:val="IndexLink"/>
                <w:rtl w:val="true"/>
              </w:rPr>
              <w:t xml:space="preserve">- </w:t>
            </w:r>
            <w:r>
              <w:rPr>
                <w:rStyle w:val="IndexLink"/>
                <w:rtl w:val="true"/>
              </w:rPr>
              <w:t>الشیخ محمّد تقی بن عبد الرحیم الرازی</w:t>
            </w:r>
            <w:r>
              <w:rPr>
                <w:rStyle w:val="IndexLink"/>
                <w:rtl w:val="true"/>
              </w:rPr>
              <w:tab/>
            </w:r>
            <w:r>
              <w:rPr>
                <w:rStyle w:val="IndexLink"/>
              </w:rPr>
              <w:t>131</w:t>
            </w:r>
          </w:hyperlink>
        </w:p>
        <w:p>
          <w:pPr>
            <w:pStyle w:val="Contents3"/>
            <w:tabs>
              <w:tab w:val="clear" w:pos="8459"/>
              <w:tab w:val="right" w:pos="9026" w:leader="dot"/>
            </w:tabs>
            <w:rPr/>
          </w:pPr>
          <w:hyperlink w:anchor="__RefHeading___Toc976803_996550957">
            <w:r>
              <w:rPr>
                <w:webHidden/>
                <w:rStyle w:val="IndexLink"/>
              </w:rPr>
              <w:t>149</w:t>
            </w:r>
            <w:r>
              <w:rPr>
                <w:rStyle w:val="IndexLink"/>
                <w:rtl w:val="true"/>
              </w:rPr>
              <w:t xml:space="preserve">- </w:t>
            </w:r>
            <w:r>
              <w:rPr>
                <w:rStyle w:val="IndexLink"/>
                <w:rtl w:val="true"/>
              </w:rPr>
              <w:t>السیّد محمّد تقی بن عبد الحیّ الکاشی</w:t>
            </w:r>
            <w:r>
              <w:rPr>
                <w:rStyle w:val="IndexLink"/>
                <w:rtl w:val="true"/>
              </w:rPr>
              <w:tab/>
            </w:r>
            <w:r>
              <w:rPr>
                <w:rStyle w:val="IndexLink"/>
              </w:rPr>
              <w:t>135</w:t>
            </w:r>
          </w:hyperlink>
        </w:p>
        <w:p>
          <w:pPr>
            <w:pStyle w:val="Contents2"/>
            <w:tabs>
              <w:tab w:val="clear" w:pos="8743"/>
              <w:tab w:val="right" w:pos="9026" w:leader="dot"/>
            </w:tabs>
            <w:rPr/>
          </w:pPr>
          <w:hyperlink w:anchor="__RefHeading___Toc976805_996550957">
            <w:r>
              <w:rPr>
                <w:webHidden/>
                <w:rStyle w:val="IndexLink"/>
                <w:rtl w:val="true"/>
              </w:rPr>
              <w:t>باب ما اوله الحروف الثلاثة المتشاکلة من اسماء سائر اطباق فضلاء الفریقین</w:t>
            </w:r>
            <w:r>
              <w:rPr>
                <w:rStyle w:val="IndexLink"/>
                <w:rtl w:val="true"/>
              </w:rPr>
              <w:tab/>
            </w:r>
            <w:r>
              <w:rPr>
                <w:rStyle w:val="IndexLink"/>
              </w:rPr>
              <w:t>137</w:t>
            </w:r>
          </w:hyperlink>
        </w:p>
        <w:p>
          <w:pPr>
            <w:pStyle w:val="Contents3"/>
            <w:tabs>
              <w:tab w:val="clear" w:pos="8459"/>
              <w:tab w:val="right" w:pos="9026" w:leader="dot"/>
            </w:tabs>
            <w:rPr/>
          </w:pPr>
          <w:hyperlink w:anchor="__RefHeading___Toc976807_996550957">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976809_996550957">
            <w:r>
              <w:rPr>
                <w:webHidden/>
                <w:rStyle w:val="IndexLink"/>
              </w:rPr>
              <w:t>150</w:t>
            </w:r>
            <w:r>
              <w:rPr>
                <w:rStyle w:val="IndexLink"/>
                <w:rtl w:val="true"/>
              </w:rPr>
              <w:t xml:space="preserve">- </w:t>
            </w:r>
            <w:r>
              <w:rPr>
                <w:rStyle w:val="IndexLink"/>
                <w:rtl w:val="true"/>
              </w:rPr>
              <w:t>بشر بن الحارث الحافی</w:t>
            </w:r>
            <w:r>
              <w:rPr>
                <w:rStyle w:val="IndexLink"/>
                <w:rtl w:val="true"/>
              </w:rPr>
              <w:tab/>
            </w:r>
            <w:r>
              <w:rPr>
                <w:rStyle w:val="IndexLink"/>
              </w:rPr>
              <w:t>137</w:t>
            </w:r>
          </w:hyperlink>
        </w:p>
        <w:p>
          <w:pPr>
            <w:pStyle w:val="Contents3"/>
            <w:tabs>
              <w:tab w:val="clear" w:pos="8459"/>
              <w:tab w:val="right" w:pos="9026" w:leader="dot"/>
            </w:tabs>
            <w:rPr/>
          </w:pPr>
          <w:hyperlink w:anchor="__RefHeading___Toc976811_996550957">
            <w:r>
              <w:rPr>
                <w:webHidden/>
                <w:rStyle w:val="IndexLink"/>
              </w:rPr>
              <w:t>151</w:t>
            </w:r>
            <w:r>
              <w:rPr>
                <w:rStyle w:val="IndexLink"/>
                <w:rtl w:val="true"/>
              </w:rPr>
              <w:t xml:space="preserve">- </w:t>
            </w:r>
            <w:r>
              <w:rPr>
                <w:rStyle w:val="IndexLink"/>
                <w:rtl w:val="true"/>
              </w:rPr>
              <w:t>بکر بن محمّد، أبو عثمان المازنی</w:t>
            </w:r>
            <w:r>
              <w:rPr>
                <w:rStyle w:val="IndexLink"/>
                <w:rtl w:val="true"/>
              </w:rPr>
              <w:tab/>
            </w:r>
            <w:r>
              <w:rPr>
                <w:rStyle w:val="IndexLink"/>
              </w:rPr>
              <w:t>142</w:t>
            </w:r>
          </w:hyperlink>
        </w:p>
        <w:p>
          <w:pPr>
            <w:pStyle w:val="Contents3"/>
            <w:tabs>
              <w:tab w:val="clear" w:pos="8459"/>
              <w:tab w:val="right" w:pos="9026" w:leader="dot"/>
            </w:tabs>
            <w:rPr/>
          </w:pPr>
          <w:hyperlink w:anchor="__RefHeading___Toc976813_996550957">
            <w:r>
              <w:rPr>
                <w:webHidden/>
                <w:rStyle w:val="IndexLink"/>
              </w:rPr>
              <w:t>152</w:t>
            </w:r>
            <w:r>
              <w:rPr>
                <w:rStyle w:val="IndexLink"/>
                <w:rtl w:val="true"/>
              </w:rPr>
              <w:t xml:space="preserve">- </w:t>
            </w:r>
            <w:r>
              <w:rPr>
                <w:rStyle w:val="IndexLink"/>
                <w:rtl w:val="true"/>
              </w:rPr>
              <w:t>أبو علیّ بن الهیثم، بطلمیوس الثانی</w:t>
            </w:r>
            <w:r>
              <w:rPr>
                <w:rStyle w:val="IndexLink"/>
                <w:rtl w:val="true"/>
              </w:rPr>
              <w:tab/>
            </w:r>
            <w:r>
              <w:rPr>
                <w:rStyle w:val="IndexLink"/>
              </w:rPr>
              <w:t>146</w:t>
            </w:r>
          </w:hyperlink>
        </w:p>
        <w:p>
          <w:pPr>
            <w:pStyle w:val="Contents3"/>
            <w:tabs>
              <w:tab w:val="clear" w:pos="8459"/>
              <w:tab w:val="right" w:pos="9026" w:leader="dot"/>
            </w:tabs>
            <w:rPr/>
          </w:pPr>
          <w:hyperlink w:anchor="__RefHeading___Toc976815_996550957">
            <w:r>
              <w:rPr>
                <w:webHidden/>
                <w:rStyle w:val="IndexLink"/>
              </w:rPr>
              <w:t>153</w:t>
            </w:r>
            <w:r>
              <w:rPr>
                <w:rStyle w:val="IndexLink"/>
                <w:rtl w:val="true"/>
              </w:rPr>
              <w:t xml:space="preserve">- </w:t>
            </w:r>
            <w:r>
              <w:rPr>
                <w:rStyle w:val="IndexLink"/>
                <w:rtl w:val="true"/>
              </w:rPr>
              <w:t>أبو بکر بن عمر، ابن الدّعاس النحوی</w:t>
            </w:r>
            <w:r>
              <w:rPr>
                <w:rStyle w:val="IndexLink"/>
                <w:rtl w:val="true"/>
              </w:rPr>
              <w:tab/>
            </w:r>
            <w:r>
              <w:rPr>
                <w:rStyle w:val="IndexLink"/>
              </w:rPr>
              <w:t>149</w:t>
            </w:r>
          </w:hyperlink>
        </w:p>
        <w:p>
          <w:pPr>
            <w:pStyle w:val="Contents3"/>
            <w:tabs>
              <w:tab w:val="clear" w:pos="8459"/>
              <w:tab w:val="right" w:pos="9026" w:leader="dot"/>
            </w:tabs>
            <w:rPr/>
          </w:pPr>
          <w:hyperlink w:anchor="__RefHeading___Toc976817_996550957">
            <w:r>
              <w:rPr>
                <w:webHidden/>
                <w:rStyle w:val="IndexLink"/>
              </w:rPr>
              <w:t>154</w:t>
            </w:r>
            <w:r>
              <w:rPr>
                <w:rStyle w:val="IndexLink"/>
                <w:rtl w:val="true"/>
              </w:rPr>
              <w:t xml:space="preserve">- </w:t>
            </w:r>
            <w:r>
              <w:rPr>
                <w:rStyle w:val="IndexLink"/>
                <w:rtl w:val="true"/>
              </w:rPr>
              <w:t>أبو بکر بن یحیی، الخفاف النحوی</w:t>
            </w:r>
            <w:r>
              <w:rPr>
                <w:rStyle w:val="IndexLink"/>
                <w:rtl w:val="true"/>
              </w:rPr>
              <w:tab/>
            </w:r>
            <w:r>
              <w:rPr>
                <w:rStyle w:val="IndexLink"/>
              </w:rPr>
              <w:t>150</w:t>
            </w:r>
          </w:hyperlink>
        </w:p>
        <w:p>
          <w:pPr>
            <w:pStyle w:val="Contents3"/>
            <w:tabs>
              <w:tab w:val="clear" w:pos="8459"/>
              <w:tab w:val="right" w:pos="9026" w:leader="dot"/>
            </w:tabs>
            <w:rPr/>
          </w:pPr>
          <w:hyperlink w:anchor="__RefHeading___Toc976819_996550957">
            <w:r>
              <w:rPr>
                <w:webHidden/>
                <w:rStyle w:val="IndexLink"/>
              </w:rPr>
              <w:t>155</w:t>
            </w:r>
            <w:r>
              <w:rPr>
                <w:rStyle w:val="IndexLink"/>
                <w:rtl w:val="true"/>
              </w:rPr>
              <w:t xml:space="preserve">- </w:t>
            </w:r>
            <w:r>
              <w:rPr>
                <w:rStyle w:val="IndexLink"/>
                <w:rtl w:val="true"/>
              </w:rPr>
              <w:t>أبو بکر بن الصایغ ابن باحة</w:t>
            </w:r>
            <w:r>
              <w:rPr>
                <w:rStyle w:val="IndexLink"/>
                <w:rtl w:val="true"/>
              </w:rPr>
              <w:tab/>
            </w:r>
            <w:r>
              <w:rPr>
                <w:rStyle w:val="IndexLink"/>
              </w:rPr>
              <w:t>150</w:t>
            </w:r>
          </w:hyperlink>
        </w:p>
        <w:p>
          <w:pPr>
            <w:pStyle w:val="Contents3"/>
            <w:tabs>
              <w:tab w:val="clear" w:pos="8459"/>
              <w:tab w:val="right" w:pos="9026" w:leader="dot"/>
            </w:tabs>
            <w:rPr/>
          </w:pPr>
          <w:hyperlink w:anchor="__RefHeading___Toc976821_996550957">
            <w:r>
              <w:rPr>
                <w:webHidden/>
                <w:rStyle w:val="IndexLink"/>
              </w:rPr>
              <w:t>156</w:t>
            </w:r>
            <w:r>
              <w:rPr>
                <w:rStyle w:val="IndexLink"/>
                <w:rtl w:val="true"/>
              </w:rPr>
              <w:t xml:space="preserve">- </w:t>
            </w:r>
            <w:r>
              <w:rPr>
                <w:rStyle w:val="IndexLink"/>
                <w:rtl w:val="true"/>
              </w:rPr>
              <w:t>الشیخ أبو بکر الخبیصی</w:t>
            </w:r>
            <w:r>
              <w:rPr>
                <w:rStyle w:val="IndexLink"/>
                <w:rtl w:val="true"/>
              </w:rPr>
              <w:tab/>
            </w:r>
            <w:r>
              <w:rPr>
                <w:rStyle w:val="IndexLink"/>
              </w:rPr>
              <w:t>151</w:t>
            </w:r>
          </w:hyperlink>
        </w:p>
        <w:p>
          <w:pPr>
            <w:pStyle w:val="Contents3"/>
            <w:tabs>
              <w:tab w:val="clear" w:pos="8459"/>
              <w:tab w:val="right" w:pos="9026" w:leader="dot"/>
            </w:tabs>
            <w:rPr/>
          </w:pPr>
          <w:hyperlink w:anchor="__RefHeading___Toc976823_996550957">
            <w:r>
              <w:rPr>
                <w:webHidden/>
                <w:rStyle w:val="IndexLink"/>
              </w:rPr>
              <w:t>157</w:t>
            </w:r>
            <w:r>
              <w:rPr>
                <w:rStyle w:val="IndexLink"/>
                <w:rtl w:val="true"/>
              </w:rPr>
              <w:t xml:space="preserve">- </w:t>
            </w:r>
            <w:r>
              <w:rPr>
                <w:rStyle w:val="IndexLink"/>
                <w:rtl w:val="true"/>
              </w:rPr>
              <w:t>بندار بن عبد الحمید، ابن لرّة الاصفهانی</w:t>
            </w:r>
            <w:r>
              <w:rPr>
                <w:rStyle w:val="IndexLink"/>
                <w:rtl w:val="true"/>
              </w:rPr>
              <w:tab/>
            </w:r>
            <w:r>
              <w:rPr>
                <w:rStyle w:val="IndexLink"/>
              </w:rPr>
              <w:t>151</w:t>
            </w:r>
          </w:hyperlink>
        </w:p>
        <w:p>
          <w:pPr>
            <w:pStyle w:val="Contents3"/>
            <w:tabs>
              <w:tab w:val="clear" w:pos="8459"/>
              <w:tab w:val="right" w:pos="9026" w:leader="dot"/>
            </w:tabs>
            <w:rPr/>
          </w:pPr>
          <w:hyperlink w:anchor="__RefHeading___Toc976825_996550957">
            <w:r>
              <w:rPr>
                <w:webHidden/>
                <w:rStyle w:val="IndexLink"/>
              </w:rPr>
              <w:t>158</w:t>
            </w:r>
            <w:r>
              <w:rPr>
                <w:rStyle w:val="IndexLink"/>
                <w:rtl w:val="true"/>
              </w:rPr>
              <w:t xml:space="preserve">- </w:t>
            </w:r>
            <w:r>
              <w:rPr>
                <w:rStyle w:val="IndexLink"/>
                <w:rtl w:val="true"/>
              </w:rPr>
              <w:t>بهلول بن عمرو، المجنون</w:t>
            </w:r>
            <w:r>
              <w:rPr>
                <w:rStyle w:val="IndexLink"/>
                <w:rtl w:val="true"/>
              </w:rPr>
              <w:tab/>
            </w:r>
            <w:r>
              <w:rPr>
                <w:rStyle w:val="IndexLink"/>
              </w:rPr>
              <w:t>153</w:t>
            </w:r>
          </w:hyperlink>
        </w:p>
        <w:p>
          <w:pPr>
            <w:pStyle w:val="Contents3"/>
            <w:tabs>
              <w:tab w:val="clear" w:pos="8459"/>
              <w:tab w:val="right" w:pos="9026" w:leader="dot"/>
            </w:tabs>
            <w:rPr/>
          </w:pPr>
          <w:hyperlink w:anchor="__RefHeading___Toc976827_996550957">
            <w:r>
              <w:rPr>
                <w:webHidden/>
                <w:rStyle w:val="IndexLink"/>
              </w:rPr>
              <w:t>159</w:t>
            </w:r>
            <w:r>
              <w:rPr>
                <w:rStyle w:val="IndexLink"/>
                <w:rtl w:val="true"/>
              </w:rPr>
              <w:t xml:space="preserve">- </w:t>
            </w:r>
            <w:r>
              <w:rPr>
                <w:rStyle w:val="IndexLink"/>
                <w:rtl w:val="true"/>
              </w:rPr>
              <w:t>بهمنیار بن مرزبان الآذربیجانی</w:t>
            </w:r>
            <w:r>
              <w:rPr>
                <w:rStyle w:val="IndexLink"/>
                <w:rtl w:val="true"/>
              </w:rPr>
              <w:tab/>
            </w:r>
            <w:r>
              <w:rPr>
                <w:rStyle w:val="IndexLink"/>
              </w:rPr>
              <w:t>165</w:t>
            </w:r>
          </w:hyperlink>
        </w:p>
        <w:p>
          <w:pPr>
            <w:pStyle w:val="Contents3"/>
            <w:tabs>
              <w:tab w:val="clear" w:pos="8459"/>
              <w:tab w:val="right" w:pos="9026" w:leader="dot"/>
            </w:tabs>
            <w:rPr/>
          </w:pPr>
          <w:hyperlink w:anchor="__RefHeading___Toc976829_996550957">
            <w:r>
              <w:rPr>
                <w:webHidden/>
                <w:rStyle w:val="IndexLink"/>
              </w:rPr>
              <w:t>160</w:t>
            </w:r>
            <w:r>
              <w:rPr>
                <w:rStyle w:val="IndexLink"/>
                <w:rtl w:val="true"/>
              </w:rPr>
              <w:t xml:space="preserve">- </w:t>
            </w:r>
            <w:r>
              <w:rPr>
                <w:rStyle w:val="IndexLink"/>
                <w:rtl w:val="true"/>
              </w:rPr>
              <w:t>تمام بن غالب التیانی</w:t>
            </w:r>
            <w:r>
              <w:rPr>
                <w:rStyle w:val="IndexLink"/>
                <w:rtl w:val="true"/>
              </w:rPr>
              <w:tab/>
            </w:r>
            <w:r>
              <w:rPr>
                <w:rStyle w:val="IndexLink"/>
              </w:rPr>
              <w:t>169</w:t>
            </w:r>
          </w:hyperlink>
        </w:p>
        <w:p>
          <w:pPr>
            <w:pStyle w:val="Contents3"/>
            <w:tabs>
              <w:tab w:val="clear" w:pos="8459"/>
              <w:tab w:val="right" w:pos="9026" w:leader="dot"/>
            </w:tabs>
            <w:rPr/>
          </w:pPr>
          <w:hyperlink w:anchor="__RefHeading___Toc976831_996550957">
            <w:r>
              <w:rPr>
                <w:webHidden/>
                <w:rStyle w:val="IndexLink"/>
              </w:rPr>
              <w:t>161</w:t>
            </w:r>
            <w:r>
              <w:rPr>
                <w:rStyle w:val="IndexLink"/>
                <w:rtl w:val="true"/>
              </w:rPr>
              <w:t xml:space="preserve">- </w:t>
            </w:r>
            <w:r>
              <w:rPr>
                <w:rStyle w:val="IndexLink"/>
                <w:rtl w:val="true"/>
              </w:rPr>
              <w:t>ثابت بن قرة الحرانی</w:t>
            </w:r>
            <w:r>
              <w:rPr>
                <w:rStyle w:val="IndexLink"/>
                <w:rtl w:val="true"/>
              </w:rPr>
              <w:tab/>
            </w:r>
            <w:r>
              <w:rPr>
                <w:rStyle w:val="IndexLink"/>
              </w:rPr>
              <w:t>170</w:t>
            </w:r>
          </w:hyperlink>
        </w:p>
        <w:p>
          <w:pPr>
            <w:pStyle w:val="Contents3"/>
            <w:tabs>
              <w:tab w:val="clear" w:pos="8459"/>
              <w:tab w:val="right" w:pos="9026" w:leader="dot"/>
            </w:tabs>
            <w:rPr/>
          </w:pPr>
          <w:hyperlink w:anchor="__RefHeading___Toc976833_996550957">
            <w:r>
              <w:rPr>
                <w:webHidden/>
                <w:rStyle w:val="IndexLink"/>
              </w:rPr>
              <w:t>162</w:t>
            </w:r>
            <w:r>
              <w:rPr>
                <w:rStyle w:val="IndexLink"/>
                <w:rtl w:val="true"/>
              </w:rPr>
              <w:t xml:space="preserve">- </w:t>
            </w:r>
            <w:r>
              <w:rPr>
                <w:rStyle w:val="IndexLink"/>
                <w:rtl w:val="true"/>
              </w:rPr>
              <w:t>ثابت بن عبد العزیز اللغوی</w:t>
            </w:r>
            <w:r>
              <w:rPr>
                <w:rStyle w:val="IndexLink"/>
                <w:rtl w:val="true"/>
              </w:rPr>
              <w:tab/>
            </w:r>
            <w:r>
              <w:rPr>
                <w:rStyle w:val="IndexLink"/>
              </w:rPr>
              <w:t>175</w:t>
            </w:r>
          </w:hyperlink>
        </w:p>
        <w:p>
          <w:pPr>
            <w:pStyle w:val="Contents3"/>
            <w:tabs>
              <w:tab w:val="clear" w:pos="8459"/>
              <w:tab w:val="right" w:pos="9026" w:leader="dot"/>
            </w:tabs>
            <w:rPr/>
          </w:pPr>
          <w:hyperlink w:anchor="__RefHeading___Toc976835_996550957">
            <w:r>
              <w:rPr>
                <w:webHidden/>
                <w:rStyle w:val="IndexLink"/>
              </w:rPr>
              <w:t>163</w:t>
            </w:r>
            <w:r>
              <w:rPr>
                <w:rStyle w:val="IndexLink"/>
                <w:rtl w:val="true"/>
              </w:rPr>
              <w:t xml:space="preserve">- </w:t>
            </w:r>
            <w:r>
              <w:rPr>
                <w:rStyle w:val="IndexLink"/>
                <w:rtl w:val="true"/>
              </w:rPr>
              <w:t>ثابت بن أسلم الحلبی</w:t>
            </w:r>
            <w:r>
              <w:rPr>
                <w:rStyle w:val="IndexLink"/>
                <w:rtl w:val="true"/>
              </w:rPr>
              <w:tab/>
            </w:r>
            <w:r>
              <w:rPr>
                <w:rStyle w:val="IndexLink"/>
              </w:rPr>
              <w:t>176</w:t>
            </w:r>
          </w:hyperlink>
        </w:p>
        <w:p>
          <w:pPr>
            <w:pStyle w:val="Contents3"/>
            <w:tabs>
              <w:tab w:val="clear" w:pos="8459"/>
              <w:tab w:val="right" w:pos="9026" w:leader="dot"/>
            </w:tabs>
            <w:rPr/>
          </w:pPr>
          <w:hyperlink w:anchor="__RefHeading___Toc976837_996550957">
            <w:r>
              <w:rPr>
                <w:webHidden/>
                <w:rStyle w:val="IndexLink"/>
              </w:rPr>
              <w:t>164</w:t>
            </w:r>
            <w:r>
              <w:rPr>
                <w:rStyle w:val="IndexLink"/>
                <w:rtl w:val="true"/>
              </w:rPr>
              <w:t xml:space="preserve">- </w:t>
            </w:r>
            <w:r>
              <w:rPr>
                <w:rStyle w:val="IndexLink"/>
                <w:rtl w:val="true"/>
              </w:rPr>
              <w:t>ثوبان بن إبراهیم ذو النون المصری</w:t>
            </w:r>
            <w:r>
              <w:rPr>
                <w:rStyle w:val="IndexLink"/>
                <w:rtl w:val="true"/>
              </w:rPr>
              <w:tab/>
            </w:r>
            <w:r>
              <w:rPr>
                <w:rStyle w:val="IndexLink"/>
              </w:rPr>
              <w:t>176</w:t>
            </w:r>
          </w:hyperlink>
        </w:p>
        <w:p>
          <w:pPr>
            <w:pStyle w:val="Contents2"/>
            <w:tabs>
              <w:tab w:val="clear" w:pos="8743"/>
              <w:tab w:val="right" w:pos="9026" w:leader="dot"/>
            </w:tabs>
            <w:rPr/>
          </w:pPr>
          <w:hyperlink w:anchor="__RefHeading___Toc976839_996550957">
            <w:r>
              <w:rPr>
                <w:webHidden/>
                <w:rStyle w:val="IndexLink"/>
                <w:rtl w:val="true"/>
              </w:rPr>
              <w:t>(</w:t>
            </w:r>
            <w:r>
              <w:rPr>
                <w:rStyle w:val="IndexLink"/>
                <w:rtl w:val="true"/>
              </w:rPr>
              <w:t>باب</w:t>
            </w:r>
            <w:r>
              <w:rPr>
                <w:rStyle w:val="IndexLink"/>
                <w:rtl w:val="true"/>
              </w:rPr>
              <w:t xml:space="preserve">) </w:t>
            </w:r>
            <w:r>
              <w:rPr>
                <w:rStyle w:val="IndexLink"/>
                <w:rtl w:val="true"/>
              </w:rPr>
              <w:t>ما اوله الجیم من فقهآء اصحابنا الامجاد رضوان اللّه علیهم اجمعین</w:t>
            </w:r>
            <w:r>
              <w:rPr>
                <w:rStyle w:val="IndexLink"/>
                <w:rtl w:val="true"/>
              </w:rPr>
              <w:tab/>
            </w:r>
            <w:r>
              <w:rPr>
                <w:rStyle w:val="IndexLink"/>
              </w:rPr>
              <w:t>179</w:t>
            </w:r>
          </w:hyperlink>
        </w:p>
        <w:p>
          <w:pPr>
            <w:pStyle w:val="Contents3"/>
            <w:tabs>
              <w:tab w:val="clear" w:pos="8459"/>
              <w:tab w:val="right" w:pos="9026" w:leader="dot"/>
            </w:tabs>
            <w:rPr/>
          </w:pPr>
          <w:hyperlink w:anchor="__RefHeading___Toc976841_996550957">
            <w:r>
              <w:rPr>
                <w:webHidden/>
                <w:rStyle w:val="IndexLink"/>
              </w:rPr>
              <w:t>165</w:t>
            </w:r>
            <w:r>
              <w:rPr>
                <w:rStyle w:val="IndexLink"/>
                <w:rtl w:val="true"/>
              </w:rPr>
              <w:t xml:space="preserve">- </w:t>
            </w:r>
            <w:r>
              <w:rPr>
                <w:rStyle w:val="IndexLink"/>
                <w:rtl w:val="true"/>
              </w:rPr>
              <w:t>جابر بن العباس النجفی</w:t>
            </w:r>
            <w:r>
              <w:rPr>
                <w:rStyle w:val="IndexLink"/>
                <w:rtl w:val="true"/>
              </w:rPr>
              <w:tab/>
            </w:r>
            <w:r>
              <w:rPr>
                <w:rStyle w:val="IndexLink"/>
              </w:rPr>
              <w:t>179</w:t>
            </w:r>
          </w:hyperlink>
        </w:p>
        <w:p>
          <w:pPr>
            <w:pStyle w:val="Contents3"/>
            <w:tabs>
              <w:tab w:val="clear" w:pos="8459"/>
              <w:tab w:val="right" w:pos="9026" w:leader="dot"/>
            </w:tabs>
            <w:rPr/>
          </w:pPr>
          <w:hyperlink w:anchor="__RefHeading___Toc976843_996550957">
            <w:r>
              <w:rPr>
                <w:webHidden/>
                <w:rStyle w:val="IndexLink"/>
              </w:rPr>
              <w:t>166</w:t>
            </w:r>
            <w:r>
              <w:rPr>
                <w:rStyle w:val="IndexLink"/>
                <w:rtl w:val="true"/>
              </w:rPr>
              <w:t xml:space="preserve">- </w:t>
            </w:r>
            <w:r>
              <w:rPr>
                <w:rStyle w:val="IndexLink"/>
                <w:rtl w:val="true"/>
              </w:rPr>
              <w:t>جعفر بن محمّد، ابن قولویه القمیّ</w:t>
            </w:r>
            <w:r>
              <w:rPr>
                <w:rStyle w:val="IndexLink"/>
                <w:rtl w:val="true"/>
              </w:rPr>
              <w:tab/>
            </w:r>
            <w:r>
              <w:rPr>
                <w:rStyle w:val="IndexLink"/>
              </w:rPr>
              <w:t>179</w:t>
            </w:r>
          </w:hyperlink>
        </w:p>
        <w:p>
          <w:pPr>
            <w:pStyle w:val="Contents3"/>
            <w:tabs>
              <w:tab w:val="clear" w:pos="8459"/>
              <w:tab w:val="right" w:pos="9026" w:leader="dot"/>
            </w:tabs>
            <w:rPr/>
          </w:pPr>
          <w:hyperlink w:anchor="__RefHeading___Toc976845_996550957">
            <w:r>
              <w:rPr>
                <w:webHidden/>
                <w:rStyle w:val="IndexLink"/>
              </w:rPr>
              <w:t>167</w:t>
            </w:r>
            <w:r>
              <w:rPr>
                <w:rStyle w:val="IndexLink"/>
                <w:rtl w:val="true"/>
              </w:rPr>
              <w:t xml:space="preserve">- </w:t>
            </w:r>
            <w:r>
              <w:rPr>
                <w:rStyle w:val="IndexLink"/>
                <w:rtl w:val="true"/>
              </w:rPr>
              <w:t>جعفر بن أحمد، ابن الرازی القمیّ</w:t>
            </w:r>
            <w:r>
              <w:rPr>
                <w:rStyle w:val="IndexLink"/>
                <w:rtl w:val="true"/>
              </w:rPr>
              <w:tab/>
            </w:r>
            <w:r>
              <w:rPr>
                <w:rStyle w:val="IndexLink"/>
              </w:rPr>
              <w:t>180</w:t>
            </w:r>
          </w:hyperlink>
        </w:p>
        <w:p>
          <w:pPr>
            <w:pStyle w:val="Contents3"/>
            <w:tabs>
              <w:tab w:val="clear" w:pos="8459"/>
              <w:tab w:val="right" w:pos="9026" w:leader="dot"/>
            </w:tabs>
            <w:rPr/>
          </w:pPr>
          <w:hyperlink w:anchor="__RefHeading___Toc976847_996550957">
            <w:r>
              <w:rPr>
                <w:webHidden/>
                <w:rStyle w:val="IndexLink"/>
              </w:rPr>
              <w:t>168</w:t>
            </w:r>
            <w:r>
              <w:rPr>
                <w:rStyle w:val="IndexLink"/>
                <w:rtl w:val="true"/>
              </w:rPr>
              <w:t xml:space="preserve">- </w:t>
            </w:r>
            <w:r>
              <w:rPr>
                <w:rStyle w:val="IndexLink"/>
                <w:rtl w:val="true"/>
              </w:rPr>
              <w:t>جعفر بن محمّد الدوریستی</w:t>
            </w:r>
            <w:r>
              <w:rPr>
                <w:rStyle w:val="IndexLink"/>
                <w:rtl w:val="true"/>
              </w:rPr>
              <w:tab/>
            </w:r>
            <w:r>
              <w:rPr>
                <w:rStyle w:val="IndexLink"/>
              </w:rPr>
              <w:t>182</w:t>
            </w:r>
          </w:hyperlink>
        </w:p>
        <w:p>
          <w:pPr>
            <w:pStyle w:val="Contents3"/>
            <w:tabs>
              <w:tab w:val="clear" w:pos="8459"/>
              <w:tab w:val="right" w:pos="9026" w:leader="dot"/>
            </w:tabs>
            <w:rPr/>
          </w:pPr>
          <w:hyperlink w:anchor="__RefHeading___Toc976849_996550957">
            <w:r>
              <w:rPr>
                <w:webHidden/>
                <w:rStyle w:val="IndexLink"/>
              </w:rPr>
              <w:t>169</w:t>
            </w:r>
            <w:r>
              <w:rPr>
                <w:rStyle w:val="IndexLink"/>
                <w:rtl w:val="true"/>
              </w:rPr>
              <w:t xml:space="preserve">- </w:t>
            </w:r>
            <w:r>
              <w:rPr>
                <w:rStyle w:val="IndexLink"/>
                <w:rtl w:val="true"/>
              </w:rPr>
              <w:t>جعفر بن محمّد، ابن نما الحلّی</w:t>
            </w:r>
            <w:r>
              <w:rPr>
                <w:rStyle w:val="IndexLink"/>
                <w:rtl w:val="true"/>
              </w:rPr>
              <w:tab/>
            </w:r>
            <w:r>
              <w:rPr>
                <w:rStyle w:val="IndexLink"/>
              </w:rPr>
              <w:t>187</w:t>
            </w:r>
          </w:hyperlink>
        </w:p>
        <w:p>
          <w:pPr>
            <w:pStyle w:val="Contents3"/>
            <w:tabs>
              <w:tab w:val="clear" w:pos="8459"/>
              <w:tab w:val="right" w:pos="9026" w:leader="dot"/>
            </w:tabs>
            <w:rPr/>
          </w:pPr>
          <w:hyperlink w:anchor="__RefHeading___Toc976851_996550957">
            <w:r>
              <w:rPr>
                <w:webHidden/>
                <w:rStyle w:val="IndexLink"/>
              </w:rPr>
              <w:t>170</w:t>
            </w:r>
            <w:r>
              <w:rPr>
                <w:rStyle w:val="IndexLink"/>
                <w:rtl w:val="true"/>
              </w:rPr>
              <w:t xml:space="preserve">- </w:t>
            </w:r>
            <w:r>
              <w:rPr>
                <w:rStyle w:val="IndexLink"/>
                <w:rtl w:val="true"/>
              </w:rPr>
              <w:t>جعفر بن الحسن المحقّق الحلّی</w:t>
            </w:r>
            <w:r>
              <w:rPr>
                <w:rStyle w:val="IndexLink"/>
                <w:rtl w:val="true"/>
              </w:rPr>
              <w:tab/>
            </w:r>
            <w:r>
              <w:rPr>
                <w:rStyle w:val="IndexLink"/>
              </w:rPr>
              <w:t>190</w:t>
            </w:r>
          </w:hyperlink>
        </w:p>
        <w:p>
          <w:pPr>
            <w:pStyle w:val="Contents3"/>
            <w:tabs>
              <w:tab w:val="clear" w:pos="8459"/>
              <w:tab w:val="right" w:pos="9026" w:leader="dot"/>
            </w:tabs>
            <w:rPr/>
          </w:pPr>
          <w:hyperlink w:anchor="__RefHeading___Toc976853_996550957">
            <w:r>
              <w:rPr>
                <w:webHidden/>
                <w:rStyle w:val="IndexLink"/>
              </w:rPr>
              <w:t>171</w:t>
            </w:r>
            <w:r>
              <w:rPr>
                <w:rStyle w:val="IndexLink"/>
                <w:rtl w:val="true"/>
              </w:rPr>
              <w:t xml:space="preserve">- </w:t>
            </w:r>
            <w:r>
              <w:rPr>
                <w:rStyle w:val="IndexLink"/>
                <w:rtl w:val="true"/>
              </w:rPr>
              <w:t>الشیخ جعفر بن کمال الدین البحرانی</w:t>
            </w:r>
            <w:r>
              <w:rPr>
                <w:rStyle w:val="IndexLink"/>
                <w:rtl w:val="true"/>
              </w:rPr>
              <w:tab/>
            </w:r>
            <w:r>
              <w:rPr>
                <w:rStyle w:val="IndexLink"/>
              </w:rPr>
              <w:t>199</w:t>
            </w:r>
          </w:hyperlink>
        </w:p>
        <w:p>
          <w:pPr>
            <w:pStyle w:val="Contents3"/>
            <w:tabs>
              <w:tab w:val="clear" w:pos="8459"/>
              <w:tab w:val="right" w:pos="9026" w:leader="dot"/>
            </w:tabs>
            <w:rPr/>
          </w:pPr>
          <w:hyperlink w:anchor="__RefHeading___Toc976855_996550957">
            <w:r>
              <w:rPr>
                <w:webHidden/>
                <w:rStyle w:val="IndexLink"/>
              </w:rPr>
              <w:t>172</w:t>
            </w:r>
            <w:r>
              <w:rPr>
                <w:rStyle w:val="IndexLink"/>
                <w:rtl w:val="true"/>
              </w:rPr>
              <w:t xml:space="preserve">- </w:t>
            </w:r>
            <w:r>
              <w:rPr>
                <w:rStyle w:val="IndexLink"/>
                <w:rtl w:val="true"/>
              </w:rPr>
              <w:t>الشیخ جعفر بن عبد اللّه الحویزی النجفی</w:t>
            </w:r>
            <w:r>
              <w:rPr>
                <w:rStyle w:val="IndexLink"/>
                <w:rtl w:val="true"/>
              </w:rPr>
              <w:tab/>
            </w:r>
            <w:r>
              <w:rPr>
                <w:rStyle w:val="IndexLink"/>
              </w:rPr>
              <w:t>200</w:t>
            </w:r>
          </w:hyperlink>
        </w:p>
        <w:p>
          <w:pPr>
            <w:pStyle w:val="Contents3"/>
            <w:tabs>
              <w:tab w:val="clear" w:pos="8459"/>
              <w:tab w:val="right" w:pos="9026" w:leader="dot"/>
            </w:tabs>
            <w:rPr/>
          </w:pPr>
          <w:hyperlink w:anchor="__RefHeading___Toc976857_996550957">
            <w:r>
              <w:rPr>
                <w:webHidden/>
                <w:rStyle w:val="IndexLink"/>
              </w:rPr>
              <w:t>173</w:t>
            </w:r>
            <w:r>
              <w:rPr>
                <w:rStyle w:val="IndexLink"/>
                <w:rtl w:val="true"/>
              </w:rPr>
              <w:t xml:space="preserve">- </w:t>
            </w:r>
            <w:r>
              <w:rPr>
                <w:rStyle w:val="IndexLink"/>
                <w:rtl w:val="true"/>
              </w:rPr>
              <w:t>جعفر بن الحسین الموسوی</w:t>
            </w:r>
            <w:r>
              <w:rPr>
                <w:rStyle w:val="IndexLink"/>
                <w:rtl w:val="true"/>
              </w:rPr>
              <w:tab/>
            </w:r>
            <w:r>
              <w:rPr>
                <w:rStyle w:val="IndexLink"/>
              </w:rPr>
              <w:t>205</w:t>
            </w:r>
          </w:hyperlink>
        </w:p>
        <w:p>
          <w:pPr>
            <w:pStyle w:val="Contents3"/>
            <w:tabs>
              <w:tab w:val="clear" w:pos="8459"/>
              <w:tab w:val="right" w:pos="9026" w:leader="dot"/>
            </w:tabs>
            <w:rPr/>
          </w:pPr>
          <w:hyperlink w:anchor="__RefHeading___Toc976859_996550957">
            <w:r>
              <w:rPr>
                <w:webHidden/>
                <w:rStyle w:val="IndexLink"/>
              </w:rPr>
              <w:t>174</w:t>
            </w:r>
            <w:r>
              <w:rPr>
                <w:rStyle w:val="IndexLink"/>
                <w:rtl w:val="true"/>
              </w:rPr>
              <w:t xml:space="preserve">- </w:t>
            </w:r>
            <w:r>
              <w:rPr>
                <w:rStyle w:val="IndexLink"/>
                <w:rtl w:val="true"/>
              </w:rPr>
              <w:t>الشیخ جعفر بن الشیخ خضر الحلّی</w:t>
            </w:r>
            <w:r>
              <w:rPr>
                <w:rStyle w:val="IndexLink"/>
                <w:rtl w:val="true"/>
              </w:rPr>
              <w:tab/>
            </w:r>
            <w:r>
              <w:rPr>
                <w:rStyle w:val="IndexLink"/>
              </w:rPr>
              <w:t>208</w:t>
            </w:r>
          </w:hyperlink>
        </w:p>
        <w:p>
          <w:pPr>
            <w:pStyle w:val="Contents3"/>
            <w:tabs>
              <w:tab w:val="clear" w:pos="8459"/>
              <w:tab w:val="right" w:pos="9026" w:leader="dot"/>
            </w:tabs>
            <w:rPr/>
          </w:pPr>
          <w:hyperlink w:anchor="__RefHeading___Toc976861_996550957">
            <w:r>
              <w:rPr>
                <w:webHidden/>
                <w:rStyle w:val="IndexLink"/>
              </w:rPr>
              <w:t>175</w:t>
            </w:r>
            <w:r>
              <w:rPr>
                <w:rStyle w:val="IndexLink"/>
                <w:rtl w:val="true"/>
              </w:rPr>
              <w:t xml:space="preserve">- </w:t>
            </w:r>
            <w:r>
              <w:rPr>
                <w:rStyle w:val="IndexLink"/>
                <w:rtl w:val="true"/>
              </w:rPr>
              <w:t>الحاج مولی جعفر الاسترابادی</w:t>
            </w:r>
            <w:r>
              <w:rPr>
                <w:rStyle w:val="IndexLink"/>
                <w:rtl w:val="true"/>
              </w:rPr>
              <w:tab/>
            </w:r>
            <w:r>
              <w:rPr>
                <w:rStyle w:val="IndexLink"/>
              </w:rPr>
              <w:t>215</w:t>
            </w:r>
          </w:hyperlink>
        </w:p>
        <w:p>
          <w:pPr>
            <w:pStyle w:val="Contents3"/>
            <w:tabs>
              <w:tab w:val="clear" w:pos="8459"/>
              <w:tab w:val="right" w:pos="9026" w:leader="dot"/>
            </w:tabs>
            <w:rPr/>
          </w:pPr>
          <w:hyperlink w:anchor="__RefHeading___Toc976863_996550957">
            <w:r>
              <w:rPr>
                <w:webHidden/>
                <w:rStyle w:val="IndexLink"/>
              </w:rPr>
              <w:t>176</w:t>
            </w:r>
            <w:r>
              <w:rPr>
                <w:rStyle w:val="IndexLink"/>
                <w:rtl w:val="true"/>
              </w:rPr>
              <w:t xml:space="preserve">- </w:t>
            </w:r>
            <w:r>
              <w:rPr>
                <w:rStyle w:val="IndexLink"/>
                <w:rtl w:val="true"/>
              </w:rPr>
              <w:t>جمال الدین بن عبد اللّه الجرجانی الشیعی</w:t>
            </w:r>
            <w:r>
              <w:rPr>
                <w:rStyle w:val="IndexLink"/>
                <w:rtl w:val="true"/>
              </w:rPr>
              <w:tab/>
            </w:r>
            <w:r>
              <w:rPr>
                <w:rStyle w:val="IndexLink"/>
              </w:rPr>
              <w:t>219</w:t>
            </w:r>
          </w:hyperlink>
        </w:p>
        <w:p>
          <w:pPr>
            <w:pStyle w:val="Contents3"/>
            <w:tabs>
              <w:tab w:val="clear" w:pos="8459"/>
              <w:tab w:val="right" w:pos="9026" w:leader="dot"/>
            </w:tabs>
            <w:rPr/>
          </w:pPr>
          <w:hyperlink w:anchor="__RefHeading___Toc976865_996550957">
            <w:r>
              <w:rPr>
                <w:webHidden/>
                <w:rStyle w:val="IndexLink"/>
              </w:rPr>
              <w:t>177</w:t>
            </w:r>
            <w:r>
              <w:rPr>
                <w:rStyle w:val="IndexLink"/>
                <w:rtl w:val="true"/>
              </w:rPr>
              <w:t xml:space="preserve">- </w:t>
            </w:r>
            <w:r>
              <w:rPr>
                <w:rStyle w:val="IndexLink"/>
                <w:rtl w:val="true"/>
              </w:rPr>
              <w:t>الاقا جمال الدین بن الاقا حسین الخوانساری</w:t>
            </w:r>
            <w:r>
              <w:rPr>
                <w:rStyle w:val="IndexLink"/>
                <w:rtl w:val="true"/>
              </w:rPr>
              <w:tab/>
            </w:r>
            <w:r>
              <w:rPr>
                <w:rStyle w:val="IndexLink"/>
              </w:rPr>
              <w:t>222</w:t>
            </w:r>
          </w:hyperlink>
        </w:p>
        <w:p>
          <w:pPr>
            <w:pStyle w:val="Contents3"/>
            <w:tabs>
              <w:tab w:val="clear" w:pos="8459"/>
              <w:tab w:val="right" w:pos="9026" w:leader="dot"/>
            </w:tabs>
            <w:rPr/>
          </w:pPr>
          <w:hyperlink w:anchor="__RefHeading___Toc976867_996550957">
            <w:r>
              <w:rPr>
                <w:webHidden/>
                <w:rStyle w:val="IndexLink"/>
              </w:rPr>
              <w:t>178</w:t>
            </w:r>
            <w:r>
              <w:rPr>
                <w:rStyle w:val="IndexLink"/>
                <w:rtl w:val="true"/>
              </w:rPr>
              <w:t xml:space="preserve">- </w:t>
            </w:r>
            <w:r>
              <w:rPr>
                <w:rStyle w:val="IndexLink"/>
                <w:rtl w:val="true"/>
              </w:rPr>
              <w:t>جواد بن سعد اللّه الکاظمی</w:t>
            </w:r>
            <w:r>
              <w:rPr>
                <w:rStyle w:val="IndexLink"/>
                <w:rtl w:val="true"/>
              </w:rPr>
              <w:tab/>
            </w:r>
            <w:r>
              <w:rPr>
                <w:rStyle w:val="IndexLink"/>
              </w:rPr>
              <w:t>223</w:t>
            </w:r>
          </w:hyperlink>
        </w:p>
        <w:p>
          <w:pPr>
            <w:pStyle w:val="Contents3"/>
            <w:tabs>
              <w:tab w:val="clear" w:pos="8459"/>
              <w:tab w:val="right" w:pos="9026" w:leader="dot"/>
            </w:tabs>
            <w:rPr/>
          </w:pPr>
          <w:hyperlink w:anchor="__RefHeading___Toc976869_996550957">
            <w:r>
              <w:rPr>
                <w:webHidden/>
                <w:rStyle w:val="IndexLink"/>
              </w:rPr>
              <w:t>179</w:t>
            </w:r>
            <w:r>
              <w:rPr>
                <w:rStyle w:val="IndexLink"/>
                <w:rtl w:val="true"/>
              </w:rPr>
              <w:t xml:space="preserve">- </w:t>
            </w:r>
            <w:r>
              <w:rPr>
                <w:rStyle w:val="IndexLink"/>
                <w:rtl w:val="true"/>
              </w:rPr>
              <w:t>السیّد جواد بن السیّد محمّد الحسینی العاملی</w:t>
            </w:r>
            <w:r>
              <w:rPr>
                <w:rStyle w:val="IndexLink"/>
                <w:rtl w:val="true"/>
              </w:rPr>
              <w:tab/>
            </w:r>
            <w:r>
              <w:rPr>
                <w:rStyle w:val="IndexLink"/>
              </w:rPr>
              <w:t>224</w:t>
            </w:r>
          </w:hyperlink>
        </w:p>
        <w:p>
          <w:pPr>
            <w:pStyle w:val="Contents2"/>
            <w:tabs>
              <w:tab w:val="clear" w:pos="8743"/>
              <w:tab w:val="right" w:pos="9026" w:leader="dot"/>
            </w:tabs>
            <w:rPr/>
          </w:pPr>
          <w:hyperlink w:anchor="__RefHeading___Toc976871_996550957">
            <w:r>
              <w:rPr>
                <w:webHidden/>
                <w:rStyle w:val="IndexLink"/>
                <w:rtl w:val="true"/>
              </w:rPr>
              <w:t>(</w:t>
            </w:r>
            <w:r>
              <w:rPr>
                <w:rStyle w:val="IndexLink"/>
                <w:rtl w:val="true"/>
              </w:rPr>
              <w:t>باب</w:t>
            </w:r>
            <w:r>
              <w:rPr>
                <w:rStyle w:val="IndexLink"/>
                <w:rtl w:val="true"/>
              </w:rPr>
              <w:t xml:space="preserve">) </w:t>
            </w:r>
            <w:r>
              <w:rPr>
                <w:rStyle w:val="IndexLink"/>
                <w:rtl w:val="true"/>
              </w:rPr>
              <w:t>ما أوله الجیم من سائر أطباق الفریقین</w:t>
            </w:r>
            <w:r>
              <w:rPr>
                <w:rStyle w:val="IndexLink"/>
                <w:rtl w:val="true"/>
              </w:rPr>
              <w:tab/>
            </w:r>
            <w:r>
              <w:rPr>
                <w:rStyle w:val="IndexLink"/>
              </w:rPr>
              <w:t>226</w:t>
            </w:r>
          </w:hyperlink>
        </w:p>
        <w:p>
          <w:pPr>
            <w:pStyle w:val="Contents3"/>
            <w:tabs>
              <w:tab w:val="clear" w:pos="8459"/>
              <w:tab w:val="right" w:pos="9026" w:leader="dot"/>
            </w:tabs>
            <w:rPr/>
          </w:pPr>
          <w:hyperlink w:anchor="__RefHeading___Toc976873_996550957">
            <w:r>
              <w:rPr>
                <w:webHidden/>
                <w:rStyle w:val="IndexLink"/>
              </w:rPr>
              <w:t>180</w:t>
            </w:r>
            <w:r>
              <w:rPr>
                <w:rStyle w:val="IndexLink"/>
                <w:rtl w:val="true"/>
              </w:rPr>
              <w:t xml:space="preserve">- </w:t>
            </w:r>
            <w:r>
              <w:rPr>
                <w:rStyle w:val="IndexLink"/>
                <w:rtl w:val="true"/>
              </w:rPr>
              <w:t>جابر بن حیان الصوفی الطرسوسی</w:t>
            </w:r>
            <w:r>
              <w:rPr>
                <w:rStyle w:val="IndexLink"/>
                <w:rtl w:val="true"/>
              </w:rPr>
              <w:tab/>
            </w:r>
            <w:r>
              <w:rPr>
                <w:rStyle w:val="IndexLink"/>
              </w:rPr>
              <w:t>226</w:t>
            </w:r>
          </w:hyperlink>
        </w:p>
        <w:p>
          <w:pPr>
            <w:pStyle w:val="Contents3"/>
            <w:tabs>
              <w:tab w:val="clear" w:pos="8459"/>
              <w:tab w:val="right" w:pos="9026" w:leader="dot"/>
            </w:tabs>
            <w:rPr/>
          </w:pPr>
          <w:hyperlink w:anchor="__RefHeading___Toc976875_996550957">
            <w:r>
              <w:rPr>
                <w:webHidden/>
                <w:rStyle w:val="IndexLink"/>
              </w:rPr>
              <w:t>181</w:t>
            </w:r>
            <w:r>
              <w:rPr>
                <w:rStyle w:val="IndexLink"/>
                <w:rtl w:val="true"/>
              </w:rPr>
              <w:t xml:space="preserve">- </w:t>
            </w:r>
            <w:r>
              <w:rPr>
                <w:rStyle w:val="IndexLink"/>
                <w:rtl w:val="true"/>
              </w:rPr>
              <w:t>جرول بن أیاس، الحطیئة الشاعر الجاهلی</w:t>
            </w:r>
            <w:r>
              <w:rPr>
                <w:rStyle w:val="IndexLink"/>
                <w:rtl w:val="true"/>
              </w:rPr>
              <w:tab/>
            </w:r>
            <w:r>
              <w:rPr>
                <w:rStyle w:val="IndexLink"/>
              </w:rPr>
              <w:t>229</w:t>
            </w:r>
          </w:hyperlink>
        </w:p>
        <w:p>
          <w:pPr>
            <w:pStyle w:val="Contents3"/>
            <w:tabs>
              <w:tab w:val="clear" w:pos="8459"/>
              <w:tab w:val="right" w:pos="9026" w:leader="dot"/>
            </w:tabs>
            <w:rPr/>
          </w:pPr>
          <w:hyperlink w:anchor="__RefHeading___Toc976877_996550957">
            <w:r>
              <w:rPr>
                <w:webHidden/>
                <w:rStyle w:val="IndexLink"/>
              </w:rPr>
              <w:t>182</w:t>
            </w:r>
            <w:r>
              <w:rPr>
                <w:rStyle w:val="IndexLink"/>
                <w:rtl w:val="true"/>
              </w:rPr>
              <w:t xml:space="preserve">- </w:t>
            </w:r>
            <w:r>
              <w:rPr>
                <w:rStyle w:val="IndexLink"/>
                <w:rtl w:val="true"/>
              </w:rPr>
              <w:t>جریر بن عطیة التمیمی</w:t>
            </w:r>
            <w:r>
              <w:rPr>
                <w:rStyle w:val="IndexLink"/>
                <w:rtl w:val="true"/>
              </w:rPr>
              <w:tab/>
            </w:r>
            <w:r>
              <w:rPr>
                <w:rStyle w:val="IndexLink"/>
              </w:rPr>
              <w:t>232</w:t>
            </w:r>
          </w:hyperlink>
        </w:p>
        <w:p>
          <w:pPr>
            <w:pStyle w:val="Contents3"/>
            <w:tabs>
              <w:tab w:val="clear" w:pos="8459"/>
              <w:tab w:val="right" w:pos="9026" w:leader="dot"/>
            </w:tabs>
            <w:rPr/>
          </w:pPr>
          <w:hyperlink w:anchor="__RefHeading___Toc976879_996550957">
            <w:r>
              <w:rPr>
                <w:webHidden/>
                <w:rStyle w:val="IndexLink"/>
              </w:rPr>
              <w:t>183</w:t>
            </w:r>
            <w:r>
              <w:rPr>
                <w:rStyle w:val="IndexLink"/>
                <w:rtl w:val="true"/>
              </w:rPr>
              <w:t xml:space="preserve">- </w:t>
            </w:r>
            <w:r>
              <w:rPr>
                <w:rStyle w:val="IndexLink"/>
                <w:rtl w:val="true"/>
              </w:rPr>
              <w:t>جعفر بن محمّد المنجم</w:t>
            </w:r>
            <w:r>
              <w:rPr>
                <w:rStyle w:val="IndexLink"/>
                <w:rtl w:val="true"/>
              </w:rPr>
              <w:tab/>
            </w:r>
            <w:r>
              <w:rPr>
                <w:rStyle w:val="IndexLink"/>
              </w:rPr>
              <w:t>238</w:t>
            </w:r>
          </w:hyperlink>
        </w:p>
        <w:p>
          <w:pPr>
            <w:pStyle w:val="Contents3"/>
            <w:tabs>
              <w:tab w:val="clear" w:pos="8459"/>
              <w:tab w:val="right" w:pos="9026" w:leader="dot"/>
            </w:tabs>
            <w:rPr/>
          </w:pPr>
          <w:hyperlink w:anchor="__RefHeading___Toc976881_996550957">
            <w:r>
              <w:rPr>
                <w:webHidden/>
                <w:rStyle w:val="IndexLink"/>
              </w:rPr>
              <w:t>184</w:t>
            </w:r>
            <w:r>
              <w:rPr>
                <w:rStyle w:val="IndexLink"/>
                <w:rtl w:val="true"/>
              </w:rPr>
              <w:t xml:space="preserve">- </w:t>
            </w:r>
            <w:r>
              <w:rPr>
                <w:rStyle w:val="IndexLink"/>
                <w:rtl w:val="true"/>
              </w:rPr>
              <w:t>جعفر بن یونس، الشبلی البغدادی</w:t>
            </w:r>
            <w:r>
              <w:rPr>
                <w:rStyle w:val="IndexLink"/>
                <w:rtl w:val="true"/>
              </w:rPr>
              <w:tab/>
            </w:r>
            <w:r>
              <w:rPr>
                <w:rStyle w:val="IndexLink"/>
              </w:rPr>
              <w:t>239</w:t>
            </w:r>
          </w:hyperlink>
        </w:p>
        <w:p>
          <w:pPr>
            <w:pStyle w:val="Contents3"/>
            <w:tabs>
              <w:tab w:val="clear" w:pos="8459"/>
              <w:tab w:val="right" w:pos="9026" w:leader="dot"/>
            </w:tabs>
            <w:rPr/>
          </w:pPr>
          <w:hyperlink w:anchor="__RefHeading___Toc976883_996550957">
            <w:r>
              <w:rPr>
                <w:webHidden/>
                <w:rStyle w:val="IndexLink"/>
              </w:rPr>
              <w:t>185</w:t>
            </w:r>
            <w:r>
              <w:rPr>
                <w:rStyle w:val="IndexLink"/>
                <w:rtl w:val="true"/>
              </w:rPr>
              <w:t xml:space="preserve">- </w:t>
            </w:r>
            <w:r>
              <w:rPr>
                <w:rStyle w:val="IndexLink"/>
                <w:rtl w:val="true"/>
              </w:rPr>
              <w:t>جعفر بن أبی علیّ، المستغفری السمرقندی</w:t>
            </w:r>
            <w:r>
              <w:rPr>
                <w:rStyle w:val="IndexLink"/>
                <w:rtl w:val="true"/>
              </w:rPr>
              <w:tab/>
            </w:r>
            <w:r>
              <w:rPr>
                <w:rStyle w:val="IndexLink"/>
              </w:rPr>
              <w:t>243</w:t>
            </w:r>
          </w:hyperlink>
        </w:p>
        <w:p>
          <w:pPr>
            <w:pStyle w:val="Contents3"/>
            <w:tabs>
              <w:tab w:val="clear" w:pos="8459"/>
              <w:tab w:val="right" w:pos="9026" w:leader="dot"/>
            </w:tabs>
            <w:rPr/>
          </w:pPr>
          <w:hyperlink w:anchor="__RefHeading___Toc976885_996550957">
            <w:r>
              <w:rPr>
                <w:webHidden/>
                <w:rStyle w:val="IndexLink"/>
              </w:rPr>
              <w:t>186</w:t>
            </w:r>
            <w:r>
              <w:rPr>
                <w:rStyle w:val="IndexLink"/>
                <w:rtl w:val="true"/>
              </w:rPr>
              <w:t xml:space="preserve">- </w:t>
            </w:r>
            <w:r>
              <w:rPr>
                <w:rStyle w:val="IndexLink"/>
                <w:rtl w:val="true"/>
              </w:rPr>
              <w:t>جعفر بن أحمد، القاری البغدادی</w:t>
            </w:r>
            <w:r>
              <w:rPr>
                <w:rStyle w:val="IndexLink"/>
                <w:rtl w:val="true"/>
              </w:rPr>
              <w:tab/>
            </w:r>
            <w:r>
              <w:rPr>
                <w:rStyle w:val="IndexLink"/>
              </w:rPr>
              <w:t>244</w:t>
            </w:r>
          </w:hyperlink>
        </w:p>
        <w:p>
          <w:pPr>
            <w:pStyle w:val="Contents3"/>
            <w:tabs>
              <w:tab w:val="clear" w:pos="8459"/>
              <w:tab w:val="right" w:pos="9026" w:leader="dot"/>
            </w:tabs>
            <w:rPr/>
          </w:pPr>
          <w:hyperlink w:anchor="__RefHeading___Toc976887_996550957">
            <w:r>
              <w:rPr>
                <w:webHidden/>
                <w:rStyle w:val="IndexLink"/>
              </w:rPr>
              <w:t>187</w:t>
            </w:r>
            <w:r>
              <w:rPr>
                <w:rStyle w:val="IndexLink"/>
                <w:rtl w:val="true"/>
              </w:rPr>
              <w:t xml:space="preserve">- </w:t>
            </w:r>
            <w:r>
              <w:rPr>
                <w:rStyle w:val="IndexLink"/>
                <w:rtl w:val="true"/>
              </w:rPr>
              <w:t>جلال بن أحمد التیزینی</w:t>
            </w:r>
            <w:r>
              <w:rPr>
                <w:rStyle w:val="IndexLink"/>
                <w:rtl w:val="true"/>
              </w:rPr>
              <w:tab/>
            </w:r>
            <w:r>
              <w:rPr>
                <w:rStyle w:val="IndexLink"/>
              </w:rPr>
              <w:t>246</w:t>
            </w:r>
          </w:hyperlink>
        </w:p>
        <w:p>
          <w:pPr>
            <w:pStyle w:val="Contents3"/>
            <w:tabs>
              <w:tab w:val="clear" w:pos="8459"/>
              <w:tab w:val="right" w:pos="9026" w:leader="dot"/>
            </w:tabs>
            <w:rPr/>
          </w:pPr>
          <w:hyperlink w:anchor="__RefHeading___Toc976889_996550957">
            <w:r>
              <w:rPr>
                <w:webHidden/>
                <w:rStyle w:val="IndexLink"/>
              </w:rPr>
              <w:t>188</w:t>
            </w:r>
            <w:r>
              <w:rPr>
                <w:rStyle w:val="IndexLink"/>
                <w:rtl w:val="true"/>
              </w:rPr>
              <w:t xml:space="preserve">- </w:t>
            </w:r>
            <w:r>
              <w:rPr>
                <w:rStyle w:val="IndexLink"/>
                <w:rtl w:val="true"/>
              </w:rPr>
              <w:t>المولی جلال الدین محمّد الصدّیقی</w:t>
            </w:r>
            <w:r>
              <w:rPr>
                <w:rStyle w:val="IndexLink"/>
                <w:rtl w:val="true"/>
              </w:rPr>
              <w:tab/>
            </w:r>
            <w:r>
              <w:rPr>
                <w:rStyle w:val="IndexLink"/>
              </w:rPr>
              <w:t>247</w:t>
            </w:r>
          </w:hyperlink>
        </w:p>
        <w:p>
          <w:pPr>
            <w:pStyle w:val="Contents3"/>
            <w:tabs>
              <w:tab w:val="clear" w:pos="8459"/>
              <w:tab w:val="right" w:pos="9026" w:leader="dot"/>
            </w:tabs>
            <w:rPr/>
          </w:pPr>
          <w:hyperlink w:anchor="__RefHeading___Toc976891_996550957">
            <w:r>
              <w:rPr>
                <w:webHidden/>
                <w:rStyle w:val="IndexLink"/>
              </w:rPr>
              <w:t>189</w:t>
            </w:r>
            <w:r>
              <w:rPr>
                <w:rStyle w:val="IndexLink"/>
                <w:rtl w:val="true"/>
              </w:rPr>
              <w:t xml:space="preserve">- </w:t>
            </w:r>
            <w:r>
              <w:rPr>
                <w:rStyle w:val="IndexLink"/>
                <w:rtl w:val="true"/>
              </w:rPr>
              <w:t>جمیل بن عبد اللّه القضاعی</w:t>
            </w:r>
            <w:r>
              <w:rPr>
                <w:rStyle w:val="IndexLink"/>
                <w:rtl w:val="true"/>
              </w:rPr>
              <w:tab/>
            </w:r>
            <w:r>
              <w:rPr>
                <w:rStyle w:val="IndexLink"/>
              </w:rPr>
              <w:t>253</w:t>
            </w:r>
          </w:hyperlink>
        </w:p>
        <w:p>
          <w:pPr>
            <w:pStyle w:val="Contents3"/>
            <w:tabs>
              <w:tab w:val="clear" w:pos="8459"/>
              <w:tab w:val="right" w:pos="9026" w:leader="dot"/>
            </w:tabs>
            <w:rPr/>
          </w:pPr>
          <w:hyperlink w:anchor="__RefHeading___Toc976893_996550957">
            <w:r>
              <w:rPr>
                <w:webHidden/>
                <w:rStyle w:val="IndexLink"/>
              </w:rPr>
              <w:t>190</w:t>
            </w:r>
            <w:r>
              <w:rPr>
                <w:rStyle w:val="IndexLink"/>
                <w:rtl w:val="true"/>
              </w:rPr>
              <w:t xml:space="preserve">- </w:t>
            </w:r>
            <w:r>
              <w:rPr>
                <w:rStyle w:val="IndexLink"/>
                <w:rtl w:val="true"/>
              </w:rPr>
              <w:t>جنادة بن محمّد الهروی</w:t>
            </w:r>
            <w:r>
              <w:rPr>
                <w:rStyle w:val="IndexLink"/>
                <w:rtl w:val="true"/>
              </w:rPr>
              <w:tab/>
            </w:r>
            <w:r>
              <w:rPr>
                <w:rStyle w:val="IndexLink"/>
              </w:rPr>
              <w:t>255</w:t>
            </w:r>
          </w:hyperlink>
        </w:p>
        <w:p>
          <w:pPr>
            <w:pStyle w:val="Contents3"/>
            <w:tabs>
              <w:tab w:val="clear" w:pos="8459"/>
              <w:tab w:val="right" w:pos="9026" w:leader="dot"/>
            </w:tabs>
            <w:rPr/>
          </w:pPr>
          <w:hyperlink w:anchor="__RefHeading___Toc976895_996550957">
            <w:r>
              <w:rPr>
                <w:webHidden/>
                <w:rStyle w:val="IndexLink"/>
              </w:rPr>
              <w:t>191</w:t>
            </w:r>
            <w:r>
              <w:rPr>
                <w:rStyle w:val="IndexLink"/>
                <w:rtl w:val="true"/>
              </w:rPr>
              <w:t xml:space="preserve">- </w:t>
            </w:r>
            <w:r>
              <w:rPr>
                <w:rStyle w:val="IndexLink"/>
                <w:rtl w:val="true"/>
              </w:rPr>
              <w:t>جنید بن محمّد البغدادی</w:t>
            </w:r>
            <w:r>
              <w:rPr>
                <w:rStyle w:val="IndexLink"/>
                <w:rtl w:val="true"/>
              </w:rPr>
              <w:tab/>
            </w:r>
            <w:r>
              <w:rPr>
                <w:rStyle w:val="IndexLink"/>
              </w:rPr>
              <w:t>255</w:t>
            </w:r>
          </w:hyperlink>
        </w:p>
        <w:p>
          <w:pPr>
            <w:pStyle w:val="Contents2"/>
            <w:tabs>
              <w:tab w:val="clear" w:pos="8743"/>
              <w:tab w:val="right" w:pos="9026" w:leader="dot"/>
            </w:tabs>
            <w:rPr/>
          </w:pPr>
          <w:hyperlink w:anchor="__RefHeading___Toc976897_996550957">
            <w:r>
              <w:rPr>
                <w:webHidden/>
                <w:rStyle w:val="IndexLink"/>
                <w:rtl w:val="true"/>
              </w:rPr>
              <w:t>(</w:t>
            </w:r>
            <w:r>
              <w:rPr>
                <w:rStyle w:val="IndexLink"/>
                <w:rtl w:val="true"/>
              </w:rPr>
              <w:t>باب</w:t>
            </w:r>
            <w:r>
              <w:rPr>
                <w:rStyle w:val="IndexLink"/>
                <w:rtl w:val="true"/>
              </w:rPr>
              <w:t xml:space="preserve">) </w:t>
            </w:r>
            <w:r>
              <w:rPr>
                <w:rStyle w:val="IndexLink"/>
                <w:rtl w:val="true"/>
              </w:rPr>
              <w:t>ما اوله الحاء المهملة من أسماء فقهاء أصحابنا و أجلاء علمائهم رحمهم اللّه</w:t>
            </w:r>
            <w:r>
              <w:rPr>
                <w:rStyle w:val="IndexLink"/>
                <w:rtl w:val="true"/>
              </w:rPr>
              <w:tab/>
            </w:r>
            <w:r>
              <w:rPr>
                <w:rStyle w:val="IndexLink"/>
              </w:rPr>
              <w:t>264</w:t>
            </w:r>
          </w:hyperlink>
        </w:p>
        <w:p>
          <w:pPr>
            <w:pStyle w:val="Contents3"/>
            <w:tabs>
              <w:tab w:val="clear" w:pos="8459"/>
              <w:tab w:val="right" w:pos="9026" w:leader="dot"/>
            </w:tabs>
            <w:rPr/>
          </w:pPr>
          <w:hyperlink w:anchor="__RefHeading___Toc976899_996550957">
            <w:r>
              <w:rPr>
                <w:webHidden/>
                <w:rStyle w:val="IndexLink"/>
              </w:rPr>
              <w:t>192</w:t>
            </w:r>
            <w:r>
              <w:rPr>
                <w:rStyle w:val="IndexLink"/>
                <w:rtl w:val="true"/>
              </w:rPr>
              <w:t xml:space="preserve">- </w:t>
            </w:r>
            <w:r>
              <w:rPr>
                <w:rStyle w:val="IndexLink"/>
                <w:rtl w:val="true"/>
              </w:rPr>
              <w:t>الحسن بن علیّ أبو محمّد الاطروش</w:t>
            </w:r>
            <w:r>
              <w:rPr>
                <w:rStyle w:val="IndexLink"/>
                <w:rtl w:val="true"/>
              </w:rPr>
              <w:tab/>
            </w:r>
            <w:r>
              <w:rPr>
                <w:rStyle w:val="IndexLink"/>
              </w:rPr>
              <w:t>264</w:t>
            </w:r>
          </w:hyperlink>
        </w:p>
        <w:p>
          <w:pPr>
            <w:pStyle w:val="Contents3"/>
            <w:tabs>
              <w:tab w:val="clear" w:pos="8459"/>
              <w:tab w:val="right" w:pos="9026" w:leader="dot"/>
            </w:tabs>
            <w:rPr/>
          </w:pPr>
          <w:hyperlink w:anchor="__RefHeading___Toc976901_996550957">
            <w:r>
              <w:rPr>
                <w:webHidden/>
                <w:rStyle w:val="IndexLink"/>
              </w:rPr>
              <w:t>193</w:t>
            </w:r>
            <w:r>
              <w:rPr>
                <w:rStyle w:val="IndexLink"/>
                <w:rtl w:val="true"/>
              </w:rPr>
              <w:t xml:space="preserve">- </w:t>
            </w:r>
            <w:r>
              <w:rPr>
                <w:rStyle w:val="IndexLink"/>
                <w:rtl w:val="true"/>
              </w:rPr>
              <w:t>الحسن بن علیّ بن أبی عقیل العمانی</w:t>
            </w:r>
            <w:r>
              <w:rPr>
                <w:rStyle w:val="IndexLink"/>
                <w:rtl w:val="true"/>
              </w:rPr>
              <w:tab/>
            </w:r>
            <w:r>
              <w:rPr>
                <w:rStyle w:val="IndexLink"/>
              </w:rPr>
              <w:t>267</w:t>
            </w:r>
          </w:hyperlink>
        </w:p>
        <w:p>
          <w:pPr>
            <w:pStyle w:val="Contents3"/>
            <w:tabs>
              <w:tab w:val="clear" w:pos="8459"/>
              <w:tab w:val="right" w:pos="9026" w:leader="dot"/>
            </w:tabs>
            <w:rPr/>
          </w:pPr>
          <w:hyperlink w:anchor="__RefHeading___Toc976903_996550957">
            <w:r>
              <w:rPr>
                <w:webHidden/>
                <w:rStyle w:val="IndexLink"/>
              </w:rPr>
              <w:t>194</w:t>
            </w:r>
            <w:r>
              <w:rPr>
                <w:rStyle w:val="IndexLink"/>
                <w:rtl w:val="true"/>
              </w:rPr>
              <w:t xml:space="preserve">- </w:t>
            </w:r>
            <w:r>
              <w:rPr>
                <w:rStyle w:val="IndexLink"/>
                <w:rtl w:val="true"/>
              </w:rPr>
              <w:t>الحسن بن علیّ عماد الدین الطبری</w:t>
            </w:r>
            <w:r>
              <w:rPr>
                <w:rStyle w:val="IndexLink"/>
                <w:rtl w:val="true"/>
              </w:rPr>
              <w:tab/>
            </w:r>
            <w:r>
              <w:rPr>
                <w:rStyle w:val="IndexLink"/>
              </w:rPr>
              <w:t>269</w:t>
            </w:r>
          </w:hyperlink>
        </w:p>
        <w:p>
          <w:pPr>
            <w:pStyle w:val="Contents3"/>
            <w:tabs>
              <w:tab w:val="clear" w:pos="8459"/>
              <w:tab w:val="right" w:pos="9026" w:leader="dot"/>
            </w:tabs>
            <w:rPr/>
          </w:pPr>
          <w:hyperlink w:anchor="__RefHeading___Toc976905_996550957">
            <w:r>
              <w:rPr>
                <w:webHidden/>
                <w:rStyle w:val="IndexLink"/>
              </w:rPr>
              <w:t>195</w:t>
            </w:r>
            <w:r>
              <w:rPr>
                <w:rStyle w:val="IndexLink"/>
                <w:rtl w:val="true"/>
              </w:rPr>
              <w:t xml:space="preserve">- </w:t>
            </w:r>
            <w:r>
              <w:rPr>
                <w:rStyle w:val="IndexLink"/>
                <w:rtl w:val="true"/>
              </w:rPr>
              <w:t>الحسن بن علیّ الماهابادی</w:t>
            </w:r>
            <w:r>
              <w:rPr>
                <w:rStyle w:val="IndexLink"/>
                <w:rtl w:val="true"/>
              </w:rPr>
              <w:tab/>
            </w:r>
            <w:r>
              <w:rPr>
                <w:rStyle w:val="IndexLink"/>
              </w:rPr>
              <w:t>274</w:t>
            </w:r>
          </w:hyperlink>
        </w:p>
        <w:p>
          <w:pPr>
            <w:pStyle w:val="Contents3"/>
            <w:tabs>
              <w:tab w:val="clear" w:pos="8459"/>
              <w:tab w:val="right" w:pos="9026" w:leader="dot"/>
            </w:tabs>
            <w:rPr/>
          </w:pPr>
          <w:hyperlink w:anchor="__RefHeading___Toc976907_996550957">
            <w:r>
              <w:rPr>
                <w:webHidden/>
                <w:rStyle w:val="IndexLink"/>
              </w:rPr>
              <w:t>196</w:t>
            </w:r>
            <w:r>
              <w:rPr>
                <w:rStyle w:val="IndexLink"/>
                <w:rtl w:val="true"/>
              </w:rPr>
              <w:t xml:space="preserve">- </w:t>
            </w:r>
            <w:r>
              <w:rPr>
                <w:rStyle w:val="IndexLink"/>
                <w:rtl w:val="true"/>
              </w:rPr>
              <w:t>الحسن بن الحسین الشیعی السبزواری</w:t>
            </w:r>
            <w:r>
              <w:rPr>
                <w:rStyle w:val="IndexLink"/>
                <w:rtl w:val="true"/>
              </w:rPr>
              <w:tab/>
            </w:r>
            <w:r>
              <w:rPr>
                <w:rStyle w:val="IndexLink"/>
              </w:rPr>
              <w:t>275</w:t>
            </w:r>
          </w:hyperlink>
        </w:p>
        <w:p>
          <w:pPr>
            <w:pStyle w:val="Contents3"/>
            <w:tabs>
              <w:tab w:val="clear" w:pos="8459"/>
              <w:tab w:val="right" w:pos="9026" w:leader="dot"/>
            </w:tabs>
            <w:rPr/>
          </w:pPr>
          <w:hyperlink w:anchor="__RefHeading___Toc976909_996550957">
            <w:r>
              <w:rPr>
                <w:webHidden/>
                <w:rStyle w:val="IndexLink"/>
              </w:rPr>
              <w:t>197</w:t>
            </w:r>
            <w:r>
              <w:rPr>
                <w:rStyle w:val="IndexLink"/>
                <w:rtl w:val="true"/>
              </w:rPr>
              <w:t xml:space="preserve">- </w:t>
            </w:r>
            <w:r>
              <w:rPr>
                <w:rStyle w:val="IndexLink"/>
                <w:rtl w:val="true"/>
              </w:rPr>
              <w:t>الحسن الکاشی الآملی</w:t>
            </w:r>
            <w:r>
              <w:rPr>
                <w:rStyle w:val="IndexLink"/>
                <w:rtl w:val="true"/>
              </w:rPr>
              <w:tab/>
            </w:r>
            <w:r>
              <w:rPr>
                <w:rStyle w:val="IndexLink"/>
              </w:rPr>
              <w:t>276</w:t>
            </w:r>
          </w:hyperlink>
        </w:p>
        <w:p>
          <w:pPr>
            <w:pStyle w:val="Contents3"/>
            <w:tabs>
              <w:tab w:val="clear" w:pos="8459"/>
              <w:tab w:val="right" w:pos="9026" w:leader="dot"/>
            </w:tabs>
            <w:rPr/>
          </w:pPr>
          <w:hyperlink w:anchor="__RefHeading___Toc976911_996550957">
            <w:r>
              <w:rPr>
                <w:webHidden/>
                <w:rStyle w:val="IndexLink"/>
              </w:rPr>
              <w:t>198</w:t>
            </w:r>
            <w:r>
              <w:rPr>
                <w:rStyle w:val="IndexLink"/>
                <w:rtl w:val="true"/>
              </w:rPr>
              <w:t xml:space="preserve">- </w:t>
            </w:r>
            <w:r>
              <w:rPr>
                <w:rStyle w:val="IndexLink"/>
                <w:rtl w:val="true"/>
              </w:rPr>
              <w:t>الحسن بن یوسف، العلّامة الحلّی</w:t>
            </w:r>
            <w:r>
              <w:rPr>
                <w:rStyle w:val="IndexLink"/>
                <w:rtl w:val="true"/>
              </w:rPr>
              <w:tab/>
            </w:r>
            <w:r>
              <w:rPr>
                <w:rStyle w:val="IndexLink"/>
              </w:rPr>
              <w:t>277</w:t>
            </w:r>
          </w:hyperlink>
        </w:p>
        <w:p>
          <w:pPr>
            <w:pStyle w:val="Contents3"/>
            <w:tabs>
              <w:tab w:val="clear" w:pos="8459"/>
              <w:tab w:val="right" w:pos="9026" w:leader="dot"/>
            </w:tabs>
            <w:rPr/>
          </w:pPr>
          <w:hyperlink w:anchor="__RefHeading___Toc976913_996550957">
            <w:r>
              <w:rPr>
                <w:webHidden/>
                <w:rStyle w:val="IndexLink"/>
              </w:rPr>
              <w:t>199</w:t>
            </w:r>
            <w:r>
              <w:rPr>
                <w:rStyle w:val="IndexLink"/>
                <w:rtl w:val="true"/>
              </w:rPr>
              <w:t xml:space="preserve">- </w:t>
            </w:r>
            <w:r>
              <w:rPr>
                <w:rStyle w:val="IndexLink"/>
                <w:rtl w:val="true"/>
              </w:rPr>
              <w:t>الحسن بن علیّ، ابن داود الرجالی</w:t>
            </w:r>
            <w:r>
              <w:rPr>
                <w:rStyle w:val="IndexLink"/>
                <w:rtl w:val="true"/>
              </w:rPr>
              <w:tab/>
            </w:r>
            <w:r>
              <w:rPr>
                <w:rStyle w:val="IndexLink"/>
              </w:rPr>
              <w:t>296</w:t>
            </w:r>
          </w:hyperlink>
        </w:p>
        <w:p>
          <w:pPr>
            <w:pStyle w:val="Contents3"/>
            <w:tabs>
              <w:tab w:val="clear" w:pos="8459"/>
              <w:tab w:val="right" w:pos="9026" w:leader="dot"/>
            </w:tabs>
            <w:rPr/>
          </w:pPr>
          <w:hyperlink w:anchor="__RefHeading___Toc976915_996550957">
            <w:r>
              <w:rPr>
                <w:webHidden/>
                <w:rStyle w:val="IndexLink"/>
              </w:rPr>
              <w:t>200</w:t>
            </w:r>
            <w:r>
              <w:rPr>
                <w:rStyle w:val="IndexLink"/>
                <w:rtl w:val="true"/>
              </w:rPr>
              <w:t xml:space="preserve">- </w:t>
            </w:r>
            <w:r>
              <w:rPr>
                <w:rStyle w:val="IndexLink"/>
                <w:rtl w:val="true"/>
              </w:rPr>
              <w:t>الحسن بن علیّ، ابن شعبة الحرانی</w:t>
            </w:r>
            <w:r>
              <w:rPr>
                <w:rStyle w:val="IndexLink"/>
                <w:rtl w:val="true"/>
              </w:rPr>
              <w:tab/>
            </w:r>
            <w:r>
              <w:rPr>
                <w:rStyle w:val="IndexLink"/>
              </w:rPr>
              <w:t>298</w:t>
            </w:r>
          </w:hyperlink>
        </w:p>
        <w:p>
          <w:pPr>
            <w:pStyle w:val="Contents3"/>
            <w:tabs>
              <w:tab w:val="clear" w:pos="8459"/>
              <w:tab w:val="right" w:pos="9026" w:leader="dot"/>
            </w:tabs>
            <w:rPr/>
          </w:pPr>
          <w:hyperlink w:anchor="__RefHeading___Toc976917_996550957">
            <w:r>
              <w:rPr>
                <w:webHidden/>
                <w:rStyle w:val="IndexLink"/>
              </w:rPr>
              <w:t>201</w:t>
            </w:r>
            <w:r>
              <w:rPr>
                <w:rStyle w:val="IndexLink"/>
                <w:rtl w:val="true"/>
              </w:rPr>
              <w:t xml:space="preserve">- </w:t>
            </w:r>
            <w:r>
              <w:rPr>
                <w:rStyle w:val="IndexLink"/>
                <w:rtl w:val="true"/>
              </w:rPr>
              <w:t>الحسن بن محمّد الواعظ الدیلمی</w:t>
            </w:r>
            <w:r>
              <w:rPr>
                <w:rStyle w:val="IndexLink"/>
                <w:rtl w:val="true"/>
              </w:rPr>
              <w:tab/>
            </w:r>
            <w:r>
              <w:rPr>
                <w:rStyle w:val="IndexLink"/>
              </w:rPr>
              <w:t>300</w:t>
            </w:r>
          </w:hyperlink>
        </w:p>
        <w:p>
          <w:pPr>
            <w:pStyle w:val="Contents3"/>
            <w:tabs>
              <w:tab w:val="clear" w:pos="8459"/>
              <w:tab w:val="right" w:pos="9026" w:leader="dot"/>
            </w:tabs>
            <w:rPr/>
          </w:pPr>
          <w:hyperlink w:anchor="__RefHeading___Toc976919_996550957">
            <w:r>
              <w:rPr>
                <w:webHidden/>
                <w:rStyle w:val="IndexLink"/>
              </w:rPr>
              <w:t>202</w:t>
            </w:r>
            <w:r>
              <w:rPr>
                <w:rStyle w:val="IndexLink"/>
                <w:rtl w:val="true"/>
              </w:rPr>
              <w:t xml:space="preserve">- </w:t>
            </w:r>
            <w:r>
              <w:rPr>
                <w:rStyle w:val="IndexLink"/>
                <w:rtl w:val="true"/>
              </w:rPr>
              <w:t>حسن بن سلیمان الحلّی</w:t>
            </w:r>
            <w:r>
              <w:rPr>
                <w:rStyle w:val="IndexLink"/>
                <w:rtl w:val="true"/>
              </w:rPr>
              <w:tab/>
            </w:r>
            <w:r>
              <w:rPr>
                <w:rStyle w:val="IndexLink"/>
              </w:rPr>
              <w:t>302</w:t>
            </w:r>
          </w:hyperlink>
        </w:p>
        <w:p>
          <w:pPr>
            <w:pStyle w:val="Contents3"/>
            <w:tabs>
              <w:tab w:val="clear" w:pos="8459"/>
              <w:tab w:val="right" w:pos="9026" w:leader="dot"/>
            </w:tabs>
            <w:rPr/>
          </w:pPr>
          <w:hyperlink w:anchor="__RefHeading___Toc976921_996550957">
            <w:r>
              <w:rPr>
                <w:webHidden/>
                <w:rStyle w:val="IndexLink"/>
              </w:rPr>
              <w:t>203</w:t>
            </w:r>
            <w:r>
              <w:rPr>
                <w:rStyle w:val="IndexLink"/>
                <w:rtl w:val="true"/>
              </w:rPr>
              <w:t xml:space="preserve">- </w:t>
            </w:r>
            <w:r>
              <w:rPr>
                <w:rStyle w:val="IndexLink"/>
                <w:rtl w:val="true"/>
              </w:rPr>
              <w:t>السیّد حسن بن السیّد جعفر العاملی الکرکی</w:t>
            </w:r>
            <w:r>
              <w:rPr>
                <w:rStyle w:val="IndexLink"/>
                <w:rtl w:val="true"/>
              </w:rPr>
              <w:tab/>
            </w:r>
            <w:r>
              <w:rPr>
                <w:rStyle w:val="IndexLink"/>
              </w:rPr>
              <w:t>303</w:t>
            </w:r>
          </w:hyperlink>
        </w:p>
        <w:p>
          <w:pPr>
            <w:pStyle w:val="Contents3"/>
            <w:tabs>
              <w:tab w:val="clear" w:pos="8459"/>
              <w:tab w:val="right" w:pos="9026" w:leader="dot"/>
            </w:tabs>
            <w:rPr/>
          </w:pPr>
          <w:hyperlink w:anchor="__RefHeading___Toc976923_996550957">
            <w:r>
              <w:rPr>
                <w:webHidden/>
                <w:rStyle w:val="IndexLink"/>
              </w:rPr>
              <w:t>204</w:t>
            </w:r>
            <w:r>
              <w:rPr>
                <w:rStyle w:val="IndexLink"/>
                <w:rtl w:val="true"/>
              </w:rPr>
              <w:t xml:space="preserve">- </w:t>
            </w:r>
            <w:r>
              <w:rPr>
                <w:rStyle w:val="IndexLink"/>
                <w:rtl w:val="true"/>
              </w:rPr>
              <w:t>الشیخ حسن بن زین الدین</w:t>
            </w:r>
            <w:r>
              <w:rPr>
                <w:rStyle w:val="IndexLink"/>
                <w:rtl w:val="true"/>
              </w:rPr>
              <w:tab/>
            </w:r>
            <w:r>
              <w:rPr>
                <w:rStyle w:val="IndexLink"/>
              </w:rPr>
              <w:t>305</w:t>
            </w:r>
          </w:hyperlink>
        </w:p>
        <w:p>
          <w:pPr>
            <w:pStyle w:val="Contents3"/>
            <w:tabs>
              <w:tab w:val="clear" w:pos="8459"/>
              <w:tab w:val="right" w:pos="9026" w:leader="dot"/>
            </w:tabs>
            <w:rPr/>
          </w:pPr>
          <w:hyperlink w:anchor="__RefHeading___Toc976925_996550957">
            <w:r>
              <w:rPr>
                <w:webHidden/>
                <w:rStyle w:val="IndexLink"/>
              </w:rPr>
              <w:t>205</w:t>
            </w:r>
            <w:r>
              <w:rPr>
                <w:rStyle w:val="IndexLink"/>
                <w:rtl w:val="true"/>
              </w:rPr>
              <w:t xml:space="preserve">- </w:t>
            </w:r>
            <w:r>
              <w:rPr>
                <w:rStyle w:val="IndexLink"/>
                <w:rtl w:val="true"/>
              </w:rPr>
              <w:t>الحاج محمّد حسن بن الحاج محمّد معصوم القزوینی</w:t>
            </w:r>
            <w:r>
              <w:rPr>
                <w:rStyle w:val="IndexLink"/>
                <w:rtl w:val="true"/>
              </w:rPr>
              <w:tab/>
            </w:r>
            <w:r>
              <w:rPr>
                <w:rStyle w:val="IndexLink"/>
              </w:rPr>
              <w:t>311</w:t>
            </w:r>
          </w:hyperlink>
        </w:p>
        <w:p>
          <w:pPr>
            <w:pStyle w:val="Contents3"/>
            <w:tabs>
              <w:tab w:val="clear" w:pos="8459"/>
              <w:tab w:val="right" w:pos="9026" w:leader="dot"/>
            </w:tabs>
            <w:rPr/>
          </w:pPr>
          <w:hyperlink w:anchor="__RefHeading___Toc976927_996550957">
            <w:r>
              <w:rPr>
                <w:webHidden/>
                <w:rStyle w:val="IndexLink"/>
              </w:rPr>
              <w:t>206</w:t>
            </w:r>
            <w:r>
              <w:rPr>
                <w:rStyle w:val="IndexLink"/>
                <w:rtl w:val="true"/>
              </w:rPr>
              <w:t xml:space="preserve">- </w:t>
            </w:r>
            <w:r>
              <w:rPr>
                <w:rStyle w:val="IndexLink"/>
                <w:rtl w:val="true"/>
              </w:rPr>
              <w:t>محمّد حسن بن الشیخ باقر النجفی</w:t>
            </w:r>
            <w:r>
              <w:rPr>
                <w:rStyle w:val="IndexLink"/>
                <w:rtl w:val="true"/>
              </w:rPr>
              <w:tab/>
            </w:r>
            <w:r>
              <w:rPr>
                <w:rStyle w:val="IndexLink"/>
              </w:rPr>
              <w:t>313</w:t>
            </w:r>
          </w:hyperlink>
        </w:p>
        <w:p>
          <w:pPr>
            <w:pStyle w:val="Contents3"/>
            <w:tabs>
              <w:tab w:val="clear" w:pos="8459"/>
              <w:tab w:val="right" w:pos="9026" w:leader="dot"/>
            </w:tabs>
            <w:rPr/>
          </w:pPr>
          <w:hyperlink w:anchor="__RefHeading___Toc976929_996550957">
            <w:r>
              <w:rPr>
                <w:webHidden/>
                <w:rStyle w:val="IndexLink"/>
              </w:rPr>
              <w:t>207</w:t>
            </w:r>
            <w:r>
              <w:rPr>
                <w:rStyle w:val="IndexLink"/>
                <w:rtl w:val="true"/>
              </w:rPr>
              <w:t xml:space="preserve">- </w:t>
            </w:r>
            <w:r>
              <w:rPr>
                <w:rStyle w:val="IndexLink"/>
                <w:rtl w:val="true"/>
              </w:rPr>
              <w:t>الشیخ حسن بن الشیخ جعفر النجفی</w:t>
            </w:r>
            <w:r>
              <w:rPr>
                <w:rStyle w:val="IndexLink"/>
                <w:rtl w:val="true"/>
              </w:rPr>
              <w:tab/>
            </w:r>
            <w:r>
              <w:rPr>
                <w:rStyle w:val="IndexLink"/>
              </w:rPr>
              <w:t>315</w:t>
            </w:r>
          </w:hyperlink>
        </w:p>
        <w:p>
          <w:pPr>
            <w:pStyle w:val="Contents3"/>
            <w:tabs>
              <w:tab w:val="clear" w:pos="8459"/>
              <w:tab w:val="right" w:pos="9026" w:leader="dot"/>
            </w:tabs>
            <w:rPr/>
          </w:pPr>
          <w:hyperlink w:anchor="__RefHeading___Toc976931_996550957">
            <w:r>
              <w:rPr>
                <w:webHidden/>
                <w:rStyle w:val="IndexLink"/>
              </w:rPr>
              <w:t>208</w:t>
            </w:r>
            <w:r>
              <w:rPr>
                <w:rStyle w:val="IndexLink"/>
                <w:rtl w:val="true"/>
              </w:rPr>
              <w:t xml:space="preserve">- </w:t>
            </w:r>
            <w:r>
              <w:rPr>
                <w:rStyle w:val="IndexLink"/>
                <w:rtl w:val="true"/>
              </w:rPr>
              <w:t>السیّد حسن بن سیّد علیّ الأمانی</w:t>
            </w:r>
            <w:r>
              <w:rPr>
                <w:rStyle w:val="IndexLink"/>
                <w:rtl w:val="true"/>
              </w:rPr>
              <w:tab/>
            </w:r>
            <w:r>
              <w:rPr>
                <w:rStyle w:val="IndexLink"/>
              </w:rPr>
              <w:t>316</w:t>
            </w:r>
          </w:hyperlink>
        </w:p>
        <w:p>
          <w:pPr>
            <w:pStyle w:val="Contents3"/>
            <w:tabs>
              <w:tab w:val="clear" w:pos="8459"/>
              <w:tab w:val="right" w:pos="9026" w:leader="dot"/>
            </w:tabs>
            <w:rPr/>
          </w:pPr>
          <w:hyperlink w:anchor="__RefHeading___Toc976933_996550957">
            <w:r>
              <w:rPr>
                <w:webHidden/>
                <w:rStyle w:val="IndexLink"/>
                <w:rtl w:val="true"/>
              </w:rPr>
              <w:t>(</w:t>
            </w:r>
            <w:r>
              <w:rPr>
                <w:rStyle w:val="IndexLink"/>
                <w:rtl w:val="true"/>
              </w:rPr>
              <w:t>باب الحسین</w:t>
            </w:r>
            <w:r>
              <w:rPr>
                <w:rStyle w:val="IndexLink"/>
                <w:rtl w:val="true"/>
              </w:rPr>
              <w:t>)</w:t>
              <w:tab/>
            </w:r>
            <w:r>
              <w:rPr>
                <w:rStyle w:val="IndexLink"/>
              </w:rPr>
              <w:t>318</w:t>
            </w:r>
          </w:hyperlink>
        </w:p>
        <w:p>
          <w:pPr>
            <w:pStyle w:val="Contents4"/>
            <w:tabs>
              <w:tab w:val="clear" w:pos="8176"/>
              <w:tab w:val="right" w:pos="9026" w:leader="dot"/>
            </w:tabs>
            <w:rPr/>
          </w:pPr>
          <w:hyperlink w:anchor="__RefHeading___Toc976935_996550957">
            <w:r>
              <w:rPr>
                <w:webHidden/>
                <w:rStyle w:val="IndexLink"/>
              </w:rPr>
              <w:t>209</w:t>
            </w:r>
            <w:r>
              <w:rPr>
                <w:rStyle w:val="IndexLink"/>
                <w:rtl w:val="true"/>
              </w:rPr>
              <w:t xml:space="preserve">- </w:t>
            </w:r>
            <w:r>
              <w:rPr>
                <w:rStyle w:val="IndexLink"/>
                <w:rtl w:val="true"/>
              </w:rPr>
              <w:t>حسین بن بسطام الزیات</w:t>
            </w:r>
            <w:r>
              <w:rPr>
                <w:rStyle w:val="IndexLink"/>
                <w:rtl w:val="true"/>
              </w:rPr>
              <w:tab/>
            </w:r>
            <w:r>
              <w:rPr>
                <w:rStyle w:val="IndexLink"/>
              </w:rPr>
              <w:t>318</w:t>
            </w:r>
          </w:hyperlink>
        </w:p>
        <w:p>
          <w:pPr>
            <w:pStyle w:val="Contents4"/>
            <w:tabs>
              <w:tab w:val="clear" w:pos="8176"/>
              <w:tab w:val="right" w:pos="9026" w:leader="dot"/>
            </w:tabs>
            <w:rPr/>
          </w:pPr>
          <w:hyperlink w:anchor="__RefHeading___Toc976937_996550957">
            <w:r>
              <w:rPr>
                <w:webHidden/>
                <w:rStyle w:val="IndexLink"/>
              </w:rPr>
              <w:t>210</w:t>
            </w:r>
            <w:r>
              <w:rPr>
                <w:rStyle w:val="IndexLink"/>
                <w:rtl w:val="true"/>
              </w:rPr>
              <w:t xml:space="preserve">- </w:t>
            </w:r>
            <w:r>
              <w:rPr>
                <w:rStyle w:val="IndexLink"/>
                <w:rtl w:val="true"/>
              </w:rPr>
              <w:t>حسین بن علیّ، ابن بابویه القمی</w:t>
            </w:r>
            <w:r>
              <w:rPr>
                <w:rStyle w:val="IndexLink"/>
                <w:rtl w:val="true"/>
              </w:rPr>
              <w:tab/>
            </w:r>
            <w:r>
              <w:rPr>
                <w:rStyle w:val="IndexLink"/>
              </w:rPr>
              <w:t>320</w:t>
            </w:r>
          </w:hyperlink>
        </w:p>
        <w:p>
          <w:pPr>
            <w:pStyle w:val="Contents4"/>
            <w:tabs>
              <w:tab w:val="clear" w:pos="8176"/>
              <w:tab w:val="right" w:pos="9026" w:leader="dot"/>
            </w:tabs>
            <w:rPr/>
          </w:pPr>
          <w:hyperlink w:anchor="__RefHeading___Toc976939_996550957">
            <w:r>
              <w:rPr>
                <w:webHidden/>
                <w:rStyle w:val="IndexLink"/>
              </w:rPr>
              <w:t>211</w:t>
            </w:r>
            <w:r>
              <w:rPr>
                <w:rStyle w:val="IndexLink"/>
                <w:rtl w:val="true"/>
              </w:rPr>
              <w:t xml:space="preserve">- </w:t>
            </w:r>
            <w:r>
              <w:rPr>
                <w:rStyle w:val="IndexLink"/>
                <w:rtl w:val="true"/>
              </w:rPr>
              <w:t>حسین بن عبید اللّه الغضائری</w:t>
            </w:r>
            <w:r>
              <w:rPr>
                <w:rStyle w:val="IndexLink"/>
                <w:rtl w:val="true"/>
              </w:rPr>
              <w:tab/>
            </w:r>
            <w:r>
              <w:rPr>
                <w:rStyle w:val="IndexLink"/>
              </w:rPr>
              <w:t>321</w:t>
            </w:r>
          </w:hyperlink>
        </w:p>
        <w:p>
          <w:pPr>
            <w:pStyle w:val="Contents4"/>
            <w:tabs>
              <w:tab w:val="clear" w:pos="8176"/>
              <w:tab w:val="right" w:pos="9026" w:leader="dot"/>
            </w:tabs>
            <w:rPr/>
          </w:pPr>
          <w:hyperlink w:anchor="__RefHeading___Toc976941_996550957">
            <w:r>
              <w:rPr>
                <w:webHidden/>
                <w:rStyle w:val="IndexLink"/>
              </w:rPr>
              <w:t>212</w:t>
            </w:r>
            <w:r>
              <w:rPr>
                <w:rStyle w:val="IndexLink"/>
                <w:rtl w:val="true"/>
              </w:rPr>
              <w:t xml:space="preserve">- </w:t>
            </w:r>
            <w:r>
              <w:rPr>
                <w:rStyle w:val="IndexLink"/>
                <w:rtl w:val="true"/>
              </w:rPr>
              <w:t>حسین بن علیّ، الشیخ أبو الفتوح الرازی</w:t>
            </w:r>
            <w:r>
              <w:rPr>
                <w:rStyle w:val="IndexLink"/>
                <w:rtl w:val="true"/>
              </w:rPr>
              <w:tab/>
            </w:r>
            <w:r>
              <w:rPr>
                <w:rStyle w:val="IndexLink"/>
              </w:rPr>
              <w:t>323</w:t>
            </w:r>
          </w:hyperlink>
        </w:p>
        <w:p>
          <w:pPr>
            <w:pStyle w:val="Contents4"/>
            <w:tabs>
              <w:tab w:val="clear" w:pos="8176"/>
              <w:tab w:val="right" w:pos="9026" w:leader="dot"/>
            </w:tabs>
            <w:rPr/>
          </w:pPr>
          <w:hyperlink w:anchor="__RefHeading___Toc976943_996550957">
            <w:r>
              <w:rPr>
                <w:webHidden/>
                <w:rStyle w:val="IndexLink"/>
              </w:rPr>
              <w:t>213</w:t>
            </w:r>
            <w:r>
              <w:rPr>
                <w:rStyle w:val="IndexLink"/>
                <w:rtl w:val="true"/>
              </w:rPr>
              <w:t xml:space="preserve">- </w:t>
            </w:r>
            <w:r>
              <w:rPr>
                <w:rStyle w:val="IndexLink"/>
                <w:rtl w:val="true"/>
              </w:rPr>
              <w:t>حسین بن ردّة النیلی</w:t>
            </w:r>
            <w:r>
              <w:rPr>
                <w:rStyle w:val="IndexLink"/>
                <w:rtl w:val="true"/>
              </w:rPr>
              <w:tab/>
            </w:r>
            <w:r>
              <w:rPr>
                <w:rStyle w:val="IndexLink"/>
              </w:rPr>
              <w:t>326</w:t>
            </w:r>
          </w:hyperlink>
        </w:p>
        <w:p>
          <w:pPr>
            <w:pStyle w:val="Contents4"/>
            <w:tabs>
              <w:tab w:val="clear" w:pos="8176"/>
              <w:tab w:val="right" w:pos="9026" w:leader="dot"/>
            </w:tabs>
            <w:rPr/>
          </w:pPr>
          <w:hyperlink w:anchor="__RefHeading___Toc976945_996550957">
            <w:r>
              <w:rPr>
                <w:webHidden/>
                <w:rStyle w:val="IndexLink"/>
              </w:rPr>
              <w:t>214</w:t>
            </w:r>
            <w:r>
              <w:rPr>
                <w:rStyle w:val="IndexLink"/>
                <w:rtl w:val="true"/>
              </w:rPr>
              <w:t xml:space="preserve">- </w:t>
            </w:r>
            <w:r>
              <w:rPr>
                <w:rStyle w:val="IndexLink"/>
                <w:rtl w:val="true"/>
              </w:rPr>
              <w:t>حسین بن الخواجة شرف الدین الإلهی</w:t>
            </w:r>
            <w:r>
              <w:rPr>
                <w:rStyle w:val="IndexLink"/>
                <w:rtl w:val="true"/>
              </w:rPr>
              <w:tab/>
            </w:r>
            <w:r>
              <w:rPr>
                <w:rStyle w:val="IndexLink"/>
              </w:rPr>
              <w:t>328</w:t>
            </w:r>
          </w:hyperlink>
        </w:p>
        <w:p>
          <w:pPr>
            <w:pStyle w:val="Contents4"/>
            <w:tabs>
              <w:tab w:val="clear" w:pos="8176"/>
              <w:tab w:val="right" w:pos="9026" w:leader="dot"/>
            </w:tabs>
            <w:rPr/>
          </w:pPr>
          <w:hyperlink w:anchor="__RefHeading___Toc976947_996550957">
            <w:r>
              <w:rPr>
                <w:webHidden/>
                <w:rStyle w:val="IndexLink"/>
              </w:rPr>
              <w:t>215</w:t>
            </w:r>
            <w:r>
              <w:rPr>
                <w:rStyle w:val="IndexLink"/>
                <w:rtl w:val="true"/>
              </w:rPr>
              <w:t xml:space="preserve">- </w:t>
            </w:r>
            <w:r>
              <w:rPr>
                <w:rStyle w:val="IndexLink"/>
                <w:rtl w:val="true"/>
              </w:rPr>
              <w:t>السیّد حسین بن حسن الکرکی العاملی</w:t>
            </w:r>
            <w:r>
              <w:rPr>
                <w:rStyle w:val="IndexLink"/>
                <w:rtl w:val="true"/>
              </w:rPr>
              <w:tab/>
            </w:r>
            <w:r>
              <w:rPr>
                <w:rStyle w:val="IndexLink"/>
              </w:rPr>
              <w:t>329</w:t>
            </w:r>
          </w:hyperlink>
        </w:p>
        <w:p>
          <w:pPr>
            <w:pStyle w:val="Contents4"/>
            <w:tabs>
              <w:tab w:val="clear" w:pos="8176"/>
              <w:tab w:val="right" w:pos="9026" w:leader="dot"/>
            </w:tabs>
            <w:rPr/>
          </w:pPr>
          <w:hyperlink w:anchor="__RefHeading___Toc976949_996550957">
            <w:r>
              <w:rPr>
                <w:webHidden/>
                <w:rStyle w:val="IndexLink"/>
              </w:rPr>
              <w:t>216</w:t>
            </w:r>
            <w:r>
              <w:rPr>
                <w:rStyle w:val="IndexLink"/>
                <w:rtl w:val="true"/>
              </w:rPr>
              <w:t xml:space="preserve">- </w:t>
            </w:r>
            <w:r>
              <w:rPr>
                <w:rStyle w:val="IndexLink"/>
                <w:rtl w:val="true"/>
              </w:rPr>
              <w:t>السیّد حسین بن السیّد حیدر المجتهد الکرکی العاملی</w:t>
            </w:r>
            <w:r>
              <w:rPr>
                <w:rStyle w:val="IndexLink"/>
                <w:rtl w:val="true"/>
              </w:rPr>
              <w:tab/>
            </w:r>
            <w:r>
              <w:rPr>
                <w:rStyle w:val="IndexLink"/>
              </w:rPr>
              <w:t>336</w:t>
            </w:r>
          </w:hyperlink>
        </w:p>
        <w:p>
          <w:pPr>
            <w:pStyle w:val="Contents4"/>
            <w:tabs>
              <w:tab w:val="clear" w:pos="8176"/>
              <w:tab w:val="right" w:pos="9026" w:leader="dot"/>
            </w:tabs>
            <w:rPr/>
          </w:pPr>
          <w:hyperlink w:anchor="__RefHeading___Toc976951_996550957">
            <w:r>
              <w:rPr>
                <w:webHidden/>
                <w:rStyle w:val="IndexLink"/>
              </w:rPr>
              <w:t>217</w:t>
            </w:r>
            <w:r>
              <w:rPr>
                <w:rStyle w:val="IndexLink"/>
                <w:rtl w:val="true"/>
              </w:rPr>
              <w:t xml:space="preserve">- </w:t>
            </w:r>
            <w:r>
              <w:rPr>
                <w:rStyle w:val="IndexLink"/>
                <w:rtl w:val="true"/>
              </w:rPr>
              <w:t>الشیخ حسین بن عبد الصمد الحارثی</w:t>
            </w:r>
            <w:r>
              <w:rPr>
                <w:rStyle w:val="IndexLink"/>
                <w:rtl w:val="true"/>
              </w:rPr>
              <w:tab/>
            </w:r>
            <w:r>
              <w:rPr>
                <w:rStyle w:val="IndexLink"/>
              </w:rPr>
              <w:t>347</w:t>
            </w:r>
          </w:hyperlink>
        </w:p>
        <w:p>
          <w:pPr>
            <w:pStyle w:val="Contents4"/>
            <w:tabs>
              <w:tab w:val="clear" w:pos="8176"/>
              <w:tab w:val="right" w:pos="9026" w:leader="dot"/>
            </w:tabs>
            <w:rPr/>
          </w:pPr>
          <w:hyperlink w:anchor="__RefHeading___Toc976953_996550957">
            <w:r>
              <w:rPr>
                <w:webHidden/>
                <w:rStyle w:val="IndexLink"/>
              </w:rPr>
              <w:t>218</w:t>
            </w:r>
            <w:r>
              <w:rPr>
                <w:rStyle w:val="IndexLink"/>
                <w:rtl w:val="true"/>
              </w:rPr>
              <w:t xml:space="preserve">- </w:t>
            </w:r>
            <w:r>
              <w:rPr>
                <w:rStyle w:val="IndexLink"/>
                <w:rtl w:val="true"/>
              </w:rPr>
              <w:t>السیّد حسین بن محمّد، السلطان العلماء</w:t>
            </w:r>
            <w:r>
              <w:rPr>
                <w:rStyle w:val="IndexLink"/>
                <w:rtl w:val="true"/>
              </w:rPr>
              <w:tab/>
            </w:r>
            <w:r>
              <w:rPr>
                <w:rStyle w:val="IndexLink"/>
              </w:rPr>
              <w:t>355</w:t>
            </w:r>
          </w:hyperlink>
        </w:p>
        <w:p>
          <w:pPr>
            <w:pStyle w:val="Contents4"/>
            <w:tabs>
              <w:tab w:val="clear" w:pos="8176"/>
              <w:tab w:val="right" w:pos="9026" w:leader="dot"/>
            </w:tabs>
            <w:rPr/>
          </w:pPr>
          <w:hyperlink w:anchor="__RefHeading___Toc976955_996550957">
            <w:r>
              <w:rPr>
                <w:webHidden/>
                <w:rStyle w:val="IndexLink"/>
              </w:rPr>
              <w:t>219</w:t>
            </w:r>
            <w:r>
              <w:rPr>
                <w:rStyle w:val="IndexLink"/>
                <w:rtl w:val="true"/>
              </w:rPr>
              <w:t xml:space="preserve">- </w:t>
            </w:r>
            <w:r>
              <w:rPr>
                <w:rStyle w:val="IndexLink"/>
                <w:rtl w:val="true"/>
              </w:rPr>
              <w:t>الآقا حسین بن محمّد الخوانساری</w:t>
            </w:r>
            <w:r>
              <w:rPr>
                <w:rStyle w:val="IndexLink"/>
                <w:rtl w:val="true"/>
              </w:rPr>
              <w:tab/>
            </w:r>
            <w:r>
              <w:rPr>
                <w:rStyle w:val="IndexLink"/>
              </w:rPr>
              <w:t>358</w:t>
            </w:r>
          </w:hyperlink>
        </w:p>
        <w:p>
          <w:pPr>
            <w:pStyle w:val="Contents4"/>
            <w:tabs>
              <w:tab w:val="clear" w:pos="8176"/>
              <w:tab w:val="right" w:pos="9026" w:leader="dot"/>
            </w:tabs>
            <w:rPr/>
          </w:pPr>
          <w:hyperlink w:anchor="__RefHeading___Toc976957_996550957">
            <w:r>
              <w:rPr>
                <w:webHidden/>
                <w:rStyle w:val="IndexLink"/>
              </w:rPr>
              <w:t>220</w:t>
            </w:r>
            <w:r>
              <w:rPr>
                <w:rStyle w:val="IndexLink"/>
                <w:rtl w:val="true"/>
              </w:rPr>
              <w:t xml:space="preserve">- </w:t>
            </w:r>
            <w:r>
              <w:rPr>
                <w:rStyle w:val="IndexLink"/>
                <w:rtl w:val="true"/>
              </w:rPr>
              <w:t>الآقا حسین بن الحسن الدیلمانی الجیلانی</w:t>
            </w:r>
            <w:r>
              <w:rPr>
                <w:rStyle w:val="IndexLink"/>
                <w:rtl w:val="true"/>
              </w:rPr>
              <w:tab/>
            </w:r>
            <w:r>
              <w:rPr>
                <w:rStyle w:val="IndexLink"/>
              </w:rPr>
              <w:t>367</w:t>
            </w:r>
          </w:hyperlink>
        </w:p>
        <w:p>
          <w:pPr>
            <w:pStyle w:val="Contents4"/>
            <w:tabs>
              <w:tab w:val="clear" w:pos="8176"/>
              <w:tab w:val="right" w:pos="9026" w:leader="dot"/>
            </w:tabs>
            <w:rPr/>
          </w:pPr>
          <w:hyperlink w:anchor="__RefHeading___Toc976959_996550957">
            <w:r>
              <w:rPr>
                <w:webHidden/>
                <w:rStyle w:val="IndexLink"/>
              </w:rPr>
              <w:t>221</w:t>
            </w:r>
            <w:r>
              <w:rPr>
                <w:rStyle w:val="IndexLink"/>
                <w:rtl w:val="true"/>
              </w:rPr>
              <w:t xml:space="preserve">- </w:t>
            </w:r>
            <w:r>
              <w:rPr>
                <w:rStyle w:val="IndexLink"/>
                <w:rtl w:val="true"/>
              </w:rPr>
              <w:t>الأمیر محمّد حسین بن الأمیر محمّد صالح الخاتون آبادی</w:t>
            </w:r>
            <w:r>
              <w:rPr>
                <w:rStyle w:val="IndexLink"/>
                <w:rtl w:val="true"/>
              </w:rPr>
              <w:tab/>
            </w:r>
            <w:r>
              <w:rPr>
                <w:rStyle w:val="IndexLink"/>
              </w:rPr>
              <w:t>369</w:t>
            </w:r>
          </w:hyperlink>
        </w:p>
        <w:p>
          <w:pPr>
            <w:pStyle w:val="Contents4"/>
            <w:tabs>
              <w:tab w:val="clear" w:pos="8176"/>
              <w:tab w:val="right" w:pos="9026" w:leader="dot"/>
            </w:tabs>
            <w:rPr/>
          </w:pPr>
          <w:hyperlink w:anchor="__RefHeading___Toc976961_996550957">
            <w:r>
              <w:rPr>
                <w:webHidden/>
                <w:rStyle w:val="IndexLink"/>
              </w:rPr>
              <w:t>222</w:t>
            </w:r>
            <w:r>
              <w:rPr>
                <w:rStyle w:val="IndexLink"/>
                <w:rtl w:val="true"/>
              </w:rPr>
              <w:t xml:space="preserve">- </w:t>
            </w:r>
            <w:r>
              <w:rPr>
                <w:rStyle w:val="IndexLink"/>
                <w:rtl w:val="true"/>
              </w:rPr>
              <w:t>السیّد حسین بن الأمیر إبراهیم القزوینی</w:t>
            </w:r>
            <w:r>
              <w:rPr>
                <w:rStyle w:val="IndexLink"/>
                <w:rtl w:val="true"/>
              </w:rPr>
              <w:tab/>
            </w:r>
            <w:r>
              <w:rPr>
                <w:rStyle w:val="IndexLink"/>
              </w:rPr>
              <w:t>374</w:t>
            </w:r>
          </w:hyperlink>
        </w:p>
        <w:p>
          <w:pPr>
            <w:pStyle w:val="Contents4"/>
            <w:tabs>
              <w:tab w:val="clear" w:pos="8176"/>
              <w:tab w:val="right" w:pos="9026" w:leader="dot"/>
            </w:tabs>
            <w:rPr/>
          </w:pPr>
          <w:hyperlink w:anchor="__RefHeading___Toc976963_996550957">
            <w:r>
              <w:rPr>
                <w:webHidden/>
                <w:rStyle w:val="IndexLink"/>
              </w:rPr>
              <w:t>223</w:t>
            </w:r>
            <w:r>
              <w:rPr>
                <w:rStyle w:val="IndexLink"/>
                <w:rtl w:val="true"/>
              </w:rPr>
              <w:t xml:space="preserve">- </w:t>
            </w:r>
            <w:r>
              <w:rPr>
                <w:rStyle w:val="IndexLink"/>
                <w:rtl w:val="true"/>
              </w:rPr>
              <w:t>السیّد حسین بن السیّد جعفر الخوانساری</w:t>
            </w:r>
            <w:r>
              <w:rPr>
                <w:rStyle w:val="IndexLink"/>
                <w:rtl w:val="true"/>
              </w:rPr>
              <w:tab/>
            </w:r>
            <w:r>
              <w:rPr>
                <w:rStyle w:val="IndexLink"/>
              </w:rPr>
              <w:t>376</w:t>
            </w:r>
          </w:hyperlink>
        </w:p>
        <w:p>
          <w:pPr>
            <w:pStyle w:val="Contents3"/>
            <w:tabs>
              <w:tab w:val="clear" w:pos="8459"/>
              <w:tab w:val="right" w:pos="9026" w:leader="dot"/>
            </w:tabs>
            <w:rPr/>
          </w:pPr>
          <w:hyperlink w:anchor="__RefHeading___Toc976965_996550957">
            <w:r>
              <w:rPr>
                <w:webHidden/>
                <w:rStyle w:val="IndexLink"/>
              </w:rPr>
              <w:t>224</w:t>
            </w:r>
            <w:r>
              <w:rPr>
                <w:rStyle w:val="IndexLink"/>
                <w:rtl w:val="true"/>
              </w:rPr>
              <w:t xml:space="preserve">- </w:t>
            </w:r>
            <w:r>
              <w:rPr>
                <w:rStyle w:val="IndexLink"/>
                <w:rtl w:val="true"/>
              </w:rPr>
              <w:t>حمزة بن عبد العزیز السلّار الدیلمی</w:t>
            </w:r>
            <w:r>
              <w:rPr>
                <w:rStyle w:val="IndexLink"/>
                <w:rtl w:val="true"/>
              </w:rPr>
              <w:tab/>
            </w:r>
            <w:r>
              <w:rPr>
                <w:rStyle w:val="IndexLink"/>
              </w:rPr>
              <w:t>379</w:t>
            </w:r>
          </w:hyperlink>
        </w:p>
        <w:p>
          <w:pPr>
            <w:pStyle w:val="Contents3"/>
            <w:tabs>
              <w:tab w:val="clear" w:pos="8459"/>
              <w:tab w:val="right" w:pos="9026" w:leader="dot"/>
            </w:tabs>
            <w:rPr/>
          </w:pPr>
          <w:hyperlink w:anchor="__RefHeading___Toc976967_996550957">
            <w:r>
              <w:rPr>
                <w:webHidden/>
                <w:rStyle w:val="IndexLink"/>
              </w:rPr>
              <w:t>225</w:t>
            </w:r>
            <w:r>
              <w:rPr>
                <w:rStyle w:val="IndexLink"/>
                <w:rtl w:val="true"/>
              </w:rPr>
              <w:t xml:space="preserve">- </w:t>
            </w:r>
            <w:r>
              <w:rPr>
                <w:rStyle w:val="IndexLink"/>
                <w:rtl w:val="true"/>
              </w:rPr>
              <w:t>حمزة بن علیّ، السیّد بن زهرة</w:t>
            </w:r>
            <w:r>
              <w:rPr>
                <w:rStyle w:val="IndexLink"/>
                <w:rtl w:val="true"/>
              </w:rPr>
              <w:tab/>
            </w:r>
            <w:r>
              <w:rPr>
                <w:rStyle w:val="IndexLink"/>
              </w:rPr>
              <w:t>383</w:t>
            </w:r>
          </w:hyperlink>
        </w:p>
        <w:p>
          <w:pPr>
            <w:pStyle w:val="Contents3"/>
            <w:tabs>
              <w:tab w:val="clear" w:pos="8459"/>
              <w:tab w:val="right" w:pos="9026" w:leader="dot"/>
            </w:tabs>
            <w:rPr/>
          </w:pPr>
          <w:hyperlink w:anchor="__RefHeading___Toc976969_996550957">
            <w:r>
              <w:rPr>
                <w:webHidden/>
                <w:rStyle w:val="IndexLink"/>
              </w:rPr>
              <w:t>226</w:t>
            </w:r>
            <w:r>
              <w:rPr>
                <w:rStyle w:val="IndexLink"/>
                <w:rtl w:val="true"/>
              </w:rPr>
              <w:t xml:space="preserve">- </w:t>
            </w:r>
            <w:r>
              <w:rPr>
                <w:rStyle w:val="IndexLink"/>
                <w:rtl w:val="true"/>
              </w:rPr>
              <w:t>حیدر بن علیّ العبیدی الحسینی الآملی</w:t>
            </w:r>
            <w:r>
              <w:rPr>
                <w:rStyle w:val="IndexLink"/>
                <w:rtl w:val="true"/>
              </w:rPr>
              <w:tab/>
            </w:r>
            <w:r>
              <w:rPr>
                <w:rStyle w:val="IndexLink"/>
              </w:rPr>
              <w:t>386</w:t>
            </w:r>
          </w:hyperlink>
        </w:p>
        <w:p>
          <w:pPr>
            <w:pStyle w:val="Contents2"/>
            <w:tabs>
              <w:tab w:val="clear" w:pos="8743"/>
              <w:tab w:val="right" w:pos="9026" w:leader="dot"/>
            </w:tabs>
            <w:rPr/>
          </w:pPr>
          <w:hyperlink w:anchor="__RefHeading___Toc976971_996550957">
            <w:r>
              <w:rPr>
                <w:webHidden/>
                <w:rStyle w:val="IndexLink"/>
                <w:rtl w:val="true"/>
              </w:rPr>
              <w:t>الفهارس للجزء الثانی</w:t>
            </w:r>
            <w:r>
              <w:rPr>
                <w:rStyle w:val="IndexLink"/>
                <w:rtl w:val="true"/>
              </w:rPr>
              <w:tab/>
            </w:r>
            <w:r>
              <w:rPr>
                <w:rStyle w:val="IndexLink"/>
              </w:rPr>
              <w:t>390</w:t>
            </w:r>
          </w:hyperlink>
        </w:p>
        <w:p>
          <w:pPr>
            <w:pStyle w:val="Contents3"/>
            <w:tabs>
              <w:tab w:val="clear" w:pos="8459"/>
              <w:tab w:val="right" w:pos="9026" w:leader="dot"/>
            </w:tabs>
            <w:rPr/>
          </w:pPr>
          <w:hyperlink w:anchor="__RefHeading___Toc976973_996550957">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976975_996550957">
            <w:r>
              <w:rPr>
                <w:webHidden/>
                <w:rStyle w:val="IndexLink"/>
                <w:rtl w:val="true"/>
              </w:rPr>
              <w:t>فهرس الاعلام المترجمین</w:t>
            </w:r>
            <w:r>
              <w:rPr>
                <w:rStyle w:val="IndexLink"/>
                <w:rtl w:val="true"/>
              </w:rPr>
              <w:tab/>
            </w:r>
            <w:r>
              <w:rPr>
                <w:rStyle w:val="IndexLink"/>
              </w:rPr>
              <w:t>391</w:t>
            </w:r>
          </w:hyperlink>
        </w:p>
        <w:p>
          <w:pPr>
            <w:pStyle w:val="Contents3"/>
            <w:tabs>
              <w:tab w:val="clear" w:pos="8459"/>
              <w:tab w:val="right" w:pos="9026" w:leader="dot"/>
            </w:tabs>
            <w:rPr/>
          </w:pPr>
          <w:hyperlink w:anchor="__RefHeading___Toc976977_996550957">
            <w:r>
              <w:rPr>
                <w:webHidden/>
                <w:rStyle w:val="IndexLink"/>
                <w:rtl w:val="true"/>
              </w:rPr>
              <w:t>فهرس الاعلام</w:t>
            </w:r>
            <w:r>
              <w:rPr>
                <w:rStyle w:val="IndexLink"/>
                <w:rtl w:val="true"/>
              </w:rPr>
              <w:tab/>
            </w:r>
            <w:r>
              <w:rPr>
                <w:rStyle w:val="IndexLink"/>
              </w:rPr>
              <w:t>396</w:t>
            </w:r>
          </w:hyperlink>
        </w:p>
        <w:p>
          <w:pPr>
            <w:pStyle w:val="Contents4"/>
            <w:tabs>
              <w:tab w:val="clear" w:pos="8176"/>
              <w:tab w:val="right" w:pos="9026" w:leader="dot"/>
            </w:tabs>
            <w:rPr/>
          </w:pPr>
          <w:hyperlink w:anchor="__RefHeading___Toc976979_996550957">
            <w:r>
              <w:rPr>
                <w:webHidden/>
                <w:rStyle w:val="IndexLink"/>
                <w:rtl w:val="true"/>
              </w:rPr>
              <w:t>(</w:t>
            </w:r>
            <w:r>
              <w:rPr>
                <w:rStyle w:val="IndexLink"/>
                <w:rtl w:val="true"/>
              </w:rPr>
              <w:t>الف</w:t>
            </w:r>
            <w:r>
              <w:rPr>
                <w:rStyle w:val="IndexLink"/>
                <w:rtl w:val="true"/>
              </w:rPr>
              <w:t>)</w:t>
              <w:tab/>
            </w:r>
            <w:r>
              <w:rPr>
                <w:rStyle w:val="IndexLink"/>
              </w:rPr>
              <w:t>396</w:t>
            </w:r>
          </w:hyperlink>
        </w:p>
        <w:p>
          <w:pPr>
            <w:pStyle w:val="Contents4"/>
            <w:tabs>
              <w:tab w:val="clear" w:pos="8176"/>
              <w:tab w:val="right" w:pos="9026" w:leader="dot"/>
            </w:tabs>
            <w:rPr/>
          </w:pPr>
          <w:hyperlink w:anchor="__RefHeading___Toc976981_996550957">
            <w:r>
              <w:rPr>
                <w:webHidden/>
                <w:rStyle w:val="IndexLink"/>
                <w:rtl w:val="true"/>
              </w:rPr>
              <w:t>(</w:t>
            </w:r>
            <w:r>
              <w:rPr>
                <w:rStyle w:val="IndexLink"/>
                <w:rtl w:val="true"/>
              </w:rPr>
              <w:t>ب</w:t>
            </w:r>
            <w:r>
              <w:rPr>
                <w:rStyle w:val="IndexLink"/>
                <w:rtl w:val="true"/>
              </w:rPr>
              <w:t>)</w:t>
              <w:tab/>
            </w:r>
            <w:r>
              <w:rPr>
                <w:rStyle w:val="IndexLink"/>
              </w:rPr>
              <w:t>400</w:t>
            </w:r>
          </w:hyperlink>
        </w:p>
        <w:p>
          <w:pPr>
            <w:pStyle w:val="Contents4"/>
            <w:tabs>
              <w:tab w:val="clear" w:pos="8176"/>
              <w:tab w:val="right" w:pos="9026" w:leader="dot"/>
            </w:tabs>
            <w:rPr/>
          </w:pPr>
          <w:hyperlink w:anchor="__RefHeading___Toc976983_996550957">
            <w:r>
              <w:rPr>
                <w:webHidden/>
                <w:rStyle w:val="IndexLink"/>
                <w:rtl w:val="true"/>
              </w:rPr>
              <w:t>(</w:t>
            </w:r>
            <w:r>
              <w:rPr>
                <w:rStyle w:val="IndexLink"/>
                <w:rtl w:val="true"/>
              </w:rPr>
              <w:t>پ</w:t>
            </w:r>
            <w:r>
              <w:rPr>
                <w:rStyle w:val="IndexLink"/>
                <w:rtl w:val="true"/>
              </w:rPr>
              <w:t>)</w:t>
              <w:tab/>
            </w:r>
            <w:r>
              <w:rPr>
                <w:rStyle w:val="IndexLink"/>
              </w:rPr>
              <w:t>401</w:t>
            </w:r>
          </w:hyperlink>
        </w:p>
        <w:p>
          <w:pPr>
            <w:pStyle w:val="Contents4"/>
            <w:tabs>
              <w:tab w:val="clear" w:pos="8176"/>
              <w:tab w:val="right" w:pos="9026" w:leader="dot"/>
            </w:tabs>
            <w:rPr/>
          </w:pPr>
          <w:hyperlink w:anchor="__RefHeading___Toc976985_996550957">
            <w:r>
              <w:rPr>
                <w:webHidden/>
                <w:rStyle w:val="IndexLink"/>
                <w:rtl w:val="true"/>
              </w:rPr>
              <w:t>(</w:t>
            </w:r>
            <w:r>
              <w:rPr>
                <w:rStyle w:val="IndexLink"/>
                <w:rtl w:val="true"/>
              </w:rPr>
              <w:t>ت</w:t>
            </w:r>
            <w:r>
              <w:rPr>
                <w:rStyle w:val="IndexLink"/>
                <w:rtl w:val="true"/>
              </w:rPr>
              <w:t>)</w:t>
              <w:tab/>
            </w:r>
            <w:r>
              <w:rPr>
                <w:rStyle w:val="IndexLink"/>
              </w:rPr>
              <w:t>401</w:t>
            </w:r>
          </w:hyperlink>
        </w:p>
        <w:p>
          <w:pPr>
            <w:pStyle w:val="Contents4"/>
            <w:tabs>
              <w:tab w:val="clear" w:pos="8176"/>
              <w:tab w:val="right" w:pos="9026" w:leader="dot"/>
            </w:tabs>
            <w:rPr/>
          </w:pPr>
          <w:hyperlink w:anchor="__RefHeading___Toc976987_996550957">
            <w:r>
              <w:rPr>
                <w:webHidden/>
                <w:rStyle w:val="IndexLink"/>
                <w:rtl w:val="true"/>
              </w:rPr>
              <w:t>(</w:t>
            </w:r>
            <w:r>
              <w:rPr>
                <w:rStyle w:val="IndexLink"/>
                <w:rtl w:val="true"/>
              </w:rPr>
              <w:t>ث</w:t>
            </w:r>
            <w:r>
              <w:rPr>
                <w:rStyle w:val="IndexLink"/>
                <w:rtl w:val="true"/>
              </w:rPr>
              <w:t>)</w:t>
              <w:tab/>
            </w:r>
            <w:r>
              <w:rPr>
                <w:rStyle w:val="IndexLink"/>
              </w:rPr>
              <w:t>402</w:t>
            </w:r>
          </w:hyperlink>
        </w:p>
        <w:p>
          <w:pPr>
            <w:pStyle w:val="Contents4"/>
            <w:tabs>
              <w:tab w:val="clear" w:pos="8176"/>
              <w:tab w:val="right" w:pos="9026" w:leader="dot"/>
            </w:tabs>
            <w:rPr/>
          </w:pPr>
          <w:hyperlink w:anchor="__RefHeading___Toc976989_996550957">
            <w:r>
              <w:rPr>
                <w:webHidden/>
                <w:rStyle w:val="IndexLink"/>
                <w:rtl w:val="true"/>
              </w:rPr>
              <w:t>(</w:t>
            </w:r>
            <w:r>
              <w:rPr>
                <w:rStyle w:val="IndexLink"/>
                <w:rtl w:val="true"/>
              </w:rPr>
              <w:t>ج</w:t>
            </w:r>
            <w:r>
              <w:rPr>
                <w:rStyle w:val="IndexLink"/>
                <w:rtl w:val="true"/>
              </w:rPr>
              <w:t>)</w:t>
              <w:tab/>
            </w:r>
            <w:r>
              <w:rPr>
                <w:rStyle w:val="IndexLink"/>
              </w:rPr>
              <w:t>402</w:t>
            </w:r>
          </w:hyperlink>
        </w:p>
        <w:p>
          <w:pPr>
            <w:pStyle w:val="Contents4"/>
            <w:tabs>
              <w:tab w:val="clear" w:pos="8176"/>
              <w:tab w:val="right" w:pos="9026" w:leader="dot"/>
            </w:tabs>
            <w:rPr/>
          </w:pPr>
          <w:hyperlink w:anchor="__RefHeading___Toc976991_996550957">
            <w:r>
              <w:rPr>
                <w:webHidden/>
                <w:rStyle w:val="IndexLink"/>
                <w:rtl w:val="true"/>
              </w:rPr>
              <w:t>(</w:t>
            </w:r>
            <w:r>
              <w:rPr>
                <w:rStyle w:val="IndexLink"/>
                <w:rtl w:val="true"/>
              </w:rPr>
              <w:t>ح</w:t>
            </w:r>
            <w:r>
              <w:rPr>
                <w:rStyle w:val="IndexLink"/>
                <w:rtl w:val="true"/>
              </w:rPr>
              <w:t>)</w:t>
              <w:tab/>
            </w:r>
            <w:r>
              <w:rPr>
                <w:rStyle w:val="IndexLink"/>
              </w:rPr>
              <w:t>405</w:t>
            </w:r>
          </w:hyperlink>
        </w:p>
        <w:p>
          <w:pPr>
            <w:pStyle w:val="Contents4"/>
            <w:tabs>
              <w:tab w:val="clear" w:pos="8176"/>
              <w:tab w:val="right" w:pos="9026" w:leader="dot"/>
            </w:tabs>
            <w:rPr/>
          </w:pPr>
          <w:hyperlink w:anchor="__RefHeading___Toc976993_996550957">
            <w:r>
              <w:rPr>
                <w:webHidden/>
                <w:rStyle w:val="IndexLink"/>
                <w:rtl w:val="true"/>
              </w:rPr>
              <w:t>(</w:t>
            </w:r>
            <w:r>
              <w:rPr>
                <w:rStyle w:val="IndexLink"/>
                <w:rtl w:val="true"/>
              </w:rPr>
              <w:t>خ</w:t>
            </w:r>
            <w:r>
              <w:rPr>
                <w:rStyle w:val="IndexLink"/>
                <w:rtl w:val="true"/>
              </w:rPr>
              <w:t>)</w:t>
              <w:tab/>
            </w:r>
            <w:r>
              <w:rPr>
                <w:rStyle w:val="IndexLink"/>
              </w:rPr>
              <w:t>411</w:t>
            </w:r>
          </w:hyperlink>
        </w:p>
        <w:p>
          <w:pPr>
            <w:pStyle w:val="Contents4"/>
            <w:tabs>
              <w:tab w:val="clear" w:pos="8176"/>
              <w:tab w:val="right" w:pos="9026" w:leader="dot"/>
            </w:tabs>
            <w:rPr/>
          </w:pPr>
          <w:hyperlink w:anchor="__RefHeading___Toc976995_996550957">
            <w:r>
              <w:rPr>
                <w:webHidden/>
                <w:rStyle w:val="IndexLink"/>
                <w:rtl w:val="true"/>
              </w:rPr>
              <w:t>(</w:t>
            </w:r>
            <w:r>
              <w:rPr>
                <w:rStyle w:val="IndexLink"/>
                <w:rtl w:val="true"/>
              </w:rPr>
              <w:t>د</w:t>
            </w:r>
            <w:r>
              <w:rPr>
                <w:rStyle w:val="IndexLink"/>
                <w:rtl w:val="true"/>
              </w:rPr>
              <w:t>)</w:t>
              <w:tab/>
            </w:r>
            <w:r>
              <w:rPr>
                <w:rStyle w:val="IndexLink"/>
              </w:rPr>
              <w:t>411</w:t>
            </w:r>
          </w:hyperlink>
        </w:p>
        <w:p>
          <w:pPr>
            <w:pStyle w:val="Contents4"/>
            <w:tabs>
              <w:tab w:val="clear" w:pos="8176"/>
              <w:tab w:val="right" w:pos="9026" w:leader="dot"/>
            </w:tabs>
            <w:rPr/>
          </w:pPr>
          <w:hyperlink w:anchor="__RefHeading___Toc976997_996550957">
            <w:r>
              <w:rPr>
                <w:webHidden/>
                <w:rStyle w:val="IndexLink"/>
                <w:rtl w:val="true"/>
              </w:rPr>
              <w:t>(</w:t>
            </w:r>
            <w:r>
              <w:rPr>
                <w:rStyle w:val="IndexLink"/>
                <w:rtl w:val="true"/>
              </w:rPr>
              <w:t>ذ</w:t>
            </w:r>
            <w:r>
              <w:rPr>
                <w:rStyle w:val="IndexLink"/>
                <w:rtl w:val="true"/>
              </w:rPr>
              <w:t>)</w:t>
              <w:tab/>
            </w:r>
            <w:r>
              <w:rPr>
                <w:rStyle w:val="IndexLink"/>
              </w:rPr>
              <w:t>412</w:t>
            </w:r>
          </w:hyperlink>
        </w:p>
        <w:p>
          <w:pPr>
            <w:pStyle w:val="Contents4"/>
            <w:tabs>
              <w:tab w:val="clear" w:pos="8176"/>
              <w:tab w:val="right" w:pos="9026" w:leader="dot"/>
            </w:tabs>
            <w:rPr/>
          </w:pPr>
          <w:hyperlink w:anchor="__RefHeading___Toc976999_996550957">
            <w:r>
              <w:rPr>
                <w:webHidden/>
                <w:rStyle w:val="IndexLink"/>
                <w:rtl w:val="true"/>
              </w:rPr>
              <w:t>(</w:t>
            </w:r>
            <w:r>
              <w:rPr>
                <w:rStyle w:val="IndexLink"/>
                <w:rtl w:val="true"/>
              </w:rPr>
              <w:t>ر</w:t>
            </w:r>
            <w:r>
              <w:rPr>
                <w:rStyle w:val="IndexLink"/>
                <w:rtl w:val="true"/>
              </w:rPr>
              <w:t>)</w:t>
              <w:tab/>
            </w:r>
            <w:r>
              <w:rPr>
                <w:rStyle w:val="IndexLink"/>
              </w:rPr>
              <w:t>412</w:t>
            </w:r>
          </w:hyperlink>
        </w:p>
        <w:p>
          <w:pPr>
            <w:pStyle w:val="Contents4"/>
            <w:tabs>
              <w:tab w:val="clear" w:pos="8176"/>
              <w:tab w:val="right" w:pos="9026" w:leader="dot"/>
            </w:tabs>
            <w:rPr/>
          </w:pPr>
          <w:hyperlink w:anchor="__RefHeading___Toc977001_996550957">
            <w:r>
              <w:rPr>
                <w:webHidden/>
                <w:rStyle w:val="IndexLink"/>
                <w:rtl w:val="true"/>
              </w:rPr>
              <w:t>(</w:t>
            </w:r>
            <w:r>
              <w:rPr>
                <w:rStyle w:val="IndexLink"/>
                <w:rtl w:val="true"/>
              </w:rPr>
              <w:t>ز</w:t>
            </w:r>
            <w:r>
              <w:rPr>
                <w:rStyle w:val="IndexLink"/>
                <w:rtl w:val="true"/>
              </w:rPr>
              <w:t>)</w:t>
              <w:tab/>
            </w:r>
            <w:r>
              <w:rPr>
                <w:rStyle w:val="IndexLink"/>
              </w:rPr>
              <w:t>413</w:t>
            </w:r>
          </w:hyperlink>
        </w:p>
        <w:p>
          <w:pPr>
            <w:pStyle w:val="Contents4"/>
            <w:tabs>
              <w:tab w:val="clear" w:pos="8176"/>
              <w:tab w:val="right" w:pos="9026" w:leader="dot"/>
            </w:tabs>
            <w:rPr/>
          </w:pPr>
          <w:hyperlink w:anchor="__RefHeading___Toc977003_996550957">
            <w:r>
              <w:rPr>
                <w:webHidden/>
                <w:rStyle w:val="IndexLink"/>
                <w:rtl w:val="true"/>
              </w:rPr>
              <w:t>(</w:t>
            </w:r>
            <w:r>
              <w:rPr>
                <w:rStyle w:val="IndexLink"/>
                <w:rtl w:val="true"/>
              </w:rPr>
              <w:t>س</w:t>
            </w:r>
            <w:r>
              <w:rPr>
                <w:rStyle w:val="IndexLink"/>
                <w:rtl w:val="true"/>
              </w:rPr>
              <w:t>)</w:t>
              <w:tab/>
            </w:r>
            <w:r>
              <w:rPr>
                <w:rStyle w:val="IndexLink"/>
              </w:rPr>
              <w:t>413</w:t>
            </w:r>
          </w:hyperlink>
        </w:p>
        <w:p>
          <w:pPr>
            <w:pStyle w:val="Contents4"/>
            <w:tabs>
              <w:tab w:val="clear" w:pos="8176"/>
              <w:tab w:val="right" w:pos="9026" w:leader="dot"/>
            </w:tabs>
            <w:rPr/>
          </w:pPr>
          <w:hyperlink w:anchor="__RefHeading___Toc977005_996550957">
            <w:r>
              <w:rPr>
                <w:webHidden/>
                <w:rStyle w:val="IndexLink"/>
                <w:rtl w:val="true"/>
              </w:rPr>
              <w:t>(</w:t>
            </w:r>
            <w:r>
              <w:rPr>
                <w:rStyle w:val="IndexLink"/>
                <w:rtl w:val="true"/>
              </w:rPr>
              <w:t>ش</w:t>
            </w:r>
            <w:r>
              <w:rPr>
                <w:rStyle w:val="IndexLink"/>
                <w:rtl w:val="true"/>
              </w:rPr>
              <w:t>)</w:t>
              <w:tab/>
            </w:r>
            <w:r>
              <w:rPr>
                <w:rStyle w:val="IndexLink"/>
              </w:rPr>
              <w:t>414</w:t>
            </w:r>
          </w:hyperlink>
        </w:p>
        <w:p>
          <w:pPr>
            <w:pStyle w:val="Contents4"/>
            <w:tabs>
              <w:tab w:val="clear" w:pos="8176"/>
              <w:tab w:val="right" w:pos="9026" w:leader="dot"/>
            </w:tabs>
            <w:rPr/>
          </w:pPr>
          <w:hyperlink w:anchor="__RefHeading___Toc977007_996550957">
            <w:r>
              <w:rPr>
                <w:webHidden/>
                <w:rStyle w:val="IndexLink"/>
                <w:rtl w:val="true"/>
              </w:rPr>
              <w:t>(</w:t>
            </w:r>
            <w:r>
              <w:rPr>
                <w:rStyle w:val="IndexLink"/>
                <w:rtl w:val="true"/>
              </w:rPr>
              <w:t>ض</w:t>
            </w:r>
            <w:r>
              <w:rPr>
                <w:rStyle w:val="IndexLink"/>
                <w:rtl w:val="true"/>
              </w:rPr>
              <w:t>)</w:t>
              <w:tab/>
            </w:r>
            <w:r>
              <w:rPr>
                <w:rStyle w:val="IndexLink"/>
              </w:rPr>
              <w:t>416</w:t>
            </w:r>
          </w:hyperlink>
        </w:p>
        <w:p>
          <w:pPr>
            <w:pStyle w:val="Contents4"/>
            <w:tabs>
              <w:tab w:val="clear" w:pos="8176"/>
              <w:tab w:val="right" w:pos="9026" w:leader="dot"/>
            </w:tabs>
            <w:rPr/>
          </w:pPr>
          <w:hyperlink w:anchor="__RefHeading___Toc977009_996550957">
            <w:r>
              <w:rPr>
                <w:webHidden/>
                <w:rStyle w:val="IndexLink"/>
                <w:rtl w:val="true"/>
              </w:rPr>
              <w:t>(</w:t>
            </w:r>
            <w:r>
              <w:rPr>
                <w:rStyle w:val="IndexLink"/>
                <w:rtl w:val="true"/>
              </w:rPr>
              <w:t>ط</w:t>
            </w:r>
            <w:r>
              <w:rPr>
                <w:rStyle w:val="IndexLink"/>
                <w:rtl w:val="true"/>
              </w:rPr>
              <w:t>)</w:t>
              <w:tab/>
            </w:r>
            <w:r>
              <w:rPr>
                <w:rStyle w:val="IndexLink"/>
              </w:rPr>
              <w:t>416</w:t>
            </w:r>
          </w:hyperlink>
        </w:p>
        <w:p>
          <w:pPr>
            <w:pStyle w:val="Contents4"/>
            <w:tabs>
              <w:tab w:val="clear" w:pos="8176"/>
              <w:tab w:val="right" w:pos="9026" w:leader="dot"/>
            </w:tabs>
            <w:rPr/>
          </w:pPr>
          <w:hyperlink w:anchor="__RefHeading___Toc977011_996550957">
            <w:r>
              <w:rPr>
                <w:webHidden/>
                <w:rStyle w:val="IndexLink"/>
                <w:rtl w:val="true"/>
              </w:rPr>
              <w:t>(</w:t>
            </w:r>
            <w:r>
              <w:rPr>
                <w:rStyle w:val="IndexLink"/>
                <w:rtl w:val="true"/>
              </w:rPr>
              <w:t>ظ</w:t>
            </w:r>
            <w:r>
              <w:rPr>
                <w:rStyle w:val="IndexLink"/>
                <w:rtl w:val="true"/>
              </w:rPr>
              <w:t>)</w:t>
              <w:tab/>
            </w:r>
            <w:r>
              <w:rPr>
                <w:rStyle w:val="IndexLink"/>
              </w:rPr>
              <w:t>417</w:t>
            </w:r>
          </w:hyperlink>
        </w:p>
        <w:p>
          <w:pPr>
            <w:pStyle w:val="Contents4"/>
            <w:tabs>
              <w:tab w:val="clear" w:pos="8176"/>
              <w:tab w:val="right" w:pos="9026" w:leader="dot"/>
            </w:tabs>
            <w:rPr/>
          </w:pPr>
          <w:hyperlink w:anchor="__RefHeading___Toc977013_996550957">
            <w:r>
              <w:rPr>
                <w:webHidden/>
                <w:rStyle w:val="IndexLink"/>
                <w:rtl w:val="true"/>
              </w:rPr>
              <w:t>(</w:t>
            </w:r>
            <w:r>
              <w:rPr>
                <w:rStyle w:val="IndexLink"/>
                <w:rtl w:val="true"/>
              </w:rPr>
              <w:t>ع</w:t>
            </w:r>
            <w:r>
              <w:rPr>
                <w:rStyle w:val="IndexLink"/>
                <w:rtl w:val="true"/>
              </w:rPr>
              <w:t>)</w:t>
              <w:tab/>
            </w:r>
            <w:r>
              <w:rPr>
                <w:rStyle w:val="IndexLink"/>
              </w:rPr>
              <w:t>417</w:t>
            </w:r>
          </w:hyperlink>
        </w:p>
        <w:p>
          <w:pPr>
            <w:pStyle w:val="Contents4"/>
            <w:tabs>
              <w:tab w:val="clear" w:pos="8176"/>
              <w:tab w:val="right" w:pos="9026" w:leader="dot"/>
            </w:tabs>
            <w:rPr/>
          </w:pPr>
          <w:hyperlink w:anchor="__RefHeading___Toc977015_996550957">
            <w:r>
              <w:rPr>
                <w:webHidden/>
                <w:rStyle w:val="IndexLink"/>
                <w:rtl w:val="true"/>
              </w:rPr>
              <w:t>(</w:t>
            </w:r>
            <w:r>
              <w:rPr>
                <w:rStyle w:val="IndexLink"/>
                <w:rtl w:val="true"/>
              </w:rPr>
              <w:t>غ</w:t>
            </w:r>
            <w:r>
              <w:rPr>
                <w:rStyle w:val="IndexLink"/>
                <w:rtl w:val="true"/>
              </w:rPr>
              <w:t>)</w:t>
              <w:tab/>
            </w:r>
            <w:r>
              <w:rPr>
                <w:rStyle w:val="IndexLink"/>
              </w:rPr>
              <w:t>424</w:t>
            </w:r>
          </w:hyperlink>
        </w:p>
        <w:p>
          <w:pPr>
            <w:pStyle w:val="Contents4"/>
            <w:tabs>
              <w:tab w:val="clear" w:pos="8176"/>
              <w:tab w:val="right" w:pos="9026" w:leader="dot"/>
            </w:tabs>
            <w:rPr/>
          </w:pPr>
          <w:hyperlink w:anchor="__RefHeading___Toc977017_996550957">
            <w:r>
              <w:rPr>
                <w:webHidden/>
                <w:rStyle w:val="IndexLink"/>
                <w:rtl w:val="true"/>
              </w:rPr>
              <w:t>(</w:t>
            </w:r>
            <w:r>
              <w:rPr>
                <w:rStyle w:val="IndexLink"/>
                <w:rtl w:val="true"/>
              </w:rPr>
              <w:t>ف</w:t>
            </w:r>
            <w:r>
              <w:rPr>
                <w:rStyle w:val="IndexLink"/>
                <w:rtl w:val="true"/>
              </w:rPr>
              <w:t>)</w:t>
              <w:tab/>
            </w:r>
            <w:r>
              <w:rPr>
                <w:rStyle w:val="IndexLink"/>
              </w:rPr>
              <w:t>424</w:t>
            </w:r>
          </w:hyperlink>
        </w:p>
        <w:p>
          <w:pPr>
            <w:pStyle w:val="Contents4"/>
            <w:tabs>
              <w:tab w:val="clear" w:pos="8176"/>
              <w:tab w:val="right" w:pos="9026" w:leader="dot"/>
            </w:tabs>
            <w:rPr/>
          </w:pPr>
          <w:hyperlink w:anchor="__RefHeading___Toc977019_996550957">
            <w:r>
              <w:rPr>
                <w:webHidden/>
                <w:rStyle w:val="IndexLink"/>
                <w:rtl w:val="true"/>
              </w:rPr>
              <w:t>(</w:t>
            </w:r>
            <w:r>
              <w:rPr>
                <w:rStyle w:val="IndexLink"/>
                <w:rtl w:val="true"/>
              </w:rPr>
              <w:t>ق</w:t>
            </w:r>
            <w:r>
              <w:rPr>
                <w:rStyle w:val="IndexLink"/>
                <w:rtl w:val="true"/>
              </w:rPr>
              <w:t>)</w:t>
              <w:tab/>
            </w:r>
            <w:r>
              <w:rPr>
                <w:rStyle w:val="IndexLink"/>
              </w:rPr>
              <w:t>425</w:t>
            </w:r>
          </w:hyperlink>
        </w:p>
        <w:p>
          <w:pPr>
            <w:pStyle w:val="Contents4"/>
            <w:tabs>
              <w:tab w:val="clear" w:pos="8176"/>
              <w:tab w:val="right" w:pos="9026" w:leader="dot"/>
            </w:tabs>
            <w:rPr/>
          </w:pPr>
          <w:hyperlink w:anchor="__RefHeading___Toc977021_996550957">
            <w:r>
              <w:rPr>
                <w:webHidden/>
                <w:rStyle w:val="IndexLink"/>
                <w:rtl w:val="true"/>
              </w:rPr>
              <w:t>(</w:t>
            </w:r>
            <w:r>
              <w:rPr>
                <w:rStyle w:val="IndexLink"/>
                <w:rtl w:val="true"/>
              </w:rPr>
              <w:t>ک</w:t>
            </w:r>
            <w:r>
              <w:rPr>
                <w:rStyle w:val="IndexLink"/>
                <w:rtl w:val="true"/>
              </w:rPr>
              <w:t>)</w:t>
              <w:tab/>
            </w:r>
            <w:r>
              <w:rPr>
                <w:rStyle w:val="IndexLink"/>
              </w:rPr>
              <w:t>426</w:t>
            </w:r>
          </w:hyperlink>
        </w:p>
        <w:p>
          <w:pPr>
            <w:pStyle w:val="Contents4"/>
            <w:tabs>
              <w:tab w:val="clear" w:pos="8176"/>
              <w:tab w:val="right" w:pos="9026" w:leader="dot"/>
            </w:tabs>
            <w:rPr/>
          </w:pPr>
          <w:hyperlink w:anchor="__RefHeading___Toc977023_996550957">
            <w:r>
              <w:rPr>
                <w:webHidden/>
                <w:rStyle w:val="IndexLink"/>
                <w:rtl w:val="true"/>
              </w:rPr>
              <w:t>(</w:t>
            </w:r>
            <w:r>
              <w:rPr>
                <w:rStyle w:val="IndexLink"/>
                <w:rtl w:val="true"/>
              </w:rPr>
              <w:t>ل</w:t>
            </w:r>
            <w:r>
              <w:rPr>
                <w:rStyle w:val="IndexLink"/>
                <w:rtl w:val="true"/>
              </w:rPr>
              <w:t>)</w:t>
              <w:tab/>
            </w:r>
            <w:r>
              <w:rPr>
                <w:rStyle w:val="IndexLink"/>
              </w:rPr>
              <w:t>426</w:t>
            </w:r>
          </w:hyperlink>
        </w:p>
        <w:p>
          <w:pPr>
            <w:pStyle w:val="Contents4"/>
            <w:tabs>
              <w:tab w:val="clear" w:pos="8176"/>
              <w:tab w:val="right" w:pos="9026" w:leader="dot"/>
            </w:tabs>
            <w:rPr/>
          </w:pPr>
          <w:hyperlink w:anchor="__RefHeading___Toc977025_996550957">
            <w:r>
              <w:rPr>
                <w:webHidden/>
                <w:rStyle w:val="IndexLink"/>
                <w:rtl w:val="true"/>
              </w:rPr>
              <w:t>(</w:t>
            </w:r>
            <w:r>
              <w:rPr>
                <w:rStyle w:val="IndexLink"/>
                <w:rtl w:val="true"/>
              </w:rPr>
              <w:t>م</w:t>
            </w:r>
            <w:r>
              <w:rPr>
                <w:rStyle w:val="IndexLink"/>
                <w:rtl w:val="true"/>
              </w:rPr>
              <w:t>)</w:t>
              <w:tab/>
            </w:r>
            <w:r>
              <w:rPr>
                <w:rStyle w:val="IndexLink"/>
              </w:rPr>
              <w:t>427</w:t>
            </w:r>
          </w:hyperlink>
        </w:p>
        <w:p>
          <w:pPr>
            <w:pStyle w:val="Contents4"/>
            <w:tabs>
              <w:tab w:val="clear" w:pos="8176"/>
              <w:tab w:val="right" w:pos="9026" w:leader="dot"/>
            </w:tabs>
            <w:rPr/>
          </w:pPr>
          <w:hyperlink w:anchor="__RefHeading___Toc977027_996550957">
            <w:r>
              <w:rPr>
                <w:webHidden/>
                <w:rStyle w:val="IndexLink"/>
                <w:rtl w:val="true"/>
              </w:rPr>
              <w:t>(</w:t>
            </w:r>
            <w:r>
              <w:rPr>
                <w:rStyle w:val="IndexLink"/>
                <w:rtl w:val="true"/>
              </w:rPr>
              <w:t>ن</w:t>
            </w:r>
            <w:r>
              <w:rPr>
                <w:rStyle w:val="IndexLink"/>
                <w:rtl w:val="true"/>
              </w:rPr>
              <w:t>)</w:t>
              <w:tab/>
            </w:r>
            <w:r>
              <w:rPr>
                <w:rStyle w:val="IndexLink"/>
              </w:rPr>
              <w:t>437</w:t>
            </w:r>
          </w:hyperlink>
        </w:p>
        <w:p>
          <w:pPr>
            <w:pStyle w:val="Contents4"/>
            <w:tabs>
              <w:tab w:val="clear" w:pos="8176"/>
              <w:tab w:val="right" w:pos="9026" w:leader="dot"/>
            </w:tabs>
            <w:rPr/>
          </w:pPr>
          <w:hyperlink w:anchor="__RefHeading___Toc977029_996550957">
            <w:r>
              <w:rPr>
                <w:webHidden/>
                <w:rStyle w:val="IndexLink"/>
                <w:rtl w:val="true"/>
              </w:rPr>
              <w:t>(</w:t>
            </w:r>
            <w:r>
              <w:rPr>
                <w:rStyle w:val="IndexLink"/>
                <w:rtl w:val="true"/>
              </w:rPr>
              <w:t>ه</w:t>
            </w:r>
            <w:r>
              <w:rPr>
                <w:rStyle w:val="IndexLink"/>
                <w:rtl w:val="true"/>
              </w:rPr>
              <w:t>)</w:t>
              <w:tab/>
            </w:r>
            <w:r>
              <w:rPr>
                <w:rStyle w:val="IndexLink"/>
              </w:rPr>
              <w:t>438</w:t>
            </w:r>
          </w:hyperlink>
        </w:p>
        <w:p>
          <w:pPr>
            <w:pStyle w:val="Contents4"/>
            <w:tabs>
              <w:tab w:val="clear" w:pos="8176"/>
              <w:tab w:val="right" w:pos="9026" w:leader="dot"/>
            </w:tabs>
            <w:rPr/>
          </w:pPr>
          <w:hyperlink w:anchor="__RefHeading___Toc977031_996550957">
            <w:r>
              <w:rPr>
                <w:webHidden/>
                <w:rStyle w:val="IndexLink"/>
                <w:rtl w:val="true"/>
              </w:rPr>
              <w:t>(</w:t>
            </w:r>
            <w:r>
              <w:rPr>
                <w:rStyle w:val="IndexLink"/>
                <w:rtl w:val="true"/>
              </w:rPr>
              <w:t>و</w:t>
            </w:r>
            <w:r>
              <w:rPr>
                <w:rStyle w:val="IndexLink"/>
                <w:rtl w:val="true"/>
              </w:rPr>
              <w:t>)</w:t>
              <w:tab/>
            </w:r>
            <w:r>
              <w:rPr>
                <w:rStyle w:val="IndexLink"/>
              </w:rPr>
              <w:t>438</w:t>
            </w:r>
          </w:hyperlink>
        </w:p>
        <w:p>
          <w:pPr>
            <w:pStyle w:val="Contents4"/>
            <w:tabs>
              <w:tab w:val="clear" w:pos="8176"/>
              <w:tab w:val="right" w:pos="9026" w:leader="dot"/>
            </w:tabs>
            <w:rPr/>
          </w:pPr>
          <w:hyperlink w:anchor="__RefHeading___Toc977033_996550957">
            <w:r>
              <w:rPr>
                <w:webHidden/>
                <w:rStyle w:val="IndexLink"/>
                <w:rtl w:val="true"/>
              </w:rPr>
              <w:t>(</w:t>
            </w:r>
            <w:r>
              <w:rPr>
                <w:rStyle w:val="IndexLink"/>
                <w:rtl w:val="true"/>
              </w:rPr>
              <w:t>ی</w:t>
            </w:r>
            <w:r>
              <w:rPr>
                <w:rStyle w:val="IndexLink"/>
                <w:rtl w:val="true"/>
              </w:rPr>
              <w:t>)</w:t>
              <w:tab/>
            </w:r>
            <w:r>
              <w:rPr>
                <w:rStyle w:val="IndexLink"/>
              </w:rPr>
              <w:t>438</w:t>
            </w:r>
          </w:hyperlink>
        </w:p>
        <w:p>
          <w:pPr>
            <w:pStyle w:val="Contents3"/>
            <w:tabs>
              <w:tab w:val="clear" w:pos="8459"/>
              <w:tab w:val="right" w:pos="9026" w:leader="dot"/>
            </w:tabs>
            <w:rPr/>
          </w:pPr>
          <w:hyperlink w:anchor="__RefHeading___Toc977035_996550957">
            <w:r>
              <w:rPr>
                <w:webHidden/>
                <w:rStyle w:val="IndexLink"/>
                <w:rtl w:val="true"/>
              </w:rPr>
              <w:t>فهرس الامم و القبائل و الارهاط و العشائر و نحوها</w:t>
            </w:r>
            <w:r>
              <w:rPr>
                <w:rStyle w:val="IndexLink"/>
                <w:rtl w:val="true"/>
              </w:rPr>
              <w:tab/>
            </w:r>
            <w:r>
              <w:rPr>
                <w:rStyle w:val="IndexLink"/>
              </w:rPr>
              <w:t>440</w:t>
            </w:r>
          </w:hyperlink>
        </w:p>
        <w:p>
          <w:pPr>
            <w:pStyle w:val="Contents4"/>
            <w:tabs>
              <w:tab w:val="clear" w:pos="8176"/>
              <w:tab w:val="right" w:pos="9026" w:leader="dot"/>
            </w:tabs>
            <w:rPr/>
          </w:pPr>
          <w:hyperlink w:anchor="__RefHeading___Toc977037_996550957">
            <w:r>
              <w:rPr>
                <w:webHidden/>
                <w:rStyle w:val="IndexLink"/>
                <w:rtl w:val="true"/>
              </w:rPr>
              <w:t>(</w:t>
            </w:r>
            <w:r>
              <w:rPr>
                <w:rStyle w:val="IndexLink"/>
                <w:rtl w:val="true"/>
              </w:rPr>
              <w:t>الف</w:t>
            </w:r>
            <w:r>
              <w:rPr>
                <w:rStyle w:val="IndexLink"/>
                <w:rtl w:val="true"/>
              </w:rPr>
              <w:t>)</w:t>
              <w:tab/>
            </w:r>
            <w:r>
              <w:rPr>
                <w:rStyle w:val="IndexLink"/>
              </w:rPr>
              <w:t>440</w:t>
            </w:r>
          </w:hyperlink>
        </w:p>
        <w:p>
          <w:pPr>
            <w:pStyle w:val="Contents4"/>
            <w:tabs>
              <w:tab w:val="clear" w:pos="8176"/>
              <w:tab w:val="right" w:pos="9026" w:leader="dot"/>
            </w:tabs>
            <w:rPr/>
          </w:pPr>
          <w:hyperlink w:anchor="__RefHeading___Toc977039_996550957">
            <w:r>
              <w:rPr>
                <w:webHidden/>
                <w:rStyle w:val="IndexLink"/>
                <w:rtl w:val="true"/>
              </w:rPr>
              <w:t>(</w:t>
            </w:r>
            <w:r>
              <w:rPr>
                <w:rStyle w:val="IndexLink"/>
                <w:rtl w:val="true"/>
              </w:rPr>
              <w:t>ب</w:t>
            </w:r>
            <w:r>
              <w:rPr>
                <w:rStyle w:val="IndexLink"/>
                <w:rtl w:val="true"/>
              </w:rPr>
              <w:t>)</w:t>
              <w:tab/>
            </w:r>
            <w:r>
              <w:rPr>
                <w:rStyle w:val="IndexLink"/>
              </w:rPr>
              <w:t>441</w:t>
            </w:r>
          </w:hyperlink>
        </w:p>
        <w:p>
          <w:pPr>
            <w:pStyle w:val="Contents4"/>
            <w:tabs>
              <w:tab w:val="clear" w:pos="8176"/>
              <w:tab w:val="right" w:pos="9026" w:leader="dot"/>
            </w:tabs>
            <w:rPr/>
          </w:pPr>
          <w:hyperlink w:anchor="__RefHeading___Toc977041_996550957">
            <w:r>
              <w:rPr>
                <w:webHidden/>
                <w:rStyle w:val="IndexLink"/>
                <w:rtl w:val="true"/>
              </w:rPr>
              <w:t>(</w:t>
            </w:r>
            <w:r>
              <w:rPr>
                <w:rStyle w:val="IndexLink"/>
                <w:rtl w:val="true"/>
              </w:rPr>
              <w:t>ح</w:t>
            </w:r>
            <w:r>
              <w:rPr>
                <w:rStyle w:val="IndexLink"/>
                <w:rtl w:val="true"/>
              </w:rPr>
              <w:t>)</w:t>
              <w:tab/>
            </w:r>
            <w:r>
              <w:rPr>
                <w:rStyle w:val="IndexLink"/>
              </w:rPr>
              <w:t>441</w:t>
            </w:r>
          </w:hyperlink>
        </w:p>
        <w:p>
          <w:pPr>
            <w:pStyle w:val="Contents4"/>
            <w:tabs>
              <w:tab w:val="clear" w:pos="8176"/>
              <w:tab w:val="right" w:pos="9026" w:leader="dot"/>
            </w:tabs>
            <w:rPr/>
          </w:pPr>
          <w:hyperlink w:anchor="__RefHeading___Toc977043_996550957">
            <w:r>
              <w:rPr>
                <w:webHidden/>
                <w:rStyle w:val="IndexLink"/>
                <w:rtl w:val="true"/>
              </w:rPr>
              <w:t>(</w:t>
            </w:r>
            <w:r>
              <w:rPr>
                <w:rStyle w:val="IndexLink"/>
                <w:rtl w:val="true"/>
              </w:rPr>
              <w:t>خ</w:t>
            </w:r>
            <w:r>
              <w:rPr>
                <w:rStyle w:val="IndexLink"/>
                <w:rtl w:val="true"/>
              </w:rPr>
              <w:t>)</w:t>
              <w:tab/>
            </w:r>
            <w:r>
              <w:rPr>
                <w:rStyle w:val="IndexLink"/>
              </w:rPr>
              <w:t>441</w:t>
            </w:r>
          </w:hyperlink>
        </w:p>
        <w:p>
          <w:pPr>
            <w:pStyle w:val="Contents4"/>
            <w:tabs>
              <w:tab w:val="clear" w:pos="8176"/>
              <w:tab w:val="right" w:pos="9026" w:leader="dot"/>
            </w:tabs>
            <w:rPr/>
          </w:pPr>
          <w:hyperlink w:anchor="__RefHeading___Toc977045_996550957">
            <w:r>
              <w:rPr>
                <w:webHidden/>
                <w:rStyle w:val="IndexLink"/>
                <w:rtl w:val="true"/>
              </w:rPr>
              <w:t>(</w:t>
            </w:r>
            <w:r>
              <w:rPr>
                <w:rStyle w:val="IndexLink"/>
                <w:rtl w:val="true"/>
              </w:rPr>
              <w:t>د</w:t>
            </w:r>
            <w:r>
              <w:rPr>
                <w:rStyle w:val="IndexLink"/>
                <w:rtl w:val="true"/>
              </w:rPr>
              <w:t>)</w:t>
              <w:tab/>
            </w:r>
            <w:r>
              <w:rPr>
                <w:rStyle w:val="IndexLink"/>
              </w:rPr>
              <w:t>441</w:t>
            </w:r>
          </w:hyperlink>
        </w:p>
        <w:p>
          <w:pPr>
            <w:pStyle w:val="Contents4"/>
            <w:tabs>
              <w:tab w:val="clear" w:pos="8176"/>
              <w:tab w:val="right" w:pos="9026" w:leader="dot"/>
            </w:tabs>
            <w:rPr/>
          </w:pPr>
          <w:hyperlink w:anchor="__RefHeading___Toc977047_996550957">
            <w:r>
              <w:rPr>
                <w:webHidden/>
                <w:rStyle w:val="IndexLink"/>
                <w:rtl w:val="true"/>
              </w:rPr>
              <w:t>(</w:t>
            </w:r>
            <w:r>
              <w:rPr>
                <w:rStyle w:val="IndexLink"/>
                <w:rtl w:val="true"/>
              </w:rPr>
              <w:t>ر</w:t>
            </w:r>
            <w:r>
              <w:rPr>
                <w:rStyle w:val="IndexLink"/>
                <w:rtl w:val="true"/>
              </w:rPr>
              <w:t>)</w:t>
              <w:tab/>
            </w:r>
            <w:r>
              <w:rPr>
                <w:rStyle w:val="IndexLink"/>
              </w:rPr>
              <w:t>441</w:t>
            </w:r>
          </w:hyperlink>
        </w:p>
        <w:p>
          <w:pPr>
            <w:pStyle w:val="Contents4"/>
            <w:tabs>
              <w:tab w:val="clear" w:pos="8176"/>
              <w:tab w:val="right" w:pos="9026" w:leader="dot"/>
            </w:tabs>
            <w:rPr/>
          </w:pPr>
          <w:hyperlink w:anchor="__RefHeading___Toc977049_996550957">
            <w:r>
              <w:rPr>
                <w:webHidden/>
                <w:rStyle w:val="IndexLink"/>
                <w:rtl w:val="true"/>
              </w:rPr>
              <w:t>(</w:t>
            </w:r>
            <w:r>
              <w:rPr>
                <w:rStyle w:val="IndexLink"/>
                <w:rtl w:val="true"/>
              </w:rPr>
              <w:t>ز</w:t>
            </w:r>
            <w:r>
              <w:rPr>
                <w:rStyle w:val="IndexLink"/>
                <w:rtl w:val="true"/>
              </w:rPr>
              <w:t>)</w:t>
              <w:tab/>
            </w:r>
            <w:r>
              <w:rPr>
                <w:rStyle w:val="IndexLink"/>
              </w:rPr>
              <w:t>441</w:t>
            </w:r>
          </w:hyperlink>
        </w:p>
        <w:p>
          <w:pPr>
            <w:pStyle w:val="Contents4"/>
            <w:tabs>
              <w:tab w:val="clear" w:pos="8176"/>
              <w:tab w:val="right" w:pos="9026" w:leader="dot"/>
            </w:tabs>
            <w:rPr/>
          </w:pPr>
          <w:hyperlink w:anchor="__RefHeading___Toc977051_996550957">
            <w:r>
              <w:rPr>
                <w:webHidden/>
                <w:rStyle w:val="IndexLink"/>
                <w:rtl w:val="true"/>
              </w:rPr>
              <w:t>(</w:t>
            </w:r>
            <w:r>
              <w:rPr>
                <w:rStyle w:val="IndexLink"/>
                <w:rtl w:val="true"/>
              </w:rPr>
              <w:t>س</w:t>
            </w:r>
            <w:r>
              <w:rPr>
                <w:rStyle w:val="IndexLink"/>
                <w:rtl w:val="true"/>
              </w:rPr>
              <w:t>)</w:t>
              <w:tab/>
            </w:r>
            <w:r>
              <w:rPr>
                <w:rStyle w:val="IndexLink"/>
              </w:rPr>
              <w:t>441</w:t>
            </w:r>
          </w:hyperlink>
        </w:p>
        <w:p>
          <w:pPr>
            <w:pStyle w:val="Contents4"/>
            <w:tabs>
              <w:tab w:val="clear" w:pos="8176"/>
              <w:tab w:val="right" w:pos="9026" w:leader="dot"/>
            </w:tabs>
            <w:rPr/>
          </w:pPr>
          <w:hyperlink w:anchor="__RefHeading___Toc977053_996550957">
            <w:r>
              <w:rPr>
                <w:webHidden/>
                <w:rStyle w:val="IndexLink"/>
                <w:rtl w:val="true"/>
              </w:rPr>
              <w:t>(</w:t>
            </w:r>
            <w:r>
              <w:rPr>
                <w:rStyle w:val="IndexLink"/>
                <w:rtl w:val="true"/>
              </w:rPr>
              <w:t>ش</w:t>
            </w:r>
            <w:r>
              <w:rPr>
                <w:rStyle w:val="IndexLink"/>
                <w:rtl w:val="true"/>
              </w:rPr>
              <w:t>)</w:t>
              <w:tab/>
            </w:r>
            <w:r>
              <w:rPr>
                <w:rStyle w:val="IndexLink"/>
              </w:rPr>
              <w:t>441</w:t>
            </w:r>
          </w:hyperlink>
        </w:p>
        <w:p>
          <w:pPr>
            <w:pStyle w:val="Contents4"/>
            <w:tabs>
              <w:tab w:val="clear" w:pos="8176"/>
              <w:tab w:val="right" w:pos="9026" w:leader="dot"/>
            </w:tabs>
            <w:rPr/>
          </w:pPr>
          <w:hyperlink w:anchor="__RefHeading___Toc977055_996550957">
            <w:r>
              <w:rPr>
                <w:webHidden/>
                <w:rStyle w:val="IndexLink"/>
                <w:rtl w:val="true"/>
              </w:rPr>
              <w:t>(</w:t>
            </w:r>
            <w:r>
              <w:rPr>
                <w:rStyle w:val="IndexLink"/>
                <w:rtl w:val="true"/>
              </w:rPr>
              <w:t>ص</w:t>
            </w:r>
            <w:r>
              <w:rPr>
                <w:rStyle w:val="IndexLink"/>
                <w:rtl w:val="true"/>
              </w:rPr>
              <w:t>)</w:t>
              <w:tab/>
            </w:r>
            <w:r>
              <w:rPr>
                <w:rStyle w:val="IndexLink"/>
              </w:rPr>
              <w:t>442</w:t>
            </w:r>
          </w:hyperlink>
        </w:p>
        <w:p>
          <w:pPr>
            <w:pStyle w:val="Contents4"/>
            <w:tabs>
              <w:tab w:val="clear" w:pos="8176"/>
              <w:tab w:val="right" w:pos="9026" w:leader="dot"/>
            </w:tabs>
            <w:rPr/>
          </w:pPr>
          <w:hyperlink w:anchor="__RefHeading___Toc977057_996550957">
            <w:r>
              <w:rPr>
                <w:webHidden/>
                <w:rStyle w:val="IndexLink"/>
                <w:rtl w:val="true"/>
              </w:rPr>
              <w:t>(</w:t>
            </w:r>
            <w:r>
              <w:rPr>
                <w:rStyle w:val="IndexLink"/>
                <w:rtl w:val="true"/>
              </w:rPr>
              <w:t>ط</w:t>
            </w:r>
            <w:r>
              <w:rPr>
                <w:rStyle w:val="IndexLink"/>
                <w:rtl w:val="true"/>
              </w:rPr>
              <w:t>)</w:t>
              <w:tab/>
            </w:r>
            <w:r>
              <w:rPr>
                <w:rStyle w:val="IndexLink"/>
              </w:rPr>
              <w:t>442</w:t>
            </w:r>
          </w:hyperlink>
        </w:p>
        <w:p>
          <w:pPr>
            <w:pStyle w:val="Contents4"/>
            <w:tabs>
              <w:tab w:val="clear" w:pos="8176"/>
              <w:tab w:val="right" w:pos="9026" w:leader="dot"/>
            </w:tabs>
            <w:rPr/>
          </w:pPr>
          <w:hyperlink w:anchor="__RefHeading___Toc977059_996550957">
            <w:r>
              <w:rPr>
                <w:webHidden/>
                <w:rStyle w:val="IndexLink"/>
                <w:rtl w:val="true"/>
              </w:rPr>
              <w:t>(</w:t>
            </w:r>
            <w:r>
              <w:rPr>
                <w:rStyle w:val="IndexLink"/>
                <w:rtl w:val="true"/>
              </w:rPr>
              <w:t>ع</w:t>
            </w:r>
            <w:r>
              <w:rPr>
                <w:rStyle w:val="IndexLink"/>
                <w:rtl w:val="true"/>
              </w:rPr>
              <w:t>)</w:t>
              <w:tab/>
            </w:r>
            <w:r>
              <w:rPr>
                <w:rStyle w:val="IndexLink"/>
              </w:rPr>
              <w:t>442</w:t>
            </w:r>
          </w:hyperlink>
        </w:p>
        <w:p>
          <w:pPr>
            <w:pStyle w:val="Contents4"/>
            <w:tabs>
              <w:tab w:val="clear" w:pos="8176"/>
              <w:tab w:val="right" w:pos="9026" w:leader="dot"/>
            </w:tabs>
            <w:rPr/>
          </w:pPr>
          <w:hyperlink w:anchor="__RefHeading___Toc977061_996550957">
            <w:r>
              <w:rPr>
                <w:webHidden/>
                <w:rStyle w:val="IndexLink"/>
                <w:rtl w:val="true"/>
              </w:rPr>
              <w:t>(</w:t>
            </w:r>
            <w:r>
              <w:rPr>
                <w:rStyle w:val="IndexLink"/>
                <w:rtl w:val="true"/>
              </w:rPr>
              <w:t>ف</w:t>
            </w:r>
            <w:r>
              <w:rPr>
                <w:rStyle w:val="IndexLink"/>
                <w:rtl w:val="true"/>
              </w:rPr>
              <w:t>)</w:t>
              <w:tab/>
            </w:r>
            <w:r>
              <w:rPr>
                <w:rStyle w:val="IndexLink"/>
              </w:rPr>
              <w:t>442</w:t>
            </w:r>
          </w:hyperlink>
        </w:p>
        <w:p>
          <w:pPr>
            <w:pStyle w:val="Contents4"/>
            <w:tabs>
              <w:tab w:val="clear" w:pos="8176"/>
              <w:tab w:val="right" w:pos="9026" w:leader="dot"/>
            </w:tabs>
            <w:rPr/>
          </w:pPr>
          <w:hyperlink w:anchor="__RefHeading___Toc977063_996550957">
            <w:r>
              <w:rPr>
                <w:webHidden/>
                <w:rStyle w:val="IndexLink"/>
                <w:rtl w:val="true"/>
              </w:rPr>
              <w:t>(</w:t>
            </w:r>
            <w:r>
              <w:rPr>
                <w:rStyle w:val="IndexLink"/>
                <w:rtl w:val="true"/>
              </w:rPr>
              <w:t>ق</w:t>
            </w:r>
            <w:r>
              <w:rPr>
                <w:rStyle w:val="IndexLink"/>
                <w:rtl w:val="true"/>
              </w:rPr>
              <w:t>)</w:t>
              <w:tab/>
            </w:r>
            <w:r>
              <w:rPr>
                <w:rStyle w:val="IndexLink"/>
              </w:rPr>
              <w:t>443</w:t>
            </w:r>
          </w:hyperlink>
        </w:p>
        <w:p>
          <w:pPr>
            <w:pStyle w:val="Contents4"/>
            <w:tabs>
              <w:tab w:val="clear" w:pos="8176"/>
              <w:tab w:val="right" w:pos="9026" w:leader="dot"/>
            </w:tabs>
            <w:rPr/>
          </w:pPr>
          <w:hyperlink w:anchor="__RefHeading___Toc977065_996550957">
            <w:r>
              <w:rPr>
                <w:webHidden/>
                <w:rStyle w:val="IndexLink"/>
                <w:rtl w:val="true"/>
              </w:rPr>
              <w:t>(</w:t>
            </w:r>
            <w:r>
              <w:rPr>
                <w:rStyle w:val="IndexLink"/>
                <w:rtl w:val="true"/>
              </w:rPr>
              <w:t>ک</w:t>
            </w:r>
            <w:r>
              <w:rPr>
                <w:rStyle w:val="IndexLink"/>
                <w:rtl w:val="true"/>
              </w:rPr>
              <w:t>)</w:t>
              <w:tab/>
            </w:r>
            <w:r>
              <w:rPr>
                <w:rStyle w:val="IndexLink"/>
              </w:rPr>
              <w:t>443</w:t>
            </w:r>
          </w:hyperlink>
        </w:p>
        <w:p>
          <w:pPr>
            <w:pStyle w:val="Contents4"/>
            <w:tabs>
              <w:tab w:val="clear" w:pos="8176"/>
              <w:tab w:val="right" w:pos="9026" w:leader="dot"/>
            </w:tabs>
            <w:rPr/>
          </w:pPr>
          <w:hyperlink w:anchor="__RefHeading___Toc977067_996550957">
            <w:r>
              <w:rPr>
                <w:webHidden/>
                <w:rStyle w:val="IndexLink"/>
                <w:rtl w:val="true"/>
              </w:rPr>
              <w:t>(</w:t>
            </w:r>
            <w:r>
              <w:rPr>
                <w:rStyle w:val="IndexLink"/>
                <w:rtl w:val="true"/>
              </w:rPr>
              <w:t>م</w:t>
            </w:r>
            <w:r>
              <w:rPr>
                <w:rStyle w:val="IndexLink"/>
                <w:rtl w:val="true"/>
              </w:rPr>
              <w:t>)</w:t>
              <w:tab/>
            </w:r>
            <w:r>
              <w:rPr>
                <w:rStyle w:val="IndexLink"/>
              </w:rPr>
              <w:t>443</w:t>
            </w:r>
          </w:hyperlink>
        </w:p>
        <w:p>
          <w:pPr>
            <w:pStyle w:val="Contents4"/>
            <w:tabs>
              <w:tab w:val="clear" w:pos="8176"/>
              <w:tab w:val="right" w:pos="9026" w:leader="dot"/>
            </w:tabs>
            <w:rPr/>
          </w:pPr>
          <w:hyperlink w:anchor="__RefHeading___Toc977069_996550957">
            <w:r>
              <w:rPr>
                <w:webHidden/>
                <w:rStyle w:val="IndexLink"/>
                <w:rtl w:val="true"/>
              </w:rPr>
              <w:t>(</w:t>
            </w:r>
            <w:r>
              <w:rPr>
                <w:rStyle w:val="IndexLink"/>
                <w:rtl w:val="true"/>
              </w:rPr>
              <w:t>ن</w:t>
            </w:r>
            <w:r>
              <w:rPr>
                <w:rStyle w:val="IndexLink"/>
                <w:rtl w:val="true"/>
              </w:rPr>
              <w:t>)</w:t>
              <w:tab/>
            </w:r>
            <w:r>
              <w:rPr>
                <w:rStyle w:val="IndexLink"/>
              </w:rPr>
              <w:t>443</w:t>
            </w:r>
          </w:hyperlink>
        </w:p>
        <w:p>
          <w:pPr>
            <w:pStyle w:val="Contents4"/>
            <w:tabs>
              <w:tab w:val="clear" w:pos="8176"/>
              <w:tab w:val="right" w:pos="9026" w:leader="dot"/>
            </w:tabs>
            <w:rPr/>
          </w:pPr>
          <w:hyperlink w:anchor="__RefHeading___Toc977071_996550957">
            <w:r>
              <w:rPr>
                <w:webHidden/>
                <w:rStyle w:val="IndexLink"/>
                <w:rtl w:val="true"/>
              </w:rPr>
              <w:t>(</w:t>
            </w:r>
            <w:r>
              <w:rPr>
                <w:rStyle w:val="IndexLink"/>
                <w:rtl w:val="true"/>
              </w:rPr>
              <w:t>و</w:t>
            </w:r>
            <w:r>
              <w:rPr>
                <w:rStyle w:val="IndexLink"/>
                <w:rtl w:val="true"/>
              </w:rPr>
              <w:t>)</w:t>
              <w:tab/>
            </w:r>
            <w:r>
              <w:rPr>
                <w:rStyle w:val="IndexLink"/>
              </w:rPr>
              <w:t>443</w:t>
            </w:r>
          </w:hyperlink>
        </w:p>
        <w:p>
          <w:pPr>
            <w:pStyle w:val="Contents4"/>
            <w:tabs>
              <w:tab w:val="clear" w:pos="8176"/>
              <w:tab w:val="right" w:pos="9026" w:leader="dot"/>
            </w:tabs>
            <w:rPr/>
          </w:pPr>
          <w:hyperlink w:anchor="__RefHeading___Toc977073_996550957">
            <w:r>
              <w:rPr>
                <w:webHidden/>
                <w:rStyle w:val="IndexLink"/>
                <w:rtl w:val="true"/>
              </w:rPr>
              <w:t>(</w:t>
            </w:r>
            <w:r>
              <w:rPr>
                <w:rStyle w:val="IndexLink"/>
                <w:rtl w:val="true"/>
              </w:rPr>
              <w:t>ی</w:t>
            </w:r>
            <w:r>
              <w:rPr>
                <w:rStyle w:val="IndexLink"/>
                <w:rtl w:val="true"/>
              </w:rPr>
              <w:t>)</w:t>
              <w:tab/>
            </w:r>
            <w:r>
              <w:rPr>
                <w:rStyle w:val="IndexLink"/>
              </w:rPr>
              <w:t>443</w:t>
            </w:r>
          </w:hyperlink>
        </w:p>
        <w:p>
          <w:pPr>
            <w:pStyle w:val="Contents3"/>
            <w:tabs>
              <w:tab w:val="clear" w:pos="8459"/>
              <w:tab w:val="right" w:pos="9026" w:leader="dot"/>
            </w:tabs>
            <w:rPr/>
          </w:pPr>
          <w:hyperlink w:anchor="__RefHeading___Toc977075_996550957">
            <w:r>
              <w:rPr>
                <w:webHidden/>
                <w:rStyle w:val="IndexLink"/>
                <w:rtl w:val="true"/>
              </w:rPr>
              <w:t>فهرس الکتب</w:t>
            </w:r>
            <w:r>
              <w:rPr>
                <w:rStyle w:val="IndexLink"/>
                <w:rtl w:val="true"/>
              </w:rPr>
              <w:tab/>
            </w:r>
            <w:r>
              <w:rPr>
                <w:rStyle w:val="IndexLink"/>
              </w:rPr>
              <w:t>444</w:t>
            </w:r>
          </w:hyperlink>
        </w:p>
        <w:p>
          <w:pPr>
            <w:pStyle w:val="Contents4"/>
            <w:tabs>
              <w:tab w:val="clear" w:pos="8176"/>
              <w:tab w:val="right" w:pos="9026" w:leader="dot"/>
            </w:tabs>
            <w:rPr/>
          </w:pPr>
          <w:hyperlink w:anchor="__RefHeading___Toc977077_996550957">
            <w:r>
              <w:rPr>
                <w:webHidden/>
                <w:rStyle w:val="IndexLink"/>
                <w:rtl w:val="true"/>
              </w:rPr>
              <w:t>(</w:t>
            </w:r>
            <w:r>
              <w:rPr>
                <w:rStyle w:val="IndexLink"/>
                <w:rtl w:val="true"/>
              </w:rPr>
              <w:t>الف</w:t>
            </w:r>
            <w:r>
              <w:rPr>
                <w:rStyle w:val="IndexLink"/>
                <w:rtl w:val="true"/>
              </w:rPr>
              <w:t>)</w:t>
              <w:tab/>
            </w:r>
            <w:r>
              <w:rPr>
                <w:rStyle w:val="IndexLink"/>
              </w:rPr>
              <w:t>444</w:t>
            </w:r>
          </w:hyperlink>
        </w:p>
        <w:p>
          <w:pPr>
            <w:pStyle w:val="Contents4"/>
            <w:tabs>
              <w:tab w:val="clear" w:pos="8176"/>
              <w:tab w:val="right" w:pos="9026" w:leader="dot"/>
            </w:tabs>
            <w:rPr/>
          </w:pPr>
          <w:hyperlink w:anchor="__RefHeading___Toc977079_996550957">
            <w:r>
              <w:rPr>
                <w:webHidden/>
                <w:rStyle w:val="IndexLink"/>
                <w:rtl w:val="true"/>
              </w:rPr>
              <w:t>(</w:t>
            </w:r>
            <w:r>
              <w:rPr>
                <w:rStyle w:val="IndexLink"/>
                <w:rtl w:val="true"/>
              </w:rPr>
              <w:t>ب</w:t>
            </w:r>
            <w:r>
              <w:rPr>
                <w:rStyle w:val="IndexLink"/>
                <w:rtl w:val="true"/>
              </w:rPr>
              <w:t>)</w:t>
              <w:tab/>
            </w:r>
            <w:r>
              <w:rPr>
                <w:rStyle w:val="IndexLink"/>
              </w:rPr>
              <w:t>445</w:t>
            </w:r>
          </w:hyperlink>
        </w:p>
        <w:p>
          <w:pPr>
            <w:pStyle w:val="Contents4"/>
            <w:tabs>
              <w:tab w:val="clear" w:pos="8176"/>
              <w:tab w:val="right" w:pos="9026" w:leader="dot"/>
            </w:tabs>
            <w:rPr/>
          </w:pPr>
          <w:hyperlink w:anchor="__RefHeading___Toc977081_996550957">
            <w:r>
              <w:rPr>
                <w:webHidden/>
                <w:rStyle w:val="IndexLink"/>
                <w:rtl w:val="true"/>
              </w:rPr>
              <w:t>(</w:t>
            </w:r>
            <w:r>
              <w:rPr>
                <w:rStyle w:val="IndexLink"/>
                <w:rtl w:val="true"/>
              </w:rPr>
              <w:t>ت</w:t>
            </w:r>
            <w:r>
              <w:rPr>
                <w:rStyle w:val="IndexLink"/>
                <w:rtl w:val="true"/>
              </w:rPr>
              <w:t>)</w:t>
              <w:tab/>
            </w:r>
            <w:r>
              <w:rPr>
                <w:rStyle w:val="IndexLink"/>
              </w:rPr>
              <w:t>445</w:t>
            </w:r>
          </w:hyperlink>
        </w:p>
        <w:p>
          <w:pPr>
            <w:pStyle w:val="Contents4"/>
            <w:tabs>
              <w:tab w:val="clear" w:pos="8176"/>
              <w:tab w:val="right" w:pos="9026" w:leader="dot"/>
            </w:tabs>
            <w:rPr/>
          </w:pPr>
          <w:hyperlink w:anchor="__RefHeading___Toc977083_996550957">
            <w:r>
              <w:rPr>
                <w:webHidden/>
                <w:rStyle w:val="IndexLink"/>
                <w:rtl w:val="true"/>
              </w:rPr>
              <w:t>(</w:t>
            </w:r>
            <w:r>
              <w:rPr>
                <w:rStyle w:val="IndexLink"/>
                <w:rtl w:val="true"/>
              </w:rPr>
              <w:t>ث</w:t>
            </w:r>
            <w:r>
              <w:rPr>
                <w:rStyle w:val="IndexLink"/>
                <w:rtl w:val="true"/>
              </w:rPr>
              <w:t>)</w:t>
              <w:tab/>
            </w:r>
            <w:r>
              <w:rPr>
                <w:rStyle w:val="IndexLink"/>
              </w:rPr>
              <w:t>445</w:t>
            </w:r>
          </w:hyperlink>
        </w:p>
        <w:p>
          <w:pPr>
            <w:pStyle w:val="Contents4"/>
            <w:tabs>
              <w:tab w:val="clear" w:pos="8176"/>
              <w:tab w:val="right" w:pos="9026" w:leader="dot"/>
            </w:tabs>
            <w:rPr/>
          </w:pPr>
          <w:hyperlink w:anchor="__RefHeading___Toc977085_996550957">
            <w:r>
              <w:rPr>
                <w:webHidden/>
                <w:rStyle w:val="IndexLink"/>
                <w:rtl w:val="true"/>
              </w:rPr>
              <w:t>(</w:t>
            </w:r>
            <w:r>
              <w:rPr>
                <w:rStyle w:val="IndexLink"/>
                <w:rtl w:val="true"/>
              </w:rPr>
              <w:t>ج</w:t>
            </w:r>
            <w:r>
              <w:rPr>
                <w:rStyle w:val="IndexLink"/>
                <w:rtl w:val="true"/>
              </w:rPr>
              <w:t>)</w:t>
              <w:tab/>
            </w:r>
            <w:r>
              <w:rPr>
                <w:rStyle w:val="IndexLink"/>
              </w:rPr>
              <w:t>445</w:t>
            </w:r>
          </w:hyperlink>
        </w:p>
        <w:p>
          <w:pPr>
            <w:pStyle w:val="Contents4"/>
            <w:tabs>
              <w:tab w:val="clear" w:pos="8176"/>
              <w:tab w:val="right" w:pos="9026" w:leader="dot"/>
            </w:tabs>
            <w:rPr/>
          </w:pPr>
          <w:hyperlink w:anchor="__RefHeading___Toc977087_996550957">
            <w:r>
              <w:rPr>
                <w:webHidden/>
                <w:rStyle w:val="IndexLink"/>
                <w:rtl w:val="true"/>
              </w:rPr>
              <w:t>(</w:t>
            </w:r>
            <w:r>
              <w:rPr>
                <w:rStyle w:val="IndexLink"/>
                <w:rtl w:val="true"/>
              </w:rPr>
              <w:t>ح</w:t>
            </w:r>
            <w:r>
              <w:rPr>
                <w:rStyle w:val="IndexLink"/>
                <w:rtl w:val="true"/>
              </w:rPr>
              <w:t>)</w:t>
              <w:tab/>
            </w:r>
            <w:r>
              <w:rPr>
                <w:rStyle w:val="IndexLink"/>
              </w:rPr>
              <w:t>446</w:t>
            </w:r>
          </w:hyperlink>
        </w:p>
        <w:p>
          <w:pPr>
            <w:pStyle w:val="Contents4"/>
            <w:tabs>
              <w:tab w:val="clear" w:pos="8176"/>
              <w:tab w:val="right" w:pos="9026" w:leader="dot"/>
            </w:tabs>
            <w:rPr/>
          </w:pPr>
          <w:hyperlink w:anchor="__RefHeading___Toc977089_996550957">
            <w:r>
              <w:rPr>
                <w:webHidden/>
                <w:rStyle w:val="IndexLink"/>
                <w:rtl w:val="true"/>
              </w:rPr>
              <w:t>(</w:t>
            </w:r>
            <w:r>
              <w:rPr>
                <w:rStyle w:val="IndexLink"/>
                <w:rtl w:val="true"/>
              </w:rPr>
              <w:t>خ</w:t>
            </w:r>
            <w:r>
              <w:rPr>
                <w:rStyle w:val="IndexLink"/>
                <w:rtl w:val="true"/>
              </w:rPr>
              <w:t>)</w:t>
              <w:tab/>
            </w:r>
            <w:r>
              <w:rPr>
                <w:rStyle w:val="IndexLink"/>
              </w:rPr>
              <w:t>446</w:t>
            </w:r>
          </w:hyperlink>
        </w:p>
        <w:p>
          <w:pPr>
            <w:pStyle w:val="Contents4"/>
            <w:tabs>
              <w:tab w:val="clear" w:pos="8176"/>
              <w:tab w:val="right" w:pos="9026" w:leader="dot"/>
            </w:tabs>
            <w:rPr/>
          </w:pPr>
          <w:hyperlink w:anchor="__RefHeading___Toc977091_996550957">
            <w:r>
              <w:rPr>
                <w:webHidden/>
                <w:rStyle w:val="IndexLink"/>
                <w:rtl w:val="true"/>
              </w:rPr>
              <w:t>(</w:t>
            </w:r>
            <w:r>
              <w:rPr>
                <w:rStyle w:val="IndexLink"/>
                <w:rtl w:val="true"/>
              </w:rPr>
              <w:t>د</w:t>
            </w:r>
            <w:r>
              <w:rPr>
                <w:rStyle w:val="IndexLink"/>
                <w:rtl w:val="true"/>
              </w:rPr>
              <w:t>)</w:t>
              <w:tab/>
            </w:r>
            <w:r>
              <w:rPr>
                <w:rStyle w:val="IndexLink"/>
              </w:rPr>
              <w:t>446</w:t>
            </w:r>
          </w:hyperlink>
        </w:p>
        <w:p>
          <w:pPr>
            <w:pStyle w:val="Contents4"/>
            <w:tabs>
              <w:tab w:val="clear" w:pos="8176"/>
              <w:tab w:val="right" w:pos="9026" w:leader="dot"/>
            </w:tabs>
            <w:rPr/>
          </w:pPr>
          <w:hyperlink w:anchor="__RefHeading___Toc977093_996550957">
            <w:r>
              <w:rPr>
                <w:webHidden/>
                <w:rStyle w:val="IndexLink"/>
                <w:rtl w:val="true"/>
              </w:rPr>
              <w:t>(</w:t>
            </w:r>
            <w:r>
              <w:rPr>
                <w:rStyle w:val="IndexLink"/>
                <w:rtl w:val="true"/>
              </w:rPr>
              <w:t>ر</w:t>
            </w:r>
            <w:r>
              <w:rPr>
                <w:rStyle w:val="IndexLink"/>
                <w:rtl w:val="true"/>
              </w:rPr>
              <w:t>)</w:t>
              <w:tab/>
            </w:r>
            <w:r>
              <w:rPr>
                <w:rStyle w:val="IndexLink"/>
              </w:rPr>
              <w:t>446</w:t>
            </w:r>
          </w:hyperlink>
        </w:p>
        <w:p>
          <w:pPr>
            <w:pStyle w:val="Contents4"/>
            <w:tabs>
              <w:tab w:val="clear" w:pos="8176"/>
              <w:tab w:val="right" w:pos="9026" w:leader="dot"/>
            </w:tabs>
            <w:rPr/>
          </w:pPr>
          <w:hyperlink w:anchor="__RefHeading___Toc977095_996550957">
            <w:r>
              <w:rPr>
                <w:webHidden/>
                <w:rStyle w:val="IndexLink"/>
                <w:rtl w:val="true"/>
              </w:rPr>
              <w:t>(</w:t>
            </w:r>
            <w:r>
              <w:rPr>
                <w:rStyle w:val="IndexLink"/>
                <w:rtl w:val="true"/>
              </w:rPr>
              <w:t>ز</w:t>
            </w:r>
            <w:r>
              <w:rPr>
                <w:rStyle w:val="IndexLink"/>
                <w:rtl w:val="true"/>
              </w:rPr>
              <w:t>)</w:t>
              <w:tab/>
            </w:r>
            <w:r>
              <w:rPr>
                <w:rStyle w:val="IndexLink"/>
              </w:rPr>
              <w:t>447</w:t>
            </w:r>
          </w:hyperlink>
        </w:p>
        <w:p>
          <w:pPr>
            <w:pStyle w:val="Contents4"/>
            <w:tabs>
              <w:tab w:val="clear" w:pos="8176"/>
              <w:tab w:val="right" w:pos="9026" w:leader="dot"/>
            </w:tabs>
            <w:rPr/>
          </w:pPr>
          <w:hyperlink w:anchor="__RefHeading___Toc977097_996550957">
            <w:r>
              <w:rPr>
                <w:webHidden/>
                <w:rStyle w:val="IndexLink"/>
                <w:rtl w:val="true"/>
              </w:rPr>
              <w:t>(</w:t>
            </w:r>
            <w:r>
              <w:rPr>
                <w:rStyle w:val="IndexLink"/>
                <w:rtl w:val="true"/>
              </w:rPr>
              <w:t>س</w:t>
            </w:r>
            <w:r>
              <w:rPr>
                <w:rStyle w:val="IndexLink"/>
                <w:rtl w:val="true"/>
              </w:rPr>
              <w:t>)</w:t>
              <w:tab/>
            </w:r>
            <w:r>
              <w:rPr>
                <w:rStyle w:val="IndexLink"/>
              </w:rPr>
              <w:t>447</w:t>
            </w:r>
          </w:hyperlink>
        </w:p>
        <w:p>
          <w:pPr>
            <w:pStyle w:val="Contents4"/>
            <w:tabs>
              <w:tab w:val="clear" w:pos="8176"/>
              <w:tab w:val="right" w:pos="9026" w:leader="dot"/>
            </w:tabs>
            <w:rPr/>
          </w:pPr>
          <w:hyperlink w:anchor="__RefHeading___Toc977099_996550957">
            <w:r>
              <w:rPr>
                <w:webHidden/>
                <w:rStyle w:val="IndexLink"/>
                <w:rtl w:val="true"/>
              </w:rPr>
              <w:t>(</w:t>
            </w:r>
            <w:r>
              <w:rPr>
                <w:rStyle w:val="IndexLink"/>
                <w:rtl w:val="true"/>
              </w:rPr>
              <w:t>ش</w:t>
            </w:r>
            <w:r>
              <w:rPr>
                <w:rStyle w:val="IndexLink"/>
                <w:rtl w:val="true"/>
              </w:rPr>
              <w:t>)</w:t>
              <w:tab/>
            </w:r>
            <w:r>
              <w:rPr>
                <w:rStyle w:val="IndexLink"/>
              </w:rPr>
              <w:t>447</w:t>
            </w:r>
          </w:hyperlink>
        </w:p>
        <w:p>
          <w:pPr>
            <w:pStyle w:val="Contents4"/>
            <w:tabs>
              <w:tab w:val="clear" w:pos="8176"/>
              <w:tab w:val="right" w:pos="9026" w:leader="dot"/>
            </w:tabs>
            <w:rPr/>
          </w:pPr>
          <w:hyperlink w:anchor="__RefHeading___Toc977101_996550957">
            <w:r>
              <w:rPr>
                <w:webHidden/>
                <w:rStyle w:val="IndexLink"/>
                <w:rtl w:val="true"/>
              </w:rPr>
              <w:t>(</w:t>
            </w:r>
            <w:r>
              <w:rPr>
                <w:rStyle w:val="IndexLink"/>
                <w:rtl w:val="true"/>
              </w:rPr>
              <w:t>ص</w:t>
            </w:r>
            <w:r>
              <w:rPr>
                <w:rStyle w:val="IndexLink"/>
                <w:rtl w:val="true"/>
              </w:rPr>
              <w:t>)</w:t>
              <w:tab/>
            </w:r>
            <w:r>
              <w:rPr>
                <w:rStyle w:val="IndexLink"/>
              </w:rPr>
              <w:t>447</w:t>
            </w:r>
          </w:hyperlink>
        </w:p>
        <w:p>
          <w:pPr>
            <w:pStyle w:val="Contents4"/>
            <w:tabs>
              <w:tab w:val="clear" w:pos="8176"/>
              <w:tab w:val="right" w:pos="9026" w:leader="dot"/>
            </w:tabs>
            <w:rPr/>
          </w:pPr>
          <w:hyperlink w:anchor="__RefHeading___Toc977103_996550957">
            <w:r>
              <w:rPr>
                <w:webHidden/>
                <w:rStyle w:val="IndexLink"/>
                <w:rtl w:val="true"/>
              </w:rPr>
              <w:t>(</w:t>
            </w:r>
            <w:r>
              <w:rPr>
                <w:rStyle w:val="IndexLink"/>
                <w:rtl w:val="true"/>
              </w:rPr>
              <w:t>ط</w:t>
            </w:r>
            <w:r>
              <w:rPr>
                <w:rStyle w:val="IndexLink"/>
                <w:rtl w:val="true"/>
              </w:rPr>
              <w:t>)</w:t>
              <w:tab/>
            </w:r>
            <w:r>
              <w:rPr>
                <w:rStyle w:val="IndexLink"/>
              </w:rPr>
              <w:t>447</w:t>
            </w:r>
          </w:hyperlink>
        </w:p>
        <w:p>
          <w:pPr>
            <w:pStyle w:val="Contents4"/>
            <w:tabs>
              <w:tab w:val="clear" w:pos="8176"/>
              <w:tab w:val="right" w:pos="9026" w:leader="dot"/>
            </w:tabs>
            <w:rPr/>
          </w:pPr>
          <w:hyperlink w:anchor="__RefHeading___Toc977105_996550957">
            <w:r>
              <w:rPr>
                <w:webHidden/>
                <w:rStyle w:val="IndexLink"/>
                <w:rtl w:val="true"/>
              </w:rPr>
              <w:t>(</w:t>
            </w:r>
            <w:r>
              <w:rPr>
                <w:rStyle w:val="IndexLink"/>
                <w:rtl w:val="true"/>
              </w:rPr>
              <w:t>ع</w:t>
            </w:r>
            <w:r>
              <w:rPr>
                <w:rStyle w:val="IndexLink"/>
                <w:rtl w:val="true"/>
              </w:rPr>
              <w:t>)</w:t>
              <w:tab/>
            </w:r>
            <w:r>
              <w:rPr>
                <w:rStyle w:val="IndexLink"/>
              </w:rPr>
              <w:t>447</w:t>
            </w:r>
          </w:hyperlink>
        </w:p>
        <w:p>
          <w:pPr>
            <w:pStyle w:val="Contents4"/>
            <w:tabs>
              <w:tab w:val="clear" w:pos="8176"/>
              <w:tab w:val="right" w:pos="9026" w:leader="dot"/>
            </w:tabs>
            <w:rPr/>
          </w:pPr>
          <w:hyperlink w:anchor="__RefHeading___Toc977107_996550957">
            <w:r>
              <w:rPr>
                <w:webHidden/>
                <w:rStyle w:val="IndexLink"/>
                <w:rtl w:val="true"/>
              </w:rPr>
              <w:t>(</w:t>
            </w:r>
            <w:r>
              <w:rPr>
                <w:rStyle w:val="IndexLink"/>
                <w:rtl w:val="true"/>
              </w:rPr>
              <w:t>غ</w:t>
            </w:r>
            <w:r>
              <w:rPr>
                <w:rStyle w:val="IndexLink"/>
                <w:rtl w:val="true"/>
              </w:rPr>
              <w:t>)</w:t>
              <w:tab/>
            </w:r>
            <w:r>
              <w:rPr>
                <w:rStyle w:val="IndexLink"/>
              </w:rPr>
              <w:t>448</w:t>
            </w:r>
          </w:hyperlink>
        </w:p>
        <w:p>
          <w:pPr>
            <w:pStyle w:val="Contents4"/>
            <w:tabs>
              <w:tab w:val="clear" w:pos="8176"/>
              <w:tab w:val="right" w:pos="9026" w:leader="dot"/>
            </w:tabs>
            <w:rPr/>
          </w:pPr>
          <w:hyperlink w:anchor="__RefHeading___Toc977109_996550957">
            <w:r>
              <w:rPr>
                <w:webHidden/>
                <w:rStyle w:val="IndexLink"/>
                <w:rtl w:val="true"/>
              </w:rPr>
              <w:t>(</w:t>
            </w:r>
            <w:r>
              <w:rPr>
                <w:rStyle w:val="IndexLink"/>
                <w:rtl w:val="true"/>
              </w:rPr>
              <w:t>ف</w:t>
            </w:r>
            <w:r>
              <w:rPr>
                <w:rStyle w:val="IndexLink"/>
                <w:rtl w:val="true"/>
              </w:rPr>
              <w:t>)</w:t>
              <w:tab/>
            </w:r>
            <w:r>
              <w:rPr>
                <w:rStyle w:val="IndexLink"/>
              </w:rPr>
              <w:t>448</w:t>
            </w:r>
          </w:hyperlink>
        </w:p>
        <w:p>
          <w:pPr>
            <w:pStyle w:val="Contents4"/>
            <w:tabs>
              <w:tab w:val="clear" w:pos="8176"/>
              <w:tab w:val="right" w:pos="9026" w:leader="dot"/>
            </w:tabs>
            <w:rPr/>
          </w:pPr>
          <w:hyperlink w:anchor="__RefHeading___Toc977111_996550957">
            <w:r>
              <w:rPr>
                <w:webHidden/>
                <w:rStyle w:val="IndexLink"/>
                <w:rtl w:val="true"/>
              </w:rPr>
              <w:t>(</w:t>
            </w:r>
            <w:r>
              <w:rPr>
                <w:rStyle w:val="IndexLink"/>
                <w:rtl w:val="true"/>
              </w:rPr>
              <w:t>ق</w:t>
            </w:r>
            <w:r>
              <w:rPr>
                <w:rStyle w:val="IndexLink"/>
                <w:rtl w:val="true"/>
              </w:rPr>
              <w:t>)</w:t>
              <w:tab/>
            </w:r>
            <w:r>
              <w:rPr>
                <w:rStyle w:val="IndexLink"/>
              </w:rPr>
              <w:t>448</w:t>
            </w:r>
          </w:hyperlink>
        </w:p>
        <w:p>
          <w:pPr>
            <w:pStyle w:val="Contents4"/>
            <w:tabs>
              <w:tab w:val="clear" w:pos="8176"/>
              <w:tab w:val="right" w:pos="9026" w:leader="dot"/>
            </w:tabs>
            <w:rPr/>
          </w:pPr>
          <w:hyperlink w:anchor="__RefHeading___Toc977113_996550957">
            <w:r>
              <w:rPr>
                <w:webHidden/>
                <w:rStyle w:val="IndexLink"/>
                <w:rtl w:val="true"/>
              </w:rPr>
              <w:t>(</w:t>
            </w:r>
            <w:r>
              <w:rPr>
                <w:rStyle w:val="IndexLink"/>
                <w:rtl w:val="true"/>
              </w:rPr>
              <w:t>ک</w:t>
            </w:r>
            <w:r>
              <w:rPr>
                <w:rStyle w:val="IndexLink"/>
                <w:rtl w:val="true"/>
              </w:rPr>
              <w:t>)</w:t>
              <w:tab/>
            </w:r>
            <w:r>
              <w:rPr>
                <w:rStyle w:val="IndexLink"/>
              </w:rPr>
              <w:t>448</w:t>
            </w:r>
          </w:hyperlink>
        </w:p>
        <w:p>
          <w:pPr>
            <w:pStyle w:val="Contents4"/>
            <w:tabs>
              <w:tab w:val="clear" w:pos="8176"/>
              <w:tab w:val="right" w:pos="9026" w:leader="dot"/>
            </w:tabs>
            <w:rPr/>
          </w:pPr>
          <w:hyperlink w:anchor="__RefHeading___Toc977115_996550957">
            <w:r>
              <w:rPr>
                <w:webHidden/>
                <w:rStyle w:val="IndexLink"/>
                <w:rtl w:val="true"/>
              </w:rPr>
              <w:t>(</w:t>
            </w:r>
            <w:r>
              <w:rPr>
                <w:rStyle w:val="IndexLink"/>
                <w:rtl w:val="true"/>
              </w:rPr>
              <w:t>ل</w:t>
            </w:r>
            <w:r>
              <w:rPr>
                <w:rStyle w:val="IndexLink"/>
                <w:rtl w:val="true"/>
              </w:rPr>
              <w:t>)</w:t>
              <w:tab/>
            </w:r>
            <w:r>
              <w:rPr>
                <w:rStyle w:val="IndexLink"/>
              </w:rPr>
              <w:t>448</w:t>
            </w:r>
          </w:hyperlink>
        </w:p>
        <w:p>
          <w:pPr>
            <w:pStyle w:val="Contents4"/>
            <w:tabs>
              <w:tab w:val="clear" w:pos="8176"/>
              <w:tab w:val="right" w:pos="9026" w:leader="dot"/>
            </w:tabs>
            <w:rPr/>
          </w:pPr>
          <w:hyperlink w:anchor="__RefHeading___Toc977117_996550957">
            <w:r>
              <w:rPr>
                <w:webHidden/>
                <w:rStyle w:val="IndexLink"/>
                <w:rtl w:val="true"/>
              </w:rPr>
              <w:t>(</w:t>
            </w:r>
            <w:r>
              <w:rPr>
                <w:rStyle w:val="IndexLink"/>
                <w:rtl w:val="true"/>
              </w:rPr>
              <w:t>ن</w:t>
            </w:r>
            <w:r>
              <w:rPr>
                <w:rStyle w:val="IndexLink"/>
                <w:rtl w:val="true"/>
              </w:rPr>
              <w:t>)</w:t>
              <w:tab/>
            </w:r>
            <w:r>
              <w:rPr>
                <w:rStyle w:val="IndexLink"/>
              </w:rPr>
              <w:t>449</w:t>
            </w:r>
          </w:hyperlink>
        </w:p>
        <w:p>
          <w:pPr>
            <w:pStyle w:val="Contents4"/>
            <w:tabs>
              <w:tab w:val="clear" w:pos="8176"/>
              <w:tab w:val="right" w:pos="9026" w:leader="dot"/>
            </w:tabs>
            <w:rPr/>
          </w:pPr>
          <w:hyperlink w:anchor="__RefHeading___Toc977119_996550957">
            <w:r>
              <w:rPr>
                <w:webHidden/>
                <w:rStyle w:val="IndexLink"/>
                <w:rtl w:val="true"/>
              </w:rPr>
              <w:t>(</w:t>
            </w:r>
            <w:r>
              <w:rPr>
                <w:rStyle w:val="IndexLink"/>
                <w:rtl w:val="true"/>
              </w:rPr>
              <w:t>ه</w:t>
            </w:r>
            <w:r>
              <w:rPr>
                <w:rStyle w:val="IndexLink"/>
                <w:rtl w:val="true"/>
              </w:rPr>
              <w:t>)</w:t>
              <w:tab/>
            </w:r>
            <w:r>
              <w:rPr>
                <w:rStyle w:val="IndexLink"/>
              </w:rPr>
              <w:t>449</w:t>
            </w:r>
          </w:hyperlink>
        </w:p>
        <w:p>
          <w:pPr>
            <w:pStyle w:val="Contents4"/>
            <w:tabs>
              <w:tab w:val="clear" w:pos="8176"/>
              <w:tab w:val="right" w:pos="9026" w:leader="dot"/>
            </w:tabs>
            <w:rPr/>
          </w:pPr>
          <w:hyperlink w:anchor="__RefHeading___Toc977121_996550957">
            <w:r>
              <w:rPr>
                <w:webHidden/>
                <w:rStyle w:val="IndexLink"/>
                <w:rtl w:val="true"/>
              </w:rPr>
              <w:t>(</w:t>
            </w:r>
            <w:r>
              <w:rPr>
                <w:rStyle w:val="IndexLink"/>
                <w:rtl w:val="true"/>
              </w:rPr>
              <w:t>ی</w:t>
            </w:r>
            <w:r>
              <w:rPr>
                <w:rStyle w:val="IndexLink"/>
                <w:rtl w:val="true"/>
              </w:rPr>
              <w:t>)</w:t>
              <w:tab/>
            </w:r>
            <w:r>
              <w:rPr>
                <w:rStyle w:val="IndexLink"/>
              </w:rPr>
              <w:t>450</w:t>
            </w:r>
          </w:hyperlink>
        </w:p>
        <w:p>
          <w:pPr>
            <w:pStyle w:val="Contents3"/>
            <w:tabs>
              <w:tab w:val="clear" w:pos="8459"/>
              <w:tab w:val="right" w:pos="9026" w:leader="dot"/>
            </w:tabs>
            <w:rPr/>
          </w:pPr>
          <w:hyperlink w:anchor="__RefHeading___Toc977123_996550957">
            <w:r>
              <w:rPr>
                <w:webHidden/>
                <w:rStyle w:val="IndexLink"/>
                <w:rtl w:val="true"/>
              </w:rPr>
              <w:t>فهرس الکتب</w:t>
            </w:r>
            <w:r>
              <w:rPr>
                <w:rStyle w:val="IndexLink"/>
                <w:rtl w:val="true"/>
              </w:rPr>
              <w:tab/>
            </w:r>
            <w:r>
              <w:rPr>
                <w:rStyle w:val="IndexLink"/>
              </w:rPr>
              <w:t>451</w:t>
            </w:r>
          </w:hyperlink>
        </w:p>
        <w:p>
          <w:pPr>
            <w:pStyle w:val="Contents4"/>
            <w:tabs>
              <w:tab w:val="clear" w:pos="8176"/>
              <w:tab w:val="right" w:pos="9026" w:leader="dot"/>
            </w:tabs>
            <w:rPr/>
          </w:pPr>
          <w:hyperlink w:anchor="__RefHeading___Toc977125_996550957">
            <w:r>
              <w:rPr>
                <w:webHidden/>
                <w:rStyle w:val="IndexLink"/>
                <w:rtl w:val="true"/>
              </w:rPr>
              <w:t>(</w:t>
            </w:r>
            <w:r>
              <w:rPr>
                <w:rStyle w:val="IndexLink"/>
                <w:rtl w:val="true"/>
              </w:rPr>
              <w:t>الف</w:t>
            </w:r>
            <w:r>
              <w:rPr>
                <w:rStyle w:val="IndexLink"/>
                <w:rtl w:val="true"/>
              </w:rPr>
              <w:t>)</w:t>
              <w:tab/>
            </w:r>
            <w:r>
              <w:rPr>
                <w:rStyle w:val="IndexLink"/>
              </w:rPr>
              <w:t>451</w:t>
            </w:r>
          </w:hyperlink>
        </w:p>
        <w:p>
          <w:pPr>
            <w:pStyle w:val="Contents4"/>
            <w:tabs>
              <w:tab w:val="clear" w:pos="8176"/>
              <w:tab w:val="right" w:pos="9026" w:leader="dot"/>
            </w:tabs>
            <w:rPr/>
          </w:pPr>
          <w:hyperlink w:anchor="__RefHeading___Toc977127_996550957">
            <w:r>
              <w:rPr>
                <w:webHidden/>
                <w:rStyle w:val="IndexLink"/>
                <w:rtl w:val="true"/>
              </w:rPr>
              <w:t>(</w:t>
            </w:r>
            <w:r>
              <w:rPr>
                <w:rStyle w:val="IndexLink"/>
                <w:rtl w:val="true"/>
              </w:rPr>
              <w:t>ب</w:t>
            </w:r>
            <w:r>
              <w:rPr>
                <w:rStyle w:val="IndexLink"/>
                <w:rtl w:val="true"/>
              </w:rPr>
              <w:t>)</w:t>
              <w:tab/>
            </w:r>
            <w:r>
              <w:rPr>
                <w:rStyle w:val="IndexLink"/>
              </w:rPr>
              <w:t>453</w:t>
            </w:r>
          </w:hyperlink>
        </w:p>
        <w:p>
          <w:pPr>
            <w:pStyle w:val="Contents4"/>
            <w:tabs>
              <w:tab w:val="clear" w:pos="8176"/>
              <w:tab w:val="right" w:pos="9026" w:leader="dot"/>
            </w:tabs>
            <w:rPr/>
          </w:pPr>
          <w:hyperlink w:anchor="__RefHeading___Toc977129_996550957">
            <w:r>
              <w:rPr>
                <w:webHidden/>
                <w:rStyle w:val="IndexLink"/>
                <w:rtl w:val="true"/>
              </w:rPr>
              <w:t>(</w:t>
            </w:r>
            <w:r>
              <w:rPr>
                <w:rStyle w:val="IndexLink"/>
                <w:rtl w:val="true"/>
              </w:rPr>
              <w:t>ث</w:t>
            </w:r>
            <w:r>
              <w:rPr>
                <w:rStyle w:val="IndexLink"/>
                <w:rtl w:val="true"/>
              </w:rPr>
              <w:t>)</w:t>
              <w:tab/>
            </w:r>
            <w:r>
              <w:rPr>
                <w:rStyle w:val="IndexLink"/>
              </w:rPr>
              <w:t>455</w:t>
            </w:r>
          </w:hyperlink>
        </w:p>
        <w:p>
          <w:pPr>
            <w:pStyle w:val="Contents4"/>
            <w:tabs>
              <w:tab w:val="clear" w:pos="8176"/>
              <w:tab w:val="right" w:pos="9026" w:leader="dot"/>
            </w:tabs>
            <w:rPr/>
          </w:pPr>
          <w:hyperlink w:anchor="__RefHeading___Toc977131_996550957">
            <w:r>
              <w:rPr>
                <w:webHidden/>
                <w:rStyle w:val="IndexLink"/>
                <w:rtl w:val="true"/>
              </w:rPr>
              <w:t>(</w:t>
            </w:r>
            <w:r>
              <w:rPr>
                <w:rStyle w:val="IndexLink"/>
                <w:rtl w:val="true"/>
              </w:rPr>
              <w:t>ح</w:t>
            </w:r>
            <w:r>
              <w:rPr>
                <w:rStyle w:val="IndexLink"/>
                <w:rtl w:val="true"/>
              </w:rPr>
              <w:t>)</w:t>
              <w:tab/>
            </w:r>
            <w:r>
              <w:rPr>
                <w:rStyle w:val="IndexLink"/>
              </w:rPr>
              <w:t>456</w:t>
            </w:r>
          </w:hyperlink>
        </w:p>
        <w:p>
          <w:pPr>
            <w:pStyle w:val="Contents4"/>
            <w:tabs>
              <w:tab w:val="clear" w:pos="8176"/>
              <w:tab w:val="right" w:pos="9026" w:leader="dot"/>
            </w:tabs>
            <w:rPr/>
          </w:pPr>
          <w:hyperlink w:anchor="__RefHeading___Toc977133_996550957">
            <w:r>
              <w:rPr>
                <w:webHidden/>
                <w:rStyle w:val="IndexLink"/>
                <w:rtl w:val="true"/>
              </w:rPr>
              <w:t>(</w:t>
            </w:r>
            <w:r>
              <w:rPr>
                <w:rStyle w:val="IndexLink"/>
                <w:rtl w:val="true"/>
              </w:rPr>
              <w:t>خ</w:t>
            </w:r>
            <w:r>
              <w:rPr>
                <w:rStyle w:val="IndexLink"/>
                <w:rtl w:val="true"/>
              </w:rPr>
              <w:t>)</w:t>
              <w:tab/>
            </w:r>
            <w:r>
              <w:rPr>
                <w:rStyle w:val="IndexLink"/>
              </w:rPr>
              <w:t>457</w:t>
            </w:r>
          </w:hyperlink>
        </w:p>
        <w:p>
          <w:pPr>
            <w:pStyle w:val="Contents4"/>
            <w:tabs>
              <w:tab w:val="clear" w:pos="8176"/>
              <w:tab w:val="right" w:pos="9026" w:leader="dot"/>
            </w:tabs>
            <w:rPr/>
          </w:pPr>
          <w:hyperlink w:anchor="__RefHeading___Toc977135_996550957">
            <w:r>
              <w:rPr>
                <w:webHidden/>
                <w:rStyle w:val="IndexLink"/>
                <w:rtl w:val="true"/>
              </w:rPr>
              <w:t>(</w:t>
            </w:r>
            <w:r>
              <w:rPr>
                <w:rStyle w:val="IndexLink"/>
                <w:rtl w:val="true"/>
              </w:rPr>
              <w:t>د</w:t>
            </w:r>
            <w:r>
              <w:rPr>
                <w:rStyle w:val="IndexLink"/>
                <w:rtl w:val="true"/>
              </w:rPr>
              <w:t>)</w:t>
              <w:tab/>
            </w:r>
            <w:r>
              <w:rPr>
                <w:rStyle w:val="IndexLink"/>
              </w:rPr>
              <w:t>457</w:t>
            </w:r>
          </w:hyperlink>
        </w:p>
        <w:p>
          <w:pPr>
            <w:pStyle w:val="Contents4"/>
            <w:tabs>
              <w:tab w:val="clear" w:pos="8176"/>
              <w:tab w:val="right" w:pos="9026" w:leader="dot"/>
            </w:tabs>
            <w:rPr/>
          </w:pPr>
          <w:hyperlink w:anchor="__RefHeading___Toc977137_996550957">
            <w:r>
              <w:rPr>
                <w:webHidden/>
                <w:rStyle w:val="IndexLink"/>
                <w:rtl w:val="true"/>
              </w:rPr>
              <w:t>(</w:t>
            </w:r>
            <w:r>
              <w:rPr>
                <w:rStyle w:val="IndexLink"/>
                <w:rtl w:val="true"/>
              </w:rPr>
              <w:t>ذ</w:t>
            </w:r>
            <w:r>
              <w:rPr>
                <w:rStyle w:val="IndexLink"/>
                <w:rtl w:val="true"/>
              </w:rPr>
              <w:t>)</w:t>
              <w:tab/>
            </w:r>
            <w:r>
              <w:rPr>
                <w:rStyle w:val="IndexLink"/>
              </w:rPr>
              <w:t>457</w:t>
            </w:r>
          </w:hyperlink>
        </w:p>
        <w:p>
          <w:pPr>
            <w:pStyle w:val="Contents4"/>
            <w:tabs>
              <w:tab w:val="clear" w:pos="8176"/>
              <w:tab w:val="right" w:pos="9026" w:leader="dot"/>
            </w:tabs>
            <w:rPr/>
          </w:pPr>
          <w:hyperlink w:anchor="__RefHeading___Toc977139_996550957">
            <w:r>
              <w:rPr>
                <w:webHidden/>
                <w:rStyle w:val="IndexLink"/>
                <w:rtl w:val="true"/>
              </w:rPr>
              <w:t>(</w:t>
            </w:r>
            <w:r>
              <w:rPr>
                <w:rStyle w:val="IndexLink"/>
                <w:rtl w:val="true"/>
              </w:rPr>
              <w:t>ر</w:t>
            </w:r>
            <w:r>
              <w:rPr>
                <w:rStyle w:val="IndexLink"/>
                <w:rtl w:val="true"/>
              </w:rPr>
              <w:t>)</w:t>
              <w:tab/>
            </w:r>
            <w:r>
              <w:rPr>
                <w:rStyle w:val="IndexLink"/>
              </w:rPr>
              <w:t>458</w:t>
            </w:r>
          </w:hyperlink>
        </w:p>
        <w:p>
          <w:pPr>
            <w:pStyle w:val="Contents4"/>
            <w:tabs>
              <w:tab w:val="clear" w:pos="8176"/>
              <w:tab w:val="right" w:pos="9026" w:leader="dot"/>
            </w:tabs>
            <w:rPr/>
          </w:pPr>
          <w:hyperlink w:anchor="__RefHeading___Toc977141_996550957">
            <w:r>
              <w:rPr>
                <w:webHidden/>
                <w:rStyle w:val="IndexLink"/>
                <w:rtl w:val="true"/>
              </w:rPr>
              <w:t>(</w:t>
            </w:r>
            <w:r>
              <w:rPr>
                <w:rStyle w:val="IndexLink"/>
                <w:rtl w:val="true"/>
              </w:rPr>
              <w:t>ز</w:t>
            </w:r>
            <w:r>
              <w:rPr>
                <w:rStyle w:val="IndexLink"/>
                <w:rtl w:val="true"/>
              </w:rPr>
              <w:t>)</w:t>
              <w:tab/>
            </w:r>
            <w:r>
              <w:rPr>
                <w:rStyle w:val="IndexLink"/>
              </w:rPr>
              <w:t>460</w:t>
            </w:r>
          </w:hyperlink>
        </w:p>
        <w:p>
          <w:pPr>
            <w:pStyle w:val="Contents4"/>
            <w:tabs>
              <w:tab w:val="clear" w:pos="8176"/>
              <w:tab w:val="right" w:pos="9026" w:leader="dot"/>
            </w:tabs>
            <w:rPr/>
          </w:pPr>
          <w:hyperlink w:anchor="__RefHeading___Toc977143_996550957">
            <w:r>
              <w:rPr>
                <w:webHidden/>
                <w:rStyle w:val="IndexLink"/>
                <w:rtl w:val="true"/>
              </w:rPr>
              <w:t>(</w:t>
            </w:r>
            <w:r>
              <w:rPr>
                <w:rStyle w:val="IndexLink"/>
                <w:rtl w:val="true"/>
              </w:rPr>
              <w:t>س</w:t>
            </w:r>
            <w:r>
              <w:rPr>
                <w:rStyle w:val="IndexLink"/>
                <w:rtl w:val="true"/>
              </w:rPr>
              <w:t>)</w:t>
              <w:tab/>
            </w:r>
            <w:r>
              <w:rPr>
                <w:rStyle w:val="IndexLink"/>
              </w:rPr>
              <w:t>460</w:t>
            </w:r>
          </w:hyperlink>
        </w:p>
        <w:p>
          <w:pPr>
            <w:pStyle w:val="Contents4"/>
            <w:tabs>
              <w:tab w:val="clear" w:pos="8176"/>
              <w:tab w:val="right" w:pos="9026" w:leader="dot"/>
            </w:tabs>
            <w:rPr/>
          </w:pPr>
          <w:hyperlink w:anchor="__RefHeading___Toc977145_996550957">
            <w:r>
              <w:rPr>
                <w:webHidden/>
                <w:rStyle w:val="IndexLink"/>
                <w:rtl w:val="true"/>
              </w:rPr>
              <w:t>(</w:t>
            </w:r>
            <w:r>
              <w:rPr>
                <w:rStyle w:val="IndexLink"/>
                <w:rtl w:val="true"/>
              </w:rPr>
              <w:t>ش</w:t>
            </w:r>
            <w:r>
              <w:rPr>
                <w:rStyle w:val="IndexLink"/>
                <w:rtl w:val="true"/>
              </w:rPr>
              <w:t>)</w:t>
              <w:tab/>
            </w:r>
            <w:r>
              <w:rPr>
                <w:rStyle w:val="IndexLink"/>
              </w:rPr>
              <w:t>461</w:t>
            </w:r>
          </w:hyperlink>
        </w:p>
        <w:p>
          <w:pPr>
            <w:pStyle w:val="Contents4"/>
            <w:tabs>
              <w:tab w:val="clear" w:pos="8176"/>
              <w:tab w:val="right" w:pos="9026" w:leader="dot"/>
            </w:tabs>
            <w:rPr/>
          </w:pPr>
          <w:hyperlink w:anchor="__RefHeading___Toc977147_996550957">
            <w:r>
              <w:rPr>
                <w:webHidden/>
                <w:rStyle w:val="IndexLink"/>
                <w:rtl w:val="true"/>
              </w:rPr>
              <w:t>(</w:t>
            </w:r>
            <w:r>
              <w:rPr>
                <w:rStyle w:val="IndexLink"/>
                <w:rtl w:val="true"/>
              </w:rPr>
              <w:t>ض</w:t>
            </w:r>
            <w:r>
              <w:rPr>
                <w:rStyle w:val="IndexLink"/>
                <w:rtl w:val="true"/>
              </w:rPr>
              <w:t>)</w:t>
              <w:tab/>
            </w:r>
            <w:r>
              <w:rPr>
                <w:rStyle w:val="IndexLink"/>
              </w:rPr>
              <w:t>463</w:t>
            </w:r>
          </w:hyperlink>
        </w:p>
        <w:p>
          <w:pPr>
            <w:pStyle w:val="Contents4"/>
            <w:tabs>
              <w:tab w:val="clear" w:pos="8176"/>
              <w:tab w:val="right" w:pos="9026" w:leader="dot"/>
            </w:tabs>
            <w:rPr/>
          </w:pPr>
          <w:hyperlink w:anchor="__RefHeading___Toc977149_996550957">
            <w:r>
              <w:rPr>
                <w:webHidden/>
                <w:rStyle w:val="IndexLink"/>
                <w:rtl w:val="true"/>
              </w:rPr>
              <w:t>(</w:t>
            </w:r>
            <w:r>
              <w:rPr>
                <w:rStyle w:val="IndexLink"/>
                <w:rtl w:val="true"/>
              </w:rPr>
              <w:t>ط</w:t>
            </w:r>
            <w:r>
              <w:rPr>
                <w:rStyle w:val="IndexLink"/>
                <w:rtl w:val="true"/>
              </w:rPr>
              <w:t>)</w:t>
              <w:tab/>
            </w:r>
            <w:r>
              <w:rPr>
                <w:rStyle w:val="IndexLink"/>
              </w:rPr>
              <w:t>463</w:t>
            </w:r>
          </w:hyperlink>
        </w:p>
        <w:p>
          <w:pPr>
            <w:pStyle w:val="Contents4"/>
            <w:tabs>
              <w:tab w:val="clear" w:pos="8176"/>
              <w:tab w:val="right" w:pos="9026" w:leader="dot"/>
            </w:tabs>
            <w:rPr/>
          </w:pPr>
          <w:hyperlink w:anchor="__RefHeading___Toc977151_996550957">
            <w:r>
              <w:rPr>
                <w:webHidden/>
                <w:rStyle w:val="IndexLink"/>
                <w:rtl w:val="true"/>
              </w:rPr>
              <w:t>(</w:t>
            </w:r>
            <w:r>
              <w:rPr>
                <w:rStyle w:val="IndexLink"/>
                <w:rtl w:val="true"/>
              </w:rPr>
              <w:t>ظ</w:t>
            </w:r>
            <w:r>
              <w:rPr>
                <w:rStyle w:val="IndexLink"/>
                <w:rtl w:val="true"/>
              </w:rPr>
              <w:t>)</w:t>
              <w:tab/>
            </w:r>
            <w:r>
              <w:rPr>
                <w:rStyle w:val="IndexLink"/>
              </w:rPr>
              <w:t>463</w:t>
            </w:r>
          </w:hyperlink>
        </w:p>
        <w:p>
          <w:pPr>
            <w:pStyle w:val="Contents4"/>
            <w:tabs>
              <w:tab w:val="clear" w:pos="8176"/>
              <w:tab w:val="right" w:pos="9026" w:leader="dot"/>
            </w:tabs>
            <w:rPr/>
          </w:pPr>
          <w:hyperlink w:anchor="__RefHeading___Toc977153_996550957">
            <w:r>
              <w:rPr>
                <w:webHidden/>
                <w:rStyle w:val="IndexLink"/>
                <w:rtl w:val="true"/>
              </w:rPr>
              <w:t>(</w:t>
            </w:r>
            <w:r>
              <w:rPr>
                <w:rStyle w:val="IndexLink"/>
                <w:rtl w:val="true"/>
              </w:rPr>
              <w:t>ع</w:t>
            </w:r>
            <w:r>
              <w:rPr>
                <w:rStyle w:val="IndexLink"/>
                <w:rtl w:val="true"/>
              </w:rPr>
              <w:t>)</w:t>
              <w:tab/>
            </w:r>
            <w:r>
              <w:rPr>
                <w:rStyle w:val="IndexLink"/>
              </w:rPr>
              <w:t>463</w:t>
            </w:r>
          </w:hyperlink>
        </w:p>
        <w:p>
          <w:pPr>
            <w:pStyle w:val="Contents4"/>
            <w:tabs>
              <w:tab w:val="clear" w:pos="8176"/>
              <w:tab w:val="right" w:pos="9026" w:leader="dot"/>
            </w:tabs>
            <w:rPr/>
          </w:pPr>
          <w:hyperlink w:anchor="__RefHeading___Toc977155_996550957">
            <w:r>
              <w:rPr>
                <w:webHidden/>
                <w:rStyle w:val="IndexLink"/>
                <w:rtl w:val="true"/>
              </w:rPr>
              <w:t>(</w:t>
            </w:r>
            <w:r>
              <w:rPr>
                <w:rStyle w:val="IndexLink"/>
                <w:rtl w:val="true"/>
              </w:rPr>
              <w:t>غ</w:t>
            </w:r>
            <w:r>
              <w:rPr>
                <w:rStyle w:val="IndexLink"/>
                <w:rtl w:val="true"/>
              </w:rPr>
              <w:t>)</w:t>
              <w:tab/>
            </w:r>
            <w:r>
              <w:rPr>
                <w:rStyle w:val="IndexLink"/>
              </w:rPr>
              <w:t>464</w:t>
            </w:r>
          </w:hyperlink>
        </w:p>
        <w:p>
          <w:pPr>
            <w:pStyle w:val="Contents4"/>
            <w:tabs>
              <w:tab w:val="clear" w:pos="8176"/>
              <w:tab w:val="right" w:pos="9026" w:leader="dot"/>
            </w:tabs>
            <w:rPr/>
          </w:pPr>
          <w:hyperlink w:anchor="__RefHeading___Toc977157_996550957">
            <w:r>
              <w:rPr>
                <w:webHidden/>
                <w:rStyle w:val="IndexLink"/>
                <w:rtl w:val="true"/>
              </w:rPr>
              <w:t>(</w:t>
            </w:r>
            <w:r>
              <w:rPr>
                <w:rStyle w:val="IndexLink"/>
                <w:rtl w:val="true"/>
              </w:rPr>
              <w:t>ف</w:t>
            </w:r>
            <w:r>
              <w:rPr>
                <w:rStyle w:val="IndexLink"/>
                <w:rtl w:val="true"/>
              </w:rPr>
              <w:t>)</w:t>
              <w:tab/>
            </w:r>
            <w:r>
              <w:rPr>
                <w:rStyle w:val="IndexLink"/>
              </w:rPr>
              <w:t>464</w:t>
            </w:r>
          </w:hyperlink>
        </w:p>
        <w:p>
          <w:pPr>
            <w:pStyle w:val="Contents4"/>
            <w:tabs>
              <w:tab w:val="clear" w:pos="8176"/>
              <w:tab w:val="right" w:pos="9026" w:leader="dot"/>
            </w:tabs>
            <w:rPr/>
          </w:pPr>
          <w:hyperlink w:anchor="__RefHeading___Toc977159_996550957">
            <w:r>
              <w:rPr>
                <w:webHidden/>
                <w:rStyle w:val="IndexLink"/>
                <w:rtl w:val="true"/>
              </w:rPr>
              <w:t>(</w:t>
            </w:r>
            <w:r>
              <w:rPr>
                <w:rStyle w:val="IndexLink"/>
                <w:rtl w:val="true"/>
              </w:rPr>
              <w:t>ق</w:t>
            </w:r>
            <w:r>
              <w:rPr>
                <w:rStyle w:val="IndexLink"/>
                <w:rtl w:val="true"/>
              </w:rPr>
              <w:t>)</w:t>
              <w:tab/>
            </w:r>
            <w:r>
              <w:rPr>
                <w:rStyle w:val="IndexLink"/>
              </w:rPr>
              <w:t>465</w:t>
            </w:r>
          </w:hyperlink>
        </w:p>
        <w:p>
          <w:pPr>
            <w:pStyle w:val="Contents4"/>
            <w:tabs>
              <w:tab w:val="clear" w:pos="8176"/>
              <w:tab w:val="right" w:pos="9026" w:leader="dot"/>
            </w:tabs>
            <w:rPr/>
          </w:pPr>
          <w:hyperlink w:anchor="__RefHeading___Toc977161_996550957">
            <w:r>
              <w:rPr>
                <w:webHidden/>
                <w:rStyle w:val="IndexLink"/>
                <w:rtl w:val="true"/>
              </w:rPr>
              <w:t>(</w:t>
            </w:r>
            <w:r>
              <w:rPr>
                <w:rStyle w:val="IndexLink"/>
                <w:rtl w:val="true"/>
              </w:rPr>
              <w:t>ک</w:t>
            </w:r>
            <w:r>
              <w:rPr>
                <w:rStyle w:val="IndexLink"/>
                <w:rtl w:val="true"/>
              </w:rPr>
              <w:t>)</w:t>
              <w:tab/>
            </w:r>
            <w:r>
              <w:rPr>
                <w:rStyle w:val="IndexLink"/>
              </w:rPr>
              <w:t>465</w:t>
            </w:r>
          </w:hyperlink>
        </w:p>
        <w:p>
          <w:pPr>
            <w:pStyle w:val="Contents4"/>
            <w:tabs>
              <w:tab w:val="clear" w:pos="8176"/>
              <w:tab w:val="right" w:pos="9026" w:leader="dot"/>
            </w:tabs>
            <w:rPr/>
          </w:pPr>
          <w:hyperlink w:anchor="__RefHeading___Toc977163_996550957">
            <w:r>
              <w:rPr>
                <w:webHidden/>
                <w:rStyle w:val="IndexLink"/>
                <w:rtl w:val="true"/>
              </w:rPr>
              <w:t>(</w:t>
            </w:r>
            <w:r>
              <w:rPr>
                <w:rStyle w:val="IndexLink"/>
                <w:rtl w:val="true"/>
              </w:rPr>
              <w:t>گ</w:t>
            </w:r>
            <w:r>
              <w:rPr>
                <w:rStyle w:val="IndexLink"/>
                <w:rtl w:val="true"/>
              </w:rPr>
              <w:t>)</w:t>
              <w:tab/>
            </w:r>
            <w:r>
              <w:rPr>
                <w:rStyle w:val="IndexLink"/>
              </w:rPr>
              <w:t>466</w:t>
            </w:r>
          </w:hyperlink>
        </w:p>
        <w:p>
          <w:pPr>
            <w:pStyle w:val="Contents4"/>
            <w:tabs>
              <w:tab w:val="clear" w:pos="8176"/>
              <w:tab w:val="right" w:pos="9026" w:leader="dot"/>
            </w:tabs>
            <w:rPr/>
          </w:pPr>
          <w:hyperlink w:anchor="__RefHeading___Toc977165_996550957">
            <w:r>
              <w:rPr>
                <w:webHidden/>
                <w:rStyle w:val="IndexLink"/>
                <w:rtl w:val="true"/>
              </w:rPr>
              <w:t>(</w:t>
            </w:r>
            <w:r>
              <w:rPr>
                <w:rStyle w:val="IndexLink"/>
                <w:rtl w:val="true"/>
              </w:rPr>
              <w:t>ل</w:t>
            </w:r>
            <w:r>
              <w:rPr>
                <w:rStyle w:val="IndexLink"/>
                <w:rtl w:val="true"/>
              </w:rPr>
              <w:t>)</w:t>
              <w:tab/>
            </w:r>
            <w:r>
              <w:rPr>
                <w:rStyle w:val="IndexLink"/>
              </w:rPr>
              <w:t>466</w:t>
            </w:r>
          </w:hyperlink>
        </w:p>
        <w:p>
          <w:pPr>
            <w:pStyle w:val="Contents4"/>
            <w:tabs>
              <w:tab w:val="clear" w:pos="8176"/>
              <w:tab w:val="right" w:pos="9026" w:leader="dot"/>
            </w:tabs>
            <w:rPr/>
          </w:pPr>
          <w:hyperlink w:anchor="__RefHeading___Toc977167_996550957">
            <w:r>
              <w:rPr>
                <w:webHidden/>
                <w:rStyle w:val="IndexLink"/>
                <w:rtl w:val="true"/>
              </w:rPr>
              <w:t>(</w:t>
            </w:r>
            <w:r>
              <w:rPr>
                <w:rStyle w:val="IndexLink"/>
                <w:rtl w:val="true"/>
              </w:rPr>
              <w:t>م</w:t>
            </w:r>
            <w:r>
              <w:rPr>
                <w:rStyle w:val="IndexLink"/>
                <w:rtl w:val="true"/>
              </w:rPr>
              <w:t>)</w:t>
              <w:tab/>
            </w:r>
            <w:r>
              <w:rPr>
                <w:rStyle w:val="IndexLink"/>
              </w:rPr>
              <w:t>467</w:t>
            </w:r>
          </w:hyperlink>
        </w:p>
        <w:p>
          <w:pPr>
            <w:pStyle w:val="Contents4"/>
            <w:tabs>
              <w:tab w:val="clear" w:pos="8176"/>
              <w:tab w:val="right" w:pos="9026" w:leader="dot"/>
            </w:tabs>
            <w:rPr/>
          </w:pPr>
          <w:hyperlink w:anchor="__RefHeading___Toc977169_996550957">
            <w:r>
              <w:rPr>
                <w:webHidden/>
                <w:rStyle w:val="IndexLink"/>
                <w:rtl w:val="true"/>
              </w:rPr>
              <w:t>(</w:t>
            </w:r>
            <w:r>
              <w:rPr>
                <w:rStyle w:val="IndexLink"/>
                <w:rtl w:val="true"/>
              </w:rPr>
              <w:t>ه</w:t>
            </w:r>
            <w:r>
              <w:rPr>
                <w:rStyle w:val="IndexLink"/>
                <w:rtl w:val="true"/>
              </w:rPr>
              <w:t>)</w:t>
              <w:tab/>
            </w:r>
            <w:r>
              <w:rPr>
                <w:rStyle w:val="IndexLink"/>
              </w:rPr>
              <w:t>472</w:t>
            </w:r>
          </w:hyperlink>
        </w:p>
        <w:p>
          <w:pPr>
            <w:pStyle w:val="Contents4"/>
            <w:tabs>
              <w:tab w:val="clear" w:pos="8176"/>
              <w:tab w:val="right" w:pos="9026" w:leader="dot"/>
            </w:tabs>
            <w:rPr/>
          </w:pPr>
          <w:hyperlink w:anchor="__RefHeading___Toc977171_996550957">
            <w:r>
              <w:rPr>
                <w:webHidden/>
                <w:rStyle w:val="IndexLink"/>
                <w:rtl w:val="true"/>
              </w:rPr>
              <w:t>(</w:t>
            </w:r>
            <w:r>
              <w:rPr>
                <w:rStyle w:val="IndexLink"/>
                <w:rtl w:val="true"/>
              </w:rPr>
              <w:t>و</w:t>
            </w:r>
            <w:r>
              <w:rPr>
                <w:rStyle w:val="IndexLink"/>
                <w:rtl w:val="true"/>
              </w:rPr>
              <w:t>)</w:t>
              <w:tab/>
            </w:r>
            <w:r>
              <w:rPr>
                <w:rStyle w:val="IndexLink"/>
              </w:rPr>
              <w:t>472</w:t>
            </w:r>
          </w:hyperlink>
        </w:p>
        <w:p>
          <w:pPr>
            <w:pStyle w:val="Contents4"/>
            <w:tabs>
              <w:tab w:val="clear" w:pos="8176"/>
              <w:tab w:val="right" w:pos="9026" w:leader="dot"/>
            </w:tabs>
            <w:rPr/>
          </w:pPr>
          <w:hyperlink w:anchor="__RefHeading___Toc977173_996550957">
            <w:r>
              <w:rPr>
                <w:webHidden/>
                <w:rStyle w:val="IndexLink"/>
                <w:rtl w:val="true"/>
              </w:rPr>
              <w:t>(</w:t>
            </w:r>
            <w:r>
              <w:rPr>
                <w:rStyle w:val="IndexLink"/>
                <w:rtl w:val="true"/>
              </w:rPr>
              <w:t>ی</w:t>
            </w:r>
            <w:r>
              <w:rPr>
                <w:rStyle w:val="IndexLink"/>
                <w:rtl w:val="true"/>
              </w:rPr>
              <w:t>)</w:t>
              <w:tab/>
            </w:r>
            <w:r>
              <w:rPr>
                <w:rStyle w:val="IndexLink"/>
              </w:rPr>
              <w:t>472</w:t>
            </w:r>
          </w:hyperlink>
        </w:p>
        <w:p>
          <w:pPr>
            <w:pStyle w:val="Contents2"/>
            <w:tabs>
              <w:tab w:val="clear" w:pos="8743"/>
              <w:tab w:val="right" w:pos="9026" w:leader="dot"/>
            </w:tabs>
            <w:rPr/>
          </w:pPr>
          <w:hyperlink w:anchor="__RefHeading___Toc977175_996550957">
            <w:r>
              <w:rPr>
                <w:webHidden/>
                <w:rStyle w:val="IndexLink"/>
                <w:rtl w:val="true"/>
              </w:rPr>
              <w:t>التصویبات</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99_145657"/>
      <w:bookmarkStart w:id="1" w:name="pg14499_145657"/>
      <w:bookmarkEnd w:id="1"/>
    </w:p>
    <w:p>
      <w:pPr>
        <w:pStyle w:val="Heading2"/>
        <w:numPr>
          <w:ilvl w:val="1"/>
          <w:numId w:val="1"/>
        </w:numPr>
        <w:rPr/>
      </w:pPr>
      <w:bookmarkStart w:id="2" w:name="pg14499_145657"/>
      <w:bookmarkStart w:id="3" w:name="__RefHeading___Toc976743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pStyle w:val="Heading2"/>
        <w:numPr>
          <w:ilvl w:val="1"/>
          <w:numId w:val="1"/>
        </w:numPr>
        <w:rPr/>
      </w:pPr>
      <w:bookmarkStart w:id="5" w:name="__RefHeading___Toc976745_996550957"/>
      <w:bookmarkStart w:id="6" w:name="_Toc2"/>
      <w:bookmarkEnd w:id="5"/>
      <w:r>
        <w:rPr>
          <w:rtl w:val="true"/>
        </w:rPr>
        <w:t>تتمة باب ما اوله الهمزة</w:t>
      </w:r>
      <w:bookmarkEnd w:id="6"/>
    </w:p>
    <w:p>
      <w:pPr>
        <w:pStyle w:val="Heading3"/>
        <w:numPr>
          <w:ilvl w:val="2"/>
          <w:numId w:val="1"/>
        </w:numPr>
        <w:rPr/>
      </w:pPr>
      <w:bookmarkStart w:id="7" w:name="__RefHeading___Toc976747_996550957"/>
      <w:bookmarkStart w:id="8" w:name="_Toc3"/>
      <w:bookmarkEnd w:id="7"/>
      <w:r>
        <w:rPr>
          <w:rtl w:val="true"/>
        </w:rPr>
        <w:t>اشارة</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9" w:name="pg14499_145658"/>
    </w:p>
    <w:p>
      <w:pPr>
        <w:pStyle w:val="Heading3"/>
        <w:numPr>
          <w:ilvl w:val="2"/>
          <w:numId w:val="1"/>
        </w:numPr>
        <w:rPr/>
      </w:pPr>
      <w:bookmarkStart w:id="10" w:name="__RefHeading___Toc976749_996550957"/>
      <w:bookmarkStart w:id="11" w:name="_Toc4"/>
      <w:bookmarkEnd w:id="9"/>
      <w:bookmarkEnd w:id="10"/>
      <w:r>
        <w:rPr/>
        <w:t>124</w:t>
      </w:r>
      <w:r>
        <w:rPr>
          <w:rtl w:val="true"/>
        </w:rPr>
        <w:t xml:space="preserve">- </w:t>
      </w:r>
      <w:r>
        <w:rPr>
          <w:rtl w:val="true"/>
        </w:rPr>
        <w:t>إسحاق بن مرار أبو عمرو الأحمر الکوفی</w:t>
      </w:r>
      <w:bookmarkEnd w:id="11"/>
    </w:p>
    <w:p>
      <w:pPr>
        <w:pStyle w:val="BookText"/>
        <w:rPr/>
      </w:pPr>
      <w:r>
        <w:rPr>
          <w:rFonts w:ascii="IRNazanin" w:hAnsi="IRNazanin" w:eastAsia="IRNazanin"/>
          <w:color w:val="111111"/>
          <w:sz w:val="28"/>
          <w:sz w:val="28"/>
          <w:szCs w:val="28"/>
          <w:rtl w:val="true"/>
          <w:lang w:bidi="fa-IR"/>
        </w:rPr>
        <w:t>الشیخ ابو عمرو اسحق بن مرار الشیبانی الکوفی اللغوی النحوی المعروف بأبی عمرو الأحمر کما نقل عن الأزهری هو من رفادة الکوفة، وصل إلی بغداد و هو من الموالی و جاور شیبان للتأدیب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إلیهم کما نسب الیزیدی إلی یزید بن منصور حین أدّب ولده، و کان من الأئمّة الأعلام فی اللغة و الشعر، و کان کثیر الحدیث و السماع ثقة، و هو عند الخاصّة من أهل العلم و الروایة مشهور معروف، و الّذی قصّر به عند العامة من أهل العلم أنّه کان مشتهرا بشرب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عنه ابن حنبل و أبو عبید بن سلام، و ابن السکّیت،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مأة و ثمانی عشرة سنة، و کان یکتب بیده إلی أن مات، و کان ربما استعار منّی الکتاب، و أنا إذ ذاک صبیّ آخذ عنه، و أکتب من کتبه، و له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تذکرة تاج الدین بن مکتوم قال سئل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کتاب الجیم؟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أوّله حرف الجیم کما سمّی کتاب العین لأنّ أوّله حرف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فاستحسنا ذلک ثمّ وقفنا علی نسخة منه فلم نجده مبدوّا بالجیم،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الطیّب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 الجیم فلا روایة به لأنّ أبا عمرو بخل به علی الناس فلم یقرأه أحد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نسبة کتاب الجیم إلی هذا الرجل اشتباها بکتاب الجیم الّذی هو من تصانیف شمرو بن حمدویه الهروی المکنّی هو أیضا بأبی عمرو اللغوی، و هو الّذی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بعد ما ساق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 کما ذکر و کتب الحدیث، و أخذ عن ابن الأعرابی و الفرّاء، و الأصمعیّ، و أبی حاتم، و سلمة بن عاصم، و غیرهم و کتب الحدیث، و ألفّ کتابا کبیرا فی اللغة ابتدأه بحرف الجیم، و کان ضنینا به لم ینسخ فی حیاته ففقد بعد موته إلّا یسیرا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کتابه الجیم فی غایة الکمال أودعه تفسیر القرآن و غریب الحدیث،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جدّا،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و الجبال و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الاشتباه فی هذه النسبة حیث إنّ نسبة کتاب الجیم إلی أبی عمرو الأوّل نقلناها عن کتاب ابن خلّکان المورّخ الثقة، و نقلها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الخطیب البغدادی بل نقل عنه أیضا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و النوادر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القبایل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وقع نسبتهما أیضا فی کتاب ابن خلّکان المعظّم إلی اسحق بن مرار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أیضا أن یکون الاشتباه فی خصوص نسبة الضنة بکتاب الجیم بهذه المثابة إلی کلّ واحد من المصنّفین له لبعد ذلک عادة بخلاف نفس الکتاب فإنّه ممکن التعدّد بالنسبة إلی المصنّفین لأنّ التصنیف من المتعدّد فی معنی واحد شایع، و یؤیّد ذلک 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نسبة کتاب الجیم إلی النضر بن شمیل النحوی أیضا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 ابن خلّکان المورّخ فی ترجمة أبی عمرو الشیبانی المذکور أنّه کان قد قرأ دواوین الشعر علی المفضّل الضبی، و کان الغالب علیه النوادر و حفظ الغریب، و أراجیز العرب، و قال ولده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أبی أشعار العرب و دوّنها کانت نیفا و ثمانین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کلّما عمل قبیلة منها و أخرجها إلی الناس کتب مصحفا و جعله فی مسجد الکوفة حتّی کتب نیفا و ثمانین مصحفا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ببغداد سنة ستّ </w:t>
      </w:r>
      <w:bookmarkStart w:id="12" w:name="pg14499_145660"/>
    </w:p>
    <w:p>
      <w:pPr>
        <w:pStyle w:val="BookText"/>
        <w:rPr/>
      </w:pPr>
      <w:bookmarkEnd w:id="12"/>
      <w:r>
        <w:rPr>
          <w:rFonts w:ascii="IRNazanin" w:hAnsi="IRNazanin" w:eastAsia="IRNazanin"/>
          <w:color w:val="111111"/>
          <w:sz w:val="28"/>
          <w:sz w:val="28"/>
          <w:szCs w:val="28"/>
          <w:rtl w:val="true"/>
          <w:lang w:bidi="fa-IR"/>
        </w:rPr>
        <w:t>و مأتین، و عمره مأة و عشر سنین،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الیوم الّذی مات فیه أبو العتاهیة الشاعر، و إبراهیم الندیم الموصلی سنة ثلاثة عشر و مأتین، و الأوّل أصحّ</w:t>
      </w:r>
      <w:r>
        <w:rPr>
          <w:rFonts w:eastAsia="IRNazanin" w:cs="IRNazanin"/>
          <w:color w:val="111111"/>
          <w:sz w:val="28"/>
          <w:szCs w:val="28"/>
          <w:rtl w:val="true"/>
          <w:lang w:bidi="fa-IR"/>
        </w:rPr>
        <w:t>.</w:t>
      </w:r>
    </w:p>
    <w:p>
      <w:pPr>
        <w:pStyle w:val="Heading3"/>
        <w:numPr>
          <w:ilvl w:val="2"/>
          <w:numId w:val="1"/>
        </w:numPr>
        <w:rPr/>
      </w:pPr>
      <w:bookmarkStart w:id="13" w:name="__RefHeading___Toc976751_996550957"/>
      <w:bookmarkStart w:id="14" w:name="_Toc5"/>
      <w:bookmarkEnd w:id="13"/>
      <w:r>
        <w:rPr/>
        <w:t>125</w:t>
      </w:r>
      <w:r>
        <w:rPr>
          <w:rtl w:val="true"/>
        </w:rPr>
        <w:t xml:space="preserve">- </w:t>
      </w:r>
      <w:r>
        <w:rPr>
          <w:rtl w:val="true"/>
        </w:rPr>
        <w:t>إسحاق بن إبراهیم بن راهویه المروروذی</w:t>
      </w:r>
      <w:bookmarkEnd w:id="14"/>
    </w:p>
    <w:p>
      <w:pPr>
        <w:pStyle w:val="BookText"/>
        <w:rPr/>
      </w:pPr>
      <w:r>
        <w:rPr>
          <w:rFonts w:ascii="IRNazanin" w:hAnsi="IRNazanin" w:eastAsia="IRNazanin"/>
          <w:color w:val="111111"/>
          <w:sz w:val="28"/>
          <w:sz w:val="28"/>
          <w:szCs w:val="28"/>
          <w:rtl w:val="true"/>
          <w:lang w:bidi="fa-IR"/>
        </w:rPr>
        <w:t>الشیخ ابو یعقوب اسحق بن ابی الحسن ابراهیم بن مخلد بن ابراهیم المروروذی المعروف بابن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القول فی وجه تکنیته به فی ترجمة نفطویه النحوی، و فی ترجمة الشیخ أبی اسحق المروزی الفرق بین نسبته و نسبة المروروذیّ مع أنّ الاشتباه قد یقع بینهما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ابن خلّکان المورّخ فی ترجمة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بین الحدیث و الفقه و الورع، و کان أحد أئمّة الاسلام ذکره الدارقطنی فیمن روی عن الشافعی و عدّه البیهقی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ناظر الشافعی فلمّا عرف فضله نسخ کتبه و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 بمصر، و عن أحمد بن حنبل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عندنا إمام من أئمّة المسلمین، و ما عبر الجسر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سبعین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اذاکر بمأة ألف، و ما سمعت شیئا قطّ إلّا حفظته، و لا حفظت شیئا فنسیته، و کان قد رحل إلی الحجاز و العراق و الیمن و الشام و سمع من سفیان بن عیینة الهلالی و من فی طبقته، و سمع منه البخاری، و المسلم و الترمذی أصحاب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ولادته سنة إحدی و ستّین و مأة، و سکن فی آخر عمره نیسابور، و توفّی بها لیلة الخمیس النصف من شعبان سنة ثمان و ثلاثین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حاشیة الطیّبی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جاور اسحق بن راهویه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یعقوب اسحاق بن إبراهیم التمیمی الحنظلی المروزی المعروف بابن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 فتح الهاء و الواو و سکون الیاء و کسر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أرکان المسلمین، و علم من أعلام الدین، و ممّن جمع بین الحدیث و الفقه و الاتقان، و الحفظ، و الورع، و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مناظرة بین الشافعی و </w:t>
      </w:r>
    </w:p>
    <w:p>
      <w:pPr>
        <w:pStyle w:val="BookText"/>
        <w:rPr/>
      </w:pPr>
      <w:r>
        <w:rPr>
          <w:rFonts w:ascii="IRNazanin" w:hAnsi="IRNazanin" w:eastAsia="IRNazanin"/>
          <w:color w:val="111111"/>
          <w:sz w:val="28"/>
          <w:sz w:val="28"/>
          <w:szCs w:val="28"/>
          <w:rtl w:val="true"/>
          <w:lang w:bidi="fa-IR"/>
        </w:rPr>
        <w:t>اسحق الحنظلی بمکّة، و کان اسحق لا یرخّص فی کراء دور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الشافعی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 من دیارهم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فاضیف الدیار إلی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قال رسول اللّه صلی اللّه علیه و اله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 قال صلی اللّه علیه و اله هل ترک لنا عقیل من ربع، و قد اشتری عمر دار السجن أتری أنّه اشتری من مالکیها أو غیر مالکیها قال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علمت أنّ الحجّة قد لزمتنی ترکت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عن الحمیدی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مادمت بالحجاز و أحمد بن حنبل بالعراق و اسحاق بن راهویه بخراسان لا یغلبنا أحد ثمّ إنّ اسحق بن أبی الحسن هذا غیر اسحاق بن الحسن القرطبیّ الشهیر بابن الزیّات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و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فی طبقة الزمخشری و أمثاله و أخذ عن نافع بن سعید بن مجد و توفّی بعد الأربعین و الأربعمأة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موسی الرضا علیه السّلام حین رحل من نیسابور و هو راکب بغلة شهباء فإذا محمّد بن رافع و أحمد بن الحرث و یحیی بن یحیی و اسحاق بن راهویه، و عدّة من أهل العلم قد تعلّقوا بلجام بغلته فی المربعة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آبائک الطاهرین حدّثنا بحدیث سمعته من أبیک فأخرج رأسه من العماریة، و علیه مطرف خزّ ذو وجهین،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العبد الصالح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الصادق جعفر بن محمّد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أبو جعفر محمّد بن علیّ باقر علم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سیّد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 شباب أهل الجنّة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فاعبدونی من جاء منکم بشهادة أن لا إله إلّا اللّه بالاخلاص دخل فی حصنی، و من دخل فی حصنی أمن من عذابی، و فی هذا الحدیث إشارة إلی قرب طریقة الرجل ایضا إلی سبیل النجاة إن شاء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بعض الأخبار زیادة قول الراوی ففتحت محابر القوم، و کأنّها اثنتا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ألف مقلمة لکتابة ذلک الحدیث المبارک فلمّا رأی ذلک مولانا الرضا علیه السّلام أخرج </w:t>
      </w:r>
      <w:bookmarkStart w:id="15" w:name="pg14499_145662"/>
    </w:p>
    <w:p>
      <w:pPr>
        <w:pStyle w:val="BookText"/>
        <w:rPr/>
      </w:pPr>
      <w:bookmarkEnd w:id="15"/>
      <w:r>
        <w:rPr>
          <w:rFonts w:ascii="IRNazanin" w:hAnsi="IRNazanin" w:eastAsia="IRNazanin"/>
          <w:color w:val="111111"/>
          <w:sz w:val="28"/>
          <w:sz w:val="28"/>
          <w:szCs w:val="28"/>
          <w:rtl w:val="true"/>
          <w:lang w:bidi="fa-IR"/>
        </w:rPr>
        <w:t>رأسه مرّة 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بشرطها، و 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 ذلک بعضهم بالفارسیّة قولا یدلّ علی حرقة أدمغتهم بهذا الاستدراک</w:t>
      </w:r>
      <w:r>
        <w:rPr>
          <w:rFonts w:eastAsia="IRNazanin" w:cs="IRNazanin"/>
          <w:color w:val="111111"/>
          <w:sz w:val="28"/>
          <w:szCs w:val="28"/>
          <w:rtl w:val="true"/>
          <w:lang w:bidi="fa-IR"/>
        </w:rPr>
        <w:t>.</w:t>
      </w:r>
    </w:p>
    <w:p>
      <w:pPr>
        <w:pStyle w:val="Heading3"/>
        <w:numPr>
          <w:ilvl w:val="2"/>
          <w:numId w:val="1"/>
        </w:numPr>
        <w:rPr/>
      </w:pPr>
      <w:bookmarkStart w:id="16" w:name="__RefHeading___Toc976753_996550957"/>
      <w:bookmarkStart w:id="17" w:name="_Toc6"/>
      <w:bookmarkEnd w:id="16"/>
      <w:r>
        <w:rPr/>
        <w:t>126</w:t>
      </w:r>
      <w:r>
        <w:rPr>
          <w:rtl w:val="true"/>
        </w:rPr>
        <w:t xml:space="preserve">- </w:t>
      </w:r>
      <w:r>
        <w:rPr>
          <w:rtl w:val="true"/>
        </w:rPr>
        <w:t>أسعد بن محمود منتجب الدین الاصفهانی</w:t>
      </w:r>
      <w:bookmarkEnd w:id="17"/>
    </w:p>
    <w:p>
      <w:pPr>
        <w:pStyle w:val="BookText"/>
        <w:rPr/>
      </w:pPr>
      <w:r>
        <w:rPr>
          <w:rFonts w:ascii="IRNazanin" w:hAnsi="IRNazanin" w:eastAsia="IRNazanin"/>
          <w:color w:val="111111"/>
          <w:sz w:val="28"/>
          <w:sz w:val="28"/>
          <w:szCs w:val="28"/>
          <w:rtl w:val="true"/>
          <w:lang w:bidi="fa-IR"/>
        </w:rPr>
        <w:t>الشیخ ابو الفتوح أسعد بن ابی الفضائل محمود بن خلف العجلی الاصفهانی الملقّب منتجب الدین الفقیه الشافعی الواعظ کان من الفقهاء الفضلاء الموصوفین بالعلم و الزهد مشهورا بالعبادة، و النسک، و القناعة، لا یأکل إلّا من کسب یده، و کان یورّق و یبیع ما یتقوّت به‌</w:t>
      </w:r>
      <w:r>
        <w:rPr>
          <w:rStyle w:val="FootnoteAnchor"/>
          <w:rtl w:val="true"/>
        </w:rPr>
        <w:footnoteReference w:id="2"/>
      </w:r>
      <w:r>
        <w:rPr>
          <w:rFonts w:ascii="IRNazanin" w:hAnsi="IRNazanin" w:eastAsia="IRNazanin"/>
          <w:color w:val="111111"/>
          <w:sz w:val="28"/>
          <w:sz w:val="28"/>
          <w:szCs w:val="28"/>
          <w:rtl w:val="true"/>
          <w:lang w:bidi="fa-IR"/>
        </w:rPr>
        <w:t>، و سمع ببلدة الحدیث علی امّ إبراهیم فاطمة بنت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الجوزدانیة من قری ماربین اصفهان، و علی الحافظ أبی القاسم اسماعیل بن محمّد بن الفضل، و غانم بن عبد الحمید الجلودی، و من أحمد و غیرهم، و قدم بغداد، و سمع من أبی الفتح محمّد بن عبد الباقی المعروف بابن البطی فی سنة سبع و خمسین و خمسمأة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بلده، و تبحّر، و مهر، و اشتهر، و صنّف عدّة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الوجیز و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سعد المتولّی، و علیه کان الاعتماد فی الفتوی باصبهان، و توفّی بها فی لیلة الثانی و العشرین من شهر صفر سنة ستّ مأة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الوفیات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الشیخ من کبار مشایخ الصوفیة، و أجلّاء رؤسائهم المشتهر قبره إلی الآن فی دار السلطنة إصبهان،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کنیّه الشیخ أبی الفتوح الرازی الخزاعیّ الشیعی المفسّر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بعض الثقات أنّ قبره الشریف واقع باصبهان، هو مبنی علی اشتباه له بصاحب العنوان لما قد عرفت، و سوف تعرفه أیضا فی ترجمته إن شاء اللّه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أنّ من الأساعدة غیر هذا الرجل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الأسعد بن أبی نصر </w:t>
      </w:r>
    </w:p>
    <w:p>
      <w:pPr>
        <w:pStyle w:val="BookText"/>
        <w:rPr/>
      </w:pPr>
      <w:r>
        <w:rPr>
          <w:rFonts w:ascii="IRNazanin" w:hAnsi="IRNazanin" w:eastAsia="IRNazanin"/>
          <w:color w:val="111111"/>
          <w:sz w:val="28"/>
          <w:sz w:val="28"/>
          <w:szCs w:val="28"/>
          <w:rtl w:val="true"/>
          <w:lang w:bidi="fa-IR"/>
        </w:rPr>
        <w:t>المیهنی، نسبة إلی میهنة من قری خابران الّتی هی ناحیة من سرخس و أبیورد، و کان إماما مبرّزا فی الفقه، و الخلاف علی مذهب الشافعی، و له فیه تعلیقه مشهورة تفقّه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غزنة، و اشتهر فضله بتلک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إلی بغداد، و فوّض إلیه تدریس المدرسة النظامیة، و علی طریقة الخلافیة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السمعانی فی الذیل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المیهنی المذکور من جهة السلطان محمود السلجوقی رسولا إلی مرو ثمّ توجّه رسولا من بغداد إلی همدان، و توفّی بها فی سنة نیف و عشرین و خمسمأة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الشیخ أبو السعادات أسعد بن یحیی السنجاری الفقیه الشافعی الخلافی أیضا الشاعر المنعوت بالبهاء، و أشعاره حسنة کثیرة فی أیدی الناس منها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هواک ما خطر السلو بباله</w:t>
      </w:r>
    </w:p>
    <w:p>
      <w:pPr>
        <w:pStyle w:val="BookText"/>
        <w:rPr/>
      </w:pPr>
      <w:r>
        <w:rPr>
          <w:rFonts w:ascii="IRNazanin" w:hAnsi="IRNazanin" w:eastAsia="IRNazanin"/>
          <w:color w:val="111111"/>
          <w:sz w:val="28"/>
          <w:sz w:val="28"/>
          <w:szCs w:val="28"/>
          <w:rtl w:val="true"/>
          <w:lang w:bidi="fa-IR"/>
        </w:rPr>
        <w:t>و لأنت أعلم فی الغرام بحاله</w:t>
      </w:r>
    </w:p>
    <w:p>
      <w:pPr>
        <w:pStyle w:val="BookText"/>
        <w:rPr/>
      </w:pPr>
      <w:r>
        <w:rPr>
          <w:rFonts w:ascii="IRNazanin" w:hAnsi="IRNazanin" w:eastAsia="IRNazanin"/>
          <w:color w:val="111111"/>
          <w:sz w:val="28"/>
          <w:sz w:val="28"/>
          <w:szCs w:val="28"/>
          <w:rtl w:val="true"/>
          <w:lang w:bidi="fa-IR"/>
        </w:rPr>
        <w:t>و متی وشی واش إلیک بأنّه</w:t>
      </w:r>
    </w:p>
    <w:p>
      <w:pPr>
        <w:pStyle w:val="BookText"/>
        <w:rPr/>
      </w:pPr>
      <w:r>
        <w:rPr>
          <w:rFonts w:ascii="IRNazanin" w:hAnsi="IRNazanin" w:eastAsia="IRNazanin"/>
          <w:color w:val="111111"/>
          <w:sz w:val="28"/>
          <w:sz w:val="28"/>
          <w:szCs w:val="28"/>
          <w:rtl w:val="true"/>
          <w:lang w:bidi="fa-IR"/>
        </w:rPr>
        <w:t>سال هواک فذاک من عذّاله</w:t>
      </w:r>
    </w:p>
    <w:p>
      <w:pPr>
        <w:pStyle w:val="BookText"/>
        <w:rPr/>
      </w:pPr>
      <w:r>
        <w:rPr>
          <w:rFonts w:ascii="IRNazanin" w:hAnsi="IRNazanin" w:eastAsia="IRNazanin"/>
          <w:color w:val="111111"/>
          <w:sz w:val="28"/>
          <w:sz w:val="28"/>
          <w:szCs w:val="28"/>
          <w:rtl w:val="true"/>
          <w:lang w:bidi="fa-IR"/>
        </w:rPr>
        <w:t>أو لیس للکلف المعنی شاهد</w:t>
      </w:r>
    </w:p>
    <w:p>
      <w:pPr>
        <w:pStyle w:val="BookText"/>
        <w:rPr/>
      </w:pPr>
      <w:r>
        <w:rPr>
          <w:rFonts w:ascii="IRNazanin" w:hAnsi="IRNazanin" w:eastAsia="IRNazanin"/>
          <w:color w:val="111111"/>
          <w:sz w:val="28"/>
          <w:sz w:val="28"/>
          <w:szCs w:val="28"/>
          <w:rtl w:val="true"/>
          <w:lang w:bidi="fa-IR"/>
        </w:rPr>
        <w:t>من حاله یغنیک عن تسآله</w:t>
      </w:r>
    </w:p>
    <w:p>
      <w:pPr>
        <w:pStyle w:val="BookText"/>
        <w:rPr/>
      </w:pPr>
      <w:r>
        <w:rPr>
          <w:rFonts w:ascii="IRNazanin" w:hAnsi="IRNazanin" w:eastAsia="IRNazanin"/>
          <w:color w:val="111111"/>
          <w:sz w:val="28"/>
          <w:sz w:val="28"/>
          <w:szCs w:val="28"/>
          <w:rtl w:val="true"/>
          <w:lang w:bidi="fa-IR"/>
        </w:rPr>
        <w:t>جددت ثوب سقامه و هتکت</w:t>
      </w:r>
    </w:p>
    <w:p>
      <w:pPr>
        <w:pStyle w:val="BookText"/>
        <w:rPr/>
      </w:pPr>
      <w:r>
        <w:rPr>
          <w:rFonts w:ascii="IRNazanin" w:hAnsi="IRNazanin" w:eastAsia="IRNazanin"/>
          <w:color w:val="111111"/>
          <w:sz w:val="28"/>
          <w:sz w:val="28"/>
          <w:szCs w:val="28"/>
          <w:rtl w:val="true"/>
          <w:lang w:bidi="fa-IR"/>
        </w:rPr>
        <w:t>ستر غرامه و صرمت حبل وصاله</w:t>
      </w:r>
    </w:p>
    <w:p>
      <w:pPr>
        <w:pStyle w:val="BookText"/>
        <w:rPr/>
      </w:pPr>
      <w:r>
        <w:rPr>
          <w:rFonts w:ascii="IRNazanin" w:hAnsi="IRNazanin" w:eastAsia="IRNazanin"/>
          <w:color w:val="111111"/>
          <w:sz w:val="28"/>
          <w:sz w:val="28"/>
          <w:szCs w:val="28"/>
          <w:rtl w:val="true"/>
          <w:lang w:bidi="fa-IR"/>
        </w:rPr>
        <w:t>ریّان من باب الشبیبة و الصبا</w:t>
      </w:r>
    </w:p>
    <w:p>
      <w:pPr>
        <w:pStyle w:val="BookText"/>
        <w:rPr/>
      </w:pPr>
      <w:r>
        <w:rPr>
          <w:rFonts w:ascii="IRNazanin" w:hAnsi="IRNazanin" w:eastAsia="IRNazanin"/>
          <w:color w:val="111111"/>
          <w:sz w:val="28"/>
          <w:sz w:val="28"/>
          <w:szCs w:val="28"/>
          <w:rtl w:val="true"/>
          <w:lang w:bidi="fa-IR"/>
        </w:rPr>
        <w:t>شرقت معاطفه بطیب زلاله</w:t>
      </w:r>
    </w:p>
    <w:p>
      <w:pPr>
        <w:pStyle w:val="BookText"/>
        <w:rPr/>
      </w:pPr>
      <w:r>
        <w:rPr>
          <w:rFonts w:ascii="IRNazanin" w:hAnsi="IRNazanin" w:eastAsia="IRNazanin"/>
          <w:color w:val="111111"/>
          <w:sz w:val="28"/>
          <w:sz w:val="28"/>
          <w:szCs w:val="28"/>
          <w:rtl w:val="true"/>
          <w:lang w:bidi="fa-IR"/>
        </w:rPr>
        <w:t>تسری النواظر فی مراکب حسنه</w:t>
      </w:r>
    </w:p>
    <w:p>
      <w:pPr>
        <w:pStyle w:val="BookText"/>
        <w:rPr/>
      </w:pPr>
      <w:r>
        <w:rPr>
          <w:rFonts w:ascii="IRNazanin" w:hAnsi="IRNazanin" w:eastAsia="IRNazanin"/>
          <w:color w:val="111111"/>
          <w:sz w:val="28"/>
          <w:sz w:val="28"/>
          <w:szCs w:val="28"/>
          <w:rtl w:val="true"/>
          <w:lang w:bidi="fa-IR"/>
        </w:rPr>
        <w:t>فتکاد تغرق فی بحار جماله</w:t>
      </w:r>
    </w:p>
    <w:p>
      <w:pPr>
        <w:pStyle w:val="BookText"/>
        <w:rPr/>
      </w:pPr>
      <w:r>
        <w:rPr>
          <w:rFonts w:ascii="IRNazanin" w:hAnsi="IRNazanin" w:eastAsia="IRNazanin"/>
          <w:color w:val="111111"/>
          <w:sz w:val="28"/>
          <w:sz w:val="28"/>
          <w:szCs w:val="28"/>
          <w:rtl w:val="true"/>
          <w:lang w:bidi="fa-IR"/>
        </w:rPr>
        <w:t>فکفاه عین کماله فی نفسه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کفی کمال الدین عین کماله </w:t>
      </w:r>
    </w:p>
    <w:p>
      <w:pPr>
        <w:pStyle w:val="BookText"/>
        <w:rPr/>
      </w:pPr>
      <w:r>
        <w:rPr>
          <w:rFonts w:ascii="IRNazanin" w:hAnsi="IRNazanin" w:eastAsia="IRNazanin"/>
          <w:color w:val="111111"/>
          <w:sz w:val="28"/>
          <w:sz w:val="28"/>
          <w:szCs w:val="28"/>
          <w:rtl w:val="true"/>
          <w:lang w:bidi="fa-IR"/>
        </w:rPr>
        <w:t>کتب العذار علی صحیفة خدّه</w:t>
      </w:r>
    </w:p>
    <w:p>
      <w:pPr>
        <w:pStyle w:val="BookText"/>
        <w:rPr/>
      </w:pPr>
      <w:r>
        <w:rPr>
          <w:rFonts w:ascii="Amiri" w:hAnsi="Amiri" w:eastAsia="Amiri" w:cs="Amiri"/>
          <w:color w:val="111111"/>
          <w:sz w:val="28"/>
          <w:sz w:val="28"/>
          <w:szCs w:val="28"/>
          <w:rtl w:val="true"/>
          <w:lang w:bidi="ar-SA"/>
        </w:rPr>
        <w:t>نونا و أعجمها بنقطة خاله</w:t>
      </w:r>
    </w:p>
    <w:p>
      <w:pPr>
        <w:pStyle w:val="BookText"/>
        <w:rPr/>
      </w:pPr>
      <w:r>
        <w:rPr>
          <w:rFonts w:ascii="IRNazanin" w:hAnsi="IRNazanin" w:eastAsia="IRNazanin"/>
          <w:color w:val="111111"/>
          <w:sz w:val="28"/>
          <w:sz w:val="28"/>
          <w:szCs w:val="28"/>
          <w:rtl w:val="true"/>
          <w:lang w:bidi="fa-IR"/>
        </w:rPr>
        <w:t>فسواد طرّته کلیل صذوده</w:t>
      </w:r>
    </w:p>
    <w:p>
      <w:pPr>
        <w:pStyle w:val="BookText"/>
        <w:rPr/>
      </w:pPr>
      <w:r>
        <w:rPr>
          <w:rFonts w:ascii="IRNazanin" w:hAnsi="IRNazanin" w:eastAsia="IRNazanin"/>
          <w:color w:val="111111"/>
          <w:sz w:val="28"/>
          <w:sz w:val="28"/>
          <w:szCs w:val="28"/>
          <w:rtl w:val="true"/>
          <w:lang w:bidi="fa-IR"/>
        </w:rPr>
        <w:t>و بیاض غرّته کیوم وصاله</w:t>
      </w:r>
    </w:p>
    <w:p>
      <w:pPr>
        <w:pStyle w:val="BookText"/>
        <w:rPr/>
      </w:pPr>
      <w:r>
        <w:rPr>
          <w:rFonts w:ascii="IRNazanin" w:hAnsi="IRNazanin" w:eastAsia="IRNazanin"/>
          <w:color w:val="111111"/>
          <w:sz w:val="28"/>
          <w:sz w:val="28"/>
          <w:szCs w:val="28"/>
          <w:rtl w:val="true"/>
          <w:lang w:bidi="fa-IR"/>
        </w:rPr>
        <w:t>و إن لم یتحقّق إلّا کون غیر الأخیرین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توفّی سنة ثلاثین و عشرین و ستّمأة بمدینة سنجار المشهورة بأرض الجزیرة فی قرب النصیبین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أسعد بن علیّ بن معمر الحسینی العبیدلی النحوی الجوّانی أبو البرکات،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المبارک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 بمصر عن أبی القاسم بن القطّاع و عنه ولده محمّد،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حبّ النبیّ ملجأ</w:t>
      </w:r>
    </w:p>
    <w:p>
      <w:pPr>
        <w:pStyle w:val="BookText"/>
        <w:rPr/>
      </w:pPr>
      <w:r>
        <w:rPr>
          <w:rFonts w:ascii="Amiri" w:hAnsi="Amiri" w:eastAsia="Amiri" w:cs="Amiri"/>
          <w:color w:val="111111"/>
          <w:sz w:val="28"/>
          <w:sz w:val="28"/>
          <w:szCs w:val="28"/>
          <w:rtl w:val="true"/>
          <w:lang w:bidi="ar-SA"/>
        </w:rPr>
        <w:t>ثمّ أصحاب النبیّ العشرة</w:t>
      </w:r>
    </w:p>
    <w:p>
      <w:pPr>
        <w:pStyle w:val="BookText"/>
        <w:rPr/>
      </w:pPr>
      <w:r>
        <w:rPr>
          <w:rFonts w:ascii="IRNazanin" w:hAnsi="IRNazanin" w:eastAsia="IRNazanin"/>
          <w:color w:val="111111"/>
          <w:sz w:val="28"/>
          <w:sz w:val="28"/>
          <w:szCs w:val="28"/>
          <w:rtl w:val="true"/>
          <w:lang w:bidi="fa-IR"/>
        </w:rPr>
        <w:t>فبذا أوصی أبا لی والد</w:t>
      </w:r>
    </w:p>
    <w:p>
      <w:pPr>
        <w:pStyle w:val="BookText"/>
        <w:rPr/>
      </w:pPr>
      <w:r>
        <w:rPr>
          <w:rFonts w:ascii="Amiri" w:hAnsi="Amiri" w:eastAsia="Amiri" w:cs="Amiri"/>
          <w:color w:val="111111"/>
          <w:sz w:val="28"/>
          <w:sz w:val="28"/>
          <w:szCs w:val="28"/>
          <w:rtl w:val="true"/>
          <w:lang w:bidi="ar-SA"/>
        </w:rPr>
        <w:t>ثمّ جدّی الجدّ حتّی حیدرة</w:t>
      </w:r>
    </w:p>
    <w:p>
      <w:pPr>
        <w:pStyle w:val="BookText"/>
        <w:rPr/>
      </w:pPr>
      <w:r>
        <w:rPr>
          <w:rFonts w:ascii="IRNazanin" w:hAnsi="IRNazanin" w:eastAsia="IRNazanin"/>
          <w:color w:val="111111"/>
          <w:sz w:val="28"/>
          <w:sz w:val="28"/>
          <w:szCs w:val="28"/>
          <w:rtl w:val="true"/>
          <w:lang w:bidi="fa-IR"/>
        </w:rPr>
        <w:t>و الجوّانیّة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بقرب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سوف یجی‌ء حقّ القول فی حقیقة أحوال من کان مثل هذا الرجل المدّعی محبّة العشرة المبشّرة من العلویّین فی ذیل ترجمة العلّامة الحلّی، و حکایة السیّد الموصلی إن شاء اللّه، و أمّا ابن الخیزرانی الحنفیّ فذکره فی ترجمة اسماعیل بن موهوب بن أحمد الآتی عنقریب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القاضی أسعد أبو المکارم ابن مماتی النصرانی المصری الکاتب الشاعر المشهور الّذی کان ناظر الدواوین بالدیار المصریّة، و فیه فضائل، و له مصنّفات عدیدة، و نظم سیرة صلاح الدین، و نظم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شعر اطّلع علیه ابن خلّکان بخطّ ولده، و التقط منه مقاطیع منها قوله فی غلام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أهیف أحدث لی نحوه</w:t>
      </w:r>
    </w:p>
    <w:p>
      <w:pPr>
        <w:pStyle w:val="BookText"/>
        <w:rPr/>
      </w:pPr>
      <w:r>
        <w:rPr>
          <w:rFonts w:ascii="IRNazanin" w:hAnsi="IRNazanin" w:eastAsia="IRNazanin"/>
          <w:color w:val="111111"/>
          <w:sz w:val="28"/>
          <w:sz w:val="28"/>
          <w:szCs w:val="28"/>
          <w:rtl w:val="true"/>
          <w:lang w:bidi="fa-IR"/>
        </w:rPr>
        <w:t>تعجبا یعرب عن ظرفه</w:t>
      </w:r>
    </w:p>
    <w:p>
      <w:pPr>
        <w:pStyle w:val="BookText"/>
        <w:rPr/>
      </w:pPr>
      <w:r>
        <w:rPr>
          <w:rFonts w:ascii="IRNazanin" w:hAnsi="IRNazanin" w:eastAsia="IRNazanin"/>
          <w:color w:val="111111"/>
          <w:sz w:val="28"/>
          <w:sz w:val="28"/>
          <w:szCs w:val="28"/>
          <w:rtl w:val="true"/>
          <w:lang w:bidi="fa-IR"/>
        </w:rPr>
        <w:t>علامة التأنیث فی لفظه</w:t>
      </w:r>
    </w:p>
    <w:p>
      <w:pPr>
        <w:pStyle w:val="BookText"/>
        <w:rPr/>
      </w:pPr>
      <w:r>
        <w:rPr>
          <w:rFonts w:ascii="IRNazanin" w:hAnsi="IRNazanin" w:eastAsia="IRNazanin"/>
          <w:color w:val="111111"/>
          <w:sz w:val="28"/>
          <w:sz w:val="28"/>
          <w:szCs w:val="28"/>
          <w:rtl w:val="true"/>
          <w:lang w:bidi="fa-IR"/>
        </w:rPr>
        <w:t>و أحرف العلّة فی طرفه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هرب من مخافة بعض وزراء مصر إلی حلب المحروسة، و أقام حتّی توفّی بها فی سنة ستّ و ستّمأة عن نیف و ستّین سنة، و دفن بمقبرة المقام</w:t>
      </w:r>
      <w:r>
        <w:rPr>
          <w:rFonts w:eastAsia="IRNazanin" w:cs="IRNazanin"/>
          <w:color w:val="111111"/>
          <w:sz w:val="28"/>
          <w:szCs w:val="28"/>
          <w:rtl w:val="true"/>
          <w:lang w:bidi="fa-IR"/>
        </w:rPr>
        <w:t xml:space="preserve">. </w:t>
      </w:r>
      <w:bookmarkStart w:id="18" w:name="pg14499_145665"/>
    </w:p>
    <w:p>
      <w:pPr>
        <w:pStyle w:val="Heading3"/>
        <w:numPr>
          <w:ilvl w:val="2"/>
          <w:numId w:val="1"/>
        </w:numPr>
        <w:rPr/>
      </w:pPr>
      <w:bookmarkStart w:id="19" w:name="__RefHeading___Toc976755_996550957"/>
      <w:bookmarkStart w:id="20" w:name="_Toc7"/>
      <w:bookmarkEnd w:id="18"/>
      <w:bookmarkEnd w:id="19"/>
      <w:r>
        <w:rPr/>
        <w:t>127</w:t>
      </w:r>
      <w:r>
        <w:rPr>
          <w:rtl w:val="true"/>
        </w:rPr>
        <w:t xml:space="preserve">- </w:t>
      </w:r>
      <w:r>
        <w:rPr>
          <w:rtl w:val="true"/>
        </w:rPr>
        <w:t>إسماعیل بن عبد الرحمن السدّی المفسّر الکوفی</w:t>
      </w:r>
      <w:bookmarkEnd w:id="20"/>
    </w:p>
    <w:p>
      <w:pPr>
        <w:pStyle w:val="BookText"/>
        <w:rPr/>
      </w:pPr>
      <w:r>
        <w:rPr>
          <w:rFonts w:ascii="IRNazanin" w:hAnsi="IRNazanin" w:eastAsia="IRNazanin"/>
          <w:color w:val="111111"/>
          <w:sz w:val="28"/>
          <w:sz w:val="28"/>
          <w:szCs w:val="28"/>
          <w:rtl w:val="true"/>
          <w:lang w:bidi="fa-IR"/>
        </w:rPr>
        <w:t>الامام ابو محمد اسماعیل بن عبد الرحمن أبی کریمة السدی الکوفی المفسّر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أقواله فی التبیان، و غیره من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جملة المفسّرین المشاهیر و المحدّثین النحاریر نطیر مجاهد و قتادة و الکلبی و الشعبی و مقاتل و الجبائی و فی طبقاتهم أیضا، و قد ذکره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من روی عن الصادق علیه السّلام من کتاب رجاله إلّا أنّ لنا إلی الآن لم یثبت روایته منه و لا من أمثاله المذکورین عن أحد من أهل البیت المعصومین، فکأنّهم الّذین کانوا یفسّرون کلام اللّه بآرائهم، و لا یستندون فی ذلک إلی النقل من معادن الوحی و التنزیل، و اللّه یهدی إلی سواء السبیل، و قد نقل عن شیخنا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المفسّرین من حمدت طرایقه و مدحت مذاهبه کابن عبّاس و الحسن و قتادة و غیرهم، و فیهم من ذمّت مذاهبه کأبی صالح و السدّی و الکلبی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النسبة منه المذکورة أوّلا فهی بضمّ السین، و تشدید الدال المهملتین إلی سدة الباب المعروفة</w:t>
      </w:r>
      <w:r>
        <w:rPr>
          <w:rStyle w:val="FootnoteAnchor"/>
          <w:rtl w:val="true"/>
        </w:rPr>
        <w:footnoteReference w:id="4"/>
      </w:r>
      <w:r>
        <w:rPr>
          <w:rFonts w:ascii="IRNazanin" w:hAnsi="IRNazanin" w:eastAsia="IRNazanin"/>
          <w:color w:val="111111"/>
          <w:sz w:val="28"/>
          <w:sz w:val="28"/>
          <w:szCs w:val="28"/>
          <w:rtl w:val="true"/>
          <w:lang w:bidi="fa-IR"/>
        </w:rPr>
        <w:t xml:space="preserve">، و ذلک لأنّه کان یبیع المقانع علی سدّة باب مسجد الکوفة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یدرّس بالتفسیر علی بعض سداة المسجد الحرام کما عن غیره و عن ابن الحجر فی تقریبه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هذا هو السدّی الأکبر فی مقابلة السدّی الأصغر الّذی هو محمّد بن مروان بن عبد اللّه بن إسماعیل السدّی الکوفی، و کان متّهما بالکذب، و قد توفّی السدّی الأوّل فی حدود ثمان و عشرین و مأة سنة، وفات الشیخ مالک بن دینار المعروف بعینها کما فی بعض التواریخ</w:t>
      </w:r>
      <w:r>
        <w:rPr>
          <w:rFonts w:eastAsia="IRNazanin" w:cs="IRNazanin"/>
          <w:color w:val="111111"/>
          <w:sz w:val="28"/>
          <w:szCs w:val="28"/>
          <w:rtl w:val="true"/>
          <w:lang w:bidi="fa-IR"/>
        </w:rPr>
        <w:t xml:space="preserve">. </w:t>
      </w:r>
      <w:bookmarkStart w:id="21" w:name="pg14499_145666"/>
    </w:p>
    <w:p>
      <w:pPr>
        <w:pStyle w:val="Heading3"/>
        <w:numPr>
          <w:ilvl w:val="2"/>
          <w:numId w:val="1"/>
        </w:numPr>
        <w:rPr/>
      </w:pPr>
      <w:bookmarkStart w:id="22" w:name="__RefHeading___Toc976757_996550957"/>
      <w:bookmarkStart w:id="23" w:name="_Toc8"/>
      <w:bookmarkEnd w:id="21"/>
      <w:bookmarkEnd w:id="22"/>
      <w:r>
        <w:rPr/>
        <w:t>128</w:t>
      </w:r>
      <w:r>
        <w:rPr>
          <w:rtl w:val="true"/>
        </w:rPr>
        <w:t xml:space="preserve">- </w:t>
      </w:r>
      <w:r>
        <w:rPr>
          <w:rtl w:val="true"/>
        </w:rPr>
        <w:t>إسماعیل بن القاسم أبو العتاهیة</w:t>
      </w:r>
      <w:bookmarkEnd w:id="23"/>
    </w:p>
    <w:p>
      <w:pPr>
        <w:pStyle w:val="BookText"/>
        <w:rPr/>
      </w:pPr>
      <w:r>
        <w:rPr>
          <w:rFonts w:ascii="IRNazanin" w:hAnsi="IRNazanin" w:eastAsia="IRNazanin"/>
          <w:color w:val="111111"/>
          <w:sz w:val="28"/>
          <w:sz w:val="28"/>
          <w:szCs w:val="28"/>
          <w:rtl w:val="true"/>
          <w:lang w:bidi="fa-IR"/>
        </w:rPr>
        <w:t>اللسن الشاعر الکبیر الماهر المشتهر فی الافاق أبو اسحاق اسماعیل بن القاسم بن المؤید بن کیسان العنزی‌</w:t>
      </w:r>
      <w:r>
        <w:rPr>
          <w:rStyle w:val="FootnoteAnchor"/>
          <w:rtl w:val="true"/>
        </w:rPr>
        <w:footnoteReference w:id="5"/>
      </w:r>
      <w:r>
        <w:rPr>
          <w:rFonts w:ascii="IRNazanin" w:hAnsi="IRNazanin" w:eastAsia="IRNazanin"/>
          <w:color w:val="111111"/>
          <w:sz w:val="28"/>
          <w:sz w:val="28"/>
          <w:szCs w:val="28"/>
          <w:rtl w:val="true"/>
          <w:lang w:bidi="fa-IR"/>
        </w:rPr>
        <w:t>بالولاء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الملقّب بأبی العتاهیة کالرباعیة بالتخفیف و هو بمعنی الأحمق دون المکنّی به کما زعمه الجوهری، 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فرید زمانه، و وحید أوانه فی طلاقة الطبع، ورشاقة النظم، و خصوصا فی الزهدیّات، و مذمّة الدنیا، و هو من المتقدّمین المولّدین فی طبقة بشّار و أبی نواس، و شعره کثیر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قد ولد فی حدود ثلاثین و مأة بعین التمر، و هی بلیدة بالحجاز فی قرب المدینة الطیّبة منها الشیخ أبو محمّد محمود بن أحمد العینیّ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شواهد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دون عین الشمس الّتی هی من مداین مصر المحروسة بقرب الفسطاط محلّا لسور فرعون موسی بالجانب الغربی، و بها زرع البلیسان الّذی یستخرج منه الدهنة، و لیس فی جمیع الدنیا شجرة هذه حالها، و بها تماثیل عملتها الجنّ لسلیمان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نشأ بالکوفة، و سکن بغداد، و کان یببیع الجرار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الجرّار، و اشتهر بمحبّة عتبة جاریة المهدی العبّاسی و أکثر تشبیهه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أعلمت عتبة أنّنی</w:t>
      </w:r>
    </w:p>
    <w:p>
      <w:pPr>
        <w:pStyle w:val="BookText"/>
        <w:rPr/>
      </w:pPr>
      <w:r>
        <w:rPr>
          <w:rFonts w:ascii="IRNazanin" w:hAnsi="IRNazanin" w:eastAsia="IRNazanin"/>
          <w:color w:val="111111"/>
          <w:sz w:val="28"/>
          <w:sz w:val="28"/>
          <w:szCs w:val="28"/>
          <w:rtl w:val="true"/>
          <w:lang w:bidi="fa-IR"/>
        </w:rPr>
        <w:t>منها علی شرف مطلّ</w:t>
      </w:r>
    </w:p>
    <w:p>
      <w:pPr>
        <w:pStyle w:val="BookText"/>
        <w:rPr/>
      </w:pPr>
      <w:r>
        <w:rPr>
          <w:rFonts w:ascii="IRNazanin" w:hAnsi="IRNazanin" w:eastAsia="IRNazanin"/>
          <w:color w:val="111111"/>
          <w:sz w:val="28"/>
          <w:sz w:val="28"/>
          <w:szCs w:val="28"/>
          <w:rtl w:val="true"/>
          <w:lang w:bidi="fa-IR"/>
        </w:rPr>
        <w:t>و سکوت ما ألقی إلیها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المدامع تستهلّ </w:t>
      </w:r>
    </w:p>
    <w:p>
      <w:pPr>
        <w:pStyle w:val="BookText"/>
        <w:rPr/>
      </w:pPr>
      <w:r>
        <w:rPr>
          <w:rFonts w:ascii="IRNazanin" w:hAnsi="IRNazanin" w:eastAsia="IRNazanin"/>
          <w:color w:val="111111"/>
          <w:sz w:val="28"/>
          <w:sz w:val="28"/>
          <w:szCs w:val="28"/>
          <w:rtl w:val="true"/>
          <w:lang w:bidi="fa-IR"/>
        </w:rPr>
        <w:t>حتّی إذا برمت بما</w:t>
      </w:r>
    </w:p>
    <w:p>
      <w:pPr>
        <w:pStyle w:val="BookText"/>
        <w:rPr/>
      </w:pPr>
      <w:r>
        <w:rPr>
          <w:rFonts w:ascii="IRNazanin" w:hAnsi="IRNazanin" w:eastAsia="IRNazanin"/>
          <w:color w:val="111111"/>
          <w:sz w:val="28"/>
          <w:sz w:val="28"/>
          <w:szCs w:val="28"/>
          <w:rtl w:val="true"/>
          <w:lang w:bidi="fa-IR"/>
        </w:rPr>
        <w:t>أشکو کما یشکو الأقل</w:t>
      </w:r>
    </w:p>
    <w:p>
      <w:pPr>
        <w:pStyle w:val="BookText"/>
        <w:rPr/>
      </w:pPr>
      <w:r>
        <w:rPr>
          <w:rFonts w:ascii="IRNazanin" w:hAnsi="IRNazanin" w:eastAsia="IRNazanin"/>
          <w:color w:val="111111"/>
          <w:sz w:val="28"/>
          <w:sz w:val="28"/>
          <w:szCs w:val="28"/>
          <w:rtl w:val="true"/>
          <w:lang w:bidi="fa-IR"/>
        </w:rPr>
        <w:t>قالت فأیّ الناس یعلم</w:t>
      </w:r>
    </w:p>
    <w:p>
      <w:pPr>
        <w:pStyle w:val="BookText"/>
        <w:rPr/>
      </w:pPr>
      <w:r>
        <w:rPr>
          <w:rFonts w:ascii="IRNazanin" w:hAnsi="IRNazanin" w:eastAsia="IRNazanin"/>
          <w:color w:val="111111"/>
          <w:sz w:val="28"/>
          <w:sz w:val="28"/>
          <w:szCs w:val="28"/>
          <w:rtl w:val="true"/>
          <w:lang w:bidi="fa-IR"/>
        </w:rPr>
        <w:t>ما تقول فقلت کلّ</w:t>
      </w:r>
    </w:p>
    <w:p>
      <w:pPr>
        <w:pStyle w:val="BookText"/>
        <w:rPr/>
      </w:pPr>
      <w:r>
        <w:rPr>
          <w:rFonts w:ascii="IRNazanin" w:hAnsi="IRNazanin" w:eastAsia="IRNazanin"/>
          <w:color w:val="111111"/>
          <w:sz w:val="28"/>
          <w:sz w:val="28"/>
          <w:szCs w:val="28"/>
          <w:rtl w:val="true"/>
          <w:lang w:bidi="fa-IR"/>
        </w:rPr>
        <w:t>و فی محاضرات الراغب أنّه کان نقش خاتم أبی العتاهیة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سیکون الّذی قضی</w:t>
      </w:r>
    </w:p>
    <w:p>
      <w:pPr>
        <w:pStyle w:val="BookText"/>
        <w:rPr/>
      </w:pPr>
      <w:r>
        <w:rPr>
          <w:rFonts w:ascii="IRNazanin" w:hAnsi="IRNazanin" w:eastAsia="IRNazanin"/>
          <w:color w:val="111111"/>
          <w:sz w:val="28"/>
          <w:sz w:val="28"/>
          <w:szCs w:val="28"/>
          <w:rtl w:val="true"/>
          <w:lang w:bidi="fa-IR"/>
        </w:rPr>
        <w:t>غضب العبد أو رضی</w:t>
      </w:r>
    </w:p>
    <w:p>
      <w:pPr>
        <w:pStyle w:val="BookText"/>
        <w:rPr/>
      </w:pPr>
      <w:r>
        <w:rPr>
          <w:rFonts w:ascii="IRNazanin" w:hAnsi="IRNazanin" w:eastAsia="IRNazanin"/>
          <w:color w:val="111111"/>
          <w:sz w:val="28"/>
          <w:sz w:val="28"/>
          <w:szCs w:val="28"/>
          <w:rtl w:val="true"/>
          <w:lang w:bidi="fa-IR"/>
        </w:rPr>
        <w:t>و نقل ابن خلّکان عن أبی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العتاهیة کان قد استأذن فی أن یطلق له أن یهدی إلی أمیر المؤمنین فی المهرجان و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فأهدی له فی أحدهما برنیة ضخمة فیها ثوب ناعم مطیب قد کتب فی حواشیه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بشی‌ء من الدنیا معلّقة</w:t>
      </w:r>
    </w:p>
    <w:p>
      <w:pPr>
        <w:pStyle w:val="BookText"/>
        <w:rPr/>
      </w:pPr>
      <w:r>
        <w:rPr>
          <w:rFonts w:ascii="IRNazanin" w:hAnsi="IRNazanin" w:eastAsia="IRNazanin"/>
          <w:color w:val="111111"/>
          <w:sz w:val="28"/>
          <w:sz w:val="28"/>
          <w:szCs w:val="28"/>
          <w:rtl w:val="true"/>
          <w:lang w:bidi="fa-IR"/>
        </w:rPr>
        <w:t>اللّه و القائم المهدیّ یکفیها</w:t>
      </w:r>
    </w:p>
    <w:p>
      <w:pPr>
        <w:pStyle w:val="BookText"/>
        <w:rPr/>
      </w:pPr>
      <w:r>
        <w:rPr>
          <w:rFonts w:ascii="IRNazanin" w:hAnsi="IRNazanin" w:eastAsia="IRNazanin"/>
          <w:color w:val="111111"/>
          <w:sz w:val="28"/>
          <w:sz w:val="28"/>
          <w:szCs w:val="28"/>
          <w:rtl w:val="true"/>
          <w:lang w:bidi="fa-IR"/>
        </w:rPr>
        <w:t>إنّی لا یأس منها ثمّ یطمعنی</w:t>
      </w:r>
    </w:p>
    <w:p>
      <w:pPr>
        <w:pStyle w:val="BookText"/>
        <w:rPr/>
      </w:pPr>
      <w:r>
        <w:rPr>
          <w:rFonts w:ascii="IRNazanin" w:hAnsi="IRNazanin" w:eastAsia="IRNazanin"/>
          <w:color w:val="111111"/>
          <w:sz w:val="28"/>
          <w:sz w:val="28"/>
          <w:szCs w:val="28"/>
          <w:rtl w:val="true"/>
          <w:lang w:bidi="fa-IR"/>
        </w:rPr>
        <w:t>فیها احتقارک للدنیا و ما فیها</w:t>
      </w:r>
    </w:p>
    <w:p>
      <w:pPr>
        <w:pStyle w:val="BookText"/>
        <w:rPr/>
      </w:pPr>
      <w:r>
        <w:rPr>
          <w:rFonts w:ascii="IRNazanin" w:hAnsi="IRNazanin" w:eastAsia="IRNazanin"/>
          <w:color w:val="111111"/>
          <w:sz w:val="28"/>
          <w:sz w:val="28"/>
          <w:szCs w:val="28"/>
          <w:rtl w:val="true"/>
          <w:lang w:bidi="fa-IR"/>
        </w:rPr>
        <w:t>فهمّ بدفع عتبة إلیه فجزعت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حرمتی و خدمتی أتدفعنی إلی رجل قبیح المنظر بایع جرار و متکسب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فاعفاها،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املؤا له البرنیة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لی بدنانیر،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ندفع إلیک ذلک، و لکن إن شئت أعطیناک دراهم إلی أن یفصح بما أراد فاختلف فی ذلک حولا فقالت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عاشقا کما یزعم لم یکن یختلف منذ حول فی التمییز بین الدراهم و الدنانیر، و قد أعرض عن ذکری صفحا، و نقل فی بعض معتبرات الأرقام أنّ هارون الرشید زخرف یوما مجالسه و بالغ فیها، و صنع طعاما کثیرا ثمّ وجّه إلی أبی العتاهیة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ما نحن فیه من نعیم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ما بدالک سالما</w:t>
      </w:r>
    </w:p>
    <w:p>
      <w:pPr>
        <w:pStyle w:val="BookText"/>
        <w:rPr/>
      </w:pPr>
      <w:r>
        <w:rPr>
          <w:rFonts w:ascii="IRNazanin" w:hAnsi="IRNazanin" w:eastAsia="IRNazanin"/>
          <w:color w:val="111111"/>
          <w:sz w:val="28"/>
          <w:sz w:val="28"/>
          <w:szCs w:val="28"/>
          <w:rtl w:val="true"/>
          <w:lang w:bidi="fa-IR"/>
        </w:rPr>
        <w:t>فی ظلّ شاهقة القصور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تسعی إلیک بما اشتهیت</w:t>
      </w:r>
    </w:p>
    <w:p>
      <w:pPr>
        <w:pStyle w:val="BookText"/>
        <w:rPr/>
      </w:pPr>
      <w:r>
        <w:rPr>
          <w:rFonts w:ascii="IRNazanin" w:hAnsi="IRNazanin" w:eastAsia="IRNazanin"/>
          <w:color w:val="111111"/>
          <w:sz w:val="28"/>
          <w:sz w:val="28"/>
          <w:szCs w:val="28"/>
          <w:rtl w:val="true"/>
          <w:lang w:bidi="fa-IR"/>
        </w:rPr>
        <w:t>لدی الرواح و فی البکور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النفوس تقعقعت</w:t>
      </w:r>
    </w:p>
    <w:p>
      <w:pPr>
        <w:pStyle w:val="BookText"/>
        <w:rPr/>
      </w:pPr>
      <w:r>
        <w:rPr>
          <w:rFonts w:ascii="IRNazanin" w:hAnsi="IRNazanin" w:eastAsia="IRNazanin"/>
          <w:color w:val="111111"/>
          <w:sz w:val="28"/>
          <w:sz w:val="28"/>
          <w:szCs w:val="28"/>
          <w:rtl w:val="true"/>
          <w:lang w:bidi="fa-IR"/>
        </w:rPr>
        <w:t>فی ضیق حشرجة الصدور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تعلم موقنا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کنت إلّا فی غرور </w:t>
      </w:r>
    </w:p>
    <w:p>
      <w:pPr>
        <w:pStyle w:val="BookText"/>
        <w:rPr/>
      </w:pPr>
      <w:r>
        <w:rPr>
          <w:rFonts w:ascii="IRNazanin" w:hAnsi="IRNazanin" w:eastAsia="IRNazanin"/>
          <w:color w:val="111111"/>
          <w:sz w:val="28"/>
          <w:sz w:val="28"/>
          <w:szCs w:val="28"/>
          <w:rtl w:val="true"/>
          <w:lang w:bidi="fa-IR"/>
        </w:rPr>
        <w:t>فلمّا سمعه أخذ یبکی حتّی أخضلت لحیته من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الفضل بن یحیی بعث إلیک الخلیفة لتسرّه فأحزنته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فإنّه رآنا فی غفلة و عمی فکره أن یزیدنا، و من المحکیّ عن الرجل أیضا أنّه لقی أبا نواس المشهور یوما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تعمل فی یومک من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العتاهبة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أعمل المأة و المأتین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تعمل مثل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عتب مالی و لک</w:t>
      </w:r>
    </w:p>
    <w:p>
      <w:pPr>
        <w:pStyle w:val="BookText"/>
        <w:rPr/>
      </w:pPr>
      <w:r>
        <w:rPr>
          <w:rFonts w:ascii="IRNazanin" w:hAnsi="IRNazanin" w:eastAsia="IRNazanin"/>
          <w:color w:val="111111"/>
          <w:sz w:val="28"/>
          <w:sz w:val="28"/>
          <w:szCs w:val="28"/>
          <w:rtl w:val="true"/>
          <w:lang w:bidi="fa-IR"/>
        </w:rPr>
        <w:t>یا لیتنی لم أرک</w:t>
      </w:r>
    </w:p>
    <w:p>
      <w:pPr>
        <w:pStyle w:val="BookText"/>
        <w:rPr/>
      </w:pPr>
      <w:r>
        <w:rPr>
          <w:rFonts w:ascii="IRNazanin" w:hAnsi="IRNazanin" w:eastAsia="IRNazanin"/>
          <w:color w:val="111111"/>
          <w:sz w:val="28"/>
          <w:sz w:val="28"/>
          <w:szCs w:val="28"/>
          <w:rtl w:val="true"/>
          <w:lang w:bidi="fa-IR"/>
        </w:rPr>
        <w:t>و لو أردت مثل هذا الألف و الألفین لقدرت علیه، و لکنّی أعمل مثل قولی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ذات حر فی زیّ ذی ذکر</w:t>
      </w:r>
    </w:p>
    <w:p>
      <w:pPr>
        <w:pStyle w:val="BookText"/>
        <w:rPr/>
      </w:pPr>
      <w:r>
        <w:rPr>
          <w:rFonts w:ascii="Amiri" w:hAnsi="Amiri" w:eastAsia="Amiri" w:cs="Amiri"/>
          <w:color w:val="111111"/>
          <w:sz w:val="28"/>
          <w:sz w:val="28"/>
          <w:szCs w:val="28"/>
          <w:rtl w:val="true"/>
          <w:lang w:bidi="ar-SA"/>
        </w:rPr>
        <w:t>لها محبّان لوطی و زنّاء</w:t>
      </w:r>
    </w:p>
    <w:p>
      <w:pPr>
        <w:pStyle w:val="BookText"/>
        <w:rPr/>
      </w:pPr>
      <w:r>
        <w:rPr>
          <w:rFonts w:ascii="IRNazanin" w:hAnsi="IRNazanin" w:eastAsia="IRNazanin"/>
          <w:color w:val="111111"/>
          <w:sz w:val="28"/>
          <w:sz w:val="28"/>
          <w:szCs w:val="28"/>
          <w:rtl w:val="true"/>
          <w:lang w:bidi="fa-IR"/>
        </w:rPr>
        <w:t xml:space="preserve">و لو أردت مثل هذا لأعجزک الدهر، و فی ترجمة محمّد بن مناذر أبو عبد اللّه التمیمی اللغوی الأدیب المحدّث من تلامذة الخلیل و أبی عبیدة، و سفیان بن عیینة، و الثوری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العتاهیة المذکور 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فی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اللیلة عشرة أبیات إلی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فی اللیلة ألف بیت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أجل، و اللّه لأنّک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عتبة الساعة</w:t>
      </w:r>
    </w:p>
    <w:p>
      <w:pPr>
        <w:pStyle w:val="BookText"/>
        <w:rPr/>
      </w:pPr>
      <w:r>
        <w:rPr>
          <w:rFonts w:ascii="Amiri" w:hAnsi="Amiri" w:eastAsia="Amiri" w:cs="Amiri"/>
          <w:color w:val="111111"/>
          <w:sz w:val="28"/>
          <w:sz w:val="28"/>
          <w:szCs w:val="28"/>
          <w:rtl w:val="true"/>
          <w:lang w:bidi="ar-SA"/>
        </w:rPr>
        <w:t>أموت الساعة الساعة</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عتب ما لی و لک</w:t>
      </w:r>
    </w:p>
    <w:p>
      <w:pPr>
        <w:pStyle w:val="BookText"/>
        <w:rPr/>
      </w:pPr>
      <w:r>
        <w:rPr>
          <w:rFonts w:ascii="IRNazanin" w:hAnsi="IRNazanin" w:eastAsia="IRNazanin"/>
          <w:color w:val="111111"/>
          <w:sz w:val="28"/>
          <w:sz w:val="28"/>
          <w:szCs w:val="28"/>
          <w:rtl w:val="true"/>
          <w:lang w:bidi="fa-IR"/>
        </w:rPr>
        <w:t>یا لیتنی لم أرک</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ستظلم بغداد و یجلو لنا الدجی</w:t>
      </w:r>
    </w:p>
    <w:p>
      <w:pPr>
        <w:pStyle w:val="BookText"/>
        <w:rPr/>
      </w:pPr>
      <w:r>
        <w:rPr>
          <w:rFonts w:ascii="IRNazanin" w:hAnsi="IRNazanin" w:eastAsia="IRNazanin"/>
          <w:color w:val="111111"/>
          <w:sz w:val="28"/>
          <w:sz w:val="28"/>
          <w:szCs w:val="28"/>
          <w:rtl w:val="true"/>
          <w:lang w:bidi="fa-IR"/>
        </w:rPr>
        <w:t>بمکّة ما عشنا ثلاثة أبحر</w:t>
      </w:r>
    </w:p>
    <w:p>
      <w:pPr>
        <w:pStyle w:val="BookText"/>
        <w:rPr/>
      </w:pPr>
      <w:r>
        <w:rPr>
          <w:rFonts w:ascii="IRNazanin" w:hAnsi="IRNazanin" w:eastAsia="IRNazanin"/>
          <w:color w:val="111111"/>
          <w:sz w:val="28"/>
          <w:sz w:val="28"/>
          <w:szCs w:val="28"/>
          <w:rtl w:val="true"/>
          <w:lang w:bidi="fa-IR"/>
        </w:rPr>
        <w:t>إذا وردوا بطحاء مکّة أشرقت</w:t>
      </w:r>
    </w:p>
    <w:p>
      <w:pPr>
        <w:pStyle w:val="BookText"/>
        <w:rPr/>
      </w:pPr>
      <w:r>
        <w:rPr>
          <w:rFonts w:ascii="IRNazanin" w:hAnsi="IRNazanin" w:eastAsia="IRNazanin"/>
          <w:color w:val="111111"/>
          <w:sz w:val="28"/>
          <w:sz w:val="28"/>
          <w:szCs w:val="28"/>
          <w:rtl w:val="true"/>
          <w:lang w:bidi="fa-IR"/>
        </w:rPr>
        <w:t>بیحیی و بالفضل بن یحیی و جعفر</w:t>
      </w:r>
    </w:p>
    <w:p>
      <w:pPr>
        <w:pStyle w:val="BookText"/>
        <w:rPr/>
      </w:pPr>
      <w:r>
        <w:rPr>
          <w:rFonts w:ascii="IRNazanin" w:hAnsi="IRNazanin" w:eastAsia="IRNazanin"/>
          <w:color w:val="111111"/>
          <w:sz w:val="28"/>
          <w:sz w:val="28"/>
          <w:szCs w:val="28"/>
          <w:rtl w:val="true"/>
          <w:lang w:bidi="fa-IR"/>
        </w:rPr>
        <w:t>فما خلقت إلّا لجود أکفّهم</w:t>
      </w:r>
    </w:p>
    <w:p>
      <w:pPr>
        <w:pStyle w:val="BookText"/>
        <w:rPr/>
      </w:pPr>
      <w:r>
        <w:rPr>
          <w:rFonts w:ascii="IRNazanin" w:hAnsi="IRNazanin" w:eastAsia="IRNazanin"/>
          <w:color w:val="111111"/>
          <w:sz w:val="28"/>
          <w:sz w:val="28"/>
          <w:szCs w:val="28"/>
          <w:rtl w:val="true"/>
          <w:lang w:bidi="fa-IR"/>
        </w:rPr>
        <w:t>و أرجلهم إلّا لاعواد منبر</w:t>
      </w:r>
    </w:p>
    <w:p>
      <w:pPr>
        <w:pStyle w:val="BookText"/>
        <w:rPr/>
      </w:pPr>
      <w:r>
        <w:rPr>
          <w:rFonts w:ascii="IRNazanin" w:hAnsi="IRNazanin" w:eastAsia="IRNazanin"/>
          <w:color w:val="111111"/>
          <w:sz w:val="28"/>
          <w:sz w:val="28"/>
          <w:szCs w:val="28"/>
          <w:rtl w:val="true"/>
          <w:lang w:bidi="fa-IR"/>
        </w:rPr>
        <w:t>و لو أردت مثله لطال علیک الدهر فإنّی لا أعود نفسی مثل کلامک 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 أبو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زهدیّاته المنتسبة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نظرت إلی الدنیا بعین مریضة</w:t>
      </w:r>
    </w:p>
    <w:p>
      <w:pPr>
        <w:pStyle w:val="BookText"/>
        <w:rPr/>
      </w:pPr>
      <w:r>
        <w:rPr>
          <w:rFonts w:ascii="IRNazanin" w:hAnsi="IRNazanin" w:eastAsia="IRNazanin"/>
          <w:color w:val="111111"/>
          <w:sz w:val="28"/>
          <w:sz w:val="28"/>
          <w:szCs w:val="28"/>
          <w:rtl w:val="true"/>
          <w:lang w:bidi="fa-IR"/>
        </w:rPr>
        <w:t>و فکرة معذور و تدبیر جاهل</w:t>
      </w:r>
    </w:p>
    <w:p>
      <w:pPr>
        <w:pStyle w:val="BookText"/>
        <w:rPr/>
      </w:pPr>
      <w:r>
        <w:rPr>
          <w:rFonts w:ascii="IRNazanin" w:hAnsi="IRNazanin" w:eastAsia="IRNazanin"/>
          <w:color w:val="111111"/>
          <w:sz w:val="28"/>
          <w:sz w:val="28"/>
          <w:szCs w:val="28"/>
          <w:rtl w:val="true"/>
          <w:lang w:bidi="fa-IR"/>
        </w:rPr>
        <w:t>فقلت هی الدنیا الّتی لیس مثلها</w:t>
      </w:r>
    </w:p>
    <w:p>
      <w:pPr>
        <w:pStyle w:val="BookText"/>
        <w:rPr/>
      </w:pPr>
      <w:r>
        <w:rPr>
          <w:rFonts w:ascii="IRNazanin" w:hAnsi="IRNazanin" w:eastAsia="IRNazanin"/>
          <w:color w:val="111111"/>
          <w:sz w:val="28"/>
          <w:sz w:val="28"/>
          <w:szCs w:val="28"/>
          <w:rtl w:val="true"/>
          <w:lang w:bidi="fa-IR"/>
        </w:rPr>
        <w:t>و نافست فیها فی غرور و باطل</w:t>
      </w:r>
    </w:p>
    <w:p>
      <w:pPr>
        <w:pStyle w:val="BookText"/>
        <w:rPr/>
      </w:pPr>
      <w:r>
        <w:rPr>
          <w:rFonts w:ascii="IRNazanin" w:hAnsi="IRNazanin" w:eastAsia="IRNazanin"/>
          <w:color w:val="111111"/>
          <w:sz w:val="28"/>
          <w:sz w:val="28"/>
          <w:szCs w:val="28"/>
          <w:rtl w:val="true"/>
          <w:lang w:bidi="fa-IR"/>
        </w:rPr>
        <w:t>و ضیّعت أحقابا أمامی طویلة</w:t>
      </w:r>
    </w:p>
    <w:p>
      <w:pPr>
        <w:pStyle w:val="BookText"/>
        <w:rPr/>
      </w:pPr>
      <w:r>
        <w:rPr>
          <w:rFonts w:ascii="Amiri" w:hAnsi="Amiri" w:eastAsia="Amiri" w:cs="Amiri"/>
          <w:color w:val="111111"/>
          <w:sz w:val="28"/>
          <w:sz w:val="28"/>
          <w:szCs w:val="28"/>
          <w:rtl w:val="true"/>
          <w:lang w:bidi="ar-SA"/>
        </w:rPr>
        <w:t>بلذّة أیّام قصار قلائل</w:t>
      </w:r>
    </w:p>
    <w:p>
      <w:pPr>
        <w:pStyle w:val="BookText"/>
        <w:rPr/>
      </w:pPr>
      <w:r>
        <w:rPr>
          <w:rFonts w:ascii="IRNazanin" w:hAnsi="IRNazanin" w:eastAsia="IRNazanin"/>
          <w:color w:val="111111"/>
          <w:sz w:val="28"/>
          <w:sz w:val="28"/>
          <w:szCs w:val="28"/>
          <w:rtl w:val="true"/>
          <w:lang w:bidi="fa-IR"/>
        </w:rPr>
        <w:t xml:space="preserve">و منها قوله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تغضبنّ علی امرء</w:t>
      </w:r>
    </w:p>
    <w:p>
      <w:pPr>
        <w:pStyle w:val="BookText"/>
        <w:rPr/>
      </w:pPr>
      <w:r>
        <w:rPr>
          <w:rFonts w:ascii="IRNazanin" w:hAnsi="IRNazanin" w:eastAsia="IRNazanin"/>
          <w:color w:val="111111"/>
          <w:sz w:val="28"/>
          <w:sz w:val="28"/>
          <w:szCs w:val="28"/>
          <w:rtl w:val="true"/>
          <w:lang w:bidi="fa-IR"/>
        </w:rPr>
        <w:t>لک مانع ما فی یدیه</w:t>
      </w:r>
    </w:p>
    <w:p>
      <w:pPr>
        <w:pStyle w:val="BookText"/>
        <w:rPr/>
      </w:pPr>
      <w:r>
        <w:rPr>
          <w:rFonts w:ascii="IRNazanin" w:hAnsi="IRNazanin" w:eastAsia="IRNazanin"/>
          <w:color w:val="111111"/>
          <w:sz w:val="28"/>
          <w:sz w:val="28"/>
          <w:szCs w:val="28"/>
          <w:rtl w:val="true"/>
          <w:lang w:bidi="fa-IR"/>
        </w:rPr>
        <w:t>و اغضب علی الطمع الّذی</w:t>
      </w:r>
    </w:p>
    <w:p>
      <w:pPr>
        <w:pStyle w:val="BookText"/>
        <w:rPr/>
      </w:pPr>
      <w:r>
        <w:rPr>
          <w:rFonts w:ascii="IRNazanin" w:hAnsi="IRNazanin" w:eastAsia="IRNazanin"/>
          <w:color w:val="111111"/>
          <w:sz w:val="28"/>
          <w:sz w:val="28"/>
          <w:szCs w:val="28"/>
          <w:rtl w:val="true"/>
          <w:lang w:bidi="fa-IR"/>
        </w:rPr>
        <w:t>استدعاک یطلب ما لدیه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نرقّع بعض دنیانا ببعض</w:t>
      </w:r>
    </w:p>
    <w:p>
      <w:pPr>
        <w:pStyle w:val="BookText"/>
        <w:rPr/>
      </w:pPr>
      <w:r>
        <w:rPr>
          <w:rFonts w:ascii="IRNazanin" w:hAnsi="IRNazanin" w:eastAsia="IRNazanin"/>
          <w:color w:val="111111"/>
          <w:sz w:val="28"/>
          <w:sz w:val="28"/>
          <w:szCs w:val="28"/>
          <w:rtl w:val="true"/>
          <w:lang w:bidi="fa-IR"/>
        </w:rPr>
        <w:t>و نترک ما نرقّعه و نمضی</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الحزم أن أکون لنفسی</w:t>
      </w:r>
    </w:p>
    <w:p>
      <w:pPr>
        <w:pStyle w:val="BookText"/>
        <w:rPr/>
      </w:pPr>
      <w:r>
        <w:rPr>
          <w:rFonts w:ascii="IRNazanin" w:hAnsi="IRNazanin" w:eastAsia="IRNazanin"/>
          <w:color w:val="111111"/>
          <w:sz w:val="28"/>
          <w:sz w:val="28"/>
          <w:szCs w:val="28"/>
          <w:rtl w:val="true"/>
          <w:lang w:bidi="fa-IR"/>
        </w:rPr>
        <w:t>قبل موتی فیما ملکت وصیا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هبات</w:t>
      </w:r>
    </w:p>
    <w:p>
      <w:pPr>
        <w:pStyle w:val="BookText"/>
        <w:rPr/>
      </w:pPr>
      <w:r>
        <w:rPr>
          <w:rFonts w:ascii="Amiri" w:hAnsi="Amiri" w:eastAsia="Amiri" w:cs="Amiri"/>
          <w:color w:val="111111"/>
          <w:sz w:val="28"/>
          <w:sz w:val="28"/>
          <w:szCs w:val="28"/>
          <w:rtl w:val="true"/>
          <w:lang w:bidi="ar-SA"/>
        </w:rPr>
        <w:t>و عوار مستردّة</w:t>
      </w:r>
    </w:p>
    <w:p>
      <w:pPr>
        <w:pStyle w:val="BookText"/>
        <w:rPr/>
      </w:pPr>
      <w:r>
        <w:rPr>
          <w:rFonts w:ascii="Amiri" w:hAnsi="Amiri" w:eastAsia="Amiri" w:cs="Amiri"/>
          <w:color w:val="111111"/>
          <w:sz w:val="28"/>
          <w:sz w:val="28"/>
          <w:szCs w:val="28"/>
          <w:rtl w:val="true"/>
          <w:lang w:bidi="ar-SA"/>
        </w:rPr>
        <w:t>شدّة بعد رخاء</w:t>
      </w:r>
    </w:p>
    <w:p>
      <w:pPr>
        <w:pStyle w:val="BookText"/>
        <w:rPr/>
      </w:pPr>
      <w:r>
        <w:rPr>
          <w:rFonts w:ascii="Amiri" w:hAnsi="Amiri" w:eastAsia="Amiri" w:cs="Amiri"/>
          <w:color w:val="111111"/>
          <w:sz w:val="28"/>
          <w:sz w:val="28"/>
          <w:szCs w:val="28"/>
          <w:rtl w:val="true"/>
          <w:lang w:bidi="ar-SA"/>
        </w:rPr>
        <w:t>و رخاء بعد شدّة</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لمن هی فی یدیه</w:t>
      </w:r>
    </w:p>
    <w:p>
      <w:pPr>
        <w:pStyle w:val="BookText"/>
        <w:rPr/>
      </w:pPr>
      <w:r>
        <w:rPr>
          <w:rFonts w:ascii="IRNazanin" w:hAnsi="IRNazanin" w:eastAsia="IRNazanin"/>
          <w:color w:val="111111"/>
          <w:sz w:val="28"/>
          <w:sz w:val="28"/>
          <w:szCs w:val="28"/>
          <w:rtl w:val="true"/>
          <w:lang w:bidi="fa-IR"/>
        </w:rPr>
        <w:t>عذابا کلّما کثرت لدیه</w:t>
      </w:r>
    </w:p>
    <w:p>
      <w:pPr>
        <w:pStyle w:val="BookText"/>
        <w:rPr/>
      </w:pPr>
      <w:r>
        <w:rPr>
          <w:rFonts w:ascii="IRNazanin" w:hAnsi="IRNazanin" w:eastAsia="IRNazanin"/>
          <w:color w:val="111111"/>
          <w:sz w:val="28"/>
          <w:sz w:val="28"/>
          <w:szCs w:val="28"/>
          <w:rtl w:val="true"/>
          <w:lang w:bidi="fa-IR"/>
        </w:rPr>
        <w:t>تهین المکرمین لها بصغر</w:t>
      </w:r>
    </w:p>
    <w:p>
      <w:pPr>
        <w:pStyle w:val="BookText"/>
        <w:rPr/>
      </w:pPr>
      <w:r>
        <w:rPr>
          <w:rFonts w:ascii="IRNazanin" w:hAnsi="IRNazanin" w:eastAsia="IRNazanin"/>
          <w:color w:val="111111"/>
          <w:sz w:val="28"/>
          <w:sz w:val="28"/>
          <w:szCs w:val="28"/>
          <w:rtl w:val="true"/>
          <w:lang w:bidi="fa-IR"/>
        </w:rPr>
        <w:t>و تکرم کلّ من کانت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الربیع لأبی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و اللّه فی مضیق</w:t>
      </w:r>
    </w:p>
    <w:p>
      <w:pPr>
        <w:pStyle w:val="BookText"/>
        <w:rPr/>
      </w:pPr>
      <w:r>
        <w:rPr>
          <w:rFonts w:ascii="IRNazanin" w:hAnsi="IRNazanin" w:eastAsia="IRNazanin"/>
          <w:color w:val="111111"/>
          <w:sz w:val="28"/>
          <w:sz w:val="28"/>
          <w:szCs w:val="28"/>
          <w:rtl w:val="true"/>
          <w:lang w:bidi="fa-IR"/>
        </w:rPr>
        <w:t>هل من دلیلی إلی طریق</w:t>
      </w:r>
    </w:p>
    <w:p>
      <w:pPr>
        <w:pStyle w:val="BookText"/>
        <w:rPr/>
      </w:pPr>
      <w:r>
        <w:rPr>
          <w:rFonts w:ascii="IRNazanin" w:hAnsi="IRNazanin" w:eastAsia="IRNazanin"/>
          <w:color w:val="111111"/>
          <w:sz w:val="28"/>
          <w:sz w:val="28"/>
          <w:szCs w:val="28"/>
          <w:rtl w:val="true"/>
          <w:lang w:bidi="fa-IR"/>
        </w:rPr>
        <w:t>افّ لدنیا تلاعبت بی</w:t>
      </w:r>
    </w:p>
    <w:p>
      <w:pPr>
        <w:pStyle w:val="BookText"/>
        <w:rPr/>
      </w:pPr>
      <w:r>
        <w:rPr>
          <w:rFonts w:ascii="IRNazanin" w:hAnsi="IRNazanin" w:eastAsia="IRNazanin"/>
          <w:color w:val="111111"/>
          <w:sz w:val="28"/>
          <w:sz w:val="28"/>
          <w:szCs w:val="28"/>
          <w:rtl w:val="true"/>
          <w:lang w:bidi="fa-IR"/>
        </w:rPr>
        <w:t>تلاعب الموج بالغریق</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لیت الشباب یعود یوما</w:t>
      </w:r>
    </w:p>
    <w:p>
      <w:pPr>
        <w:pStyle w:val="BookText"/>
        <w:rPr/>
      </w:pPr>
      <w:r>
        <w:rPr>
          <w:rFonts w:ascii="IRNazanin" w:hAnsi="IRNazanin" w:eastAsia="IRNazanin"/>
          <w:color w:val="111111"/>
          <w:sz w:val="28"/>
          <w:sz w:val="28"/>
          <w:szCs w:val="28"/>
          <w:rtl w:val="true"/>
          <w:lang w:bidi="fa-IR"/>
        </w:rPr>
        <w:t>فأخبره بما فعل المشیب</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کنت تخبره؟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یحضره الکتاب، و لا یعقده الحساب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المأمون أبا العتاهیة ینشد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إنّی لمحتاج إلی ظلّ صاحب</w:t>
      </w:r>
    </w:p>
    <w:p>
      <w:pPr>
        <w:pStyle w:val="BookText"/>
        <w:rPr/>
      </w:pPr>
      <w:r>
        <w:rPr>
          <w:rFonts w:ascii="IRNazanin" w:hAnsi="IRNazanin" w:eastAsia="IRNazanin"/>
          <w:color w:val="111111"/>
          <w:sz w:val="28"/>
          <w:sz w:val="28"/>
          <w:szCs w:val="28"/>
          <w:rtl w:val="true"/>
          <w:lang w:bidi="fa-IR"/>
        </w:rPr>
        <w:t>یروق و یصفو إن کدرت علیه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الخلافة و اعطنی هذا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الکلام یؤمی ما قاله 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من صدیقک مستفاد</w:t>
      </w:r>
    </w:p>
    <w:p>
      <w:pPr>
        <w:pStyle w:val="BookText"/>
        <w:rPr/>
      </w:pPr>
      <w:r>
        <w:rPr>
          <w:rFonts w:ascii="IRNazanin" w:hAnsi="IRNazanin" w:eastAsia="IRNazanin"/>
          <w:color w:val="111111"/>
          <w:sz w:val="28"/>
          <w:sz w:val="28"/>
          <w:szCs w:val="28"/>
          <w:rtl w:val="true"/>
          <w:lang w:bidi="fa-IR"/>
        </w:rPr>
        <w:t>فلا تستکثرن من الصحاب</w:t>
      </w:r>
    </w:p>
    <w:p>
      <w:pPr>
        <w:pStyle w:val="BookText"/>
        <w:rPr/>
      </w:pPr>
      <w:r>
        <w:rPr>
          <w:rFonts w:ascii="IRNazanin" w:hAnsi="IRNazanin" w:eastAsia="IRNazanin"/>
          <w:color w:val="111111"/>
          <w:sz w:val="28"/>
          <w:sz w:val="28"/>
          <w:szCs w:val="28"/>
          <w:rtl w:val="true"/>
          <w:lang w:bidi="fa-IR"/>
        </w:rPr>
        <w:t>فإنّ الداء أکثر ما تراه</w:t>
      </w:r>
    </w:p>
    <w:p>
      <w:pPr>
        <w:pStyle w:val="BookText"/>
        <w:rPr/>
      </w:pPr>
      <w:r>
        <w:rPr>
          <w:rFonts w:ascii="IRNazanin" w:hAnsi="IRNazanin" w:eastAsia="IRNazanin"/>
          <w:color w:val="111111"/>
          <w:sz w:val="28"/>
          <w:sz w:val="28"/>
          <w:szCs w:val="28"/>
          <w:rtl w:val="true"/>
          <w:lang w:bidi="fa-IR"/>
        </w:rPr>
        <w:t>یکون من الطعام أو الشراب</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الناس تحقر ما لدیها</w:t>
      </w:r>
    </w:p>
    <w:p>
      <w:pPr>
        <w:pStyle w:val="BookText"/>
        <w:rPr/>
      </w:pPr>
      <w:r>
        <w:rPr>
          <w:rFonts w:ascii="IRNazanin" w:hAnsi="IRNazanin" w:eastAsia="IRNazanin"/>
          <w:color w:val="111111"/>
          <w:sz w:val="28"/>
          <w:sz w:val="28"/>
          <w:szCs w:val="28"/>
          <w:rtl w:val="true"/>
          <w:lang w:bidi="fa-IR"/>
        </w:rPr>
        <w:t>و تطلب کلّ ممتنع علیها</w:t>
      </w:r>
    </w:p>
    <w:p>
      <w:pPr>
        <w:pStyle w:val="BookText"/>
        <w:rPr/>
      </w:pPr>
      <w:r>
        <w:rPr>
          <w:rFonts w:ascii="IRNazanin" w:hAnsi="IRNazanin" w:eastAsia="IRNazanin"/>
          <w:color w:val="111111"/>
          <w:sz w:val="28"/>
          <w:sz w:val="28"/>
          <w:szCs w:val="28"/>
          <w:rtl w:val="true"/>
          <w:lang w:bidi="fa-IR"/>
        </w:rPr>
        <w:t>فإن طاوعت حرصک کنت عبدا</w:t>
      </w:r>
    </w:p>
    <w:p>
      <w:pPr>
        <w:pStyle w:val="BookText"/>
        <w:rPr/>
      </w:pPr>
      <w:r>
        <w:rPr>
          <w:rFonts w:ascii="Amiri" w:hAnsi="Amiri" w:eastAsia="Amiri" w:cs="Amiri"/>
          <w:color w:val="111111"/>
          <w:sz w:val="28"/>
          <w:sz w:val="28"/>
          <w:szCs w:val="28"/>
          <w:rtl w:val="true"/>
          <w:lang w:bidi="ar-SA"/>
        </w:rPr>
        <w:t>لکلّ دنیّة تدعوا إلیها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 الموت فی لحظ و لا نفس</w:t>
      </w:r>
    </w:p>
    <w:p>
      <w:pPr>
        <w:pStyle w:val="BookText"/>
        <w:rPr/>
      </w:pPr>
      <w:r>
        <w:rPr>
          <w:rFonts w:ascii="IRNazanin" w:hAnsi="IRNazanin" w:eastAsia="IRNazanin"/>
          <w:color w:val="111111"/>
          <w:sz w:val="28"/>
          <w:sz w:val="28"/>
          <w:szCs w:val="28"/>
          <w:rtl w:val="true"/>
          <w:lang w:bidi="fa-IR"/>
        </w:rPr>
        <w:t>و إن تمنّعت بالحجّاب و الحرس</w:t>
      </w:r>
    </w:p>
    <w:p>
      <w:pPr>
        <w:pStyle w:val="BookText"/>
        <w:rPr/>
      </w:pPr>
      <w:r>
        <w:rPr>
          <w:rFonts w:ascii="Amiri" w:hAnsi="Amiri" w:eastAsia="Amiri" w:cs="Amiri"/>
          <w:color w:val="111111"/>
          <w:sz w:val="28"/>
          <w:sz w:val="28"/>
          <w:szCs w:val="28"/>
          <w:rtl w:val="true"/>
          <w:lang w:bidi="ar-SA"/>
        </w:rPr>
        <w:t>و اعلم بأنّ سهام الموت قاصدة</w:t>
      </w:r>
    </w:p>
    <w:p>
      <w:pPr>
        <w:pStyle w:val="BookText"/>
        <w:rPr/>
      </w:pPr>
      <w:r>
        <w:rPr>
          <w:rFonts w:ascii="Amiri" w:hAnsi="Amiri" w:eastAsia="Amiri" w:cs="Amiri"/>
          <w:color w:val="111111"/>
          <w:sz w:val="28"/>
          <w:sz w:val="28"/>
          <w:szCs w:val="28"/>
          <w:rtl w:val="true"/>
          <w:lang w:bidi="ar-SA"/>
        </w:rPr>
        <w:t>لکلّ مدّرع منّا و متّرس</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امرء دنیاه أکبر همّه</w:t>
      </w:r>
    </w:p>
    <w:p>
      <w:pPr>
        <w:pStyle w:val="BookText"/>
        <w:rPr/>
      </w:pPr>
      <w:r>
        <w:rPr>
          <w:rFonts w:ascii="IRNazanin" w:hAnsi="IRNazanin" w:eastAsia="IRNazanin"/>
          <w:color w:val="111111"/>
          <w:sz w:val="28"/>
          <w:sz w:val="28"/>
          <w:szCs w:val="28"/>
          <w:rtl w:val="true"/>
          <w:lang w:bidi="fa-IR"/>
        </w:rPr>
        <w:t>لمستمسک منها بحبل غرور</w:t>
      </w:r>
    </w:p>
    <w:p>
      <w:pPr>
        <w:pStyle w:val="BookText"/>
        <w:rPr/>
      </w:pPr>
      <w:r>
        <w:rPr>
          <w:rFonts w:ascii="IRNazanin" w:hAnsi="IRNazanin" w:eastAsia="IRNazanin"/>
          <w:color w:val="111111"/>
          <w:sz w:val="28"/>
          <w:sz w:val="28"/>
          <w:szCs w:val="28"/>
          <w:rtl w:val="true"/>
          <w:lang w:bidi="fa-IR"/>
        </w:rPr>
        <w:t xml:space="preserve">إلی غیر ذلک ممّا یلتمس تفصیله من کتب المواعظ و الأشعار، و لسوف یأتیک أیضا مزید معرفة بحقّ الرجل فی ترجمة أبی نواس المذکور، و فی ترجمة ابن المعتزّ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أربعة من الشعراء صارت أسماؤهم بخلاف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العتاهیة سار شعره بالزهد، و کان علی الالحاد، و أبو نواس سار شعره باللواط، و کان أزنی من قرد، و أبو حکیمة الکاتب سار شعره بالعفة، و کان أهب من تیس، و محمّد بن حازم سار شعره بالقناعة و کان أحرص من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ترجمة أبی العتاهیة نفسه أنّ وفاته سنة إحدی عشرة و مأتین ببغداد، و قبره علی نهر عیسی قبالة قنطرة الزیاتین، و أنّه 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یجی‌ء مخارق المغنی، یغنی عند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انقضت عنّی من الدهر مدّتی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عزاء الباکیات قلیل </w:t>
      </w:r>
      <w:bookmarkStart w:id="24" w:name="pg14499_145671"/>
    </w:p>
    <w:p>
      <w:pPr>
        <w:pStyle w:val="BookText"/>
        <w:rPr/>
      </w:pPr>
      <w:bookmarkEnd w:id="24"/>
      <w:r>
        <w:rPr>
          <w:rFonts w:ascii="IRNazanin" w:hAnsi="IRNazanin" w:eastAsia="IRNazanin"/>
          <w:color w:val="111111"/>
          <w:sz w:val="28"/>
          <w:sz w:val="28"/>
          <w:szCs w:val="28"/>
          <w:rtl w:val="true"/>
          <w:lang w:bidi="fa-IR"/>
        </w:rPr>
        <w:t>سیعرض عن ذکری و تنسی مودّتی</w:t>
      </w:r>
    </w:p>
    <w:p>
      <w:pPr>
        <w:pStyle w:val="BookText"/>
        <w:rPr/>
      </w:pPr>
      <w:r>
        <w:rPr>
          <w:rFonts w:ascii="IRNazanin" w:hAnsi="IRNazanin" w:eastAsia="IRNazanin"/>
          <w:color w:val="111111"/>
          <w:sz w:val="28"/>
          <w:sz w:val="28"/>
          <w:szCs w:val="28"/>
          <w:rtl w:val="true"/>
          <w:lang w:bidi="fa-IR"/>
        </w:rPr>
        <w:t>و یحدث بعدی للخلیل خلیل</w:t>
      </w:r>
    </w:p>
    <w:p>
      <w:pPr>
        <w:pStyle w:val="BookText"/>
        <w:rPr/>
      </w:pPr>
      <w:r>
        <w:rPr>
          <w:rFonts w:ascii="IRNazanin" w:hAnsi="IRNazanin" w:eastAsia="IRNazanin"/>
          <w:color w:val="111111"/>
          <w:sz w:val="28"/>
          <w:sz w:val="28"/>
          <w:szCs w:val="28"/>
          <w:rtl w:val="true"/>
          <w:lang w:bidi="fa-IR"/>
        </w:rPr>
        <w:t>و أوصی أیضا أن یکتب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عیشا یکون آخره</w:t>
      </w:r>
    </w:p>
    <w:p>
      <w:pPr>
        <w:pStyle w:val="BookText"/>
        <w:rPr/>
      </w:pPr>
      <w:r>
        <w:rPr>
          <w:rFonts w:ascii="IRNazanin" w:hAnsi="IRNazanin" w:eastAsia="IRNazanin"/>
          <w:color w:val="111111"/>
          <w:sz w:val="28"/>
          <w:sz w:val="28"/>
          <w:szCs w:val="28"/>
          <w:rtl w:val="true"/>
          <w:lang w:bidi="fa-IR"/>
        </w:rPr>
        <w:t>الموت لعیش معجّل التنغیص</w:t>
      </w:r>
    </w:p>
    <w:p>
      <w:pPr>
        <w:pStyle w:val="BookText"/>
        <w:rPr/>
      </w:pPr>
      <w:r>
        <w:rPr>
          <w:rFonts w:ascii="IRNazanin" w:hAnsi="IRNazanin" w:eastAsia="IRNazanin"/>
          <w:color w:val="111111"/>
          <w:sz w:val="28"/>
          <w:sz w:val="28"/>
          <w:szCs w:val="28"/>
          <w:rtl w:val="true"/>
          <w:lang w:bidi="fa-IR"/>
        </w:rPr>
        <w:t xml:space="preserve">لیست تحصرنی عبارة ارضاها للافصاح عن علوّ محلّه من العلم و الأدب،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أبو علیّ بن الحسین بن أحمد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أبی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یوما ینشد، و قلیلا ما کان ینشد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نأمل مدّا فی الأجل</w:t>
      </w:r>
    </w:p>
    <w:p>
      <w:pPr>
        <w:pStyle w:val="BookText"/>
        <w:rPr/>
      </w:pPr>
      <w:r>
        <w:rPr>
          <w:rFonts w:ascii="IRNazanin" w:hAnsi="IRNazanin" w:eastAsia="IRNazanin"/>
          <w:color w:val="111111"/>
          <w:sz w:val="28"/>
          <w:sz w:val="28"/>
          <w:szCs w:val="28"/>
          <w:rtl w:val="true"/>
          <w:lang w:bidi="fa-IR"/>
        </w:rPr>
        <w:t>و المنایا هازئات بالأمل</w:t>
      </w:r>
    </w:p>
    <w:p>
      <w:pPr>
        <w:pStyle w:val="BookText"/>
        <w:rPr/>
      </w:pPr>
      <w:r>
        <w:rPr>
          <w:rFonts w:ascii="Amiri" w:hAnsi="Amiri" w:eastAsia="Amiri" w:cs="Amiri"/>
          <w:color w:val="111111"/>
          <w:sz w:val="28"/>
          <w:sz w:val="28"/>
          <w:szCs w:val="28"/>
          <w:rtl w:val="true"/>
          <w:lang w:bidi="ar-SA"/>
        </w:rPr>
        <w:t>لا یغرّنّک أباطیل المنی</w:t>
      </w:r>
    </w:p>
    <w:p>
      <w:pPr>
        <w:pStyle w:val="BookText"/>
        <w:rPr/>
      </w:pPr>
      <w:r>
        <w:rPr>
          <w:rFonts w:ascii="IRNazanin" w:hAnsi="IRNazanin" w:eastAsia="IRNazanin"/>
          <w:color w:val="111111"/>
          <w:sz w:val="28"/>
          <w:sz w:val="28"/>
          <w:szCs w:val="28"/>
          <w:rtl w:val="true"/>
          <w:lang w:bidi="fa-IR"/>
        </w:rPr>
        <w:t>و الزم القصد ودع عنک العلل</w:t>
      </w:r>
    </w:p>
    <w:p>
      <w:pPr>
        <w:pStyle w:val="BookText"/>
        <w:rPr/>
      </w:pPr>
      <w:r>
        <w:rPr>
          <w:rFonts w:ascii="Amiri" w:hAnsi="Amiri" w:eastAsia="Amiri" w:cs="Amiri"/>
          <w:color w:val="111111"/>
          <w:sz w:val="28"/>
          <w:sz w:val="28"/>
          <w:szCs w:val="28"/>
          <w:rtl w:val="true"/>
          <w:lang w:bidi="ar-SA"/>
        </w:rPr>
        <w:t>إنّما الدنیا کظلّ زائل</w:t>
      </w:r>
    </w:p>
    <w:p>
      <w:pPr>
        <w:pStyle w:val="BookText"/>
        <w:rPr/>
      </w:pPr>
      <w:r>
        <w:rPr>
          <w:rFonts w:ascii="Amiri" w:hAnsi="Amiri" w:eastAsia="Amiri" w:cs="Amiri"/>
          <w:color w:val="111111"/>
          <w:sz w:val="28"/>
          <w:sz w:val="28"/>
          <w:szCs w:val="28"/>
          <w:rtl w:val="true"/>
          <w:lang w:bidi="ar-SA"/>
        </w:rPr>
        <w:t>حلّ فیها راکب ثمّ ارتحل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انشدنیه أبو العتاهیة لنفسه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اسمه ودع منک هذا إنّ اللّه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یکره الرجل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 هذه الروایة من الإشارة إلی حسن حال الرجل و الدلالة علی عدم جواز غیبة الفاسق، و لا ذکر أحد بالسوء، و لا سیّما فی محضر أعاظم أهل الدین ما لا یخفی</w:t>
      </w:r>
      <w:r>
        <w:rPr>
          <w:rFonts w:eastAsia="IRNazanin" w:cs="IRNazanin"/>
          <w:color w:val="111111"/>
          <w:sz w:val="28"/>
          <w:szCs w:val="28"/>
          <w:rtl w:val="true"/>
          <w:lang w:bidi="fa-IR"/>
        </w:rPr>
        <w:t>.</w:t>
      </w:r>
    </w:p>
    <w:p>
      <w:pPr>
        <w:pStyle w:val="Heading3"/>
        <w:numPr>
          <w:ilvl w:val="2"/>
          <w:numId w:val="1"/>
        </w:numPr>
        <w:rPr/>
      </w:pPr>
      <w:bookmarkStart w:id="25" w:name="__RefHeading___Toc976759_996550957"/>
      <w:bookmarkStart w:id="26" w:name="_Toc9"/>
      <w:bookmarkEnd w:id="25"/>
      <w:r>
        <w:rPr/>
        <w:t>129</w:t>
      </w:r>
      <w:r>
        <w:rPr>
          <w:rtl w:val="true"/>
        </w:rPr>
        <w:t xml:space="preserve">- </w:t>
      </w:r>
      <w:r>
        <w:rPr>
          <w:rtl w:val="true"/>
        </w:rPr>
        <w:t>إسماعیل بن یحیی المزنی المصری</w:t>
      </w:r>
      <w:bookmarkEnd w:id="26"/>
    </w:p>
    <w:p>
      <w:pPr>
        <w:pStyle w:val="BookText"/>
        <w:rPr/>
      </w:pPr>
      <w:r>
        <w:rPr>
          <w:rFonts w:ascii="IRNazanin" w:hAnsi="IRNazanin" w:eastAsia="IRNazanin"/>
          <w:color w:val="111111"/>
          <w:sz w:val="28"/>
          <w:sz w:val="28"/>
          <w:szCs w:val="28"/>
          <w:rtl w:val="true"/>
          <w:lang w:bidi="fa-IR"/>
        </w:rPr>
        <w:t>الشیخ الحافظ الادیب أبو ابراهیم اسماعیل بن یحیی بن عمرو بن اسحق المصری المعروف بالمزنیّ بضمّ المیم، و فتح الزای و النون المکسورة، نسبة إلی قبیلة امّها مزینة بنت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عالما مجتهدا محجاجا غوّاصا علی المعانی الدقیقة من خواص أصحاب الشافعی، و أعرفهم بطرقه و فتاویه بحیث نقل أنّه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المزنی ناصر مذهبی، و قد صنّف کتبا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ذکر ابن خلّکان أنّه کان إذا فرغ من مسئلة و أودعها مختصره قام إلی المحراب و صلّی رکعتین شکر اللّه تعالی، و عن أبی العبّاس بن سریج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المزنی من الدنیا عذراء لم یفتضّ، و هو أصل الکتب المصنّفة فی مذهب الشافعی فعلی مثاله رتبوا و لکلامه فسّروا و شرحوا، و اجتمع معه القاضی بکار الحنفی یوما فی صلوة جنازة فقال لأحد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المزنیّ شیئا حتّی نسمع کلامه فقال له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 قد جاء فی الأحادیث تحریم النبیذ و تحلیله أیضا فلم قدّمتم التحریم؟ فقال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أحد من العلماء إلی أنّه کان حراما فی الجاهلیّة، ثمّ حلل بل وقع الاتّفاق علی أنّه کان حلالا فهذا یفید صحّة الأحادیث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الأدلّة القاطعة، و مرجعه إمّا إلی تقدیم الناقل علی المقرّر کما قد یتوهّم معتضدا بأنّ الاصول العملیّة التعبّدیّة ممّا لا یفید ترجیح أحد الدلیلین المتعارضین المتکافئین بعد فرض کونها ممّا لا یفید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الاجتهادیّ النفس الأمری أو إلی مسئلة أنّ الترجیح فی جانب الحظر و الحرمة دون الاباحة، و لا القول بالتوقّف فی صورة ورود الخبرین المتعارضین الجامعین لشرائط الحجّیة و المتکافئین سندا و دلالة و خارجا بحیث لم یترجّح أحدهما علی الآخر بوجه من الوجوه إلّا أنّ مدلول أحدهما حرمة شی‌ء أو حظر فعل، و مدلول الآخر إباحته کما هو المحقّق فی الاصول، و مدلول علیه بأدلّة العقول مضافا إلی نصّ الرسول و آل الرسول، و إنّ هذا المذهب هو المذهب المشهور و علیه الجمهور، و نقل القول به عن أحمد بن حنبل، و أبی بکر الرازی، و الکرخی، و أکثر الأشاعرة بل و جماعة من الفقهاء کما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أیضا فی کتابیه الآخرین مثل العضدی و العمیدی، و شارحی المبادی، و کثیر من الاصولیّة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رجعنا إلی ما کنّا فیه من حال الرجل، و ینقل من غایة احتیاطه فی الدین أنّه کان یشرب فی جمیع السنة فی کوز نحاس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أنّهم یستعملون السرجین فی الکیزان و النار لا تطهّرها، و أنّه کان إذا فاتته الصلوة فی جماعة صلّی منفردا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 w:name="pg14499_145673"/>
    </w:p>
    <w:p>
      <w:pPr>
        <w:pStyle w:val="BookText"/>
        <w:rPr/>
      </w:pPr>
      <w:bookmarkEnd w:id="27"/>
      <w:r>
        <w:rPr>
          <w:rFonts w:ascii="IRNazanin" w:hAnsi="IRNazanin" w:eastAsia="IRNazanin"/>
          <w:color w:val="111111"/>
          <w:sz w:val="28"/>
          <w:sz w:val="28"/>
          <w:szCs w:val="28"/>
          <w:rtl w:val="true"/>
          <w:lang w:bidi="fa-IR"/>
        </w:rPr>
        <w:t>خمسا و عشرین صلوة استدراکا لفضیلة الجماعة مستندا إلی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الجماعة أفضل من صلوة أحدکم وحده بخمس و عشرین درجة، و توفّی لستّ بقین من شهر رمضان المبارک سنة أربع و ستّین و مأتین بمصر، و دفن بالقرب من تربة الإمام الشافعی بالقرافة الصغری بسفح المقطم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أبی الحسن علیّ بن المفضّل المزنی النحوی الاستاد المقدّم الّذی یروی عن اسحق بن مسلم، و له تصانیف نافعة فی النحو و الصرف و کتاب فی علم البسملة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المازنی الآتی ترجمته فی باب الباء، و غیر اسمعیل بن أبی محمّد یحیی بن المبارک الیزیدی الفاضل الأدیب الشاعر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طبقاة النحاة</w:t>
      </w:r>
      <w:r>
        <w:rPr>
          <w:rFonts w:eastAsia="IRNazanin" w:cs="IRNazanin"/>
          <w:color w:val="111111"/>
          <w:sz w:val="28"/>
          <w:szCs w:val="28"/>
          <w:rtl w:val="true"/>
          <w:lang w:bidi="fa-IR"/>
        </w:rPr>
        <w:t>».</w:t>
      </w:r>
    </w:p>
    <w:p>
      <w:pPr>
        <w:pStyle w:val="Heading3"/>
        <w:numPr>
          <w:ilvl w:val="2"/>
          <w:numId w:val="1"/>
        </w:numPr>
        <w:rPr/>
      </w:pPr>
      <w:bookmarkStart w:id="28" w:name="__RefHeading___Toc976761_996550957"/>
      <w:bookmarkStart w:id="29" w:name="_Toc10"/>
      <w:bookmarkEnd w:id="28"/>
      <w:r>
        <w:rPr/>
        <w:t>130</w:t>
      </w:r>
      <w:r>
        <w:rPr>
          <w:rtl w:val="true"/>
        </w:rPr>
        <w:t xml:space="preserve">- </w:t>
      </w:r>
      <w:r>
        <w:rPr>
          <w:rtl w:val="true"/>
        </w:rPr>
        <w:t>إسماعیل بن القاسم بن عیذون</w:t>
      </w:r>
      <w:bookmarkEnd w:id="29"/>
    </w:p>
    <w:p>
      <w:pPr>
        <w:pStyle w:val="BookText"/>
        <w:rPr/>
      </w:pPr>
      <w:r>
        <w:rPr>
          <w:rFonts w:ascii="IRNazanin" w:hAnsi="IRNazanin" w:eastAsia="IRNazanin"/>
          <w:color w:val="111111"/>
          <w:sz w:val="28"/>
          <w:sz w:val="28"/>
          <w:szCs w:val="28"/>
          <w:rtl w:val="true"/>
          <w:lang w:bidi="fa-IR"/>
        </w:rPr>
        <w:t>الشیخ الادیب الماهر اسمعیل بن القاسم بن عیذون‌</w:t>
      </w:r>
      <w:r>
        <w:rPr>
          <w:rStyle w:val="FootnoteAnchor"/>
          <w:rtl w:val="true"/>
        </w:rPr>
        <w:footnoteReference w:id="7"/>
      </w:r>
      <w:r>
        <w:rPr>
          <w:rFonts w:ascii="IRNazanin" w:hAnsi="IRNazanin" w:eastAsia="IRNazanin"/>
          <w:color w:val="111111"/>
          <w:sz w:val="28"/>
          <w:sz w:val="28"/>
          <w:szCs w:val="28"/>
          <w:rtl w:val="true"/>
          <w:lang w:bidi="fa-IR"/>
        </w:rPr>
        <w:t>بن هرون بن عیسی بن محمد بن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الخلیفة عبد الملک بن مروان أبو علیّ اللغوی البغدادی المعروف بالقالی نسبة إلی قالی قلامن أعمال ارمنیّة الّتی هی من بلاد دیار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الناس بنحو البصرییّن، و أحفظ أهل اللغة و أرواهم للشعر الجاهلی و أحفظهم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بدیار بکر و قدم بغداد سنة ثلاث و ثلاثمأة فقرأ النحو و العربیّة علی ابن درستویه، و الزجّاج، و الأخفش الصغیر، و الأدب عن ابن درید الأزدی و ابن الأنباری و نفطویه النحوی و ابن أبی الأزهر و ابن شقیر و المطرّزی، و غیرهم، و سمع الحدیث من أبی بکر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السجستانی، و الحسین بن إسمعیل المحاملی، و أبی بکر بن مجاهد و یحیی بن محمّد بن صاعد، و أبی القاسم بن بنت منیع البغوی، و أبی یعلی و الموصلی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من بغداد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قرطبة سنة ثلاثین فأکرمه صاحبها إکراما جزیلا </w:t>
      </w:r>
    </w:p>
    <w:p>
      <w:pPr>
        <w:pStyle w:val="BookText"/>
        <w:rPr/>
      </w:pPr>
      <w:r>
        <w:rPr>
          <w:rFonts w:ascii="IRNazanin" w:hAnsi="IRNazanin" w:eastAsia="IRNazanin"/>
          <w:color w:val="111111"/>
          <w:sz w:val="28"/>
          <w:sz w:val="28"/>
          <w:szCs w:val="28"/>
          <w:rtl w:val="true"/>
          <w:lang w:bidi="fa-IR"/>
        </w:rPr>
        <w:t xml:space="preserve">و قرأ علیه الناس کتب اللغة و الأخبار، و صنّف 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و أفعلت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و هو بترتیب حروف المعجم مشتمل علی خمسة آلاف ورقة کما ذکره ابن خلّکان و غیره، و تکرّر أیضا فی تضاعیف التراجم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القالی، و کأنّه بعینه هو کتاب أمالیه المذکور، و فی ترجمة إشراق السوداء العروضیة مولاة أبی مطرف عبد اللّه بن غلبون أنّها سکنت بلنسیة و أخذت النحو و اللغة من مولاها لکن فاقته فی ذلک و برعت فی العروض، و کانت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للقالی، و تشرحهما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علیها أبو داود بن نجاح، و ماتت بدانیة بعد سیّدها فی حدود خمسین و أربعمأة هذا، و لأبی علیّ المذکور تلمیذ فاضل لغوی یدعی بأبی عبد اللّه الفهری غلام أبی علیّ القالی لطول ملازمته له، و انتفاعه به کما عن أبیعبد اللّه الحمیدی فی تاریخ الأندلس، و فیما نقل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علیّ بن أحمد عن غیر واحد من أصحابه عن أبی عبد اللّه الفهری</w:t>
      </w:r>
    </w:p>
    <w:p>
      <w:pPr>
        <w:pStyle w:val="BookText"/>
        <w:rPr/>
      </w:pPr>
      <w:r>
        <w:rPr>
          <w:rFonts w:ascii="IRNazanin" w:hAnsi="IRNazanin" w:eastAsia="IRNazanin"/>
          <w:color w:val="111111"/>
          <w:sz w:val="28"/>
          <w:sz w:val="28"/>
          <w:szCs w:val="28"/>
          <w:rtl w:val="true"/>
          <w:lang w:bidi="fa-IR"/>
        </w:rPr>
        <w:t>اللغوی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یوما رجل من إخوانی إلی حضور عرس له فحضرت مع جماعة من أهل الأدب، و فیهم ابن مقسم الرامی، و 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الاعراب و اللغة و الآداب، و یا أصحاب أبی علیّ البغدادی ارید أن أسئلکم عن مسئلة حتّی أری مقدار علمکم و سعة 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تسمّی الدویبة السوداء الّتی تکون فی الباقلاء عند أهل اللغة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فافکرنا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و أنتم الضابطون للناس لغتهم بزعمکم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تسمّی البیقران فعددتها فائدة فبینا نحن بعد مدّة عند أبی علیّ إذ سألنا عن هذه المسئلة بعینها فأسرعت الإجابة إلیه ثقة بما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تقول هذا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رجعت فأخذت اللغة عن أهل الرمی و جعل یوبخنی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الدنقس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فترکت روایتی عن أبی مقسم لروایتی عن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من أخذ عن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و له الروایة أیضا عنه هو أبو بکر الزبیدی النحوی اللغوی المشهور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الآتی ذکره و ترجمته </w:t>
      </w:r>
      <w:bookmarkStart w:id="30" w:name="pg14499_145675"/>
    </w:p>
    <w:p>
      <w:pPr>
        <w:pStyle w:val="BookText"/>
        <w:rPr/>
      </w:pPr>
      <w:bookmarkEnd w:id="30"/>
      <w:r>
        <w:rPr>
          <w:rFonts w:ascii="IRNazanin" w:hAnsi="IRNazanin" w:eastAsia="IRNazanin"/>
          <w:color w:val="111111"/>
          <w:sz w:val="28"/>
          <w:sz w:val="28"/>
          <w:szCs w:val="28"/>
          <w:rtl w:val="true"/>
          <w:lang w:bidi="fa-IR"/>
        </w:rPr>
        <w:t>فی باب ما أوّله المیم من علماء العامة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کان طول حیوته قاطنا بقرطبة الّتی هی من بلاد مملکة أندلس المحروسة کما اشیر إلی ذلک فیما قبل، و مات بها أیضا فی لیلة السبت لسبع‌</w:t>
      </w:r>
      <w:r>
        <w:rPr>
          <w:rStyle w:val="FootnoteAnchor"/>
          <w:rtl w:val="true"/>
        </w:rPr>
        <w:footnoteReference w:id="8"/>
      </w:r>
      <w:r>
        <w:rPr>
          <w:rFonts w:ascii="IRNazanin" w:hAnsi="IRNazanin" w:eastAsia="IRNazanin"/>
          <w:color w:val="111111"/>
          <w:sz w:val="28"/>
          <w:sz w:val="28"/>
          <w:szCs w:val="28"/>
          <w:rtl w:val="true"/>
          <w:lang w:bidi="fa-IR"/>
        </w:rPr>
        <w:t>خلون من جمادی الاولی،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سنة ستّ و خمسین و ثلاثمأة و صلّی علیه أبو عبد اللّه الخیبری‌</w:t>
      </w:r>
      <w:r>
        <w:rPr>
          <w:rStyle w:val="FootnoteAnchor"/>
          <w:rtl w:val="true"/>
        </w:rPr>
        <w:footnoteReference w:id="9"/>
      </w:r>
      <w:r>
        <w:rPr>
          <w:rFonts w:ascii="Amiri" w:hAnsi="Amiri" w:eastAsia="Amiri" w:cs="Amiri"/>
          <w:color w:val="111111"/>
          <w:sz w:val="28"/>
          <w:sz w:val="28"/>
          <w:szCs w:val="28"/>
          <w:rtl w:val="true"/>
          <w:lang w:bidi="ar-SA"/>
        </w:rPr>
        <w:t>و دفن بمقبرة منعة</w:t>
      </w:r>
      <w:r>
        <w:rPr>
          <w:rStyle w:val="FootnoteAnchor"/>
          <w:rtl w:val="true"/>
        </w:rPr>
        <w:footnoteReference w:id="10"/>
      </w:r>
      <w:r>
        <w:rPr>
          <w:rFonts w:ascii="IRNazanin" w:hAnsi="IRNazanin" w:eastAsia="IRNazanin"/>
          <w:color w:val="111111"/>
          <w:sz w:val="28"/>
          <w:sz w:val="28"/>
          <w:szCs w:val="28"/>
          <w:rtl w:val="true"/>
          <w:lang w:bidi="fa-IR"/>
        </w:rPr>
        <w:t>الواقعة فی ظاهر قرطبة</w:t>
      </w:r>
      <w:r>
        <w:rPr>
          <w:rFonts w:eastAsia="IRNazanin" w:cs="IRNazanin"/>
          <w:color w:val="111111"/>
          <w:sz w:val="28"/>
          <w:szCs w:val="28"/>
          <w:rtl w:val="true"/>
          <w:lang w:bidi="fa-IR"/>
        </w:rPr>
        <w:t>.</w:t>
      </w:r>
    </w:p>
    <w:p>
      <w:pPr>
        <w:pStyle w:val="Heading3"/>
        <w:numPr>
          <w:ilvl w:val="2"/>
          <w:numId w:val="1"/>
        </w:numPr>
        <w:rPr/>
      </w:pPr>
      <w:bookmarkStart w:id="31" w:name="__RefHeading___Toc976763_996550957"/>
      <w:bookmarkStart w:id="32" w:name="_Toc11"/>
      <w:bookmarkEnd w:id="31"/>
      <w:r>
        <w:rPr/>
        <w:t>131</w:t>
      </w:r>
      <w:r>
        <w:rPr>
          <w:rtl w:val="true"/>
        </w:rPr>
        <w:t xml:space="preserve">- </w:t>
      </w:r>
      <w:r>
        <w:rPr>
          <w:rtl w:val="true"/>
        </w:rPr>
        <w:t>إسماعیل الوزیر الصاحب بن عبّاد</w:t>
      </w:r>
      <w:bookmarkEnd w:id="32"/>
    </w:p>
    <w:p>
      <w:pPr>
        <w:pStyle w:val="BookText"/>
        <w:rPr/>
      </w:pPr>
      <w:r>
        <w:rPr>
          <w:rFonts w:ascii="IRNazanin" w:hAnsi="IRNazanin" w:eastAsia="IRNazanin"/>
          <w:color w:val="111111"/>
          <w:sz w:val="28"/>
          <w:sz w:val="28"/>
          <w:szCs w:val="28"/>
          <w:rtl w:val="true"/>
          <w:lang w:bidi="fa-IR"/>
        </w:rPr>
        <w:t>الصاحب الکافی و المحب الصافی حمید الوزراء و عمید النظراء ابو القاسم اسماعیل الوزیر الکبیر الکامل العقلانی أبی الحسن عبّاد بن العبّاس بن عبّاد الدیلمی القزوینی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ذکره الثعالبی فی حقّه صدر الشرف، و تاریخ المجد و غرّة الزمان، و ینبوع العدل و الإحسان و من لا حرج فی مدحه بکلّ ما یمدح به مخلوق، و لولاه ما قامت للفضآئل فی عصره سوق و کانت أیّامه للعلویة و العلماء و الأدباء و الشعراء و حضرته محطّ رحالهم، و موسم فضلائهم و منزع آمالم و أمواله مصروفة إلیهم، و صنایعه مقصورة علیهم و همّته فی مجد یشیّده و إنعام یجدّده و فاضل یصطنعه و کلام حسن یضعه أو یسمعه، و لمّا کان نادرة العصر فی البلاغة و واسطة عقد الدهر فی السماحة جلب من الآفاق و أقاصی البلاد کلّ خطاب جزل و قول فصل، و صارت حضرته مشرعا لروایع الکلام، و بدایع الافهام، و مجلسه مجمعا لصوب العقول، و ذواب العلوم و ثمار الخواطر،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درر القرایح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من البلاغة ما یعد فی السحر، و یکاد یدخل فی حدّ الاعجاز، و سار کلامه مسیر الشمس، و نظم ناحیتی الشرق و الغرب، و احتف به من نجوم الأرض، و افراد العصر، و أبناء الفضل، و فرسان الشعر من یربی عددهم علی شعراء الرشید، و لا یقصرون عنهم فی الأخذ برقاب القوافی و ملک رق المعانی، و هو کما </w:t>
      </w:r>
    </w:p>
    <w:p>
      <w:pPr>
        <w:pStyle w:val="BookText"/>
        <w:rPr/>
      </w:pPr>
      <w:r>
        <w:rPr>
          <w:rFonts w:ascii="IRNazanin" w:hAnsi="IRNazanin" w:eastAsia="IRNazanin"/>
          <w:color w:val="111111"/>
          <w:sz w:val="28"/>
          <w:sz w:val="28"/>
          <w:szCs w:val="28"/>
          <w:rtl w:val="true"/>
          <w:lang w:bidi="fa-IR"/>
        </w:rPr>
        <w:t>قال أبو بکر الخوارزمی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من الوزارة فی حجرها، و دبّ و درج فی و کرها، و رضع من صافی درّها و ورثها إیّاه، و کما أنشده أبو سعید الرستمی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الوزارة کابرا عن کابر</w:t>
      </w:r>
    </w:p>
    <w:p>
      <w:pPr>
        <w:pStyle w:val="BookText"/>
        <w:rPr/>
      </w:pPr>
      <w:r>
        <w:rPr>
          <w:rFonts w:ascii="Amiri" w:hAnsi="Amiri" w:eastAsia="Amiri" w:cs="Amiri"/>
          <w:color w:val="111111"/>
          <w:sz w:val="28"/>
          <w:sz w:val="28"/>
          <w:szCs w:val="28"/>
          <w:rtl w:val="true"/>
          <w:lang w:bidi="ar-SA"/>
        </w:rPr>
        <w:t>موصولة الاسناد بالاسناد</w:t>
      </w:r>
    </w:p>
    <w:p>
      <w:pPr>
        <w:pStyle w:val="BookText"/>
        <w:rPr/>
      </w:pPr>
      <w:r>
        <w:rPr>
          <w:rFonts w:ascii="IRNazanin" w:hAnsi="IRNazanin" w:eastAsia="IRNazanin"/>
          <w:color w:val="111111"/>
          <w:sz w:val="28"/>
          <w:sz w:val="28"/>
          <w:szCs w:val="28"/>
          <w:rtl w:val="true"/>
          <w:lang w:bidi="fa-IR"/>
        </w:rPr>
        <w:t>یروی عن العبّاس عبّاد وزارته</w:t>
      </w:r>
    </w:p>
    <w:p>
      <w:pPr>
        <w:pStyle w:val="BookText"/>
        <w:rPr/>
      </w:pPr>
      <w:r>
        <w:rPr>
          <w:rFonts w:ascii="IRNazanin" w:hAnsi="IRNazanin" w:eastAsia="IRNazanin"/>
          <w:color w:val="111111"/>
          <w:sz w:val="28"/>
          <w:sz w:val="28"/>
          <w:szCs w:val="28"/>
          <w:rtl w:val="true"/>
          <w:lang w:bidi="fa-IR"/>
        </w:rPr>
        <w:t>و اسماعیل عن عبّاد</w:t>
      </w:r>
    </w:p>
    <w:p>
      <w:pPr>
        <w:pStyle w:val="BookText"/>
        <w:rPr/>
      </w:pPr>
      <w:r>
        <w:rPr>
          <w:rFonts w:ascii="IRNazanin" w:hAnsi="IRNazanin" w:eastAsia="IRNazanin"/>
          <w:color w:val="111111"/>
          <w:sz w:val="28"/>
          <w:sz w:val="28"/>
          <w:szCs w:val="28"/>
          <w:rtl w:val="true"/>
          <w:lang w:bidi="fa-IR"/>
        </w:rPr>
        <w:t xml:space="preserve">و کما نقل ایضا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الإقرار بالعجز عن القیام بحقیقة مدحه لیست تحضرنی عبارة أرضاها للافصاح عن علوّ محلّه من العلم و الأدب، و جلالة شأنه فی الجود و الکرم، و تفرّده بالغایات و المحاسن، و جمعه أشتات المفاخر لأنّ همّة قولی تنخفض عن بلوغ أدنی فضآئله و معالیه، و جهد و صفی یقصر عن أیسر فواضله و مساعیه، و کما قد افتخر به نفسه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المداح من مدحته شعرآء البلاد فی کلّ نادو کما أنا فی حقّه ناطق و من نعته مخبر صادق هو فوق ما قال أو یقوله القائلون و ألیق بأن لا یسأل عن حقیقة أمره السائلون بل یعدل فی ثنائه القامو إلی التسنّم علی کلّ هذا المحال، و یتمثل له بما قد قیل فی حقّ غیره من العلماء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قمیصا خیط من نسج تسعة</w:t>
      </w:r>
    </w:p>
    <w:p>
      <w:pPr>
        <w:pStyle w:val="BookText"/>
        <w:rPr/>
      </w:pPr>
      <w:r>
        <w:rPr>
          <w:rFonts w:ascii="IRNazanin" w:hAnsi="IRNazanin" w:eastAsia="IRNazanin"/>
          <w:color w:val="111111"/>
          <w:sz w:val="28"/>
          <w:sz w:val="28"/>
          <w:szCs w:val="28"/>
          <w:rtl w:val="true"/>
          <w:lang w:bidi="fa-IR"/>
        </w:rPr>
        <w:t>و عشرین حرفا عن معالیه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قد سمع الحدیث من أبیه و جماعة، و أخذ الأدب عن أبی الحسین عن أحمد بن فارس اللغوی المتقدّم ذکره، و عن أبی الفضل العبّاس بن محمّد النحوی الملقّب بعرام تلمیذی شیخنا الجلیل أحمد بن أبیعبد اللّه البرقی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بعض معاصرینا الأعلام و کذا عن الاستاد الاستناد و الوزیر الأعظم العماد أبی الفضل محمّد بن الحسن القمی المعروف بابن العمید صاحب الأدب و الحکمة و النجوم و الترسّل و الإملاء و غیر ذلک، و کان قد صحبه کثیرا إلی أن لقب من أجل صحبته إیّاه بصاحب ابن العمید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علیه هذا اللقب لمّا تولّی الوزارة و لم یکن لقب به أحد من الوزراء قبله فبقی علما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سمّی به کلّ من ولّی الوزارة بعده کما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الیافعی، و نصّ علیه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بالصاحب لأنّ أوّل من استوزره هو مؤیّد الدولة أبو منصور بن رکن الدولة بن بویه الدیلمی فصحبه کثیرا من زمن صباه و هو سمّاه بالصاحب ثمّ غلب علیه هذا اللقب، و هذا هو الأقرب، و کان </w:t>
      </w:r>
    </w:p>
    <w:p>
      <w:pPr>
        <w:pStyle w:val="BookText"/>
        <w:rPr/>
      </w:pPr>
      <w:r>
        <w:rPr>
          <w:rFonts w:ascii="IRNazanin" w:hAnsi="IRNazanin" w:eastAsia="IRNazanin"/>
          <w:color w:val="111111"/>
          <w:sz w:val="28"/>
          <w:sz w:val="28"/>
          <w:szCs w:val="28"/>
          <w:rtl w:val="true"/>
          <w:lang w:bidi="fa-IR"/>
        </w:rPr>
        <w:t>قد تولّی الوزارة لمویّد الدولة المذکور من بعد أن نزغ الشیطان بینه و بین ابن استاده الوزیر الکبیر أبی الفتح علیّ بن العمید المتولّی لوزارته، و وزارة أواخر أبیه رکن الدولة من بعد أبیه بحیث قد غیّر علیه السلطان المؤیّد، و أشار إلیه بالحبس المؤبّد و العذاب السرمد إلی أن هلک فی سجن عذابه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الدنیا اناس قبلنا</w:t>
      </w:r>
    </w:p>
    <w:p>
      <w:pPr>
        <w:pStyle w:val="BookText"/>
        <w:rPr/>
      </w:pPr>
      <w:r>
        <w:rPr>
          <w:rFonts w:ascii="IRNazanin" w:hAnsi="IRNazanin" w:eastAsia="IRNazanin"/>
          <w:color w:val="111111"/>
          <w:sz w:val="28"/>
          <w:sz w:val="28"/>
          <w:szCs w:val="28"/>
          <w:rtl w:val="true"/>
          <w:lang w:bidi="fa-IR"/>
        </w:rPr>
        <w:t>رحلوا عنها و خلوها لنا</w:t>
      </w:r>
    </w:p>
    <w:p>
      <w:pPr>
        <w:pStyle w:val="BookText"/>
        <w:rPr/>
      </w:pPr>
      <w:r>
        <w:rPr>
          <w:rFonts w:ascii="IRNazanin" w:hAnsi="IRNazanin" w:eastAsia="IRNazanin"/>
          <w:color w:val="111111"/>
          <w:sz w:val="28"/>
          <w:sz w:val="28"/>
          <w:szCs w:val="28"/>
          <w:rtl w:val="true"/>
          <w:lang w:bidi="fa-IR"/>
        </w:rPr>
        <w:t>و نزلناها کما قد نزلوا</w:t>
      </w:r>
    </w:p>
    <w:p>
      <w:pPr>
        <w:pStyle w:val="BookText"/>
        <w:rPr/>
      </w:pPr>
      <w:r>
        <w:rPr>
          <w:rFonts w:ascii="IRNazanin" w:hAnsi="IRNazanin" w:eastAsia="IRNazanin"/>
          <w:color w:val="111111"/>
          <w:sz w:val="28"/>
          <w:sz w:val="28"/>
          <w:szCs w:val="28"/>
          <w:rtl w:val="true"/>
          <w:lang w:bidi="fa-IR"/>
        </w:rPr>
        <w:t>و نخلیها لقوم بعدنا</w:t>
      </w:r>
    </w:p>
    <w:p>
      <w:pPr>
        <w:pStyle w:val="BookText"/>
        <w:rPr/>
      </w:pPr>
      <w:r>
        <w:rPr>
          <w:rFonts w:ascii="IRNazanin" w:hAnsi="IRNazanin" w:eastAsia="IRNazanin"/>
          <w:color w:val="111111"/>
          <w:sz w:val="28"/>
          <w:sz w:val="28"/>
          <w:szCs w:val="28"/>
          <w:rtl w:val="true"/>
          <w:lang w:bidi="fa-IR"/>
        </w:rPr>
        <w:t>فقیل فی إدبار الدولة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العمید و آل برمک ما لکم</w:t>
      </w:r>
    </w:p>
    <w:p>
      <w:pPr>
        <w:pStyle w:val="BookText"/>
        <w:rPr/>
      </w:pPr>
      <w:r>
        <w:rPr>
          <w:rFonts w:ascii="IRNazanin" w:hAnsi="IRNazanin" w:eastAsia="IRNazanin"/>
          <w:color w:val="111111"/>
          <w:sz w:val="28"/>
          <w:sz w:val="28"/>
          <w:szCs w:val="28"/>
          <w:rtl w:val="true"/>
          <w:lang w:bidi="fa-IR"/>
        </w:rPr>
        <w:t>قلّ المعین لکم و زال الناصر</w:t>
      </w:r>
    </w:p>
    <w:p>
      <w:pPr>
        <w:pStyle w:val="BookText"/>
        <w:rPr/>
      </w:pPr>
      <w:r>
        <w:rPr>
          <w:rFonts w:ascii="IRNazanin" w:hAnsi="IRNazanin" w:eastAsia="IRNazanin"/>
          <w:color w:val="111111"/>
          <w:sz w:val="28"/>
          <w:sz w:val="28"/>
          <w:szCs w:val="28"/>
          <w:rtl w:val="true"/>
          <w:lang w:bidi="fa-IR"/>
        </w:rPr>
        <w:t>کان الزمان یحبّکم فبدا له</w:t>
      </w:r>
    </w:p>
    <w:p>
      <w:pPr>
        <w:pStyle w:val="BookText"/>
        <w:rPr/>
      </w:pPr>
      <w:r>
        <w:rPr>
          <w:rFonts w:ascii="IRNazanin" w:hAnsi="IRNazanin" w:eastAsia="IRNazanin"/>
          <w:color w:val="111111"/>
          <w:sz w:val="28"/>
          <w:sz w:val="28"/>
          <w:szCs w:val="28"/>
          <w:rtl w:val="true"/>
          <w:lang w:bidi="fa-IR"/>
        </w:rPr>
        <w:t>إنّ الزمان هو الخؤن الغادر</w:t>
      </w:r>
    </w:p>
    <w:p>
      <w:pPr>
        <w:pStyle w:val="BookText"/>
        <w:rPr/>
      </w:pPr>
      <w:r>
        <w:rPr>
          <w:rFonts w:ascii="IRNazanin" w:hAnsi="IRNazanin" w:eastAsia="IRNazanin"/>
          <w:color w:val="111111"/>
          <w:sz w:val="28"/>
          <w:sz w:val="28"/>
          <w:szCs w:val="28"/>
          <w:rtl w:val="true"/>
          <w:lang w:bidi="fa-IR"/>
        </w:rPr>
        <w:t>ثم لمّا توفی السلطان مؤیّد الدولة استولی علی طلب الصاحب المذکور أخوه فخر الدولة أبو الحسن علیّ و قال له حین استعفاه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هذه الدولة من إرث الوزارة ما لنا فیها من إرث الأمارة و سبیل کلّ منّا أن یحتفظ بحقّه منها فأقره علی وزارته و کان مبجّلا عنده و معظما نافذ الأمر بحیث نقل أنّه لم یعظم وزیرا محدومه ما عظمه فخر الدولة، و لم یکن یقوم لأحد، و لا یشیر إلی القیام و لا یطمع أحد منه فی ذلک کائنا من کان و لم یرفی أحد من أهل العالم مثل ما رأی فیه من الکرم و السماحة أیضا بحیث نقل عن عون بن الحسین التمیمی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فی خزانة الخلع للصاحب فرأیت فی ثبت الحسابات لکاتبها و کان صدیقی مبلغ عمائم الخزّ الّتی صارت تلک الشتوه فی خلع العلویة و الفقهآء الشعراء سوی ما صار منها فی خلع الخدم و الحاشیة ثمانمأة و عشرین و کان یعجبه، و یأمر بالاستکثار منه فی داره فأنشده أبو القاسم الزعفرانی یوما أبیاتا نونیّة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من عطایاه تهدی الغنی</w:t>
      </w:r>
    </w:p>
    <w:p>
      <w:pPr>
        <w:pStyle w:val="BookText"/>
        <w:rPr/>
      </w:pPr>
      <w:r>
        <w:rPr>
          <w:rFonts w:ascii="IRNazanin" w:hAnsi="IRNazanin" w:eastAsia="IRNazanin"/>
          <w:color w:val="111111"/>
          <w:sz w:val="28"/>
          <w:sz w:val="28"/>
          <w:szCs w:val="28"/>
          <w:rtl w:val="true"/>
          <w:lang w:bidi="fa-IR"/>
        </w:rPr>
        <w:t>إلی راحتی من نأی أو دنا</w:t>
      </w:r>
    </w:p>
    <w:p>
      <w:pPr>
        <w:pStyle w:val="BookText"/>
        <w:rPr/>
      </w:pPr>
      <w:r>
        <w:rPr>
          <w:rFonts w:ascii="IRNazanin" w:hAnsi="IRNazanin" w:eastAsia="IRNazanin"/>
          <w:color w:val="111111"/>
          <w:sz w:val="28"/>
          <w:sz w:val="28"/>
          <w:szCs w:val="28"/>
          <w:rtl w:val="true"/>
          <w:lang w:bidi="fa-IR"/>
        </w:rPr>
        <w:t>کسوت المقیمین و الزائرین</w:t>
      </w:r>
    </w:p>
    <w:p>
      <w:pPr>
        <w:pStyle w:val="BookText"/>
        <w:rPr/>
      </w:pPr>
      <w:r>
        <w:rPr>
          <w:rFonts w:ascii="IRNazanin" w:hAnsi="IRNazanin" w:eastAsia="IRNazanin"/>
          <w:color w:val="111111"/>
          <w:sz w:val="28"/>
          <w:sz w:val="28"/>
          <w:szCs w:val="28"/>
          <w:rtl w:val="true"/>
          <w:lang w:bidi="fa-IR"/>
        </w:rPr>
        <w:t>کسالم یخل مثلها ممکنا</w:t>
      </w:r>
    </w:p>
    <w:p>
      <w:pPr>
        <w:pStyle w:val="BookText"/>
        <w:rPr/>
      </w:pPr>
      <w:r>
        <w:rPr>
          <w:rFonts w:ascii="IRNazanin" w:hAnsi="IRNazanin" w:eastAsia="IRNazanin"/>
          <w:color w:val="111111"/>
          <w:sz w:val="28"/>
          <w:sz w:val="28"/>
          <w:szCs w:val="28"/>
          <w:rtl w:val="true"/>
          <w:lang w:bidi="fa-IR"/>
        </w:rPr>
        <w:t>و حاشیة الدار یمشون فی</w:t>
      </w:r>
    </w:p>
    <w:p>
      <w:pPr>
        <w:pStyle w:val="BookText"/>
        <w:rPr/>
      </w:pPr>
      <w:r>
        <w:rPr>
          <w:rFonts w:ascii="IRNazanin" w:hAnsi="IRNazanin" w:eastAsia="IRNazanin"/>
          <w:color w:val="111111"/>
          <w:sz w:val="28"/>
          <w:sz w:val="28"/>
          <w:szCs w:val="28"/>
          <w:rtl w:val="true"/>
          <w:lang w:bidi="fa-IR"/>
        </w:rPr>
        <w:t>صنوف من الخز إلّا أنا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أخبار معن بن زائدة الشیبانی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احملنی ایها </w:t>
      </w:r>
    </w:p>
    <w:p>
      <w:pPr>
        <w:pStyle w:val="BookText"/>
        <w:rPr/>
      </w:pPr>
      <w:r>
        <w:rPr>
          <w:rFonts w:ascii="IRNazanin" w:hAnsi="IRNazanin" w:eastAsia="IRNazanin"/>
          <w:color w:val="111111"/>
          <w:sz w:val="28"/>
          <w:sz w:val="28"/>
          <w:szCs w:val="28"/>
          <w:rtl w:val="true"/>
          <w:lang w:bidi="fa-IR"/>
        </w:rPr>
        <w:t>الأمیر فأمر له بناقة و فرس و بغل و حمار و جاریة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اللّه تعالی خلق مرکوبا غیر هذا لحملتک علیه و قد أمرنا لک من الخزّ بجبّة و قمیص و درّاعة و سراویل و مندیل و مطرف ورداء و کساء و جورب و کیس، و لو علمنا لباسا آخر یتّخذ من الخزّ لأعطیناک،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الحسین الفارسی النحوی بعد نقله عنه حکایة اعتذار الصاحب عن ترکه امتثال أمر الملک نوح بن سلیمان حین استدعاه فی السرّ لوزارته بأنّ حاجتی لنقل کتبی خاصّة إلی أربعمأة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الصاحب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ابن العمید عشیة من عشایا شهر رمضان و قد حضره الفقهآء و المتکلّمون للمناظرة و أنا إذ ذاک فی ریعان شبابی فلمّا تقوّص المجلس و انصرف القوم و قد حلّ الإفطار أنکرت ذلک فیما بینی و بین نفسی، و استقبحت إغفاله الأمر بتفطیر الحاضرین مع وفور ریاسة و اتّساع حاله، و اعتقدت أنّی لا أخل بما أخل به إذا قمت یوما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الصاحب لا یدخل علیه فی شهر رمضان بعد العصر أحد کاینا من کان فیخرج من داره إلّا بعد الافطار عنده، و کانت داره لا تخلو فی کلّ لیلة من لیالی شهر رمضان من ألف نفس مفطرة فیها، و کانت صلاته و صدقاته و قرباته فی هذا الشهر تبلغ مبلغ ما یطلق منها فی جمیع شهور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منصور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الصاحب فطاولته الحدیث فلمّا أردت القیام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طولت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تطوّلت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منصور اللحیمیّ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العمیری قاضی قزوین إلی الصاحب کتبا و کتب معها العمیری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کافی الکفاة و من</w:t>
      </w:r>
    </w:p>
    <w:p>
      <w:pPr>
        <w:pStyle w:val="BookText"/>
        <w:rPr/>
      </w:pPr>
      <w:r>
        <w:rPr>
          <w:rFonts w:ascii="IRNazanin" w:hAnsi="IRNazanin" w:eastAsia="IRNazanin"/>
          <w:color w:val="111111"/>
          <w:sz w:val="28"/>
          <w:sz w:val="28"/>
          <w:szCs w:val="28"/>
          <w:rtl w:val="true"/>
          <w:lang w:bidi="fa-IR"/>
        </w:rPr>
        <w:t>اعتدّ فی وجوه القضاة</w:t>
      </w:r>
    </w:p>
    <w:p>
      <w:pPr>
        <w:pStyle w:val="BookText"/>
        <w:rPr/>
      </w:pPr>
      <w:r>
        <w:rPr>
          <w:rFonts w:ascii="IRNazanin" w:hAnsi="IRNazanin" w:eastAsia="IRNazanin"/>
          <w:color w:val="111111"/>
          <w:sz w:val="28"/>
          <w:sz w:val="28"/>
          <w:szCs w:val="28"/>
          <w:rtl w:val="true"/>
          <w:lang w:bidi="fa-IR"/>
        </w:rPr>
        <w:t>خدم المجلس الرفیع بکتب</w:t>
      </w:r>
    </w:p>
    <w:p>
      <w:pPr>
        <w:pStyle w:val="BookText"/>
        <w:rPr/>
      </w:pPr>
      <w:r>
        <w:rPr>
          <w:rFonts w:ascii="IRNazanin" w:hAnsi="IRNazanin" w:eastAsia="IRNazanin"/>
          <w:color w:val="111111"/>
          <w:sz w:val="28"/>
          <w:sz w:val="28"/>
          <w:szCs w:val="28"/>
          <w:rtl w:val="true"/>
          <w:lang w:bidi="fa-IR"/>
        </w:rPr>
        <w:t>مفعمات من حسنها منزعات</w:t>
      </w:r>
    </w:p>
    <w:p>
      <w:pPr>
        <w:pStyle w:val="BookText"/>
        <w:rPr/>
      </w:pPr>
      <w:r>
        <w:rPr>
          <w:rFonts w:ascii="Amiri" w:hAnsi="Amiri" w:eastAsia="Amiri" w:cs="Amiri"/>
          <w:color w:val="111111"/>
          <w:sz w:val="28"/>
          <w:sz w:val="28"/>
          <w:szCs w:val="28"/>
          <w:rtl w:val="true"/>
          <w:lang w:bidi="ar-SA"/>
        </w:rPr>
        <w:t>فوقّع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قبلنا من الجمیع کتابا</w:t>
      </w:r>
    </w:p>
    <w:p>
      <w:pPr>
        <w:pStyle w:val="BookText"/>
        <w:rPr/>
      </w:pPr>
      <w:r>
        <w:rPr>
          <w:rFonts w:ascii="IRNazanin" w:hAnsi="IRNazanin" w:eastAsia="IRNazanin"/>
          <w:color w:val="111111"/>
          <w:sz w:val="28"/>
          <w:sz w:val="28"/>
          <w:szCs w:val="28"/>
          <w:rtl w:val="true"/>
          <w:lang w:bidi="fa-IR"/>
        </w:rPr>
        <w:t>و رددنا لوقتها الباقیات</w:t>
      </w:r>
    </w:p>
    <w:p>
      <w:pPr>
        <w:pStyle w:val="BookText"/>
        <w:rPr/>
      </w:pPr>
      <w:r>
        <w:rPr>
          <w:rFonts w:ascii="IRNazanin" w:hAnsi="IRNazanin" w:eastAsia="IRNazanin"/>
          <w:color w:val="111111"/>
          <w:sz w:val="28"/>
          <w:sz w:val="28"/>
          <w:szCs w:val="28"/>
          <w:rtl w:val="true"/>
          <w:lang w:bidi="fa-IR"/>
        </w:rPr>
        <w:t>لست استغنم الکثیر فطبعی</w:t>
      </w:r>
    </w:p>
    <w:p>
      <w:pPr>
        <w:pStyle w:val="BookText"/>
        <w:rPr/>
      </w:pPr>
      <w:r>
        <w:rPr>
          <w:rFonts w:ascii="IRNazanin" w:hAnsi="IRNazanin" w:eastAsia="IRNazanin"/>
          <w:color w:val="111111"/>
          <w:sz w:val="28"/>
          <w:sz w:val="28"/>
          <w:szCs w:val="28"/>
          <w:rtl w:val="true"/>
          <w:lang w:bidi="fa-IR"/>
        </w:rPr>
        <w:t>قول خذ لیس مذهبی قول‌هات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ذکره من جمیل أوصافه و جزیل أسعافه و ألطافه، و ذکر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الصغر إذا أراد المضی إلی المسجد لیقرأ تعطیه والدته دینارا فی کلّ یوم و درهما،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تصدّق بهذا علی أوّل فقیر تلقاه فکان هذا دأبه إلی أن کبر، و صار یقول للفرّاش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تحت المطرح دینارا و درهما لئلّا ینساه فبقی علی هذا مدّة ثمّ إنّ الفرّاش نسی لیلة من اللیالی أن یطرح له الدرهم و الدینار فانتبه و صلّی و قلّب المطرح لیأحذ الدرهم و الدینار ففدهما فتطیّر من ذلک و ظنّ أنّه لقرب أجله فقال للفرّاشین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 اکلّ ما هنا من الفراش و اعطوه لأوّل فقیر تلقونه حتّی یکون کفّارة لتأخیر هذا فلقوا أعمی هاشمیّا یتّکی علی ید امرأة فقالوا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دیباج و مخاد دیباج فاغمی علیه فاعلموا الصاحب بأمره فأحضره ورشّ علیه ماء فلمّا أفاق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اسئلوا هذه المرأة إن لم تصدّقونی فقالوا له اشرح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شریف لی ابنة من هذه المرأة خطبها رجل فزوّجناه ولی سنتان آخذا لقدر الّذی یفضل عن قوتنا اشتری به لها جهازا فلمّا کان البارحة قالت امّها اشتهیت لها مطرح دیباج و مخاد دیباج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لی ذلک؟ و جری بینی و بینها خصومة إلی أن سألتها أن تأخذ بیدی و تخرجنی حتّی امضی علی وجهی فلمّا قال لی هؤلاء هذا الکلام حقّ لی أن یغشی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الدیباج إلّا مع ما یلیق به ثمّ اشتری له جهازا یلیق بذلک المطرح و احضر زوج الصبیّة و دفع علیه بضاعة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یجتمع قطّ لأحد من الوزرآء المعظّمین مثل ما اجتمع ببابه المکرم و حضرته العلیاء من الشعراء المجیدین، و الادبآء المفیدین بإصبهان و الری و جرجان، و سائر ممالک الإیران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اولئک الجمّ الغفیر المعتکفین ببابه و المنتفعین من حضرة جنابه و المتعرّضین لمدحه و الثنآء علیه بجواهر کلماتهم الطیّبات و أشعارهم الأبکار و الثیّبات هو ابو الحسین السلامی، و أبو طالب المأمونی، و ابو الحسن البدیهی، و أبو سعید الرستمی و أبو العبّاس الضبی، و أبو الحسن الجرجانی، و أبو القاسم بن أبی العلا، و أبو محمّد عبد اللّه بن الحسین الخازن الاصبهانی و إنّما عرّف بالخازن لانّه کان یتولّی خزانة کتب الصاحب المرحوم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کلماته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تهذّ به الاقالة هذّ به العثار، و من لم یودّ به والد أدّ به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جملتهم أیضا السیّد أبو هاشم العلوی، و أبو الحسن الجوهری، و ابن المنجّم و ابن بابک، و ابن القاسانی، و أبو الفضل الهمدانی، و أبو علیّ الحسن بن قاسم الرازی اللغوی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إسماعیل الشاشی، و أبو العلاء الأسدی، و أبو الحسن الغویری، و أبو دلف الخزرجی، و أبو حفص الشهرزوری، و أبو معمر الاسماعیلی، و أبو فیّاض الطبری، و محمّد بن العبّاس المعروف بأبی بکر الخوارزمی و غیرهم المتقدّم ذکر جماعة منهم فی ذیل ترجمة أبی الحسن الکاتب الاصبهانی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بکر المذکور ابن اخت محمّد بن جریر الطبری المورّخ المشهور، و کان واحد عصره فی حفظ اللغة و الشعر، و کان أصله من طبرستان و خرج من وطنه فی حداثته و طوّف البلاد و لقی سیف الدولة بن حمدان و خدمه، و ورد بخارا و صحب الوزیر أبا علیّ البلغمی فلم یحمده و هجاه و قصد سجستان و مدح و الیها طاهر بن محمّد ثمّ هجاه فحبسه ثمّ خلص، و صار بخوزستان فاتّفق له مع و الیها ما اتّفق مع والی سجستان و فارقه هاجیا له، و عاد إلی نیسابور فقصد حضرة الصاحب فربحت تجارته، و أرفده الصاحب بکتاب إلی عضد الدولة فکان سبب انتقاشه ثمّ لم یف به أیضا مع کثرة إنعامه علیه لما کان مرکوزا فی جبلّته من عدم الوفاء، و عاد إلی نیسابور و استوطنها و درس أهلها علیه الأدب و أخذ فی هجو الصاحب المعظّم إلیه إلّا أنّه أخذ بباطنه الشریف فی هذه المرّة، و لم یمهل بعد ذلک إلّا قلیلا، و لمّا بلغ الصاحب هجو الخوارزمی، و بلغه خبر موته بعده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لرکب من خراسان قابل</w:t>
      </w:r>
    </w:p>
    <w:p>
      <w:pPr>
        <w:pStyle w:val="BookText"/>
        <w:rPr/>
      </w:pPr>
      <w:r>
        <w:rPr>
          <w:rFonts w:ascii="IRNazanin" w:hAnsi="IRNazanin" w:eastAsia="IRNazanin"/>
          <w:color w:val="111111"/>
          <w:sz w:val="28"/>
          <w:sz w:val="28"/>
          <w:szCs w:val="28"/>
          <w:rtl w:val="true"/>
          <w:lang w:bidi="fa-IR"/>
        </w:rPr>
        <w:t>أما مات خوارزمیکم قیل لی نعم</w:t>
      </w:r>
    </w:p>
    <w:p>
      <w:pPr>
        <w:pStyle w:val="BookText"/>
        <w:rPr/>
      </w:pPr>
      <w:r>
        <w:rPr>
          <w:rFonts w:ascii="IRNazanin" w:hAnsi="IRNazanin" w:eastAsia="IRNazanin"/>
          <w:color w:val="111111"/>
          <w:sz w:val="28"/>
          <w:sz w:val="28"/>
          <w:szCs w:val="28"/>
          <w:rtl w:val="true"/>
          <w:lang w:bidi="fa-IR"/>
        </w:rPr>
        <w:t>فقلت اکتبوا بالجصّ من فوق قبره</w:t>
      </w:r>
    </w:p>
    <w:p>
      <w:pPr>
        <w:pStyle w:val="BookText"/>
        <w:rPr/>
      </w:pPr>
      <w:r>
        <w:rPr>
          <w:rFonts w:ascii="IRNazanin" w:hAnsi="IRNazanin" w:eastAsia="IRNazanin"/>
          <w:color w:val="111111"/>
          <w:sz w:val="28"/>
          <w:sz w:val="28"/>
          <w:szCs w:val="28"/>
          <w:rtl w:val="true"/>
          <w:lang w:bidi="fa-IR"/>
        </w:rPr>
        <w:t>ألا لعن الرحمن من کفر النعم</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فقد نقل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بمأة ألف قصیدة عربیّة و فارسیّة و ما سرّنی شاعر کما سرّنی أبو سعید الرستمی الإصبهانی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الوزارة کابرا عن 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البیتین المتقدّم ذکرهما فی صدر الترجمة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فی ترجمة مهذّب الدین محمّد بن علی بن علی بن علیّ الحلی المزیدی المعروف بأبی طالب بن الخیمی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الحکم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الوزیر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 الدیوانی فی علم الأدب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w:t>
      </w:r>
    </w:p>
    <w:p>
      <w:pPr>
        <w:pStyle w:val="BookText"/>
        <w:rPr/>
      </w:pPr>
      <w:r>
        <w:rPr>
          <w:rFonts w:ascii="IRNazanin" w:hAnsi="IRNazanin" w:eastAsia="IRNazanin"/>
          <w:color w:val="111111"/>
          <w:sz w:val="28"/>
          <w:sz w:val="28"/>
          <w:szCs w:val="28"/>
          <w:rtl w:val="true"/>
          <w:lang w:bidi="fa-IR"/>
        </w:rPr>
        <w:t>و الأسامیات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المصنّفات الکثیرة أنّ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الصاحب المذکور، و مدحه بالمکاتبة إلیه أیضا مثل الصابی و ابن سکرة و ابن نباته و ابن الحجّاج الشیعی و سیّدنا الرضیّ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موممّن رثاه بعد وفاته أیضا بلطائف الأشعار، و کتب أیضا للاهداء إلی صوبه المقدسّ شیخنا الصدوق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فی أوّله قصیدته السنیة السینیّة فی منقبة ذلک الإمام المرتضی و بالغا فی الوصف و الثناء علیه و الترحّم لأجله جمسا إیّاه اقتضی، و هذا عین عبارته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من الخطبة وقع إلی قصیدتان من قصائد الصاحب الجلیل کافی الکفاة أبی القاسم إسماعیل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بقاءه و أدام توفیقه و نعماءه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اهداء السلام إلی الرضا علیه السّلام فصنّفت هذا الکتاب لخزانته المعمورة ببقاءه إذ لم أجد شیئا أثر عنده و أحسن موقعا لدیه من علوم أهل البیت علیهم السّلام لتعلّقه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بحبلهم، و استمساکه بولایتهم، و اعتقاده بفرض طاعتهم، و قوله بإمامتهم، و إکرامه لذرّیّتهم، و إحسانه إلی شیعتهم قاضیا بذلک حقّ إنعامه علیّ، و متقرّبا به إلیه لا</w:t>
      </w:r>
    </w:p>
    <w:p>
      <w:pPr>
        <w:pStyle w:val="BookText"/>
        <w:rPr/>
      </w:pPr>
      <w:r>
        <w:rPr>
          <w:rFonts w:ascii="IRNazanin" w:hAnsi="IRNazanin" w:eastAsia="IRNazanin"/>
          <w:color w:val="111111"/>
          <w:sz w:val="28"/>
          <w:sz w:val="28"/>
          <w:szCs w:val="28"/>
          <w:rtl w:val="true"/>
          <w:lang w:bidi="fa-IR"/>
        </w:rPr>
        <w:t>یأدیه الزهر عندی و مننه الغرّلدی، و متلافیا بذلک تفریطی الواقع فی خدمة حضرته راجیا به قبوله لعذری و عفوه عن تقصیری، و تحقیقه لرجائی فیه و أملی، و اللّه تعالی ذکره یبسط بالعدل یده، و یعلی بالحقّ کلمته و یدیم علی الخیر قدرته، و یسهل المحان بکرمه وجوده، و ابتدأت بذکر القصیدتین لأنّهما سبب لتصنیفی هذا الکتاب، و علی اللّه التوفیق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الصاحب الجلیل إسماعیل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اهداء السلام إلی الرضا علیه السّلام، و نقل القصیدتین بتمامها، و قال بعد ما نقلهما و نقل جملة من أحادیث فضیلة من قال فی أهل بیت الرسالة علیهم السّلام شعرا و ختم بحدیث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فینا مؤمن شعرا یمدحنا به إلّا بنی اللّه له مدینة فی الجنّة أوسع من الدنیا سبع مرّات یزوره فیها کلّ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نبیّ مرسل فأجزل اللّه للصاحب الجلیل الثواب علی جمیع أقواله الحسنة و أفعاله الجمیلة و أخلاقه الکریمة و سیرته المرضیّة و سنته العادلة و بلّغه کلّ مأمول و صرف عنه کلّ محذور، و </w:t>
      </w:r>
    </w:p>
    <w:p>
      <w:pPr>
        <w:pStyle w:val="BookText"/>
        <w:rPr/>
      </w:pPr>
      <w:r>
        <w:rPr>
          <w:rFonts w:ascii="IRNazanin" w:hAnsi="IRNazanin" w:eastAsia="IRNazanin"/>
          <w:color w:val="111111"/>
          <w:sz w:val="28"/>
          <w:sz w:val="28"/>
          <w:szCs w:val="28"/>
          <w:rtl w:val="true"/>
          <w:lang w:bidi="fa-IR"/>
        </w:rPr>
        <w:t>أظفره بکلّ خیر مطلوب و أجاره من کلّ بلاء و مکروه بمن استجاربه من حججه الأئمّة علیهم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أشعارهم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عبّاد استجار بمن</w:t>
      </w:r>
    </w:p>
    <w:p>
      <w:pPr>
        <w:pStyle w:val="BookText"/>
        <w:rPr/>
      </w:pPr>
      <w:r>
        <w:rPr>
          <w:rFonts w:ascii="IRNazanin" w:hAnsi="IRNazanin" w:eastAsia="IRNazanin"/>
          <w:color w:val="111111"/>
          <w:sz w:val="28"/>
          <w:sz w:val="28"/>
          <w:szCs w:val="28"/>
          <w:rtl w:val="true"/>
          <w:lang w:bidi="fa-IR"/>
        </w:rPr>
        <w:t>یترک عنه الصروف مصروفة</w:t>
      </w:r>
    </w:p>
    <w:p>
      <w:pPr>
        <w:pStyle w:val="BookText"/>
        <w:rPr/>
      </w:pPr>
      <w:r>
        <w:rPr>
          <w:rFonts w:ascii="IRNazanin" w:hAnsi="IRNazanin" w:eastAsia="IRNazanin"/>
          <w:color w:val="111111"/>
          <w:sz w:val="28"/>
          <w:sz w:val="28"/>
          <w:szCs w:val="28"/>
          <w:rtl w:val="true"/>
          <w:lang w:bidi="fa-IR"/>
        </w:rPr>
        <w:t>و فی قوله فی قصیدة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عبّاد استجار بکم</w:t>
      </w:r>
    </w:p>
    <w:p>
      <w:pPr>
        <w:pStyle w:val="BookText"/>
        <w:rPr/>
      </w:pPr>
      <w:r>
        <w:rPr>
          <w:rFonts w:ascii="IRNazanin" w:hAnsi="IRNazanin" w:eastAsia="IRNazanin"/>
          <w:color w:val="111111"/>
          <w:sz w:val="28"/>
          <w:sz w:val="28"/>
          <w:szCs w:val="28"/>
          <w:rtl w:val="true"/>
          <w:lang w:bidi="fa-IR"/>
        </w:rPr>
        <w:t>فکلّما خافه سیکفاه</w:t>
      </w:r>
    </w:p>
    <w:p>
      <w:pPr>
        <w:pStyle w:val="BookText"/>
        <w:rPr/>
      </w:pPr>
      <w:r>
        <w:rPr>
          <w:rFonts w:ascii="IRNazanin" w:hAnsi="IRNazanin" w:eastAsia="IRNazanin"/>
          <w:color w:val="111111"/>
          <w:sz w:val="28"/>
          <w:sz w:val="28"/>
          <w:szCs w:val="28"/>
          <w:rtl w:val="true"/>
          <w:lang w:bidi="fa-IR"/>
        </w:rPr>
        <w:t>و جعل اللّه شفعاءه الّذین أسماؤهم علی نقش خاتمه</w:t>
      </w:r>
    </w:p>
    <w:p>
      <w:pPr>
        <w:pStyle w:val="BookText"/>
        <w:rPr/>
      </w:pPr>
      <w:r>
        <w:rPr>
          <w:rFonts w:ascii="IRNazanin" w:hAnsi="IRNazanin" w:eastAsia="IRNazanin"/>
          <w:color w:val="111111"/>
          <w:sz w:val="28"/>
          <w:sz w:val="28"/>
          <w:szCs w:val="28"/>
          <w:rtl w:val="true"/>
          <w:lang w:bidi="fa-IR"/>
        </w:rPr>
        <w:t>شفیع إسماعیل فی الآخرة</w:t>
      </w:r>
    </w:p>
    <w:p>
      <w:pPr>
        <w:pStyle w:val="BookText"/>
        <w:rPr/>
      </w:pPr>
      <w:r>
        <w:rPr>
          <w:rFonts w:ascii="Amiri" w:hAnsi="Amiri" w:eastAsia="Amiri" w:cs="Amiri"/>
          <w:color w:val="111111"/>
          <w:sz w:val="28"/>
          <w:sz w:val="28"/>
          <w:szCs w:val="28"/>
          <w:rtl w:val="true"/>
          <w:lang w:bidi="ar-SA"/>
        </w:rPr>
        <w:t>محمّد و العترة الطاهرة</w:t>
      </w:r>
    </w:p>
    <w:p>
      <w:pPr>
        <w:pStyle w:val="BookText"/>
        <w:rPr/>
      </w:pPr>
      <w:r>
        <w:rPr>
          <w:rFonts w:ascii="IRNazanin" w:hAnsi="IRNazanin" w:eastAsia="IRNazanin"/>
          <w:color w:val="111111"/>
          <w:sz w:val="28"/>
          <w:sz w:val="28"/>
          <w:szCs w:val="28"/>
          <w:rtl w:val="true"/>
          <w:lang w:bidi="fa-IR"/>
        </w:rPr>
        <w:t>إلی أخر ما أورده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الرجل من المبالغة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أخوه الحسین بن علیّ بن بابویه المولود بدعاء الصاحب علیه السّلام أیضا له کتابا برأسه مذکور فی کتب الرجال ثمّ إنّ لک فی کلّ اولئک ما لا یخفی من الدلالة علی تشیّع الرجل، و جلالة قدره، و حسن اعتقاده بالأئمّة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 ذلک منه أیضا منصوصا علیه فی کلمات جملة من کبراء فضلائنا المعتمدین کالسیّد رضی الدین بن طاووس العلوی الحلّی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 السّلام و اختصاصه من جانب السماء و الأرض و الخالق و الخلق بإمرة المؤمنین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عدّه من شعراء أهل البیت المجاهرین، و المولی محمّد تقی المجلسی المتأخّر حیث وصفه 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من أفقه فقهاء أصحابنا المتقدّمین و</w:t>
      </w:r>
    </w:p>
    <w:p>
      <w:pPr>
        <w:pStyle w:val="BookText"/>
        <w:rPr/>
      </w:pPr>
      <w:r>
        <w:rPr>
          <w:rFonts w:ascii="IRNazanin" w:hAnsi="IRNazanin" w:eastAsia="IRNazanin"/>
          <w:color w:val="111111"/>
          <w:sz w:val="28"/>
          <w:sz w:val="28"/>
          <w:szCs w:val="28"/>
          <w:rtl w:val="true"/>
          <w:lang w:bidi="fa-IR"/>
        </w:rPr>
        <w:t xml:space="preserve">المتأخّرین، و أنّ کلّما یذکر من العلم و الفضل فهو فوقه، و فی مقام آخر بکونه رئیس المحدّثین و المتکلّمین علّامة، و هکذا ولده العلّامة السمّی حیث قال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الخلیل و الصاحب یعنی به الخلیل بن أحمد النحوی، و هذا الرجل الجلیل کانا من الإمامیّة و هما عالمان فی اللغة، و العروض، و العربیّة، و الصاحب هو الّذی صدر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 أهداه إلیه،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ذکر اسمه السامی و ترجمه و نقل جملة من مناقبه عن کتب الخاصّة و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للصاحب تصنیفات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و هو فی سبع مجلّدات،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أنّه فی عشر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p>
    <w:p>
      <w:pPr>
        <w:pStyle w:val="BookText"/>
        <w:rPr/>
      </w:pPr>
      <w:r>
        <w:rPr>
          <w:rFonts w:ascii="IRNazanin" w:hAnsi="IRNazanin" w:eastAsia="IRNazanin"/>
          <w:color w:val="111111"/>
          <w:sz w:val="28"/>
          <w:sz w:val="28"/>
          <w:szCs w:val="28"/>
          <w:rtl w:val="true"/>
          <w:lang w:bidi="fa-IR"/>
        </w:rPr>
        <w:t>علم الکلام یذکر فی مبحث الإمامة منه هذه الفقرات الرائقة فی صفة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صنوه الّذی أخاه، و أجابه حین دعاه، و صدّقه قبل الناس و لبّاه، و ساعده و واساه و شیّد الدین و بناه، و هزم الشرک و أخزاه، و بنفسه علی الفراش فداه، و مانع عنه و حماه، و أرغم من عانده و قلاه، و أغسله و واراه، و أدّی دینه و قضاه، و قام بجمیع ما أوصاه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أمیر المؤمنین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تشیّع هذا الصاحب العمید و اهتمامه فی ترویج مذهب أهل العدل و التوحید فی غایة الاشتهار، و نهایة الاعتبار بحیث قد کانت الإمامیّة منسوبة إلیه، و معروفة به فی زمانه بإصبهان کما أنّه حکی أنّ رجلا من أهلها وقف یوما علی رجل یزنی بأهله فأخذ 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یعاقب به إمرأته علی عملها، و هی تصیح معتذرة إلیه بالقضاء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تزنین یا 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تعتذرین بأکبر من إثمک فلمّا سمعت المرأة بذلک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نادت و اسوأتاه ترکت السنن و صبوت إلی مذهب ابن عبّاد فتفطّن الرجل إلی باطن مذهبه، و ألقی من یده السوط، و اعتذر إلیها،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أنت سنیّة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المجامیع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جآء اموی رافدا إلی الصاحب الجلیل ابن عباد إسماعیل فکتب له فی رقعة أبیاتا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صاحب الدنیا و یا مالک الأرض</w:t>
      </w:r>
    </w:p>
    <w:p>
      <w:pPr>
        <w:pStyle w:val="BookText"/>
        <w:rPr/>
      </w:pPr>
      <w:r>
        <w:rPr>
          <w:rFonts w:ascii="IRNazanin" w:hAnsi="IRNazanin" w:eastAsia="IRNazanin"/>
          <w:color w:val="111111"/>
          <w:sz w:val="28"/>
          <w:sz w:val="28"/>
          <w:szCs w:val="28"/>
          <w:rtl w:val="true"/>
          <w:lang w:bidi="fa-IR"/>
        </w:rPr>
        <w:t>أتاک کریم الناس فی الطول و العرض</w:t>
      </w:r>
    </w:p>
    <w:p>
      <w:pPr>
        <w:pStyle w:val="BookText"/>
        <w:rPr/>
      </w:pPr>
      <w:r>
        <w:rPr>
          <w:rFonts w:ascii="IRNazanin" w:hAnsi="IRNazanin" w:eastAsia="IRNazanin"/>
          <w:color w:val="111111"/>
          <w:sz w:val="28"/>
          <w:sz w:val="28"/>
          <w:szCs w:val="28"/>
          <w:rtl w:val="true"/>
          <w:lang w:bidi="fa-IR"/>
        </w:rPr>
        <w:t>له نسب من آل حرب مؤثل</w:t>
      </w:r>
    </w:p>
    <w:p>
      <w:pPr>
        <w:pStyle w:val="BookText"/>
        <w:rPr/>
      </w:pPr>
      <w:r>
        <w:rPr>
          <w:rFonts w:ascii="IRNazanin" w:hAnsi="IRNazanin" w:eastAsia="IRNazanin"/>
          <w:color w:val="111111"/>
          <w:sz w:val="28"/>
          <w:sz w:val="28"/>
          <w:szCs w:val="28"/>
          <w:rtl w:val="true"/>
          <w:lang w:bidi="fa-IR"/>
        </w:rPr>
        <w:t>مرائره لا تستمیل إلی النقض</w:t>
      </w:r>
    </w:p>
    <w:p>
      <w:pPr>
        <w:pStyle w:val="BookText"/>
        <w:rPr/>
      </w:pPr>
      <w:r>
        <w:rPr>
          <w:rFonts w:ascii="IRNazanin" w:hAnsi="IRNazanin" w:eastAsia="IRNazanin"/>
          <w:color w:val="111111"/>
          <w:sz w:val="28"/>
          <w:sz w:val="28"/>
          <w:szCs w:val="28"/>
          <w:rtl w:val="true"/>
          <w:lang w:bidi="fa-IR"/>
        </w:rPr>
        <w:t>فزوّده بالجدوی و دثّره بالعطا</w:t>
      </w:r>
    </w:p>
    <w:p>
      <w:pPr>
        <w:pStyle w:val="BookText"/>
        <w:rPr/>
      </w:pPr>
      <w:r>
        <w:rPr>
          <w:rFonts w:ascii="IRNazanin" w:hAnsi="IRNazanin" w:eastAsia="IRNazanin"/>
          <w:color w:val="111111"/>
          <w:sz w:val="28"/>
          <w:sz w:val="28"/>
          <w:szCs w:val="28"/>
          <w:rtl w:val="true"/>
          <w:lang w:bidi="fa-IR"/>
        </w:rPr>
        <w:t>لتقضی حقّ الدین و الشرف المحض</w:t>
      </w:r>
    </w:p>
    <w:p>
      <w:pPr>
        <w:pStyle w:val="BookText"/>
        <w:rPr/>
      </w:pPr>
      <w:r>
        <w:rPr>
          <w:rFonts w:ascii="IRNazanin" w:hAnsi="IRNazanin" w:eastAsia="IRNazanin"/>
          <w:color w:val="111111"/>
          <w:sz w:val="28"/>
          <w:sz w:val="28"/>
          <w:szCs w:val="28"/>
          <w:rtl w:val="true"/>
          <w:lang w:bidi="fa-IR"/>
        </w:rPr>
        <w:t>فلمّا تأمّلها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رجل یرموننی الناس بالرفض</w:t>
      </w:r>
    </w:p>
    <w:p>
      <w:pPr>
        <w:pStyle w:val="BookText"/>
        <w:rPr/>
      </w:pPr>
      <w:r>
        <w:rPr>
          <w:rFonts w:ascii="IRNazanin" w:hAnsi="IRNazanin" w:eastAsia="IRNazanin"/>
          <w:color w:val="111111"/>
          <w:sz w:val="28"/>
          <w:sz w:val="28"/>
          <w:szCs w:val="28"/>
          <w:rtl w:val="true"/>
          <w:lang w:bidi="fa-IR"/>
        </w:rPr>
        <w:t>فلاعاش حربی لدی علی خفض</w:t>
      </w:r>
    </w:p>
    <w:p>
      <w:pPr>
        <w:pStyle w:val="BookText"/>
        <w:rPr/>
      </w:pPr>
      <w:r>
        <w:rPr>
          <w:rFonts w:ascii="IRNazanin" w:hAnsi="IRNazanin" w:eastAsia="IRNazanin"/>
          <w:color w:val="111111"/>
          <w:sz w:val="28"/>
          <w:sz w:val="28"/>
          <w:szCs w:val="28"/>
          <w:rtl w:val="true"/>
          <w:lang w:bidi="fa-IR"/>
        </w:rPr>
        <w:t>ذرونی و آل المصطفی خیرة الوری</w:t>
      </w:r>
    </w:p>
    <w:p>
      <w:pPr>
        <w:pStyle w:val="BookText"/>
        <w:rPr/>
      </w:pPr>
      <w:r>
        <w:rPr>
          <w:rFonts w:ascii="IRNazanin" w:hAnsi="IRNazanin" w:eastAsia="IRNazanin"/>
          <w:color w:val="111111"/>
          <w:sz w:val="28"/>
          <w:sz w:val="28"/>
          <w:szCs w:val="28"/>
          <w:rtl w:val="true"/>
          <w:lang w:bidi="fa-IR"/>
        </w:rPr>
        <w:t>و أنّ لهم حبّی کما لهم بغضی</w:t>
      </w:r>
    </w:p>
    <w:p>
      <w:pPr>
        <w:pStyle w:val="BookText"/>
        <w:rPr/>
      </w:pPr>
      <w:r>
        <w:rPr>
          <w:rFonts w:ascii="IRNazanin" w:hAnsi="IRNazanin" w:eastAsia="IRNazanin"/>
          <w:color w:val="111111"/>
          <w:sz w:val="28"/>
          <w:sz w:val="28"/>
          <w:szCs w:val="28"/>
          <w:rtl w:val="true"/>
          <w:lang w:bidi="fa-IR"/>
        </w:rPr>
        <w:t>و لو أنّ عضوا مال عن آل أحمد</w:t>
      </w:r>
    </w:p>
    <w:p>
      <w:pPr>
        <w:pStyle w:val="BookText"/>
        <w:rPr/>
      </w:pPr>
      <w:r>
        <w:rPr>
          <w:rFonts w:ascii="IRNazanin" w:hAnsi="IRNazanin" w:eastAsia="IRNazanin"/>
          <w:color w:val="111111"/>
          <w:sz w:val="28"/>
          <w:sz w:val="28"/>
          <w:szCs w:val="28"/>
          <w:rtl w:val="true"/>
          <w:lang w:bidi="fa-IR"/>
        </w:rPr>
        <w:t>لشاهدت بغضی قد تبرّا من بعضی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مادّة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الصاحب هو اسماعیل بن عبّاد صحب ابن العمید فی وزارته، و تولّاها بعده لفخر الدولة بن بویه، و لقّب بالصاحب </w:t>
      </w:r>
    </w:p>
    <w:p>
      <w:pPr>
        <w:pStyle w:val="BookText"/>
        <w:rPr/>
      </w:pPr>
      <w:r>
        <w:rPr>
          <w:rFonts w:ascii="IRNazanin" w:hAnsi="IRNazanin" w:eastAsia="IRNazanin"/>
          <w:color w:val="111111"/>
          <w:sz w:val="28"/>
          <w:sz w:val="28"/>
          <w:szCs w:val="28"/>
          <w:rtl w:val="true"/>
          <w:lang w:bidi="fa-IR"/>
        </w:rPr>
        <w:t>الکافی،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استاد الشیخ عبد القاهر، و کتب الشیخ مشحونة بالنقل عنه جمع بین الشعر و الکتابة، و قد فاق فیهما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بلغنا عن أصحابنا أنّ الصاحب کافی الکفاة اسمعیل ابن عباد لما جلس للإملآء حضر خلق کثیر و کان المستملی الواحد لا یقوم بإملاء حتّی أضاف إلیه ستّة کلّ یبلغ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الصاحب بن عباد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إلیه بعض الملوک یسأله القدوم علیه فقال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الی ستّین جملا أنقل علیها کتب اللغة الّتی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المواضع نسبة هذه الحکایة أیضا إلی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أنّه حدث مرّة فی مأة ألف و عشرین ألفا من المحدّثین هذا،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بعد الذکر له بمزید تعظیم، و تبجیل أنّ بعض العامة یعنی به الصفدی الناصب صاحب شرح لامیة العجم ظاهرا یتّهمه بالاعتزال، و هو بری‌ء منه بعید عنه إلی غیر ذلک ممّا یستفاد من نصوص أهل الخصوص علی تشیّع الرجل فی تضاعیف المصنّفات، و علی الجملة فلیس یبقی لممارس شکّ فیه، و لا لمؤانس ریب یعتریه مضافا إلی تصریح جماعة من المورّخین بکونه عدلی المذهب معتزلی الاصول مثل الشیعة کالمنقول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حقّه من بعد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بغزارة الفضل التفنّن فی العلوم، و کان یذهب إلی مذهب أهل العدل، و فی 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تعرفت فی العدل فی مذهبی</w:t>
      </w:r>
    </w:p>
    <w:p>
      <w:pPr>
        <w:pStyle w:val="BookText"/>
        <w:rPr/>
      </w:pPr>
      <w:r>
        <w:rPr>
          <w:rFonts w:ascii="IRNazanin" w:hAnsi="IRNazanin" w:eastAsia="IRNazanin"/>
          <w:color w:val="111111"/>
          <w:sz w:val="28"/>
          <w:sz w:val="28"/>
          <w:szCs w:val="28"/>
          <w:rtl w:val="true"/>
          <w:lang w:bidi="fa-IR"/>
        </w:rPr>
        <w:t>و دان لحس جد الی العراق</w:t>
      </w:r>
    </w:p>
    <w:p>
      <w:pPr>
        <w:pStyle w:val="BookText"/>
        <w:rPr/>
      </w:pPr>
      <w:r>
        <w:rPr>
          <w:rFonts w:ascii="Amiri" w:hAnsi="Amiri" w:eastAsia="Amiri" w:cs="Amiri"/>
          <w:color w:val="111111"/>
          <w:sz w:val="28"/>
          <w:sz w:val="28"/>
          <w:szCs w:val="28"/>
          <w:rtl w:val="true"/>
          <w:lang w:bidi="ar-SA"/>
        </w:rPr>
        <w:t>و کلّفت فی الحبّ ما لم أطق</w:t>
      </w:r>
    </w:p>
    <w:p>
      <w:pPr>
        <w:pStyle w:val="BookText"/>
        <w:rPr/>
      </w:pPr>
      <w:r>
        <w:rPr>
          <w:rFonts w:ascii="IRNazanin" w:hAnsi="IRNazanin" w:eastAsia="IRNazanin"/>
          <w:color w:val="111111"/>
          <w:sz w:val="28"/>
          <w:sz w:val="28"/>
          <w:szCs w:val="28"/>
          <w:rtl w:val="true"/>
          <w:lang w:bidi="fa-IR"/>
        </w:rPr>
        <w:t>فقلت بتکلیف ما لا یطاق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جملة مصنّفاته سوی ما قد اشیر إلیه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أسند إلیه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نحو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مساوی شعر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رسائله البدیعة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یسنده إلیه ابن خلّکان أیضا قائلا فی حقّه أنّه یذکر فیه فضائل علیّ بن أبی طالب علیه السّلام و یثبت إمامة من تقدّمة بمعنی کلّ من تقدّمه علیّ علیه السّلام من الأئمة الأحد عشر علیهم السّلام کما فهم </w:t>
      </w:r>
    </w:p>
    <w:p>
      <w:pPr>
        <w:pStyle w:val="BookText"/>
        <w:rPr/>
      </w:pPr>
      <w:r>
        <w:rPr>
          <w:rFonts w:ascii="IRNazanin" w:hAnsi="IRNazanin" w:eastAsia="IRNazanin"/>
          <w:color w:val="111111"/>
          <w:sz w:val="28"/>
          <w:sz w:val="28"/>
          <w:szCs w:val="28"/>
          <w:rtl w:val="true"/>
          <w:lang w:bidi="fa-IR"/>
        </w:rPr>
        <w:t>بعض أفاضل فقهاء عصرنا السادة العاملیّین،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المستتر لعلیّ علیه السّلام و البارز للموصول و لیس المستتر عائدا لعلیّ علیه السّلام لأنّ ابن عبّاد شیعیّ فلا یصنّف فی إثبات من تقدّم علی علیّ علیه السّلام من الخلفاء کتابا، و أنّ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لیس یذکر فیه إلّا فضائل أعیاد تعلّقت بأهل البیت علیهم السّلام زائدا علی العیدین کالغدیر، و المباهلة و المولود، و نظائرهنّ و لا شرف للنیروز أیضا عند أحد من المسلمین إلّا باعتبار رجوع الخلافة فیه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له أیضا مقالة فی تفضیل أحوال السیّد عبد العظیم بن عبد اللّه الحسنی المدفون بالریّ، و ثواب زیارته، و هو من أجلّاء أتقیاء أصفیاء نجبآء هذه الطائفة، و لا یعرف حقّ قدره إلّا صدّیق بل و لا یعترف بفضله و مجده إلّا المخلص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له من المناظیم الرائقة و المقاطیع الفاخرة الفائقة فی ولایة أهل البیت علیهم السّلام، و البرائة من أعدائهم کثیر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سیّدنا الأجل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شقّ عن قلبی تری وسطه</w:t>
      </w:r>
    </w:p>
    <w:p>
      <w:pPr>
        <w:pStyle w:val="BookText"/>
        <w:rPr/>
      </w:pPr>
      <w:r>
        <w:rPr>
          <w:rFonts w:ascii="IRNazanin" w:hAnsi="IRNazanin" w:eastAsia="IRNazanin"/>
          <w:color w:val="111111"/>
          <w:sz w:val="28"/>
          <w:sz w:val="28"/>
          <w:szCs w:val="28"/>
          <w:rtl w:val="true"/>
          <w:lang w:bidi="fa-IR"/>
        </w:rPr>
        <w:t>سطران قد خطّا بلا کاتب</w:t>
      </w:r>
    </w:p>
    <w:p>
      <w:pPr>
        <w:pStyle w:val="BookText"/>
        <w:rPr/>
      </w:pPr>
      <w:r>
        <w:rPr>
          <w:rFonts w:ascii="IRNazanin" w:hAnsi="IRNazanin" w:eastAsia="IRNazanin"/>
          <w:color w:val="111111"/>
          <w:sz w:val="28"/>
          <w:sz w:val="28"/>
          <w:szCs w:val="28"/>
          <w:rtl w:val="true"/>
          <w:lang w:bidi="fa-IR"/>
        </w:rPr>
        <w:t>العدل و التوحید فی جانب</w:t>
      </w:r>
    </w:p>
    <w:p>
      <w:pPr>
        <w:pStyle w:val="BookText"/>
        <w:rPr/>
      </w:pPr>
      <w:r>
        <w:rPr>
          <w:rFonts w:ascii="IRNazanin" w:hAnsi="IRNazanin" w:eastAsia="IRNazanin"/>
          <w:color w:val="111111"/>
          <w:sz w:val="28"/>
          <w:sz w:val="28"/>
          <w:szCs w:val="28"/>
          <w:rtl w:val="true"/>
          <w:lang w:bidi="fa-IR"/>
        </w:rPr>
        <w:t>و حبّ أهل البیت فی جانب</w:t>
      </w:r>
    </w:p>
    <w:p>
      <w:pPr>
        <w:pStyle w:val="BookText"/>
        <w:rPr/>
      </w:pPr>
      <w:r>
        <w:rPr>
          <w:rFonts w:ascii="IRNazanin" w:hAnsi="IRNazanin" w:eastAsia="IRNazanin"/>
          <w:color w:val="111111"/>
          <w:sz w:val="28"/>
          <w:sz w:val="28"/>
          <w:szCs w:val="28"/>
          <w:rtl w:val="true"/>
          <w:lang w:bidi="fa-IR"/>
        </w:rPr>
        <w:t xml:space="preserve">و قوله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أبیطالب</w:t>
      </w:r>
    </w:p>
    <w:p>
      <w:pPr>
        <w:pStyle w:val="BookText"/>
        <w:rPr/>
      </w:pPr>
      <w:r>
        <w:rPr>
          <w:rFonts w:ascii="Amiri" w:hAnsi="Amiri" w:eastAsia="Amiri" w:cs="Amiri"/>
          <w:color w:val="111111"/>
          <w:sz w:val="28"/>
          <w:sz w:val="28"/>
          <w:szCs w:val="28"/>
          <w:rtl w:val="true"/>
          <w:lang w:bidi="ar-SA"/>
        </w:rPr>
        <w:t>هو الّذی یهدی إلی الجنّة</w:t>
      </w:r>
    </w:p>
    <w:p>
      <w:pPr>
        <w:pStyle w:val="BookText"/>
        <w:rPr/>
      </w:pPr>
      <w:r>
        <w:rPr>
          <w:rFonts w:ascii="IRNazanin" w:hAnsi="IRNazanin" w:eastAsia="IRNazanin"/>
          <w:color w:val="111111"/>
          <w:sz w:val="28"/>
          <w:sz w:val="28"/>
          <w:szCs w:val="28"/>
          <w:rtl w:val="true"/>
          <w:lang w:bidi="fa-IR"/>
        </w:rPr>
        <w:t>إن کان تفضیلی له بدعة</w:t>
      </w:r>
    </w:p>
    <w:p>
      <w:pPr>
        <w:pStyle w:val="BookText"/>
        <w:rPr/>
      </w:pPr>
      <w:r>
        <w:rPr>
          <w:rFonts w:ascii="Amiri" w:hAnsi="Amiri" w:eastAsia="Amiri" w:cs="Amiri"/>
          <w:color w:val="111111"/>
          <w:sz w:val="28"/>
          <w:sz w:val="28"/>
          <w:szCs w:val="28"/>
          <w:rtl w:val="true"/>
          <w:lang w:bidi="ar-SA"/>
        </w:rPr>
        <w:t>فلعنة اللّه علی السنّة</w:t>
      </w:r>
    </w:p>
    <w:p>
      <w:pPr>
        <w:pStyle w:val="BookText"/>
        <w:rPr/>
      </w:pPr>
      <w:r>
        <w:rPr>
          <w:rFonts w:ascii="IRNazanin" w:hAnsi="IRNazanin" w:eastAsia="IRNazanin"/>
          <w:color w:val="111111"/>
          <w:sz w:val="28"/>
          <w:sz w:val="28"/>
          <w:szCs w:val="28"/>
          <w:rtl w:val="true"/>
          <w:lang w:bidi="fa-IR"/>
        </w:rPr>
        <w:t>و بنقل بعض أصحاب المجامیع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لی ما تحبّ النبیّ</w:t>
      </w:r>
    </w:p>
    <w:p>
      <w:pPr>
        <w:pStyle w:val="BookText"/>
        <w:rPr/>
      </w:pPr>
      <w:r>
        <w:rPr>
          <w:rFonts w:ascii="IRNazanin" w:hAnsi="IRNazanin" w:eastAsia="IRNazanin"/>
          <w:color w:val="111111"/>
          <w:sz w:val="28"/>
          <w:sz w:val="28"/>
          <w:szCs w:val="28"/>
          <w:rtl w:val="true"/>
          <w:lang w:bidi="fa-IR"/>
        </w:rPr>
        <w:t>فقلت الثری بفم الکاذب</w:t>
      </w:r>
    </w:p>
    <w:p>
      <w:pPr>
        <w:pStyle w:val="BookText"/>
        <w:rPr/>
      </w:pPr>
      <w:r>
        <w:rPr>
          <w:rFonts w:ascii="Amiri" w:hAnsi="Amiri" w:eastAsia="Amiri" w:cs="Amiri"/>
          <w:color w:val="111111"/>
          <w:sz w:val="28"/>
          <w:sz w:val="28"/>
          <w:szCs w:val="28"/>
          <w:rtl w:val="true"/>
          <w:lang w:bidi="ar-SA"/>
        </w:rPr>
        <w:t>أحبّ النبیّ و آل النبیّ</w:t>
      </w:r>
    </w:p>
    <w:p>
      <w:pPr>
        <w:pStyle w:val="BookText"/>
        <w:rPr/>
      </w:pPr>
      <w:r>
        <w:rPr>
          <w:rFonts w:ascii="IRNazanin" w:hAnsi="IRNazanin" w:eastAsia="IRNazanin"/>
          <w:color w:val="111111"/>
          <w:sz w:val="28"/>
          <w:sz w:val="28"/>
          <w:szCs w:val="28"/>
          <w:rtl w:val="true"/>
          <w:lang w:bidi="fa-IR"/>
        </w:rPr>
        <w:t>و اختصّ آل أبی طالب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لی مثله</w:t>
      </w:r>
    </w:p>
    <w:p>
      <w:pPr>
        <w:pStyle w:val="BookText"/>
        <w:rPr/>
      </w:pP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العفافی فم الکاذب</w:t>
      </w:r>
    </w:p>
    <w:p>
      <w:pPr>
        <w:pStyle w:val="BookText"/>
        <w:rPr/>
      </w:pPr>
      <w:r>
        <w:rPr>
          <w:rFonts w:ascii="IRNazanin" w:hAnsi="IRNazanin" w:eastAsia="IRNazanin"/>
          <w:color w:val="111111"/>
          <w:sz w:val="28"/>
          <w:sz w:val="28"/>
          <w:szCs w:val="28"/>
          <w:rtl w:val="true"/>
          <w:lang w:bidi="fa-IR"/>
        </w:rPr>
        <w:t>و باسناد الشیخ أبو الفتوح الرازی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لو کان حبّک مدخلی</w:t>
      </w:r>
    </w:p>
    <w:p>
      <w:pPr>
        <w:pStyle w:val="BookText"/>
        <w:rPr/>
      </w:pPr>
      <w:r>
        <w:rPr>
          <w:rFonts w:ascii="IRNazanin" w:hAnsi="IRNazanin" w:eastAsia="IRNazanin"/>
          <w:color w:val="111111"/>
          <w:sz w:val="28"/>
          <w:sz w:val="28"/>
          <w:szCs w:val="28"/>
          <w:rtl w:val="true"/>
          <w:lang w:bidi="fa-IR"/>
        </w:rPr>
        <w:t>جهنّم کان الفوز عندی جحیمها</w:t>
      </w:r>
    </w:p>
    <w:p>
      <w:pPr>
        <w:pStyle w:val="BookText"/>
        <w:rPr/>
      </w:pPr>
      <w:r>
        <w:rPr>
          <w:rFonts w:ascii="IRNazanin" w:hAnsi="IRNazanin" w:eastAsia="IRNazanin"/>
          <w:color w:val="111111"/>
          <w:sz w:val="28"/>
          <w:sz w:val="28"/>
          <w:szCs w:val="28"/>
          <w:rtl w:val="true"/>
          <w:lang w:bidi="fa-IR"/>
        </w:rPr>
        <w:t>و کیف یخاف النار من کان موقنا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أمیر المؤمنین قسیمها </w:t>
      </w:r>
    </w:p>
    <w:p>
      <w:pPr>
        <w:pStyle w:val="BookText"/>
        <w:rPr/>
      </w:pPr>
      <w:r>
        <w:rPr>
          <w:rFonts w:ascii="IRNazanin" w:hAnsi="IRNazanin" w:eastAsia="IRNazanin"/>
          <w:color w:val="111111"/>
          <w:sz w:val="28"/>
          <w:sz w:val="28"/>
          <w:szCs w:val="28"/>
          <w:rtl w:val="true"/>
          <w:lang w:bidi="fa-IR"/>
        </w:rPr>
        <w:t>و عن روایته أیضا أنّ نفش أحد خاتمی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توکّلت</w:t>
      </w:r>
    </w:p>
    <w:p>
      <w:pPr>
        <w:pStyle w:val="BookText"/>
        <w:rPr/>
      </w:pPr>
      <w:r>
        <w:rPr>
          <w:rFonts w:ascii="IRNazanin" w:hAnsi="IRNazanin" w:eastAsia="IRNazanin"/>
          <w:color w:val="111111"/>
          <w:sz w:val="28"/>
          <w:sz w:val="28"/>
          <w:szCs w:val="28"/>
          <w:rtl w:val="true"/>
          <w:lang w:bidi="fa-IR"/>
        </w:rPr>
        <w:t>و بالخمس توسّلت</w:t>
      </w:r>
    </w:p>
    <w:p>
      <w:pPr>
        <w:pStyle w:val="BookText"/>
        <w:rPr/>
      </w:pPr>
      <w:r>
        <w:rPr>
          <w:rFonts w:ascii="IRNazanin" w:hAnsi="IRNazanin" w:eastAsia="IRNazanin"/>
          <w:color w:val="111111"/>
          <w:sz w:val="28"/>
          <w:sz w:val="28"/>
          <w:szCs w:val="28"/>
          <w:rtl w:val="true"/>
          <w:lang w:bidi="fa-IR"/>
        </w:rPr>
        <w:t>و نقش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إسمعیل فی الآخرة</w:t>
      </w:r>
    </w:p>
    <w:p>
      <w:pPr>
        <w:pStyle w:val="BookText"/>
        <w:rPr/>
      </w:pPr>
      <w:r>
        <w:rPr>
          <w:rFonts w:ascii="Amiri" w:hAnsi="Amiri" w:eastAsia="Amiri" w:cs="Amiri"/>
          <w:color w:val="111111"/>
          <w:sz w:val="28"/>
          <w:sz w:val="28"/>
          <w:szCs w:val="28"/>
          <w:rtl w:val="true"/>
          <w:lang w:bidi="ar-SA"/>
        </w:rPr>
        <w:t>محمّد و العترة الطاهرة</w:t>
      </w:r>
    </w:p>
    <w:p>
      <w:pPr>
        <w:pStyle w:val="BookText"/>
        <w:rPr/>
      </w:pPr>
      <w:r>
        <w:rPr>
          <w:rFonts w:ascii="IRNazanin" w:hAnsi="IRNazanin" w:eastAsia="IRNazanin"/>
          <w:color w:val="111111"/>
          <w:sz w:val="28"/>
          <w:sz w:val="28"/>
          <w:szCs w:val="28"/>
          <w:rtl w:val="true"/>
          <w:lang w:bidi="fa-IR"/>
        </w:rPr>
        <w:t xml:space="preserve">و منها قوله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معاتبة له مع بعض منظوراته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معاویة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یا زانیة</w:t>
      </w:r>
    </w:p>
    <w:p>
      <w:pPr>
        <w:pStyle w:val="BookText"/>
        <w:rPr/>
      </w:pPr>
      <w:r>
        <w:rPr>
          <w:rFonts w:ascii="IRNazanin" w:hAnsi="IRNazanin" w:eastAsia="IRNazanin"/>
          <w:color w:val="111111"/>
          <w:sz w:val="28"/>
          <w:sz w:val="28"/>
          <w:szCs w:val="28"/>
          <w:rtl w:val="true"/>
          <w:lang w:bidi="fa-IR"/>
        </w:rPr>
        <w:t>قالت اسأت جوابنا</w:t>
      </w:r>
    </w:p>
    <w:p>
      <w:pPr>
        <w:pStyle w:val="BookText"/>
        <w:rPr/>
      </w:pPr>
      <w:r>
        <w:rPr>
          <w:rFonts w:ascii="IRNazanin" w:hAnsi="IRNazanin" w:eastAsia="IRNazanin"/>
          <w:color w:val="111111"/>
          <w:sz w:val="28"/>
          <w:sz w:val="28"/>
          <w:szCs w:val="28"/>
          <w:rtl w:val="true"/>
          <w:lang w:bidi="fa-IR"/>
        </w:rPr>
        <w:t>فاعدت قولی ثانیة</w:t>
      </w:r>
    </w:p>
    <w:p>
      <w:pPr>
        <w:pStyle w:val="BookText"/>
        <w:rPr/>
      </w:pPr>
      <w:r>
        <w:rPr>
          <w:rFonts w:ascii="IRNazanin" w:hAnsi="IRNazanin" w:eastAsia="IRNazanin"/>
          <w:color w:val="111111"/>
          <w:sz w:val="28"/>
          <w:sz w:val="28"/>
          <w:szCs w:val="28"/>
          <w:rtl w:val="true"/>
          <w:lang w:bidi="fa-IR"/>
        </w:rPr>
        <w:t>یا زانیة یا زانیة</w:t>
      </w:r>
    </w:p>
    <w:p>
      <w:pPr>
        <w:pStyle w:val="BookText"/>
        <w:rPr/>
      </w:pPr>
      <w:r>
        <w:rPr>
          <w:rFonts w:ascii="IRNazanin" w:hAnsi="IRNazanin" w:eastAsia="IRNazanin"/>
          <w:color w:val="111111"/>
          <w:sz w:val="28"/>
          <w:sz w:val="28"/>
          <w:szCs w:val="28"/>
          <w:rtl w:val="true"/>
          <w:lang w:bidi="fa-IR"/>
        </w:rPr>
        <w:t>یا بنت ألفی زانیة</w:t>
      </w:r>
    </w:p>
    <w:p>
      <w:pPr>
        <w:pStyle w:val="BookText"/>
        <w:rPr/>
      </w:pPr>
      <w:r>
        <w:rPr>
          <w:rFonts w:ascii="IRNazanin" w:hAnsi="IRNazanin" w:eastAsia="IRNazanin"/>
          <w:color w:val="111111"/>
          <w:sz w:val="28"/>
          <w:sz w:val="28"/>
          <w:szCs w:val="28"/>
          <w:rtl w:val="true"/>
          <w:lang w:bidi="fa-IR"/>
        </w:rPr>
        <w:t>أ احبّ من شتم الوصی</w:t>
      </w:r>
    </w:p>
    <w:p>
      <w:pPr>
        <w:pStyle w:val="BookText"/>
        <w:rPr/>
      </w:pPr>
      <w:r>
        <w:rPr>
          <w:rFonts w:ascii="IRNazanin" w:hAnsi="IRNazanin" w:eastAsia="IRNazanin"/>
          <w:color w:val="111111"/>
          <w:sz w:val="28"/>
          <w:sz w:val="28"/>
          <w:szCs w:val="28"/>
          <w:rtl w:val="true"/>
          <w:lang w:bidi="fa-IR"/>
        </w:rPr>
        <w:t>أخ النبیّ علانیة</w:t>
      </w:r>
    </w:p>
    <w:p>
      <w:pPr>
        <w:pStyle w:val="BookText"/>
        <w:rPr/>
      </w:pPr>
      <w:r>
        <w:rPr>
          <w:rFonts w:ascii="IRNazanin" w:hAnsi="IRNazanin" w:eastAsia="IRNazanin"/>
          <w:color w:val="111111"/>
          <w:sz w:val="28"/>
          <w:sz w:val="28"/>
          <w:szCs w:val="28"/>
          <w:rtl w:val="true"/>
          <w:lang w:bidi="fa-IR"/>
        </w:rPr>
        <w:t>فعلی یزید لعنة</w:t>
      </w:r>
    </w:p>
    <w:p>
      <w:pPr>
        <w:pStyle w:val="BookText"/>
        <w:rPr/>
      </w:pPr>
      <w:r>
        <w:rPr>
          <w:rFonts w:ascii="IRNazanin" w:hAnsi="IRNazanin" w:eastAsia="IRNazanin"/>
          <w:color w:val="111111"/>
          <w:sz w:val="28"/>
          <w:sz w:val="28"/>
          <w:szCs w:val="28"/>
          <w:rtl w:val="true"/>
          <w:lang w:bidi="fa-IR"/>
        </w:rPr>
        <w:t>و علی أبیه ثمانیة</w:t>
      </w:r>
    </w:p>
    <w:p>
      <w:pPr>
        <w:pStyle w:val="BookText"/>
        <w:rPr/>
      </w:pPr>
      <w:r>
        <w:rPr>
          <w:rFonts w:ascii="IRNazanin" w:hAnsi="IRNazanin" w:eastAsia="IRNazanin"/>
          <w:color w:val="111111"/>
          <w:sz w:val="28"/>
          <w:sz w:val="28"/>
          <w:szCs w:val="28"/>
          <w:rtl w:val="true"/>
          <w:lang w:bidi="fa-IR"/>
        </w:rPr>
        <w:t xml:space="preserve">و قوله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تبرّأت من الجبتین تیم و عدی</w:t>
      </w:r>
    </w:p>
    <w:p>
      <w:pPr>
        <w:pStyle w:val="BookText"/>
        <w:rPr/>
      </w:pPr>
      <w:r>
        <w:rPr>
          <w:rFonts w:ascii="IRNazanin" w:hAnsi="IRNazanin" w:eastAsia="IRNazanin"/>
          <w:color w:val="111111"/>
          <w:sz w:val="28"/>
          <w:sz w:val="28"/>
          <w:szCs w:val="28"/>
          <w:rtl w:val="true"/>
          <w:lang w:bidi="fa-IR"/>
        </w:rPr>
        <w:t>و من الشحّ العتلّ المستخف الاموی</w:t>
      </w:r>
    </w:p>
    <w:p>
      <w:pPr>
        <w:pStyle w:val="BookText"/>
        <w:rPr/>
      </w:pPr>
      <w:r>
        <w:rPr>
          <w:rFonts w:ascii="IRNazanin" w:hAnsi="IRNazanin" w:eastAsia="IRNazanin"/>
          <w:color w:val="111111"/>
          <w:sz w:val="28"/>
          <w:sz w:val="28"/>
          <w:szCs w:val="28"/>
          <w:rtl w:val="true"/>
          <w:lang w:bidi="fa-IR"/>
        </w:rPr>
        <w:t>أنا لا أعرف حقّا غیر لیث بالغری</w:t>
      </w:r>
    </w:p>
    <w:p>
      <w:pPr>
        <w:pStyle w:val="BookText"/>
        <w:rPr/>
      </w:pPr>
      <w:r>
        <w:rPr>
          <w:rFonts w:ascii="IRNazanin" w:hAnsi="IRNazanin" w:eastAsia="IRNazanin"/>
          <w:color w:val="111111"/>
          <w:sz w:val="28"/>
          <w:sz w:val="28"/>
          <w:szCs w:val="28"/>
          <w:rtl w:val="true"/>
          <w:lang w:bidi="fa-IR"/>
        </w:rPr>
        <w:t>و ثمان بعد شبلیه و مختوم خفی</w:t>
      </w:r>
    </w:p>
    <w:p>
      <w:pPr>
        <w:pStyle w:val="BookText"/>
        <w:rPr/>
      </w:pPr>
      <w:r>
        <w:rPr>
          <w:rFonts w:ascii="IRNazanin" w:hAnsi="IRNazanin" w:eastAsia="IRNazanin"/>
          <w:color w:val="111111"/>
          <w:sz w:val="28"/>
          <w:sz w:val="28"/>
          <w:szCs w:val="28"/>
          <w:rtl w:val="true"/>
          <w:lang w:bidi="fa-IR"/>
        </w:rPr>
        <w:t xml:space="preserve">و ناهیک بهما دلالتین علی ما نحن فی مقام تحقیقه، و منها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مدح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مدینة العلم الّذی</w:t>
      </w:r>
    </w:p>
    <w:p>
      <w:pPr>
        <w:pStyle w:val="BookText"/>
        <w:rPr/>
      </w:pPr>
      <w:r>
        <w:rPr>
          <w:rFonts w:ascii="IRNazanin" w:hAnsi="IRNazanin" w:eastAsia="IRNazanin"/>
          <w:color w:val="111111"/>
          <w:sz w:val="28"/>
          <w:sz w:val="28"/>
          <w:szCs w:val="28"/>
          <w:rtl w:val="true"/>
          <w:lang w:bidi="fa-IR"/>
        </w:rPr>
        <w:t>حوت الکمال و کنت أفضل باب</w:t>
      </w:r>
    </w:p>
    <w:p>
      <w:pPr>
        <w:pStyle w:val="BookText"/>
        <w:rPr/>
      </w:pPr>
      <w:r>
        <w:rPr>
          <w:rFonts w:ascii="IRNazanin" w:hAnsi="IRNazanin" w:eastAsia="IRNazanin"/>
          <w:color w:val="111111"/>
          <w:sz w:val="28"/>
          <w:sz w:val="28"/>
          <w:szCs w:val="28"/>
          <w:rtl w:val="true"/>
          <w:lang w:bidi="fa-IR"/>
        </w:rPr>
        <w:t>ردّت علیک الشمس و هی فضیلة</w:t>
      </w:r>
    </w:p>
    <w:p>
      <w:pPr>
        <w:pStyle w:val="BookText"/>
        <w:rPr/>
      </w:pPr>
      <w:r>
        <w:rPr>
          <w:rFonts w:ascii="IRNazanin" w:hAnsi="IRNazanin" w:eastAsia="IRNazanin"/>
          <w:color w:val="111111"/>
          <w:sz w:val="28"/>
          <w:sz w:val="28"/>
          <w:szCs w:val="28"/>
          <w:rtl w:val="true"/>
          <w:lang w:bidi="fa-IR"/>
        </w:rPr>
        <w:t>ظهرت فلم تستر بلفّ نقاب</w:t>
      </w:r>
    </w:p>
    <w:p>
      <w:pPr>
        <w:pStyle w:val="BookText"/>
        <w:rPr/>
      </w:pPr>
      <w:r>
        <w:rPr>
          <w:rFonts w:ascii="IRNazanin" w:hAnsi="IRNazanin" w:eastAsia="IRNazanin"/>
          <w:color w:val="111111"/>
          <w:sz w:val="28"/>
          <w:sz w:val="28"/>
          <w:szCs w:val="28"/>
          <w:rtl w:val="true"/>
          <w:lang w:bidi="fa-IR"/>
        </w:rPr>
        <w:t>لم أحک إلّا ماروته نواصب</w:t>
      </w:r>
    </w:p>
    <w:p>
      <w:pPr>
        <w:pStyle w:val="BookText"/>
        <w:rPr/>
      </w:pPr>
      <w:r>
        <w:rPr>
          <w:rFonts w:ascii="IRNazanin" w:hAnsi="IRNazanin" w:eastAsia="IRNazanin"/>
          <w:color w:val="111111"/>
          <w:sz w:val="28"/>
          <w:sz w:val="28"/>
          <w:szCs w:val="28"/>
          <w:rtl w:val="true"/>
          <w:lang w:bidi="fa-IR"/>
        </w:rPr>
        <w:t>عادتک و هی مباحة الأسباب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بحبّ علیّ تزول الشکوک</w:t>
      </w:r>
    </w:p>
    <w:p>
      <w:pPr>
        <w:pStyle w:val="BookText"/>
        <w:rPr/>
      </w:pPr>
      <w:r>
        <w:rPr>
          <w:rFonts w:ascii="IRNazanin" w:hAnsi="IRNazanin" w:eastAsia="IRNazanin"/>
          <w:color w:val="111111"/>
          <w:sz w:val="28"/>
          <w:sz w:val="28"/>
          <w:szCs w:val="28"/>
          <w:rtl w:val="true"/>
          <w:lang w:bidi="fa-IR"/>
        </w:rPr>
        <w:t>و تزکوا النفوس و تصفو البحار</w:t>
      </w:r>
    </w:p>
    <w:p>
      <w:pPr>
        <w:pStyle w:val="BookText"/>
        <w:rPr/>
      </w:pPr>
      <w:r>
        <w:rPr>
          <w:rFonts w:ascii="IRNazanin" w:hAnsi="IRNazanin" w:eastAsia="IRNazanin"/>
          <w:color w:val="111111"/>
          <w:sz w:val="28"/>
          <w:sz w:val="28"/>
          <w:szCs w:val="28"/>
          <w:rtl w:val="true"/>
          <w:lang w:bidi="fa-IR"/>
        </w:rPr>
        <w:t>و مهما رأیت محبّا له</w:t>
      </w:r>
    </w:p>
    <w:p>
      <w:pPr>
        <w:pStyle w:val="BookText"/>
        <w:rPr/>
      </w:pPr>
      <w:r>
        <w:rPr>
          <w:rFonts w:ascii="IRNazanin" w:hAnsi="IRNazanin" w:eastAsia="IRNazanin"/>
          <w:color w:val="111111"/>
          <w:sz w:val="28"/>
          <w:sz w:val="28"/>
          <w:szCs w:val="28"/>
          <w:rtl w:val="true"/>
          <w:lang w:bidi="fa-IR"/>
        </w:rPr>
        <w:t>فثم الذکاء و ثم الفخار</w:t>
      </w:r>
    </w:p>
    <w:p>
      <w:pPr>
        <w:pStyle w:val="BookText"/>
        <w:rPr/>
      </w:pPr>
      <w:r>
        <w:rPr>
          <w:rFonts w:ascii="IRNazanin" w:hAnsi="IRNazanin" w:eastAsia="IRNazanin"/>
          <w:color w:val="111111"/>
          <w:sz w:val="28"/>
          <w:sz w:val="28"/>
          <w:szCs w:val="28"/>
          <w:rtl w:val="true"/>
          <w:lang w:bidi="fa-IR"/>
        </w:rPr>
        <w:t>و مهما رأیت عدوّا له</w:t>
      </w:r>
    </w:p>
    <w:p>
      <w:pPr>
        <w:pStyle w:val="BookText"/>
        <w:rPr/>
      </w:pPr>
      <w:r>
        <w:rPr>
          <w:rFonts w:ascii="IRNazanin" w:hAnsi="IRNazanin" w:eastAsia="IRNazanin"/>
          <w:color w:val="111111"/>
          <w:sz w:val="28"/>
          <w:sz w:val="28"/>
          <w:szCs w:val="28"/>
          <w:rtl w:val="true"/>
          <w:lang w:bidi="fa-IR"/>
        </w:rPr>
        <w:t>ففی أصله نسب مستعار</w:t>
      </w:r>
    </w:p>
    <w:p>
      <w:pPr>
        <w:pStyle w:val="BookText"/>
        <w:rPr/>
      </w:pPr>
      <w:r>
        <w:rPr>
          <w:rFonts w:ascii="IRNazanin" w:hAnsi="IRNazanin" w:eastAsia="IRNazanin"/>
          <w:color w:val="111111"/>
          <w:sz w:val="28"/>
          <w:sz w:val="28"/>
          <w:szCs w:val="28"/>
          <w:rtl w:val="true"/>
          <w:lang w:bidi="fa-IR"/>
        </w:rPr>
        <w:t>فلا تعدلوه علی فعله</w:t>
      </w:r>
    </w:p>
    <w:p>
      <w:pPr>
        <w:pStyle w:val="BookText"/>
        <w:rPr/>
      </w:pPr>
      <w:r>
        <w:rPr>
          <w:rFonts w:ascii="IRNazanin" w:hAnsi="IRNazanin" w:eastAsia="IRNazanin"/>
          <w:color w:val="111111"/>
          <w:sz w:val="28"/>
          <w:sz w:val="28"/>
          <w:szCs w:val="28"/>
          <w:rtl w:val="true"/>
          <w:lang w:bidi="fa-IR"/>
        </w:rPr>
        <w:t>فحیطان دار أبیه قصار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فردا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و جمیع من فوق التراب</w:t>
      </w:r>
    </w:p>
    <w:p>
      <w:pPr>
        <w:pStyle w:val="BookText"/>
        <w:rPr/>
      </w:pPr>
      <w:r>
        <w:rPr>
          <w:rFonts w:ascii="IRNazanin" w:hAnsi="IRNazanin" w:eastAsia="IRNazanin"/>
          <w:color w:val="111111"/>
          <w:sz w:val="28"/>
          <w:sz w:val="28"/>
          <w:szCs w:val="28"/>
          <w:rtl w:val="true"/>
          <w:lang w:bidi="fa-IR"/>
        </w:rPr>
        <w:t>فداء تراب نعل أبی تراب‌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و هرکس که بروی ترابیم</w:t>
      </w:r>
    </w:p>
    <w:p>
      <w:pPr>
        <w:pStyle w:val="BookText"/>
        <w:rPr/>
      </w:pPr>
      <w:r>
        <w:rPr>
          <w:rFonts w:ascii="IRNazanin" w:hAnsi="IRNazanin" w:eastAsia="IRNazanin"/>
          <w:color w:val="111111"/>
          <w:sz w:val="28"/>
          <w:sz w:val="28"/>
          <w:szCs w:val="28"/>
          <w:rtl w:val="true"/>
          <w:lang w:bidi="fa-IR"/>
        </w:rPr>
        <w:t>فدای خاک پای بو ترابیم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المرتضی</w:t>
      </w:r>
    </w:p>
    <w:p>
      <w:pPr>
        <w:pStyle w:val="BookText"/>
        <w:rPr/>
      </w:pPr>
      <w:r>
        <w:rPr>
          <w:rFonts w:ascii="IRNazanin" w:hAnsi="IRNazanin" w:eastAsia="IRNazanin"/>
          <w:color w:val="111111"/>
          <w:sz w:val="28"/>
          <w:sz w:val="28"/>
          <w:szCs w:val="28"/>
          <w:rtl w:val="true"/>
          <w:lang w:bidi="fa-IR"/>
        </w:rPr>
        <w:t>إنّ قلبی عندکم قد وقفا</w:t>
      </w:r>
    </w:p>
    <w:p>
      <w:pPr>
        <w:pStyle w:val="BookText"/>
        <w:rPr/>
      </w:pPr>
      <w:r>
        <w:rPr>
          <w:rFonts w:ascii="IRNazanin" w:hAnsi="IRNazanin" w:eastAsia="IRNazanin"/>
          <w:color w:val="111111"/>
          <w:sz w:val="28"/>
          <w:sz w:val="28"/>
          <w:szCs w:val="28"/>
          <w:rtl w:val="true"/>
          <w:lang w:bidi="fa-IR"/>
        </w:rPr>
        <w:t>کلّما جددت مدحی فیکم</w:t>
      </w:r>
    </w:p>
    <w:p>
      <w:pPr>
        <w:pStyle w:val="BookText"/>
        <w:rPr/>
      </w:pPr>
      <w:r>
        <w:rPr>
          <w:rFonts w:ascii="IRNazanin" w:hAnsi="IRNazanin" w:eastAsia="IRNazanin"/>
          <w:color w:val="111111"/>
          <w:sz w:val="28"/>
          <w:sz w:val="28"/>
          <w:szCs w:val="28"/>
          <w:rtl w:val="true"/>
          <w:lang w:bidi="fa-IR"/>
        </w:rPr>
        <w:t>قال ذوا النصب نسیت السلفا</w:t>
      </w:r>
    </w:p>
    <w:p>
      <w:pPr>
        <w:pStyle w:val="BookText"/>
        <w:rPr/>
      </w:pPr>
      <w:r>
        <w:rPr>
          <w:rFonts w:ascii="IRNazanin" w:hAnsi="IRNazanin" w:eastAsia="IRNazanin"/>
          <w:color w:val="111111"/>
          <w:sz w:val="28"/>
          <w:sz w:val="28"/>
          <w:szCs w:val="28"/>
          <w:rtl w:val="true"/>
          <w:lang w:bidi="fa-IR"/>
        </w:rPr>
        <w:t>من کمولای علیّ زاهد</w:t>
      </w:r>
    </w:p>
    <w:p>
      <w:pPr>
        <w:pStyle w:val="BookText"/>
        <w:rPr/>
      </w:pPr>
      <w:r>
        <w:rPr>
          <w:rFonts w:ascii="IRNazanin" w:hAnsi="IRNazanin" w:eastAsia="IRNazanin"/>
          <w:color w:val="111111"/>
          <w:sz w:val="28"/>
          <w:sz w:val="28"/>
          <w:szCs w:val="28"/>
          <w:rtl w:val="true"/>
          <w:lang w:bidi="fa-IR"/>
        </w:rPr>
        <w:t>طلّق الدنیا ثلاثا و وفی</w:t>
      </w:r>
    </w:p>
    <w:p>
      <w:pPr>
        <w:pStyle w:val="BookText"/>
        <w:rPr/>
      </w:pPr>
      <w:r>
        <w:rPr>
          <w:rFonts w:ascii="IRNazanin" w:hAnsi="IRNazanin" w:eastAsia="IRNazanin"/>
          <w:color w:val="111111"/>
          <w:sz w:val="28"/>
          <w:sz w:val="28"/>
          <w:szCs w:val="28"/>
          <w:rtl w:val="true"/>
          <w:lang w:bidi="fa-IR"/>
        </w:rPr>
        <w:t>من دعی للطیر إذ یأکله</w:t>
      </w:r>
    </w:p>
    <w:p>
      <w:pPr>
        <w:pStyle w:val="BookText"/>
        <w:rPr/>
      </w:pPr>
      <w:r>
        <w:rPr>
          <w:rFonts w:ascii="IRNazanin" w:hAnsi="IRNazanin" w:eastAsia="IRNazanin"/>
          <w:color w:val="111111"/>
          <w:sz w:val="28"/>
          <w:sz w:val="28"/>
          <w:szCs w:val="28"/>
          <w:rtl w:val="true"/>
          <w:lang w:bidi="fa-IR"/>
        </w:rPr>
        <w:t>و لنا فی بعض هذا مکتفی</w:t>
      </w:r>
    </w:p>
    <w:p>
      <w:pPr>
        <w:pStyle w:val="BookText"/>
        <w:rPr/>
      </w:pPr>
      <w:r>
        <w:rPr>
          <w:rFonts w:ascii="IRNazanin" w:hAnsi="IRNazanin" w:eastAsia="IRNazanin"/>
          <w:color w:val="111111"/>
          <w:sz w:val="28"/>
          <w:sz w:val="28"/>
          <w:szCs w:val="28"/>
          <w:rtl w:val="true"/>
          <w:lang w:bidi="fa-IR"/>
        </w:rPr>
        <w:t>من وصیّ المصطفی عندکم</w:t>
      </w:r>
    </w:p>
    <w:p>
      <w:pPr>
        <w:pStyle w:val="BookText"/>
        <w:rPr/>
      </w:pPr>
      <w:r>
        <w:rPr>
          <w:rFonts w:ascii="IRNazanin" w:hAnsi="IRNazanin" w:eastAsia="IRNazanin"/>
          <w:color w:val="111111"/>
          <w:sz w:val="28"/>
          <w:sz w:val="28"/>
          <w:szCs w:val="28"/>
          <w:rtl w:val="true"/>
          <w:lang w:bidi="fa-IR"/>
        </w:rPr>
        <w:t>و وصیّ المصطفی من یصطفی</w:t>
      </w:r>
    </w:p>
    <w:p>
      <w:pPr>
        <w:pStyle w:val="BookText"/>
        <w:rPr/>
      </w:pPr>
      <w:r>
        <w:rPr>
          <w:rFonts w:ascii="IRNazanin" w:hAnsi="IRNazanin" w:eastAsia="IRNazanin"/>
          <w:color w:val="111111"/>
          <w:sz w:val="28"/>
          <w:sz w:val="28"/>
          <w:szCs w:val="28"/>
          <w:rtl w:val="true"/>
          <w:lang w:bidi="fa-IR"/>
        </w:rPr>
        <w:t xml:space="preserve">و منها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مجلّده العاشر الّذی هو فی أحوال فاطمة و الحسنین علیهم السّلام قوله من جملة قصیدة فی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من الأرجاس رهط امیّة</w:t>
      </w:r>
    </w:p>
    <w:p>
      <w:pPr>
        <w:pStyle w:val="BookText"/>
        <w:rPr/>
      </w:pPr>
      <w:r>
        <w:rPr>
          <w:rFonts w:ascii="IRNazanin" w:hAnsi="IRNazanin" w:eastAsia="IRNazanin"/>
          <w:color w:val="111111"/>
          <w:sz w:val="28"/>
          <w:sz w:val="28"/>
          <w:szCs w:val="28"/>
          <w:rtl w:val="true"/>
          <w:lang w:bidi="fa-IR"/>
        </w:rPr>
        <w:t>لما صحّ عندی من قبیح غذائهم</w:t>
      </w:r>
    </w:p>
    <w:p>
      <w:pPr>
        <w:pStyle w:val="BookText"/>
        <w:rPr/>
      </w:pPr>
      <w:r>
        <w:rPr>
          <w:rFonts w:ascii="IRNazanin" w:hAnsi="IRNazanin" w:eastAsia="IRNazanin"/>
          <w:color w:val="111111"/>
          <w:sz w:val="28"/>
          <w:sz w:val="28"/>
          <w:szCs w:val="28"/>
          <w:rtl w:val="true"/>
          <w:lang w:bidi="fa-IR"/>
        </w:rPr>
        <w:t>و لعنتهم خیر الوصیّین جهرة</w:t>
      </w:r>
    </w:p>
    <w:p>
      <w:pPr>
        <w:pStyle w:val="BookText"/>
        <w:rPr/>
      </w:pPr>
      <w:r>
        <w:rPr>
          <w:rFonts w:ascii="IRNazanin" w:hAnsi="IRNazanin" w:eastAsia="IRNazanin"/>
          <w:color w:val="111111"/>
          <w:sz w:val="28"/>
          <w:sz w:val="28"/>
          <w:szCs w:val="28"/>
          <w:rtl w:val="true"/>
          <w:lang w:bidi="fa-IR"/>
        </w:rPr>
        <w:t>لکفرهم المعدود فی شرّ دائهم</w:t>
      </w:r>
    </w:p>
    <w:p>
      <w:pPr>
        <w:pStyle w:val="BookText"/>
        <w:rPr/>
      </w:pPr>
      <w:r>
        <w:rPr>
          <w:rFonts w:ascii="IRNazanin" w:hAnsi="IRNazanin" w:eastAsia="IRNazanin"/>
          <w:color w:val="111111"/>
          <w:sz w:val="28"/>
          <w:sz w:val="28"/>
          <w:szCs w:val="28"/>
          <w:rtl w:val="true"/>
          <w:lang w:bidi="fa-IR"/>
        </w:rPr>
        <w:t>و قتلهم السادات من آل هاشم</w:t>
      </w:r>
    </w:p>
    <w:p>
      <w:pPr>
        <w:pStyle w:val="BookText"/>
        <w:rPr/>
      </w:pPr>
      <w:r>
        <w:rPr>
          <w:rFonts w:ascii="IRNazanin" w:hAnsi="IRNazanin" w:eastAsia="IRNazanin"/>
          <w:color w:val="111111"/>
          <w:sz w:val="28"/>
          <w:sz w:val="28"/>
          <w:szCs w:val="28"/>
          <w:rtl w:val="true"/>
          <w:lang w:bidi="fa-IR"/>
        </w:rPr>
        <w:t>و سبیهم عن جرأة لنسائهم</w:t>
      </w:r>
    </w:p>
    <w:p>
      <w:pPr>
        <w:pStyle w:val="BookText"/>
        <w:rPr/>
      </w:pPr>
      <w:r>
        <w:rPr>
          <w:rFonts w:ascii="IRNazanin" w:hAnsi="IRNazanin" w:eastAsia="IRNazanin"/>
          <w:color w:val="111111"/>
          <w:sz w:val="28"/>
          <w:sz w:val="28"/>
          <w:szCs w:val="28"/>
          <w:rtl w:val="true"/>
          <w:lang w:bidi="fa-IR"/>
        </w:rPr>
        <w:t>و ذبحهم خیر الرجال أرومة</w:t>
      </w:r>
    </w:p>
    <w:p>
      <w:pPr>
        <w:pStyle w:val="BookText"/>
        <w:rPr/>
      </w:pPr>
      <w:r>
        <w:rPr>
          <w:rFonts w:ascii="IRNazanin" w:hAnsi="IRNazanin" w:eastAsia="IRNazanin"/>
          <w:color w:val="111111"/>
          <w:sz w:val="28"/>
          <w:sz w:val="28"/>
          <w:szCs w:val="28"/>
          <w:rtl w:val="true"/>
          <w:lang w:bidi="fa-IR"/>
        </w:rPr>
        <w:t>حسین العلا بالکرب فی کربلائهم</w:t>
      </w:r>
    </w:p>
    <w:p>
      <w:pPr>
        <w:pStyle w:val="BookText"/>
        <w:rPr/>
      </w:pPr>
      <w:r>
        <w:rPr>
          <w:rFonts w:ascii="IRNazanin" w:hAnsi="IRNazanin" w:eastAsia="IRNazanin"/>
          <w:color w:val="111111"/>
          <w:sz w:val="28"/>
          <w:sz w:val="28"/>
          <w:szCs w:val="28"/>
          <w:rtl w:val="true"/>
          <w:lang w:bidi="fa-IR"/>
        </w:rPr>
        <w:t>أیا ربّ من کان النبیّ و أهله</w:t>
      </w:r>
    </w:p>
    <w:p>
      <w:pPr>
        <w:pStyle w:val="BookText"/>
        <w:rPr/>
      </w:pPr>
      <w:r>
        <w:rPr>
          <w:rFonts w:ascii="IRNazanin" w:hAnsi="IRNazanin" w:eastAsia="IRNazanin"/>
          <w:color w:val="111111"/>
          <w:sz w:val="28"/>
          <w:sz w:val="28"/>
          <w:szCs w:val="28"/>
          <w:rtl w:val="true"/>
          <w:lang w:bidi="fa-IR"/>
        </w:rPr>
        <w:t>وسائله لم یخش من علوائهم</w:t>
      </w:r>
    </w:p>
    <w:p>
      <w:pPr>
        <w:pStyle w:val="BookText"/>
        <w:rPr/>
      </w:pPr>
      <w:r>
        <w:rPr>
          <w:rFonts w:ascii="Amiri" w:hAnsi="Amiri" w:eastAsia="Amiri" w:cs="Amiri"/>
          <w:color w:val="111111"/>
          <w:sz w:val="28"/>
          <w:sz w:val="28"/>
          <w:szCs w:val="28"/>
          <w:rtl w:val="true"/>
          <w:lang w:bidi="ar-SA"/>
        </w:rPr>
        <w:t>حسین توسّل لی إلی اللّه أنّنی</w:t>
      </w:r>
    </w:p>
    <w:p>
      <w:pPr>
        <w:pStyle w:val="BookText"/>
        <w:rPr/>
      </w:pPr>
      <w:r>
        <w:rPr>
          <w:rFonts w:ascii="IRNazanin" w:hAnsi="IRNazanin" w:eastAsia="IRNazanin"/>
          <w:color w:val="111111"/>
          <w:sz w:val="28"/>
          <w:sz w:val="28"/>
          <w:szCs w:val="28"/>
          <w:rtl w:val="true"/>
          <w:lang w:bidi="fa-IR"/>
        </w:rPr>
        <w:t>بلیت بهم فادفع عظیم بلائهم</w:t>
      </w:r>
    </w:p>
    <w:p>
      <w:pPr>
        <w:pStyle w:val="BookText"/>
        <w:rPr/>
      </w:pPr>
      <w:r>
        <w:rPr>
          <w:rFonts w:ascii="IRNazanin" w:hAnsi="IRNazanin" w:eastAsia="IRNazanin"/>
          <w:color w:val="111111"/>
          <w:sz w:val="28"/>
          <w:sz w:val="28"/>
          <w:szCs w:val="28"/>
          <w:rtl w:val="true"/>
          <w:lang w:bidi="fa-IR"/>
        </w:rPr>
        <w:t>فکم قد دعونی رافضیّا لحبّکم</w:t>
      </w:r>
    </w:p>
    <w:p>
      <w:pPr>
        <w:pStyle w:val="BookText"/>
        <w:rPr/>
      </w:pPr>
      <w:r>
        <w:rPr>
          <w:rFonts w:ascii="IRNazanin" w:hAnsi="IRNazanin" w:eastAsia="IRNazanin"/>
          <w:color w:val="111111"/>
          <w:sz w:val="28"/>
          <w:sz w:val="28"/>
          <w:szCs w:val="28"/>
          <w:rtl w:val="true"/>
          <w:lang w:bidi="fa-IR"/>
        </w:rPr>
        <w:t>فلم ینثنی عنکم طویل عوائهم</w:t>
      </w:r>
    </w:p>
    <w:p>
      <w:pPr>
        <w:pStyle w:val="BookText"/>
        <w:rPr/>
      </w:pPr>
      <w:r>
        <w:rPr>
          <w:rFonts w:ascii="IRNazanin" w:hAnsi="IRNazanin" w:eastAsia="IRNazanin"/>
          <w:color w:val="111111"/>
          <w:sz w:val="28"/>
          <w:sz w:val="28"/>
          <w:szCs w:val="28"/>
          <w:rtl w:val="true"/>
          <w:lang w:bidi="fa-IR"/>
        </w:rPr>
        <w:t>و بنقله أیضا قوله من جملة مرثیة له فی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علی الشهید القتیل</w:t>
      </w:r>
    </w:p>
    <w:p>
      <w:pPr>
        <w:pStyle w:val="BookText"/>
        <w:rPr/>
      </w:pPr>
      <w:r>
        <w:rPr>
          <w:rFonts w:ascii="IRNazanin" w:hAnsi="IRNazanin" w:eastAsia="IRNazanin"/>
          <w:color w:val="111111"/>
          <w:sz w:val="28"/>
          <w:sz w:val="28"/>
          <w:szCs w:val="28"/>
          <w:rtl w:val="true"/>
          <w:lang w:bidi="fa-IR"/>
        </w:rPr>
        <w:t>و اترک الخدّ کالمخیل المهیل</w:t>
      </w:r>
    </w:p>
    <w:p>
      <w:pPr>
        <w:pStyle w:val="BookText"/>
        <w:rPr/>
      </w:pPr>
      <w:r>
        <w:rPr>
          <w:rFonts w:ascii="IRNazanin" w:hAnsi="IRNazanin" w:eastAsia="IRNazanin"/>
          <w:color w:val="111111"/>
          <w:sz w:val="28"/>
          <w:sz w:val="28"/>
          <w:szCs w:val="28"/>
          <w:rtl w:val="true"/>
          <w:lang w:bidi="fa-IR"/>
        </w:rPr>
        <w:t>کیف یشفی البکاء فی قتل مولای</w:t>
      </w:r>
    </w:p>
    <w:p>
      <w:pPr>
        <w:pStyle w:val="BookText"/>
        <w:rPr/>
      </w:pPr>
      <w:r>
        <w:rPr>
          <w:rFonts w:ascii="IRNazanin" w:hAnsi="IRNazanin" w:eastAsia="IRNazanin"/>
          <w:color w:val="111111"/>
          <w:sz w:val="28"/>
          <w:sz w:val="28"/>
          <w:szCs w:val="28"/>
          <w:rtl w:val="true"/>
          <w:lang w:bidi="fa-IR"/>
        </w:rPr>
        <w:t>إمام التنزیل و التأویل</w:t>
      </w:r>
    </w:p>
    <w:p>
      <w:pPr>
        <w:pStyle w:val="BookText"/>
        <w:rPr/>
      </w:pPr>
      <w:r>
        <w:rPr>
          <w:rFonts w:ascii="IRNazanin" w:hAnsi="IRNazanin" w:eastAsia="IRNazanin"/>
          <w:color w:val="111111"/>
          <w:sz w:val="28"/>
          <w:sz w:val="28"/>
          <w:szCs w:val="28"/>
          <w:rtl w:val="true"/>
          <w:lang w:bidi="fa-IR"/>
        </w:rPr>
        <w:t>و لو أنّ البحار صار دموعی</w:t>
      </w:r>
    </w:p>
    <w:p>
      <w:pPr>
        <w:pStyle w:val="BookText"/>
        <w:rPr/>
      </w:pPr>
      <w:r>
        <w:rPr>
          <w:rFonts w:ascii="IRNazanin" w:hAnsi="IRNazanin" w:eastAsia="IRNazanin"/>
          <w:color w:val="111111"/>
          <w:sz w:val="28"/>
          <w:sz w:val="28"/>
          <w:szCs w:val="28"/>
          <w:rtl w:val="true"/>
          <w:lang w:bidi="fa-IR"/>
        </w:rPr>
        <w:t>ما کفتنی لمسلم بن عقیل</w:t>
      </w:r>
    </w:p>
    <w:p>
      <w:pPr>
        <w:pStyle w:val="BookText"/>
        <w:rPr/>
      </w:pPr>
      <w:r>
        <w:rPr>
          <w:rFonts w:ascii="IRNazanin" w:hAnsi="IRNazanin" w:eastAsia="IRNazanin"/>
          <w:color w:val="111111"/>
          <w:sz w:val="28"/>
          <w:sz w:val="28"/>
          <w:szCs w:val="28"/>
          <w:rtl w:val="true"/>
          <w:lang w:bidi="fa-IR"/>
        </w:rPr>
        <w:t>و الحسین الممنوع شربة مآء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حرّ الظبیّ و حرّ الغلیل </w:t>
      </w:r>
    </w:p>
    <w:p>
      <w:pPr>
        <w:pStyle w:val="BookText"/>
        <w:rPr/>
      </w:pPr>
      <w:r>
        <w:rPr>
          <w:rFonts w:ascii="IRNazanin" w:hAnsi="IRNazanin" w:eastAsia="IRNazanin"/>
          <w:color w:val="111111"/>
          <w:sz w:val="28"/>
          <w:sz w:val="28"/>
          <w:szCs w:val="28"/>
          <w:rtl w:val="true"/>
          <w:lang w:bidi="fa-IR"/>
        </w:rPr>
        <w:t>مثکلا بابنه و قد ضمّه</w:t>
      </w:r>
    </w:p>
    <w:p>
      <w:pPr>
        <w:pStyle w:val="BookText"/>
        <w:rPr/>
      </w:pPr>
      <w:r>
        <w:rPr>
          <w:rFonts w:ascii="IRNazanin" w:hAnsi="IRNazanin" w:eastAsia="IRNazanin"/>
          <w:color w:val="111111"/>
          <w:sz w:val="28"/>
          <w:sz w:val="28"/>
          <w:szCs w:val="28"/>
          <w:rtl w:val="true"/>
          <w:lang w:bidi="fa-IR"/>
        </w:rPr>
        <w:t>و هو غریق من الدماء الهمول</w:t>
      </w:r>
    </w:p>
    <w:p>
      <w:pPr>
        <w:pStyle w:val="BookText"/>
        <w:rPr/>
      </w:pPr>
      <w:r>
        <w:rPr>
          <w:rFonts w:ascii="IRNazanin" w:hAnsi="IRNazanin" w:eastAsia="IRNazanin"/>
          <w:color w:val="111111"/>
          <w:sz w:val="28"/>
          <w:sz w:val="28"/>
          <w:szCs w:val="28"/>
          <w:rtl w:val="true"/>
          <w:lang w:bidi="fa-IR"/>
        </w:rPr>
        <w:t>فجعوه من بعده برضیع</w:t>
      </w:r>
    </w:p>
    <w:p>
      <w:pPr>
        <w:pStyle w:val="BookText"/>
        <w:rPr/>
      </w:pPr>
      <w:r>
        <w:rPr>
          <w:rFonts w:ascii="IRNazanin" w:hAnsi="IRNazanin" w:eastAsia="IRNazanin"/>
          <w:color w:val="111111"/>
          <w:sz w:val="28"/>
          <w:sz w:val="28"/>
          <w:szCs w:val="28"/>
          <w:rtl w:val="true"/>
          <w:lang w:bidi="fa-IR"/>
        </w:rPr>
        <w:t>هل سمعتم بمرضع مقتول</w:t>
      </w:r>
    </w:p>
    <w:p>
      <w:pPr>
        <w:pStyle w:val="BookText"/>
        <w:rPr/>
      </w:pPr>
      <w:r>
        <w:rPr>
          <w:rFonts w:ascii="IRNazanin" w:hAnsi="IRNazanin" w:eastAsia="IRNazanin"/>
          <w:color w:val="111111"/>
          <w:sz w:val="28"/>
          <w:sz w:val="28"/>
          <w:szCs w:val="28"/>
          <w:rtl w:val="true"/>
          <w:lang w:bidi="fa-IR"/>
        </w:rPr>
        <w:t>ثمّ لم یشفهم سوی قتل نفس</w:t>
      </w:r>
    </w:p>
    <w:p>
      <w:pPr>
        <w:pStyle w:val="BookText"/>
        <w:rPr/>
      </w:pPr>
      <w:r>
        <w:rPr>
          <w:rFonts w:ascii="IRNazanin" w:hAnsi="IRNazanin" w:eastAsia="IRNazanin"/>
          <w:color w:val="111111"/>
          <w:sz w:val="28"/>
          <w:sz w:val="28"/>
          <w:szCs w:val="28"/>
          <w:rtl w:val="true"/>
          <w:lang w:bidi="fa-IR"/>
        </w:rPr>
        <w:t>هی نفس التکبیر و التهلیل</w:t>
      </w:r>
    </w:p>
    <w:p>
      <w:pPr>
        <w:pStyle w:val="BookText"/>
        <w:rPr/>
      </w:pPr>
      <w:r>
        <w:rPr>
          <w:rFonts w:ascii="IRNazanin" w:hAnsi="IRNazanin" w:eastAsia="IRNazanin"/>
          <w:color w:val="111111"/>
          <w:sz w:val="28"/>
          <w:sz w:val="28"/>
          <w:szCs w:val="28"/>
          <w:rtl w:val="true"/>
          <w:lang w:bidi="fa-IR"/>
        </w:rPr>
        <w:t>هی نفس الحسین نفس رسول اللّه</w:t>
      </w:r>
    </w:p>
    <w:p>
      <w:pPr>
        <w:pStyle w:val="BookText"/>
        <w:rPr/>
      </w:pPr>
      <w:r>
        <w:rPr>
          <w:rFonts w:ascii="IRNazanin" w:hAnsi="IRNazanin" w:eastAsia="IRNazanin"/>
          <w:color w:val="111111"/>
          <w:sz w:val="28"/>
          <w:sz w:val="28"/>
          <w:szCs w:val="28"/>
          <w:rtl w:val="true"/>
          <w:lang w:bidi="fa-IR"/>
        </w:rPr>
        <w:t>نفس الوصیّ نفس البتول</w:t>
      </w:r>
    </w:p>
    <w:p>
      <w:pPr>
        <w:pStyle w:val="BookText"/>
        <w:rPr/>
      </w:pPr>
      <w:r>
        <w:rPr>
          <w:rFonts w:ascii="IRNazanin" w:hAnsi="IRNazanin" w:eastAsia="IRNazanin"/>
          <w:color w:val="111111"/>
          <w:sz w:val="28"/>
          <w:sz w:val="28"/>
          <w:szCs w:val="28"/>
          <w:rtl w:val="true"/>
          <w:lang w:bidi="fa-IR"/>
        </w:rPr>
        <w:t>ذبحوه ذبح الاضاح فیا قلب</w:t>
      </w:r>
    </w:p>
    <w:p>
      <w:pPr>
        <w:pStyle w:val="BookText"/>
        <w:rPr/>
      </w:pPr>
      <w:r>
        <w:rPr>
          <w:rFonts w:ascii="IRNazanin" w:hAnsi="IRNazanin" w:eastAsia="IRNazanin"/>
          <w:color w:val="111111"/>
          <w:sz w:val="28"/>
          <w:sz w:val="28"/>
          <w:szCs w:val="28"/>
          <w:rtl w:val="true"/>
          <w:lang w:bidi="fa-IR"/>
        </w:rPr>
        <w:t>تصدع علی العزیز الذلیل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المصطفی بکیت و أبکیت</w:t>
      </w:r>
    </w:p>
    <w:p>
      <w:pPr>
        <w:pStyle w:val="BookText"/>
        <w:rPr/>
      </w:pPr>
      <w:r>
        <w:rPr>
          <w:rFonts w:ascii="IRNazanin" w:hAnsi="IRNazanin" w:eastAsia="IRNazanin"/>
          <w:color w:val="111111"/>
          <w:sz w:val="28"/>
          <w:sz w:val="28"/>
          <w:szCs w:val="28"/>
          <w:rtl w:val="true"/>
          <w:lang w:bidi="fa-IR"/>
        </w:rPr>
        <w:t>و نفسی لم تأت بعد بسول</w:t>
      </w:r>
    </w:p>
    <w:p>
      <w:pPr>
        <w:pStyle w:val="BookText"/>
        <w:rPr/>
      </w:pPr>
      <w:r>
        <w:rPr>
          <w:rFonts w:ascii="IRNazanin" w:hAnsi="IRNazanin" w:eastAsia="IRNazanin"/>
          <w:color w:val="111111"/>
          <w:sz w:val="28"/>
          <w:sz w:val="28"/>
          <w:szCs w:val="28"/>
          <w:rtl w:val="true"/>
          <w:lang w:bidi="fa-IR"/>
        </w:rPr>
        <w:t>لیت روحی ذابت دموعا فابکی</w:t>
      </w:r>
    </w:p>
    <w:p>
      <w:pPr>
        <w:pStyle w:val="BookText"/>
        <w:rPr/>
      </w:pPr>
      <w:r>
        <w:rPr>
          <w:rFonts w:ascii="IRNazanin" w:hAnsi="IRNazanin" w:eastAsia="IRNazanin"/>
          <w:color w:val="111111"/>
          <w:sz w:val="28"/>
          <w:sz w:val="28"/>
          <w:szCs w:val="28"/>
          <w:rtl w:val="true"/>
          <w:lang w:bidi="fa-IR"/>
        </w:rPr>
        <w:t>للّذی نالکم من التذلیل</w:t>
      </w:r>
    </w:p>
    <w:p>
      <w:pPr>
        <w:pStyle w:val="BookText"/>
        <w:rPr/>
      </w:pPr>
      <w:r>
        <w:rPr>
          <w:rFonts w:ascii="IRNazanin" w:hAnsi="IRNazanin" w:eastAsia="IRNazanin"/>
          <w:color w:val="111111"/>
          <w:sz w:val="28"/>
          <w:sz w:val="28"/>
          <w:szCs w:val="28"/>
          <w:rtl w:val="true"/>
          <w:lang w:bidi="fa-IR"/>
        </w:rPr>
        <w:t>فولائی لکم عتادی وزادی</w:t>
      </w:r>
    </w:p>
    <w:p>
      <w:pPr>
        <w:pStyle w:val="BookText"/>
        <w:rPr/>
      </w:pPr>
      <w:r>
        <w:rPr>
          <w:rFonts w:ascii="IRNazanin" w:hAnsi="IRNazanin" w:eastAsia="IRNazanin"/>
          <w:color w:val="111111"/>
          <w:sz w:val="28"/>
          <w:sz w:val="28"/>
          <w:szCs w:val="28"/>
          <w:rtl w:val="true"/>
          <w:lang w:bidi="fa-IR"/>
        </w:rPr>
        <w:t>یوم ألقاکم علی سلسبیل</w:t>
      </w:r>
    </w:p>
    <w:p>
      <w:pPr>
        <w:pStyle w:val="BookText"/>
        <w:rPr/>
      </w:pPr>
      <w:r>
        <w:rPr>
          <w:rFonts w:ascii="IRNazanin" w:hAnsi="IRNazanin" w:eastAsia="IRNazanin"/>
          <w:color w:val="111111"/>
          <w:sz w:val="28"/>
          <w:sz w:val="28"/>
          <w:szCs w:val="28"/>
          <w:rtl w:val="true"/>
          <w:lang w:bidi="fa-IR"/>
        </w:rPr>
        <w:t>لی فیکم مدایح و مراث</w:t>
      </w:r>
    </w:p>
    <w:p>
      <w:pPr>
        <w:pStyle w:val="BookText"/>
        <w:rPr/>
      </w:pPr>
      <w:r>
        <w:rPr>
          <w:rFonts w:ascii="IRNazanin" w:hAnsi="IRNazanin" w:eastAsia="IRNazanin"/>
          <w:color w:val="111111"/>
          <w:sz w:val="28"/>
          <w:sz w:val="28"/>
          <w:szCs w:val="28"/>
          <w:rtl w:val="true"/>
          <w:lang w:bidi="fa-IR"/>
        </w:rPr>
        <w:t>حفظت حفظ محکم التنزیل</w:t>
      </w:r>
    </w:p>
    <w:p>
      <w:pPr>
        <w:pStyle w:val="BookText"/>
        <w:rPr/>
      </w:pPr>
      <w:r>
        <w:rPr>
          <w:rFonts w:ascii="IRNazanin" w:hAnsi="IRNazanin" w:eastAsia="IRNazanin"/>
          <w:color w:val="111111"/>
          <w:sz w:val="28"/>
          <w:sz w:val="28"/>
          <w:szCs w:val="28"/>
          <w:rtl w:val="true"/>
          <w:lang w:bidi="fa-IR"/>
        </w:rPr>
        <w:t>قد کفاها فی الشرق و الغرب فخرا</w:t>
      </w:r>
    </w:p>
    <w:p>
      <w:pPr>
        <w:pStyle w:val="BookText"/>
        <w:rPr/>
      </w:pPr>
      <w:r>
        <w:rPr>
          <w:rFonts w:ascii="IRNazanin" w:hAnsi="IRNazanin" w:eastAsia="IRNazanin"/>
          <w:color w:val="111111"/>
          <w:sz w:val="28"/>
          <w:sz w:val="28"/>
          <w:szCs w:val="28"/>
          <w:rtl w:val="true"/>
          <w:lang w:bidi="fa-IR"/>
        </w:rPr>
        <w:t>أن یقولوا من قیل اسمعیل</w:t>
      </w:r>
    </w:p>
    <w:p>
      <w:pPr>
        <w:pStyle w:val="BookText"/>
        <w:rPr/>
      </w:pPr>
      <w:r>
        <w:rPr>
          <w:rFonts w:ascii="IRNazanin" w:hAnsi="IRNazanin" w:eastAsia="IRNazanin"/>
          <w:color w:val="111111"/>
          <w:sz w:val="28"/>
          <w:sz w:val="28"/>
          <w:szCs w:val="28"/>
          <w:rtl w:val="true"/>
          <w:lang w:bidi="fa-IR"/>
        </w:rPr>
        <w:t>و متی کادنی النواصب فیکم</w:t>
      </w:r>
    </w:p>
    <w:p>
      <w:pPr>
        <w:pStyle w:val="BookText"/>
        <w:rPr/>
      </w:pPr>
      <w:r>
        <w:rPr>
          <w:rFonts w:ascii="IRNazanin" w:hAnsi="IRNazanin" w:eastAsia="IRNazanin"/>
          <w:color w:val="111111"/>
          <w:sz w:val="28"/>
          <w:sz w:val="28"/>
          <w:szCs w:val="28"/>
          <w:rtl w:val="true"/>
          <w:lang w:bidi="fa-IR"/>
        </w:rPr>
        <w:t>حسبی اللّه و هو خیر وکیل</w:t>
      </w:r>
    </w:p>
    <w:p>
      <w:pPr>
        <w:pStyle w:val="BookText"/>
        <w:rPr/>
      </w:pPr>
      <w:r>
        <w:rPr>
          <w:rFonts w:ascii="IRNazanin" w:hAnsi="IRNazanin" w:eastAsia="IRNazanin"/>
          <w:color w:val="111111"/>
          <w:sz w:val="28"/>
          <w:sz w:val="28"/>
          <w:szCs w:val="28"/>
          <w:rtl w:val="true"/>
          <w:lang w:bidi="fa-IR"/>
        </w:rPr>
        <w:t>و بنقله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جملة قصیدة للصاحب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کدّوا أمر الدعی</w:t>
      </w:r>
    </w:p>
    <w:p>
      <w:pPr>
        <w:pStyle w:val="BookText"/>
        <w:rPr/>
      </w:pPr>
      <w:r>
        <w:rPr>
          <w:rFonts w:ascii="IRNazanin" w:hAnsi="IRNazanin" w:eastAsia="IRNazanin"/>
          <w:color w:val="111111"/>
          <w:sz w:val="28"/>
          <w:sz w:val="28"/>
          <w:szCs w:val="28"/>
          <w:rtl w:val="true"/>
          <w:lang w:bidi="fa-IR"/>
        </w:rPr>
        <w:t>یزید ملفوظ السفاح</w:t>
      </w:r>
    </w:p>
    <w:p>
      <w:pPr>
        <w:pStyle w:val="BookText"/>
        <w:rPr/>
      </w:pPr>
      <w:r>
        <w:rPr>
          <w:rFonts w:ascii="IRNazanin" w:hAnsi="IRNazanin" w:eastAsia="IRNazanin"/>
          <w:color w:val="111111"/>
          <w:sz w:val="28"/>
          <w:sz w:val="28"/>
          <w:szCs w:val="28"/>
          <w:rtl w:val="true"/>
          <w:lang w:bidi="fa-IR"/>
        </w:rPr>
        <w:t>قسطا علی روح الحسین</w:t>
      </w:r>
    </w:p>
    <w:p>
      <w:pPr>
        <w:pStyle w:val="BookText"/>
        <w:rPr/>
      </w:pPr>
      <w:r>
        <w:rPr>
          <w:rFonts w:ascii="IRNazanin" w:hAnsi="IRNazanin" w:eastAsia="IRNazanin"/>
          <w:color w:val="111111"/>
          <w:sz w:val="28"/>
          <w:sz w:val="28"/>
          <w:szCs w:val="28"/>
          <w:rtl w:val="true"/>
          <w:lang w:bidi="fa-IR"/>
        </w:rPr>
        <w:t>و أهله جم الجماح</w:t>
      </w:r>
    </w:p>
    <w:p>
      <w:pPr>
        <w:pStyle w:val="BookText"/>
        <w:rPr/>
      </w:pPr>
      <w:r>
        <w:rPr>
          <w:rFonts w:ascii="IRNazanin" w:hAnsi="IRNazanin" w:eastAsia="IRNazanin"/>
          <w:color w:val="111111"/>
          <w:sz w:val="28"/>
          <w:sz w:val="28"/>
          <w:szCs w:val="28"/>
          <w:rtl w:val="true"/>
          <w:lang w:bidi="fa-IR"/>
        </w:rPr>
        <w:t>صرعوهم قتلوهم</w:t>
      </w:r>
    </w:p>
    <w:p>
      <w:pPr>
        <w:pStyle w:val="BookText"/>
        <w:rPr/>
      </w:pPr>
      <w:r>
        <w:rPr>
          <w:rFonts w:ascii="IRNazanin" w:hAnsi="IRNazanin" w:eastAsia="IRNazanin"/>
          <w:color w:val="111111"/>
          <w:sz w:val="28"/>
          <w:sz w:val="28"/>
          <w:szCs w:val="28"/>
          <w:rtl w:val="true"/>
          <w:lang w:bidi="fa-IR"/>
        </w:rPr>
        <w:t>نحروهم نحر الاضاح</w:t>
      </w:r>
    </w:p>
    <w:p>
      <w:pPr>
        <w:pStyle w:val="BookText"/>
        <w:rPr/>
      </w:pPr>
      <w:r>
        <w:rPr>
          <w:rFonts w:ascii="IRNazanin" w:hAnsi="IRNazanin" w:eastAsia="IRNazanin"/>
          <w:color w:val="111111"/>
          <w:sz w:val="28"/>
          <w:sz w:val="28"/>
          <w:szCs w:val="28"/>
          <w:rtl w:val="true"/>
          <w:lang w:bidi="fa-IR"/>
        </w:rPr>
        <w:t>یا دمع حیّ علی انسجام</w:t>
      </w:r>
    </w:p>
    <w:p>
      <w:pPr>
        <w:pStyle w:val="BookText"/>
        <w:rPr/>
      </w:pPr>
      <w:r>
        <w:rPr>
          <w:rFonts w:ascii="Amiri" w:hAnsi="Amiri" w:eastAsia="Amiri" w:cs="Amiri"/>
          <w:color w:val="111111"/>
          <w:sz w:val="28"/>
          <w:sz w:val="28"/>
          <w:szCs w:val="28"/>
          <w:rtl w:val="true"/>
          <w:lang w:bidi="ar-SA"/>
        </w:rPr>
        <w:t>ثمّ حیّ علی انسفاح</w:t>
      </w:r>
    </w:p>
    <w:p>
      <w:pPr>
        <w:pStyle w:val="BookText"/>
        <w:rPr/>
      </w:pPr>
      <w:r>
        <w:rPr>
          <w:rFonts w:ascii="IRNazanin" w:hAnsi="IRNazanin" w:eastAsia="IRNazanin"/>
          <w:color w:val="111111"/>
          <w:sz w:val="28"/>
          <w:sz w:val="28"/>
          <w:szCs w:val="28"/>
          <w:rtl w:val="true"/>
          <w:lang w:bidi="fa-IR"/>
        </w:rPr>
        <w:t>فی أهل حیّ علی الصلوة</w:t>
      </w:r>
    </w:p>
    <w:p>
      <w:pPr>
        <w:pStyle w:val="BookText"/>
        <w:rPr/>
      </w:pPr>
      <w:r>
        <w:rPr>
          <w:rFonts w:ascii="IRNazanin" w:hAnsi="IRNazanin" w:eastAsia="IRNazanin"/>
          <w:color w:val="111111"/>
          <w:sz w:val="28"/>
          <w:sz w:val="28"/>
          <w:szCs w:val="28"/>
          <w:rtl w:val="true"/>
          <w:lang w:bidi="fa-IR"/>
        </w:rPr>
        <w:t>و أهل حیّ علی الفلاح</w:t>
      </w:r>
    </w:p>
    <w:p>
      <w:pPr>
        <w:pStyle w:val="BookText"/>
        <w:rPr/>
      </w:pPr>
      <w:r>
        <w:rPr>
          <w:rFonts w:ascii="IRNazanin" w:hAnsi="IRNazanin" w:eastAsia="IRNazanin"/>
          <w:color w:val="111111"/>
          <w:sz w:val="28"/>
          <w:sz w:val="28"/>
          <w:szCs w:val="28"/>
          <w:rtl w:val="true"/>
          <w:lang w:bidi="fa-IR"/>
        </w:rPr>
        <w:t>یحمی یزید نساءه</w:t>
      </w:r>
    </w:p>
    <w:p>
      <w:pPr>
        <w:pStyle w:val="BookText"/>
        <w:rPr/>
      </w:pPr>
      <w:r>
        <w:rPr>
          <w:rFonts w:ascii="IRNazanin" w:hAnsi="IRNazanin" w:eastAsia="IRNazanin"/>
          <w:color w:val="111111"/>
          <w:sz w:val="28"/>
          <w:sz w:val="28"/>
          <w:szCs w:val="28"/>
          <w:rtl w:val="true"/>
          <w:lang w:bidi="fa-IR"/>
        </w:rPr>
        <w:t>بین النضائد و الوشاح</w:t>
      </w:r>
    </w:p>
    <w:p>
      <w:pPr>
        <w:pStyle w:val="BookText"/>
        <w:rPr/>
      </w:pPr>
      <w:r>
        <w:rPr>
          <w:rFonts w:ascii="IRNazanin" w:hAnsi="IRNazanin" w:eastAsia="IRNazanin"/>
          <w:color w:val="111111"/>
          <w:sz w:val="28"/>
          <w:sz w:val="28"/>
          <w:szCs w:val="28"/>
          <w:rtl w:val="true"/>
          <w:lang w:bidi="fa-IR"/>
        </w:rPr>
        <w:t>و بنات أحمد قد کشفن</w:t>
      </w:r>
    </w:p>
    <w:p>
      <w:pPr>
        <w:pStyle w:val="BookText"/>
        <w:rPr/>
      </w:pPr>
      <w:r>
        <w:rPr>
          <w:rFonts w:ascii="IRNazanin" w:hAnsi="IRNazanin" w:eastAsia="IRNazanin"/>
          <w:color w:val="111111"/>
          <w:sz w:val="28"/>
          <w:sz w:val="28"/>
          <w:szCs w:val="28"/>
          <w:rtl w:val="true"/>
          <w:lang w:bidi="fa-IR"/>
        </w:rPr>
        <w:t>علی حریم مستباح</w:t>
      </w:r>
    </w:p>
    <w:p>
      <w:pPr>
        <w:pStyle w:val="BookText"/>
        <w:rPr/>
      </w:pPr>
      <w:r>
        <w:rPr>
          <w:rFonts w:ascii="IRNazanin" w:hAnsi="IRNazanin" w:eastAsia="IRNazanin"/>
          <w:color w:val="111111"/>
          <w:sz w:val="28"/>
          <w:sz w:val="28"/>
          <w:szCs w:val="28"/>
          <w:rtl w:val="true"/>
          <w:lang w:bidi="fa-IR"/>
        </w:rPr>
        <w:t>لیس النوایح ماسکتن</w:t>
      </w:r>
    </w:p>
    <w:p>
      <w:pPr>
        <w:pStyle w:val="BookText"/>
        <w:rPr/>
      </w:pPr>
      <w:r>
        <w:rPr>
          <w:rFonts w:ascii="IRNazanin" w:hAnsi="IRNazanin" w:eastAsia="IRNazanin"/>
          <w:color w:val="111111"/>
          <w:sz w:val="28"/>
          <w:sz w:val="28"/>
          <w:szCs w:val="28"/>
          <w:rtl w:val="true"/>
          <w:lang w:bidi="fa-IR"/>
        </w:rPr>
        <w:t>عن النیاحة و الصیاح</w:t>
      </w:r>
    </w:p>
    <w:p>
      <w:pPr>
        <w:pStyle w:val="BookText"/>
        <w:rPr/>
      </w:pPr>
      <w:r>
        <w:rPr>
          <w:rFonts w:ascii="IRNazanin" w:hAnsi="IRNazanin" w:eastAsia="IRNazanin"/>
          <w:color w:val="111111"/>
          <w:sz w:val="28"/>
          <w:sz w:val="28"/>
          <w:szCs w:val="28"/>
          <w:rtl w:val="true"/>
          <w:lang w:bidi="fa-IR"/>
        </w:rPr>
        <w:t>یا سادتی لکم ودادی</w:t>
      </w:r>
    </w:p>
    <w:p>
      <w:pPr>
        <w:pStyle w:val="BookText"/>
        <w:rPr/>
      </w:pPr>
      <w:r>
        <w:rPr>
          <w:rFonts w:ascii="IRNazanin" w:hAnsi="IRNazanin" w:eastAsia="IRNazanin"/>
          <w:color w:val="111111"/>
          <w:sz w:val="28"/>
          <w:sz w:val="28"/>
          <w:szCs w:val="28"/>
          <w:rtl w:val="true"/>
          <w:lang w:bidi="fa-IR"/>
        </w:rPr>
        <w:t>و هو داعیة امتداح</w:t>
      </w:r>
    </w:p>
    <w:p>
      <w:pPr>
        <w:pStyle w:val="BookText"/>
        <w:rPr/>
      </w:pPr>
      <w:r>
        <w:rPr>
          <w:rFonts w:ascii="IRNazanin" w:hAnsi="IRNazanin" w:eastAsia="IRNazanin"/>
          <w:color w:val="111111"/>
          <w:sz w:val="28"/>
          <w:sz w:val="28"/>
          <w:szCs w:val="28"/>
          <w:rtl w:val="true"/>
          <w:lang w:bidi="fa-IR"/>
        </w:rPr>
        <w:t>و بذکر فضلکم اغتبانی</w:t>
      </w:r>
    </w:p>
    <w:p>
      <w:pPr>
        <w:pStyle w:val="BookText"/>
        <w:rPr/>
      </w:pPr>
      <w:r>
        <w:rPr>
          <w:rFonts w:ascii="IRNazanin" w:hAnsi="IRNazanin" w:eastAsia="IRNazanin"/>
          <w:color w:val="111111"/>
          <w:sz w:val="28"/>
          <w:sz w:val="28"/>
          <w:szCs w:val="28"/>
          <w:rtl w:val="true"/>
          <w:lang w:bidi="fa-IR"/>
        </w:rPr>
        <w:t>کلّ یوم و اصطباح</w:t>
      </w:r>
    </w:p>
    <w:p>
      <w:pPr>
        <w:pStyle w:val="BookText"/>
        <w:rPr/>
      </w:pPr>
      <w:r>
        <w:rPr>
          <w:rFonts w:ascii="IRNazanin" w:hAnsi="IRNazanin" w:eastAsia="IRNazanin"/>
          <w:color w:val="111111"/>
          <w:sz w:val="28"/>
          <w:sz w:val="28"/>
          <w:szCs w:val="28"/>
          <w:rtl w:val="true"/>
          <w:lang w:bidi="fa-IR"/>
        </w:rPr>
        <w:t>لزم ابن عبّاد ولائکم</w:t>
      </w:r>
    </w:p>
    <w:p>
      <w:pPr>
        <w:pStyle w:val="BookText"/>
        <w:rPr/>
      </w:pPr>
      <w:r>
        <w:rPr>
          <w:rFonts w:ascii="IRNazanin" w:hAnsi="IRNazanin" w:eastAsia="IRNazanin"/>
          <w:color w:val="111111"/>
          <w:sz w:val="28"/>
          <w:sz w:val="28"/>
          <w:szCs w:val="28"/>
          <w:rtl w:val="true"/>
          <w:lang w:bidi="fa-IR"/>
        </w:rPr>
        <w:t>الصریح بلا براح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غیر ذلک ممّا أورده شیخنا المجلسی فی هذا الباب، و نحن نخرج بتفصیله هنالک عن وضع الکتاب، 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عراق أنّ الصاحب المذکور کان قد مرض فی بعض أیّامه فلمّا بری‌ء منه مرض السیّد أبو هاشم الصلوی المعروف بالنسب و الحسب الفاخرین، و کان بینهما مصادقة تامّة فأنشد الصاحب هذه القطعة و أرسلها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هاشم مالی أراک علیلا</w:t>
      </w:r>
    </w:p>
    <w:p>
      <w:pPr>
        <w:pStyle w:val="BookText"/>
        <w:rPr/>
      </w:pPr>
      <w:r>
        <w:rPr>
          <w:rFonts w:ascii="IRNazanin" w:hAnsi="IRNazanin" w:eastAsia="IRNazanin"/>
          <w:color w:val="111111"/>
          <w:sz w:val="28"/>
          <w:sz w:val="28"/>
          <w:szCs w:val="28"/>
          <w:rtl w:val="true"/>
          <w:lang w:bidi="fa-IR"/>
        </w:rPr>
        <w:t>ترفق بنفس المکرمات قلیلا</w:t>
      </w:r>
    </w:p>
    <w:p>
      <w:pPr>
        <w:pStyle w:val="BookText"/>
        <w:rPr/>
      </w:pPr>
      <w:r>
        <w:rPr>
          <w:rFonts w:ascii="IRNazanin" w:hAnsi="IRNazanin" w:eastAsia="IRNazanin"/>
          <w:color w:val="111111"/>
          <w:sz w:val="28"/>
          <w:sz w:val="28"/>
          <w:szCs w:val="28"/>
          <w:rtl w:val="true"/>
          <w:lang w:bidi="fa-IR"/>
        </w:rPr>
        <w:t>لترفع عن قلب النبیّ حزازة</w:t>
      </w:r>
    </w:p>
    <w:p>
      <w:pPr>
        <w:pStyle w:val="BookText"/>
        <w:rPr/>
      </w:pPr>
      <w:r>
        <w:rPr>
          <w:rFonts w:ascii="IRNazanin" w:hAnsi="IRNazanin" w:eastAsia="IRNazanin"/>
          <w:color w:val="111111"/>
          <w:sz w:val="28"/>
          <w:sz w:val="28"/>
          <w:szCs w:val="28"/>
          <w:rtl w:val="true"/>
          <w:lang w:bidi="fa-IR"/>
        </w:rPr>
        <w:t>و تدفع عن صدر الوصیّ غلیلا</w:t>
      </w:r>
    </w:p>
    <w:p>
      <w:pPr>
        <w:pStyle w:val="BookText"/>
        <w:rPr/>
      </w:pPr>
      <w:r>
        <w:rPr>
          <w:rFonts w:ascii="IRNazanin" w:hAnsi="IRNazanin" w:eastAsia="IRNazanin"/>
          <w:color w:val="111111"/>
          <w:sz w:val="28"/>
          <w:sz w:val="28"/>
          <w:szCs w:val="28"/>
          <w:rtl w:val="true"/>
          <w:lang w:bidi="fa-IR"/>
        </w:rPr>
        <w:t>فلو کان من بعد النبیّین معجز</w:t>
      </w:r>
    </w:p>
    <w:p>
      <w:pPr>
        <w:pStyle w:val="BookText"/>
        <w:rPr/>
      </w:pPr>
      <w:r>
        <w:rPr>
          <w:rFonts w:ascii="IRNazanin" w:hAnsi="IRNazanin" w:eastAsia="IRNazanin"/>
          <w:color w:val="111111"/>
          <w:sz w:val="28"/>
          <w:sz w:val="28"/>
          <w:szCs w:val="28"/>
          <w:rtl w:val="true"/>
          <w:lang w:bidi="fa-IR"/>
        </w:rPr>
        <w:t>لکنت علی صدق النبیّ دلیلا</w:t>
      </w:r>
    </w:p>
    <w:p>
      <w:pPr>
        <w:pStyle w:val="BookText"/>
        <w:rPr/>
      </w:pPr>
      <w:r>
        <w:rPr>
          <w:rFonts w:ascii="IRNazanin" w:hAnsi="IRNazanin" w:eastAsia="IRNazanin"/>
          <w:color w:val="111111"/>
          <w:sz w:val="28"/>
          <w:sz w:val="28"/>
          <w:szCs w:val="28"/>
          <w:rtl w:val="true"/>
          <w:lang w:bidi="fa-IR"/>
        </w:rPr>
        <w:t>فکتب أبو هاشم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إله الناس شهرا محرّما</w:t>
      </w:r>
    </w:p>
    <w:p>
      <w:pPr>
        <w:pStyle w:val="BookText"/>
        <w:rPr/>
      </w:pPr>
      <w:r>
        <w:rPr>
          <w:rFonts w:ascii="IRNazanin" w:hAnsi="IRNazanin" w:eastAsia="IRNazanin"/>
          <w:color w:val="111111"/>
          <w:sz w:val="28"/>
          <w:sz w:val="28"/>
          <w:szCs w:val="28"/>
          <w:rtl w:val="true"/>
          <w:lang w:bidi="fa-IR"/>
        </w:rPr>
        <w:t>لیصرف سقم الصاحب المتفضّل</w:t>
      </w:r>
    </w:p>
    <w:p>
      <w:pPr>
        <w:pStyle w:val="BookText"/>
        <w:rPr/>
      </w:pPr>
      <w:r>
        <w:rPr>
          <w:rFonts w:ascii="IRNazanin" w:hAnsi="IRNazanin" w:eastAsia="IRNazanin"/>
          <w:color w:val="111111"/>
          <w:sz w:val="28"/>
          <w:sz w:val="28"/>
          <w:szCs w:val="28"/>
          <w:rtl w:val="true"/>
          <w:lang w:bidi="fa-IR"/>
        </w:rPr>
        <w:t>إلی بدنی أو مهجتی فاستجاب لی</w:t>
      </w:r>
    </w:p>
    <w:p>
      <w:pPr>
        <w:pStyle w:val="BookText"/>
        <w:rPr/>
      </w:pPr>
      <w:r>
        <w:rPr>
          <w:rFonts w:ascii="IRNazanin" w:hAnsi="IRNazanin" w:eastAsia="IRNazanin"/>
          <w:color w:val="111111"/>
          <w:sz w:val="28"/>
          <w:sz w:val="28"/>
          <w:szCs w:val="28"/>
          <w:rtl w:val="true"/>
          <w:lang w:bidi="fa-IR"/>
        </w:rPr>
        <w:t>فها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السقم ممتلی</w:t>
      </w:r>
    </w:p>
    <w:p>
      <w:pPr>
        <w:pStyle w:val="BookText"/>
        <w:rPr/>
      </w:pPr>
      <w:r>
        <w:rPr>
          <w:rFonts w:ascii="IRNazanin" w:hAnsi="IRNazanin" w:eastAsia="IRNazanin"/>
          <w:color w:val="111111"/>
          <w:sz w:val="28"/>
          <w:sz w:val="28"/>
          <w:szCs w:val="28"/>
          <w:rtl w:val="true"/>
          <w:lang w:bidi="fa-IR"/>
        </w:rPr>
        <w:t>فشکرا لربّی حین حوّل سقمه</w:t>
      </w:r>
    </w:p>
    <w:p>
      <w:pPr>
        <w:pStyle w:val="BookText"/>
        <w:rPr/>
      </w:pPr>
      <w:r>
        <w:rPr>
          <w:rFonts w:ascii="Amiri" w:hAnsi="Amiri" w:eastAsia="Amiri" w:cs="Amiri"/>
          <w:color w:val="111111"/>
          <w:sz w:val="28"/>
          <w:sz w:val="28"/>
          <w:szCs w:val="28"/>
          <w:rtl w:val="true"/>
          <w:lang w:bidi="ar-SA"/>
        </w:rPr>
        <w:t>إلیّ و عافاه ببرء معجّل</w:t>
      </w:r>
    </w:p>
    <w:p>
      <w:pPr>
        <w:pStyle w:val="BookText"/>
        <w:rPr/>
      </w:pPr>
      <w:r>
        <w:rPr>
          <w:rFonts w:ascii="IRNazanin" w:hAnsi="IRNazanin" w:eastAsia="IRNazanin"/>
          <w:color w:val="111111"/>
          <w:sz w:val="28"/>
          <w:sz w:val="28"/>
          <w:szCs w:val="28"/>
          <w:rtl w:val="true"/>
          <w:lang w:bidi="fa-IR"/>
        </w:rPr>
        <w:t>و أسأل ربّی أن یدیم علائه</w:t>
      </w:r>
    </w:p>
    <w:p>
      <w:pPr>
        <w:pStyle w:val="BookText"/>
        <w:rPr/>
      </w:pPr>
      <w:r>
        <w:rPr>
          <w:rFonts w:ascii="IRNazanin" w:hAnsi="IRNazanin" w:eastAsia="IRNazanin"/>
          <w:color w:val="111111"/>
          <w:sz w:val="28"/>
          <w:sz w:val="28"/>
          <w:szCs w:val="28"/>
          <w:rtl w:val="true"/>
          <w:lang w:bidi="fa-IR"/>
        </w:rPr>
        <w:t>فلیس سواه مفزع لبنی علیّ</w:t>
      </w:r>
    </w:p>
    <w:p>
      <w:pPr>
        <w:pStyle w:val="BookText"/>
        <w:rPr/>
      </w:pPr>
      <w:r>
        <w:rPr>
          <w:rFonts w:ascii="IRNazanin" w:hAnsi="IRNazanin" w:eastAsia="IRNazanin"/>
          <w:color w:val="111111"/>
          <w:sz w:val="28"/>
          <w:sz w:val="28"/>
          <w:szCs w:val="28"/>
          <w:rtl w:val="true"/>
          <w:lang w:bidi="fa-IR"/>
        </w:rPr>
        <w:t>فلمّا بلغت هذه الصاحب إلی الصاحب أنشده هذه الأبیات ثانیا و أرسلها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هاشم لم أرض هاتیک دعوة</w:t>
      </w:r>
    </w:p>
    <w:p>
      <w:pPr>
        <w:pStyle w:val="BookText"/>
        <w:rPr/>
      </w:pPr>
      <w:r>
        <w:rPr>
          <w:rFonts w:ascii="IRNazanin" w:hAnsi="IRNazanin" w:eastAsia="IRNazanin"/>
          <w:color w:val="111111"/>
          <w:sz w:val="28"/>
          <w:sz w:val="28"/>
          <w:szCs w:val="28"/>
          <w:rtl w:val="true"/>
          <w:lang w:bidi="fa-IR"/>
        </w:rPr>
        <w:t>و إن صدرت من مخلص متطوّل</w:t>
      </w:r>
    </w:p>
    <w:p>
      <w:pPr>
        <w:pStyle w:val="BookText"/>
        <w:rPr/>
      </w:pPr>
      <w:r>
        <w:rPr>
          <w:rFonts w:ascii="IRNazanin" w:hAnsi="IRNazanin" w:eastAsia="IRNazanin"/>
          <w:color w:val="111111"/>
          <w:sz w:val="28"/>
          <w:sz w:val="28"/>
          <w:szCs w:val="28"/>
          <w:rtl w:val="true"/>
          <w:lang w:bidi="fa-IR"/>
        </w:rPr>
        <w:t>فلا عیش لی حتّی تدوم مسلّما</w:t>
      </w:r>
    </w:p>
    <w:p>
      <w:pPr>
        <w:pStyle w:val="BookText"/>
        <w:rPr/>
      </w:pPr>
      <w:r>
        <w:rPr>
          <w:rFonts w:ascii="IRNazanin" w:hAnsi="IRNazanin" w:eastAsia="IRNazanin"/>
          <w:color w:val="111111"/>
          <w:sz w:val="28"/>
          <w:sz w:val="28"/>
          <w:szCs w:val="28"/>
          <w:rtl w:val="true"/>
          <w:lang w:bidi="fa-IR"/>
        </w:rPr>
        <w:t>و صرف اللیالی عن فناک بمعزل</w:t>
      </w:r>
    </w:p>
    <w:p>
      <w:pPr>
        <w:pStyle w:val="BookText"/>
        <w:rPr/>
      </w:pPr>
      <w:r>
        <w:rPr>
          <w:rFonts w:ascii="IRNazanin" w:hAnsi="IRNazanin" w:eastAsia="IRNazanin"/>
          <w:color w:val="111111"/>
          <w:sz w:val="28"/>
          <w:sz w:val="28"/>
          <w:szCs w:val="28"/>
          <w:rtl w:val="true"/>
          <w:lang w:bidi="fa-IR"/>
        </w:rPr>
        <w:t>فإن نزلت یوما بجسمک علّة</w:t>
      </w:r>
    </w:p>
    <w:p>
      <w:pPr>
        <w:pStyle w:val="BookText"/>
        <w:rPr/>
      </w:pPr>
      <w:r>
        <w:rPr>
          <w:rFonts w:ascii="IRNazanin" w:hAnsi="IRNazanin" w:eastAsia="IRNazanin"/>
          <w:color w:val="111111"/>
          <w:sz w:val="28"/>
          <w:sz w:val="28"/>
          <w:szCs w:val="28"/>
          <w:rtl w:val="true"/>
          <w:lang w:bidi="fa-IR"/>
        </w:rPr>
        <w:t>و حاشاک منها یا علاء بنی علیّ</w:t>
      </w:r>
    </w:p>
    <w:p>
      <w:pPr>
        <w:pStyle w:val="BookText"/>
        <w:rPr/>
      </w:pPr>
      <w:r>
        <w:rPr>
          <w:rFonts w:ascii="IRNazanin" w:hAnsi="IRNazanin" w:eastAsia="IRNazanin"/>
          <w:color w:val="111111"/>
          <w:sz w:val="28"/>
          <w:sz w:val="28"/>
          <w:szCs w:val="28"/>
          <w:rtl w:val="true"/>
          <w:lang w:bidi="fa-IR"/>
        </w:rPr>
        <w:t>فناد بها فی الحال غیر مؤخّر</w:t>
      </w:r>
    </w:p>
    <w:p>
      <w:pPr>
        <w:pStyle w:val="BookText"/>
        <w:rPr/>
      </w:pPr>
      <w:r>
        <w:rPr>
          <w:rFonts w:ascii="IRNazanin" w:hAnsi="IRNazanin" w:eastAsia="IRNazanin"/>
          <w:color w:val="111111"/>
          <w:sz w:val="28"/>
          <w:sz w:val="28"/>
          <w:szCs w:val="28"/>
          <w:rtl w:val="true"/>
          <w:lang w:bidi="fa-IR"/>
        </w:rPr>
        <w:t>إلی جسم اسمعیل دون تحوّلی</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له من الأشعار الحقّة، و الأفکار المنشقة فی غیر ما استوفت لک من المراتب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معنی بعض الأخبار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المرؤکن لما لست ترجوا</w:t>
      </w:r>
    </w:p>
    <w:p>
      <w:pPr>
        <w:pStyle w:val="BookText"/>
        <w:rPr/>
      </w:pPr>
      <w:r>
        <w:rPr>
          <w:rFonts w:ascii="IRNazanin" w:hAnsi="IRNazanin" w:eastAsia="IRNazanin"/>
          <w:color w:val="111111"/>
          <w:sz w:val="28"/>
          <w:sz w:val="28"/>
          <w:szCs w:val="28"/>
          <w:rtl w:val="true"/>
          <w:lang w:bidi="fa-IR"/>
        </w:rPr>
        <w:t>من نجاح أرجی ممّا أنت راج</w:t>
      </w:r>
    </w:p>
    <w:p>
      <w:pPr>
        <w:pStyle w:val="BookText"/>
        <w:rPr/>
      </w:pPr>
      <w:r>
        <w:rPr>
          <w:rFonts w:ascii="IRNazanin" w:hAnsi="IRNazanin" w:eastAsia="IRNazanin"/>
          <w:color w:val="111111"/>
          <w:sz w:val="28"/>
          <w:sz w:val="28"/>
          <w:szCs w:val="28"/>
          <w:rtl w:val="true"/>
          <w:lang w:bidi="fa-IR"/>
        </w:rPr>
        <w:t>فابن عمران جاء یقتبس النا</w:t>
      </w:r>
    </w:p>
    <w:p>
      <w:pPr>
        <w:pStyle w:val="BookText"/>
        <w:rPr/>
      </w:pPr>
      <w:r>
        <w:rPr>
          <w:rFonts w:ascii="IRNazanin" w:hAnsi="IRNazanin" w:eastAsia="IRNazanin"/>
          <w:color w:val="111111"/>
          <w:sz w:val="28"/>
          <w:sz w:val="28"/>
          <w:szCs w:val="28"/>
          <w:rtl w:val="true"/>
          <w:lang w:bidi="fa-IR"/>
        </w:rPr>
        <w:t>ر فناجاه و هو غیر مناج</w:t>
      </w:r>
    </w:p>
    <w:p>
      <w:pPr>
        <w:pStyle w:val="BookText"/>
        <w:rPr/>
      </w:pPr>
      <w:r>
        <w:rPr>
          <w:rFonts w:ascii="IRNazanin" w:hAnsi="IRNazanin" w:eastAsia="IRNazanin"/>
          <w:color w:val="111111"/>
          <w:sz w:val="28"/>
          <w:sz w:val="28"/>
          <w:szCs w:val="28"/>
          <w:rtl w:val="true"/>
          <w:lang w:bidi="fa-IR"/>
        </w:rPr>
        <w:t xml:space="preserve">و قوله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نعمة عندک موفورة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فاشکر یابن عبّاد </w:t>
      </w:r>
    </w:p>
    <w:p>
      <w:pPr>
        <w:pStyle w:val="BookText"/>
        <w:rPr/>
      </w:pPr>
      <w:r>
        <w:rPr>
          <w:rFonts w:ascii="IRNazanin" w:hAnsi="IRNazanin" w:eastAsia="IRNazanin"/>
          <w:color w:val="111111"/>
          <w:sz w:val="28"/>
          <w:sz w:val="28"/>
          <w:szCs w:val="28"/>
          <w:rtl w:val="true"/>
          <w:lang w:bidi="fa-IR"/>
        </w:rPr>
        <w:t>قم فالتمس زادک و هو التقی</w:t>
      </w:r>
    </w:p>
    <w:p>
      <w:pPr>
        <w:pStyle w:val="BookText"/>
        <w:rPr/>
      </w:pPr>
      <w:r>
        <w:rPr>
          <w:rFonts w:ascii="IRNazanin" w:hAnsi="IRNazanin" w:eastAsia="IRNazanin"/>
          <w:color w:val="111111"/>
          <w:sz w:val="28"/>
          <w:sz w:val="28"/>
          <w:szCs w:val="28"/>
          <w:rtl w:val="true"/>
          <w:lang w:bidi="fa-IR"/>
        </w:rPr>
        <w:t>لن تسلک الطرق بلازاد</w:t>
      </w:r>
    </w:p>
    <w:p>
      <w:pPr>
        <w:pStyle w:val="BookText"/>
        <w:rPr/>
      </w:pPr>
      <w:r>
        <w:rPr>
          <w:rFonts w:ascii="IRNazanin" w:hAnsi="IRNazanin" w:eastAsia="IRNazanin"/>
          <w:color w:val="111111"/>
          <w:sz w:val="28"/>
          <w:sz w:val="28"/>
          <w:szCs w:val="28"/>
          <w:rtl w:val="true"/>
          <w:lang w:bidi="fa-IR"/>
        </w:rPr>
        <w:t>و قوله فی مدح استاده ابن العمید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ربیعک قد قدم</w:t>
      </w:r>
    </w:p>
    <w:p>
      <w:pPr>
        <w:pStyle w:val="BookText"/>
        <w:rPr/>
      </w:pPr>
      <w:r>
        <w:rPr>
          <w:rFonts w:ascii="IRNazanin" w:hAnsi="IRNazanin" w:eastAsia="IRNazanin"/>
          <w:color w:val="111111"/>
          <w:sz w:val="28"/>
          <w:sz w:val="28"/>
          <w:szCs w:val="28"/>
          <w:rtl w:val="true"/>
          <w:lang w:bidi="fa-IR"/>
        </w:rPr>
        <w:t>و لک البشارة و النعم</w:t>
      </w:r>
    </w:p>
    <w:p>
      <w:pPr>
        <w:pStyle w:val="BookText"/>
        <w:rPr/>
      </w:pPr>
      <w:r>
        <w:rPr>
          <w:rFonts w:ascii="IRNazanin" w:hAnsi="IRNazanin" w:eastAsia="IRNazanin"/>
          <w:color w:val="111111"/>
          <w:sz w:val="28"/>
          <w:sz w:val="28"/>
          <w:szCs w:val="28"/>
          <w:rtl w:val="true"/>
          <w:lang w:bidi="fa-IR"/>
        </w:rPr>
        <w:t>قلت الربیع أخو الشتاء</w:t>
      </w:r>
    </w:p>
    <w:p>
      <w:pPr>
        <w:pStyle w:val="BookText"/>
        <w:rPr/>
      </w:pPr>
      <w:r>
        <w:rPr>
          <w:rFonts w:ascii="IRNazanin" w:hAnsi="IRNazanin" w:eastAsia="IRNazanin"/>
          <w:color w:val="111111"/>
          <w:sz w:val="28"/>
          <w:sz w:val="28"/>
          <w:szCs w:val="28"/>
          <w:rtl w:val="true"/>
          <w:lang w:bidi="fa-IR"/>
        </w:rPr>
        <w:t>أم الربیع أخو الکرم</w:t>
      </w:r>
    </w:p>
    <w:p>
      <w:pPr>
        <w:pStyle w:val="BookText"/>
        <w:rPr/>
      </w:pPr>
      <w:r>
        <w:rPr>
          <w:rFonts w:ascii="IRNazanin" w:hAnsi="IRNazanin" w:eastAsia="IRNazanin"/>
          <w:color w:val="111111"/>
          <w:sz w:val="28"/>
          <w:sz w:val="28"/>
          <w:szCs w:val="28"/>
          <w:rtl w:val="true"/>
          <w:lang w:bidi="fa-IR"/>
        </w:rPr>
        <w:t>قالوا الّذی بنواله</w:t>
      </w:r>
    </w:p>
    <w:p>
      <w:pPr>
        <w:pStyle w:val="BookText"/>
        <w:rPr/>
      </w:pPr>
      <w:r>
        <w:rPr>
          <w:rFonts w:ascii="IRNazanin" w:hAnsi="IRNazanin" w:eastAsia="IRNazanin"/>
          <w:color w:val="111111"/>
          <w:sz w:val="28"/>
          <w:sz w:val="28"/>
          <w:szCs w:val="28"/>
          <w:rtl w:val="true"/>
          <w:lang w:bidi="fa-IR"/>
        </w:rPr>
        <w:t>یغنی المقلّ من العدم</w:t>
      </w:r>
    </w:p>
    <w:p>
      <w:pPr>
        <w:pStyle w:val="BookText"/>
        <w:rPr/>
      </w:pPr>
      <w:r>
        <w:rPr>
          <w:rFonts w:ascii="IRNazanin" w:hAnsi="IRNazanin" w:eastAsia="IRNazanin"/>
          <w:color w:val="111111"/>
          <w:sz w:val="28"/>
          <w:sz w:val="28"/>
          <w:szCs w:val="28"/>
          <w:rtl w:val="true"/>
          <w:lang w:bidi="fa-IR"/>
        </w:rPr>
        <w:t>قلت الرئیس ابن العمید</w:t>
      </w:r>
    </w:p>
    <w:p>
      <w:pPr>
        <w:pStyle w:val="BookText"/>
        <w:rPr/>
      </w:pPr>
      <w:r>
        <w:rPr>
          <w:rFonts w:ascii="IRNazanin" w:hAnsi="IRNazanin" w:eastAsia="IRNazanin"/>
          <w:color w:val="111111"/>
          <w:sz w:val="28"/>
          <w:sz w:val="28"/>
          <w:szCs w:val="28"/>
          <w:rtl w:val="true"/>
          <w:lang w:bidi="fa-IR"/>
        </w:rPr>
        <w:t>إذا فقالوا لی نعم</w:t>
      </w:r>
    </w:p>
    <w:p>
      <w:pPr>
        <w:pStyle w:val="BookText"/>
        <w:rPr/>
      </w:pPr>
      <w:r>
        <w:rPr>
          <w:rFonts w:ascii="IRNazanin" w:hAnsi="IRNazanin" w:eastAsia="IRNazanin"/>
          <w:color w:val="111111"/>
          <w:sz w:val="28"/>
          <w:sz w:val="28"/>
          <w:szCs w:val="28"/>
          <w:rtl w:val="true"/>
          <w:lang w:bidi="fa-IR"/>
        </w:rPr>
        <w:t>و قوله أیضا بعد وفاة الاستاد، و کان قدمرّ علی داره فلم یربها شیئا من آثار اقتداره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الرکب لم علاک اکتئاب</w:t>
      </w:r>
    </w:p>
    <w:p>
      <w:pPr>
        <w:pStyle w:val="BookText"/>
        <w:rPr/>
      </w:pPr>
      <w:r>
        <w:rPr>
          <w:rFonts w:ascii="IRNazanin" w:hAnsi="IRNazanin" w:eastAsia="IRNazanin"/>
          <w:color w:val="111111"/>
          <w:sz w:val="28"/>
          <w:sz w:val="28"/>
          <w:szCs w:val="28"/>
          <w:rtl w:val="true"/>
          <w:lang w:bidi="fa-IR"/>
        </w:rPr>
        <w:t>أین ذاک الحجاب و الحجّاب</w:t>
      </w:r>
    </w:p>
    <w:p>
      <w:pPr>
        <w:pStyle w:val="BookText"/>
        <w:rPr/>
      </w:pPr>
      <w:r>
        <w:rPr>
          <w:rFonts w:ascii="IRNazanin" w:hAnsi="IRNazanin" w:eastAsia="IRNazanin"/>
          <w:color w:val="111111"/>
          <w:sz w:val="28"/>
          <w:sz w:val="28"/>
          <w:szCs w:val="28"/>
          <w:rtl w:val="true"/>
          <w:lang w:bidi="fa-IR"/>
        </w:rPr>
        <w:t>أین من کان الدهر یفزع منه</w:t>
      </w:r>
    </w:p>
    <w:p>
      <w:pPr>
        <w:pStyle w:val="BookText"/>
        <w:rPr/>
      </w:pPr>
      <w:r>
        <w:rPr>
          <w:rFonts w:ascii="IRNazanin" w:hAnsi="IRNazanin" w:eastAsia="IRNazanin"/>
          <w:color w:val="111111"/>
          <w:sz w:val="28"/>
          <w:sz w:val="28"/>
          <w:szCs w:val="28"/>
          <w:rtl w:val="true"/>
          <w:lang w:bidi="fa-IR"/>
        </w:rPr>
        <w:t>فهو الیوم فی التراب تراب</w:t>
      </w:r>
    </w:p>
    <w:p>
      <w:pPr>
        <w:pStyle w:val="BookText"/>
        <w:rPr/>
      </w:pPr>
      <w:r>
        <w:rPr>
          <w:rFonts w:ascii="IRNazanin" w:hAnsi="IRNazanin" w:eastAsia="IRNazanin"/>
          <w:color w:val="111111"/>
          <w:sz w:val="28"/>
          <w:sz w:val="28"/>
          <w:szCs w:val="28"/>
          <w:rtl w:val="true"/>
          <w:lang w:bidi="fa-IR"/>
        </w:rPr>
        <w:t>و منها قوله فی صفة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إنّ رقیبی</w:t>
      </w:r>
    </w:p>
    <w:p>
      <w:pPr>
        <w:pStyle w:val="BookText"/>
        <w:rPr/>
      </w:pPr>
      <w:r>
        <w:rPr>
          <w:rFonts w:ascii="IRNazanin" w:hAnsi="IRNazanin" w:eastAsia="IRNazanin"/>
          <w:color w:val="111111"/>
          <w:sz w:val="28"/>
          <w:sz w:val="28"/>
          <w:szCs w:val="28"/>
          <w:rtl w:val="true"/>
          <w:lang w:bidi="fa-IR"/>
        </w:rPr>
        <w:t>سیّ‌ء الخلق فداره</w:t>
      </w:r>
    </w:p>
    <w:p>
      <w:pPr>
        <w:pStyle w:val="BookText"/>
        <w:rPr/>
      </w:pPr>
      <w:r>
        <w:rPr>
          <w:rFonts w:ascii="IRNazanin" w:hAnsi="IRNazanin" w:eastAsia="IRNazanin"/>
          <w:color w:val="111111"/>
          <w:sz w:val="28"/>
          <w:sz w:val="28"/>
          <w:szCs w:val="28"/>
          <w:rtl w:val="true"/>
          <w:lang w:bidi="fa-IR"/>
        </w:rPr>
        <w:t>قلت دعنی وجهک الجنّة حفّت بالمکاره</w:t>
      </w:r>
    </w:p>
    <w:p>
      <w:pPr>
        <w:pStyle w:val="BookText"/>
        <w:rPr/>
      </w:pPr>
      <w:r>
        <w:rPr>
          <w:rFonts w:ascii="IRNazanin" w:hAnsi="IRNazanin" w:eastAsia="IRNazanin"/>
          <w:color w:val="111111"/>
          <w:sz w:val="28"/>
          <w:sz w:val="28"/>
          <w:szCs w:val="28"/>
          <w:rtl w:val="true"/>
          <w:lang w:bidi="fa-IR"/>
        </w:rPr>
        <w:t>و منها أیضا فی صفة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شادن جماله</w:t>
      </w:r>
    </w:p>
    <w:p>
      <w:pPr>
        <w:pStyle w:val="BookText"/>
        <w:rPr/>
      </w:pPr>
      <w:r>
        <w:rPr>
          <w:rFonts w:ascii="IRNazanin" w:hAnsi="IRNazanin" w:eastAsia="IRNazanin"/>
          <w:color w:val="111111"/>
          <w:sz w:val="28"/>
          <w:sz w:val="28"/>
          <w:szCs w:val="28"/>
          <w:rtl w:val="true"/>
          <w:lang w:bidi="fa-IR"/>
        </w:rPr>
        <w:t>تقصر عنه صفتی</w:t>
      </w:r>
    </w:p>
    <w:p>
      <w:pPr>
        <w:pStyle w:val="BookText"/>
        <w:rPr/>
      </w:pPr>
      <w:r>
        <w:rPr>
          <w:rFonts w:ascii="IRNazanin" w:hAnsi="IRNazanin" w:eastAsia="IRNazanin"/>
          <w:color w:val="111111"/>
          <w:sz w:val="28"/>
          <w:sz w:val="28"/>
          <w:szCs w:val="28"/>
          <w:rtl w:val="true"/>
          <w:lang w:bidi="fa-IR"/>
        </w:rPr>
        <w:t>أهوی لتقبیل یدی</w:t>
      </w:r>
    </w:p>
    <w:p>
      <w:pPr>
        <w:pStyle w:val="BookText"/>
        <w:rPr/>
      </w:pPr>
      <w:r>
        <w:rPr>
          <w:rFonts w:ascii="IRNazanin" w:hAnsi="IRNazanin" w:eastAsia="IRNazanin"/>
          <w:color w:val="111111"/>
          <w:sz w:val="28"/>
          <w:sz w:val="28"/>
          <w:szCs w:val="28"/>
          <w:rtl w:val="true"/>
          <w:lang w:bidi="fa-IR"/>
        </w:rPr>
        <w:t>فقلت لابل شفتی</w:t>
      </w:r>
    </w:p>
    <w:p>
      <w:pPr>
        <w:pStyle w:val="BookText"/>
        <w:rPr/>
      </w:pPr>
      <w:r>
        <w:rPr>
          <w:rFonts w:ascii="IRNazanin" w:hAnsi="IRNazanin" w:eastAsia="IRNazanin"/>
          <w:color w:val="111111"/>
          <w:sz w:val="28"/>
          <w:sz w:val="28"/>
          <w:szCs w:val="28"/>
          <w:rtl w:val="true"/>
          <w:lang w:bidi="fa-IR"/>
        </w:rPr>
        <w:t>و قوله فی کیفیّة أمر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لذّة أکمل فی طیبها</w:t>
      </w:r>
    </w:p>
    <w:p>
      <w:pPr>
        <w:pStyle w:val="BookText"/>
        <w:rPr/>
      </w:pPr>
      <w:r>
        <w:rPr>
          <w:rFonts w:ascii="IRNazanin" w:hAnsi="IRNazanin" w:eastAsia="IRNazanin"/>
          <w:color w:val="111111"/>
          <w:sz w:val="28"/>
          <w:sz w:val="28"/>
          <w:szCs w:val="28"/>
          <w:rtl w:val="true"/>
          <w:lang w:bidi="fa-IR"/>
        </w:rPr>
        <w:t>من قبلة فی أثرها عضّة</w:t>
      </w:r>
    </w:p>
    <w:p>
      <w:pPr>
        <w:pStyle w:val="BookText"/>
        <w:rPr/>
      </w:pPr>
      <w:r>
        <w:rPr>
          <w:rFonts w:ascii="IRNazanin" w:hAnsi="IRNazanin" w:eastAsia="IRNazanin"/>
          <w:color w:val="111111"/>
          <w:sz w:val="28"/>
          <w:sz w:val="28"/>
          <w:szCs w:val="28"/>
          <w:rtl w:val="true"/>
          <w:lang w:bidi="fa-IR"/>
        </w:rPr>
        <w:t>خنسها بالکره من شادن</w:t>
      </w:r>
    </w:p>
    <w:p>
      <w:pPr>
        <w:pStyle w:val="BookText"/>
        <w:rPr/>
      </w:pPr>
      <w:r>
        <w:rPr>
          <w:rFonts w:ascii="IRNazanin" w:hAnsi="IRNazanin" w:eastAsia="IRNazanin"/>
          <w:color w:val="111111"/>
          <w:sz w:val="28"/>
          <w:sz w:val="28"/>
          <w:szCs w:val="28"/>
          <w:rtl w:val="true"/>
          <w:lang w:bidi="fa-IR"/>
        </w:rPr>
        <w:t>یعشق منه بعضه بعضه</w:t>
      </w:r>
    </w:p>
    <w:p>
      <w:pPr>
        <w:pStyle w:val="BookText"/>
        <w:rPr/>
      </w:pPr>
      <w:r>
        <w:rPr>
          <w:rFonts w:ascii="IRNazanin" w:hAnsi="IRNazanin" w:eastAsia="IRNazanin"/>
          <w:color w:val="111111"/>
          <w:sz w:val="28"/>
          <w:sz w:val="28"/>
          <w:szCs w:val="28"/>
          <w:rtl w:val="true"/>
          <w:lang w:bidi="fa-IR"/>
        </w:rPr>
        <w:t>فإنّ هذا الشعر إن أردت کان أعرابیّا فی شملته، و إن أردت کان عراقیّا فی حلّته کما نقل عن نفسه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یعقوب یا نقیب البدور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شفیعی إلی فتی مسرور </w:t>
      </w:r>
    </w:p>
    <w:p>
      <w:pPr>
        <w:pStyle w:val="BookText"/>
        <w:rPr/>
      </w:pPr>
      <w:r>
        <w:rPr>
          <w:rFonts w:ascii="IRNazanin" w:hAnsi="IRNazanin" w:eastAsia="IRNazanin"/>
          <w:color w:val="111111"/>
          <w:sz w:val="28"/>
          <w:sz w:val="28"/>
          <w:szCs w:val="28"/>
          <w:rtl w:val="true"/>
          <w:lang w:bidi="fa-IR"/>
        </w:rPr>
        <w:t>قل له إنّ للجمال زکاة</w:t>
      </w:r>
    </w:p>
    <w:p>
      <w:pPr>
        <w:pStyle w:val="BookText"/>
        <w:rPr/>
      </w:pPr>
      <w:r>
        <w:rPr>
          <w:rFonts w:ascii="IRNazanin" w:hAnsi="IRNazanin" w:eastAsia="IRNazanin"/>
          <w:color w:val="111111"/>
          <w:sz w:val="28"/>
          <w:sz w:val="28"/>
          <w:szCs w:val="28"/>
          <w:rtl w:val="true"/>
          <w:lang w:bidi="fa-IR"/>
        </w:rPr>
        <w:t>فتصدّق بها علی المهجور</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شادن أصبح فوق الصفة</w:t>
      </w:r>
    </w:p>
    <w:p>
      <w:pPr>
        <w:pStyle w:val="BookText"/>
        <w:rPr/>
      </w:pPr>
      <w:r>
        <w:rPr>
          <w:rFonts w:ascii="IRNazanin" w:hAnsi="IRNazanin" w:eastAsia="IRNazanin"/>
          <w:color w:val="111111"/>
          <w:sz w:val="28"/>
          <w:sz w:val="28"/>
          <w:szCs w:val="28"/>
          <w:rtl w:val="true"/>
          <w:lang w:bidi="fa-IR"/>
        </w:rPr>
        <w:t>قد ظلم الصبّ و ما أنصفه</w:t>
      </w:r>
    </w:p>
    <w:p>
      <w:pPr>
        <w:pStyle w:val="BookText"/>
        <w:rPr/>
      </w:pPr>
      <w:r>
        <w:rPr>
          <w:rFonts w:ascii="Amiri" w:hAnsi="Amiri" w:eastAsia="Amiri" w:cs="Amiri"/>
          <w:color w:val="111111"/>
          <w:sz w:val="28"/>
          <w:sz w:val="28"/>
          <w:szCs w:val="28"/>
          <w:rtl w:val="true"/>
          <w:lang w:bidi="ar-SA"/>
        </w:rPr>
        <w:t>کم قلت إذا قبّل کفّی و قد</w:t>
      </w:r>
    </w:p>
    <w:p>
      <w:pPr>
        <w:pStyle w:val="BookText"/>
        <w:rPr/>
      </w:pPr>
      <w:r>
        <w:rPr>
          <w:rFonts w:ascii="IRNazanin" w:hAnsi="IRNazanin" w:eastAsia="IRNazanin"/>
          <w:color w:val="111111"/>
          <w:sz w:val="28"/>
          <w:sz w:val="28"/>
          <w:szCs w:val="28"/>
          <w:rtl w:val="true"/>
          <w:lang w:bidi="fa-IR"/>
        </w:rPr>
        <w:t>تیمنی یالیت کفّی شفة</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لنا کالبدر فی شروقه</w:t>
      </w:r>
    </w:p>
    <w:p>
      <w:pPr>
        <w:pStyle w:val="BookText"/>
        <w:rPr/>
      </w:pPr>
      <w:r>
        <w:rPr>
          <w:rFonts w:ascii="IRNazanin" w:hAnsi="IRNazanin" w:eastAsia="IRNazanin"/>
          <w:color w:val="111111"/>
          <w:sz w:val="28"/>
          <w:sz w:val="28"/>
          <w:szCs w:val="28"/>
          <w:rtl w:val="true"/>
          <w:lang w:bidi="fa-IR"/>
        </w:rPr>
        <w:t>یشکو عن الألج فی عقوقه</w:t>
      </w:r>
    </w:p>
    <w:p>
      <w:pPr>
        <w:pStyle w:val="BookText"/>
        <w:rPr/>
      </w:pPr>
      <w:r>
        <w:rPr>
          <w:rFonts w:ascii="IRNazanin" w:hAnsi="IRNazanin" w:eastAsia="IRNazanin"/>
          <w:color w:val="111111"/>
          <w:sz w:val="28"/>
          <w:sz w:val="28"/>
          <w:szCs w:val="28"/>
          <w:rtl w:val="true"/>
          <w:lang w:bidi="fa-IR"/>
        </w:rPr>
        <w:t>یا عجبا و الدهر فی طروقه</w:t>
      </w:r>
    </w:p>
    <w:p>
      <w:pPr>
        <w:pStyle w:val="BookText"/>
        <w:rPr/>
      </w:pPr>
      <w:r>
        <w:rPr>
          <w:rFonts w:ascii="IRNazanin" w:hAnsi="IRNazanin" w:eastAsia="IRNazanin"/>
          <w:color w:val="111111"/>
          <w:sz w:val="28"/>
          <w:sz w:val="28"/>
          <w:szCs w:val="28"/>
          <w:rtl w:val="true"/>
          <w:lang w:bidi="fa-IR"/>
        </w:rPr>
        <w:t>من عاشق أحسن من معشوقه</w:t>
      </w:r>
    </w:p>
    <w:p>
      <w:pPr>
        <w:pStyle w:val="BookText"/>
        <w:rPr/>
      </w:pPr>
      <w:r>
        <w:rPr>
          <w:rFonts w:ascii="IRNazanin" w:hAnsi="IRNazanin" w:eastAsia="IRNazanin"/>
          <w:color w:val="111111"/>
          <w:sz w:val="28"/>
          <w:sz w:val="28"/>
          <w:szCs w:val="28"/>
          <w:rtl w:val="true"/>
          <w:lang w:bidi="fa-IR"/>
        </w:rPr>
        <w:t>و منها قوله فی رقة الخمر، و لم یعمل فی الحقیقة مثله کما ذکره ابن خلّکان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راقت الخمر</w:t>
      </w:r>
    </w:p>
    <w:p>
      <w:pPr>
        <w:pStyle w:val="BookText"/>
        <w:rPr/>
      </w:pPr>
      <w:r>
        <w:rPr>
          <w:rFonts w:ascii="IRNazanin" w:hAnsi="IRNazanin" w:eastAsia="IRNazanin"/>
          <w:color w:val="111111"/>
          <w:sz w:val="28"/>
          <w:sz w:val="28"/>
          <w:szCs w:val="28"/>
          <w:rtl w:val="true"/>
          <w:lang w:bidi="fa-IR"/>
        </w:rPr>
        <w:t>و تشابها فتشاکل الأمر</w:t>
      </w:r>
    </w:p>
    <w:p>
      <w:pPr>
        <w:pStyle w:val="BookText"/>
        <w:rPr/>
      </w:pPr>
      <w:r>
        <w:rPr>
          <w:rFonts w:ascii="IRNazanin" w:hAnsi="IRNazanin" w:eastAsia="IRNazanin"/>
          <w:color w:val="111111"/>
          <w:sz w:val="28"/>
          <w:sz w:val="28"/>
          <w:szCs w:val="28"/>
          <w:rtl w:val="true"/>
          <w:lang w:bidi="fa-IR"/>
        </w:rPr>
        <w:t>فکأنّما خمر و لا قدح</w:t>
      </w:r>
    </w:p>
    <w:p>
      <w:pPr>
        <w:pStyle w:val="BookText"/>
        <w:rPr/>
      </w:pPr>
      <w:r>
        <w:rPr>
          <w:rFonts w:ascii="IRNazanin" w:hAnsi="IRNazanin" w:eastAsia="IRNazanin"/>
          <w:color w:val="111111"/>
          <w:sz w:val="28"/>
          <w:sz w:val="28"/>
          <w:szCs w:val="28"/>
          <w:rtl w:val="true"/>
          <w:lang w:bidi="fa-IR"/>
        </w:rPr>
        <w:t>و کأنّما قدح و لا خمر</w:t>
      </w:r>
    </w:p>
    <w:p>
      <w:pPr>
        <w:pStyle w:val="BookText"/>
        <w:rPr/>
      </w:pPr>
      <w:r>
        <w:rPr>
          <w:rFonts w:ascii="IRNazanin" w:hAnsi="IRNazanin" w:eastAsia="IRNazanin"/>
          <w:color w:val="111111"/>
          <w:sz w:val="28"/>
          <w:sz w:val="28"/>
          <w:szCs w:val="28"/>
          <w:rtl w:val="true"/>
          <w:lang w:bidi="fa-IR"/>
        </w:rPr>
        <w:t>و قوله فی وصف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حبّة من عنب من المنی متّخذة</w:t>
      </w:r>
    </w:p>
    <w:p>
      <w:pPr>
        <w:pStyle w:val="BookText"/>
        <w:rPr/>
      </w:pPr>
      <w:r>
        <w:rPr>
          <w:rFonts w:ascii="IRNazanin" w:hAnsi="IRNazanin" w:eastAsia="IRNazanin"/>
          <w:color w:val="111111"/>
          <w:sz w:val="28"/>
          <w:sz w:val="28"/>
          <w:szCs w:val="28"/>
          <w:rtl w:val="true"/>
          <w:lang w:bidi="fa-IR"/>
        </w:rPr>
        <w:t>کأنّها لؤلؤة فی وسطها زمرّدة</w:t>
      </w:r>
    </w:p>
    <w:p>
      <w:pPr>
        <w:pStyle w:val="BookText"/>
        <w:rPr/>
      </w:pP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حسبتها من بعد تمییزی له</w:t>
      </w:r>
    </w:p>
    <w:p>
      <w:pPr>
        <w:pStyle w:val="BookText"/>
        <w:rPr/>
      </w:pPr>
      <w:r>
        <w:rPr>
          <w:rFonts w:ascii="Amiri" w:hAnsi="Amiri" w:eastAsia="Amiri" w:cs="Amiri"/>
          <w:color w:val="111111"/>
          <w:sz w:val="28"/>
          <w:sz w:val="28"/>
          <w:szCs w:val="28"/>
          <w:rtl w:val="true"/>
          <w:lang w:bidi="ar-SA"/>
        </w:rPr>
        <w:t>لؤلؤة قد ثقبت من جانب</w:t>
      </w:r>
    </w:p>
    <w:p>
      <w:pPr>
        <w:pStyle w:val="BookText"/>
        <w:rPr/>
      </w:pPr>
      <w:r>
        <w:rPr>
          <w:rFonts w:ascii="IRNazanin" w:hAnsi="IRNazanin" w:eastAsia="IRNazanin"/>
          <w:color w:val="111111"/>
          <w:sz w:val="28"/>
          <w:sz w:val="28"/>
          <w:szCs w:val="28"/>
          <w:rtl w:val="true"/>
          <w:lang w:bidi="fa-IR"/>
        </w:rPr>
        <w:t>و منها قوله فی مرثیة کثیر بن أحمد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 أودی کثیر بن أحمد</w:t>
      </w:r>
    </w:p>
    <w:p>
      <w:pPr>
        <w:pStyle w:val="BookText"/>
        <w:rPr/>
      </w:pPr>
      <w:r>
        <w:rPr>
          <w:rFonts w:ascii="IRNazanin" w:hAnsi="IRNazanin" w:eastAsia="IRNazanin"/>
          <w:color w:val="111111"/>
          <w:sz w:val="28"/>
          <w:sz w:val="28"/>
          <w:szCs w:val="28"/>
          <w:rtl w:val="true"/>
          <w:lang w:bidi="fa-IR"/>
        </w:rPr>
        <w:t>و ذلک مرزوء علیّ جلیل</w:t>
      </w:r>
    </w:p>
    <w:p>
      <w:pPr>
        <w:pStyle w:val="BookText"/>
        <w:rPr/>
      </w:pPr>
      <w:r>
        <w:rPr>
          <w:rFonts w:ascii="IRNazanin" w:hAnsi="IRNazanin" w:eastAsia="IRNazanin"/>
          <w:color w:val="111111"/>
          <w:sz w:val="28"/>
          <w:sz w:val="28"/>
          <w:szCs w:val="28"/>
          <w:rtl w:val="true"/>
          <w:lang w:bidi="fa-IR"/>
        </w:rPr>
        <w:t>فقلت دعونی و العلانبکه معا</w:t>
      </w:r>
    </w:p>
    <w:p>
      <w:pPr>
        <w:pStyle w:val="BookText"/>
        <w:rPr/>
      </w:pPr>
      <w:r>
        <w:rPr>
          <w:rFonts w:ascii="IRNazanin" w:hAnsi="IRNazanin" w:eastAsia="IRNazanin"/>
          <w:color w:val="111111"/>
          <w:sz w:val="28"/>
          <w:sz w:val="28"/>
          <w:szCs w:val="28"/>
          <w:rtl w:val="true"/>
          <w:lang w:bidi="fa-IR"/>
        </w:rPr>
        <w:t>فمثل کثیر فی الرجال قلیل</w:t>
      </w:r>
    </w:p>
    <w:p>
      <w:pPr>
        <w:pStyle w:val="BookText"/>
        <w:rPr/>
      </w:pPr>
      <w:r>
        <w:rPr>
          <w:rFonts w:ascii="IRNazanin" w:hAnsi="IRNazanin" w:eastAsia="IRNazanin"/>
          <w:color w:val="111111"/>
          <w:sz w:val="28"/>
          <w:sz w:val="28"/>
          <w:szCs w:val="28"/>
          <w:rtl w:val="true"/>
          <w:lang w:bidi="fa-IR"/>
        </w:rPr>
        <w:t>و منها قوله فی استعطاف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الملک الّذی کلّ الوری</w:t>
      </w:r>
    </w:p>
    <w:p>
      <w:pPr>
        <w:pStyle w:val="BookText"/>
        <w:rPr/>
      </w:pPr>
      <w:r>
        <w:rPr>
          <w:rFonts w:ascii="IRNazanin" w:hAnsi="IRNazanin" w:eastAsia="IRNazanin"/>
          <w:color w:val="111111"/>
          <w:sz w:val="28"/>
          <w:sz w:val="28"/>
          <w:szCs w:val="28"/>
          <w:rtl w:val="true"/>
          <w:lang w:bidi="fa-IR"/>
        </w:rPr>
        <w:t>قسمان بین رجائه و خداره</w:t>
      </w:r>
    </w:p>
    <w:p>
      <w:pPr>
        <w:pStyle w:val="BookText"/>
        <w:rPr/>
      </w:pPr>
      <w:r>
        <w:rPr>
          <w:rFonts w:ascii="IRNazanin" w:hAnsi="IRNazanin" w:eastAsia="IRNazanin"/>
          <w:color w:val="111111"/>
          <w:sz w:val="28"/>
          <w:sz w:val="28"/>
          <w:szCs w:val="28"/>
          <w:rtl w:val="true"/>
          <w:lang w:bidi="fa-IR"/>
        </w:rPr>
        <w:t>فمناصح قد فازسهم طلابه</w:t>
      </w:r>
    </w:p>
    <w:p>
      <w:pPr>
        <w:pStyle w:val="BookText"/>
        <w:rPr/>
      </w:pPr>
      <w:r>
        <w:rPr>
          <w:rFonts w:ascii="IRNazanin" w:hAnsi="IRNazanin" w:eastAsia="IRNazanin"/>
          <w:color w:val="111111"/>
          <w:sz w:val="28"/>
          <w:sz w:val="28"/>
          <w:szCs w:val="28"/>
          <w:rtl w:val="true"/>
          <w:lang w:bidi="fa-IR"/>
        </w:rPr>
        <w:t>و مداحن قد جال قدح بواره</w:t>
      </w:r>
    </w:p>
    <w:p>
      <w:pPr>
        <w:pStyle w:val="BookText"/>
        <w:rPr/>
      </w:pPr>
      <w:r>
        <w:rPr>
          <w:rFonts w:ascii="IRNazanin" w:hAnsi="IRNazanin" w:eastAsia="IRNazanin"/>
          <w:color w:val="111111"/>
          <w:sz w:val="28"/>
          <w:sz w:val="28"/>
          <w:szCs w:val="28"/>
          <w:rtl w:val="true"/>
          <w:lang w:bidi="fa-IR"/>
        </w:rPr>
        <w:t>و منها قوله فی الهجو و المجون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متوبة رفقالست من ینکر أصله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تذل من کرام أنت من طاووس رجله </w:t>
      </w:r>
    </w:p>
    <w:p>
      <w:pPr>
        <w:pStyle w:val="BookText"/>
        <w:rPr/>
      </w:pP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قاضیا بات أعمی</w:t>
      </w:r>
    </w:p>
    <w:p>
      <w:pPr>
        <w:pStyle w:val="BookText"/>
        <w:rPr/>
      </w:pPr>
      <w:r>
        <w:rPr>
          <w:rFonts w:ascii="IRNazanin" w:hAnsi="IRNazanin" w:eastAsia="IRNazanin"/>
          <w:color w:val="111111"/>
          <w:sz w:val="28"/>
          <w:sz w:val="28"/>
          <w:szCs w:val="28"/>
          <w:rtl w:val="true"/>
          <w:lang w:bidi="fa-IR"/>
        </w:rPr>
        <w:t>عن الهلال السعید</w:t>
      </w:r>
    </w:p>
    <w:p>
      <w:pPr>
        <w:pStyle w:val="BookText"/>
        <w:rPr/>
      </w:pPr>
      <w:r>
        <w:rPr>
          <w:rFonts w:ascii="IRNazanin" w:hAnsi="IRNazanin" w:eastAsia="IRNazanin"/>
          <w:color w:val="111111"/>
          <w:sz w:val="28"/>
          <w:sz w:val="28"/>
          <w:szCs w:val="28"/>
          <w:rtl w:val="true"/>
          <w:lang w:bidi="fa-IR"/>
        </w:rPr>
        <w:t>أفطرت فی رمضان</w:t>
      </w:r>
    </w:p>
    <w:p>
      <w:pPr>
        <w:pStyle w:val="BookText"/>
        <w:rPr/>
      </w:pPr>
      <w:r>
        <w:rPr>
          <w:rFonts w:ascii="IRNazanin" w:hAnsi="IRNazanin" w:eastAsia="IRNazanin"/>
          <w:color w:val="111111"/>
          <w:sz w:val="28"/>
          <w:sz w:val="28"/>
          <w:szCs w:val="28"/>
          <w:rtl w:val="true"/>
          <w:lang w:bidi="fa-IR"/>
        </w:rPr>
        <w:t>و صمت فی یوم عید</w:t>
      </w:r>
    </w:p>
    <w:p>
      <w:pPr>
        <w:pStyle w:val="BookText"/>
        <w:rPr/>
      </w:pPr>
      <w:r>
        <w:rPr>
          <w:rFonts w:ascii="Amiri" w:hAnsi="Amiri" w:eastAsia="Amiri" w:cs="Amiri"/>
          <w:color w:val="111111"/>
          <w:sz w:val="28"/>
          <w:sz w:val="28"/>
          <w:szCs w:val="28"/>
          <w:rtl w:val="true"/>
          <w:lang w:bidi="ar-SA"/>
        </w:rPr>
        <w:t>و منها قوله و قد بلغته بعض أصحابه شماتة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شامت من قبل موتی جاهلا</w:t>
      </w:r>
    </w:p>
    <w:p>
      <w:pPr>
        <w:pStyle w:val="BookText"/>
        <w:rPr/>
      </w:pPr>
      <w:r>
        <w:rPr>
          <w:rFonts w:ascii="IRNazanin" w:hAnsi="IRNazanin" w:eastAsia="IRNazanin"/>
          <w:color w:val="111111"/>
          <w:sz w:val="28"/>
          <w:sz w:val="28"/>
          <w:szCs w:val="28"/>
          <w:rtl w:val="true"/>
          <w:lang w:bidi="fa-IR"/>
        </w:rPr>
        <w:t>بظلمی یسلّ السیف بعد وفاتی</w:t>
      </w:r>
    </w:p>
    <w:p>
      <w:pPr>
        <w:pStyle w:val="BookText"/>
        <w:rPr/>
      </w:pPr>
      <w:r>
        <w:rPr>
          <w:rFonts w:ascii="IRNazanin" w:hAnsi="IRNazanin" w:eastAsia="IRNazanin"/>
          <w:color w:val="111111"/>
          <w:sz w:val="28"/>
          <w:sz w:val="28"/>
          <w:szCs w:val="28"/>
          <w:rtl w:val="true"/>
          <w:lang w:bidi="fa-IR"/>
        </w:rPr>
        <w:t>و لو علم المسکین ماذا یناله</w:t>
      </w:r>
    </w:p>
    <w:p>
      <w:pPr>
        <w:pStyle w:val="BookText"/>
        <w:rPr/>
      </w:pPr>
      <w:r>
        <w:rPr>
          <w:rFonts w:ascii="IRNazanin" w:hAnsi="IRNazanin" w:eastAsia="IRNazanin"/>
          <w:color w:val="111111"/>
          <w:sz w:val="28"/>
          <w:sz w:val="28"/>
          <w:szCs w:val="28"/>
          <w:rtl w:val="true"/>
          <w:lang w:bidi="fa-IR"/>
        </w:rPr>
        <w:t>من الذلّ بعدی مات قبل مماتی</w:t>
      </w:r>
    </w:p>
    <w:p>
      <w:pPr>
        <w:pStyle w:val="BookText"/>
        <w:rPr/>
      </w:pPr>
      <w:r>
        <w:rPr>
          <w:rFonts w:ascii="IRNazanin" w:hAnsi="IRNazanin" w:eastAsia="IRNazanin"/>
          <w:color w:val="111111"/>
          <w:sz w:val="28"/>
          <w:sz w:val="28"/>
          <w:szCs w:val="28"/>
          <w:rtl w:val="true"/>
          <w:lang w:bidi="fa-IR"/>
        </w:rPr>
        <w:t>و منها قوله و قد کتب إلی صدیق له فی صبیحة عرسه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علی الجمرة یا أبا العلا</w:t>
      </w:r>
    </w:p>
    <w:p>
      <w:pPr>
        <w:pStyle w:val="BookText"/>
        <w:rPr/>
      </w:pPr>
      <w:r>
        <w:rPr>
          <w:rFonts w:ascii="IRNazanin" w:hAnsi="IRNazanin" w:eastAsia="IRNazanin"/>
          <w:color w:val="111111"/>
          <w:sz w:val="28"/>
          <w:sz w:val="28"/>
          <w:szCs w:val="28"/>
          <w:rtl w:val="true"/>
          <w:lang w:bidi="fa-IR"/>
        </w:rPr>
        <w:t>فهل فتحت الموضع المقفلا</w:t>
      </w:r>
    </w:p>
    <w:p>
      <w:pPr>
        <w:pStyle w:val="BookText"/>
        <w:rPr/>
      </w:pPr>
      <w:r>
        <w:rPr>
          <w:rFonts w:ascii="IRNazanin" w:hAnsi="IRNazanin" w:eastAsia="IRNazanin"/>
          <w:color w:val="111111"/>
          <w:sz w:val="28"/>
          <w:sz w:val="28"/>
          <w:szCs w:val="28"/>
          <w:rtl w:val="true"/>
          <w:lang w:bidi="fa-IR"/>
        </w:rPr>
        <w:t>و هل فککت الختم عن کیسه</w:t>
      </w:r>
    </w:p>
    <w:p>
      <w:pPr>
        <w:pStyle w:val="BookText"/>
        <w:rPr/>
      </w:pPr>
      <w:r>
        <w:rPr>
          <w:rFonts w:ascii="IRNazanin" w:hAnsi="IRNazanin" w:eastAsia="IRNazanin"/>
          <w:color w:val="111111"/>
          <w:sz w:val="28"/>
          <w:sz w:val="28"/>
          <w:szCs w:val="28"/>
          <w:rtl w:val="true"/>
          <w:lang w:bidi="fa-IR"/>
        </w:rPr>
        <w:t>و هل کحلت الناظر الاکحلا</w:t>
      </w:r>
    </w:p>
    <w:p>
      <w:pPr>
        <w:pStyle w:val="BookText"/>
        <w:rPr/>
      </w:pPr>
      <w:r>
        <w:rPr>
          <w:rFonts w:ascii="IRNazanin" w:hAnsi="IRNazanin" w:eastAsia="IRNazanin"/>
          <w:color w:val="111111"/>
          <w:sz w:val="28"/>
          <w:sz w:val="28"/>
          <w:szCs w:val="28"/>
          <w:rtl w:val="true"/>
          <w:lang w:bidi="fa-IR"/>
        </w:rPr>
        <w:t>إنّک إن قلت نعم صادقا</w:t>
      </w:r>
    </w:p>
    <w:p>
      <w:pPr>
        <w:pStyle w:val="BookText"/>
        <w:rPr/>
      </w:pPr>
      <w:r>
        <w:rPr>
          <w:rFonts w:ascii="IRNazanin" w:hAnsi="IRNazanin" w:eastAsia="IRNazanin"/>
          <w:color w:val="111111"/>
          <w:sz w:val="28"/>
          <w:sz w:val="28"/>
          <w:szCs w:val="28"/>
          <w:rtl w:val="true"/>
          <w:lang w:bidi="fa-IR"/>
        </w:rPr>
        <w:t>ابعث نثارا یملأ المنزلا</w:t>
      </w:r>
    </w:p>
    <w:p>
      <w:pPr>
        <w:pStyle w:val="BookText"/>
        <w:rPr/>
      </w:pPr>
      <w:r>
        <w:rPr>
          <w:rFonts w:ascii="IRNazanin" w:hAnsi="IRNazanin" w:eastAsia="IRNazanin"/>
          <w:color w:val="111111"/>
          <w:sz w:val="28"/>
          <w:sz w:val="28"/>
          <w:szCs w:val="28"/>
          <w:rtl w:val="true"/>
          <w:lang w:bidi="fa-IR"/>
        </w:rPr>
        <w:t>و إن تجبنی من حیاء بلا</w:t>
      </w:r>
    </w:p>
    <w:p>
      <w:pPr>
        <w:pStyle w:val="BookText"/>
        <w:rPr/>
      </w:pPr>
      <w:r>
        <w:rPr>
          <w:rFonts w:ascii="IRNazanin" w:hAnsi="IRNazanin" w:eastAsia="IRNazanin"/>
          <w:color w:val="111111"/>
          <w:sz w:val="28"/>
          <w:sz w:val="28"/>
          <w:szCs w:val="28"/>
          <w:rtl w:val="true"/>
          <w:lang w:bidi="fa-IR"/>
        </w:rPr>
        <w:t>أبعث إلیک القطن و المغزلا</w:t>
      </w:r>
    </w:p>
    <w:p>
      <w:pPr>
        <w:pStyle w:val="BookText"/>
        <w:rPr/>
      </w:pPr>
      <w:r>
        <w:rPr>
          <w:rFonts w:ascii="IRNazanin" w:hAnsi="IRNazanin" w:eastAsia="IRNazanin"/>
          <w:color w:val="111111"/>
          <w:sz w:val="28"/>
          <w:sz w:val="28"/>
          <w:szCs w:val="28"/>
          <w:rtl w:val="true"/>
          <w:lang w:bidi="fa-IR"/>
        </w:rPr>
        <w:t>و منها قوله فی جواب رجل سأله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طبعی کریم و لکن لیس لی مال</w:t>
      </w:r>
    </w:p>
    <w:p>
      <w:pPr>
        <w:pStyle w:val="BookText"/>
        <w:rPr/>
      </w:pPr>
      <w:r>
        <w:rPr>
          <w:rFonts w:ascii="IRNazanin" w:hAnsi="IRNazanin" w:eastAsia="IRNazanin"/>
          <w:color w:val="111111"/>
          <w:sz w:val="28"/>
          <w:sz w:val="28"/>
          <w:szCs w:val="28"/>
          <w:rtl w:val="true"/>
          <w:lang w:bidi="fa-IR"/>
        </w:rPr>
        <w:t>و کیف یبذل من بالقرض یحتال</w:t>
      </w:r>
    </w:p>
    <w:p>
      <w:pPr>
        <w:pStyle w:val="BookText"/>
        <w:rPr/>
      </w:pPr>
      <w:r>
        <w:rPr>
          <w:rFonts w:ascii="IRNazanin" w:hAnsi="IRNazanin" w:eastAsia="IRNazanin"/>
          <w:color w:val="111111"/>
          <w:sz w:val="28"/>
          <w:sz w:val="28"/>
          <w:szCs w:val="28"/>
          <w:rtl w:val="true"/>
          <w:lang w:bidi="fa-IR"/>
        </w:rPr>
        <w:t>هات الدواة و خذ خطّی بتذکرة</w:t>
      </w:r>
    </w:p>
    <w:p>
      <w:pPr>
        <w:pStyle w:val="BookText"/>
        <w:rPr/>
      </w:pPr>
      <w:r>
        <w:rPr>
          <w:rFonts w:ascii="IRNazanin" w:hAnsi="IRNazanin" w:eastAsia="IRNazanin"/>
          <w:color w:val="111111"/>
          <w:sz w:val="28"/>
          <w:sz w:val="28"/>
          <w:szCs w:val="28"/>
          <w:rtl w:val="true"/>
          <w:lang w:bidi="fa-IR"/>
        </w:rPr>
        <w:t>إلی اتّساع فلی فی الغیب آمال</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شعر ابن خالویه الآتی ذکره فی باب ما أوّله الحاء المهملة إن شاء اللّه، و منها و قد أنکر به علی بعض أهل التنجیم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خوّفنی منجّم أخو خبل</w:t>
      </w:r>
    </w:p>
    <w:p>
      <w:pPr>
        <w:pStyle w:val="BookText"/>
        <w:rPr/>
      </w:pPr>
      <w:r>
        <w:rPr>
          <w:rFonts w:ascii="IRNazanin" w:hAnsi="IRNazanin" w:eastAsia="IRNazanin"/>
          <w:color w:val="111111"/>
          <w:sz w:val="28"/>
          <w:sz w:val="28"/>
          <w:szCs w:val="28"/>
          <w:rtl w:val="true"/>
          <w:lang w:bidi="fa-IR"/>
        </w:rPr>
        <w:t>تراجع المریخ فی برج الحمل</w:t>
      </w:r>
    </w:p>
    <w:p>
      <w:pPr>
        <w:pStyle w:val="BookText"/>
        <w:rPr/>
      </w:pPr>
      <w:r>
        <w:rPr>
          <w:rFonts w:ascii="IRNazanin" w:hAnsi="IRNazanin" w:eastAsia="IRNazanin"/>
          <w:color w:val="111111"/>
          <w:sz w:val="28"/>
          <w:sz w:val="28"/>
          <w:szCs w:val="28"/>
          <w:rtl w:val="true"/>
          <w:lang w:bidi="fa-IR"/>
        </w:rPr>
        <w:t>فقلت دعنی من أباطیل الحیل</w:t>
      </w:r>
    </w:p>
    <w:p>
      <w:pPr>
        <w:pStyle w:val="BookText"/>
        <w:rPr/>
      </w:pPr>
      <w:r>
        <w:rPr>
          <w:rFonts w:ascii="IRNazanin" w:hAnsi="IRNazanin" w:eastAsia="IRNazanin"/>
          <w:color w:val="111111"/>
          <w:sz w:val="28"/>
          <w:sz w:val="28"/>
          <w:szCs w:val="28"/>
          <w:rtl w:val="true"/>
          <w:lang w:bidi="fa-IR"/>
        </w:rPr>
        <w:t>فالمشتری عندی سواء و زجل</w:t>
      </w:r>
    </w:p>
    <w:p>
      <w:pPr>
        <w:pStyle w:val="BookText"/>
        <w:rPr/>
      </w:pPr>
      <w:r>
        <w:rPr>
          <w:rFonts w:ascii="Amiri" w:hAnsi="Amiri" w:eastAsia="Amiri" w:cs="Amiri"/>
          <w:color w:val="111111"/>
          <w:sz w:val="28"/>
          <w:sz w:val="28"/>
          <w:szCs w:val="28"/>
          <w:rtl w:val="true"/>
          <w:lang w:bidi="ar-SA"/>
        </w:rPr>
        <w:t>أدفع عنّی کلّ آفات الدول</w:t>
      </w:r>
    </w:p>
    <w:p>
      <w:pPr>
        <w:pStyle w:val="BookText"/>
        <w:rPr/>
      </w:pPr>
      <w:r>
        <w:rPr>
          <w:rFonts w:ascii="Amiri" w:hAnsi="Amiri" w:eastAsia="Amiri" w:cs="Amiri"/>
          <w:color w:val="111111"/>
          <w:sz w:val="28"/>
          <w:sz w:val="28"/>
          <w:szCs w:val="28"/>
          <w:rtl w:val="true"/>
          <w:lang w:bidi="ar-SA"/>
        </w:rPr>
        <w:t>بخالقی و رازقی عزّ و جلّ</w:t>
      </w:r>
    </w:p>
    <w:p>
      <w:pPr>
        <w:pStyle w:val="BookText"/>
        <w:rPr/>
      </w:pPr>
      <w:r>
        <w:rPr>
          <w:rFonts w:ascii="IRNazanin" w:hAnsi="IRNazanin" w:eastAsia="IRNazanin"/>
          <w:color w:val="111111"/>
          <w:sz w:val="28"/>
          <w:sz w:val="28"/>
          <w:szCs w:val="28"/>
          <w:rtl w:val="true"/>
          <w:lang w:bidi="fa-IR"/>
        </w:rPr>
        <w:t>و منها کتابته إلی علویّ عرض علیه من تعدّیه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الإنسان إلّا بدینه</w:t>
      </w:r>
    </w:p>
    <w:p>
      <w:pPr>
        <w:pStyle w:val="BookText"/>
        <w:rPr/>
      </w:pPr>
      <w:r>
        <w:rPr>
          <w:rFonts w:ascii="IRNazanin" w:hAnsi="IRNazanin" w:eastAsia="IRNazanin"/>
          <w:color w:val="111111"/>
          <w:sz w:val="28"/>
          <w:sz w:val="28"/>
          <w:szCs w:val="28"/>
          <w:rtl w:val="true"/>
          <w:lang w:bidi="fa-IR"/>
        </w:rPr>
        <w:t>فلا تترک التقوی اتّکالا علی النسب</w:t>
      </w:r>
    </w:p>
    <w:p>
      <w:pPr>
        <w:pStyle w:val="BookText"/>
        <w:rPr/>
      </w:pPr>
      <w:r>
        <w:rPr>
          <w:rFonts w:ascii="IRNazanin" w:hAnsi="IRNazanin" w:eastAsia="IRNazanin"/>
          <w:color w:val="111111"/>
          <w:sz w:val="28"/>
          <w:sz w:val="28"/>
          <w:szCs w:val="28"/>
          <w:rtl w:val="true"/>
          <w:lang w:bidi="fa-IR"/>
        </w:rPr>
        <w:t>فقد رفع الإسلام سلمان فارس</w:t>
      </w:r>
    </w:p>
    <w:p>
      <w:pPr>
        <w:pStyle w:val="BookText"/>
        <w:rPr/>
      </w:pPr>
      <w:r>
        <w:rPr>
          <w:rFonts w:ascii="IRNazanin" w:hAnsi="IRNazanin" w:eastAsia="IRNazanin"/>
          <w:color w:val="111111"/>
          <w:sz w:val="28"/>
          <w:sz w:val="28"/>
          <w:szCs w:val="28"/>
          <w:rtl w:val="true"/>
          <w:lang w:bidi="fa-IR"/>
        </w:rPr>
        <w:t>و قد وضع الشرک الشریف أبا لهب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الحسین </w:t>
      </w:r>
    </w:p>
    <w:p>
      <w:pPr>
        <w:pStyle w:val="BookText"/>
        <w:rPr/>
      </w:pPr>
      <w:r>
        <w:rPr>
          <w:rFonts w:ascii="IRNazanin" w:hAnsi="IRNazanin" w:eastAsia="IRNazanin"/>
          <w:color w:val="111111"/>
          <w:sz w:val="28"/>
          <w:sz w:val="28"/>
          <w:szCs w:val="28"/>
          <w:rtl w:val="true"/>
          <w:lang w:bidi="fa-IR"/>
        </w:rPr>
        <w:t>فرأی علی 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أحمد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للامام الاریجی الفرد</w:t>
      </w:r>
    </w:p>
    <w:p>
      <w:pPr>
        <w:pStyle w:val="BookText"/>
        <w:rPr/>
      </w:pPr>
      <w:r>
        <w:rPr>
          <w:rFonts w:ascii="IRNazanin" w:hAnsi="IRNazanin" w:eastAsia="IRNazanin"/>
          <w:color w:val="111111"/>
          <w:sz w:val="28"/>
          <w:sz w:val="28"/>
          <w:szCs w:val="28"/>
          <w:rtl w:val="true"/>
          <w:lang w:bidi="fa-IR"/>
        </w:rPr>
        <w:t>أبی الحسین أحمد بن سعد</w:t>
      </w:r>
    </w:p>
    <w:p>
      <w:pPr>
        <w:pStyle w:val="BookText"/>
        <w:rPr/>
      </w:pPr>
      <w:r>
        <w:rPr>
          <w:rFonts w:ascii="IRNazanin" w:hAnsi="IRNazanin" w:eastAsia="IRNazanin"/>
          <w:color w:val="111111"/>
          <w:sz w:val="28"/>
          <w:sz w:val="28"/>
          <w:szCs w:val="28"/>
          <w:rtl w:val="true"/>
          <w:lang w:bidi="fa-IR"/>
        </w:rPr>
        <w:t>فقال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بعد ثمانین سنة أن کنیتی و اسمی و نسبی شعر، و علی ذلک کتب عبد اللّه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حضرة الصاحب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کافی الکفاة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أنّه بدر من أبی عمر الصبّاغ إلی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الصاحب من عنده 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دعتنی العلم فلا تجهل</w:t>
      </w:r>
    </w:p>
    <w:p>
      <w:pPr>
        <w:pStyle w:val="BookText"/>
        <w:rPr/>
      </w:pPr>
      <w:r>
        <w:rPr>
          <w:rFonts w:ascii="IRNazanin" w:hAnsi="IRNazanin" w:eastAsia="IRNazanin"/>
          <w:color w:val="111111"/>
          <w:sz w:val="28"/>
          <w:sz w:val="28"/>
          <w:szCs w:val="28"/>
          <w:rtl w:val="true"/>
          <w:lang w:bidi="fa-IR"/>
        </w:rPr>
        <w:t>کم مقول یجنی علی مقتل</w:t>
      </w:r>
    </w:p>
    <w:p>
      <w:pPr>
        <w:pStyle w:val="BookText"/>
        <w:rPr/>
      </w:pPr>
      <w:r>
        <w:rPr>
          <w:rFonts w:ascii="IRNazanin" w:hAnsi="IRNazanin" w:eastAsia="IRNazanin"/>
          <w:color w:val="111111"/>
          <w:sz w:val="28"/>
          <w:sz w:val="28"/>
          <w:szCs w:val="28"/>
          <w:rtl w:val="true"/>
          <w:lang w:bidi="fa-IR"/>
        </w:rPr>
        <w:t>أنت و إن علّمتنی سوقة</w:t>
      </w:r>
    </w:p>
    <w:p>
      <w:pPr>
        <w:pStyle w:val="BookText"/>
        <w:rPr/>
      </w:pPr>
      <w:r>
        <w:rPr>
          <w:rFonts w:ascii="IRNazanin" w:hAnsi="IRNazanin" w:eastAsia="IRNazanin"/>
          <w:color w:val="111111"/>
          <w:sz w:val="28"/>
          <w:sz w:val="28"/>
          <w:szCs w:val="28"/>
          <w:rtl w:val="true"/>
          <w:lang w:bidi="fa-IR"/>
        </w:rPr>
        <w:t>و السیف لا یبقی علی الصیقل</w:t>
      </w:r>
    </w:p>
    <w:p>
      <w:pPr>
        <w:pStyle w:val="BookText"/>
        <w:rPr/>
      </w:pPr>
      <w:r>
        <w:rPr>
          <w:rFonts w:ascii="IRNazanin" w:hAnsi="IRNazanin" w:eastAsia="IRNazanin"/>
          <w:color w:val="111111"/>
          <w:sz w:val="28"/>
          <w:sz w:val="28"/>
          <w:szCs w:val="28"/>
          <w:rtl w:val="true"/>
          <w:lang w:bidi="fa-IR"/>
        </w:rPr>
        <w:t>فاتّصل ذلک بأبی الحسین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 و قال ابن ثمانین یکتب شعر ابن عشرة 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یفتن الناس</w:t>
      </w:r>
    </w:p>
    <w:p>
      <w:pPr>
        <w:pStyle w:val="BookText"/>
        <w:rPr/>
      </w:pPr>
      <w:r>
        <w:rPr>
          <w:rFonts w:ascii="Amiri" w:hAnsi="Amiri" w:eastAsia="Amiri" w:cs="Amiri"/>
          <w:color w:val="111111"/>
          <w:sz w:val="28"/>
          <w:sz w:val="28"/>
          <w:szCs w:val="28"/>
          <w:rtl w:val="true"/>
          <w:lang w:bidi="ar-SA"/>
        </w:rPr>
        <w:t>ملیح الخدّ و الخطّ</w:t>
      </w:r>
    </w:p>
    <w:p>
      <w:pPr>
        <w:pStyle w:val="BookText"/>
        <w:rPr/>
      </w:pPr>
      <w:r>
        <w:rPr>
          <w:rFonts w:ascii="IRNazanin" w:hAnsi="IRNazanin" w:eastAsia="IRNazanin"/>
          <w:color w:val="111111"/>
          <w:sz w:val="28"/>
          <w:sz w:val="28"/>
          <w:szCs w:val="28"/>
          <w:rtl w:val="true"/>
          <w:lang w:bidi="fa-IR"/>
        </w:rPr>
        <w:t>فهذا النمل فی العاج</w:t>
      </w:r>
    </w:p>
    <w:p>
      <w:pPr>
        <w:pStyle w:val="BookText"/>
        <w:rPr/>
      </w:pPr>
      <w:r>
        <w:rPr>
          <w:rFonts w:ascii="IRNazanin" w:hAnsi="IRNazanin" w:eastAsia="IRNazanin"/>
          <w:color w:val="111111"/>
          <w:sz w:val="28"/>
          <w:sz w:val="28"/>
          <w:szCs w:val="28"/>
          <w:rtl w:val="true"/>
          <w:lang w:bidi="fa-IR"/>
        </w:rPr>
        <w:t>و هذا الدرّ فی السمط</w:t>
      </w:r>
    </w:p>
    <w:p>
      <w:pPr>
        <w:pStyle w:val="BookText"/>
        <w:rPr/>
      </w:pP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قائلة لم عرتک الهموم</w:t>
      </w:r>
    </w:p>
    <w:p>
      <w:pPr>
        <w:pStyle w:val="BookText"/>
        <w:rPr/>
      </w:pPr>
      <w:r>
        <w:rPr>
          <w:rFonts w:ascii="IRNazanin" w:hAnsi="IRNazanin" w:eastAsia="IRNazanin"/>
          <w:color w:val="111111"/>
          <w:sz w:val="28"/>
          <w:sz w:val="28"/>
          <w:szCs w:val="28"/>
          <w:rtl w:val="true"/>
          <w:lang w:bidi="fa-IR"/>
        </w:rPr>
        <w:t>و أمرک ممتثل فی الامم</w:t>
      </w:r>
    </w:p>
    <w:p>
      <w:pPr>
        <w:pStyle w:val="BookText"/>
        <w:rPr/>
      </w:pPr>
      <w:r>
        <w:rPr>
          <w:rFonts w:ascii="IRNazanin" w:hAnsi="IRNazanin" w:eastAsia="IRNazanin"/>
          <w:color w:val="111111"/>
          <w:sz w:val="28"/>
          <w:sz w:val="28"/>
          <w:szCs w:val="28"/>
          <w:rtl w:val="true"/>
          <w:lang w:bidi="fa-IR"/>
        </w:rPr>
        <w:t>فقلت دعینی علی غصّتی</w:t>
      </w:r>
    </w:p>
    <w:p>
      <w:pPr>
        <w:pStyle w:val="BookText"/>
        <w:rPr/>
      </w:pPr>
      <w:r>
        <w:rPr>
          <w:rFonts w:ascii="IRNazanin" w:hAnsi="IRNazanin" w:eastAsia="IRNazanin"/>
          <w:color w:val="111111"/>
          <w:sz w:val="28"/>
          <w:sz w:val="28"/>
          <w:szCs w:val="28"/>
          <w:rtl w:val="true"/>
          <w:lang w:bidi="fa-IR"/>
        </w:rPr>
        <w:t>فإنّ الهموم بقدر الهمم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شعر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کلماته الطریفة أیضا فیما کتبه إلی بعضهم فی الاستزارة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سیّدی ینحسر الصیام، و یطیب المدام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أن تقیم أسواق الانس نافقة، و تنشر أعلام السرور خافقة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فبالفتوّة فإنّها قسم للظراف یفرض حسن الاسعاف لما بادرتنا و لو علی جناح الریاح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کثر ما ضبطوه فی مقاماته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ایضا من المحاضرات اللطیفة، و المطایبات الطریفة، و الأخبار النادرة، و الأجوبة الحاضرة ما لم یوجد لأحد من العلماء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رفع الضرّابون إلیه من دار الضرب رقعة فی مظلمة مترجمة بالضرّابین فوقع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حدید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ابن خلّکان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بروایته أیضا أنّه کتب إلیه بعضهم ورقة أغار فیها علی رسائله، و سرق جملة من ألفاظه فوقع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بضاعتنا ردّت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أنّه حبس بعض عماله فی مکان ضیّق بجواره ثمّ صعد السطح یوما فاطّلع علیه فرآه فناداه المحبوس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 فیها و لا 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بروایة غیره و کأنّه الثعالبی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واحد من الفقهاء یعرف بابن الحصیری یحضر مجلس النظر للصاحب باللیالی فغلبته عیناه مرّة و خرجت منه ریح فخجل و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ابلغوه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الحصیری لا تذهب علی خجل</w:t>
      </w:r>
    </w:p>
    <w:p>
      <w:pPr>
        <w:pStyle w:val="BookText"/>
        <w:rPr/>
      </w:pPr>
      <w:r>
        <w:rPr>
          <w:rFonts w:ascii="IRNazanin" w:hAnsi="IRNazanin" w:eastAsia="IRNazanin"/>
          <w:color w:val="111111"/>
          <w:sz w:val="28"/>
          <w:sz w:val="28"/>
          <w:szCs w:val="28"/>
          <w:rtl w:val="true"/>
          <w:lang w:bidi="fa-IR"/>
        </w:rPr>
        <w:t>لحادث کان مثل النای و العود</w:t>
      </w:r>
    </w:p>
    <w:p>
      <w:pPr>
        <w:pStyle w:val="BookText"/>
        <w:rPr/>
      </w:pPr>
      <w:r>
        <w:rPr>
          <w:rFonts w:ascii="IRNazanin" w:hAnsi="IRNazanin" w:eastAsia="IRNazanin"/>
          <w:color w:val="111111"/>
          <w:sz w:val="28"/>
          <w:sz w:val="28"/>
          <w:szCs w:val="28"/>
          <w:rtl w:val="true"/>
          <w:lang w:bidi="fa-IR"/>
        </w:rPr>
        <w:t>فإنّها الریح لا تستطیع تحبسها</w:t>
      </w:r>
    </w:p>
    <w:p>
      <w:pPr>
        <w:pStyle w:val="BookText"/>
        <w:rPr/>
      </w:pPr>
      <w:r>
        <w:rPr>
          <w:rFonts w:ascii="IRNazanin" w:hAnsi="IRNazanin" w:eastAsia="IRNazanin"/>
          <w:color w:val="111111"/>
          <w:sz w:val="28"/>
          <w:sz w:val="28"/>
          <w:szCs w:val="28"/>
          <w:rtl w:val="true"/>
          <w:lang w:bidi="fa-IR"/>
        </w:rPr>
        <w:t>إذ لست أنت سلیمان بن داود</w:t>
      </w:r>
    </w:p>
    <w:p>
      <w:pPr>
        <w:pStyle w:val="BookText"/>
        <w:rPr/>
      </w:pPr>
      <w:r>
        <w:rPr>
          <w:rFonts w:ascii="IRNazanin" w:hAnsi="IRNazanin" w:eastAsia="IRNazanin"/>
          <w:color w:val="111111"/>
          <w:sz w:val="28"/>
          <w:sz w:val="28"/>
          <w:szCs w:val="28"/>
          <w:rtl w:val="true"/>
          <w:lang w:bidi="fa-IR"/>
        </w:rPr>
        <w:t>و عرض مثل ذلک لبعض حاضریه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صریر التخت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صفیر البخت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بروایة الثعالبی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الأمیر أبا الفضل المیکالی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بعض العمال رقعة إلی الصاحب فی التماس شغل، و فی الرقعة فإن رأی مولانا أن یأمر باشغالی ببعض اشغاله فوقع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اشغالی لا یصلح لاشغالی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لم یأت فی اللغة أشغله بکذا بل شغله متعدّ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بروایة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قرأ رجل بحضرة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 بأقبح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فتناوم الصاحب تبرّ مابه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فضرط القاری ضرطة ففتح الصاحب عینه و قال نوّمتنی بالعادیات، و نبهّتنی بالمرسلات، و بروایته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حفص الورّاق للصاحب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جرذان داری یمشین بالعصیّ هزالا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بشّرهنّ بمجی‌ء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عابت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رجلا قد زوّج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الحلال بأسا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احبّ أن تکون لغة من اشتهی أن تنال امّه ثمّ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 امّک یا أخی فکسوتنی ثوب القلق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الحرّ لا یهدی الحرام إلی الرجال علی الطبق </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عذلت بتزویجه امّه</w:t>
      </w:r>
    </w:p>
    <w:p>
      <w:pPr>
        <w:pStyle w:val="BookText"/>
        <w:rPr/>
      </w:pPr>
      <w:r>
        <w:rPr>
          <w:rFonts w:ascii="IRNazanin" w:hAnsi="IRNazanin" w:eastAsia="IRNazanin"/>
          <w:color w:val="111111"/>
          <w:sz w:val="28"/>
          <w:sz w:val="28"/>
          <w:szCs w:val="28"/>
          <w:rtl w:val="true"/>
          <w:lang w:bidi="fa-IR"/>
        </w:rPr>
        <w:t>فقال فعلت حلالا یجوز</w:t>
      </w:r>
    </w:p>
    <w:p>
      <w:pPr>
        <w:pStyle w:val="BookText"/>
        <w:rPr/>
      </w:pPr>
      <w:r>
        <w:rPr>
          <w:rFonts w:ascii="IRNazanin" w:hAnsi="IRNazanin" w:eastAsia="IRNazanin"/>
          <w:color w:val="111111"/>
          <w:sz w:val="28"/>
          <w:sz w:val="28"/>
          <w:szCs w:val="28"/>
          <w:rtl w:val="true"/>
          <w:lang w:bidi="fa-IR"/>
        </w:rPr>
        <w:t>فقلت حلالا کما قد زعمت</w:t>
      </w:r>
    </w:p>
    <w:p>
      <w:pPr>
        <w:pStyle w:val="BookText"/>
        <w:rPr/>
      </w:pPr>
      <w:r>
        <w:rPr>
          <w:rFonts w:ascii="IRNazanin" w:hAnsi="IRNazanin" w:eastAsia="IRNazanin"/>
          <w:color w:val="111111"/>
          <w:sz w:val="28"/>
          <w:sz w:val="28"/>
          <w:szCs w:val="28"/>
          <w:rtl w:val="true"/>
          <w:lang w:bidi="fa-IR"/>
        </w:rPr>
        <w:t>و لکن سمحت بصدغ العجوز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حمزة یمسح بکفیه عارضیه</w:t>
      </w:r>
    </w:p>
    <w:p>
      <w:pPr>
        <w:pStyle w:val="BookText"/>
        <w:rPr/>
      </w:pPr>
      <w:r>
        <w:rPr>
          <w:rFonts w:ascii="IRNazanin" w:hAnsi="IRNazanin" w:eastAsia="IRNazanin"/>
          <w:color w:val="111111"/>
          <w:sz w:val="28"/>
          <w:sz w:val="28"/>
          <w:szCs w:val="28"/>
          <w:rtl w:val="true"/>
          <w:lang w:bidi="fa-IR"/>
        </w:rPr>
        <w:t>فقد قرأت بخدیه و المرسلات علیه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ضرطة مرعدة فرقه</w:t>
      </w:r>
    </w:p>
    <w:p>
      <w:pPr>
        <w:pStyle w:val="BookText"/>
        <w:rPr/>
      </w:pPr>
      <w:r>
        <w:rPr>
          <w:rFonts w:ascii="IRNazanin" w:hAnsi="IRNazanin" w:eastAsia="IRNazanin"/>
          <w:color w:val="111111"/>
          <w:sz w:val="28"/>
          <w:sz w:val="28"/>
          <w:szCs w:val="28"/>
          <w:rtl w:val="true"/>
          <w:lang w:bidi="fa-IR"/>
        </w:rPr>
        <w:t>یحملها سرم إلی عنفقة</w:t>
      </w:r>
    </w:p>
    <w:p>
      <w:pPr>
        <w:pStyle w:val="BookText"/>
        <w:rPr/>
      </w:pPr>
      <w:r>
        <w:rPr>
          <w:rFonts w:ascii="IRNazanin" w:hAnsi="IRNazanin" w:eastAsia="IRNazanin"/>
          <w:color w:val="111111"/>
          <w:sz w:val="28"/>
          <w:sz w:val="28"/>
          <w:szCs w:val="28"/>
          <w:rtl w:val="true"/>
          <w:lang w:bidi="fa-IR"/>
        </w:rPr>
        <w:t>مسحتها الشیخ أبا جعفر</w:t>
      </w:r>
    </w:p>
    <w:p>
      <w:pPr>
        <w:pStyle w:val="BookText"/>
        <w:rPr/>
      </w:pPr>
      <w:r>
        <w:rPr>
          <w:rFonts w:ascii="IRNazanin" w:hAnsi="IRNazanin" w:eastAsia="IRNazanin"/>
          <w:color w:val="111111"/>
          <w:sz w:val="28"/>
          <w:sz w:val="28"/>
          <w:szCs w:val="28"/>
          <w:rtl w:val="true"/>
          <w:lang w:bidi="fa-IR"/>
        </w:rPr>
        <w:t>و بعدها من سلحتی ملعقة</w:t>
      </w:r>
    </w:p>
    <w:p>
      <w:pPr>
        <w:pStyle w:val="BookText"/>
        <w:rPr/>
      </w:pPr>
      <w:r>
        <w:rPr>
          <w:rFonts w:ascii="IRNazanin" w:hAnsi="IRNazanin" w:eastAsia="IRNazanin"/>
          <w:color w:val="111111"/>
          <w:sz w:val="28"/>
          <w:sz w:val="28"/>
          <w:szCs w:val="28"/>
          <w:rtl w:val="true"/>
          <w:lang w:bidi="fa-IR"/>
        </w:rPr>
        <w:t>قال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لحیة طویلة عریضة</w:t>
      </w:r>
    </w:p>
    <w:p>
      <w:pPr>
        <w:pStyle w:val="BookText"/>
        <w:rPr/>
      </w:pPr>
      <w:r>
        <w:rPr>
          <w:rFonts w:ascii="IRNazanin" w:hAnsi="IRNazanin" w:eastAsia="IRNazanin"/>
          <w:color w:val="111111"/>
          <w:sz w:val="28"/>
          <w:sz w:val="28"/>
          <w:szCs w:val="28"/>
          <w:rtl w:val="true"/>
          <w:lang w:bidi="fa-IR"/>
        </w:rPr>
        <w:t>الضرط فی أمثالها فریضة</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حزینا علی سبال الوکیل</w:t>
      </w:r>
    </w:p>
    <w:p>
      <w:pPr>
        <w:pStyle w:val="BookText"/>
        <w:rPr/>
      </w:pPr>
      <w:r>
        <w:rPr>
          <w:rFonts w:ascii="IRNazanin" w:hAnsi="IRNazanin" w:eastAsia="IRNazanin"/>
          <w:color w:val="111111"/>
          <w:sz w:val="28"/>
          <w:sz w:val="28"/>
          <w:szCs w:val="28"/>
          <w:rtl w:val="true"/>
          <w:lang w:bidi="fa-IR"/>
        </w:rPr>
        <w:t>حسبنا ربّنا و نعم الوکیل</w:t>
      </w:r>
    </w:p>
    <w:p>
      <w:pPr>
        <w:pStyle w:val="BookText"/>
        <w:rPr/>
      </w:pPr>
      <w:r>
        <w:rPr>
          <w:rFonts w:ascii="IRNazanin" w:hAnsi="IRNazanin" w:eastAsia="IRNazanin"/>
          <w:color w:val="111111"/>
          <w:sz w:val="28"/>
          <w:sz w:val="28"/>
          <w:szCs w:val="28"/>
          <w:rtl w:val="true"/>
          <w:lang w:bidi="fa-IR"/>
        </w:rPr>
        <w:t>و منها أیضا بروایة غیره من أهل التواریخ عن الصلاح الصفدی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الصاحب أحد ندمائه متغیّرا من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یعنی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احترز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الصاحب منه ذلک و أحسن إلیه کثیرا و لقد تلطّف الصاحب فی تعقیب لفظة حمی بفعل من وقی یقی فیصیر المجموع حماقة، و تطرق الندیم فی دفع ذلک عن نفسه بأن أعقب ذلک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فعل للمتوجّع فیصیر المجموع قهوة،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یکون مداعبة الفضلاء و مفاکهة الأزکیاء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التواریخ أنّ من جلالة قدر الصاحب عند أعیان الدیلم أنّهم ابتدروا إلی تقبیل الأرض قدام جنازته لمّا انیخ بها إلی موضع الصلوة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رفعوها من الأرض فکانت معلّقة بینها و بین السماء من بعض اسقفهم إلی أن أتی من بعد زمان بها مع ما أرادوا لها من العزّة و الجلال إلی اصبهان و ووریت فی التراب </w:t>
      </w:r>
    </w:p>
    <w:p>
      <w:pPr>
        <w:pStyle w:val="BookText"/>
        <w:rPr/>
      </w:pPr>
      <w:r>
        <w:rPr>
          <w:rFonts w:ascii="IRNazanin" w:hAnsi="IRNazanin" w:eastAsia="IRNazanin"/>
          <w:color w:val="111111"/>
          <w:sz w:val="28"/>
          <w:sz w:val="28"/>
          <w:szCs w:val="28"/>
          <w:rtl w:val="true"/>
          <w:lang w:bidi="fa-IR"/>
        </w:rPr>
        <w:t>هناک، و کانت مدّة وزارته ثمانی عشرة سنة، و قد جمعت له فی تلک المدّة من الکتب النفیسة ما لم یجمع لأحد من الوزراء بل الملوک قبله بحیث کانت تحملها فی سفر له أربعمأة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الوفیات نقلا عن أبی الحسین محمّد بن الحسین الفارسی النحوی أنّ نوح بن منصور السامانی أحد ملوک بنی سامان کتب إلیه ورقة فی السرّ یستدعیه لیفوّض إلیه وزارته، و تدبیر أمر مملکته فکان من جملة أعذاره إلیه أنّه یحتاج لنقل کتبه خاصّة إلی أربعمأة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الظنّ بما یلیق بها من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آثاره المرضیّة تجدیده عمارة سور قزوین المحروسة بعد ما وصله انهدام و خراب، و کان قد أسّسه الرشید الأوّل و بناه علی ستّ و مأتی برج و سبعة أبواب و قرّر لأصل البلدة أیضا تسع محلّات مذکورة بأسمائها، و ذلک فی حدود سنة ثلاث و سبعین و ثمانمأة بعد أصل بناء البلد بمأة و عشرین، و بنی الصاحب أیضا لنفسه فی محلّة الجوسق عمارات عالیة عمیت آثارها من بعده فسمّیت مواضعها بمحلّة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کما ذکره المستوفی القزوینی فی تاریخه، و کان له أیضا الرفیع من البناء بإصبهان کما تقدّمت إلیه الإشارة فی الترجمة الأولی من هذا الکتاب بحیث قد نقل أنّه لمّا فرغ من وضعه و انتقل إلیه و اقترح علی وصفه جعلوا الشعراء الماهرون من الأطراف ینشدون إلیه، و إلی نعت بنائه الموصوف أبکار أفکارهم، و یستفیدون بألوان المراحم الفاخرة من حضرته الأقدس فممّا أنشده الاستاد أبو العبّاس فی ذلک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الوزارة ممدود سرادقها</w:t>
      </w:r>
    </w:p>
    <w:p>
      <w:pPr>
        <w:pStyle w:val="BookText"/>
        <w:rPr/>
      </w:pPr>
      <w:r>
        <w:rPr>
          <w:rFonts w:ascii="IRNazanin" w:hAnsi="IRNazanin" w:eastAsia="IRNazanin"/>
          <w:color w:val="111111"/>
          <w:sz w:val="28"/>
          <w:sz w:val="28"/>
          <w:szCs w:val="28"/>
          <w:rtl w:val="true"/>
          <w:lang w:bidi="fa-IR"/>
        </w:rPr>
        <w:t>و لاحق بذری الجوزاء لاحقها</w:t>
      </w:r>
    </w:p>
    <w:p>
      <w:pPr>
        <w:pStyle w:val="BookText"/>
        <w:rPr/>
      </w:pPr>
      <w:r>
        <w:rPr>
          <w:rFonts w:ascii="IRNazanin" w:hAnsi="IRNazanin" w:eastAsia="IRNazanin"/>
          <w:color w:val="111111"/>
          <w:sz w:val="28"/>
          <w:sz w:val="28"/>
          <w:szCs w:val="28"/>
          <w:rtl w:val="true"/>
          <w:lang w:bidi="fa-IR"/>
        </w:rPr>
        <w:t>و الأرض قد و اصلت غیض السماء بها</w:t>
      </w:r>
    </w:p>
    <w:p>
      <w:pPr>
        <w:pStyle w:val="BookText"/>
        <w:rPr/>
      </w:pPr>
      <w:r>
        <w:rPr>
          <w:rFonts w:ascii="IRNazanin" w:hAnsi="IRNazanin" w:eastAsia="IRNazanin"/>
          <w:color w:val="111111"/>
          <w:sz w:val="28"/>
          <w:sz w:val="28"/>
          <w:szCs w:val="28"/>
          <w:rtl w:val="true"/>
          <w:lang w:bidi="fa-IR"/>
        </w:rPr>
        <w:t>فقطرها أدمع تجری سوابقها</w:t>
      </w:r>
    </w:p>
    <w:p>
      <w:pPr>
        <w:pStyle w:val="BookText"/>
        <w:rPr/>
      </w:pPr>
      <w:r>
        <w:rPr>
          <w:rFonts w:ascii="IRNazanin" w:hAnsi="IRNazanin" w:eastAsia="IRNazanin"/>
          <w:color w:val="111111"/>
          <w:sz w:val="28"/>
          <w:sz w:val="28"/>
          <w:szCs w:val="28"/>
          <w:rtl w:val="true"/>
          <w:lang w:bidi="fa-IR"/>
        </w:rPr>
        <w:t>هذی المعالی الّتی اختصّ الزمان بها</w:t>
      </w:r>
    </w:p>
    <w:p>
      <w:pPr>
        <w:pStyle w:val="BookText"/>
        <w:rPr/>
      </w:pPr>
      <w:r>
        <w:rPr>
          <w:rFonts w:ascii="IRNazanin" w:hAnsi="IRNazanin" w:eastAsia="IRNazanin"/>
          <w:color w:val="111111"/>
          <w:sz w:val="28"/>
          <w:sz w:val="28"/>
          <w:szCs w:val="28"/>
          <w:rtl w:val="true"/>
          <w:lang w:bidi="fa-IR"/>
        </w:rPr>
        <w:t>و افتک منسوقة و اللّه ناسقها</w:t>
      </w:r>
    </w:p>
    <w:p>
      <w:pPr>
        <w:pStyle w:val="BookText"/>
        <w:rPr/>
      </w:pPr>
      <w:r>
        <w:rPr>
          <w:rFonts w:ascii="IRNazanin" w:hAnsi="IRNazanin" w:eastAsia="IRNazanin"/>
          <w:color w:val="111111"/>
          <w:sz w:val="28"/>
          <w:sz w:val="28"/>
          <w:szCs w:val="28"/>
          <w:rtl w:val="true"/>
          <w:lang w:bidi="fa-IR"/>
        </w:rPr>
        <w:t>إلی آخر ما ذکره، و ممّا أنشده الشیخ أبو الحسن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علی العزّ و التأیید مبناها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کم کانت الدنیا تمنّاها </w:t>
      </w:r>
    </w:p>
    <w:p>
      <w:pPr>
        <w:pStyle w:val="BookText"/>
        <w:rPr/>
      </w:pPr>
      <w:r>
        <w:rPr>
          <w:rFonts w:ascii="IRNazanin" w:hAnsi="IRNazanin" w:eastAsia="IRNazanin"/>
          <w:color w:val="111111"/>
          <w:sz w:val="28"/>
          <w:sz w:val="28"/>
          <w:szCs w:val="28"/>
          <w:rtl w:val="true"/>
          <w:lang w:bidi="fa-IR"/>
        </w:rPr>
        <w:t>إلی غیر ذلک ممّا أنشده فیه الشیخ أبو سعید الرستمی، و أبو القاسم الزعفرانی، و أبو الطیّب الکاتب، و ابن أبی العلا، و أبو محمّد المنجّم، و سائر شعراء حضرته الصاحبیّة العلیا ممّا نخرج بتفصیلها عن وضع الکتاب، و اللّه أعلم بالصواب، و کان قد تعرّض لهجاه و الوقیعة فیه أیضا جماعة من الشعراء غب ما یأسوا من روحه، و نسوا حقوقه مثل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بن محمّد النحوی التوحیدی فإنّه أملی فی ذمّه و ذمّ ابن العمید مجلّدة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ثلب الوزیرین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لنقص حظّ ناله منهما و عدّد فیها قبایح له، و ذلک بعد ما صحبهما زمانا طویلا کما سنشیر إلیه فی ترجمته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من الکتب المحدودة ما ملکه أحد و إلّا و تعکّست أحواله، و قد تقدّم کیفیّة هجو أبی بکر الخوارزمی أیضا له مع ما بلغه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فأخبار الصاحب لا تحصی، و محامد آثاره لیس تستقصی، و قد کتب عبد الملک بن أحمد الثعالبی المشهور کتابا فی خصوص ذلک أداء لبعض حقوق مخدومه المعظّم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انباء أبناء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عندنا حین هذه الکتابة نسخة من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إلیه طالب الزیادة، و لیعذر هذا الفقیر المقصّر إن وقع منه فی حقّ الرجل تفریط أو تقصیر،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 إن فرغ من ذکر طرف من أخبار الصالحة المذکورة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القدر من أخباره کفایة، و کان مولده لاربع عشرة لیلة بقیت من ذی القعدة سنة ستّ و عشرین و ثلاثمأة باصطخر فارس،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بالطالقان و توفّی لیلة الجمعة الرابع و العشرین من صفر سنة خمس و ثمانین و ثلاثمأة بالری ثمّ نقل إلی اصبهان و دفن فی قبّة بمحلّة تعرف بدریه‌</w:t>
      </w:r>
      <w:r>
        <w:rPr>
          <w:rStyle w:val="FootnoteAnchor"/>
          <w:rtl w:val="true"/>
        </w:rPr>
        <w:footnoteReference w:id="12"/>
      </w:r>
      <w:r>
        <w:rPr>
          <w:rFonts w:ascii="IRNazanin" w:hAnsi="IRNazanin" w:eastAsia="IRNazanin"/>
          <w:color w:val="111111"/>
          <w:sz w:val="28"/>
          <w:sz w:val="28"/>
          <w:szCs w:val="28"/>
          <w:rtl w:val="true"/>
          <w:lang w:bidi="fa-IR"/>
        </w:rPr>
        <w:t>، و هی عامرة إلی الآن، و أولاد بنته یتعاهدونها بالتبییض</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إلی الآن و قد کان أصابها انهدام و فتور من مرور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شیخنا الإمام العلّامة الحاج محمّد إبراهیم الکرباسی السابق إلی حقّ ترجمته الکلام فی هذه </w:t>
      </w:r>
    </w:p>
    <w:p>
      <w:pPr>
        <w:pStyle w:val="BookText"/>
        <w:rPr/>
      </w:pPr>
      <w:r>
        <w:rPr>
          <w:rFonts w:ascii="IRNazanin" w:hAnsi="IRNazanin" w:eastAsia="IRNazanin"/>
          <w:color w:val="111111"/>
          <w:sz w:val="28"/>
          <w:sz w:val="28"/>
          <w:szCs w:val="28"/>
          <w:rtl w:val="true"/>
          <w:lang w:bidi="fa-IR"/>
        </w:rPr>
        <w:t>الأیّام بتجدید عمارتها، و تطیینها، و تشیید نضارتها، و تزیینها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کأحبّ موضع یرام، و أجود منزل و مقام، و هو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به من الزمن و الانکسار فی هذه الأزمان لیس یدع زیارته أیضا طول شهر أو شهرین بل أیّام إلّا أنّ تلک المحلّة المسعودة موسومة فی زماننا هذا بباب الطوقچی و المیدان العتیق، و قد جربت العامّة أیضا الخیر العاجل الّذی لا یتجاوز الاسبوع فی زیارة مرقده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أخبار الصاحب أنّه لم یسعد أحد بعد وفاته کما کان فی حیاته غیره فإنّه لمّا توفّی اغلقت له مدینة الری، و اجتمع الناس علی باب قصره ینتظرون خروج جنازته، و حضر مخدومه فخر الدولة المذکور أوّلا و سائر القواد، و غیرّوا لباسهم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نعشه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صاح الناس بأجمعهم صیحة واحدة، و قبّلوا الأرض، و مضی فخر الدولة أمام الجنازة، و قعد للعزاء أیّاما ورثاه أبو سعید الرستمی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ابن عبّاد یهشّ إلی السری</w:t>
      </w:r>
    </w:p>
    <w:p>
      <w:pPr>
        <w:pStyle w:val="BookText"/>
        <w:rPr/>
      </w:pPr>
      <w:r>
        <w:rPr>
          <w:rFonts w:ascii="IRNazanin" w:hAnsi="IRNazanin" w:eastAsia="IRNazanin"/>
          <w:color w:val="111111"/>
          <w:sz w:val="28"/>
          <w:sz w:val="28"/>
          <w:szCs w:val="28"/>
          <w:rtl w:val="true"/>
          <w:lang w:bidi="fa-IR"/>
        </w:rPr>
        <w:t>أخو أمل أو یستماح جواد</w:t>
      </w:r>
    </w:p>
    <w:p>
      <w:pPr>
        <w:pStyle w:val="BookText"/>
        <w:rPr/>
      </w:pPr>
      <w:r>
        <w:rPr>
          <w:rFonts w:ascii="IRNazanin" w:hAnsi="IRNazanin" w:eastAsia="IRNazanin"/>
          <w:color w:val="111111"/>
          <w:sz w:val="28"/>
          <w:sz w:val="28"/>
          <w:szCs w:val="28"/>
          <w:rtl w:val="true"/>
          <w:lang w:bidi="fa-IR"/>
        </w:rPr>
        <w:t>أبی اللّه إلّا أن یموتا بموته</w:t>
      </w:r>
    </w:p>
    <w:p>
      <w:pPr>
        <w:pStyle w:val="BookText"/>
        <w:rPr/>
      </w:pPr>
      <w:r>
        <w:rPr>
          <w:rFonts w:ascii="IRNazanin" w:hAnsi="IRNazanin" w:eastAsia="IRNazanin"/>
          <w:color w:val="111111"/>
          <w:sz w:val="28"/>
          <w:sz w:val="28"/>
          <w:szCs w:val="28"/>
          <w:rtl w:val="true"/>
          <w:lang w:bidi="fa-IR"/>
        </w:rPr>
        <w:t>فما لهما حتّی المعاد معاد</w:t>
      </w:r>
    </w:p>
    <w:p>
      <w:pPr>
        <w:pStyle w:val="BookText"/>
        <w:rPr/>
      </w:pPr>
      <w:r>
        <w:rPr>
          <w:rFonts w:ascii="IRNazanin" w:hAnsi="IRNazanin" w:eastAsia="IRNazanin"/>
          <w:color w:val="111111"/>
          <w:sz w:val="28"/>
          <w:sz w:val="28"/>
          <w:szCs w:val="28"/>
          <w:rtl w:val="true"/>
          <w:lang w:bidi="fa-IR"/>
        </w:rPr>
        <w:t xml:space="preserve">و توفّی والده سنة أربع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ثلاثمأة و کان وزیر رکن الدولة بن بویه والد فخر الدولة المذکور، و والد عضد الدولة فنّا خسرو ممدوح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قد رثاه أیضا سیّدنا الرضیّ بقصیدة غرّاء لم یسمع بمثلها اذن الزمان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أکذا المنون تقنطر الابطالا</w:t>
      </w:r>
    </w:p>
    <w:p>
      <w:pPr>
        <w:pStyle w:val="BookText"/>
        <w:rPr/>
      </w:pPr>
      <w:r>
        <w:rPr>
          <w:rFonts w:ascii="IRNazanin" w:hAnsi="IRNazanin" w:eastAsia="IRNazanin"/>
          <w:color w:val="111111"/>
          <w:sz w:val="28"/>
          <w:sz w:val="28"/>
          <w:szCs w:val="28"/>
          <w:rtl w:val="true"/>
          <w:lang w:bidi="fa-IR"/>
        </w:rPr>
        <w:t>أکذا الزمان یضعضع الاجبالا</w:t>
      </w:r>
    </w:p>
    <w:p>
      <w:pPr>
        <w:pStyle w:val="BookText"/>
        <w:rPr/>
      </w:pPr>
      <w:r>
        <w:rPr>
          <w:rFonts w:ascii="IRNazanin" w:hAnsi="IRNazanin" w:eastAsia="IRNazanin"/>
          <w:color w:val="111111"/>
          <w:sz w:val="28"/>
          <w:sz w:val="28"/>
          <w:szCs w:val="28"/>
          <w:rtl w:val="true"/>
          <w:lang w:bidi="fa-IR"/>
        </w:rPr>
        <w:t>أکذا تصاب الأسد و هی مذلة</w:t>
      </w:r>
    </w:p>
    <w:p>
      <w:pPr>
        <w:pStyle w:val="BookText"/>
        <w:rPr/>
      </w:pPr>
      <w:r>
        <w:rPr>
          <w:rFonts w:ascii="IRNazanin" w:hAnsi="IRNazanin" w:eastAsia="IRNazanin"/>
          <w:color w:val="111111"/>
          <w:sz w:val="28"/>
          <w:sz w:val="28"/>
          <w:szCs w:val="28"/>
          <w:rtl w:val="true"/>
          <w:lang w:bidi="fa-IR"/>
        </w:rPr>
        <w:t>تحمی الشبول و تمنع الأغیالا</w:t>
      </w:r>
    </w:p>
    <w:p>
      <w:pPr>
        <w:pStyle w:val="BookText"/>
        <w:rPr/>
      </w:pPr>
      <w:r>
        <w:rPr>
          <w:rFonts w:ascii="IRNazanin" w:hAnsi="IRNazanin" w:eastAsia="IRNazanin"/>
          <w:color w:val="111111"/>
          <w:sz w:val="28"/>
          <w:sz w:val="28"/>
          <w:szCs w:val="28"/>
          <w:rtl w:val="true"/>
          <w:lang w:bidi="fa-IR"/>
        </w:rPr>
        <w:t>أکذا تقام عن الفرایس بعدما</w:t>
      </w:r>
    </w:p>
    <w:p>
      <w:pPr>
        <w:pStyle w:val="BookText"/>
        <w:rPr/>
      </w:pPr>
      <w:r>
        <w:rPr>
          <w:rFonts w:ascii="IRNazanin" w:hAnsi="IRNazanin" w:eastAsia="IRNazanin"/>
          <w:color w:val="111111"/>
          <w:sz w:val="28"/>
          <w:sz w:val="28"/>
          <w:szCs w:val="28"/>
          <w:rtl w:val="true"/>
          <w:lang w:bidi="fa-IR"/>
        </w:rPr>
        <w:t>ملأت هماهمها الوری أوجالا</w:t>
      </w:r>
    </w:p>
    <w:p>
      <w:pPr>
        <w:pStyle w:val="BookText"/>
        <w:rPr/>
      </w:pPr>
      <w:r>
        <w:rPr>
          <w:rFonts w:ascii="IRNazanin" w:hAnsi="IRNazanin" w:eastAsia="IRNazanin"/>
          <w:color w:val="111111"/>
          <w:sz w:val="28"/>
          <w:sz w:val="28"/>
          <w:szCs w:val="28"/>
          <w:rtl w:val="true"/>
          <w:lang w:bidi="fa-IR"/>
        </w:rPr>
        <w:t>أکذا تغاض الزاخرات و قد طغت</w:t>
      </w:r>
    </w:p>
    <w:p>
      <w:pPr>
        <w:pStyle w:val="BookText"/>
        <w:rPr/>
      </w:pPr>
      <w:r>
        <w:rPr>
          <w:rFonts w:ascii="IRNazanin" w:hAnsi="IRNazanin" w:eastAsia="IRNazanin"/>
          <w:color w:val="111111"/>
          <w:sz w:val="28"/>
          <w:sz w:val="28"/>
          <w:szCs w:val="28"/>
          <w:rtl w:val="true"/>
          <w:lang w:bidi="fa-IR"/>
        </w:rPr>
        <w:t>لججا و اوردت الظماء زلالا</w:t>
      </w:r>
    </w:p>
    <w:p>
      <w:pPr>
        <w:pStyle w:val="BookText"/>
        <w:rPr/>
      </w:pPr>
      <w:r>
        <w:rPr>
          <w:rFonts w:ascii="IRNazanin" w:hAnsi="IRNazanin" w:eastAsia="IRNazanin"/>
          <w:color w:val="111111"/>
          <w:sz w:val="28"/>
          <w:sz w:val="28"/>
          <w:szCs w:val="28"/>
          <w:rtl w:val="true"/>
          <w:lang w:bidi="fa-IR"/>
        </w:rPr>
        <w:t>یا طالب المعروف حلّق نجمه</w:t>
      </w:r>
    </w:p>
    <w:p>
      <w:pPr>
        <w:pStyle w:val="BookText"/>
        <w:rPr/>
      </w:pPr>
      <w:r>
        <w:rPr>
          <w:rFonts w:ascii="IRNazanin" w:hAnsi="IRNazanin" w:eastAsia="IRNazanin"/>
          <w:color w:val="111111"/>
          <w:sz w:val="28"/>
          <w:sz w:val="28"/>
          <w:szCs w:val="28"/>
          <w:rtl w:val="true"/>
          <w:lang w:bidi="fa-IR"/>
        </w:rPr>
        <w:t>خطّ الحمول و علق الاجمالا</w:t>
      </w:r>
    </w:p>
    <w:p>
      <w:pPr>
        <w:pStyle w:val="BookText"/>
        <w:rPr/>
      </w:pPr>
      <w:r>
        <w:rPr>
          <w:rFonts w:ascii="IRNazanin" w:hAnsi="IRNazanin" w:eastAsia="IRNazanin"/>
          <w:color w:val="111111"/>
          <w:sz w:val="28"/>
          <w:sz w:val="28"/>
          <w:szCs w:val="28"/>
          <w:rtl w:val="true"/>
          <w:lang w:bidi="fa-IR"/>
        </w:rPr>
        <w:t>و اقم علی یأس فقد ذهب الّذی</w:t>
      </w:r>
    </w:p>
    <w:p>
      <w:pPr>
        <w:pStyle w:val="BookText"/>
        <w:rPr/>
      </w:pPr>
      <w:r>
        <w:rPr>
          <w:rFonts w:ascii="IRNazanin" w:hAnsi="IRNazanin" w:eastAsia="IRNazanin"/>
          <w:color w:val="111111"/>
          <w:sz w:val="28"/>
          <w:sz w:val="28"/>
          <w:szCs w:val="28"/>
          <w:rtl w:val="true"/>
          <w:lang w:bidi="fa-IR"/>
        </w:rPr>
        <w:t>کان الأنام علی نداه عیالا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تمام ثلاثین بیتا تعدل کلّ بیت منها بیوتا من یاقوت، و لابی الحسن الهمدانی </w:t>
      </w:r>
    </w:p>
    <w:p>
      <w:pPr>
        <w:pStyle w:val="BookText"/>
        <w:rPr/>
      </w:pPr>
      <w:r>
        <w:rPr>
          <w:rFonts w:ascii="IRNazanin" w:hAnsi="IRNazanin" w:eastAsia="IRNazanin"/>
          <w:color w:val="111111"/>
          <w:sz w:val="28"/>
          <w:sz w:val="28"/>
          <w:szCs w:val="28"/>
          <w:rtl w:val="true"/>
          <w:lang w:bidi="fa-IR"/>
        </w:rPr>
        <w:t xml:space="preserve">الوصیّ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کان وصیّ الصاحب المبرور فی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 الأنام سلیل عبّاد العلا</w:t>
      </w:r>
    </w:p>
    <w:p>
      <w:pPr>
        <w:pStyle w:val="BookText"/>
        <w:rPr/>
      </w:pPr>
      <w:r>
        <w:rPr>
          <w:rFonts w:ascii="IRNazanin" w:hAnsi="IRNazanin" w:eastAsia="IRNazanin"/>
          <w:color w:val="111111"/>
          <w:sz w:val="28"/>
          <w:sz w:val="28"/>
          <w:szCs w:val="28"/>
          <w:rtl w:val="true"/>
          <w:lang w:bidi="fa-IR"/>
        </w:rPr>
        <w:t>و الدین و القرآن و الاسلام</w:t>
      </w:r>
    </w:p>
    <w:p>
      <w:pPr>
        <w:pStyle w:val="BookText"/>
        <w:rPr/>
      </w:pPr>
      <w:r>
        <w:rPr>
          <w:rFonts w:ascii="IRNazanin" w:hAnsi="IRNazanin" w:eastAsia="IRNazanin"/>
          <w:color w:val="111111"/>
          <w:sz w:val="28"/>
          <w:sz w:val="28"/>
          <w:szCs w:val="28"/>
          <w:rtl w:val="true"/>
          <w:lang w:bidi="fa-IR"/>
        </w:rPr>
        <w:t>تبکیه مکّة و المشاعر کلّها</w:t>
      </w:r>
    </w:p>
    <w:p>
      <w:pPr>
        <w:pStyle w:val="BookText"/>
        <w:rPr/>
      </w:pPr>
      <w:r>
        <w:rPr>
          <w:rFonts w:ascii="IRNazanin" w:hAnsi="IRNazanin" w:eastAsia="IRNazanin"/>
          <w:color w:val="111111"/>
          <w:sz w:val="28"/>
          <w:sz w:val="28"/>
          <w:szCs w:val="28"/>
          <w:rtl w:val="true"/>
          <w:lang w:bidi="fa-IR"/>
        </w:rPr>
        <w:t>و حجیجها و النسک و الاحرام</w:t>
      </w:r>
    </w:p>
    <w:p>
      <w:pPr>
        <w:pStyle w:val="BookText"/>
        <w:rPr/>
      </w:pPr>
      <w:r>
        <w:rPr>
          <w:rFonts w:ascii="IRNazanin" w:hAnsi="IRNazanin" w:eastAsia="IRNazanin"/>
          <w:color w:val="111111"/>
          <w:sz w:val="28"/>
          <w:sz w:val="28"/>
          <w:szCs w:val="28"/>
          <w:rtl w:val="true"/>
          <w:lang w:bidi="fa-IR"/>
        </w:rPr>
        <w:t>تبکیه طیبة و الرسول و من بها</w:t>
      </w:r>
    </w:p>
    <w:p>
      <w:pPr>
        <w:pStyle w:val="BookText"/>
        <w:rPr/>
      </w:pPr>
      <w:r>
        <w:rPr>
          <w:rFonts w:ascii="IRNazanin" w:hAnsi="IRNazanin" w:eastAsia="IRNazanin"/>
          <w:color w:val="111111"/>
          <w:sz w:val="28"/>
          <w:sz w:val="28"/>
          <w:szCs w:val="28"/>
          <w:rtl w:val="true"/>
          <w:lang w:bidi="fa-IR"/>
        </w:rPr>
        <w:t>و عقیقها و السهل و الأعلام</w:t>
      </w:r>
    </w:p>
    <w:p>
      <w:pPr>
        <w:pStyle w:val="BookText"/>
        <w:rPr/>
      </w:pPr>
      <w:r>
        <w:rPr>
          <w:rFonts w:ascii="IRNazanin" w:hAnsi="IRNazanin" w:eastAsia="IRNazanin"/>
          <w:color w:val="111111"/>
          <w:sz w:val="28"/>
          <w:sz w:val="28"/>
          <w:szCs w:val="28"/>
          <w:rtl w:val="true"/>
          <w:lang w:bidi="fa-IR"/>
        </w:rPr>
        <w:t>مات المعانی و العلوم بموته</w:t>
      </w:r>
    </w:p>
    <w:p>
      <w:pPr>
        <w:pStyle w:val="BookText"/>
        <w:rPr/>
      </w:pPr>
      <w:r>
        <w:rPr>
          <w:rFonts w:ascii="IRNazanin" w:hAnsi="IRNazanin" w:eastAsia="IRNazanin"/>
          <w:color w:val="111111"/>
          <w:sz w:val="28"/>
          <w:sz w:val="28"/>
          <w:szCs w:val="28"/>
          <w:rtl w:val="true"/>
          <w:lang w:bidi="fa-IR"/>
        </w:rPr>
        <w:t>فعلی المعانی و العلوم سلام</w:t>
      </w:r>
    </w:p>
    <w:p>
      <w:pPr>
        <w:pStyle w:val="BookText"/>
        <w:rPr/>
      </w:pPr>
      <w:r>
        <w:rPr>
          <w:rFonts w:ascii="IRNazanin" w:hAnsi="IRNazanin" w:eastAsia="IRNazanin"/>
          <w:color w:val="111111"/>
          <w:sz w:val="28"/>
          <w:sz w:val="28"/>
          <w:szCs w:val="28"/>
          <w:rtl w:val="true"/>
          <w:lang w:bidi="fa-IR"/>
        </w:rPr>
        <w:t>و فی بعض المواضع عن أبی القاسم بن أبی العلاء الاصبهانی الشاعر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المنام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ترث الصاحب ابن عبّاد؟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أفخمتنی کثرة محاسنه، و لم أدر ممّا أبدء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 الجود و الکافی معا فی حفیرة</w:t>
      </w:r>
    </w:p>
    <w:p>
      <w:pPr>
        <w:pStyle w:val="BookText"/>
        <w:rPr/>
      </w:pPr>
      <w:r>
        <w:rPr>
          <w:rFonts w:ascii="IRNazanin" w:hAnsi="IRNazanin" w:eastAsia="IRNazanin"/>
          <w:color w:val="111111"/>
          <w:sz w:val="28"/>
          <w:sz w:val="28"/>
          <w:szCs w:val="28"/>
          <w:rtl w:val="true"/>
          <w:lang w:bidi="fa-IR"/>
        </w:rPr>
        <w:t>فقلت و یأنس کلّ منهما بأخیه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اصطحباحیّین ثمّ تعانقا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ضجیعین فی لحد بباب دریه</w:t>
      </w:r>
    </w:p>
    <w:p>
      <w:pPr>
        <w:pStyle w:val="BookText"/>
        <w:rPr/>
      </w:pPr>
      <w:r>
        <w:rPr>
          <w:rFonts w:ascii="IRNazanin" w:hAnsi="IRNazanin" w:eastAsia="IRNazanin"/>
          <w:color w:val="111111"/>
          <w:sz w:val="28"/>
          <w:sz w:val="28"/>
          <w:szCs w:val="28"/>
          <w:rtl w:val="true"/>
          <w:lang w:bidi="fa-IR"/>
        </w:rPr>
        <w:t>فقال إذا ارتحل الثاوون عن مستقرّهم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أقاما إلی یوم القیامة فیه</w:t>
      </w:r>
    </w:p>
    <w:p>
      <w:pPr>
        <w:pStyle w:val="BookText"/>
        <w:rPr/>
      </w:pPr>
      <w:r>
        <w:rPr>
          <w:rFonts w:ascii="IRNazanin" w:hAnsi="IRNazanin" w:eastAsia="IRNazanin"/>
          <w:color w:val="111111"/>
          <w:sz w:val="28"/>
          <w:sz w:val="28"/>
          <w:szCs w:val="28"/>
          <w:rtl w:val="true"/>
          <w:lang w:bidi="fa-IR"/>
        </w:rPr>
        <w:t>ثمّ انتبهت فإذا أنا بباب دریه الّذی تربته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إنّ هذا الشیخ لیس باسمعیل بن عباد بن محمّد بن وزیر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الکاتب الاصبهانی الّذی نقل عن السلفی المتقدّم ذکره أنّه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بیت الریاسة 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فی الأدب و النحو، و بارع فی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معنی الحدیث علی شیوخنا</w:t>
      </w:r>
      <w:r>
        <w:rPr>
          <w:rFonts w:eastAsia="IRNazanin" w:cs="IRNazanin"/>
          <w:color w:val="111111"/>
          <w:sz w:val="28"/>
          <w:szCs w:val="28"/>
          <w:rtl w:val="true"/>
          <w:lang w:bidi="fa-IR"/>
        </w:rPr>
        <w:t xml:space="preserve">. </w:t>
      </w:r>
      <w:bookmarkStart w:id="33" w:name="pg14499_145700"/>
    </w:p>
    <w:p>
      <w:pPr>
        <w:pStyle w:val="Heading3"/>
        <w:numPr>
          <w:ilvl w:val="2"/>
          <w:numId w:val="1"/>
        </w:numPr>
        <w:rPr/>
      </w:pPr>
      <w:bookmarkStart w:id="34" w:name="__RefHeading___Toc976765_996550957"/>
      <w:bookmarkStart w:id="35" w:name="_Toc12"/>
      <w:bookmarkEnd w:id="33"/>
      <w:bookmarkEnd w:id="34"/>
      <w:r>
        <w:rPr/>
        <w:t>132</w:t>
      </w:r>
      <w:r>
        <w:rPr>
          <w:rtl w:val="true"/>
        </w:rPr>
        <w:t xml:space="preserve">- </w:t>
      </w:r>
      <w:r>
        <w:rPr>
          <w:rtl w:val="true"/>
        </w:rPr>
        <w:t>إسماعیل بن حماد الجوهری</w:t>
      </w:r>
      <w:bookmarkEnd w:id="35"/>
    </w:p>
    <w:p>
      <w:pPr>
        <w:pStyle w:val="BookText"/>
        <w:rPr/>
      </w:pPr>
      <w:r>
        <w:rPr>
          <w:rFonts w:ascii="IRNazanin" w:hAnsi="IRNazanin" w:eastAsia="IRNazanin"/>
          <w:color w:val="111111"/>
          <w:sz w:val="28"/>
          <w:sz w:val="28"/>
          <w:szCs w:val="28"/>
          <w:rtl w:val="true"/>
          <w:lang w:bidi="fa-IR"/>
        </w:rPr>
        <w:t>امام ائمة اللغة الشیخ ابو نصر اسمعیل بن حماد الجوهری الفارابی</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الّذی انتخبه بعضهم علی ترتیبه باسقاط شواهده، و أخباره،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 أکثر لغاته أیضا محمّد بن أبی بکر بن عبد القادر الرازی بطریق الاختصار فیما یقرب من خمسة عشر ألف بیت،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إلیه فوائد کثیرة من تهذیب الأزهری، و أخرجه آخر أیضا إلی الفارسیّة بعد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ابو الفضل محمّد بن عمر بن خالد المدعوّ بجمال الدین القرشی فوسمه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بالصراح من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أنشد علی فواتحه أیضا أبیاتا فی وصف الکتاب و مصنّفه، و لابن بری أیضا علیه حواش مفیدة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أحد أفراد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متقنا لفنون الأدب و خصوصا اللغة، و معاصرا لکنیّه المعلّم الثانی، و کثیر من اللغوییّن و الادباء المهرة، و هو أوّل من رتّب تفصیل ألفاظ العرب بترتیب صحاحه المأنوس مخالفا لما هو من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فی ذلک من المتأخّرین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عدد أبیات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تخمینا خمسة و أربعون ألفا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علی نواله، و الصلوة علی محمّد و آله، و فیه من الدلالة علی عدم تعصّبه لأهل السنّة الّذین لا یرضون بترک الصلوة علی الصحابة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لبعضهم فیه عمل هذین البیتین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الجوهری فإنّه</w:t>
      </w:r>
    </w:p>
    <w:p>
      <w:pPr>
        <w:pStyle w:val="BookText"/>
        <w:rPr/>
      </w:pPr>
      <w:r>
        <w:rPr>
          <w:rFonts w:ascii="IRNazanin" w:hAnsi="IRNazanin" w:eastAsia="IRNazanin"/>
          <w:color w:val="111111"/>
          <w:sz w:val="28"/>
          <w:sz w:val="28"/>
          <w:szCs w:val="28"/>
          <w:rtl w:val="true"/>
          <w:lang w:bidi="fa-IR"/>
        </w:rPr>
        <w:t>لعلی ذری التصنیف أحسن مرتق</w:t>
      </w:r>
    </w:p>
    <w:p>
      <w:pPr>
        <w:pStyle w:val="BookText"/>
        <w:rPr/>
      </w:pPr>
      <w:r>
        <w:rPr>
          <w:rFonts w:ascii="IRNazanin" w:hAnsi="IRNazanin" w:eastAsia="IRNazanin"/>
          <w:color w:val="111111"/>
          <w:sz w:val="28"/>
          <w:sz w:val="28"/>
          <w:szCs w:val="28"/>
          <w:rtl w:val="true"/>
          <w:lang w:bidi="fa-IR"/>
        </w:rPr>
        <w:t>عمل الصحاح و حاز فی ترتیبه</w:t>
      </w:r>
    </w:p>
    <w:p>
      <w:pPr>
        <w:pStyle w:val="BookText"/>
        <w:rPr/>
      </w:pPr>
      <w:r>
        <w:rPr>
          <w:rFonts w:ascii="IRNazanin" w:hAnsi="IRNazanin" w:eastAsia="IRNazanin"/>
          <w:color w:val="111111"/>
          <w:sz w:val="28"/>
          <w:sz w:val="28"/>
          <w:szCs w:val="28"/>
          <w:rtl w:val="true"/>
          <w:lang w:bidi="fa-IR"/>
        </w:rPr>
        <w:t>قصب السباق لما به لم یسبق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عن ابن الصلاح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ما تفرّد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الناس جمیعهم،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تفرّد به، وردّ بأنّه لم یتفرّد به فإنّ التقریری و الجوالی و غیرهما تقلّدا ذلک، و بالجملة فقد تلقّت الامّة کتابه بالقبول کما نراه عیانا، و صرّح به أیضا بعض الأعیان و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w:t>
      </w:r>
    </w:p>
    <w:p>
      <w:pPr>
        <w:pStyle w:val="BookText"/>
        <w:rPr/>
      </w:pPr>
      <w:r>
        <w:rPr>
          <w:rFonts w:ascii="IRNazanin" w:hAnsi="IRNazanin" w:eastAsia="IRNazanin"/>
          <w:color w:val="111111"/>
          <w:sz w:val="28"/>
          <w:sz w:val="28"/>
          <w:szCs w:val="28"/>
          <w:rtl w:val="true"/>
          <w:lang w:bidi="fa-IR"/>
        </w:rPr>
        <w:t>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من فاراب من بلاد الترک، و کان من أزکیاء العالم، و أعاجیب الزمان أخذ عن خاله إبراهیم الفارابی، و عن السیرافی و الفارسی، و سافر إلی الحجاز، و شافه باللغة العرب العاربة، و دخل بلاد ربیعة و مضر فأقام بها مدّة فی طلب اللغة، ثمّ عاد إلی خراسان، و نزل الدامغان عند أبی الحسین بن علیّ الّذی هو أحد أعیان الکتّاب و الفضلاء مکرما عنده فی الغایة، ثمّ أقام بنیسابور مدّة یدرس فی اللغة و یعلّم فی الکتابة، و یشتغل بالتصنیف و تعلّم الخطّ، و کتابة المصاحف و الدفاتر حتّی مضی لسبیله عن آثار جمیله، و صنّف کتابا فی العروض، و مقدّمة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بأیدی الناس الیوم، و علیه اعتمادهم أحسن تصنیفه وجوّد تألیفه، و فیه یقول اسمعیل بن عبدوس الشهیر بالدهان أبو محمّد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w:t>
      </w:r>
    </w:p>
    <w:p>
      <w:pPr>
        <w:pStyle w:val="BookText"/>
        <w:rPr/>
      </w:pPr>
      <w:r>
        <w:rPr>
          <w:rFonts w:ascii="IRNazanin" w:hAnsi="IRNazanin" w:eastAsia="IRNazanin"/>
          <w:color w:val="111111"/>
          <w:sz w:val="28"/>
          <w:sz w:val="28"/>
          <w:szCs w:val="28"/>
          <w:rtl w:val="true"/>
          <w:lang w:bidi="fa-IR"/>
        </w:rPr>
        <w:t>صنّف قبل الصحاح فی الأدب</w:t>
      </w:r>
    </w:p>
    <w:p>
      <w:pPr>
        <w:pStyle w:val="BookText"/>
        <w:rPr/>
      </w:pPr>
      <w:r>
        <w:rPr>
          <w:rFonts w:ascii="IRNazanin" w:hAnsi="IRNazanin" w:eastAsia="IRNazanin"/>
          <w:color w:val="111111"/>
          <w:sz w:val="28"/>
          <w:sz w:val="28"/>
          <w:szCs w:val="28"/>
          <w:rtl w:val="true"/>
          <w:lang w:bidi="fa-IR"/>
        </w:rPr>
        <w:t>یشمل أبوابه و یجمع ما</w:t>
      </w:r>
    </w:p>
    <w:p>
      <w:pPr>
        <w:pStyle w:val="BookText"/>
        <w:rPr/>
      </w:pPr>
      <w:r>
        <w:rPr>
          <w:rFonts w:ascii="IRNazanin" w:hAnsi="IRNazanin" w:eastAsia="IRNazanin"/>
          <w:color w:val="111111"/>
          <w:sz w:val="28"/>
          <w:sz w:val="28"/>
          <w:szCs w:val="28"/>
          <w:rtl w:val="true"/>
          <w:lang w:bidi="fa-IR"/>
        </w:rPr>
        <w:t>فرّق فی غیره من الکتب</w:t>
      </w:r>
    </w:p>
    <w:p>
      <w:pPr>
        <w:pStyle w:val="BookText"/>
        <w:rPr/>
      </w:pPr>
      <w:r>
        <w:rPr>
          <w:rFonts w:ascii="IRNazanin" w:hAnsi="IRNazanin" w:eastAsia="IRNazanin"/>
          <w:color w:val="111111"/>
          <w:sz w:val="28"/>
          <w:sz w:val="28"/>
          <w:szCs w:val="28"/>
          <w:rtl w:val="true"/>
          <w:lang w:bidi="fa-IR"/>
        </w:rPr>
        <w:t>و من شعر ابن عبدوس المذکور أیضا لمّا عزم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 راجلا و وددت أنّی</w:t>
      </w:r>
    </w:p>
    <w:p>
      <w:pPr>
        <w:pStyle w:val="BookText"/>
        <w:rPr/>
      </w:pPr>
      <w:r>
        <w:rPr>
          <w:rFonts w:ascii="IRNazanin" w:hAnsi="IRNazanin" w:eastAsia="IRNazanin"/>
          <w:color w:val="111111"/>
          <w:sz w:val="28"/>
          <w:sz w:val="28"/>
          <w:szCs w:val="28"/>
          <w:rtl w:val="true"/>
          <w:lang w:bidi="fa-IR"/>
        </w:rPr>
        <w:t>ملکت سواد عینی المطیة</w:t>
      </w:r>
    </w:p>
    <w:p>
      <w:pPr>
        <w:pStyle w:val="BookText"/>
        <w:rPr/>
      </w:pPr>
      <w:r>
        <w:rPr>
          <w:rFonts w:ascii="IRNazanin" w:hAnsi="IRNazanin" w:eastAsia="IRNazanin"/>
          <w:color w:val="111111"/>
          <w:sz w:val="28"/>
          <w:sz w:val="28"/>
          <w:szCs w:val="28"/>
          <w:rtl w:val="true"/>
          <w:lang w:bidi="fa-IR"/>
        </w:rPr>
        <w:t>و مالی لا أسیر علی المأتی</w:t>
      </w:r>
    </w:p>
    <w:p>
      <w:pPr>
        <w:pStyle w:val="BookText"/>
        <w:rPr/>
      </w:pPr>
      <w:r>
        <w:rPr>
          <w:rFonts w:ascii="IRNazanin" w:hAnsi="IRNazanin" w:eastAsia="IRNazanin"/>
          <w:color w:val="111111"/>
          <w:sz w:val="28"/>
          <w:sz w:val="28"/>
          <w:szCs w:val="28"/>
          <w:rtl w:val="true"/>
          <w:lang w:bidi="fa-IR"/>
        </w:rPr>
        <w:t>إلی قبر رسول اللّه فیه</w:t>
      </w:r>
    </w:p>
    <w:p>
      <w:pPr>
        <w:pStyle w:val="BookText"/>
        <w:rPr/>
      </w:pPr>
      <w:r>
        <w:rPr>
          <w:rFonts w:ascii="IRNazanin" w:hAnsi="IRNazanin" w:eastAsia="IRNazanin"/>
          <w:color w:val="111111"/>
          <w:sz w:val="28"/>
          <w:sz w:val="28"/>
          <w:szCs w:val="28"/>
          <w:rtl w:val="true"/>
          <w:lang w:bidi="fa-IR"/>
        </w:rPr>
        <w:t xml:space="preserve">هذا، و لأبی نصر المذکور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أشعار 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لی بدّ من الناس</w:t>
      </w:r>
    </w:p>
    <w:p>
      <w:pPr>
        <w:pStyle w:val="BookText"/>
        <w:rPr/>
      </w:pPr>
      <w:r>
        <w:rPr>
          <w:rFonts w:ascii="IRNazanin" w:hAnsi="IRNazanin" w:eastAsia="IRNazanin"/>
          <w:color w:val="111111"/>
          <w:sz w:val="28"/>
          <w:sz w:val="28"/>
          <w:szCs w:val="28"/>
          <w:rtl w:val="true"/>
          <w:lang w:bidi="fa-IR"/>
        </w:rPr>
        <w:t>قطعت حبل الناس بالیاس‌</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العزّ فی العزلة لکنّه</w:t>
      </w:r>
    </w:p>
    <w:p>
      <w:pPr>
        <w:pStyle w:val="BookText"/>
        <w:rPr/>
      </w:pPr>
      <w:r>
        <w:rPr>
          <w:rFonts w:ascii="IRNazanin" w:hAnsi="IRNazanin" w:eastAsia="IRNazanin"/>
          <w:color w:val="111111"/>
          <w:sz w:val="28"/>
          <w:sz w:val="28"/>
          <w:szCs w:val="28"/>
          <w:rtl w:val="true"/>
          <w:lang w:bidi="fa-IR"/>
        </w:rPr>
        <w:t>لابدّ للناس من البأس</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یونس فی بطن حوت</w:t>
      </w:r>
    </w:p>
    <w:p>
      <w:pPr>
        <w:pStyle w:val="BookText"/>
        <w:rPr/>
      </w:pPr>
      <w:r>
        <w:rPr>
          <w:rFonts w:ascii="IRNazanin" w:hAnsi="IRNazanin" w:eastAsia="IRNazanin"/>
          <w:color w:val="111111"/>
          <w:sz w:val="28"/>
          <w:sz w:val="28"/>
          <w:szCs w:val="28"/>
          <w:rtl w:val="true"/>
          <w:lang w:bidi="fa-IR"/>
        </w:rPr>
        <w:t>بنیسابور فی ظلم الغمام</w:t>
      </w:r>
    </w:p>
    <w:p>
      <w:pPr>
        <w:pStyle w:val="BookText"/>
        <w:rPr/>
      </w:pPr>
      <w:r>
        <w:rPr>
          <w:rFonts w:ascii="IRNazanin" w:hAnsi="IRNazanin" w:eastAsia="IRNazanin"/>
          <w:color w:val="111111"/>
          <w:sz w:val="28"/>
          <w:sz w:val="28"/>
          <w:szCs w:val="28"/>
          <w:rtl w:val="true"/>
          <w:lang w:bidi="fa-IR"/>
        </w:rPr>
        <w:t>فیومی و الفؤاد و یوم دجن</w:t>
      </w:r>
    </w:p>
    <w:p>
      <w:pPr>
        <w:pStyle w:val="BookText"/>
        <w:rPr/>
      </w:pPr>
      <w:r>
        <w:rPr>
          <w:rFonts w:ascii="IRNazanin" w:hAnsi="IRNazanin" w:eastAsia="IRNazanin"/>
          <w:color w:val="111111"/>
          <w:sz w:val="28"/>
          <w:sz w:val="28"/>
          <w:szCs w:val="28"/>
          <w:rtl w:val="true"/>
          <w:lang w:bidi="fa-IR"/>
        </w:rPr>
        <w:t>ظلام فی ظلام فی ظلام</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فتی أشقرا أزرقا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قلیل الدماغ کثیر الفضول </w:t>
      </w:r>
    </w:p>
    <w:p>
      <w:pPr>
        <w:pStyle w:val="BookText"/>
        <w:rPr/>
      </w:pPr>
      <w:r>
        <w:rPr>
          <w:rFonts w:ascii="IRNazanin" w:hAnsi="IRNazanin" w:eastAsia="IRNazanin"/>
          <w:color w:val="111111"/>
          <w:sz w:val="28"/>
          <w:sz w:val="28"/>
          <w:szCs w:val="28"/>
          <w:rtl w:val="true"/>
          <w:lang w:bidi="fa-IR"/>
        </w:rPr>
        <w:t>یفضّل من حمقه دائما</w:t>
      </w:r>
    </w:p>
    <w:p>
      <w:pPr>
        <w:pStyle w:val="BookText"/>
        <w:rPr/>
      </w:pPr>
      <w:r>
        <w:rPr>
          <w:rFonts w:ascii="IRNazanin" w:hAnsi="IRNazanin" w:eastAsia="IRNazanin"/>
          <w:color w:val="111111"/>
          <w:sz w:val="28"/>
          <w:sz w:val="28"/>
          <w:szCs w:val="28"/>
          <w:rtl w:val="true"/>
          <w:lang w:bidi="fa-IR"/>
        </w:rPr>
        <w:t>یزید بن هند علی ابن البتول</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نسبة جمیع هذه الأشعار المذکورة إلیه بعد ما ذکر فی وصفه أنّه من أعاجیب الدنیا، و ذلک أنّه من الفاراب إحدی بلاد الترک، و هو إمام فی لغة العرب، و یضرب بخطّه المثل فی الحسن إلی آخر ما ذکره، و نقل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حسن الخطّ جدّا بحیث یذکر مع ابن مقلة و نظرائه بل لا یفرق بین خطیهما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متردّیا من سطح داره،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تغیّر عقله و عمل دفّتین و شدّهما کالجناحین،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اطیر و قفز من علوّ فهلک،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بقی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بغیر مبیّضة فبیّضها تلمیذ له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صالح فغلط فی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ذکر أیضا بعضهم أنّ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تصحیفا فی مواضع تتبعها علیه المحقّقون، و ذلک أنّه لمّا صنّفه سمع علیه من أوّل الکتاب إلی باب الضاد المعجمة فعرض له وسوسة فانتقل إلی الجامع القدیم بنیسابور</w:t>
      </w:r>
    </w:p>
    <w:p>
      <w:pPr>
        <w:pStyle w:val="BookText"/>
        <w:rPr/>
      </w:pPr>
      <w:r>
        <w:rPr>
          <w:rFonts w:ascii="IRNazanin" w:hAnsi="IRNazanin" w:eastAsia="IRNazanin"/>
          <w:color w:val="111111"/>
          <w:sz w:val="28"/>
          <w:sz w:val="28"/>
          <w:szCs w:val="28"/>
          <w:rtl w:val="true"/>
          <w:lang w:bidi="fa-IR"/>
        </w:rPr>
        <w:t>فصعد سطحة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عملت فی الدنیا شیئا لم اسبق إلیه فسأعمل للآخرة أمرا لم اسبق إلیه و ضمّ إلی جنبیه مصراعی باب و تأبطهما بحبل و صعد مکانا علیّا و زعم أنّه یطیر فوقع فمات و بقی سائر الکتاب مسودّة غیر منقّح و لا مبیّض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فبیّضه تلمیذه إبراهیم بن صالح الورّاق فغلط فیه فی مواضع، و لذا تنظر فی الاعتماد علیه المنتظرون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کتب الشیخ أبو الحسن علیّ بن یوسف بن إبراهیم القفطی المعروف بالقاضی الأکرم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الضاد و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المحلّا فی استیعاب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 للخلل الواقع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بعض المتأخّرین فی أغلاط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الشیخ من أعاظم المتبحّرین فی العلوم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میلاده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الإمام رضی الدین أبو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الصنعانی الآتی ذکره فی باب الحاء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علی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الشیخ علیّ بن جعفر بن علیّ بن محمّد بن عبد اللّه بن الحسین المصری السعدی المعروف بابن القطاع الصقلبی أحد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المذکور تعدّ من جملة مصنّفاته، و له أیضا غیر حواشیه علی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أبنیة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صقلبة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الخطیرة فی شعراء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الفاضل الصفدی کما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نقّاد المصریّین ینسبونه إلی التساهل فی الروایة، و ذلک أنّه لمّا قدم مصر سألوه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أنّه لم یصل إلیهم ثمّ لمّا رأی اشتغالهم به رکّب له إسنادا، و أخذه الناس مقلّدین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صفر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صفر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بقرب ضریح الشافعی، و له أیضا أشعار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المتعرّضین لتحشیة الکتاب المذکور و تکملته هو الإمام العلّامة محمّد بن علیّ بن یوسف المعروف برضی الدین الشاطبی الآتی إلیه الإشارة فی ذیل ترجمة نجم الأئمّة الرضی الاسترابادی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ابن بری بن عبد الجبّار المتعقّب أیضا ذکره فی ترجمة تلمیذه سلیمان بن بنین خلف المصری إن شاء اللّه، و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أبی المعالی محمّد بن تمیم البرمکی اللغوی أنّ له کتابا فی اللغة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فیه أشیاء قلیلة و أغرب فی ترتیبه، و ذکر أنّه صنّفه فی سنة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و منهم الشیخ تاج الدین مسعود بن أبی المعالی الخواری اللغوی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 الأدیب فی الجمع بین الصحاح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انتقد فیه علی الجوهری مواضع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حیّا سنة ثمانین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النظر فی کثرة ردود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جرأته علیه أیضا ذلک و إن لم یکن فی موضعه کما تری الجمهور یقدّمون کلامه علی سائر کتب اللغة فی مقام التعارض و یصفونه بالفضیلة و الاعتبار الکثیر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لأصحابنا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بواسطة العلّامة علی الاطلاق عن والده عن الحسین بن ردّة عن محمّد بن الحسین بن علیّ بن محمّد بن أبی الحسن بن علیّ بن عبد الصمد التمیمی عن أبیه عن جدّ أبیه عن الأدیب </w:t>
      </w:r>
    </w:p>
    <w:p>
      <w:pPr>
        <w:pStyle w:val="BookText"/>
        <w:rPr/>
      </w:pPr>
      <w:r>
        <w:rPr>
          <w:rFonts w:ascii="IRNazanin" w:hAnsi="IRNazanin" w:eastAsia="IRNazanin"/>
          <w:color w:val="111111"/>
          <w:sz w:val="28"/>
          <w:sz w:val="28"/>
          <w:szCs w:val="28"/>
          <w:rtl w:val="true"/>
          <w:lang w:bidi="fa-IR"/>
        </w:rPr>
        <w:t>أبی منصور بن أبی القاسم البیشکی عن المصنّف کما أنّ لهم روایة سائر معتبرات کتب العامّة أیضا فی الغالب من طریق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المنقول المغتبر أنّ الجوهری المذکور کان ابن اخت الفاضل الأدیب الکامل أبی إبراهیم اسحاق بن ابراهیم الفارابی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أنّهما کانا من أقصی بلاد الترک و صارا من أئمّة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فاراب بالفاء و الراء و الباء الموحّدة ولایة فی تخوم الترک بقرب بلاد ساغون من الاقلیم السادس و هی أرض سبخة ذات غیاض مقدارها فی الطول و العرض أقلّ من یوم إلّا أنّ بها منعة، و بأسا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الجوهری کما فی الکشکول، و غیره سنة ثلاث و خمسین أو ثلاثین و ثلاثمأة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وفاته کانت فی حدود الأربعمأة و هو المناسب لما ذکره الفاضل الشمنی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فضل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تاریخ الشیخ عبد اللّه الیافعی المورّخ المشهور أیضا من أنّه توفّی فی سنة ثلاث و تسعین و ثلاثمأة، و کأنّه الحقّ إلّا أنّ المنقول أیضا عن صاحب المعجم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بحثت علی مولده و وفاته بحثا شافیا فلم أقف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أوجه أصحاب الجوهری المذکور الّذی أخذ اللغة عنه هو عبد الرحمن بن محمّد بن محمّد بن غرر بن یزید الحاکم أبو سعید بن دوست، و هو من مشایخ الواحدی فی علم اللغة، و له ردّ علی الزجاج فی استدراکه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الوجه فی تلقّب هذا الرجل أو تلقّب من کان من أهله بلقب الجوهری فغیر خفی علی العارف بمدالیل الألفاظ، و لا طائل لنا تحته بل المهمّ لنا حینئذ التعرّض لذکر من اطّلعنا علیه من شرکائه فی ذلک اللقب، و هم طائفة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الشیخ المتقدّم البارع أحمد بن عبد العزیز الجوهری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یعتمد علی النقل عنه ابن أبی الحدید، و غیره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الجلیل المتقدّم الإمامی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أبی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6" w:name="pg14499_145705"/>
    </w:p>
    <w:p>
      <w:pPr>
        <w:pStyle w:val="BookText"/>
        <w:rPr/>
      </w:pPr>
      <w:bookmarkEnd w:id="36"/>
      <w:r>
        <w:rPr>
          <w:rFonts w:ascii="IRNazanin" w:hAnsi="IRNazanin" w:eastAsia="IRNazanin"/>
          <w:color w:val="111111"/>
          <w:sz w:val="28"/>
          <w:sz w:val="28"/>
          <w:szCs w:val="28"/>
          <w:rtl w:val="true"/>
          <w:lang w:bidi="fa-IR"/>
        </w:rPr>
        <w:t xml:space="preserve">عبد اللّه أحمد بن محمّد بن عبد اللّه بن الحسن بن العیاش الجوهری المعروف بابن عیاش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فی النصّ علی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محمّد بن علیّ الخزّاز القمیّ أو الرازی الفقیه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الشاعر الأدیب الماهر المشهور أبی الحسن علیّ بن أحمد الجرجانی الصاحب للقصائد الفاخرة الکثیرة فی مناقب أهل البیت، و مصائب شهدائهم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أیضا فی هذه الأواخر من الفارسیّین الأعاجم المیرزا محمّد باقر الجوهری الهروی الأصل القزوینی المسکن الإصفهانی المتوفّی و 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فی الحقیقة مالکا لأزمّة النظم و النثر، و إماما لأئمّة الکلام الفارسی فی قرب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مقاتل الشهداء، و غیر ذلک، و کانت وفاته زمن اعتکافه بباب سیّدنا و سمیّنا الإمام العلّامة المرحوم البقّار للفضائل و العلوم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نیف و أربعین و مأتین بعد الألف</w:t>
      </w:r>
      <w:r>
        <w:rPr>
          <w:rFonts w:eastAsia="IRNazanin" w:cs="IRNazanin"/>
          <w:color w:val="111111"/>
          <w:sz w:val="28"/>
          <w:szCs w:val="28"/>
          <w:rtl w:val="true"/>
          <w:lang w:bidi="fa-IR"/>
        </w:rPr>
        <w:t>.</w:t>
      </w:r>
    </w:p>
    <w:p>
      <w:pPr>
        <w:pStyle w:val="Heading3"/>
        <w:numPr>
          <w:ilvl w:val="2"/>
          <w:numId w:val="1"/>
        </w:numPr>
        <w:rPr/>
      </w:pPr>
      <w:bookmarkStart w:id="37" w:name="__RefHeading___Toc976767_996550957"/>
      <w:bookmarkStart w:id="38" w:name="_Toc13"/>
      <w:bookmarkEnd w:id="37"/>
      <w:r>
        <w:rPr/>
        <w:t>133</w:t>
      </w:r>
      <w:r>
        <w:rPr>
          <w:rtl w:val="true"/>
        </w:rPr>
        <w:t xml:space="preserve">- </w:t>
      </w:r>
      <w:r>
        <w:rPr>
          <w:rtl w:val="true"/>
        </w:rPr>
        <w:t>إسماعیل الهروی الخراسانی</w:t>
      </w:r>
      <w:bookmarkEnd w:id="38"/>
    </w:p>
    <w:p>
      <w:pPr>
        <w:pStyle w:val="BookText"/>
        <w:rPr/>
      </w:pPr>
      <w:r>
        <w:rPr>
          <w:rFonts w:ascii="IRNazanin" w:hAnsi="IRNazanin" w:eastAsia="IRNazanin"/>
          <w:color w:val="111111"/>
          <w:sz w:val="28"/>
          <w:sz w:val="28"/>
          <w:szCs w:val="28"/>
          <w:rtl w:val="true"/>
          <w:lang w:bidi="fa-IR"/>
        </w:rPr>
        <w:t>العالم العارف الحکیم الربانی اسمعیل الهروی الخراسانی</w:t>
      </w:r>
    </w:p>
    <w:p>
      <w:pPr>
        <w:pStyle w:val="BookText"/>
        <w:rPr/>
      </w:pPr>
      <w:r>
        <w:rPr>
          <w:rFonts w:ascii="IRNazanin" w:hAnsi="IRNazanin" w:eastAsia="IRNazanin"/>
          <w:color w:val="111111"/>
          <w:sz w:val="28"/>
          <w:sz w:val="28"/>
          <w:szCs w:val="28"/>
          <w:rtl w:val="true"/>
          <w:lang w:bidi="fa-IR"/>
        </w:rPr>
        <w:t xml:space="preserve">ذکر شمس الدین الشهرزوری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حکیما أدیبا فاضلا له أشعار و تصانیف فی الحکمة، و کان یدرّس کتب أبی نصر الفارابی یعنی به المعلّم الثانی، و لا یخوض فی تصانیف الشیخ أبی علیّ، و له تلامذة حکماء فضلاء یأتی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طرائف أخباره أنّه تشاجر یوما مع خطیب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أدعو علیک بین الخطبتین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تیقنت أن لا استجابة لدعوتک لأنّک تقول فی کلّ جمعة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 اللّه الأمیر، و اللّه لا یصلحه</w:t>
      </w:r>
      <w:r>
        <w:rPr>
          <w:rFonts w:eastAsia="IRNazanin" w:cs="IRNazanin"/>
          <w:color w:val="111111"/>
          <w:sz w:val="28"/>
          <w:szCs w:val="28"/>
          <w:rtl w:val="true"/>
          <w:lang w:bidi="fa-IR"/>
        </w:rPr>
        <w:t xml:space="preserve">. </w:t>
      </w:r>
      <w:bookmarkStart w:id="39" w:name="pg14499_145706"/>
    </w:p>
    <w:p>
      <w:pPr>
        <w:pStyle w:val="Heading3"/>
        <w:numPr>
          <w:ilvl w:val="2"/>
          <w:numId w:val="1"/>
        </w:numPr>
        <w:rPr/>
      </w:pPr>
      <w:bookmarkStart w:id="40" w:name="__RefHeading___Toc976769_996550957"/>
      <w:bookmarkStart w:id="41" w:name="_Toc14"/>
      <w:bookmarkEnd w:id="39"/>
      <w:bookmarkEnd w:id="40"/>
      <w:r>
        <w:rPr/>
        <w:t>134</w:t>
      </w:r>
      <w:r>
        <w:rPr>
          <w:rtl w:val="true"/>
        </w:rPr>
        <w:t xml:space="preserve">- </w:t>
      </w:r>
      <w:r>
        <w:rPr>
          <w:rtl w:val="true"/>
        </w:rPr>
        <w:t>إسماعیل بن زید، ابن القرّیة</w:t>
      </w:r>
      <w:bookmarkEnd w:id="41"/>
    </w:p>
    <w:p>
      <w:pPr>
        <w:pStyle w:val="BookText"/>
        <w:rPr/>
      </w:pPr>
      <w:r>
        <w:rPr>
          <w:rFonts w:ascii="IRNazanin" w:hAnsi="IRNazanin" w:eastAsia="IRNazanin"/>
          <w:color w:val="111111"/>
          <w:sz w:val="28"/>
          <w:sz w:val="28"/>
          <w:szCs w:val="28"/>
          <w:rtl w:val="true"/>
          <w:lang w:bidi="fa-IR"/>
        </w:rPr>
        <w:t>الخطیب العجیب الغریب الناطقة و الطبع و اللسان أبو سلیمان اسمعیل‌</w:t>
      </w:r>
      <w:r>
        <w:rPr>
          <w:rStyle w:val="FootnoteAnchor"/>
          <w:rtl w:val="true"/>
        </w:rPr>
        <w:footnoteReference w:id="14"/>
      </w:r>
      <w:r>
        <w:rPr>
          <w:rFonts w:ascii="IRNazanin" w:hAnsi="IRNazanin" w:eastAsia="IRNazanin"/>
          <w:color w:val="111111"/>
          <w:sz w:val="28"/>
          <w:sz w:val="28"/>
          <w:szCs w:val="28"/>
          <w:rtl w:val="true"/>
          <w:lang w:bidi="fa-IR"/>
        </w:rPr>
        <w:t>بن زید بن قیس الهلالی النمری</w:t>
      </w:r>
    </w:p>
    <w:p>
      <w:pPr>
        <w:pStyle w:val="BookText"/>
        <w:rPr/>
      </w:pPr>
      <w:r>
        <w:rPr>
          <w:rFonts w:ascii="IRNazanin" w:hAnsi="IRNazanin" w:eastAsia="IRNazanin"/>
          <w:color w:val="111111"/>
          <w:sz w:val="28"/>
          <w:sz w:val="28"/>
          <w:szCs w:val="28"/>
          <w:rtl w:val="true"/>
          <w:lang w:bidi="fa-IR"/>
        </w:rPr>
        <w:t>المعروف بابن القرّیة بکسر القاف و الراء المشدّدة، و فتح الیاء المثناة التحتانیة، و القرّیة أمّه، و اسمها حمامة</w:t>
      </w:r>
      <w:r>
        <w:rPr>
          <w:rStyle w:val="FootnoteAnchor"/>
          <w:rtl w:val="true"/>
        </w:rPr>
        <w:footnoteReference w:id="15"/>
      </w:r>
      <w:r>
        <w:rPr>
          <w:rFonts w:ascii="IRNazanin" w:hAnsi="IRNazanin" w:eastAsia="IRNazanin"/>
          <w:color w:val="111111"/>
          <w:sz w:val="28"/>
          <w:sz w:val="28"/>
          <w:szCs w:val="28"/>
          <w:rtl w:val="true"/>
          <w:lang w:bidi="fa-IR"/>
        </w:rPr>
        <w:t xml:space="preserve">بنت جشیم بالضم کان أعرابیّا امیّا، و هو معدود من جملة خطباء العرب المشهورین بالفصاحة و البلاغة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عجائب أمره الطریف بنقله أیضا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قد أصابته السنة فقدم عین التمر و علیها عامل للحجّاج بن یوسف یغدی کلّ یوم و یعشی فوقف ببابه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 الناس یدخلون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یدخل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طعام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فتغدّی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یوم یصنع الأمیر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یأتی کلّ یوم بابه للغداء و العشاء إلی أن ورد کتاب من الحجّاج علی العامل و هو عربی غریب لا یدری ما هو فأخّر لذلک طعامه فجاء ابن</w:t>
      </w:r>
    </w:p>
    <w:p>
      <w:pPr>
        <w:pStyle w:val="BookText"/>
        <w:rPr/>
      </w:pPr>
      <w:r>
        <w:rPr>
          <w:rFonts w:ascii="IRNazanin" w:hAnsi="IRNazanin" w:eastAsia="IRNazanin"/>
          <w:color w:val="111111"/>
          <w:sz w:val="28"/>
          <w:sz w:val="28"/>
          <w:szCs w:val="28"/>
          <w:rtl w:val="true"/>
          <w:lang w:bidi="fa-IR"/>
        </w:rPr>
        <w:t>القرّیة فلم یر العامل؟ یتغدّی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الأمیر لا یأکل، و لا یطعم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اغتمّ لکتاب ورد علیه من الحجّاج لا یدری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لیعرفینه الأمیر فأنا افسّره إن شاء اللّه فذکر ذلک للوالی فدعا به فلمّا قرء علیه الکتاب عرف الکلام و فسّر له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أفتقدر علی جوابه؟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أقرء و لا أکتب و لکن اقعد لی کاتبا یکتب ما املی له ففعل فکتب الجواب فلمّا قرء علی الحجّاج و رآه قریبا علم أنّه لیس من کلام 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العامل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آتانی کتابک بعیدا من جوابک بمنطق غیرک فإذا نظرت فی کتابی هذا فلا تضعه من یدک حتّی تبعث إلیّ بمن أملاه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العامل علی بن القرّیة و أشار إلیه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فأمر له بزاد، و بعثه إلی الحجّاج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نبیّ و أظنّک امیّا تحاول </w:t>
      </w:r>
    </w:p>
    <w:p>
      <w:pPr>
        <w:pStyle w:val="BookText"/>
        <w:rPr/>
      </w:pPr>
      <w:r>
        <w:rPr>
          <w:rFonts w:ascii="IRNazanin" w:hAnsi="IRNazanin" w:eastAsia="IRNazanin"/>
          <w:color w:val="111111"/>
          <w:sz w:val="28"/>
          <w:sz w:val="28"/>
          <w:szCs w:val="28"/>
          <w:rtl w:val="true"/>
          <w:lang w:bidi="fa-IR"/>
        </w:rPr>
        <w:t>البلاغة فلا یستصعب علیک المقال، و أمر له بنزل و منزل فلم یزل یزداد به عجبا حتّی أورده علی عبد الملک الخلیفة فلمّا خلع ابن الأشعث الطاعة له بسجستان بعثه إلیه الحجّاج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لتقومنّ خطیبا و لتخلعن عبد الملک، و لتسبّنّ الحجّاج أو لأضربنّ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إنّما أنا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 فقام و خطب و خلع عبد الملک، و شتم الحجّاج، و أقام هنالک فلمّا انصرف ابن الأشعث کتب الحجّاج إلی عمّاله بالری و إصبهان، و ما یلیهما یأمرهم أن لا یمربهم أحد من قبل ابن الأشعث إلّا بعثوا إلیه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ابن القرّیة فیمن اخذ فلمّا ادخل علی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عمّا أسألک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أسرعهم إلی الفتنة، و أعجزهم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الشام قال أطوعهم لخلفائهم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 استعربوا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استنبطوا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فرسان و أقتل للأقران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سمع و طاعة، و لزوم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جفاء و اختلاف أهواء و أصبر عند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بأس شدید، و شرّ عتید، و ریف کثیر، و قری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أعظمها أحلاما و ألزمها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أطولها رماحا و أکرمها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فبنوا سلیم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أعظمها مجالس، و أکرمها محابس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سؤاله عن ثمانی قبائل اخر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فبنوا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رعاة للقدیم و حماة للحریم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لیوث جاهدة فی قلوب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یصدقون إذا لقوا حربا و یسعرون الأعداء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فغسان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أکرم العرب أحسابا، و أثبتها أنسابا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العرب فی الجاهلیّة کانت أمنع من أن یضام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الّذین کانوا من أهل رهوة لا یستطاع ارتقاؤها و هضبة لا یرام انتزاؤها فی بلدة حمی اللّه ذمارها و حمی جارها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مآثر العرب فی الجاهلیّة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 أرباب الملک، و کندة لباب الملوک، و مذحج أرباب الطعان، و همدان أحلاس الخیل، و الأزد أساد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عن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بحرها درّ، و جبلها یاقوت، و شجرها عود، و ورقها عطر، و أهلها طغام کقطع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ماؤها جامد و عدوها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حرّها شدید و صیدها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کناسة بین المصرین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العرب، و أهل البیوتات و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رجالها علماء جفاة، و نساؤها کساة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 العلم فیها، و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شتاؤها جلید، و حرّها شدید، و ماؤها ملح، و حربها 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ارتفعت عن حرّ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سفلت عن برد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لیلها، و کثر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بین بسته جلوس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یا بن القرّیة لو لا اتّباعک لأهل العراق، و قد کنت أنهاک عنهم أن تتبعهم، و تأخذ من نفاقهم ثمّ دعا بالسیف و أو مأ إلی السیّاف أن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کلمات أصلح اللّه الأمیر کأنّهنّ رکب وقوف تکنّ مثلا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لکلّ جواد کبوة، و لکلّ صارم نبوة و لکلّ حلیم هفوة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وقت المزاح یا غلام أوجب جرحه فضرب عنقه،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أراد قتله 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تزعم أنّ لکلّ شی‌ء آفة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العرب 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الحلم؟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السخاء؟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 عند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الشجاعة؟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آفة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الذهن؟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آفة الکامل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آفة الحجّاج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لا آفة لمن کرم حسبه و طاب نسبه، و زکی فرعه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امتلأت شقاقا، و أظهرت نفاقا اضربوا </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قتیلا ندم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الکتب أنّ الحجّاج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و فاجر و أحمق، و أمّا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فالکرم شریعته، و الحلم طبیعته، و حسن الرأی سجیّته إن کلّم أجاب، و إن نطق أصاب، و إن سمع وعی، و إن اطمان رعی، و الفاجر إن ائتمنته خانک، و إن حادثته شانک، و إن علم العلم لا یتعلّم، و إن ذکرته لا یذکر، و الأحمق إن تکلّم عجل، و إن حادث و هم، و إن حمل علی القبح رکب،</w:t>
      </w:r>
    </w:p>
    <w:p>
      <w:pPr>
        <w:pStyle w:val="BookText"/>
        <w:rPr/>
      </w:pPr>
      <w:r>
        <w:rPr>
          <w:rFonts w:ascii="IRNazanin" w:hAnsi="IRNazanin" w:eastAsia="IRNazanin"/>
          <w:color w:val="111111"/>
          <w:sz w:val="28"/>
          <w:sz w:val="28"/>
          <w:szCs w:val="28"/>
          <w:rtl w:val="true"/>
          <w:lang w:bidi="fa-IR"/>
        </w:rPr>
        <w:t>و سدّ بعقلک أمر نفسک و اعبد</w:t>
      </w:r>
    </w:p>
    <w:p>
      <w:pPr>
        <w:pStyle w:val="BookText"/>
        <w:rPr/>
      </w:pPr>
      <w:r>
        <w:rPr>
          <w:rFonts w:ascii="IRNazanin" w:hAnsi="IRNazanin" w:eastAsia="IRNazanin"/>
          <w:color w:val="111111"/>
          <w:sz w:val="28"/>
          <w:sz w:val="28"/>
          <w:szCs w:val="28"/>
          <w:rtl w:val="true"/>
          <w:lang w:bidi="fa-IR"/>
        </w:rPr>
        <w:t>و انظر و أنت من الامور بمنظر</w:t>
      </w:r>
    </w:p>
    <w:p>
      <w:pPr>
        <w:pStyle w:val="BookText"/>
        <w:rPr/>
      </w:pPr>
      <w:r>
        <w:rPr>
          <w:rFonts w:ascii="IRNazanin" w:hAnsi="IRNazanin" w:eastAsia="IRNazanin"/>
          <w:color w:val="111111"/>
          <w:sz w:val="28"/>
          <w:sz w:val="28"/>
          <w:szCs w:val="28"/>
          <w:rtl w:val="true"/>
          <w:lang w:bidi="fa-IR"/>
        </w:rPr>
        <w:t>و إذا هممت بورد أمر فالتمس</w:t>
      </w:r>
    </w:p>
    <w:p>
      <w:pPr>
        <w:pStyle w:val="BookText"/>
        <w:rPr/>
      </w:pPr>
      <w:r>
        <w:rPr>
          <w:rFonts w:ascii="IRNazanin" w:hAnsi="IRNazanin" w:eastAsia="IRNazanin"/>
          <w:color w:val="111111"/>
          <w:sz w:val="28"/>
          <w:sz w:val="28"/>
          <w:szCs w:val="28"/>
          <w:rtl w:val="true"/>
          <w:lang w:bidi="fa-IR"/>
        </w:rPr>
        <w:t>من قبل مورده طریق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فی باب ما یحمد من أوصاف الفرس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الحجّاج ابن القرّیة أن یصف الجواد من الخیل،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قصیر الثلاث طویل الثلاث رحب الثلاث صافی الثلاث فهو الجواد، أمّا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فالعسیب و الساق و الظهر، و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و النحر و السالفة، و الرحاب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الجوف و المنخر و اللبال، و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و العین و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هذا الرجل هو الّذی یذکره بعض النحاة فی أمثالها فیقولون ابن القرّیة فی زمان الحجّاج،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ثلاثة أشخاص شاعت أخبارهم و اشتهرت آثارهم و لا حقیقة لوجودهم، و هم مجنون لیلی، و ابن أبی العقب یحیی بن عبد اللّه الّذی یسند إلیه الملاحم، و ابن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أنّه لا غرو و لا تعجّب فیما نقلناه عن الحجّاج بن یوسف الملعون من الجفاء و القسوة کیف و من المعتبرات فی أخباره أنّه ولد من الأوّل مشوها بلاد بر فنقب علی دبره ثمّ أبی أن یقبل الثدی فتصوّر الشیطان فی صورة الحارث بن کلدة زوج أمّها قبل أبیه، و أشار إلیهم فی ذلک لیذبحوا جدیا أسود و یولغوه فی دمه فی یومین ثمّ یذبحوا تیسا أسود فی الثالث ثمّ أسود سالخا لیولغوه دمه و یطلوا به وجهه فقبل الثدی من بعد ما فعل به ذلک فکان لا یصبر عن سفک الدماء بل یخبر عن نفسه بأنّه من أکبر لذّاته، و عن النیسابوری المفسّر أنّه قال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w:t>
      </w:r>
    </w:p>
    <w:p>
      <w:pPr>
        <w:pStyle w:val="BookText"/>
        <w:rPr/>
      </w:pPr>
      <w:r>
        <w:rPr>
          <w:rFonts w:ascii="IRNazanin" w:hAnsi="IRNazanin" w:eastAsia="IRNazanin"/>
          <w:color w:val="111111"/>
          <w:sz w:val="28"/>
          <w:sz w:val="28"/>
          <w:szCs w:val="28"/>
          <w:rtl w:val="true"/>
          <w:lang w:bidi="fa-IR"/>
        </w:rPr>
        <w:t>قتل مأة و عشرین ألف رجل صبرا، و لمّا مات وجد فی سجنه ثمانون ألف رجل، و ثلاثون ألف إمرأة منهم ثلاثة و ثلاثون ألفا بلا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الحجّاج یوما إلی الجامع فسمع ضجّة شدیدة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السجون یضجّون من 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اخسأوا فیها و لا 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وجد فی حبسه مأة ألف و أربعة آلاف رجل و عشرین ألف إمرأة منهم أربعة آلاف إمرأة مجرّدات، و کان حبس الرجال و النساء فی مکان واحد و لم یکن فی حبسه سقف و لا ظلّ من الشمس، و من یتقی بیده من الحرّ فیرمیه الحرس من فوقه بالآجر، و کان أکثرهم مقرنین فی السلاسل، و کان یسقون الزعاق، و یطعمون الشعیر المخلوط بالرماد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کان أحرص علی قتل الأخیار و خصوصا الفاطمیّین الأطهار بحیث نقل أنّه أتی بصاع خبز من طحن دمائهم فکان یصوم و یفطر به و أمر بنبش ثلاثة آلاف من قبور النجف الأشرف فی طلب جثّة أمیر المؤمنین علیه السّلام فلم یظفر بذلک، و الحمد للّه، و کان أیضا یتحسّر دائما و یظهر الأسف علی أنّه لم یحضر وقعة الطف فیکون معینا علی قتل الشهداء المظلومین، و قد عجّل اللّه بروحه الخبیث إلی درکات الجحیم فی حدود سنة خمس و تسعین و هو فی سنّ أربع و خمسین بمدینة الواسط بین الکوفة و البصرة الواقعة فی فضاء من الأرض علی غربی الدجلة و شرقی الفرات، و هی من بناء نفسه الخبیثة فی حدود سنة أربع و ثمانین إلی تمام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قد سکنها تسعا لا أکثر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عفیت آثار مقبرته الملعونة، و اجری علیها الماء، و اتّصلت إلیها لعائن أهل الأرض و السماء إلی یوم القیامة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مرضه بالأکلة وقعت فی بطنه، و دعی بالطبیب لینظر إلیها فأخذ لحما و علقه فی خیط و سرّحه فی حلقه و ترکه ساعة ثمّ أخرجه و قد لصق به دود کثیر، و سلّط اللّه تعالی علیه الزمهریر فکانت الکوانین تجعل حوله مملوّة نارا و تدنی منه حتّی یحرق جلده و هو لا یحسّ بها، و شکی ما یجده إلی الحسن البصری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نهیتک أن تتعرّض للصالحین فلججت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لا أسألک أن </w:t>
      </w:r>
      <w:bookmarkStart w:id="42" w:name="pg14499_145711"/>
    </w:p>
    <w:p>
      <w:pPr>
        <w:pStyle w:val="BookText"/>
        <w:rPr/>
      </w:pPr>
      <w:bookmarkEnd w:id="42"/>
      <w:r>
        <w:rPr>
          <w:rFonts w:ascii="IRNazanin" w:hAnsi="IRNazanin" w:eastAsia="IRNazanin"/>
          <w:color w:val="111111"/>
          <w:sz w:val="28"/>
          <w:sz w:val="28"/>
          <w:szCs w:val="28"/>
          <w:rtl w:val="true"/>
          <w:lang w:bidi="fa-IR"/>
        </w:rPr>
        <w:t>تسأل اللّه یفرّج عنّی و لکن أسألک أن تسأله أن یعجّل قبض روحی و لا یطیل عذابی فبکی الحسن و أقام الحجّاج علی هذه الحالة بهذه العلّة خمسة عشر یوما إلی أن مات لعنة اللّه علیه</w:t>
      </w:r>
      <w:r>
        <w:rPr>
          <w:rFonts w:eastAsia="IRNazanin" w:cs="IRNazanin"/>
          <w:color w:val="111111"/>
          <w:sz w:val="28"/>
          <w:szCs w:val="28"/>
          <w:rtl w:val="true"/>
          <w:lang w:bidi="fa-IR"/>
        </w:rPr>
        <w:t>-.</w:t>
      </w:r>
    </w:p>
    <w:p>
      <w:pPr>
        <w:pStyle w:val="Heading3"/>
        <w:numPr>
          <w:ilvl w:val="2"/>
          <w:numId w:val="1"/>
        </w:numPr>
        <w:rPr/>
      </w:pPr>
      <w:bookmarkStart w:id="43" w:name="__RefHeading___Toc976771_996550957"/>
      <w:bookmarkStart w:id="44" w:name="_Toc15"/>
      <w:bookmarkEnd w:id="43"/>
      <w:r>
        <w:rPr/>
        <w:t>135</w:t>
      </w:r>
      <w:r>
        <w:rPr>
          <w:rtl w:val="true"/>
        </w:rPr>
        <w:t xml:space="preserve">- </w:t>
      </w:r>
      <w:r>
        <w:rPr>
          <w:rtl w:val="true"/>
        </w:rPr>
        <w:t>إسماعیل بن خلف المقری</w:t>
      </w:r>
      <w:bookmarkEnd w:id="44"/>
    </w:p>
    <w:p>
      <w:pPr>
        <w:pStyle w:val="BookText"/>
        <w:rPr/>
      </w:pPr>
      <w:r>
        <w:rPr>
          <w:rFonts w:ascii="IRNazanin" w:hAnsi="IRNazanin" w:eastAsia="IRNazanin"/>
          <w:color w:val="111111"/>
          <w:sz w:val="28"/>
          <w:sz w:val="28"/>
          <w:szCs w:val="28"/>
          <w:rtl w:val="true"/>
          <w:lang w:bidi="fa-IR"/>
        </w:rPr>
        <w:t>الشیخ ابو طاهر اسمعیل بن خلف بن سعید بن عمران الانصاری الصقلی‌</w:t>
      </w:r>
      <w:r>
        <w:rPr>
          <w:rStyle w:val="FootnoteAnchor"/>
          <w:rtl w:val="true"/>
        </w:rPr>
        <w:footnoteReference w:id="16"/>
      </w:r>
      <w:r>
        <w:rPr>
          <w:rFonts w:ascii="IRNazanin" w:hAnsi="IRNazanin" w:eastAsia="IRNazanin"/>
          <w:color w:val="111111"/>
          <w:sz w:val="28"/>
          <w:sz w:val="28"/>
          <w:szCs w:val="28"/>
          <w:rtl w:val="true"/>
          <w:lang w:bidi="fa-IR"/>
        </w:rPr>
        <w:t>الاندلسی النحوی المقری</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فی علوم الأدب متقنا لفنّ القراآت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القراآت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للفارسی و انتفع به الناس، و مات یوم الأحد مستهل المحرّم سنة خمس و خمسین و أربعمأة، و قال یاقوت کما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صاحب علیّ بن إبراهیم الحوفی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مجلّدات، انتهی، و علیّ بن إبراهیم المذکور هو ابن إبراهیم بن سعید بن یوسف الحوفی المعرّب من قریة شبرا من حوف بلبیس أخذ عن أبی بکر الأدفوی و کان نحویّا قاریا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 مات مستهل ذی الحجّة سنة ثلاثین و أربعمأة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الصقلّی بالکسرات الثلاث مع تشدید اللام نسبة إلی صقلیة کذلک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جزیرة بالمغرب علی قرب جزائر الأندلس و الإفریقیة و الإقریطش خرج منها جماعة من العلماء </w:t>
      </w:r>
      <w:bookmarkStart w:id="45" w:name="pg14499_145712"/>
    </w:p>
    <w:p>
      <w:pPr>
        <w:pStyle w:val="Heading3"/>
        <w:numPr>
          <w:ilvl w:val="2"/>
          <w:numId w:val="1"/>
        </w:numPr>
        <w:rPr/>
      </w:pPr>
      <w:bookmarkStart w:id="46" w:name="__RefHeading___Toc976773_996550957"/>
      <w:bookmarkStart w:id="47" w:name="_Toc16"/>
      <w:bookmarkEnd w:id="45"/>
      <w:bookmarkEnd w:id="46"/>
      <w:r>
        <w:rPr/>
        <w:t>136</w:t>
      </w:r>
      <w:r>
        <w:rPr>
          <w:rtl w:val="true"/>
        </w:rPr>
        <w:t xml:space="preserve">- </w:t>
      </w:r>
      <w:r>
        <w:rPr>
          <w:rtl w:val="true"/>
        </w:rPr>
        <w:t>إسماعیل بن محمّد اللخمی الغرناطی‌</w:t>
      </w:r>
      <w:bookmarkEnd w:id="47"/>
    </w:p>
    <w:p>
      <w:pPr>
        <w:pStyle w:val="BookText"/>
        <w:rPr/>
      </w:pPr>
      <w:r>
        <w:rPr>
          <w:rFonts w:ascii="IRNazanin" w:hAnsi="IRNazanin" w:eastAsia="IRNazanin"/>
          <w:color w:val="111111"/>
          <w:sz w:val="28"/>
          <w:sz w:val="28"/>
          <w:szCs w:val="28"/>
          <w:rtl w:val="true"/>
          <w:lang w:bidi="fa-IR"/>
        </w:rPr>
        <w:t>الشیخ سری الدین اسمعیل بن محمد بن محمد بن علی بن هانی اللخمی الغرناطی</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ثمان و سبعمأة بغرناطة، و أخذ عن جماعة من أهل بلده کأبی القاسم بن جزیّ ثمّ قدم القاهرة و ذاکر أبا حیّان ثمّ قدم الشام و أقام بحماة و اشتهر بالمهارة فی العربیّة، و ولی قضاء المالکیّة بحماة، و هو أوّل مالکیّ ولی القضاء بها ثمّ قضاء الشام ثمّ اعید إلی حماة ثمّ دخل مصر فأقام یسیرا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البقاء فی النحو و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یحفظ من الشواهد کثیرا جدّا، و لم یکن فی المالکیّة بالشام مثله فی سعة علومه، و بالغ ابن کثیر فی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کثیر العبادة، و فی لسانه لثغة فی حروف متعدّدة، و لم یکن فیه ما یعاب إلّا أنّه استناب ولده، و کان سیّ‌ء السیرة جدّا، و کان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عن ابن جزی روی عنه ابن عساکر</w:t>
      </w:r>
      <w:r>
        <w:rPr>
          <w:rStyle w:val="FootnoteAnchor"/>
          <w:rtl w:val="true"/>
        </w:rPr>
        <w:footnoteReference w:id="17"/>
      </w:r>
      <w:r>
        <w:rPr>
          <w:rFonts w:ascii="IRNazanin" w:hAnsi="IRNazanin" w:eastAsia="IRNazanin"/>
          <w:color w:val="111111"/>
          <w:sz w:val="28"/>
          <w:sz w:val="28"/>
          <w:szCs w:val="28"/>
          <w:rtl w:val="true"/>
          <w:lang w:bidi="fa-IR"/>
        </w:rPr>
        <w:t>و الجمال خطیب المنصوریة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ربیع الآخر سنة إحدی و سبعمأة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غیر الشیخ أبی القاسم إسمعیل بن محمّد بن الفضل بن علیّ بن أحمد بن طاهر الطلحی الاصبهانی اللغوی المحدث الملقّب بجوزی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طائر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مشایخ أبی سعید السمعانی، و لیس هو أیضا باسماعیل بن محمّد القمیّ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bookmarkStart w:id="48" w:name="pg14499_145713"/>
    </w:p>
    <w:p>
      <w:pPr>
        <w:pStyle w:val="Heading3"/>
        <w:numPr>
          <w:ilvl w:val="2"/>
          <w:numId w:val="1"/>
        </w:numPr>
        <w:rPr/>
      </w:pPr>
      <w:bookmarkStart w:id="49" w:name="__RefHeading___Toc976775_996550957"/>
      <w:bookmarkStart w:id="50" w:name="_Toc17"/>
      <w:bookmarkEnd w:id="48"/>
      <w:bookmarkEnd w:id="49"/>
      <w:r>
        <w:rPr/>
        <w:t>137</w:t>
      </w:r>
      <w:r>
        <w:rPr>
          <w:rtl w:val="true"/>
        </w:rPr>
        <w:t xml:space="preserve">- </w:t>
      </w:r>
      <w:r>
        <w:rPr>
          <w:rtl w:val="true"/>
        </w:rPr>
        <w:t>إسماعیل بن مرهوب الجوالیقی</w:t>
      </w:r>
      <w:bookmarkEnd w:id="50"/>
    </w:p>
    <w:p>
      <w:pPr>
        <w:pStyle w:val="BookText"/>
        <w:rPr/>
      </w:pPr>
      <w:r>
        <w:rPr>
          <w:rFonts w:ascii="IRNazanin" w:hAnsi="IRNazanin" w:eastAsia="IRNazanin"/>
          <w:color w:val="111111"/>
          <w:sz w:val="28"/>
          <w:sz w:val="28"/>
          <w:szCs w:val="28"/>
          <w:rtl w:val="true"/>
          <w:lang w:bidi="fa-IR"/>
        </w:rPr>
        <w:t>الشیخ الفاضل الادیب ابن الفاضل البارع الادیب اسمعیل بن موهوب ابن أحمد بن محمد بن الخضر ابو محمد الجوالیقی اللغوی النحوی البغدادی</w:t>
      </w:r>
    </w:p>
    <w:p>
      <w:pPr>
        <w:pStyle w:val="BookText"/>
        <w:rPr/>
      </w:pPr>
      <w:r>
        <w:rPr>
          <w:rFonts w:ascii="IRNazanin" w:hAnsi="IRNazanin" w:eastAsia="IRNazanin"/>
          <w:color w:val="111111"/>
          <w:sz w:val="28"/>
          <w:sz w:val="28"/>
          <w:szCs w:val="28"/>
          <w:rtl w:val="true"/>
          <w:lang w:bidi="fa-IR"/>
        </w:rPr>
        <w:t>کان إمام أهل الأدب بعد أبیه أبی منصور بالعراق فاختصّ بتادّب أولاد الخلفاء و کانت له معرفة حسنة باللغة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 الخطّ جیّد الضبط، و کانت له حلقة بجامع القصریقری فیها کلّ جمعة سمع منه ابن الأخضر و الحسن بن محمّد بن الحسن بن حمدون و غیرهما، و کان إمام جماعة للمستضی‌ء باللّه العبّاسی و مقرّبا عنده فی الغایة، و أمّا والده البارع العلّامة أبو منصور موهوب بن أحمد المعروف بالجوالیقی اللغوی النحوی أیضا فهو قد کان إماما لوالده المقتفی باللّه یصلّی به الصلوات الخمس، و لمّا دخل علیه أوّل دخلة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الطبیب هبة اللّه بن صاعد النصرانی الملقّب بابن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یسلّم علی أمیر المؤمنین یا شیخ فلم یلتفت إلیه ابن الجوالیقی، و قال للمقتفی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سلامی هو ما جاءت به السنّة النبویة و روی له خبرا فی صورة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لو حلف حالف أنّ نصرانیّا أو یهودیّا لم یصل إلی قلبه نوع من أنواع العلم علی الوجه المعتبر لما لزمته کفّارة الحنث لأنّ اللّه تعالی ختم علی قلوبهم و لن یفکّ ختمه إلّا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أحسنت فکأنّما القم ابن التلمیذ یحجر مع فضله و غزارة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من جملة أشعار أبی منصور المذکور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الوری سلسال جودک فارتووا</w:t>
      </w:r>
    </w:p>
    <w:p>
      <w:pPr>
        <w:pStyle w:val="BookText"/>
        <w:rPr/>
      </w:pPr>
      <w:r>
        <w:rPr>
          <w:rFonts w:ascii="Amiri" w:hAnsi="Amiri" w:eastAsia="Amiri" w:cs="Amiri"/>
          <w:color w:val="111111"/>
          <w:sz w:val="28"/>
          <w:sz w:val="28"/>
          <w:szCs w:val="28"/>
          <w:rtl w:val="true"/>
          <w:lang w:bidi="ar-SA"/>
        </w:rPr>
        <w:t>و وقفت حول الورد وقفة حائم</w:t>
      </w:r>
    </w:p>
    <w:p>
      <w:pPr>
        <w:pStyle w:val="BookText"/>
        <w:rPr/>
      </w:pPr>
      <w:r>
        <w:rPr>
          <w:rFonts w:ascii="IRNazanin" w:hAnsi="IRNazanin" w:eastAsia="IRNazanin"/>
          <w:color w:val="111111"/>
          <w:sz w:val="28"/>
          <w:sz w:val="28"/>
          <w:szCs w:val="28"/>
          <w:rtl w:val="true"/>
          <w:lang w:bidi="fa-IR"/>
        </w:rPr>
        <w:t>حیوان اطلب غفلة من وارد</w:t>
      </w:r>
    </w:p>
    <w:p>
      <w:pPr>
        <w:pStyle w:val="BookText"/>
        <w:rPr/>
      </w:pPr>
      <w:r>
        <w:rPr>
          <w:rFonts w:ascii="IRNazanin" w:hAnsi="IRNazanin" w:eastAsia="IRNazanin"/>
          <w:color w:val="111111"/>
          <w:sz w:val="28"/>
          <w:sz w:val="28"/>
          <w:szCs w:val="28"/>
          <w:rtl w:val="true"/>
          <w:lang w:bidi="fa-IR"/>
        </w:rPr>
        <w:t>و الورد لا یزداد غیر تزاحم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أیضا، أنّه توفّی ابن الجوالیقی سنة تسع و ثلاثین و خمسمأة ببغداد،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فی محرّم خمس و ستّین و أربعمأة و کأنّه اشتباه واضح لمنافاته العادة، و ذلک لأنّ وفاة ولده اسمعیل کانت فی </w:t>
      </w:r>
    </w:p>
    <w:p>
      <w:pPr>
        <w:pStyle w:val="BookText"/>
        <w:rPr/>
      </w:pPr>
      <w:r>
        <w:rPr>
          <w:rFonts w:ascii="IRNazanin" w:hAnsi="IRNazanin" w:eastAsia="IRNazanin"/>
          <w:color w:val="111111"/>
          <w:sz w:val="28"/>
          <w:sz w:val="28"/>
          <w:szCs w:val="28"/>
          <w:rtl w:val="true"/>
          <w:lang w:bidi="fa-IR"/>
        </w:rPr>
        <w:t>شوّال سنة خمس و سبعین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p>
    <w:p>
      <w:pPr>
        <w:pStyle w:val="BookText"/>
        <w:rPr/>
      </w:pPr>
      <w:r>
        <w:rPr>
          <w:rFonts w:ascii="IRNazanin" w:hAnsi="IRNazanin" w:eastAsia="IRNazanin"/>
          <w:color w:val="111111"/>
          <w:sz w:val="28"/>
          <w:sz w:val="28"/>
          <w:szCs w:val="28"/>
          <w:rtl w:val="true"/>
          <w:lang w:bidi="fa-IR"/>
        </w:rPr>
        <w:t xml:space="preserve">ثمّ إنّ من جملة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أبی منصور المذکور أنّه کان إماما فی فنون الأدب سمع الخطیب التبریزی و سمع الحدیث من أبی القاسم بن البسری و أبی ظاهر بن أبی السفر، و روی عنه الکندی و ابن الجوزی و کان ثقة متدیّنا غزیر الفضل وافر العقل ملیح الخطّ و الخطّ و درس الأدب فی النظامیة بعد التبریزی و اختصّ بإمامة المقتفی، و کان فی اللغة أمثل منه فی النحو، و کان متواضعا طویل الصمت من أهل السند لا یقول الشی‌ء إلّا بعد التحقیق یکثر من قول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یلحن فیه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عرب من کلام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فی الضمن تراجم کثیر من تلامذته الفضلاء منهم کمال الدین بن الأنباری الإمام العلّامة الآتی ترجمته فی أوائل باب العین إن شاء اللّه، و منهم جار اللّه العلّامة الزمخشری کما یظهر من تاریخ ابن خلّکان حیث نقل من خطّ أبی الیمن الکندی ما</w:t>
      </w:r>
    </w:p>
    <w:p>
      <w:pPr>
        <w:pStyle w:val="BookText"/>
        <w:rPr/>
      </w:pP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الزمخشری أعلم فضلاء العجم بالعربیّة فی زمانه، و أکثرهم انسا و اطّلاعا علی کتبها، و به ختم فضلاؤهم و کان متحقّقا بالاعتزال قدم علینا بغداد سنة ثلاث و ثلاثین و خمسمأة، و رأیته عند شیخنا أبی منصور الجوالیقی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قاریا علیه بعض کتب اللغة من فواتحها و مستجیزا بها لأنّه لم یکن له علی ما عنده من العلم لمعا و لا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عنه 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ابو المظفّر أسعد بن هبة اللّه ابن إبراهیم النحوی الحنفیّ المعروف بابن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الخیزرانی البغدادی، و منهم محمّد بن محمّد بن مواهب بن محمّد المعروف بابن الخراسانی أبو المعزّ الأدیب النحوی العروضی الشاعر الکاتب، و کان علّامة زمانه فی الأدب و النحو صاحب طبع هو کالماء الجاری یقدر علی نظم مهما شاء فی ساعة واحدة و دیوانه یشتمل علی خمسة عشر مجلّدا کما نقل عن العماد الکاتب فی الخریدة،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أن لا تعدّ عمرا</w:t>
      </w:r>
    </w:p>
    <w:p>
      <w:pPr>
        <w:pStyle w:val="BookText"/>
        <w:rPr/>
      </w:pPr>
      <w:r>
        <w:rPr>
          <w:rFonts w:ascii="IRNazanin" w:hAnsi="IRNazanin" w:eastAsia="IRNazanin"/>
          <w:color w:val="111111"/>
          <w:sz w:val="28"/>
          <w:sz w:val="28"/>
          <w:szCs w:val="28"/>
          <w:rtl w:val="true"/>
          <w:lang w:bidi="fa-IR"/>
        </w:rPr>
        <w:t>فخلّ زیدا معا و عمروا</w:t>
      </w:r>
    </w:p>
    <w:p>
      <w:pPr>
        <w:pStyle w:val="BookText"/>
        <w:rPr/>
      </w:pPr>
      <w:r>
        <w:rPr>
          <w:rFonts w:ascii="IRNazanin" w:hAnsi="IRNazanin" w:eastAsia="IRNazanin"/>
          <w:color w:val="111111"/>
          <w:sz w:val="28"/>
          <w:sz w:val="28"/>
          <w:szCs w:val="28"/>
          <w:rtl w:val="true"/>
          <w:lang w:bidi="fa-IR"/>
        </w:rPr>
        <w:t>و استعن اللّه فی امور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زلن طول الزمان أمرا </w:t>
      </w:r>
    </w:p>
    <w:p>
      <w:pPr>
        <w:pStyle w:val="BookText"/>
        <w:rPr/>
      </w:pPr>
      <w:r>
        <w:rPr>
          <w:rFonts w:ascii="IRNazanin" w:hAnsi="IRNazanin" w:eastAsia="IRNazanin"/>
          <w:color w:val="111111"/>
          <w:sz w:val="28"/>
          <w:sz w:val="28"/>
          <w:szCs w:val="28"/>
          <w:rtl w:val="true"/>
          <w:lang w:bidi="fa-IR"/>
        </w:rPr>
        <w:t>و لا تخالف مدی اللیالی</w:t>
      </w:r>
    </w:p>
    <w:p>
      <w:pPr>
        <w:pStyle w:val="BookText"/>
        <w:rPr/>
      </w:pPr>
      <w:r>
        <w:rPr>
          <w:rFonts w:ascii="Amiri" w:hAnsi="Amiri" w:eastAsia="Amiri" w:cs="Amiri"/>
          <w:color w:val="111111"/>
          <w:sz w:val="28"/>
          <w:sz w:val="28"/>
          <w:szCs w:val="28"/>
          <w:rtl w:val="true"/>
          <w:lang w:bidi="ar-SA"/>
        </w:rPr>
        <w:t>للّه حتّی الممات أمرا</w:t>
      </w:r>
    </w:p>
    <w:p>
      <w:pPr>
        <w:pStyle w:val="BookText"/>
        <w:rPr/>
      </w:pPr>
      <w:r>
        <w:rPr>
          <w:rFonts w:ascii="IRNazanin" w:hAnsi="IRNazanin" w:eastAsia="IRNazanin"/>
          <w:color w:val="111111"/>
          <w:sz w:val="28"/>
          <w:sz w:val="28"/>
          <w:szCs w:val="28"/>
          <w:rtl w:val="true"/>
          <w:lang w:bidi="fa-IR"/>
        </w:rPr>
        <w:t>و اقنع بما راج من طعام</w:t>
      </w:r>
    </w:p>
    <w:p>
      <w:pPr>
        <w:pStyle w:val="BookText"/>
        <w:rPr/>
      </w:pPr>
      <w:r>
        <w:rPr>
          <w:rFonts w:ascii="IRNazanin" w:hAnsi="IRNazanin" w:eastAsia="IRNazanin"/>
          <w:color w:val="111111"/>
          <w:sz w:val="28"/>
          <w:sz w:val="28"/>
          <w:szCs w:val="28"/>
          <w:rtl w:val="true"/>
          <w:lang w:bidi="fa-IR"/>
        </w:rPr>
        <w:t>و البس إذا ما عریت طمرا</w:t>
      </w:r>
    </w:p>
    <w:p>
      <w:pPr>
        <w:pStyle w:val="BookText"/>
        <w:rPr/>
      </w:pPr>
      <w:r>
        <w:rPr>
          <w:rFonts w:ascii="IRNazanin" w:hAnsi="IRNazanin" w:eastAsia="IRNazanin"/>
          <w:color w:val="111111"/>
          <w:sz w:val="28"/>
          <w:sz w:val="28"/>
          <w:szCs w:val="28"/>
          <w:rtl w:val="true"/>
          <w:lang w:bidi="fa-IR"/>
        </w:rPr>
        <w:t>و منهم سعد بن الحسن بن سلیمان بن التورانی أبو محمّد الحرانی النحوی الّذی توفّی سنة ثمانین و خمسمأة، و له نظم و نثر کما عن الصفدی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الباری النبیل القاضی أبو الفتح محمّد بن أحمد بن المندانی الواسطی الأدیب اللغوی النحوی الّذی هو من جملة مشایخ فخار بن معد الموسوی، و یروی العلّامة کثیرا من مصنّفات قدماء المخالفین بواسطة أبیه عن السیّد فخار المذکور عن المشار إلیه عن ابن الجوالیقی عن ابن المندانی الخطیب التبریزی الآتی إلی ترجمته الإشارة إن شاء اللّه، و قد ذکرهما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الکنی و الألقاب فقال الجوالیقی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منصور موهوب بن أحمد و ولده اسمعیل، و قال أیضا فی باب أبی سعد آدم بن أحمد بن أسد الهروی النحوی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هراة سکن بلخ، و کان أدیبا فاضلا عالما باصول اللغة صاینا حسن السیرة قدم بغداد حاجّا فاجتمع إلیه أهل العلم و قرءوا علیه الحدیث و الأدب، و جری بینه و بین أبی منصور الجوالیقی منافرة فی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تحسن أن تنسب نفسک فإنّ الجوالیقی نسبة إلی الجمع و لا ینسب إلی</w:t>
      </w:r>
    </w:p>
    <w:p>
      <w:pPr>
        <w:pStyle w:val="BookText"/>
        <w:rPr/>
      </w:pPr>
      <w:r>
        <w:rPr>
          <w:rFonts w:ascii="IRNazanin" w:hAnsi="IRNazanin" w:eastAsia="IRNazanin"/>
          <w:color w:val="111111"/>
          <w:sz w:val="28"/>
          <w:sz w:val="28"/>
          <w:szCs w:val="28"/>
          <w:rtl w:val="true"/>
          <w:lang w:bidi="fa-IR"/>
        </w:rPr>
        <w:t>الجمع بلفظه، و فیه أنّ ذلک لو سلّم فی مثل العسلقی و الصنهجی إذا أردت النسبة إلی جبلی العسالق و الصناهجة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إطراد له فی سائر المواضع ألا تری أنّه لا ینسب إلی العتایقی و السماهیجی و الغواریری و الغضائری و أمثال ذلک إلّا بألفاظها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الجوالیق بالفتح جمع جوالق بکسر الجیم أو ضمّها مع فتح اللام أو کسرها و هو وعاء معروف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معرّب جوال الّذی هو أیضا بالفارسیة وعاء منسوج، و یحتمل أن تکون نسبة الرجل أیضا إلی مفرد ذلک اللفظ، و إنّما وقع التصحیف فیه بزیادة الیاء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و قال أیضا فی ترجمة ابن الدهّان النحوی الآتی ترجمته فی باب السین قال العماد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الدهّان سیبویه عصره و کان یقال حینئذ </w:t>
      </w:r>
      <w:bookmarkStart w:id="51" w:name="pg14499_145716"/>
    </w:p>
    <w:p>
      <w:pPr>
        <w:pStyle w:val="BookText"/>
        <w:rPr/>
      </w:pPr>
      <w:bookmarkEnd w:id="51"/>
      <w:r>
        <w:rPr>
          <w:rFonts w:ascii="IRNazanin" w:hAnsi="IRNazanin" w:eastAsia="IRNazanin"/>
          <w:color w:val="111111"/>
          <w:sz w:val="28"/>
          <w:sz w:val="28"/>
          <w:szCs w:val="28"/>
          <w:rtl w:val="true"/>
          <w:lang w:bidi="fa-IR"/>
        </w:rPr>
        <w:t>النحویّون ببغداد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الجوالیقی، و 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الخشاب، 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لا یبعد کون مهدی بن أحمد بن محمّد بن أحمد الجوالیقی أبی القاسم النحوی الأدیب الّذی نقل عن ابن السبّاق أنّه رجل فاضل معروف صنّف الکتب فی العربیّة و تخرج به جماعة و سمع الحدیث بنیسابور، و کان متفنّنا أیضا من أهل بیت صاحبی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فلیفطّن</w:t>
      </w:r>
      <w:r>
        <w:rPr>
          <w:rFonts w:eastAsia="IRNazanin" w:cs="IRNazanin"/>
          <w:color w:val="111111"/>
          <w:sz w:val="28"/>
          <w:szCs w:val="28"/>
          <w:rtl w:val="true"/>
          <w:lang w:bidi="fa-IR"/>
        </w:rPr>
        <w:t>.</w:t>
      </w:r>
    </w:p>
    <w:p>
      <w:pPr>
        <w:pStyle w:val="Heading3"/>
        <w:numPr>
          <w:ilvl w:val="2"/>
          <w:numId w:val="1"/>
        </w:numPr>
        <w:rPr/>
      </w:pPr>
      <w:bookmarkStart w:id="52" w:name="__RefHeading___Toc976777_996550957"/>
      <w:bookmarkStart w:id="53" w:name="_Toc18"/>
      <w:bookmarkEnd w:id="52"/>
      <w:r>
        <w:rPr/>
        <w:t>138</w:t>
      </w:r>
      <w:r>
        <w:rPr>
          <w:rtl w:val="true"/>
        </w:rPr>
        <w:t xml:space="preserve">- </w:t>
      </w:r>
      <w:r>
        <w:rPr>
          <w:rtl w:val="true"/>
        </w:rPr>
        <w:t>إسماعیل بن أبی بکر الحسینی</w:t>
      </w:r>
      <w:bookmarkEnd w:id="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الباذل الکامل النبیل اسمعیل بن أبی بکر بن عبد اللّه بن محمد الیمنی الحسینی ولد الإمام شرف الدین ابن المقری صاحب عنوان الشرف عالم البلاد الیمنیّة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فی الفقه و العربیّة و الأدب و ولی إمرة بعض البلاد، و کان یتشوّق لولاء القضاء فلم یتّفق له، و قال الخزرجی فی تاریخ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الوفاة علیه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الفقیه جمال الدین الریمی، و أخذ النحو عن محمّد بن زکریّا، و عبد اللطیف الشرجی، و کان له فقه و تحقیق و درس و 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بالمجاهدیّة بالثغر یعنی به ثغر الإسکندریّة، و بالنظامیّة بزبید فأفاد و أجاد و انتشر ذکره فی أقطار البلاد، و لم یزل السلطان یلحظه بعین الإکرام و الجلالة و الاعظام، و کان غایة فی الذکاء و الفهم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مجموعة فی الفقه، و فیه أربعة علوم غیره تخرج من رموزه فی المتن عجیب الوضع، و هو نحو و تاریخ و عروض و قوافی و هو خمس کراریس کما فی تاریخ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عملت هذا النمط فی کراسة فی یوم واحد و أنا بمکّة المشرّفة، و سمیّته النفخة المسکیّة و التحفة المکیّة جعلت مجموعه فی النحو و فیه عروض و معانی و بدیع و تاریخ، و للشیخ شرف الدین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الروض و جرّده من 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الماء المشمّس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الرسالة </w:t>
      </w:r>
      <w:bookmarkStart w:id="54" w:name="pg14499_145717"/>
    </w:p>
    <w:p>
      <w:pPr>
        <w:pStyle w:val="BookText"/>
        <w:rPr/>
      </w:pPr>
      <w:bookmarkEnd w:id="54"/>
      <w:r>
        <w:rPr>
          <w:rFonts w:ascii="IRNazanin" w:hAnsi="IRNazanin" w:eastAsia="IRNazanin"/>
          <w:color w:val="111111"/>
          <w:sz w:val="28"/>
          <w:sz w:val="28"/>
          <w:szCs w:val="28"/>
          <w:rtl w:val="true"/>
          <w:lang w:bidi="fa-IR"/>
        </w:rPr>
        <w:t>البدیعیّة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کما ذکر الحافظ ابن حجر سنة سبع و ثلاثین و ثمانمأة انتهی، و له أیضا شعر رائق طریف ذکر بعضها فی درر ابن حجر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55" w:name="__RefHeading___Toc976779_996550957"/>
      <w:bookmarkStart w:id="56" w:name="_Toc19"/>
      <w:bookmarkEnd w:id="55"/>
      <w:r>
        <w:rPr/>
        <w:t>139</w:t>
      </w:r>
      <w:r>
        <w:rPr>
          <w:rtl w:val="true"/>
        </w:rPr>
        <w:t xml:space="preserve">- </w:t>
      </w:r>
      <w:r>
        <w:rPr>
          <w:rtl w:val="true"/>
        </w:rPr>
        <w:t>إسماعیل بن إسحاق الجریری</w:t>
      </w:r>
      <w:bookmarkEnd w:id="56"/>
    </w:p>
    <w:p>
      <w:pPr>
        <w:pStyle w:val="BookText"/>
        <w:rPr/>
      </w:pPr>
      <w:r>
        <w:rPr>
          <w:rFonts w:ascii="IRNazanin" w:hAnsi="IRNazanin" w:eastAsia="IRNazanin"/>
          <w:color w:val="111111"/>
          <w:sz w:val="28"/>
          <w:sz w:val="28"/>
          <w:szCs w:val="28"/>
          <w:rtl w:val="true"/>
          <w:lang w:bidi="fa-IR"/>
        </w:rPr>
        <w:t>الشیخ أبو اسحق اسمعیل بن اسحق بن اسمعیل بن حماد بن زید بن درهم الازدی الجریری مولی آل جریر بن حازم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فاضلا إماما فی العربیّة و الفقه علی مذهب مالک، انتهی إلیه العلم و اللغة فی أوانه سمع من محمّد بن عبد اللّه الأنصاری و جماعة، و روی عنه جماعة</w:t>
      </w:r>
      <w:r>
        <w:rPr>
          <w:rFonts w:eastAsia="IRNazanin" w:cs="IRNazanin"/>
          <w:color w:val="111111"/>
          <w:sz w:val="28"/>
          <w:szCs w:val="28"/>
          <w:rtl w:val="true"/>
          <w:lang w:bidi="fa-IR"/>
        </w:rPr>
        <w:t xml:space="preserve">. </w:t>
      </w:r>
      <w:bookmarkStart w:id="57" w:name="pg14499_145718"/>
    </w:p>
    <w:p>
      <w:pPr>
        <w:pStyle w:val="Heading2"/>
        <w:numPr>
          <w:ilvl w:val="1"/>
          <w:numId w:val="1"/>
        </w:numPr>
        <w:rPr/>
      </w:pPr>
      <w:bookmarkStart w:id="58" w:name="__RefHeading___Toc976781_996550957"/>
      <w:bookmarkStart w:id="59" w:name="_Toc20"/>
      <w:bookmarkEnd w:id="57"/>
      <w:bookmarkEnd w:id="58"/>
      <w:r>
        <w:rPr>
          <w:rtl w:val="true"/>
        </w:rPr>
        <w:t>باب ما اوله الباء و التاء و الثاء من أسماء فقهاء اصحابنا المسعودین</w:t>
      </w:r>
      <w:bookmarkEnd w:id="59"/>
    </w:p>
    <w:p>
      <w:pPr>
        <w:pStyle w:val="Heading3"/>
        <w:numPr>
          <w:ilvl w:val="2"/>
          <w:numId w:val="1"/>
        </w:numPr>
        <w:rPr/>
      </w:pPr>
      <w:bookmarkStart w:id="60" w:name="__RefHeading___Toc976783_996550957"/>
      <w:bookmarkStart w:id="61" w:name="_Toc21"/>
      <w:bookmarkEnd w:id="60"/>
      <w:r>
        <w:rPr>
          <w:rtl w:val="true"/>
        </w:rPr>
        <w:t>اشارة</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اوله الباء و التاء و الثاء من أسماء 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اصحابنا المسعودین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3"/>
        <w:numPr>
          <w:ilvl w:val="2"/>
          <w:numId w:val="1"/>
        </w:numPr>
        <w:rPr/>
      </w:pPr>
      <w:bookmarkStart w:id="62" w:name="__RefHeading___Toc976785_996550957"/>
      <w:bookmarkStart w:id="63" w:name="_Toc22"/>
      <w:bookmarkEnd w:id="62"/>
      <w:r>
        <w:rPr/>
        <w:t>140</w:t>
      </w:r>
      <w:r>
        <w:rPr>
          <w:rtl w:val="true"/>
        </w:rPr>
        <w:t xml:space="preserve">- </w:t>
      </w:r>
      <w:r>
        <w:rPr>
          <w:rtl w:val="true"/>
        </w:rPr>
        <w:t>میر محمّد باقر بن شمس الدین الداماد</w:t>
      </w:r>
      <w:bookmarkEnd w:id="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البارع المتکلم الحکیم و الاید الجامع المتتبع الفهیم میر محمد باقر بن السید الفاضل العماد و سلیل الامجاد المیر شمس الدین محمد الحسینی الاسترابادی الأصل الشهیر بداماد، و المتخلّص فی مضامیر الشعر بالإشراق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تبارک و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علماء المعقول و المشروع و أذکیاء نبلاء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بشعلة ذهنه الوقّاد، و فهمه المتوقّد النقّاد علی کلّ متبحّر استاد، و متفنّن 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منزلة و جلال و عظمة و إقبال، عظیم الهیبة، فخیم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الجمّة جلیل المنزلة و المقدار جزیل الموهبة و الایثار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قاطنا بدار السلطنة إصبهان مقدّما علی فضلائها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 عند السلاطین الصفویّة بل مؤدّبهم بجمیل الآداب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مواظبا للجمعة و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مطاعا لقاطبة أرباب المناعات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فی فنون الحکمة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مطّلعا علی أساریر کلمات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قلّ ما یوجد مثله فی فصاحة البیان و طلاقة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أدیبا لبیبا فقیها نبیها عارفا ألمعیّا کأنّما هو إنسان العین و عین الإنسان، و کان والده المبرور ختن شیخنا المحقّق علیّ بن عبد العالی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هذه الدرّة الیتیمة من صدف تلک الحرّة الکریمة، و طلعت هذه الطلعة الرشیدة من افق تلک النجمة السعیدة، و لقب الوالد فی ضمن صهره المشار إلیه بالتعظیم بالداماد الّذی هو بمعنی الختن بالفارسیّة ثمّ غلب علیه و علی ولده من بعده ذلک اللقب الشریف، و لقّب هو نفسه بذلک کما فی بعض المواضع، و لکنّی رأیت ما </w:t>
      </w:r>
    </w:p>
    <w:p>
      <w:pPr>
        <w:pStyle w:val="BookText"/>
        <w:rPr/>
      </w:pPr>
      <w:r>
        <w:rPr>
          <w:rFonts w:ascii="IRNazanin" w:hAnsi="IRNazanin" w:eastAsia="IRNazanin"/>
          <w:color w:val="111111"/>
          <w:sz w:val="28"/>
          <w:sz w:val="28"/>
          <w:szCs w:val="28"/>
          <w:rtl w:val="true"/>
          <w:lang w:bidi="fa-IR"/>
        </w:rPr>
        <w:t>رقمه فی بعض المواضع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بیمناه الداثرة أحوج الخلق إلی اللّه الحمید الغنیّ محمّد بن محمّد یدعی باقر بن داماد الحسینی ختم اللّه له بالحسنی حامدا مصلّیا، و کثیرا ما یعبّر عن جدّه المعظّم إلیه بجدّنا القمقام علیه رحمة اللّه الملک العلّام، و کان من قرناء شیخنا البهائی و المتلمّذین علی بعض أساتیده، و کان بینهما أیضا خلطة تامّة و مواخاة عجیبة قلّ ما یوجد نظیرها فی سلسلة العلماء و لا سیّما المعاصرین منهم بحیث نقل أنّ السلطان شاه عبّاس الماضی رکب یوما إلی بعض</w:t>
      </w:r>
    </w:p>
    <w:p>
      <w:pPr>
        <w:pStyle w:val="BookText"/>
        <w:rPr/>
      </w:pPr>
      <w:r>
        <w:rPr>
          <w:rFonts w:ascii="IRNazanin" w:hAnsi="IRNazanin" w:eastAsia="IRNazanin"/>
          <w:color w:val="111111"/>
          <w:sz w:val="28"/>
          <w:sz w:val="28"/>
          <w:szCs w:val="28"/>
          <w:rtl w:val="true"/>
          <w:lang w:bidi="fa-IR"/>
        </w:rPr>
        <w:t>تنزهاته و کان الشیخان المذکوران أیضا فی موکبه المبارک لما أنّه کان لا یفارقهما غالبا و کان سیّدنا المبرور متبدنا عظیم الجثّة بخلاف شیخنا البهائی فإنّه کان نحیف البدن فی غایة 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السلطان أن یختبر صفاء الخواطر فیما بینهما فجاء إلی سیّدنا المبرور و هو راکب فرسه فی مؤخّر الجمع و قد ظهر من و جناته الأعیاء و التعب لغایة ثقل جثّته و کان جواد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القدام یرکض و یرقص کأنّما لم یحمل علیه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ألا تنظر إلی هذا الشیخ فی القدام کیف یلعب بجواده و لا یمشی علی وقار بین هذا الخلق مثل جنابک المتأدّب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جواد شیخنا لا یستطیع أن یتأنی فی جریه من شعف ما حمل علیه ألا تعلم من ذا الّذی رکبه ثمّ أخفی الأمر إلی أن ردف شیخنا البهائی فی مجال الرکض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شیخنا ألّا تنظر إلی ما خلفک کیف أتعب جثمان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المرکب و أورده من غایة سمنه فی العی و النصب، و العالم المطاع لابدّ أن یکون مثلک مرتاضا خفیف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أیّها الملک بل العی الظاهر فی وجه الفرس من عجزه عن تحمّل حمل العلم الّذی یعجز عن حمله الجبال الرواسی علی صلابتها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السلطان المذکور تلک الالفة التامّة و المودّة الخالصة بین عالمی عصره نزل من ظهر دابته بین الجمع و سجد للّه تعالی و عفّر وجهه فی التراب شکرا علی هذه النعمة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فأکرمه به من ملک کامل و سلطان عادل و بهما من عالمین صفیّین و مخلصین رضیّین، و حکایات سائر ما وقع ایضا بینهما من المصادقة و المصافاة و تأییدهما الدین المبین بخالص النیّات کثیرة جدّا یخرجنا تفصیلها عن وضع هذه العجالة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أنّه لا روایة لسیّدنا المذکور عن جدّه المعظّم إلیه بل عن خاله الشیخ </w:t>
      </w:r>
    </w:p>
    <w:p>
      <w:pPr>
        <w:pStyle w:val="BookText"/>
        <w:rPr/>
      </w:pPr>
      <w:r>
        <w:rPr>
          <w:rFonts w:ascii="IRNazanin" w:hAnsi="IRNazanin" w:eastAsia="IRNazanin"/>
          <w:color w:val="111111"/>
          <w:sz w:val="28"/>
          <w:sz w:val="28"/>
          <w:szCs w:val="28"/>
          <w:rtl w:val="true"/>
          <w:lang w:bidi="fa-IR"/>
        </w:rPr>
        <w:t>عبد العالی الآتی إلی ترجمته الإشارة إن شاء اللّه، و قد بالغ فی الثناء علی شیخه المذکور فی جملة من کلماته کما سنیشر إلیه فی تلک الترجمة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الروایة أیضا عن الشیخ حسین بن عبد الصمد العاملی والد شیخنا البهائی، و کذا عن السیّد نور الدین علیّ بن الحسن الموسوی العاملی الآتی ذکره فی ذیل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بمقتضی ما ذکره فی أسناد روایته الحرز الحارز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آخر روایته عن السیّد الثقة الثبت المرکون إلیه فی فقهه المأمون فی حدیثه علیّ بن أبی الحسن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مولانا الرضا علیه السّلام بسناباد طوس عن زین أصحابنا المتأخّرین زین الدین أحمد بن علیّ بن أحمد بن محمّد بن علیّ بن جمال الدین بن تقی الدین صالح بن مشرف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 فی أعلی مقامات الشهداء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 نفسی و أهلی و مالی و ولدی فی أرض اللّه سقفها، و محمّد حیطانها، و علیّ بابها، و الحسن و الحسین و الأئمّة المعصومین و الملائکة حرّاسها، و اللّه محیط بها، و اللّه من ورائهم محیط بل هو قرآن مجید فی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الروایة رؤیة مولانا أمیر المؤمنین علیه السّلام فی حالة من حالات خلسته بین الیقظة و المنام متوجّها إلیه بوجه متحنّن بسّام و أنّه عرض علی حضرته المرتضویّة ذلک الحرز الجلیل علی ما هو مأخوذ سماعه و محفوظ جنانه فقال له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اقرأ، أو اقرأ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اله إمامی و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رأسی، و أمیر المؤمنین علیّ بن أبی طالب علیه السّلام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یمینی، و الحسن و الحسین و علیّ و محمّد و جعفر و موسی و علیّ و محمّد و علیّ و الحسن و الحجّة المنتظر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شمالی، و أبو ذر و سلمان و المقداد و حذیفة و عمّار و أصحاب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ورائی، و الملائکة علیهم السّلام حولی، و اللّه ربّی و تعالی شأنه و تقدّست أسماؤه محیط بی و حافظی و حفیظی، و اللّه من ورائهم محیط بل هو قرآن مجید 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حافظا و هو أرحم الراحمین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بلغ بی التمام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فقرأ و قرأت علیه بقراءته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ابلغ و أعاده علیّ، و هکذا کلّما بلغت به النهایة یعیده علیّ إلی حیث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سنتی متلهفا علیها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مثل هذا الزیادة أیضا فی کیفیّة دعاء الاعتصام و غیر ذلک بل ذکر فی بعض المواضع أنّه کثیرا ما یودّع جسده الشریف و یخرج إلی سیر معارج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یرجع إلیه مکرها، و اللّه أعلم بحقیقة مراده و خبیئة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صورة إجازة قراءة الحرز المذکور لبعض تلامذته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 علیّ الحرز الحارز الکریم بطرقه الثلاثة أربی اللّه تعالی عوالیه و ضاعف معالیه فأجزت له أن یواظب علی قراءته و أن یرویه عنّی بالشرائط المعتبرة عند أصحاب الروایة و أرباب الدرایة، و کتب بیمناه الداثرة أحوج الخلق إلی اللّه الحمید الغنیّ محمّد بن محمّد یدعی باقر بن داماد الحسینی ختم اللّه بالحسنی حامدا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یروی عنه بالإجازة هو السیّد حسین بن حیدر الکرکی العاملیّ الآتی ذکره، و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تلامذة 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المولی صدر الدین محمّد الشیرازی الآتی ذکره و ترجمته فی باب الضاد المهملة إن شاء اللّه، و کان عندنا بخطّه الشریف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استاده المذکور، و علیه منه قیود و تعلیقات، و له الروایة أیضا عنه، 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الکبیر محمّد باقر بن محمّد الحسینی الاستر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متکلّم ماهر فی العقلیّات، معاصر لشیخنا البهائی، و کان شاعرا بالفارسیّة و العربیّة 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خاله الشیخ عبد العالی إجازة و روی أیضا عن الشیخ حسین بن عبد الصمد العاملی إجازة، و قد رأیت الإجازتین، و هو ابن بنت الشیخ علیّ بن عبد العالی الکرکی، و قد ذکره السیّد علیّ بن میرزا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ما أثنی علیه ثناء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مصنّفاته فی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حواش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النهی عن تسمیة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سنة إحدی و أربعین و ألف، و من مؤلّفاته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خلسة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الایماضات و التشریفات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مسآئل اصول الفقه، و غیر ذلک من الکتب و الرسائل، و جوابات المسائل و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تفصیله لما ذکر عن الکتب الموصوفة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رسالة فی کون المنتسب بالامّ إلی هاشم من السادة، و هی جیّدة موافقة لما اخترناه فی المسئلة المذکورة، و کتابه المشار إلیه بضوابط الرضاع قد اختار فیه القول بالتنزیل بالرضاع خلافا لجدّه المحقّق الشیخ علیّ، و لنا فی المسئلة رسالة جیّدة سیأتی الإشارة إلیها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حواش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وجد بخطّه الشریف،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تنازع الزوجین قبل الدخول فی قدر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الاعضالات فی فنون العلوم و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المجید و غیر ذلک، و وجد بخطّ مولانا اسمعیل الخاجوئی أنّه ینسب من قبل امّه إلی الشیخ المحقّق الشیخ علیّ بن عبد العالی، و قد اشتهر أنّه لم یأو باللیالی إلی فراشه للاستراحة مدّة أربعین سنة و لم یفت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نوافله مدّة تکلیفه ذهب فی آخر عمره الشریف من إصفهان بمرافقة السلطان شاه صفی المرحوم إلی زیارة العتبات العالیات فمات هناک و دفن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آلاف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متعبّدا فی الغایة مکثارا لتلاوة کتاب اللّه المجید بحیث ذکر لی بعض الثقات أنّه کان یقرأ کلّ لیلة خمسة عشر جزوا من القرآن، و کان مقرّبا عند السلطان شاه عبّاس الصفوی الماضی کثیرا، و کذلک من بعده عند خلیفته الشاه صفیّ و دفن فی سنة أربعین و ألف بین النجف الأشرف و کربلاء المعلّی، و قد قیل فی تاریخ وفاته بالفارسیّة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علم دین را مرده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له أیضا دیوان شعر جیّد بالعربیّة و الفارسیّة رأیته باصبهان، و من جملة أشعاره بنقل السیّد الفاضل النسیب محمّد أشرف بن عبد الحسیب ابن السیّد أحمد الحسینی العاملی أو جدّه السیّد أحمد المذکور الّذی هو ابن خالة صاحب العنوان، و من جملة أسباط الشیخ علیّ المحقّق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 فی إبطال مذهب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الربّانیة فی ردّ شبه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قد بالغ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التعظیم علیه هو قوله بالعربیّة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کالدرّ ولدت یا یمام الشرف</w:t>
      </w:r>
    </w:p>
    <w:p>
      <w:pPr>
        <w:pStyle w:val="BookText"/>
        <w:rPr/>
      </w:pPr>
      <w:r>
        <w:rPr>
          <w:rFonts w:ascii="IRNazanin" w:hAnsi="IRNazanin" w:eastAsia="IRNazanin"/>
          <w:color w:val="111111"/>
          <w:sz w:val="28"/>
          <w:sz w:val="28"/>
          <w:szCs w:val="28"/>
          <w:rtl w:val="true"/>
          <w:lang w:bidi="fa-IR"/>
        </w:rPr>
        <w:t>فی الکعبة و اتّخذتها کالصدف</w:t>
      </w:r>
    </w:p>
    <w:p>
      <w:pPr>
        <w:pStyle w:val="BookText"/>
        <w:rPr/>
      </w:pPr>
      <w:r>
        <w:rPr>
          <w:rFonts w:ascii="IRNazanin" w:hAnsi="IRNazanin" w:eastAsia="IRNazanin"/>
          <w:color w:val="111111"/>
          <w:sz w:val="28"/>
          <w:sz w:val="28"/>
          <w:szCs w:val="28"/>
          <w:rtl w:val="true"/>
          <w:lang w:bidi="fa-IR"/>
        </w:rPr>
        <w:t>فاستقبلت الوجوه شطر الکعبة</w:t>
      </w:r>
    </w:p>
    <w:p>
      <w:pPr>
        <w:pStyle w:val="BookText"/>
        <w:rPr/>
      </w:pPr>
      <w:r>
        <w:rPr>
          <w:rFonts w:ascii="IRNazanin" w:hAnsi="IRNazanin" w:eastAsia="IRNazanin"/>
          <w:color w:val="111111"/>
          <w:sz w:val="28"/>
          <w:sz w:val="28"/>
          <w:szCs w:val="28"/>
          <w:rtl w:val="true"/>
          <w:lang w:bidi="fa-IR"/>
        </w:rPr>
        <w:t>و الکعبة وجهها تجاه النجف</w:t>
      </w:r>
    </w:p>
    <w:p>
      <w:pPr>
        <w:pStyle w:val="BookText"/>
        <w:rPr/>
      </w:pPr>
      <w:r>
        <w:rPr>
          <w:rFonts w:ascii="IRNazanin" w:hAnsi="IRNazanin" w:eastAsia="IRNazanin"/>
          <w:color w:val="111111"/>
          <w:sz w:val="28"/>
          <w:sz w:val="28"/>
          <w:szCs w:val="28"/>
          <w:rtl w:val="true"/>
          <w:lang w:bidi="fa-IR"/>
        </w:rPr>
        <w:t>و قوله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قل تعالوا از مام که زاد</w:t>
      </w:r>
    </w:p>
    <w:p>
      <w:pPr>
        <w:pStyle w:val="BookText"/>
        <w:rPr/>
      </w:pPr>
      <w:r>
        <w:rPr>
          <w:rFonts w:ascii="IRNazanin" w:hAnsi="IRNazanin" w:eastAsia="IRNazanin"/>
          <w:color w:val="111111"/>
          <w:sz w:val="28"/>
          <w:sz w:val="28"/>
          <w:szCs w:val="28"/>
          <w:rtl w:val="true"/>
          <w:lang w:bidi="fa-IR"/>
        </w:rPr>
        <w:t>از بازوی باب حطّه خیبر که گشاد</w:t>
      </w:r>
    </w:p>
    <w:p>
      <w:pPr>
        <w:pStyle w:val="BookText"/>
        <w:rPr/>
      </w:pPr>
      <w:r>
        <w:rPr>
          <w:rFonts w:ascii="IRNazanin" w:hAnsi="IRNazanin" w:eastAsia="IRNazanin"/>
          <w:color w:val="111111"/>
          <w:sz w:val="28"/>
          <w:sz w:val="28"/>
          <w:szCs w:val="28"/>
          <w:rtl w:val="true"/>
          <w:lang w:bidi="fa-IR"/>
        </w:rPr>
        <w:t>بر ناقه لا یؤدّی إلّا که نشست</w:t>
      </w:r>
    </w:p>
    <w:p>
      <w:pPr>
        <w:pStyle w:val="BookText"/>
        <w:rPr/>
      </w:pPr>
      <w:r>
        <w:rPr>
          <w:rFonts w:ascii="IRNazanin" w:hAnsi="IRNazanin" w:eastAsia="IRNazanin"/>
          <w:color w:val="111111"/>
          <w:sz w:val="28"/>
          <w:sz w:val="28"/>
          <w:szCs w:val="28"/>
          <w:rtl w:val="true"/>
          <w:lang w:bidi="fa-IR"/>
        </w:rPr>
        <w:t>بر دوش شرف پای کراسی که نهاد</w:t>
      </w:r>
    </w:p>
    <w:p>
      <w:pPr>
        <w:pStyle w:val="BookText"/>
        <w:rPr/>
      </w:pPr>
      <w:r>
        <w:rPr>
          <w:rFonts w:ascii="IRNazanin" w:hAnsi="IRNazanin" w:eastAsia="IRNazanin"/>
          <w:color w:val="111111"/>
          <w:sz w:val="28"/>
          <w:sz w:val="28"/>
          <w:szCs w:val="28"/>
          <w:rtl w:val="true"/>
          <w:lang w:bidi="fa-IR"/>
        </w:rPr>
        <w:t>و له ایضا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نیست قادر از عین کمال</w:t>
      </w:r>
    </w:p>
    <w:p>
      <w:pPr>
        <w:pStyle w:val="BookText"/>
        <w:rPr/>
      </w:pPr>
      <w:r>
        <w:rPr>
          <w:rFonts w:ascii="IRNazanin" w:hAnsi="IRNazanin" w:eastAsia="IRNazanin"/>
          <w:color w:val="111111"/>
          <w:sz w:val="28"/>
          <w:sz w:val="28"/>
          <w:szCs w:val="28"/>
          <w:rtl w:val="true"/>
          <w:lang w:bidi="fa-IR"/>
        </w:rPr>
        <w:t>بر خلقت شبه خویش حقّ متعال</w:t>
      </w:r>
    </w:p>
    <w:p>
      <w:pPr>
        <w:pStyle w:val="BookText"/>
        <w:rPr/>
      </w:pPr>
      <w:r>
        <w:rPr>
          <w:rFonts w:ascii="IRNazanin" w:hAnsi="IRNazanin" w:eastAsia="IRNazanin"/>
          <w:color w:val="111111"/>
          <w:sz w:val="28"/>
          <w:sz w:val="28"/>
          <w:szCs w:val="28"/>
          <w:rtl w:val="true"/>
          <w:lang w:bidi="fa-IR"/>
        </w:rPr>
        <w:t>نزدیک شد اینکه رنگ امکان گیرد</w:t>
      </w:r>
    </w:p>
    <w:p>
      <w:pPr>
        <w:pStyle w:val="BookText"/>
        <w:rPr/>
      </w:pPr>
      <w:r>
        <w:rPr>
          <w:rFonts w:ascii="IRNazanin" w:hAnsi="IRNazanin" w:eastAsia="IRNazanin"/>
          <w:color w:val="111111"/>
          <w:sz w:val="28"/>
          <w:sz w:val="28"/>
          <w:szCs w:val="28"/>
          <w:rtl w:val="true"/>
          <w:lang w:bidi="fa-IR"/>
        </w:rPr>
        <w:t>در ذات علیّ صورت این امر محال</w:t>
      </w:r>
    </w:p>
    <w:p>
      <w:pPr>
        <w:pStyle w:val="BookText"/>
        <w:rPr/>
      </w:pP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علیّ نه چونست و نه چند</w:t>
      </w:r>
    </w:p>
    <w:p>
      <w:pPr>
        <w:pStyle w:val="BookText"/>
        <w:rPr/>
      </w:pPr>
      <w:r>
        <w:rPr>
          <w:rFonts w:ascii="IRNazanin" w:hAnsi="IRNazanin" w:eastAsia="IRNazanin"/>
          <w:color w:val="111111"/>
          <w:sz w:val="28"/>
          <w:sz w:val="28"/>
          <w:szCs w:val="28"/>
          <w:rtl w:val="true"/>
          <w:lang w:bidi="fa-IR"/>
        </w:rPr>
        <w:t>در خانه حقّ زاده بجانش سوگند</w:t>
      </w:r>
    </w:p>
    <w:p>
      <w:pPr>
        <w:pStyle w:val="BookText"/>
        <w:rPr/>
      </w:pPr>
      <w:r>
        <w:rPr>
          <w:rFonts w:ascii="IRNazanin" w:hAnsi="IRNazanin" w:eastAsia="IRNazanin"/>
          <w:color w:val="111111"/>
          <w:sz w:val="28"/>
          <w:sz w:val="28"/>
          <w:szCs w:val="28"/>
          <w:rtl w:val="true"/>
          <w:lang w:bidi="fa-IR"/>
        </w:rPr>
        <w:t>بی‌فرزندی که خانه زادی دارد</w:t>
      </w:r>
    </w:p>
    <w:p>
      <w:pPr>
        <w:pStyle w:val="BookText"/>
        <w:rPr/>
      </w:pPr>
      <w:r>
        <w:rPr>
          <w:rFonts w:ascii="IRNazanin" w:hAnsi="IRNazanin" w:eastAsia="IRNazanin"/>
          <w:color w:val="111111"/>
          <w:sz w:val="28"/>
          <w:sz w:val="28"/>
          <w:szCs w:val="28"/>
          <w:rtl w:val="true"/>
          <w:lang w:bidi="fa-IR"/>
        </w:rPr>
        <w:t>شکّ نیست که باشدش بجای فرزند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حقّ ابن خالته السیّد أحمد المتقدّم ذکره و هو من جملة عباراته الفائقة المتعالیة المفخمة المخصوصة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 علیّ انولو طیقا الثانیة و هی فنّ البرهان من حکمة المیزان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لسهیمنا السالف و شریکنا الدارج الشیخ الرئیس أبی علیّ الحسین بن عبد اللّه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 و أعلی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بحث و فحص و تحقیق و 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و له أیضا من الأشعار الافتخاریّة قوله قبال رباعی الشیخ أبی علیّ المشهور</w:t>
      </w:r>
      <w:r>
        <w:rPr>
          <w:rFonts w:eastAsia="IRNazanin" w:cs="IRNazanin"/>
          <w:color w:val="111111"/>
          <w:sz w:val="28"/>
          <w:szCs w:val="28"/>
          <w:rtl w:val="true"/>
          <w:lang w:bidi="fa-IR"/>
        </w:rPr>
        <w:t xml:space="preserve">: </w:t>
      </w:r>
      <w:bookmarkStart w:id="64" w:name="pg14499_145724"/>
    </w:p>
    <w:p>
      <w:pPr>
        <w:pStyle w:val="BookText"/>
        <w:rPr/>
      </w:pPr>
      <w:bookmarkEnd w:id="64"/>
      <w:r>
        <w:rPr>
          <w:rFonts w:ascii="IRNazanin" w:hAnsi="IRNazanin" w:eastAsia="IRNazanin"/>
          <w:color w:val="111111"/>
          <w:sz w:val="28"/>
          <w:sz w:val="28"/>
          <w:szCs w:val="28"/>
          <w:rtl w:val="true"/>
          <w:lang w:bidi="fa-IR"/>
        </w:rPr>
        <w:t>تجهیل من ای عزیز آسان نبود</w:t>
      </w:r>
    </w:p>
    <w:p>
      <w:pPr>
        <w:pStyle w:val="BookText"/>
        <w:rPr/>
      </w:pPr>
      <w:r>
        <w:rPr>
          <w:rFonts w:ascii="IRNazanin" w:hAnsi="IRNazanin" w:eastAsia="IRNazanin"/>
          <w:color w:val="111111"/>
          <w:sz w:val="28"/>
          <w:sz w:val="28"/>
          <w:szCs w:val="28"/>
          <w:rtl w:val="true"/>
          <w:lang w:bidi="fa-IR"/>
        </w:rPr>
        <w:t>بی از شبهات</w:t>
      </w:r>
    </w:p>
    <w:p>
      <w:pPr>
        <w:pStyle w:val="BookText"/>
        <w:rPr/>
      </w:pPr>
      <w:r>
        <w:rPr>
          <w:rFonts w:ascii="IRNazanin" w:hAnsi="IRNazanin" w:eastAsia="IRNazanin"/>
          <w:color w:val="111111"/>
          <w:sz w:val="28"/>
          <w:sz w:val="28"/>
          <w:szCs w:val="28"/>
          <w:rtl w:val="true"/>
          <w:lang w:bidi="fa-IR"/>
        </w:rPr>
        <w:t>محکم‌تر از ایمان من ایمان نبود</w:t>
      </w:r>
    </w:p>
    <w:p>
      <w:pPr>
        <w:pStyle w:val="BookText"/>
        <w:rPr/>
      </w:pPr>
      <w:r>
        <w:rPr>
          <w:rFonts w:ascii="IRNazanin" w:hAnsi="IRNazanin" w:eastAsia="IRNazanin"/>
          <w:color w:val="111111"/>
          <w:sz w:val="28"/>
          <w:sz w:val="28"/>
          <w:szCs w:val="28"/>
          <w:rtl w:val="true"/>
          <w:lang w:bidi="fa-IR"/>
        </w:rPr>
        <w:t>بعد از حضرات</w:t>
      </w:r>
    </w:p>
    <w:p>
      <w:pPr>
        <w:pStyle w:val="BookText"/>
        <w:rPr/>
      </w:pPr>
      <w:r>
        <w:rPr>
          <w:rFonts w:ascii="IRNazanin" w:hAnsi="IRNazanin" w:eastAsia="IRNazanin"/>
          <w:color w:val="111111"/>
          <w:sz w:val="28"/>
          <w:sz w:val="28"/>
          <w:szCs w:val="28"/>
          <w:rtl w:val="true"/>
          <w:lang w:bidi="fa-IR"/>
        </w:rPr>
        <w:t>مجموع علوم ابن سینا دانم</w:t>
      </w:r>
    </w:p>
    <w:p>
      <w:pPr>
        <w:pStyle w:val="BookText"/>
        <w:rPr/>
      </w:pPr>
      <w:r>
        <w:rPr>
          <w:rFonts w:ascii="IRNazanin" w:hAnsi="IRNazanin" w:eastAsia="IRNazanin"/>
          <w:color w:val="111111"/>
          <w:sz w:val="28"/>
          <w:sz w:val="28"/>
          <w:szCs w:val="28"/>
          <w:rtl w:val="true"/>
          <w:lang w:bidi="fa-IR"/>
        </w:rPr>
        <w:t>با فقه و حدیث</w:t>
      </w:r>
    </w:p>
    <w:p>
      <w:pPr>
        <w:pStyle w:val="BookText"/>
        <w:rPr/>
      </w:pPr>
      <w:r>
        <w:rPr>
          <w:rFonts w:ascii="IRNazanin" w:hAnsi="IRNazanin" w:eastAsia="IRNazanin"/>
          <w:color w:val="111111"/>
          <w:sz w:val="28"/>
          <w:sz w:val="28"/>
          <w:szCs w:val="28"/>
          <w:rtl w:val="true"/>
          <w:lang w:bidi="fa-IR"/>
        </w:rPr>
        <w:t>و ینها همه ظاهر است و پنهان نبود</w:t>
      </w:r>
    </w:p>
    <w:p>
      <w:pPr>
        <w:pStyle w:val="BookText"/>
        <w:rPr/>
      </w:pPr>
      <w:r>
        <w:rPr>
          <w:rFonts w:ascii="IRNazanin" w:hAnsi="IRNazanin" w:eastAsia="IRNazanin"/>
          <w:color w:val="111111"/>
          <w:sz w:val="28"/>
          <w:sz w:val="28"/>
          <w:szCs w:val="28"/>
          <w:rtl w:val="true"/>
          <w:lang w:bidi="fa-IR"/>
        </w:rPr>
        <w:t>جز بر جهلات</w:t>
      </w:r>
    </w:p>
    <w:p>
      <w:pPr>
        <w:pStyle w:val="BookText"/>
        <w:rPr/>
      </w:pPr>
      <w:r>
        <w:rPr>
          <w:rFonts w:ascii="IRNazanin" w:hAnsi="IRNazanin" w:eastAsia="IRNazanin"/>
          <w:color w:val="111111"/>
          <w:sz w:val="28"/>
          <w:sz w:val="28"/>
          <w:szCs w:val="28"/>
          <w:rtl w:val="true"/>
          <w:lang w:bidi="fa-IR"/>
        </w:rPr>
        <w:t xml:space="preserve">ثمّ لیعلم أنّ هذا الرجل غیر السیّد الأمیر محمّد باقر الاسترابادی المشهور بالطالبان فإنّه کان من تلامذة شیخنا البهائی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هو أیضا غیر المیر أبی القاسم الفندرسکی الحکیم المدفون</w:t>
      </w:r>
    </w:p>
    <w:p>
      <w:pPr>
        <w:pStyle w:val="BookText"/>
        <w:rPr/>
      </w:pPr>
      <w:r>
        <w:rPr>
          <w:rFonts w:ascii="IRNazanin" w:hAnsi="IRNazanin" w:eastAsia="IRNazanin"/>
          <w:color w:val="111111"/>
          <w:sz w:val="28"/>
          <w:sz w:val="28"/>
          <w:szCs w:val="28"/>
          <w:rtl w:val="true"/>
          <w:lang w:bidi="fa-IR"/>
        </w:rPr>
        <w:t>بإصبهان فی التکیة المعروفة به فی مزار تخت فولاد و إن کان معاصرا له، و من أهل بلده لأنّهما جمیعا کانا من قریة فندرسک الّتی هی من أعمال استراباد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جملة تلامذة هذا الجناب هو السیّد الأمیر محمّد تقی بن أبی الحسن الحسینی الاسترابادی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وجوب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شرح خطبة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3"/>
        <w:numPr>
          <w:ilvl w:val="2"/>
          <w:numId w:val="1"/>
        </w:numPr>
        <w:rPr/>
      </w:pPr>
      <w:bookmarkStart w:id="65" w:name="__RefHeading___Toc976787_996550957"/>
      <w:bookmarkStart w:id="66" w:name="_Toc23"/>
      <w:bookmarkEnd w:id="65"/>
      <w:r>
        <w:rPr/>
        <w:t>141</w:t>
      </w:r>
      <w:r>
        <w:rPr>
          <w:rtl w:val="true"/>
        </w:rPr>
        <w:t xml:space="preserve">- </w:t>
      </w:r>
      <w:r>
        <w:rPr>
          <w:rtl w:val="true"/>
        </w:rPr>
        <w:t>محمّد باقر بن محمّد مؤمن السبزواری</w:t>
      </w:r>
      <w:bookmarkEnd w:id="66"/>
    </w:p>
    <w:p>
      <w:pPr>
        <w:pStyle w:val="BookText"/>
        <w:rPr/>
      </w:pPr>
      <w:r>
        <w:rPr>
          <w:rFonts w:ascii="IRNazanin" w:hAnsi="IRNazanin" w:eastAsia="IRNazanin"/>
          <w:color w:val="111111"/>
          <w:sz w:val="28"/>
          <w:sz w:val="28"/>
          <w:szCs w:val="28"/>
          <w:rtl w:val="true"/>
          <w:lang w:bidi="fa-IR"/>
        </w:rPr>
        <w:t>المولی الفاضل الفقیه الداری محمد باقر بن محمد مؤمن الخراسانی السبزواری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فاضلا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 متکلّما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 اصولیّا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نبیلا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بلیدة سبزوار المتقدّم علیها الکلام فی ذیل ترجمة أحمد بن الحسین البیهقی من علماء العامّة، و قد ورد العراق بعد فوت والده المذکور و سکن إصبهان إلی أن اعتلا أمره عند السلطان شاه عبّاس الصفوی الثانی ففاز بإمامة الجمعة و الجماعة و منصب شیخوخة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 بقی هذا المنصب الرفیع باصبهان فی سلالته الطاهرة إلی هذا الزمان، و کان السیّد الوزیر الکبیر المدعوّ بخلیفة سلطان یحبّه کثیرا و یقدّمه علی أترابه و أقرانه بحیث فوّض تدریس مدرسة المولی عبد اللّه التستری إلیه، و کان قبل مفوّضا إلی المولی حسن علیّ بن المولی عبد اللّه المذکور فعزله عن التدریس بها مع أولویته، و کان </w:t>
      </w:r>
    </w:p>
    <w:p>
      <w:pPr>
        <w:pStyle w:val="BookText"/>
        <w:rPr/>
      </w:pPr>
      <w:r>
        <w:rPr>
          <w:rFonts w:ascii="IRNazanin" w:hAnsi="IRNazanin" w:eastAsia="IRNazanin"/>
          <w:color w:val="111111"/>
          <w:sz w:val="28"/>
          <w:sz w:val="28"/>
          <w:szCs w:val="28"/>
          <w:rtl w:val="true"/>
          <w:lang w:bidi="fa-IR"/>
        </w:rPr>
        <w:t>بینه و بین المولی محسن الفیض الکاشی أیضا الفة تامّة و موافقة کاملة فی کثیر من المراسم و الفتاوی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شرح 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آخر کتاب الحجّ فیما ینیف علی ثمانین ألف بیت إلّا أنّ غالب ألفاظه و معانیه کأنّها مأخوذة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السند کما قابلتهما مرارا حرفا بحرف، و هو غریب منه کغرابة ما صدر عن سمیّه المجلسی فی الاستدلالات الفقه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إلیه،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من ثلاثین ألف بیت کتبها 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به اختصار أبواب العبادات منه دون أبواب معاملاته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عینیّة صلوة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فی ترجمة 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تلمیذه الفاضل المولی علیرضا الشیرازی المشتهر بالتجلی کتب رسالة بالفارسیة فی المنع من صلوة الجمعة فی زمن الغیبة ردّا علی هذه الرسالة، و کتب المولی محمّد سراب رسالة بالفارسیّة ردّا علی ذلک الراد، و اللّه اعلم بالسداد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له أیضا رسالة فارسیّة للعمل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یشیر فیها إلی خلافات الأصحاب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فی الغسل و اخری فی تحدید النهار الشرعی، و کتاب کبیر فی الأدعیة و الآداب و العوذ و الأحراز و أعمال السنة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بالفارسیّة کتبه بإشارة السلطان شاه عبّاس الصفوی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تلامذة شیخنا البهائی و روایته أیضا عنه، و عن السیّد حسین بن حیدر العاملی المتعقّب ذکره و غیرهما، و له أیضا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لنا بعض صلحاء أحفاده، و یشهد به أیضا غایة مهارته فی اصول الفقه، و له أیضا رسالة کبیرة بالفارسیّة فی آداب الملوک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کبار تلامذته زوج اخته الآقا حسین الخوانساری المتقدّم ذکره، و المولی محمّد الشهیر بسراب، و سوف یأتی فی ترجمة جدّنا السیّد أبی القاسم جعفر بن حسین </w:t>
      </w:r>
    </w:p>
    <w:p>
      <w:pPr>
        <w:pStyle w:val="BookText"/>
        <w:rPr/>
      </w:pPr>
      <w:r>
        <w:rPr>
          <w:rFonts w:ascii="IRNazanin" w:hAnsi="IRNazanin" w:eastAsia="IRNazanin"/>
          <w:color w:val="111111"/>
          <w:sz w:val="28"/>
          <w:sz w:val="28"/>
          <w:szCs w:val="28"/>
          <w:rtl w:val="true"/>
          <w:lang w:bidi="fa-IR"/>
        </w:rPr>
        <w:t>الموسوی الخوانساری روایته عن المولی محمّد صادق ابن المولی محمّد المذکور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 ألف و تسعین و أرّخه بعض شعراء العجم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شریعت بیسر و افتاد از پا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نعشه الشریف إلی المشهد المقدّس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مزاره هناک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لتجدید عمارته بعض أعاظم سلالته الطاهرة فی هذه الأیّام، 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مولانا محمّد باقر بن محمّد مؤمن الخراسانی السبزواری،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حکیم متکلّم فقیه محدّث جلیل القدر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و کتاب 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الصلوة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أحوال الشیخ إبراهیم القطیفی المتقدّم ذکره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أنّه مع کونه یروی عن الشیخ علیّ الکرکی کان له معارضات و مناقضات بل رأیت فی کلامه فی بعض کتبه ما یدلّ علی قدح فی فضل الشیخ علیّ المذکور و نسبته إلی الجهل کما هو شأن جملة من المعاصرین حتّی أنّه ألف فی جملة من المسائل رسالة فی مقابلة رسائل الشیخ علیّ المذکور ردّا علیه و نقضا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الفضلآء من تلامذة الآخند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المیرزا عبد اللّه الأفندی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ننقل عنه فی هذا الکتاب کثیرا و قد سمعت من الاستاد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له کثیر فضل، و أنّه لیس له مرتبة المعارضة مع الشیخ علیّ الکرکی، و سمعت منه مشافهة أیضا ما یدلّ علی القدح فی فضله بل فی تدیّنه حیث إنّه نقل لی أنّه رأی مجموعة بخطّ الشیخ إبراهیم هذا، و قد ذکر فیها افتراءات علی الشیخ علیّ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فضله من فضل الشیخ علیّ و علمه و تبحّره، ثمّ إلی أن قال بعد تصدیقه لما ذکره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هذه طریقة قد جری علیه جملة من العلماء من تخطئة بعضهم بعضا فی المسائل، و ربما انجرّ إلی التجهیل و </w:t>
      </w:r>
    </w:p>
    <w:p>
      <w:pPr>
        <w:pStyle w:val="BookText"/>
        <w:rPr/>
      </w:pPr>
      <w:r>
        <w:rPr>
          <w:rFonts w:ascii="IRNazanin" w:hAnsi="IRNazanin" w:eastAsia="IRNazanin"/>
          <w:color w:val="111111"/>
          <w:sz w:val="28"/>
          <w:sz w:val="28"/>
          <w:szCs w:val="28"/>
          <w:rtl w:val="true"/>
          <w:lang w:bidi="fa-IR"/>
        </w:rPr>
        <w:t xml:space="preserve">الطعن فی العدالة کما وقفت علیه فی رسالة للشیخ علیّ بن الشیخ محمّد بن الشیخ حسن صاحب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المولی محمّد باقر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الطعن فیه بما یستقبح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وقع لشیخنا المفید أو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الخلاف 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الصدوق فی مسئلة جواز السهو علی المعصوم من الطعن الموجب للتجهیل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وقع للمحقّق و العلّامة فی الردّ علی ابن ادریس و التعریض به و نسبته إلی الجهل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سامحنا اللّه و إیّاهم بعفوه و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رسالة الشیخ علیّ الّتی یشنّع فیها علی صاحب العنوان عندنا موجودة و قد وضعها فی عموم تحریم الغناء من حیث المتعلّق کما هو التحقیق فی المسئلة لغیر واحد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کونه مفهوما معیّنا فی الخارج غیر مختلف باختلاف موارده المتکثّرة منهیّا عنه فی الشریعة المطهّرة داخلا فی جملة الملاهی و الملاذ النفسانیّة مطلوبا عند الأجامرة محبوبا لدی المتّبعین للهوی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مستهجنا فی أنظار أهل العقل و العلم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صادر أبدا عن أحد من أرباب الشأن فضلا عن الصلحاء و أقویاء الإیمان و إن کان فی الروضة أو الدعاء أو القرآن، و إنّما عرّض فیها شیخنا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العنوان من أوّل الرسالة إلی آخرها فی ذهابه فی رسالته المعمولة أیضا فی الغناء کما تقدّم إلی القول بالتفصیل و تقیید أدلّة المنع منه بما صدر فی مجلس الأباطیل جمعا بینها و بین ما دلّ علی حسن الترجیع و التغنّی، و رعایة ألحان العرب و الحزن و النغمة عند قراءة التنزیل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بعد ذکره لجملة من أحادیث الطرفین مع الإشارة إلی حمل المجوّز جمیع هذا الألفاظ علی الغناء المتعارف أو الترجیع المطرب بناء علی الاختلاف الواقع فی حقیقة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ففهم مواقع الکلام العربی موقوف علی الاطلاع علی اصطلاح کلام العرب، و معرفة مقام کلّ موضع یقتضیه المقام مع معرفة العربیّة و المعانی و البیان، و الحقیقة و المجاز، و معرفة المطلق و المقیّد، و العام و الخاص، </w:t>
      </w:r>
    </w:p>
    <w:p>
      <w:pPr>
        <w:pStyle w:val="BookText"/>
        <w:rPr/>
      </w:pPr>
      <w:r>
        <w:rPr>
          <w:rFonts w:ascii="IRNazanin" w:hAnsi="IRNazanin" w:eastAsia="IRNazanin"/>
          <w:color w:val="111111"/>
          <w:sz w:val="28"/>
          <w:sz w:val="28"/>
          <w:szCs w:val="28"/>
          <w:rtl w:val="true"/>
          <w:lang w:bidi="fa-IR"/>
        </w:rPr>
        <w:t>و طرق الجمع بین الکلام المتنافی ظاهرا، و غیر ذلک ممّا یتوقّف علیه، و من اطّلع علی مجازات القرآن و غیره من کلام البلغاء یظهر له ذلک، و أنّه ربما زاد علی الحقایق فمع کون الإنسان عاریا عن أقلّ ذلک حتّی عن تلاوة آیة من القرآن علی أقلّ وجوهها، و قرائة عبارة عربیّة أو کتابتها علی وجهها کیف یتصدّی لمعرفة أحکام اللّه تعالی من القرآن و الحدیث و هو غریب عنهما، و قد قضی عمره فی صلوة الجمعة و الجماعة و صلوة نفسه، و لم یحسن الفاتحة و سورة و أذکار الصلوة علی وجهها، و مع هذا یدعو الناس إلی تقلیده و الاقتداء به، و یدّعی أنّه أفضل الناس و یجعل من لم یکن کذلک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فالأحادیث المتقدمّة فی هذا الباب ما دلّ منها علی معنی الاستغناء أمره ظاهر و موافق لما ورد من النهی عن احتمال غیره، و ما دلّ علی الترجیع و الحزن و التحسین یتعیّن حمله علی ترجیع و تحسین و حزن لا یکون غناء، و قد نبّه علیه السّلام علی أنّ الترجیع یمکن تحقّقه فی غیر الغناء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 القرآن ترجیع الغناء، و لو کان کلّ ترجیع غناء لقال یرجّعون القرآن فقط، و الترجیع الواقع فی غیر هذا الحدیث یحمل علی الترجیع فیوافق الجمیع، و یوافق ما ذکره علماؤنا من أنّ الترجیع الخالی من الطرب لیس بغناء حیث اعتبروا الأمرین، و إذا أمکن الجمع بوجه معقول و لم یوجد التقیید مع لزوم التناقض من الحمل علی التقیید فالعدول إلی غیره مبنی علی سوء الفهم و النظر إلی حروف الغناء فقط من غیر تأمّل للتهافت فیما فهمه مع المیل إلی ما ذکره بعض النواصب و ترک ما یتحقّق به مراد أهل الحقّ فیقیّد الغناء المحرّم بما کان فی مجالس الشرب و مع آلات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صرّح فی الحاشیة منه بأنّ ذلک الناصب هو الغزّالی حیث إنّه یعنی جناب الآخند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قوله فی آخر عمره و یمیل إلیه إلی ما یمیل و یعتقد اعتقاده فی نحو هذا و غیره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تساهل عظیم فی أمر الدین و توسعة فیه و جلب لقلوب من یمیل </w:t>
      </w:r>
    </w:p>
    <w:p>
      <w:pPr>
        <w:pStyle w:val="BookText"/>
        <w:rPr/>
      </w:pPr>
      <w:r>
        <w:rPr>
          <w:rFonts w:ascii="IRNazanin" w:hAnsi="IRNazanin" w:eastAsia="IRNazanin"/>
          <w:color w:val="111111"/>
          <w:sz w:val="28"/>
          <w:sz w:val="28"/>
          <w:szCs w:val="28"/>
          <w:rtl w:val="true"/>
          <w:lang w:bidi="fa-IR"/>
        </w:rPr>
        <w:t>إلی ذلک و فتح لباب الجرأة علی ما حرّم اللّه فإنّ العوام إذا سمعوا أنّ الغناء فی القرآن جائز أو مستحبّ بل واجب علی ما نقل فهموا من هذا جوازه فی غیره بطریق أولی فلم یظهر لهذه الجرأة العظیمة مع سوء الفهم سوی حبّ الریاسة و تکثیر السواد و لو بالسواد و قبح تعرف، و إذا لم تستحی فافعل ما شئت مع أنّه أکثر عمره صرفه فی القول بتحریمه و نسب من یسمع غناء الصوفیّة إلی الفسق، و عدم الإیمان و کان هذا عذره فی تجویز صلوة جمعتین فی أقلّ من فرسخ و الآن لمّا صارت الجمعة واحدة رجع عن ذلک لیرجع الناس إلیه وحده ففی هذا الزمان لمّا تهیّأ له کثرة الاتباع و المریدین شرع فی التسهیل لکلّ بما یوافقه و الغناء لمّا کان شایعا بین أهل التصوّف اجتهد لهم فی تحلیله و بهذا انقادوا للصلوة معه جمعة و جماعة و نحوهم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أنّی رجل غریب فی هذه البلاد و قد جئت من بلاد لم أر فیها ما رأیته هنا و قد رأیت امورا تنافی امور الدین الواقعی و الناس مکبّون علیها و منشأها حبّ الریاسة و مدّة إقامتی فی هذه البلاد تزید عن أربعین سنة، و لم ازاحم أحدا فی شی‌ء فیه ریاسة و إن قلّت حتّی فی مجلس أو کتابة شهادة فإنّی أجهد فی أن أکون دونهم فی ذلک، و لکنّی لمّا رأیت دینا متلوّنا و ایمانا مستعارا خطر لی أن أنصح من یقبل النصیحة لوجوب الأمر بالمعروف و النهی عن المنکر ما أمکن فقبل هذا بزمان سعی اناس فی ضعف الإیمان بل فی ضعف الإسلام و إشاعة اعتقادات أهل الزیغ فکتبت رسالة أظنّ أنّه انتفع بها بعض أهل العقل و التدبّر و الآن لما قلّ الناقد و ارتفع التمییز زاد بعضهم فیما کان یدعیه و تغیّر عمّا کان یظهره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یدعی أنّه أفضل أهل زمانه بل أفضل المتقدّمین و المتأخّرین مع عدم بضاعة له یقتضی بعض ذلک و صار یدعو الناس إلی کلّ ما یعتقده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یتبعه فاسق، و اختار وجوب صلوة الجمعة عینا و أنّ کلّ من لم یصلّ معه فاسق و قد اختبرت حاله فرأیته عاریا عن أدنی مقدّمات ما یتوقّف علیه الاجتهاد و قداتهمّ نفسه بذلک و قرّر معها أنّ کلّ ما یقوله و یصدر عنه صواب، و إن ظهر خطاؤه ببراهین قطعیّة </w:t>
      </w:r>
    </w:p>
    <w:p>
      <w:pPr>
        <w:pStyle w:val="BookText"/>
        <w:rPr/>
      </w:pPr>
      <w:r>
        <w:rPr>
          <w:rFonts w:ascii="IRNazanin" w:hAnsi="IRNazanin" w:eastAsia="IRNazanin"/>
          <w:color w:val="111111"/>
          <w:sz w:val="28"/>
          <w:sz w:val="28"/>
          <w:szCs w:val="28"/>
          <w:rtl w:val="true"/>
          <w:lang w:bidi="fa-IR"/>
        </w:rPr>
        <w:t>لم یرجع عنه، و هذا ممّا یقدح فی العدالة بل فی الدین حتّی أنّه لا یحسن تلاوة سورة بل آیة من القرآن علی وجهها، و لا یحسن قراءة الفاتحة و سورة الجمعة و غیرها ممّا قضی فیه عمره فیأتی بتکبیرة الافتتاح بنصب اللّه فی اللّه أکبر، و هذا أوّل مبطل للصلوة فیفتتحها بالمبطل ثمّ ذکر تأدیة حروف آخر من الفاتحة ملحونة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لیس غیبة مذمومة بل هو من باب تنبیه الغافل و القدح فیمن یستحقّه کما هو مقرّر فی باب الجرح و التعدیل، و فی الحدیث من العبادة الوقیعة فی أهل الریب، و مع هذا یدّعی أنّه جوّد القرآن فی مکّة المشرّفة، و صدق هذا یظهر بالامتحان، و من خواصه أنّه یفتح میم محمّد فی تشهّده کفعل العوام و یقرأ إذا جاء نصر اللّه و الفتح رأیت الناس بغیر واو لأنّه لا یعرف رفعا و لا نصبا و جرّا فیسکن فی قراأته الکلمات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الفتح رأیت الناس مسکنا للفتح فتصیر الواو ضمّة للفتح، و لم یأت بالواو، و بلغه عنّی إسقاط واو و الفتح فسمعته مرّة اخری یأتی بها، و حضرت معه صلوة جنازة إمرأة و هو یدعو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أمتک و ابنة أمتک بفتح التاء فی الجمیع نزل بک من غیر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اللّهم إن کان محسنا فزد فی إحسانها و إن کان مسیئا فتجاوز عن سیّئاتها، و من شأنه أن یرفع صوته لیقتدی به الناس فی الدعاء، و لم یوقع صیغة نکاح علی وجهها حضرته معه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موکّلتی فاطما بالألف من موکّلک محمّد بفتح المیم مع تنبیهه علی ذلک، و عدم رجوعه و لو نقلت نحو هذا لطال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أغرب من هذا ما اشتهر عنه من قوله بقدم العالم، و سمعت ممّن یعتمد علی أخبارهم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دفتی الشفاء حق، و من جملته القول بقدم العالم، و ربما کان فیه غیر ذلک من هذا القبیل، و الّذی یظهر من حاله فی دعوی العلم و نحوه أنّه أراد بذلک أنّه من قبیل أبی نصر الفارابی و أبو علیّ بن سینا و إلّا فأنّی له بالوصول إلی شبهاتهم الباطلة، و لمّا شاع عنه القول بقدم العالم و إنکاره علیه تنزّل عنه إلی أنّه قائل بالحدوث و لکن من قال بالقدم لا یکفّره، و القول بالحدوث من ضروریات دین </w:t>
      </w:r>
    </w:p>
    <w:p>
      <w:pPr>
        <w:pStyle w:val="BookText"/>
        <w:rPr/>
      </w:pPr>
      <w:r>
        <w:rPr>
          <w:rFonts w:ascii="IRNazanin" w:hAnsi="IRNazanin" w:eastAsia="IRNazanin"/>
          <w:color w:val="111111"/>
          <w:sz w:val="28"/>
          <w:sz w:val="28"/>
          <w:szCs w:val="28"/>
          <w:rtl w:val="true"/>
          <w:lang w:bidi="fa-IR"/>
        </w:rPr>
        <w:t>الاسلام بل من ضروریّات دین أهل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شرح کلمات القوم فی معنی الضروری و علّة کون منکره کافرا و بعد ما أطال الکلام فیه رجع إلی أمثال کلماته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حضوری مجلس عقد نکاح و کنت وکیلا من إحد الطرفین و هو وکیل من الآخر و کان فی ذلک مصالحة علی بیت بین الزوجین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 موکّلتک البیت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البیت المعلوم فلم یقل و شرع یکرّر ذلک بما قاله و لم یرجع عنه و أنا ساکت، لا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لأیّ شی‌ء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کما قلت لک حتّی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أحتاط بعد هذا و أقول کما قلت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افعله أوّلا حتّی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هذا ما منشأه فإن کان جهلا بسیطا فقد ذکرت له الصحیح و إن کان مرکّبا فکذلک، و إن کان خارجا عنهما فالأمر واضح</w:t>
      </w:r>
    </w:p>
    <w:p>
      <w:pPr>
        <w:pStyle w:val="BookText"/>
        <w:rPr/>
      </w:pPr>
      <w:r>
        <w:rPr>
          <w:rFonts w:ascii="IRNazanin" w:hAnsi="IRNazanin" w:eastAsia="IRNazanin"/>
          <w:color w:val="111111"/>
          <w:sz w:val="28"/>
          <w:sz w:val="28"/>
          <w:szCs w:val="28"/>
          <w:rtl w:val="true"/>
          <w:lang w:bidi="fa-IR"/>
        </w:rPr>
        <w:t>و حضرت مجلس ضیافة مع جمع کثیر، و المتعارف فی هذه البلاد اعتبار الطعام الخاص و وضعه أوّلا عند من له زیادة اعتبار من الحاضرین فجاء مادّ السفرة و وضعه عندی فتألّم لذلک، و لم یمکنه إظهاره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لمادّ السفرة یدفلان لا تصل إلی هذا الطعام و کان رجل جالسا إلی جنبه ففهم ذلک مادّ السفرة فأشار إلیّ بعینه أن لا تؤاخذنی بهذا فأخذ الصحفة و أبعد عنّی و عنه، و کان جالسا متربّعا و أنا جالس بجنبه فی نهایة الضیق فلم یتحرّک فقلت مشهور أنّه إذا کان مکان واحد ضیّقا أن یقول لمن بجنبه أنا مضیق علیک و نحوه فإنّه یتحرّک فقلت ذلک فلم ینفع فقلت حدیثا مضمونه أنّ الامام علیه السّلام سئل أکلّ</w:t>
      </w:r>
    </w:p>
    <w:p>
      <w:pPr>
        <w:pStyle w:val="BookText"/>
        <w:rPr/>
      </w:pPr>
      <w:r>
        <w:rPr>
          <w:rFonts w:ascii="IRNazanin" w:hAnsi="IRNazanin" w:eastAsia="IRNazanin"/>
          <w:color w:val="111111"/>
          <w:sz w:val="28"/>
          <w:sz w:val="28"/>
          <w:szCs w:val="28"/>
          <w:rtl w:val="true"/>
          <w:lang w:bidi="fa-IR"/>
        </w:rPr>
        <w:t>هؤلاء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وعدّ جماعة منهم المتربّع فی مکان ضیّق فلم ینفع و وقف رجل کتبا علی أهل العلم و جعله متولّیا أو ناظرا فیها فأمره أن لا یدخل العرب فی الوقف، و هذا لیس من شیمة أهل الایمان فإنّ من له أهلیّة الانتفاع أیّ فرق فیه بین العجمی و العربی، و من لم یکن کذلک فکذلک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من جماعة أنّه لمّا سافر إلی خراسان شرع فی تغییر القبلة إلی هناک و تفحّصت عن کونه یعرف شیئا من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 معرفة ففعله إمّا تقلید لمن ظنّ معرفته إن کان و إمّا من قبیل خالف تعرف و تمویه أنّه یعرف </w:t>
      </w:r>
    </w:p>
    <w:p>
      <w:pPr>
        <w:pStyle w:val="BookText"/>
        <w:rPr/>
      </w:pPr>
      <w:r>
        <w:rPr>
          <w:rFonts w:ascii="IRNazanin" w:hAnsi="IRNazanin" w:eastAsia="IRNazanin"/>
          <w:color w:val="111111"/>
          <w:sz w:val="28"/>
          <w:sz w:val="28"/>
          <w:szCs w:val="28"/>
          <w:rtl w:val="true"/>
          <w:lang w:bidi="fa-IR"/>
        </w:rPr>
        <w:t xml:space="preserve">ذلک أو بناء علی أنّی مجتهد و کلّ مجتهد یعرف هذا أو علی أنّ بعض المجتهدین کان یظهر له انحراف القبلة فی بعض الجهات ففعل ذلک بناء علی أنّه مجتهد أیضا و ما رأیته قطّ یرید الصلوة علی جنازة جماعة و یستأذن ولیّ المیّت بل ینصب نفسه للامامة و إن کرهه الولیّ و غیره، و هذا ممّا لاخلاف فیه فی الإمام و إن خولف فی غیره و قد حقّقت وجه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الادلّة یقتضی عدم الفرق بین الإمام و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أنّه لا یتوجّه إلی کثیر ممّا هو واجب من معروف أو منکر و یبذل جهده فی السعی علی تکثیر من یصلّون الجمعة لأنّ فیها تکثیرا للسواد، و نحوه عمارة لدکان الدنیا، و إن أردت الاطّلاع علی شی‌ء من تصرّفه المختصّ به و المتفرّد بتحقیقه فانظر فی مسئلة الولاء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 فیها غلط جدّی و غیره، و فی مسئلة تزویج المرأة فی العدّة الّتی أفتی فیها بغیر حکم اللّه، و فی غیر ذلک من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مخالفاته للجمهور و مکالماته علی خلاف المشهور تأمّله فی أصل طهارة الأشیاء و فی وجوب الغسل بوطی الغلام من غیر إنزال، و فی نجاسة أهل الکتاب، و المتولّد من کافرین و المجسّمة و المجبّرة، و فی نجاسة الخمر،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الغسل لنفسه، و بتحقّق الغروب باستتار القرص، و بعدم وجوب الخمس فی زمان الغیبة، و بعدم مفطریّة الغبار الغلیظ للصوم، و بجواز إدخال مقام إبراهیم فی الطواف و غیر ذلک من الفتاوی النادرة الکثیرة المنتشرة فی جمیع أبواب الفقه، 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 فی المتأخّرین مثل ابن الجنید فی قد 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کلام صاحب المطاعن علی جنابه المستطاب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إلیّ 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فرددتها إلیه، و کان ینتظر شیئا یدلّ علی تعریفه و لم أظهر شیئا، و قد کنت نظرت فی بعضها مجملا فرأیت ما کان فیها صوابا کان لغیره، و ما لم یکن کذلک کان واهیا سخیفا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قرّر مع نفسه أنّی مجتهد و أنّ کلّ ما أنطق به حقّ، و أنّی أفضل الناس و أعلمهم، و هذا أمر یقدر علیه کثیرون فکیف یختصّ به، و کان هذه الحالة مخصوصة بأهل سبزوار، و قبولها مخصوص بعوام اصفهان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عنه القول بأنّ من فاته فریضة فلیقضها علی النحو الّذی فاتته کیف کان و یلزمه علی هذا قضاء النائم فی حالة النوم، و قضاء المصلوب فی حالة الصلب إن بقی حیّا، و من بدعه و سوء فهمه ما اخترعه للعوام و أشباه الناس من أنّ الغسل ارتماسا لا یجزی إلّا أن یلقی الإنسان نفسه دفعة واحدة فی الماء بعد أن یکون جمیع بدنه خارجا عنه، و قد أعانه الشیطان علی هذا، و حسّنه، للناس و وجهه مع حبّ الشهرة بخالف تعرف عدم فهم عبارة الحدیث علی وجهها حیث إنّها عبارة عربیّة و أنّی له بمعرفة دقایق کلام العرب، و هذا نحو ما فهمه من أحادیث الغناء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تمام الاستدلال علی صحّة الارتماس فی الماء کما یصحّ الغسل و الوضوء مع بلل الأعضاء بما لا مزید علیه و لا شین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الانصاف أنّه ما أنصف فی حقّ مثل هذا الرجل الفقیه و الرکن الوجیه مع أنّ فی تصانیفه الرائقة ذخیرة للینته و کفایة لتصدیق فضائله و معالیه و قد کان أجلّ من أن یسمع فیه کلام معاصر تعرف حالته و تعنف مقالته و لا تتمثّل فی جواب کلّ اولئک التفاصیل بقوله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الحدیث الّذی أشار إلیه شیخنا المعترض فی مجلس الضیافة بناء علی ما اختاره المتقدّم إلیه الإشارة فهو الّذی رواه الشیخ أبو جعفر البرقی المتقدّم ذکره فی أوائل باب أحمدین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المعنعن أنّه قیل لأبی عبد اللّه جعفر بن محمّد الصادق علیه السّلام أتری هذا الخلق کلّهم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منهم التارک للسواک، و المتربّع فی موضع الضیّق، و الداخل فیما لا یعنیه، و المماری فیما لا علم به، و المتمرض من غیر علّة، و المتشعث من غیر مصیبة، و المخالف علی أصحابه فی الحقّ، و قد اتّفقوا علیه، و المفتخر بفخر آبائه، و هو خلومن صالح أعمالهم و هو بمنزلة الخلنج لحاء عن لحاء حتّی یصل الی جوهره، و هو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إنّما أهدیناه لک فی ذیل مثل هذا النوع من الخطاب تتمیما لمنفعة هذا الکتاب و تختیما بذکر حدیث أهل البیت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اللّه العزیز الوهّاب بغیر حساب</w:t>
      </w:r>
      <w:r>
        <w:rPr>
          <w:rFonts w:eastAsia="IRNazanin" w:cs="IRNazanin"/>
          <w:color w:val="111111"/>
          <w:sz w:val="28"/>
          <w:szCs w:val="28"/>
          <w:rtl w:val="true"/>
          <w:lang w:bidi="fa-IR"/>
        </w:rPr>
        <w:t xml:space="preserve">-. </w:t>
      </w:r>
      <w:bookmarkStart w:id="67" w:name="pg14499_145734"/>
    </w:p>
    <w:p>
      <w:pPr>
        <w:pStyle w:val="BookText"/>
        <w:rPr/>
      </w:pPr>
      <w:bookmarkEnd w:id="67"/>
      <w:r>
        <w:rPr>
          <w:rFonts w:ascii="IRNazanin" w:hAnsi="IRNazanin" w:eastAsia="IRNazanin"/>
          <w:color w:val="111111"/>
          <w:sz w:val="28"/>
          <w:sz w:val="28"/>
          <w:szCs w:val="28"/>
          <w:rtl w:val="true"/>
          <w:lang w:bidi="fa-IR"/>
        </w:rPr>
        <w:t xml:space="preserve">ثمّ لیعلم أنّ المولی الفاضل الحکیم الحاسب الماهر فی فنون الریاضی مولانا محمّد باقر بن المولی زین العابدین الیزدی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یکتب مثله فی هذا الباب غیر هذا الجناب المقدّس الألقاب و قد کان من مشایخ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أعرف إلی الآن زیادة علی ما ذکر فی حقّه، و اللّه العالم</w:t>
      </w:r>
      <w:r>
        <w:rPr>
          <w:rFonts w:eastAsia="IRNazanin" w:cs="IRNazanin"/>
          <w:color w:val="111111"/>
          <w:sz w:val="28"/>
          <w:szCs w:val="28"/>
          <w:rtl w:val="true"/>
          <w:lang w:bidi="fa-IR"/>
        </w:rPr>
        <w:t>.</w:t>
      </w:r>
    </w:p>
    <w:p>
      <w:pPr>
        <w:pStyle w:val="Heading3"/>
        <w:numPr>
          <w:ilvl w:val="2"/>
          <w:numId w:val="1"/>
        </w:numPr>
        <w:rPr/>
      </w:pPr>
      <w:bookmarkStart w:id="68" w:name="__RefHeading___Toc976789_996550957"/>
      <w:bookmarkStart w:id="69" w:name="_Toc24"/>
      <w:bookmarkEnd w:id="68"/>
      <w:r>
        <w:rPr/>
        <w:t>142</w:t>
      </w:r>
      <w:r>
        <w:rPr>
          <w:rtl w:val="true"/>
        </w:rPr>
        <w:t xml:space="preserve">- </w:t>
      </w:r>
      <w:r>
        <w:rPr>
          <w:rtl w:val="true"/>
        </w:rPr>
        <w:t>محمّد باقر بن محمّد تقی المجلسی</w:t>
      </w:r>
      <w:bookmarkEnd w:id="69"/>
    </w:p>
    <w:p>
      <w:pPr>
        <w:pStyle w:val="BookText"/>
        <w:rPr/>
      </w:pPr>
      <w:r>
        <w:rPr>
          <w:rFonts w:ascii="IRNazanin" w:hAnsi="IRNazanin" w:eastAsia="IRNazanin"/>
          <w:color w:val="111111"/>
          <w:sz w:val="28"/>
          <w:sz w:val="28"/>
          <w:szCs w:val="28"/>
          <w:rtl w:val="true"/>
          <w:lang w:bidi="fa-IR"/>
        </w:rPr>
        <w:t>البحر المحیط، و الحبر الوقیط، و العقل البسیط، و العدل الوسیط مولانا محمد باقر بن المولی محمد تقی بن مقصود علی الاصفهانی المشتهر بالمجلسی لکونه لقب أبویه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وصفه بالعلّامة الفهّامة غوّاص بحار الأنوار مستخرج لآلی الأخبار و کنوز الآثار الّذی لم یوجد له فی عصره و لا قبله و لا بعده قرین فی ترویج الدین و إحیاء شریعة سیّد المرسلین بالتصنیف و التألیف، و الأمر و النهی، و قمع المعتدین و المخالفین من أهل الأهواء و البدع و المعاندین سیّما الصوفیّة المبتدعین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کان إماما فی وقته فی علم الحدیث، و سائر العلوم، و شیخ الإسلام بدار السلطنة إصفهان رئیسا فیها بالریاسة الدینیّة و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فی الجمعة و الجماعة، و هو الّذی روّج الحدیث و نشره لا سیّما فی الدیار العجمیّة،</w:t>
      </w:r>
    </w:p>
    <w:p>
      <w:pPr>
        <w:pStyle w:val="BookText"/>
        <w:rPr/>
      </w:pPr>
      <w:r>
        <w:rPr>
          <w:rFonts w:ascii="IRNazanin" w:hAnsi="IRNazanin" w:eastAsia="IRNazanin"/>
          <w:color w:val="111111"/>
          <w:sz w:val="28"/>
          <w:sz w:val="28"/>
          <w:szCs w:val="28"/>
          <w:rtl w:val="true"/>
          <w:lang w:bidi="fa-IR"/>
        </w:rPr>
        <w:t>و ترجم لهم الأحادیث العربیّة بأنواعها بالفارسیّة مضافا إلی تصلّبه فی الأمر بالمعروف و النهی عن المنکر و بسط یده بالجود و الکرم لکلّ من قصده و أمّ، و قد کانت مملکة الشاه سلطان حسین لمزید خموله و قلّة تدبیره للملک محروسة بوجود شیخنا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انتقضت أطرافها و بدء اعتسافها، و أخذت فی تلک السنة من یده بلدة قندهار و لم یزل الخراب یستولی علیها حتّی ذهبت من یده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بذلک أیضا ما ذکره السیّد الجزائری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عشر التسعین بعد الألف أرجع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الشاه سلیمان </w:t>
      </w:r>
    </w:p>
    <w:p>
      <w:pPr>
        <w:pStyle w:val="BookText"/>
        <w:rPr/>
      </w:pPr>
      <w:r>
        <w:rPr>
          <w:rFonts w:ascii="IRNazanin" w:hAnsi="IRNazanin" w:eastAsia="IRNazanin"/>
          <w:color w:val="111111"/>
          <w:sz w:val="28"/>
          <w:sz w:val="28"/>
          <w:szCs w:val="28"/>
          <w:rtl w:val="true"/>
          <w:lang w:bidi="fa-IR"/>
        </w:rPr>
        <w:t>الصفوی الموسوی أمور المسلمین و أحکام الشرع إلی شیخنا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اصفهان، و هی سریر الملک فقام بأحکام الشرع کما ینبغی، و قد حکی له عن صنم فی إصفهان یعبدونه کفّار الهند سرّا فأرسل إلیه و أمر بکسره بعد أن بذل الکفّار أموالا عظیمة للسلطان علی أن لا یکسر بل یخرجونه إلی بلاد الهند فلم یقبل فلمّا کسر کان له خادم یلازم خدمته فوضع فی عنقه حبلا و خنقها من أجل فراق الصنم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لشیخنا المذکور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فیه جمیع العلوم و هو یشتمل علی مجلّدات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العدل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الاحتجاجات و المناظرات و جوامع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نبیّنا صلی اللّه علیه و اله و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 فیه جوامع أحوالهم علیهم السّلام کتاب الفتن و المحن، و ما جری بعد النبیّ من غصب الخلافة، و غزوات مولانا أمیر المؤمنین علیه السّلام کتاب تاریخ أمیر المؤمنین علیه السّلام و فضائله و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فاطمة و الحسنین علیهم السّلام و فضائلهم و معاجزهم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علیّ بن الحسین، و محمّد بن علیّ الباقر، و جعفر بن محمّد الصادق، و موسی بن جعفر الکاظم علیهم السّلام و فضائلهم و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علیّ بن موسی الرضا، و محمّد بن علیّ الجواد، و علیّ بن محمّد الهادی، و الحسن بن علیّ العسگری علیهم السّلام و أحوالهم و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و أحوال الحجّة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و العالم، و هو یشتمل علی أحوال العرش و الکرسی و الأفلاک و العناصر و الموالید و الملائکة و الجنّ و الإنس و الوحوش و الطیور، و سائر الحیوان، و فیه أبواب الصید و الذباحة، و أبواب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 الکفر، و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و الأوامر و النواهی و الکبائر و المعاصی، و فیه أبواب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 و المواعظ و الخطب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الزکوة و الصوم، و فیه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و هو آخر الکتب و یشتمل علی أسانیده و طرقه إلی جمیع </w:t>
      </w:r>
    </w:p>
    <w:p>
      <w:pPr>
        <w:pStyle w:val="BookText"/>
        <w:rPr/>
      </w:pPr>
      <w:r>
        <w:rPr>
          <w:rFonts w:ascii="IRNazanin" w:hAnsi="IRNazanin" w:eastAsia="IRNazanin"/>
          <w:color w:val="111111"/>
          <w:sz w:val="28"/>
          <w:sz w:val="28"/>
          <w:szCs w:val="28"/>
          <w:rtl w:val="true"/>
          <w:lang w:bidi="fa-IR"/>
        </w:rPr>
        <w:t>الکتب و إجازات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الکتاب و هی خمسة و عشرون کتابا إلّا أنّ بعض مشایخنا المعاصرین ذکر أنّ الّذی خرج منها ستّة عشر مجلّدا خرجت عن المسودّة کاملة مهذّبة و بقیت تسعة مجلّدات لم تکمل من التصحیح و الایضاح و ظاهره أنّ التسعة الّتی لم تخرج من المسوّدات هی کتاب الإیمان و الکفر و مکارم</w:t>
      </w:r>
    </w:p>
    <w:p>
      <w:pPr>
        <w:pStyle w:val="BookText"/>
        <w:rPr/>
      </w:pPr>
      <w:r>
        <w:rPr>
          <w:rFonts w:ascii="IRNazanin" w:hAnsi="IRNazanin" w:eastAsia="IRNazanin"/>
          <w:color w:val="111111"/>
          <w:sz w:val="28"/>
          <w:sz w:val="28"/>
          <w:szCs w:val="28"/>
          <w:rtl w:val="true"/>
          <w:lang w:bidi="fa-IR"/>
        </w:rPr>
        <w:t>الأخلاق، و کتاب الآداب و السنن، و کتاب الروضة، و کتاب القرآن و الدعاء، و کتاب الزکوة و الصوم، و فیه أعمال السنة، و کتاب الحجّ، و کتاب العقود و الایقاعات، و کتاب الأحکام و الإجازات، و هو غیر بعید فإنّا لم نقف علی شی‌ء من هذه الکتب مع وقوفنا علی الباقی ضمن هذه المدّة المدیدة إلّا أنّ کتاب العقود و الایقاعات قد وجدناه مدوّنا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الإجازات أیضا وجدناه بخطّه الشریف مشتملة علی کثیر من إجازات علماء الطائفة بخطوطهم الشریفة، و قد زاد علی حاشیة بعضها، و ضرب علی بعض، و ظنّی أنّ عنوانات أوائلها کانت بخطّ تلمیذه الجلیل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سیشار إلیه إن شاء اللّه فی باب ما أوّله العین، و هو من کتب خزانة ورثة علوم المرحوم و مناصبه الرفیعة باصفهان، و نحن ننقل عن هذه المجلّدة أیضا فی عدّة مقامات من هذه الکتاب، و یوجد مجلّد الآداب و السنن منه أیضا بإصبهان و کذا مجلّدتا الأحراز و العوذ و الدفع و الرفع منه، و کأنّها من تتمّة کتاب القرآن و الدعاء، و وجدنا کتاب الحجّ منه أیضا فی هذه الأواخر و هو خال عن البیان لا یزید علی ستّة آلاف بیت فی ظاهر التخمین، و قد تعرّض لتفصیل کیفیّة هذه المجلّدات و عدد أبیاتها الأمیر محمّد صالح الحسینی الخاتون آبادی الّذی هو زوج ابنته مع ذکر سائر مصنّفاته المشهورة علی التفصیل فی فهرست وضعه لذلک بالخصوص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أقوال الرسول، و هو شرح الکافی من أوّل الاصول إلی نصف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الفروع أیضا غیر کتاب الصلوة نصفه، و کتاب الزکوة و الخمس تمامه، و تمامه فی إثنی عشر مجلّدا آخرها شرح کتاب الروضة و أبیاته مأة ألف بیت تقریبا، و قد ختمه فی سنة ستّ و سبعین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ذا 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خمسین ألف بیت کان عندنا منه کتاب الطهارة بخطّه الشریف، و کثیرا ما ینقل فیه عن تحقیقات مولانا عبد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إثنا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الطریفة فی 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إلی شرح الدعاء الرابع، و لم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الوجیزة فی الرجال، و رسالة فی الاعتقادات ألّفها فی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الشکّ فی الصلوة رسالة تشتمل علی أجوبة مسائل متفرّقة تسمّی بالمسائل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مسائل کتب بها إلیه من الهند أخوه الفاضل مولینا عبد اللّه بن المولی محمّد تقی کما ذکره الأمیر محمّد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الأوزان و المقادیر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ما صنّفه فی مأتی بیت، و له أیضا حواش کثیرة علی کتب الحدیث و الفقه و غیرهما فیما یقرب من مأة ألف بیت کما ذکر فی فهرست مصنّفاته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کان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صنّفه بالفارسیّة فهو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الوعظ و الزهد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الآداب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یکمل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تاریخ أحوال الأنبیاء من آدم إلی نبیّنا صلی الله علیه و اله، و أحوال الملوک و المعاصرین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أحوال نبیّنا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الإمامة فی الأئمّة الاثنی عشر علیهم السّلام و لم یخرج منه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تعقیبات الصلوات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 السنة، و رسالة فی الدیات و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مسائل الشکّ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أوقات نوافل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ترجمة رسالة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اختیارات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أحوال الحجّ و العمرة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صغیرة فی الحجّ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آداب السبق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p>
    <w:p>
      <w:pPr>
        <w:pStyle w:val="BookText"/>
        <w:rPr/>
      </w:pPr>
      <w:r>
        <w:rPr>
          <w:rFonts w:ascii="IRNazanin" w:hAnsi="IRNazanin" w:eastAsia="IRNazanin"/>
          <w:color w:val="111111"/>
          <w:sz w:val="28"/>
          <w:sz w:val="28"/>
          <w:szCs w:val="28"/>
          <w:rtl w:val="true"/>
          <w:lang w:bidi="fa-IR"/>
        </w:rPr>
        <w:t>التعقیب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مفاتیح الغیب 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حکم مال النواصب الغواصب رسالة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السهام، رسالة فی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صلوة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آداب الصلوة رسالة فی تحقیق 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الفرق بین صفات الذات و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ترجمة 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ترجمة توحید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دعاء الکمیل ترجمة دعاء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دعاء جوشن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حدیث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حدیث رجاء 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قصیدة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حدیث 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إنشاء حدیث السوق إلی العتبات العالیات کتبها حین المراجعة منها فی ثلاثمأة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أجوبة مسائل متفرّقة من الضروریّات، رسالة صواعق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مصنّفاته کما فی الفهرست فرغ منه فی آخر شعبان المعظّم سنة تسع و مأة بعد الألف قبل وفاته بسنة و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أبیاته أحد و ثلاثون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اشتباهه بعشرین، و عدد أبیات جمیع ما ذکر من العربی و الفارسی ألف ألف بیت و اثنین و أربعمأة ألف بیت و سبعمأة و إذا وزّعت علی أیّام عمره الّتی هی ثلاث و سبعون سنة من غیر زیادة و لا نقصان یکون قسمة کلّ سنه تسعة عشر ألف بیت و مأتین و خمسة عشر بیتا و خمسة عشر حرفا و هکذا بالترتیب ثمّ قال صاحب اللؤلؤة بعد ذکره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من وجوه أخصرها و أمتنها عدم تعرّض ختنه الّذی هو بمنزلة القمیص علی بدنه فی کرّاسته الّتی وضعها لخصوص فهرس مصنّفات المرحوم لذلک أصلا مع أنّه کان بصدد ضبط ذلک جدّا بحیث لم یدع منه رسالة تکون عدد أبیاته خمسین بیتا فما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وقفت علیه من کتبه، و قد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الحادیة عشرة بعد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المأة و الألف 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له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هذه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الغرائب </w:t>
      </w:r>
    </w:p>
    <w:p>
      <w:pPr>
        <w:pStyle w:val="BookText"/>
        <w:rPr/>
      </w:pPr>
      <w:r>
        <w:rPr>
          <w:rFonts w:ascii="IRNazanin" w:hAnsi="IRNazanin" w:eastAsia="IRNazanin"/>
          <w:color w:val="111111"/>
          <w:sz w:val="28"/>
          <w:sz w:val="28"/>
          <w:szCs w:val="28"/>
          <w:rtl w:val="true"/>
          <w:lang w:bidi="fa-IR"/>
        </w:rPr>
        <w:t xml:space="preserve">أنّه وافق تاریخ ولادتی عدد جامع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تفطّن له بعض أصحابنا الأخیار انتهی، و منه یظهر أنّ مولده کان سنة السابعة و الثلاثین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عمره أربعا و سبعین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رسالة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آداب السبق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التعقیب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الجوشن الکبیر کما استفید من رقمه الشریف علی نسخة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زیارة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ترجمة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الکریم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شرح الکبائر من المعاصی،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الاختیارات الکبیر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نوقش فی نسبة الکبیر إلیه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رسالتی الاختیارات،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ذکرها من جملة مؤلّفات سمیّه المولی محمّد باقر بن محمّد تقی اللاهیجی الّذی کان من جملة معاصریه، و مشارکیه فی الاسم و اسم الوالد و إن لم یدانه فی الفضل و الفقه و المنزلة، و التحقیق، و هو کلام دقیق بالقبول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ینتهی إلی تسعة و أربعین کتابا، و هو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الترجمة له و الثناء بکلّ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کثیرة 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الأئمّة الأطهار یجمع أحادیث کتب الحدیث کلّها إلّا الکتب الأربعة، 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ینقل منها إلّا قلیلا مع حسن الترتیب و شرح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بیاناته الوافیة الّتی اتّبع فیها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 کلّ حدیث یورده، و لکن فی خصوص مجلّداته الستّ عشرة الّتی أخرجها المؤلّف عن المسوّدات دون مثل مجلّدة الدعاء و العوذ و الأحراز، و مجلّدات الحجّ و المزار و الإجازات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خاتمة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للکتب المعتمدة الّتی ینقل عنها فیه بالواسطة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نرویها أیضا عن المولی الأجلّ الأکمل الورع المدقق مولینا </w:t>
      </w:r>
    </w:p>
    <w:p>
      <w:pPr>
        <w:pStyle w:val="BookText"/>
        <w:rPr/>
      </w:pPr>
      <w:r>
        <w:rPr>
          <w:rFonts w:ascii="IRNazanin" w:hAnsi="IRNazanin" w:eastAsia="IRNazanin"/>
          <w:color w:val="111111"/>
          <w:sz w:val="28"/>
          <w:sz w:val="28"/>
          <w:szCs w:val="28"/>
          <w:rtl w:val="true"/>
          <w:lang w:bidi="fa-IR"/>
        </w:rPr>
        <w:t>محمّد باقر بن الأفضل الأکمل مولینا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من أجازلی و أجزت له عن أبیه، و شیخه مولینا حسن علیّ التستری، و المولی الجلیل میرزا رفیع الدین محمّد النائینی، و الفاضل الصالح شریف الدین محمّد الرویدشتی کلّهم عن الشیخ الأجلّ الأکمل بهاء الدین محمّد العاملی إلی آخر ما ذکره، و رأیت فی مجلّدة إجازات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عدّه من جملة مشایخ إجازاته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تساندهما فی الروایة مما اتّفق بإصبهان فی سفر شیخنا الحرّ إلی المشهد المقدّس الرضوی زمن استجازته بها عن 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لم أر أحدا إلی الآن تعرّض لبیان أحوال صاحب الترجمة بدقّة ختنه الّذی هو بمنزلة القمیص علی بدنه أعنی زوج ابنته و أبا أسباطه السادة الأعاظم الفضلاء الأمیر محمّد صالح بن المیر عبید الواسع الحسینی الآتی إلی ترجمته الإشارة إن شاء اللّه فی ذیل ترجمة ولده الأمیر محمّد حسین فإنّه قد بلغ النهایة فی ذلک فی ذیل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للکشف عن حقایق أحوال الملائکة و الأنبیاء و الأئمّة و السفراء و السادات و العلماء، و قد ذکر فی طیّ کلامه عن أهل العلم و إیراده أخبار فضائلهم الکثیرة أحوال ثلاثین کاملة عن علماءنا الکابرین الّذین کانوا أصحاب التصانیف و افتتح فی هذه المرحلة بذکر ثقة الإسلام الکلینی و اختتم بذکر شیخه و صهره و استاد المعظّم إلیه صاحب الترجمة، و أنا أحببت إیراد حاصل مضمون ما أشار إلیه بالفارسیّة ثمة لکونه أتمّ فائدة من سائر ما ذکره أصحاب الفهارس فی حقّه رجما بالغیب أو استنادا إلی مقالة من یعتریه الغلط و الریب فإنّ أهل البیت أدری بما فی البیت فأقول، و باللّه التوفیق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المکمّل للثلاثین هو مولانا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ضریحه الشریف و قدّس اللّه روحه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قد کان أعظم أعاظم الفقهاء و المحدّثین و أفخم أفاخم علماء أهل الدین، و کان فی فنون الفقه و التفسیر و الحدیث و الرجال، و اصول الکلام، و اصول الفقه فائقا علی سائر فضلاء الدهر مقدّما علی جملة علماء العلم، و لم یبلغ أحد من متقدّمی أهل العلم و العرفان </w:t>
      </w:r>
    </w:p>
    <w:p>
      <w:pPr>
        <w:pStyle w:val="BookText"/>
        <w:rPr/>
      </w:pPr>
      <w:r>
        <w:rPr>
          <w:rFonts w:ascii="IRNazanin" w:hAnsi="IRNazanin" w:eastAsia="IRNazanin"/>
          <w:color w:val="111111"/>
          <w:sz w:val="28"/>
          <w:sz w:val="28"/>
          <w:szCs w:val="28"/>
          <w:rtl w:val="true"/>
          <w:lang w:bidi="fa-IR"/>
        </w:rPr>
        <w:t>و متأخّریهم منزلته من الجلالة و عظم الشأن و لا جامعیّة ذلک المقرّب بباب إلهنا الرحمان، و حقوق جنابه المفضّل علی هذا الدین من وجوه شتّی أوضحها ستّة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استکمل شرح الکتب الأربعة الّتی علیها المدار فی جمیع الاعصار و سهّل الأمر فی حلّ مشکلاتها، و کشف معضلاتها علی سائر فضلاء الأقطار، و قد بلغ کلّ واحد من شرحیه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ألف بیت و اکتفی بشرح والده المرحوم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یشرحه و أمرنی أیضا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فشرحته بیمن إشارته ثمّ وصّی إلیّ عند وفاته بتتمیم ما بقی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الآن مشتغل به حسب أمره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سائر أحادیثنا المرویة الّتی لیس ما فی هذه الکتب الأربعة فی جنبها إلّا بمنزلة القطرة من البحر فی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یقدر علی الاتیان بواحدة منها أحد من العلماء، و لا یکتب فی الشیعة کتاب مثله جمعا و ضبطا و فائدة و إحاطة بالأدلّة و الأقوال و هی خمسة و عشرون مجلّدا إلّا أنّ سبعة عشر مجلّدا منه خرجت من المسوّدة و هی فیما ینیف علی سبعمأة ألف بیت و لم تبیّض منه ثمانی مجلّدات و کتبت أحادیث هذه الثمانیة من غیر بیان و توضیح و وصّی إلیّ بتتمیم ذلک أیضا، و سوف أستعدّ بانجاح هذه الخدمة بعد فراغی 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موضع آخر کتبه أیضا لتفصیل مصنّفات صهره المرحوم و عدد أبیاتها علی التحقیق عند ذکره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مشتمل علی خمسة و عشرین مجلّدا منها ستّة عشر مجلّدا خرجت من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العقل و العلم و هو إثنا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التوحید ستّة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العدل و المعاد ثلاثون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الاحتجاجات ستّة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أربعون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نبیّنا صلی الله علیه و اله سبعة و ستّون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الإمامة أحد و ثلاثون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الفتن و المحن بعد رسول اللّه علی أهل بیته و شیعتهم أحد و ستّون ألف بیت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أمیر المؤمنین علیه السّلام خمس و خمسون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w:t>
      </w:r>
    </w:p>
    <w:p>
      <w:pPr>
        <w:pStyle w:val="BookText"/>
        <w:rPr/>
      </w:pPr>
      <w:r>
        <w:rPr>
          <w:rFonts w:ascii="IRNazanin" w:hAnsi="IRNazanin" w:eastAsia="IRNazanin"/>
          <w:color w:val="111111"/>
          <w:sz w:val="28"/>
          <w:sz w:val="28"/>
          <w:szCs w:val="28"/>
          <w:rtl w:val="true"/>
          <w:lang w:bidi="fa-IR"/>
        </w:rPr>
        <w:t>فاطمة و الحسنین علیهم السّلام ثلاث و عشرون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حادیعشرها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الأربعة بعدهم ثمانیة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عشرها أحوال الأربعة بعدهم إثنا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الغیبة و أحوال صاحب الزمان أحد و عشرون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السماء و العالم ثمانون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الطهارة و الصلوة مأة ألف بیت و ألف و خمسمأة بیت، و هذا بحساب مجلّدات الکتاب و الترتیب المتقدّم المقرّر لها من قبل المؤلّف المرحوم یکون ثامن عشرها، و لم یکتب فی البین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الزیارات ثلاثون ألف بیت و هو الثانی و العشرون من مجلّدات الکتاب بحسابها السابق، و لم یکتب فی هذا البین أیضا ثلاث مجلّدات، و لم یتم أیضا منه مجلّد، و هو مجلّد الإیمان و الکفر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کلامه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 الفارسیّة الّتی هی فی غایة النفع و الثمرة للدنیا، و الآخرة، و من أسباب هدایة أغلب عوام أهل العالم، و قلّ من دار فی أحد من بلاد أهل الحقّ لم یصل إلیها شی‌ء من تلک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 الجمعات و الجماعات و تشییده لمجامع العبادات بحیث إنّ من زمن وفاته إلی هذا التاریخ الّذی هو بعد مضی خمسة أعوام من ذلک تقریبا لم ینعقد مثلها من مجامع العبادة بل ترکت أغلب مراسم السنن و الآداب الّتی کانت ببرکته عادة بین المؤمنین، و کان فی الأیّام الشریفة و لیالی الاحیاء الوف من الخلائق مشغولین فی مواضع العبادة و الاحیاء بوظائفهم المقرّرة و الاستماع لمواعظه البالغة و نصایحه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و أجوبة مسائل الدین الصادرة منه الّتی کان ینتفع بها المسلمون فی غایة السهولة، و الیوم بقیت الناس حیاری لا یدرون ما یصنعون قد یرجعون إلی زید و قد إلی عمرو، و یجابون بأحکام متخالفة عجیبة صادرة عن الجهل أو التحاهل منهما بشی‌ء من المنطق أو المکتوب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قضاؤه لحوائج المؤمنین و إعانته إیّاهم فی امورهم و دفعه عنهم ظلم الظلمة، و ما کان من شرورهم و تبلیغه عرائض الملهوفین إلی أسماع الولاة و المتسلّطین </w:t>
      </w:r>
    </w:p>
    <w:p>
      <w:pPr>
        <w:pStyle w:val="BookText"/>
        <w:rPr/>
      </w:pPr>
      <w:r>
        <w:rPr>
          <w:rFonts w:ascii="IRNazanin" w:hAnsi="IRNazanin" w:eastAsia="IRNazanin"/>
          <w:color w:val="111111"/>
          <w:sz w:val="28"/>
          <w:sz w:val="28"/>
          <w:szCs w:val="28"/>
          <w:rtl w:val="true"/>
          <w:lang w:bidi="fa-IR"/>
        </w:rPr>
        <w:t>لیقوموا بانجاحهم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فحقوق ذلک المنبع للکمالات و المعدن للخیرات کثیرة علی الدین و أهل الدین بل علی قاطبة سکّان الأرضین، و قد بقیت آثاره و مؤلّفاته إلی یوم القیامة تجری إلی روحه الشریف برکاتها، و تصل إلیه فوائدها و مثوباتها، و کلّ مؤلّفاته الشریفة بناء علی ما وقع علیه التخمین تبلغ ألف ألف بیت و أربعمأة ألف بیت و کسرا و لمّا حاسبناها بحساب تمام عمره المکرّم جعل قسط کلّ یوم ثلاثا و خمسین و کسرا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 هذا الحقیر علیه کتب الأحادیث، و کتب لی بخطّه الشریف فی سنة خمس و ثمانین و ألف إجازة روایة مؤلّفاته و سائر ما اجیز له، و صرّح فیه ببلوغی درجة الاجتهاد، و کتب یومئذ فی حدود سبع و عشرین سنة و حقوقه علیّ غیر متناهیة فقد کان له علیّ حقوق الابوّة و التربیة و الإرشاد و الهدایة، و لقد کنت فی حداثة سنّی حریصا علی فنون الحکمة و المعقول صارفا جمیع الهمّة دون تحصیلها و تشییدها إلی أن شرفنی اللّه بصحبته الشریفة فی طریق الحجّ فارتبطت بجنابه، و اهتدیت بنور هدایته و أخذت فی تتبّع کتب الفقه و الحدیث و علوم الدین، و صرفت فی خدمته أربعین سنة من بقیّة عمری متمتّعا بفیوضاته مشاهدا آثار کراماته و استجابة دعواته، و لم أر أحدا فی هذه المدّة بحسن طویّته و خلوص نیّته و سجیّته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حقوقه علی أهل الإیمان و أسکنه أعلی غرفات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 و مأة و ألف فی لیلة السابع و العشرین من شهر رمضان المبارک و کان عمره إذ ذاک ثلاث و سبعین سنة، و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مقتدای جهان ز پا افتاد،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رفت از عالم،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از دین برفت،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ما انشد فی هذا المعنی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که بیست و هفتش کم شد</w:t>
      </w:r>
    </w:p>
    <w:p>
      <w:pPr>
        <w:pStyle w:val="BookText"/>
        <w:rPr/>
      </w:pPr>
      <w:r>
        <w:rPr>
          <w:rFonts w:ascii="IRNazanin" w:hAnsi="IRNazanin" w:eastAsia="IRNazanin"/>
          <w:color w:val="111111"/>
          <w:sz w:val="28"/>
          <w:sz w:val="28"/>
          <w:szCs w:val="28"/>
          <w:rtl w:val="true"/>
          <w:lang w:bidi="fa-IR"/>
        </w:rPr>
        <w:t>تاریخ وفات باقر أعلم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سحر البلاغة بل معجزتها، و تضمّن هذا المضمون لیوم الوفاة و شهرها و سنتها من غیر ارتکاب ضرورة و لا اطناب، و مرقده الشریف الآن ملجأ الخلایق </w:t>
      </w:r>
    </w:p>
    <w:p>
      <w:pPr>
        <w:pStyle w:val="BookText"/>
        <w:rPr/>
      </w:pPr>
      <w:r>
        <w:rPr>
          <w:rFonts w:ascii="IRNazanin" w:hAnsi="IRNazanin" w:eastAsia="IRNazanin"/>
          <w:color w:val="111111"/>
          <w:sz w:val="28"/>
          <w:sz w:val="28"/>
          <w:szCs w:val="28"/>
          <w:rtl w:val="true"/>
          <w:lang w:bidi="fa-IR"/>
        </w:rPr>
        <w:t>بإصبهان فی الباب القبلی من الأبواب التسعة من جامعها الأعظم العتیق، و من المجرّبات لأهلها المشهورات فی جبلها و سهلها استجابة الدعاء، و إصابة الرجاء تحت قبّته المنیعة و فوق تربته الشریفة، و فی تلک البقعة المبارکة أیضا مقابر جماعة من الصالحین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والده المولی الفاضل التقیّ المجلسی الواقع قبره فی مقدّم ذلک القبر المطهّر بفاصلة قبر واحد من إخوته الأجلّة المتوفّین قبله عقیب مرقد بعض أعاظم العرفاء الزاهدین الواقع هناک أیضا کما یظهر من مراتب ألواحهم المرکوزة فی ثخن الجدار ممّا یلی الأرجل و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صهرهما الفاضل الجلیل المکرّم مولانا محمّد صالح المازندرانی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یلی رجله فی زاویة من تلک البقعة المنوّرة، و لها شبکة من الحجر الأملس إلی خارج الروضة و فناء باب دار المسجد المقدّم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الفاضل الأدیب الفقیه النجیب النسیب الآقا هادی بن المولی محمّد صالح المذکور، و قبر الفاضل النحریر المولی محمّد مهدی الهرندی فی الصندوق الواقع ممّا یلی باب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الفاضل المحدّث مولانا محمّد علیّ الاسترابادی هو أیضا من جملة أصهار المجلسی الأوّل، و قبره قبلة قبر مولانا الصالح شرقی تلک البقعة المبارکة کما افید، و زاد بعض فضلاء هذه السلسلة الأصدقاء لمؤلّف هذا الکتاب فی حاشیة نسخة منه بلغها نظره الشریف فی مثل هذا الموضع بخطّه المنیف ما یکون عین عبارته هکذا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ابن أخیه و ابن بنته المولی الجلیل النبیل العالم الفاضل الکامل العارف میرزا محمّد تقی الألماسی و اشتهر بذلک اللقب لأنّ والده میرزا محمّد کاظم و هو ابن المولی عزیز اللّه بن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ألماسا قیمته سبعة آلاف و خمسمأة تومان، و قد کان إمام الجمعة فی زمن نادر شاه، و أوّل الصندوق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قد أدرجت ما کتبه هناک ضمن نسخة الأصل لکون أهل البیت أدری بما فی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فقد جربت مرارا بلوغ المقصود من برکات تلک التربة المنورّة و الروضة المطهّرة، و یقصدها الزائرون من الأطراف و الأکناف بحسب المقدور مع أصناف التحف و الهدایا و النذور و ینالون منها الخیر الموفور و السعی المشکور و عاجل السرور و عوائد المنظور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عن العدّة عن محمّد بن خالد البرقی عن بعض أصحابنا عن الصادق علیه السّلام قال کان فی بنی اسرائیل عابد فأوحی اللّه إلی داود علیه السّلام أنّه مرائی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مات فلم یشهد جنازته داود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أربعون من بنی اسرائیل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 أنت أعلم به منّا فاغفر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فی قبره قام أربعون غیرهم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 أنت أعلم به منّا فاغفر له، فأوحی اللّه إلی داود علیه السّلام ما منعک أن تصلّی علیه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أخبرتنی به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أنّه قد شهد له قوم فأجزت</w:t>
      </w:r>
    </w:p>
    <w:p>
      <w:pPr>
        <w:pStyle w:val="BookText"/>
        <w:rPr/>
      </w:pPr>
      <w:r>
        <w:rPr>
          <w:rFonts w:ascii="IRNazanin" w:hAnsi="IRNazanin" w:eastAsia="IRNazanin"/>
          <w:color w:val="111111"/>
          <w:sz w:val="28"/>
          <w:sz w:val="28"/>
          <w:szCs w:val="28"/>
          <w:rtl w:val="true"/>
          <w:lang w:bidi="fa-IR"/>
        </w:rPr>
        <w:t>شهادتهم و غفرت له و علمت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سبحانه امور الخلائق علی الظواهر مع أنّه عالم الخفیّات للتوسعة علیهم، و کان شیخنا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مولانا المجلسی صاحب العنوان یذهب إلی استحباب کتابه أربعین مؤمنا شهادتهم علی کفن أخیهم المؤمن بأنّه مؤمن، و لعلّه استند إلی هذا الحدیث و کنت ممّن شهد بایمانه علی حاشیة الکفن و هو فی حال الصحة و السلامة و لکنّه کان مستعدّا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اللّه العمر السعید و العیش الرغید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فیما نقل عن شرحه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شیخنا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یأمر الناس بأن یکتبوا علی أکفان موتاهم اسم أربعین من المؤمنین،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کلّ مؤمن بخطّه فلان بن فلان مؤمن أو لاریب و لا شکّ فی ایمانه کتب شاهدا فلان بن فلان ثمّ یختمه بخاتمه و رأیته فی عشر السبعین بعد الألف فی مسجد الجامع فی إصفهان یوم الجمعة و قد ارتقی علی المنبر لیلقی الناس أنواع العلوم و الحکم و المواعظ فأخذ أوّلا فی الإقرار بالإیمان و توابعه،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هذا اعتقادی و هذا ایمانی و ارید منکم أن تشهدوا بما سمعتموه منّی و تکتبوا فی کفنی الشهادة لی بالإیمان، و کان قد أمر باحضار کفنه فی المسجد فکتب الناس شهادتهم علی نحو ما تقدّم و کان مستنده 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لی بعض فضلاء الزمان یکون علیه غایة الوثوق و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اللّه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فقهاء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اقیمت علیه نائحة المنیة و الموت 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نقلا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اجازات السیّد الفاضل المحدّث الجلیل النبیل السیّد نعمت اللّه الحسینی الموسوی الجزائری صاحب المصنّفات الکبار و المعین علی تألیف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رحمة اللّه الملک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جلت فی أطراف البلاد لتحصیل مراتب الکمال و فزت بما فازت به أسماع أفئدة السالکین إلی اللّه تعالی من أفواه الرجال ثمّ سمعت بطلوع کوکب اجتهاد مولانا المجلسی الباقر لعلوم الأدیان من افق بلدة إصفهان عطفت عنان الهمّة نحو صوبه الأقدس بقصد الغوص فی بحار أنواره و الاقتباس من ضیاء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ماء مدین حضوره المسعود و استفدت من برکات أنفاسه الشریفة زائدا علی ما هو المقصود، و اطّلعت علی خفایا زوایا اموره، و صرت من شدّة التقرّب إلی جنابه المعظّم کأحد من أهل دوره، و طال مقامی لدیه، و قوی تجسّری علیه، و کنت قد رأیت منه فی هذه المدّة آثار العظمة و الجلال و التزیّن بأنواع ما یکون فی الدنیا من أثواب التجمّل بالحلال حتّی ظهر لی أنّ سراویل جواریه و إمائه الموکّلات بأمر مطابخه کانت من أقمشة و بر قشمیر فوقع منه فی صدری شی‌ء یسیر و ضاق خلقی من کثرة عکوف مثله علی هذه الدنیا و اعتنائه الکثیر بشأن ما قد زهد فیه أئمّة الهدی علیهم السّلام فاغتنمت خلوة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تکلّمت معه کثیرا فی 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رأیت قصور نفسی عن المصارعة لمثله فی العملیّات و عجزی عن المقاومة معه فی میدان المجادلات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جنابک تقول ما شئت و أنت غوّاص بحار الأنوار و أنا فی جنبک بمنزلة الذرّة فما دونها فإن کان رأی مولانا ترکنا الحجاج فی مثل هذا المجال، و عاهدنا اللّه تعالی علی أن یأتی من کان منّا وقع موته قبل موت صاحبه </w:t>
      </w:r>
    </w:p>
    <w:p>
      <w:pPr>
        <w:pStyle w:val="BookText"/>
        <w:rPr/>
      </w:pPr>
      <w:r>
        <w:rPr>
          <w:rFonts w:ascii="IRNazanin" w:hAnsi="IRNazanin" w:eastAsia="IRNazanin"/>
          <w:color w:val="111111"/>
          <w:sz w:val="28"/>
          <w:sz w:val="28"/>
          <w:szCs w:val="28"/>
          <w:rtl w:val="true"/>
          <w:lang w:bidi="fa-IR"/>
        </w:rPr>
        <w:t>فی منام الآخر</w:t>
      </w:r>
      <w:r>
        <w:rPr>
          <w:rStyle w:val="FootnoteAnchor"/>
          <w:rtl w:val="true"/>
        </w:rPr>
        <w:footnoteReference w:id="18"/>
      </w:r>
      <w:r>
        <w:rPr>
          <w:rFonts w:ascii="IRNazanin" w:hAnsi="IRNazanin" w:eastAsia="IRNazanin"/>
          <w:color w:val="111111"/>
          <w:sz w:val="28"/>
          <w:sz w:val="28"/>
          <w:szCs w:val="28"/>
          <w:rtl w:val="true"/>
          <w:lang w:bidi="fa-IR"/>
        </w:rPr>
        <w:t>لیخبره بعد ما اذن له فی الکلام عن حقیقة ما انکشف له فی تلک النشأة الناظرة أوضاعها إلی البواطن من الامور</w:t>
      </w:r>
      <w:r>
        <w:rPr>
          <w:rStyle w:val="FootnoteAnchor"/>
          <w:rtl w:val="true"/>
        </w:rPr>
        <w:footnoteReference w:id="19"/>
      </w:r>
      <w:r>
        <w:rPr>
          <w:rFonts w:ascii="Amiri" w:hAnsi="Amiri" w:eastAsia="Amiri" w:cs="Amiri"/>
          <w:color w:val="111111"/>
          <w:sz w:val="28"/>
          <w:sz w:val="28"/>
          <w:szCs w:val="28"/>
          <w:rtl w:val="true"/>
          <w:lang w:bidi="ar-SA"/>
        </w:rPr>
        <w:t>فتقبّله منّی و قام کلّ منّا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کان من القضاء الاتّفاقی بعد أیّام قلائل أنّه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 کان فیه حتفه فانکسرت خواطر جمیع أهل الإسلام فی رزیّته و عظمت مصیبته فی قلوب عموم أحبّته و خصوص أهل بلدته فاغلقت المساجد و الأسواق و اقیمت مراسم التعزیة إلی سبعة أیّام طباق، و کنت أنا أیضا من جملة المشتغلین بمراسم ذلک العزاء ذاهلا عمّا وقع بینی و بینه من المعاهدة و البناء حتّی أن انقضی الاسبوع من یوم رحلته فاتیت تربته الزاکیة فیمن أتاها بقصد زیارته فلمّا قضیت الوطر من البکاء، و التحسّر علیه و قراءة ما تیسّر من القرآن و الدعاء لدیه غلبنی المنام عند مرقده الشریف فرأیت فی الواقعة کأنّه خارج من مضجعه المنیف واقف علی حفرته فی أجمل هیئته و أتمّ زینته فتذکرت أنّه کان میّتا فعدوت إلیه و سلّمت علیه و التزمت بابهامی یدیه و قلت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بلغ المجهود و حان حین الموعود فاخبرنی بما قد ساقت المنیة إلیک و رأیته عند الموت و بعد الموت بعینیک و سمعته باذنیک ثمّ عمّا ظهر من حقیقة الأمر المعهود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ولدی اعلم أنّی لمّا مرضت مرض الموت أخذت العلّة منّی تتزاید و تشتدّ آنا فآنا إلی أن بلغ مبلغا لم یکن فی وسع البشر تحمّله فشکوته إلی اللّه تعالی فی تلک الحالة العجیبة و تضرّعت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قلت فی کتابک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 قد نزل بی یا ربّ فی هذه الساعة ما قد تکادّنی ثقله و ألّم بی من الکرب و الوجع الشدید ما قد بهظنی حمله ففرّج عنّی برحمتک فرجا عاجلا قریبا و منّ علیّ بالنجاة من هذه العلّة و الخلاص من هذه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جمیع المؤمنین من کرب السیاق و جهد الأنین، و ترادف الحشارج، و أعاننا علیه بفضله وجوده و کرمه و إحسانه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فی هذه الحالة إذ آتانی آت فی زیّ رجل جلیل و جلس عند رجلی و سألنی عن حالی فقلت له مثل ما شکوت منه إلی ربّی فلمّا سمع منّی الکلام وضع کفّه علی أصابع رجلی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هل سکن الوجع منک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خفا و راحة فیما وضعت راحتک علیه و شدّة فیما یعلوه من بدنی فأخذ یرتقی شیئا فشیئا إلی الفوق و یسأل منّی الحال و أجیبه بمثل ذلک المقال إلی أن بلغ موضع القلب من صدری فرأیت الألم قد انتقل بالمرّه من جسدی و إذا بجسدی جثّة ملقاة فی ناحیة بیتی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واقف بحذائه أنظر إلیه مثل المتعجّب الحیران و الأهل و الأحبّة و الجیران من حول النعش فی الصراخ و العویل یبکون و یندبون و یلتزمون الجسد بأنواع الشجون و أنا کلّما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إنّکم کنتم مشغولین عنّی و أنا فی مثل تلک الفجیعة الکابرة و البلیّة العظمی و الآن تندبون و تنوحون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ارتفع ما کان بی من الألم و لیس بی و الحمد للّه من بأس و لا سقم و هم لا یستمعون قولی و لا یصغون إلی نصیحتی و لا یدعون شیئا من الجزع إلی أن تهیّأ الجمع فجاءوا بالعماریة و وضعوا النعش فیها و حملوها إلی المغتسل فبلغنی عند ذلک أیضا من الوحشة و الفزع ما بلغنی إلی أن أقاموا علیه الصلوة ثمّ حملوها إلی هذه التربة الّتی تری و أنا فی خلال جمیع هذه الأحوال سالک قدام الجنازة حتّی أری ما یصنعون بها فلمّا نزلوا الجسد و وضعوه فی ناحیة من هذا الموضع و جعلوا یعالجون موضع الحفیرة کنت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أدخلوه فی هذه الحفیرة لفارقته و لم أصبر المقام معه تحت التراب ثمّ لمّا حملوه إلیها و أدخلوه القبر لم أصبر المفارقة عنه لشدّة انسی به و دخلت علی أثره الحفیرة من غیر اختیار فإذا بمناد ینادی یا عبدی یا محمّد باقر ماذا أعددت للقاء مثل هذا الیوم و جعلت اعدّد له ما کان قد صدر منی من الأعمال الحسنة و الباقیات الصالحات و هو لا یقبل منّی و یعید علی هذا النداء و أنا مضطرب و لهان لا أجد مفرّا ممّا کان منّی و لا مفزعا أتوجّه إلیه فی أمری فبینا أنا فی هذه الدهشة العظمی إذ تذکرت أنّی کنت یوما راکبا إلی بعض المواضع مارّا من السوق الکبیر باصبهان فرأیت الناس قد اجتمعوا حول رجل من المؤمنین کان متّهما عند أهل البلد بفساد المذهب مع أنّی کنت أعلم بصلاحه و سداده و لا أفشیه عند أحد اتقاء </w:t>
      </w:r>
    </w:p>
    <w:p>
      <w:pPr>
        <w:pStyle w:val="BookText"/>
        <w:rPr/>
      </w:pPr>
      <w:r>
        <w:rPr>
          <w:rFonts w:ascii="IRNazanin" w:hAnsi="IRNazanin" w:eastAsia="IRNazanin"/>
          <w:color w:val="111111"/>
          <w:sz w:val="28"/>
          <w:sz w:val="28"/>
          <w:szCs w:val="28"/>
          <w:rtl w:val="true"/>
          <w:lang w:bidi="fa-IR"/>
        </w:rPr>
        <w:t>من موضع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الناس یضربونه و یسبّونه و یطالبون منه حقوقهم و هو لا یقدر علی إعطائهم شیئا و یستمهلهم و هم لا یمهلونه و یقعون فی عرضه و بدنه و واحدا منهم یدق علی رأس ذلک المؤمن بباطن نعله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أدری أنّک عاجز عن قضاء دیونک و لکن أدق علی رأسک حتّی أطفی نائرة قلبی منک فلم أصبر عن 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أتّقی عن هذا الخلق المنکوس و لم أتّقی الخالق الجلیل فی إعانة أضعف عبیده الملهوف فوقفت عند رأسه و صحت علی وجوه المتعرّضین له 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هلمّوا معی حتّی أقضی ما کان لکم علیه من الدین و حملته معی إلی المنزل و أخذت فی إعزازه و إجلاله و تدارک ما فات منه و قضیت دیونه و کفّیت شؤونه، و حقّقت له الرجاء بما لا مزید علیه ثمّ إنّی عرضت تفصیل ذلک علی ربّی فتقبّله منّی و غفرلی به و سکن النداء و أمرلی بفتح باب من الرحمة تلقاء وجهی إلی جنّات الخلود یجیئنی منه الروح و الریحان و طریف هواء الجنان فی کلّ حین، و وسّع لی فی مضجعی الّذی تراه إلی حیث شاء اللّه و أنا متنعّم منذ ذلک الوقت بأنواع النعم متمتّع من عند إلهی الأرحم الأجلّ الأکرم و استأنس ممّن یجی‌ء إلی زیارتی من المؤمنین و انتفع بدعوات الصالحین و قراءات المتّقین و أریهم من حیث لا یروننی و أنا فی هذا المقام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أیّها السیّد الشریف لو لم یکن لی العزّة و العظمة فی الدنیا و ما رأیته فیّ من النعیم الأوفی کیف کان یمکننی تأیید مثل ذلک المؤمن الفقیر و تخلیصه من أیدی ذلک الخلق الکثیر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المنام و علمت أنّ ما کان یفعله فی حیاته کان عین مصلحة الدین و منفعة الاسلام و المسلمین، و الحمد للّه ربّ العالمین، و الصلوة و السلام علی محمّد و آله الطاهرین</w:t>
      </w:r>
      <w:r>
        <w:rPr>
          <w:rFonts w:eastAsia="IRNazanin" w:cs="IRNazanin"/>
          <w:color w:val="111111"/>
          <w:sz w:val="28"/>
          <w:szCs w:val="28"/>
          <w:rtl w:val="true"/>
          <w:lang w:bidi="fa-IR"/>
        </w:rPr>
        <w:t xml:space="preserve">. </w:t>
      </w:r>
      <w:bookmarkStart w:id="70" w:name="pg14499_145750"/>
    </w:p>
    <w:p>
      <w:pPr>
        <w:pStyle w:val="Heading3"/>
        <w:numPr>
          <w:ilvl w:val="2"/>
          <w:numId w:val="1"/>
        </w:numPr>
        <w:rPr/>
      </w:pPr>
      <w:bookmarkStart w:id="71" w:name="__RefHeading___Toc976791_996550957"/>
      <w:bookmarkStart w:id="72" w:name="_Toc25"/>
      <w:bookmarkEnd w:id="70"/>
      <w:bookmarkEnd w:id="71"/>
      <w:r>
        <w:rPr/>
        <w:t>143</w:t>
      </w:r>
      <w:r>
        <w:rPr>
          <w:rtl w:val="true"/>
        </w:rPr>
        <w:t xml:space="preserve">- </w:t>
      </w:r>
      <w:r>
        <w:rPr>
          <w:rtl w:val="true"/>
        </w:rPr>
        <w:t>الآقا محمّد باقر بن محمّد أکمل البهبهانی</w:t>
      </w:r>
      <w:bookmarkEnd w:id="72"/>
    </w:p>
    <w:p>
      <w:pPr>
        <w:pStyle w:val="BookText"/>
        <w:rPr/>
      </w:pPr>
      <w:r>
        <w:rPr>
          <w:rFonts w:ascii="IRNazanin" w:hAnsi="IRNazanin" w:eastAsia="IRNazanin"/>
          <w:color w:val="111111"/>
          <w:sz w:val="28"/>
          <w:sz w:val="28"/>
          <w:szCs w:val="28"/>
          <w:rtl w:val="true"/>
          <w:lang w:bidi="fa-IR"/>
        </w:rPr>
        <w:t>العلم العالم الربانی و القمر الطالع الشعشعانی مروج المذهب و الدین و معلم الفقهاء و المجتهدین مولانا الاقا محمد باقر بن المولی محمد اکمل الاصبهانی ثمّ الفارسی البهبهانی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رأس المأة الثالثة عشرة من الهجرة المقدّسة المطهّرة کما أنّ سمیّه المتقدّم کان مروّجا علی رأس المأة قبلها، و قد بقی إلی الثامنة من الثالثة کما قد بقی الأوّل إلی العاشرة من الثانیة، و کذلک ارتفعت بمیامن تأییداته المتینة أغبرة آراء الأخباریّة المندرجة فی أهواء الجاهلیة الاخری من ذلک البین کما انطمست آثار البدع الالوفیة المنتشرة من جماعة الملاحدة و الغلاة و الصوفیة ببرکات انتصار المتقدّم منهما لأخبار المصطفین علیهم السّلام و قد سمّی کلاهما أیضا بآیة اللّه تعالی من غایة الکرامة غبّ ما سمّی بهذه المنقبة إمامنا العلّامة، و تقدّم أیضا فی ترجمة الشیخ أسد اللّه الکاظمی أنّ تاریخ مولد هذا المقتدی فی سبیل الدرایة و الهدایة هو قوله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تلامیذ حضرته غبّ الترجمة له فی باب المیم بعنوان محمّد بن محمّد أکمل المدعوّ بباقر استادنا العالم العلّامة و شیخنا الفاضل الفهامة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علاه و مدّ فی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الزمان و نادرة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عرّیف، و فاضل غطریف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و أیّ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الطائفة و عمادها، و أورع نسّاکها و عبّادها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ملّة سیّد البشر فی رأس المأة الثانیة عشر باقر العلم و نحریره، و الشاهد علیه تحقیقه و تحبیره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فنون الفضل فانعقدت علیه الخناصر و حوی صنوف العلم فانقادله المعاصر، و الحریّ أن لا یمدحه مثلی و یصف فلعمری تفنی فی نعته القراطیس و الصحف لأنّه المولی الّذی لم یکتحل عین الزمان له بنظیر کما یشهد له من شهد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ینبّئک مثل خبیر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میلاده الشریف فی سنة ثمانیة عشر أو سبعة عشر بعد المأة و الألف فی إصفهان و قطن برهة فی بهبهان ثمّ انتقل إلی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ربما یخطر بخاطره الشریف الارتحال منها إلی بعض البلدان لتغیّر الدهر و تنکّد الزمان فرأی الإمام </w:t>
      </w:r>
    </w:p>
    <w:p>
      <w:pPr>
        <w:pStyle w:val="BookText"/>
        <w:rPr/>
      </w:pPr>
      <w:r>
        <w:rPr>
          <w:rFonts w:ascii="IRNazanin" w:hAnsi="IRNazanin" w:eastAsia="IRNazanin"/>
          <w:color w:val="111111"/>
          <w:sz w:val="28"/>
          <w:sz w:val="28"/>
          <w:szCs w:val="28"/>
          <w:rtl w:val="true"/>
          <w:lang w:bidi="fa-IR"/>
        </w:rPr>
        <w:t>علیه السّلام فی المنام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لک أن تخرج من بلادی فجزم العزم علی الإقامة بذلک النادی، و قد کانت بلدان العراق سیّما المشهدین الشریفین مملوة قبل قدومه من معاشر الأخباریّین بل و من جاهلیهم و القاصرین حتّی أنّ الرجل منهم کان إذا أراد حمل کتاب من کتب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مع مندیل و قد أخلی اللّه البلاد منهم ببرکة قدومه و اهتدی المتحیّرة فی الأحکام بأنوار علومه، و بالجملة کلّ من عاصره من المجتهدین فإنّما أخذ من فوائده و استفاد من فرائده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و رعان تقیّان عالمان عاملان إلّا أنّ الأکبر منهما و هو المولی الصفیّ الآقا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الغایة و تجاوز النهایة فی دقّة النظر وجودة الفهم، و وقادة الذهن إن أردت الاصول و التفسیر و التاریخ و العربیّة فهو الفائز فیها بالقدح المعلّی، و إن شئت الفروع و الرجال و الحدیث فمورده منها العذب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أوائل قدومه العراق مع والده الاستاد العلّامة اشتهرت مآثره و محاسنه لدی الخاصة و العامة فأبهرت الأسماع و أعجبت الأصقاع فاحبّ علّامة بغداد صبغة</w:t>
      </w:r>
    </w:p>
    <w:p>
      <w:pPr>
        <w:pStyle w:val="BookText"/>
        <w:rPr/>
      </w:pPr>
      <w:r>
        <w:rPr>
          <w:rFonts w:ascii="Amiri" w:hAnsi="Amiri" w:eastAsia="Amiri" w:cs="Amiri"/>
          <w:color w:val="111111"/>
          <w:sz w:val="28"/>
          <w:sz w:val="28"/>
          <w:szCs w:val="28"/>
          <w:rtl w:val="true"/>
          <w:lang w:bidi="ar-SA"/>
        </w:rPr>
        <w:t>اللّه افندی الاجتماع به و المباحثة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والده العلّامة فی الحضور عنده و القراءة علیه أیّاما قلائل دفعا للتهمة فأبی فألحّ علیه فرضیا بالاستخارة بالقرآن المجید فاستخار فإذا بأوّل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 بوعظه و أغرب عن نقضه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میلاده فی کربلا فی سنة أربع و أربعین بعد المأة و الألف و اشتغل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مدّة إقامته فی بهبهان ثمّ انتقل معه إلی کربلاء و بقی بها برهة من السنین مشغولا بالقراءة و التدریس و الإفادة 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إلی بلدة الکاظمین علیهما السّلام و أقام بها إلی سنة وقوع الطاعون فی العراق و الآن فی دیار العجم کنار علی علم حتّی 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یشابه أبه فما ظلم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مصنّفات رشیقة و تحقیقات أنیقه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حلیّة الجمع بین 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فیها علی شیخنا یوسف و خمس رسائل فی مناسک الحجّ جیّدة جدّا إلّا أنّها فارسیّة بتمامها و قد عرّبت أنا رسالة منها و هی وسطاها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p>
    <w:p>
      <w:pPr>
        <w:pStyle w:val="BookText"/>
        <w:rPr/>
      </w:pPr>
      <w:r>
        <w:rPr>
          <w:rFonts w:ascii="IRNazanin" w:hAnsi="IRNazanin" w:eastAsia="IRNazanin"/>
          <w:color w:val="111111"/>
          <w:sz w:val="28"/>
          <w:sz w:val="28"/>
          <w:szCs w:val="28"/>
          <w:rtl w:val="true"/>
          <w:lang w:bidi="fa-IR"/>
        </w:rPr>
        <w:t xml:space="preserve">فیه مسائل أنیقه بل رسائل بلیغه رشیقه و له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تامّة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له غیر ذلک، و وقفت علی کراریس له فی الرجال و ربما نقلت عنها فی هذا الکتاب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المقدّس الصالح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 الاستاد العلّامة من قبل أبیها لأنّ أباها هو نور الدین بن المقدّس الصالح و کان له عشرة أولاد ذکور هو أصغرهم و المقدّس التقی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 من قبل أمّها لأنّ بنت المقدّس التقی کانت فی بیت المقدّس الصالح فیکون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امّه، و لذا یعبّر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بخالی و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المصنّفات قریب من ستّین مصنّفا منها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برزمنه کتاب الطهارة و الصلوة و الصوم و الزکوة و الخمس و هو کتاب جیّد جدّا یبلغ مبلغ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یزید و منها حاشیته علی کتاب الطهارة و الصلوة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 غفلات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رآه فی المنام و اعترف له بذلک و أظهر الرضا بما هنالک، و منها تعلیقته علی رجال المیرزا ذکرت ملخصها فی هذا الکتاب قد أعطی فیها التحقیق حقّه، و نبّه علی فوائد و تحقیقات لم یتفطّن بها المتقدّمون و لم یعثر علیها المتأخّرون، و منها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 الأردبیلی من أوّل کتاب المتاجر إلی آخر الکتاب، و منها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الاجتهاد و الأخبار و ما یتعلّق بهما و رفع الشبهات الوارده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إصاله البرائة و تفصیل المذاهب فیها و فی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الحیل الشرعیّة المتعلّقة بالربا و ما یظنّ أنّها شرعیّة و لیست بشرعیّة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ما لابدّ للفقیه من معرفته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ربما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الجدیدة و للاولی العتیقة، و منها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الرسالة الآتیة بعید آخر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رسالة فی الطهارة و الصلوة حوت مسائل شریفة و دقائق لطیفة،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فارسیّة فی الطهارة و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الزکوة و الخمس صغیرة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الحجّ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عرّبتها أنا و هی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مختصرة وجیزة و الّتی قبیلها و الّتی بعیدها أیضا فارسیتان،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صغیرة فی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حلّ شبهة فی الجبر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الجمع بین الأخبار و أقسام الجمع ما یصحّ منها و ما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حلّیة الجمع بین فاطمیّتین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فیها علی شیخنا یوسف حیث کان مصرّا علی الحرمة و حاکما بفساد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اخری فیها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اخری اخصر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فارسیّة فی الاصول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فساد العقد علی البنت الصغیرة لمحض حلّیة النظر إلی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مبسوطة فی استحباب صلوة الجمعة و فساد 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اخری أخصر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حجیّة الاستصحاب و بیان أقسامه و ما فیه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صورة مناظرته مع فاضل من علماء العامّة فی استحالة الرؤیة علی اللّه تعالی و عجز ذلک الفاضل و توقّفه فی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دیباجة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أربع مقالات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أصیلة یعتبرها الفقهاء و یزعم القاصرون أنّها غیر 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یتوهّمه الجاهلون قیاسا، و لیس بقیاس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الاجماع الضروریّ و النظری، و أنّ الشهرة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عدم جواز تقلید المیّت و بیان حکم من قلّد المجتهد الحیّ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حکم العصیر العنبی و التمری و الزبیی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رسالة فی حجّیة الاجماع و أقسامه و دفع الشکوک الواردة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عدم الاعتداد برؤیة الهلال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المفاتیح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أوایل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الدماء المعفو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أحکام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اصول الاسلام و الإیمان و حکم منکر کلّ منهما و بیان حکم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صغیرة فی أحکام الحیض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أنّ الناس صنفان مجتهد و مقلّد و هل یتصوّر ثالث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تسمیة بعض أولاد الأئمّة علیهم السّلام باسم خلفاء الجور و العذر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حاشیة المیرزا جان علی المختصر العضدی وجیزة لطیفة و بعض هذه الرسائل لم أعثر علیها،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 من الرسائل و أجوبة المسائل ما لو جمعت لکانت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المنتهی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 هو موجود فی جملة ما نقل عنه من أجوبة المسائل بم بلغت ما بلغت من العلم و العزّة و الشرف و القبول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من نفسی شیئا أستحقّ به ذلک إلّا أنّی لم أکن أحسب نفسی شیئا أبدا و لا أجعلها فی عدد الموجودین، و لم آل جهدا فی تعظیم العلماء و المحمدة علی أسمائهم، و لم أترک الاشتغال بتحصیل العلم مهما أستطعت و قدّمته علی کلّ مرحلة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أر إلی الآن روایته بطریق الإجازة و غیرها من أنحاء التحمّل إلّا عن والده الأجل و شیخه الأکمل الّذی هو مولینا محمّد أکمل بحقّ روایته المعروفة عن جملة من مشایخه المعظّمین منهم المولی میرزا محمّد بن الحسن الشیروانی، و الشیخ جعفر القاضی، و الآقا جمال الدین الخوانساری عن مولینا محمّد تقی المجلسی بل عن المولی العلّامة سمیّنا المجلسی عن والده المذکور کما ذکره جماعة من المتأخّرین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الحائر المقدّس فی حدود سنة ثمان و مأتین بعد الألف و هو قد جاوز التسعین و دفن فی الرواق الشرقی المطهّر قریبا ممّا یلی أرجل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إن شاء اللّه تعالی فی باب المیم ترجمة ولده الآقا محمّد علیّ المبرور المذکور مع الإشارة إلی جملة من طرائف أحواله و أخباره، و الاشعار بتراجم جماعة من أهل بیته المتعاقبین علی آثاره، و أمّا أخوه الأصغر الّذی هو الولد الآخر لصاحب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من أعاظم العلماء و المجتهدین و أفاخم الفقهاء و الاصولیّین یسمّی بالآقا عبد الحسین، و هو الّذی کتب لأجله والده المعظّم حاشیة اصول المعالم، و له أیضا شرح علی المعالم مبسوط مشتمل علی تحقیقات أنیقة قلّ ما یوجد فی شی‌ء من کتب الاصول بلغ فیه إلی مباحث الاستصحاب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متوطّنا ببلدة همدان العجم طول حیاته مجتنبا عن العشرة التامّة و السلوک مع قاطبة الخلق بحسن الخلق و قد أدرکنا برهة من زمانه، و توفّی بعد نیف و أربعین و مأتین فوق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علی روحه المطهّر شآبیب الغفران</w:t>
      </w:r>
      <w:r>
        <w:rPr>
          <w:rFonts w:eastAsia="IRNazanin" w:cs="IRNazanin"/>
          <w:color w:val="111111"/>
          <w:sz w:val="28"/>
          <w:szCs w:val="28"/>
          <w:rtl w:val="true"/>
          <w:lang w:bidi="fa-IR"/>
        </w:rPr>
        <w:t xml:space="preserve">-. </w:t>
      </w:r>
      <w:bookmarkStart w:id="73" w:name="pg14499_145755"/>
    </w:p>
    <w:p>
      <w:pPr>
        <w:pStyle w:val="Heading3"/>
        <w:numPr>
          <w:ilvl w:val="2"/>
          <w:numId w:val="1"/>
        </w:numPr>
        <w:rPr/>
      </w:pPr>
      <w:bookmarkStart w:id="74" w:name="__RefHeading___Toc976793_996550957"/>
      <w:bookmarkStart w:id="75" w:name="_Toc26"/>
      <w:bookmarkEnd w:id="73"/>
      <w:bookmarkEnd w:id="74"/>
      <w:r>
        <w:rPr/>
        <w:t>144</w:t>
      </w:r>
      <w:r>
        <w:rPr>
          <w:rtl w:val="true"/>
        </w:rPr>
        <w:t xml:space="preserve">- </w:t>
      </w:r>
      <w:r>
        <w:rPr>
          <w:rtl w:val="true"/>
        </w:rPr>
        <w:t>السیّد محمّد باقر بن السیّد محمّد تقی الشفتی</w:t>
      </w:r>
      <w:bookmarkEnd w:id="75"/>
    </w:p>
    <w:p>
      <w:pPr>
        <w:pStyle w:val="BookText"/>
        <w:rPr/>
      </w:pPr>
      <w:r>
        <w:rPr>
          <w:rFonts w:ascii="IRNazanin" w:hAnsi="IRNazanin" w:eastAsia="IRNazanin"/>
          <w:color w:val="111111"/>
          <w:sz w:val="28"/>
          <w:sz w:val="28"/>
          <w:szCs w:val="28"/>
          <w:rtl w:val="true"/>
          <w:lang w:bidi="fa-IR"/>
        </w:rPr>
        <w:t>العجب العجاب و انجب الانجاب و حیرة اولی الالباب و خیرة اللّه العزیز الوهاب و سید حجاج بیت اللّه المستطاب مولانا الحاج سید محمد باقر بن السید محمد تقی الهاشمی العلوی الحسینی الموسوی النسب الشفتی الرشتی الجیلانی الأصل و اللقب الغروی الحائری الکاظمی العلم و الأدب العراقی الإصفهانی البیدآبادی المنشأ و الموطن و المدفن و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أسکنه اللّه مساکن أولیائه المقرّبین فی یوم الحساب، و جزاه أفضل جزاء المجتهدین من الأصحاب فی مواقف أجداده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 روحه المنوّر و مرقده المعطّر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من أن یصفه الواصفون فی أمثال هذا الکتاب أو یخرج عن عهدة شی‌ء من ثنائه ألسنة أرباب الخطاب حیث إنّه اجتمع فیه مکارم أخلاق الأنبیاء العشرة الکاملة و انتزع عنه من یوم خلقه اللّه سائر صفات الخلق الغیر العادلة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رأیته فی العقل أفضل جمیع أهل زمانه بل عین إنسان هو إنسان عین جمیع أترابه و أقرانه و وجدته فی الدین دانت له قاطبة حفّاظه و دیّانه و خزّانه بل إیمان الخلایق جزوا من إیمانه، و اعتقدته فی العلم أفقه من تکلّم علی حقیقة شی‌ء من برهانه، و تفطّن إلی دقیقة فرع من أغصانه و لقیته فی الحلم أحلم من کظم الغیظ علی الجاهلین بمنزلته و مکانه، و أحمل من حمل أعباء الخلایق بحسن خلقه و طیب لسانه، و ألفیته فی الجود معترفا کلّ موجود بأنّه من رهائن إحسانه بنفسه أو بماله أو بعلمه أو بشأنه، و وافیته فی العرف، معروفا بین أهل الجوانب من الأرض بأنّه مزیّن دیوانه و مذیّل عنوانه کیف لا و مسجده الجدید الأعظم بإصبهان یشهد بعلوّ کعبه و رفعة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آیة من آیات ملکه و علامة من علامات سلطانه، و شاهدته فی البرّ أوصل کلّ أحد بالقاطعین من رحمه و إخوانه، و باصرته فی الصبر أملکهم للنفس عند تراکم أشجانه، و توارد هزاهزه و أحزانه فلم یترجّح میزان أحد من الصابرین علی میزانه و عاینته فی الشکر فوق کلّ من شکر ربّه بجنانه، و أظهره بنطقه و بیانه و ثلّثهما بالعمل بأرکانه، و شبّهته فی اللین سیّد المرسلین مع جمیع أقوامه و أخدانه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فاستوفی مراتب المعارف و الأخلاق بأسرها، و استقصی مدارج </w:t>
      </w:r>
    </w:p>
    <w:p>
      <w:pPr>
        <w:pStyle w:val="BookText"/>
        <w:rPr/>
      </w:pPr>
      <w:r>
        <w:rPr>
          <w:rFonts w:ascii="IRNazanin" w:hAnsi="IRNazanin" w:eastAsia="IRNazanin"/>
          <w:color w:val="111111"/>
          <w:sz w:val="28"/>
          <w:sz w:val="28"/>
          <w:szCs w:val="28"/>
          <w:rtl w:val="true"/>
          <w:lang w:bidi="fa-IR"/>
        </w:rPr>
        <w:t>المکارم و الآداب بأصبارها، و صار بین أنجم العلماء کأنّه البدر التمام و جنب أبحر الکرماء کأنّه البحر الطمطام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فائقا فی المعالی سائر فضلائنا الأعلام، و حجّة کاملا من مواهب الرحمة قد أعطاه اللّه الزمام فی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تعالی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سنّه الشریف عند تشرّفه بزیارة العتبات العالیات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مشرّفهنّ أفضل التحیّات و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 المعظّم المهدی الملقّب ببحر العلوم، و کذا علی السیّد محسن بن السیّد حسن الکاظمی المرحوم، و روی بالإجازة عن الشیخ جعفر النجفی و الأمیر سیّد علیّ الکربلائی و المیرزا أبی القاسم القمیّ و غیرهم، و لمّا وصل إلی بلدة قم المحروسة بعد قراءته علی علماء العتبات العالیات قریبا من ثمانی سنین و حضر هناک مجلس صاحب القوانین فیما ینیف علی ستّة أشهر کان یقول أری لنفسی الترقی الکامل فی هذه المدّة القلیلة بقدر تمام ما حصل لی فی مدّة مقامی بالعتبات العالیات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مبسوطة مضبوطة کان یغتنم بها من ذلک السفر المبارک، و انتقل بعده إلی إصفهان المحروسة و توطّن بها حیّا و میّتا، و قد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تعالی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فی ذلک الزمان غیر راغب فی الاستجازة عن الأساتید الأعیان مثل سائر طلّاب الریاسة المتّهمین بإطالة هذا العنوان مع أنّ سلوک اولئک معی کان یشهد بتوقعهم ذلک منّی و إجابتهم إیّای بمحض الإظهار و بدون الإصرار، و من هذه الجهة حرمت الروایة عن مثل سمیّنا المروّج و سائر من فی طبقته من أفاضل تلک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فیالیتنی لم أظهر من نفسی مثل ذلک الاستغناء و لم ابن الأمر بهذه المثابة من البناء فأورد نفسی فی هذا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اللّه لنا حقّه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أجازلی روایة ما صحّت له روایته من کتب أصحابنا الثقات و محدّثی مصنّفینا الاثبات، و أجری ذلک علی لسانه الشریف إشفاقا منه علی هذا العبد الضعیف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المصنّفات الرائقة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منه غیر مقاصد کتاب الصلوة إلی آخر أحکام الأموات فی خمسة مجلّدات إلّا أنّه مشتمل علی أغلب قواعد الفقه و ضوابطه الکلیّات بل محتو </w:t>
      </w:r>
    </w:p>
    <w:p>
      <w:pPr>
        <w:pStyle w:val="BookText"/>
        <w:rPr/>
      </w:pPr>
      <w:r>
        <w:rPr>
          <w:rFonts w:ascii="IRNazanin" w:hAnsi="IRNazanin" w:eastAsia="IRNazanin"/>
          <w:color w:val="111111"/>
          <w:sz w:val="28"/>
          <w:sz w:val="28"/>
          <w:szCs w:val="28"/>
          <w:rtl w:val="true"/>
          <w:lang w:bidi="fa-IR"/>
        </w:rPr>
        <w:t>علی معظم مسائل المتفرّقة من الطهارة إلی الدیات، و أمّا تفصیله المقاصد فی غایة التدقیق، و تذییله المطالب مع رعایة التحقیق فهو من البالغ مبلغا لیس یصل إلیه أفئدة 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فالأحسن التجاوز عن مرحلة التوصیف لهذا الکتاب، و قد کتب علی حذوه بالفارسیّة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یقرب من عشرین ألف بیت بلغ فیه إلی أبواب التعقیب مستملا علی فوائد مهمّة و فروع نادرة قلّ ما یوجد فی شی‌ء من کتب العمل للمقلّدین، و من تصنیفاته الفائقة أیضا کتاب ألّفه فی القضاء و الشهادات بطریق الاستدلال التامّ زمن قراءته فی تلک المباحث علی شیخه السیّد محسن المرحوم و منها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البارقة فی أحوال المجاز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جمّ غفیر من المسائل الاصولیّة و العربیّة و مباحث الألفاظ و المبادی اللغویّة فی نحو من ثمانیة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أجوبة مسائله المعروفة المشتهرة بین أهل العالم فی مجلّدتین کبیرتین تشتمل علی رسائل متعدّدة فی مسائل متبدّدة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بطلان الوقف علی النفس خاصّة أو فی ضمن غیره و قد حکم ببطلان کثیر من الأوقاف الکذائیة القدیمة و رجوع الموقوفات إلی الوارث الخاص أو العام و عومل معها بالملکیة بعد وفاته أیضا،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إقامة الحدود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یذهب إلی وجوب ذلک علی المجتهدین و یقدم إلی إجرائه بالمباشرة أو الأمر بحیث بلغ عدّة ما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ربّه تبارک و تعالی من الجناة أو الجفاة أو الزّناة أو المحاربین أو اللاطین زمن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ریاسته للدین ثمانین أو تسعین،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و عشرین أغلبهم مدفونین فی المقبرة الواقعة بباب داره المعروفة بقبلة الدعاء،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زیارة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صلوتها رکعتان لا أکثر تفعلهما بعد الفراغ من اللعن و السلام و الدعاء و السجدة،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أحکام الشکّ و السهو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جدّا حسنة الوضع و التفریع جعلها تتمة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مناسک الحجّ و آدابها الواجبة و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أیضا من أحسن ما کتب فی هذا الشأن و کان علیها عمل المعظم من حجاج هذه الأزمان،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مشترکات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المتقدّمین </w:t>
      </w:r>
    </w:p>
    <w:p>
      <w:pPr>
        <w:pStyle w:val="BookText"/>
        <w:rPr/>
      </w:pPr>
      <w:r>
        <w:rPr>
          <w:rFonts w:ascii="IRNazanin" w:hAnsi="IRNazanin" w:eastAsia="IRNazanin"/>
          <w:color w:val="111111"/>
          <w:sz w:val="28"/>
          <w:sz w:val="28"/>
          <w:szCs w:val="28"/>
          <w:rtl w:val="true"/>
          <w:lang w:bidi="fa-IR"/>
        </w:rPr>
        <w:t>و المتأخّرین و أدقّهم نظرا و أکثرهم تحقیقا و تتّبعا لمواقع اشتباهات السلف فی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رسائل متکثّرة فی هذا الفنّ تنیف علی ثلاثین رسالة عزیزة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حال أبی بصیر و تمییز الثقة من المکنّی بهذه الکنیة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أیضا فی هذا الباب ابن عمّ و الدنا الفاضل الفقیه العلّامة السیّد مهدی بن الأمیر سیّد حسن بن السیّد حسین الموسوی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مشتملة علی فوائد جمّة تقرب من أربعة آلاف بیت لا تدرک حقیقة تعریفها إلّا بالعیان،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حال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من زعم کونه من أصحاب الإجماع،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اتّحاد معاویة بن شریح مع معاویة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العدّة من أصحابنا المتکرّرة فی أسانید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حال محمّد بن اسمعیل الّذی یروی عنه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حال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عبد الحمید بن سالم و ولده محمّد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محمّد بن عیسی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توجیه روایة محمّد بن أحمد عن العمرکی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حکم روایات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المقالات و التحقیقات و الحواشی المتعلّقة بهذا الفنّ و کان یعجبه فی مجامع درسه الانتقال إلی الکلام علی هذا الفنّ بواسطة من الوسایط، و کان درسه منحصرا فی الفقه و الحدیث و لا یعجبه التعمّق فی اصول الفقه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تعلیقات مدوّنة هی بمنزلة شرح مبسوط علی شرح الفاضل السیوطی علی ألفیّة النحو کتبه فی مبادی أمره بأرض الکاظمین إلّا أنّه لم یتمّ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أرض العراق بعزیمة التحصیل فی حدود سبع و تسعین و مأة أو قریبا من ذلک و هو ابن ستّ أو سبع عشرة سنة، و رجع إلی دیار العجم، و عزم علی التوطّن باصبهان فی حدود ستّ أو سبع عشرة بعد مأتین و ألف، و حجّ بیت اللّه الحرام فی سنة اثنتین أو إحدی و ثلاثین من طریق البحر، و أخذ فی بناء المسجد الأعظم فی بید آباد </w:t>
      </w:r>
    </w:p>
    <w:p>
      <w:pPr>
        <w:pStyle w:val="BookText"/>
        <w:rPr/>
      </w:pPr>
      <w:r>
        <w:rPr>
          <w:rFonts w:ascii="IRNazanin" w:hAnsi="IRNazanin" w:eastAsia="IRNazanin"/>
          <w:color w:val="111111"/>
          <w:sz w:val="28"/>
          <w:sz w:val="28"/>
          <w:szCs w:val="28"/>
          <w:rtl w:val="true"/>
          <w:lang w:bidi="fa-IR"/>
        </w:rPr>
        <w:t>الّتی هی من أعاظم محلّات إصبهان فی حدود خمس و أربعین و أنفق علیه ما یقرب من مأة ألف دینار شرعی و مال بقبلته إلی یمین قبلة سائر المساجد یسیرا، و جعل له مدارس و حجرات للطلبة، و أسّس أساسا لم یعهد مثله من أحد من العلماء و</w:t>
      </w:r>
    </w:p>
    <w:p>
      <w:pPr>
        <w:pStyle w:val="BookText"/>
        <w:rPr/>
      </w:pPr>
      <w:r>
        <w:rPr>
          <w:rFonts w:ascii="IRNazanin" w:hAnsi="IRNazanin" w:eastAsia="IRNazanin"/>
          <w:color w:val="111111"/>
          <w:sz w:val="28"/>
          <w:sz w:val="28"/>
          <w:szCs w:val="28"/>
          <w:rtl w:val="true"/>
          <w:lang w:bidi="fa-IR"/>
        </w:rPr>
        <w:t>المجتهدین، و بنی فیه قبّة لمدفن نفسه، و اتّفق أن حقّق اللّه تعالی رجاه فدفن بعد ثلاثة أیّام من وفاته فی تلک القبّة المنوّرة و هی الآن بمنزلة مشهد من مشاهد الأنبیاء و الأئمّة علیهم السّلام مطاف للخلایق فی خمسة أوقات الصلوات بل تطوی إلیها المراحل من کلّ فجّ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 مثل یوم وفاته یوم عظیم ملأت زقاق البلد من أفواج الأنام رجالا و نساء یبکون علیه بکاء الفاقد والده الرحیم، و مشفقه الکریم بحیث کان همهمة الخلائق تسمع من وراء البلد، و غسل فی بیته الشریف ثمّ اتی به إلی المسجد فصلّی علیه ولده الأفضل و خلفه الأسعد الأرشد، و الفقیه الأوحد، و الحبر المؤیّد، و النور المجرّد، و العماد الأعمد، النفس القدسی، و الملک الإنسی، الجلیل الأوّاه، و محبوب الأفئدة، و ممدوح الأفواه مولانا و سیّدنا السیّد أسد اللّه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تعالی بقائه و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تلامذة شیخنا الأفقه الأعلم القمقام قطب أرحیة هذه الأیّام الشیخ محمّد حسن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من عوائق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منصوصا علی اجتهاده و فقاهته بلفظه و کتابته بل محثوثا علی الرجوع إلی ما أفتی به، و حکم فی جمیع دیار العجم، و کان صاحب الترجمة أوفی اللّه ترحمه یحبّه کثیرا و یحبّ الناس علی متابعته و إجلاله، و قدیر جّحه فی قوّة النظر علی فخر المحقّقین ابن العلّامة فی جواب بعض من سأله عن أحواله و الناس متّفقون علی جلالته متشاحون علی جماعته مطبقون علی إرادته مادحون جمیل طریقته حامدون جلیل حقّه و منّه بل مقدّمون إیّاه علی والده الأکرم فی أغلب مکارم أخلاقه و محامد أوصافه، و من العجائب اتّفاق فراغه من التحصیل و مراجعته من النجف الأشرف بإصرار والده الجلیل فی سنة وفاته، و مسارعة روحه المطهّر إلی جنّاته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وفاته بمرض الاستسقاء فی عصیرة یوم الأحد الثانی من شهر ربیع الأوّل سنة ستّین بعد المأتین و الألف و اغلقت أبواب أسواق البلد أیّاما متوالیة بعد وفاته، ثمّ انتشر نعیه إلی سائر بلاد الإسلام فأقاموا حقّ عزائه فی جمیع الأطراف و الأکناف </w:t>
      </w:r>
    </w:p>
    <w:p>
      <w:pPr>
        <w:pStyle w:val="BookText"/>
        <w:rPr/>
      </w:pPr>
      <w:r>
        <w:rPr>
          <w:rFonts w:ascii="IRNazanin" w:hAnsi="IRNazanin" w:eastAsia="IRNazanin"/>
          <w:color w:val="111111"/>
          <w:sz w:val="28"/>
          <w:sz w:val="28"/>
          <w:szCs w:val="28"/>
          <w:rtl w:val="true"/>
          <w:lang w:bidi="fa-IR"/>
        </w:rPr>
        <w:t>من المشاهد المقدّسة، و غیرها إلی أن بلغ الخبر أرض الهند و بلاد الترکستان، و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فأظهروا له جلائل الحزن، و أهدوا إلی روحه المطهّر ختماتهم الکلام المجید، و صالح دعواتهم عن ظهر القلب، و دارت نائحة مصیبته فی أطراف العالم قریبا من سنة کاملة، و ذلک لعظیم منّته و جزیل حقّه علی قاطبة أهل الزمان، و کلّما غبرت الأعصار إزداد الناس تحسّرا علی وفاته، و تأسّفا علی هجرته لما یرون من تعطیل حدود اللّه، و تضییع أحکام الشریعة من بعده، و ورود الاختلال الأعظم بین الخلائق بواسطة فقده، و قد أنشدت قصیدة طویلة فی مرثیته بالعربیّة و مطلعها کما یمرّ بالنظر الفاتر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العزاء و هذه الزفرات ماهی فی الزمر</w:t>
      </w:r>
    </w:p>
    <w:p>
      <w:pPr>
        <w:pStyle w:val="BookText"/>
        <w:rPr/>
      </w:pPr>
      <w:r>
        <w:rPr>
          <w:rFonts w:ascii="IRNazanin" w:hAnsi="IRNazanin" w:eastAsia="IRNazanin"/>
          <w:color w:val="111111"/>
          <w:sz w:val="28"/>
          <w:sz w:val="28"/>
          <w:szCs w:val="28"/>
          <w:rtl w:val="true"/>
          <w:lang w:bidi="fa-IR"/>
        </w:rPr>
        <w:t>تبکی السماء و فی الأرض الفساد به ظهر</w:t>
      </w:r>
    </w:p>
    <w:p>
      <w:pPr>
        <w:pStyle w:val="BookText"/>
        <w:rPr/>
      </w:pPr>
      <w:r>
        <w:rPr>
          <w:rFonts w:ascii="IRNazanin" w:hAnsi="IRNazanin" w:eastAsia="IRNazanin"/>
          <w:color w:val="111111"/>
          <w:sz w:val="28"/>
          <w:sz w:val="28"/>
          <w:szCs w:val="28"/>
          <w:rtl w:val="true"/>
          <w:lang w:bidi="fa-IR"/>
        </w:rPr>
        <w:t>و جرت عیون الدمع من صمّ الجبال و حاولت</w:t>
      </w:r>
    </w:p>
    <w:p>
      <w:pPr>
        <w:pStyle w:val="BookText"/>
        <w:rPr/>
      </w:pPr>
      <w:r>
        <w:rPr>
          <w:rFonts w:ascii="IRNazanin" w:hAnsi="IRNazanin" w:eastAsia="IRNazanin"/>
          <w:color w:val="111111"/>
          <w:sz w:val="28"/>
          <w:sz w:val="28"/>
          <w:szCs w:val="28"/>
          <w:rtl w:val="true"/>
          <w:lang w:bidi="fa-IR"/>
        </w:rPr>
        <w:t>لتزول و انشقت جیوب الصبر و اشتمل الضرر</w:t>
      </w:r>
    </w:p>
    <w:p>
      <w:pPr>
        <w:pStyle w:val="BookText"/>
        <w:rPr/>
      </w:pPr>
      <w:r>
        <w:rPr>
          <w:rFonts w:ascii="IRNazanin" w:hAnsi="IRNazanin" w:eastAsia="IRNazanin"/>
          <w:color w:val="111111"/>
          <w:sz w:val="28"/>
          <w:sz w:val="28"/>
          <w:szCs w:val="28"/>
          <w:rtl w:val="true"/>
          <w:lang w:bidi="fa-IR"/>
        </w:rPr>
        <w:t>و اغبرّت الآفاق و اختل السیاق باسره</w:t>
      </w:r>
    </w:p>
    <w:p>
      <w:pPr>
        <w:pStyle w:val="BookText"/>
        <w:rPr/>
      </w:pPr>
      <w:r>
        <w:rPr>
          <w:rFonts w:ascii="IRNazanin" w:hAnsi="IRNazanin" w:eastAsia="IRNazanin"/>
          <w:color w:val="111111"/>
          <w:sz w:val="28"/>
          <w:sz w:val="28"/>
          <w:szCs w:val="28"/>
          <w:rtl w:val="true"/>
          <w:lang w:bidi="fa-IR"/>
        </w:rPr>
        <w:t>و تغیّرت شمس المشارق منه و انخسف القمر</w:t>
      </w:r>
    </w:p>
    <w:p>
      <w:pPr>
        <w:pStyle w:val="BookText"/>
        <w:rPr/>
      </w:pPr>
      <w:r>
        <w:rPr>
          <w:rFonts w:ascii="IRNazanin" w:hAnsi="IRNazanin" w:eastAsia="IRNazanin"/>
          <w:color w:val="111111"/>
          <w:sz w:val="28"/>
          <w:sz w:val="28"/>
          <w:szCs w:val="28"/>
          <w:rtl w:val="true"/>
          <w:lang w:bidi="fa-IR"/>
        </w:rPr>
        <w:t>ما أکثر الحزن الجدید و أکبر الهول الشدید</w:t>
      </w:r>
    </w:p>
    <w:p>
      <w:pPr>
        <w:pStyle w:val="BookText"/>
        <w:rPr/>
      </w:pPr>
      <w:r>
        <w:rPr>
          <w:rFonts w:ascii="IRNazanin" w:hAnsi="IRNazanin" w:eastAsia="IRNazanin"/>
          <w:color w:val="111111"/>
          <w:sz w:val="28"/>
          <w:sz w:val="28"/>
          <w:szCs w:val="28"/>
          <w:rtl w:val="true"/>
          <w:lang w:bidi="fa-IR"/>
        </w:rPr>
        <w:t>و أعظم الرزء المفخم فی الخلائق للبشر</w:t>
      </w:r>
    </w:p>
    <w:p>
      <w:pPr>
        <w:pStyle w:val="BookText"/>
        <w:rPr/>
      </w:pPr>
      <w:r>
        <w:rPr>
          <w:rFonts w:ascii="IRNazanin" w:hAnsi="IRNazanin" w:eastAsia="IRNazanin"/>
          <w:color w:val="111111"/>
          <w:sz w:val="28"/>
          <w:sz w:val="28"/>
          <w:szCs w:val="28"/>
          <w:rtl w:val="true"/>
          <w:lang w:bidi="fa-IR"/>
        </w:rPr>
        <w:t>من فقد سیّدنا الإمام الباقر العلم الّذی</w:t>
      </w:r>
    </w:p>
    <w:p>
      <w:pPr>
        <w:pStyle w:val="BookText"/>
        <w:rPr/>
      </w:pPr>
      <w:r>
        <w:rPr>
          <w:rFonts w:ascii="IRNazanin" w:hAnsi="IRNazanin" w:eastAsia="IRNazanin"/>
          <w:color w:val="111111"/>
          <w:sz w:val="28"/>
          <w:sz w:val="28"/>
          <w:szCs w:val="28"/>
          <w:rtl w:val="true"/>
          <w:lang w:bidi="fa-IR"/>
        </w:rPr>
        <w:t>جلّت عن العدّ المحامد منه و الکرامات الکبر</w:t>
      </w:r>
    </w:p>
    <w:p>
      <w:pPr>
        <w:pStyle w:val="BookText"/>
        <w:rPr/>
      </w:pPr>
      <w:r>
        <w:rPr>
          <w:rFonts w:ascii="IRNazanin" w:hAnsi="IRNazanin" w:eastAsia="IRNazanin"/>
          <w:color w:val="111111"/>
          <w:sz w:val="28"/>
          <w:sz w:val="28"/>
          <w:szCs w:val="28"/>
          <w:rtl w:val="true"/>
          <w:lang w:bidi="fa-IR"/>
        </w:rPr>
        <w:t>بکّاء جوف اللیل من خوف الإله و مقتدی</w:t>
      </w:r>
    </w:p>
    <w:p>
      <w:pPr>
        <w:pStyle w:val="BookText"/>
        <w:rPr/>
      </w:pPr>
      <w:r>
        <w:rPr>
          <w:rFonts w:ascii="IRNazanin" w:hAnsi="IRNazanin" w:eastAsia="IRNazanin"/>
          <w:color w:val="111111"/>
          <w:sz w:val="28"/>
          <w:sz w:val="28"/>
          <w:szCs w:val="28"/>
          <w:rtl w:val="true"/>
          <w:lang w:bidi="fa-IR"/>
        </w:rPr>
        <w:t>طول النهار علی نیابته الإمام المنتظر</w:t>
      </w:r>
    </w:p>
    <w:p>
      <w:pPr>
        <w:pStyle w:val="BookText"/>
        <w:rPr/>
      </w:pPr>
      <w:r>
        <w:rPr>
          <w:rFonts w:ascii="IRNazanin" w:hAnsi="IRNazanin" w:eastAsia="IRNazanin"/>
          <w:color w:val="111111"/>
          <w:sz w:val="28"/>
          <w:sz w:val="28"/>
          <w:szCs w:val="28"/>
          <w:rtl w:val="true"/>
          <w:lang w:bidi="fa-IR"/>
        </w:rPr>
        <w:t>إلی تمام ثمانین بیتا تقریبا و یقول فی آخرها، و فیه الهدایة إلی تاریخ وفاته أیضا بحساب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طبعی القزم عن تاریخ رحلته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ذیلا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أنزله کریم المستقر </w:t>
      </w:r>
      <w:bookmarkStart w:id="76" w:name="pg14499_145761"/>
    </w:p>
    <w:p>
      <w:pPr>
        <w:pStyle w:val="Heading3"/>
        <w:numPr>
          <w:ilvl w:val="2"/>
          <w:numId w:val="1"/>
        </w:numPr>
        <w:rPr/>
      </w:pPr>
      <w:bookmarkStart w:id="77" w:name="__RefHeading___Toc976795_996550957"/>
      <w:bookmarkStart w:id="78" w:name="_Toc27"/>
      <w:bookmarkEnd w:id="76"/>
      <w:bookmarkEnd w:id="77"/>
      <w:r>
        <w:rPr/>
        <w:t>145</w:t>
      </w:r>
      <w:r>
        <w:rPr>
          <w:rtl w:val="true"/>
        </w:rPr>
        <w:t xml:space="preserve">- </w:t>
      </w:r>
      <w:r>
        <w:rPr>
          <w:rtl w:val="true"/>
        </w:rPr>
        <w:t>السیّد محمّد باقر بن زین العابدین الخوانساری</w:t>
      </w:r>
      <w:bookmarkEnd w:id="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الخاسر و القن القاصر اقل العلویین و الطلاب، و أحقر الموسویین فی الانساب ابن السید الجلیل و العالم النبیل الحاج أمیر زین العابدین الموسوی الخوانساری المشتهر اسمه فی کل منظر ابن السید العالم الزاهد المجاهد أبی القاسم جعفر بن فخر المجتهدین و المحققین أبی الفضائل و سلیل الاعاظم، و معمر دارسات المراسم السید حسین أستاد مولانا المیرزا أبی القاسم القمی، و شیخ اجازته ابن السید الفاضل العلامة أبی القاسم جعفر الکبیر المشتهر بین الطائفة بالمیر تلمیذ سمینا العلامة المجلسی محمد باقر مؤلف هذا التألیف و مطرز هذا الطرز المنیف ولدت کما وجدت تاریخ الولادة بخطّ جدّی الأمجد الأطهر ضحوة نهار الاثنین الثانی و العشرین من صفر المظفّر سنة ستّ و عشرین بعد ألف و مأتین فی قصبة خوانسار الآتی إلی رسمها الإشارة إن شاء اللّه تعالی فی ترجمة مولانا الآقا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حباه اللّه تعالی بما تقرّبه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استوفینا الکلام أیضا علی ترجمة جدّینا الأمجدین الأجلّین الأفضلین فی باب جعفر و حسین، و أمّا جدّنا الأدنی بمعنی والد والدی المفضّل المعنی و المغنی فقد کان أیضا فی عالی درجة من الزهد و العلم و الفضل و التقوی إلّا أنّه من شدّة احتیاطه فی الدین و اجتنابه عن متابعة الهوی و الدنیا کان یحترز مدّة حیاته عن الإمامة و الریاسة و القضاء و الفتوی، و یقوم بسائر حوائج أهل البلوی، و کان فی فرات ماء فمه و کلمه، و مداد قلمه و قدمه و رقمه تأثیر غریب فی شفاء الأمراض و حصول الأغراض بمحض أن کان یکتب أو ینطق بشی‌ء من الأدعیة و الأعواذ بحیث قد عدّ ذلک منه فی جملة کراماته و خوارق عاداته بین قاطبة أهل تلک الدیار، و کانوا ینذرون له فی جمیع الشدائد و الأعسار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ثلاث و ستّین بعد المأة و الألف، و قرأ علی والده العلّامة و کثیر من فضلاء إصبهان و غیرها و اجیز فی الروایة أیضا عن والده المقدّم المکرّم فی قصبة میلاده، و عن السیّد محمّد مهدی النجفی المشتهر ببحر العلوم باصبهان أیّام نزوله بها عند مسافرته إلی المشهد المقدّس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المحدّث الفقیه الجواد الماجد العابد المجاهد الآمیرزا محمّد مهدی بن السیّد أبی القاسم الموسوی الشهرستانی المجاور بأرض الحائر المطهّر المقدّس حیّا و میّتا الراوی عن الشیخ یوسف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عن الآمیر سیّد علیّ الطباطبائی الآتی ذکره و ترجمته إن شاء اللّه صاحب الشرح الکبیر فی سفر زیارته إلی العتبات العالیات و کان عندنا بخطوطهم المبارکة جمیع هذه الإجازات إلّا أنّ إجازة السیّد الأخیر کانت أطول من إجازات السائرین بکثیر وجدتها مکتوبة بخطّ الکسیر علی ظهر کتاب شرحه الصغیر، و له رسائل فی بعض المسائل المتفرّقة و تعلیقات لطیفة علی کثیر من کتب الفقه و الحدیث، و کان یستأنس بمصنّفات مولانا الفیض کثیرا و یعتمد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و قد ورق ثلاثة مجلّدات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مؤلّفه الجلیل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هی عندنا الیوم بجملتها، و الحمد للّه علی مننه و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أواسط شهر رمضان المبارک سنة أربعین و مأتین و کان إذ ذاک والدنا الأمجد الأسعد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تعالی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باصبهان فلمّا سمع بذلک النعی المفجع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التعزیة أوّلا فی ذلک المکان لکونه متأهّلا فیها فی ذلک الزمان، ثمّ انتقل إلی مسقط الرأس و سعی هنالک أیضا فیما کان علیه القیام به و العمل بموجبه، و من جملة ما استقرّ علیه رأیه الشریف، و حرّصه علیه طبعه المنیف أن حرّکنا فی جملة من الأخوان و الأهل و الخدم إلی هذا الصوب المحترم و السواد الأعظم فبقینا فیه تحت ظلاله، و فی حجر تربیته، و برّ نواله مشتغلین بحسب الوسع و التوفیق و التکلیف بالتحصیل و التکمیل و التصنیف و التألیف، و قد تطفّلت فی خلال تلک الأحوال علی عالی مجلس جماعة من أرباب الکمال و أصحاب الفضائل و الإفضال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العلم العالم العلّامة الشیخ محمّد تقی المرحوم الآتی إلی ذکره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السند النبیل المعتمد و الفقیه الأوحد الأمیر سیّد محمّد بن السیّد </w:t>
      </w:r>
    </w:p>
    <w:p>
      <w:pPr>
        <w:pStyle w:val="BookText"/>
        <w:rPr/>
      </w:pPr>
      <w:r>
        <w:rPr>
          <w:rFonts w:ascii="IRNazanin" w:hAnsi="IRNazanin" w:eastAsia="IRNazanin"/>
          <w:color w:val="111111"/>
          <w:sz w:val="28"/>
          <w:sz w:val="28"/>
          <w:szCs w:val="28"/>
          <w:rtl w:val="true"/>
          <w:lang w:bidi="fa-IR"/>
        </w:rPr>
        <w:t>عبد الصمد، و هو السیّد النسیب الحسینی الإصبهانی الشاه شاهانی المنتهی إلیه ریاسة التدریس و الفتوی فی هذا الزمان باصبهان لم نر أحدا یدانیه فی وصف الاشتغال بأمر العلم و التعلیم و الاجتناب عن تضییع العمر الکریم کان معظم تتلمذه و قراءته علی المرحوم الحاج محمّد إبراهیم و علی المولی الفاضل العلائی الکربلائی الآقا سیّد محمّد بن الأمیر سیّد 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عاملهم اللّه تعالی بلطفه العمیم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الاصول کثیرا منها شرحه الشریف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الشرح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یقرب من أبیات نفس الکتاب المشروح، و منها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و منها منظومته الفقهیّة الّتی لم یکتب مثلها فی الاستدلال المنظوم و هی أیضا فی شرفة الاتمام فیما یقرب من مأة ألف بیت تام و مناظیمه رائقة فائقة جدّا لفظا و معنی، و أنشد بالعربیّة أیضا فی مراثی أبی عبد اللّه الحسین علیه السّلام و غیره کثیرا و هو الآن مجاوز ببناء عمره السعید حدود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تعالی فی ظلال إفضاله علی رؤوس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النیّران الأعظمان، و الشیخان المتقدّمان سمیّنا المتقدّم ذکره قبل هذا العنوان، و صنوه السابق توصیفه فی باب الألف سمّی خلیل الرحمن فی قلیل من الزمان، و قد أجازنی الأوّل منهما بلفظه المبارک فی روایة کتب الأخبار المتداول علیها العمل فی هذه الأعصار، و لا سیّما الأربعة المشعشعة الّتی علیها المدار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وفاته بسنة أو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أیضا بالإجازة عن الفاضل المحقّق المؤتمن الآقا میر سیّد حسن الحسینی الاصفهانی الآتی ترجمته فی باب الحاء المهملة إن شاء اللّه بإجازة کتبها لی فی هذه الأواخر، و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بکون العبد بالغا درجة الاجتهاد المطلق و قادرا علی استنباط الأحکام الشرعیّة عن مدارکها علی الوجه الألیق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المرحوم الشیخ الفقیه الأسعد الأرشد محمّد بن الشیخ علیّ ابن الفقیه الشیخ جعفر فی سنة مسافرتی إلی زیارة مولینا أمیر المؤمنین،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p>
    <w:p>
      <w:pPr>
        <w:pStyle w:val="BookText"/>
        <w:rPr/>
      </w:pPr>
      <w:r>
        <w:rPr>
          <w:rFonts w:ascii="IRNazanin" w:hAnsi="IRNazanin" w:eastAsia="IRNazanin"/>
          <w:color w:val="111111"/>
          <w:sz w:val="28"/>
          <w:sz w:val="28"/>
          <w:szCs w:val="28"/>
          <w:rtl w:val="true"/>
          <w:lang w:bidi="fa-IR"/>
        </w:rPr>
        <w:t xml:space="preserve">من جملة الناصین علی بلوغی إلی تلک الدرجة العظمی و نیلی بفضل اللّه سبحانه و تعالی هذه الموهبة الکبری، و عن الشیخ الفقیه الوفیّ الصفی الشیخ قاسم بن الشیخ محمّد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مجلّدات جمّة،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الفقه فی داره فی ذلک المشهد المقدّس و یأمّ الناس فی مسجد سوق الحدّادین و قد أجازنی و أجزته فی ذلک السفر المیمون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کثیرا بعلوّ استادنا عن آبائنا و أجدادنا إلی مولانا السبزواری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بالغ هذا الشیخ فی التنصیص علی بلوغنا إن شاء اللّه تعالی إلی درجات التحقیق و التدقیق، و التبحّر و الاجتهاد علی حسب المراد، و قد مرّ فی ترجمة المرحوم المحقّق السیّد محمّد إبراهیم الکربلائی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کان من جملة المجیزین لهذا العبد، و المبالغین فی التمجید علیّ و الإطراء فی المدح الخارج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أیضا فی حقّنا جناب الوالد 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ظلال نواله علی رؤوس الأقارب و الأباعد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طریفا فی التنصیص علی ما یفوق جمیع ذلک بعبارات لطیفة رشیقة أظهر فیها سحر البلاغة فی الحقیقة،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الفرد، و الحمد للّه ولیّ الحمد فی حسن السلیقة وجودة الطریقة، و جامعیّة العلوم، و غایة ارتفاع المنثور و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المهارة فی أسادیر الفقه و الأصول، و البصارة فی مضامیر المعقول و المنقول إلّا أنّ إدراج تلک الرقیمة المیمونة بألفاظها الابکار فی درج هذه الأسفار لمّا کان یوهم تزکیة النفس الخوّان، و یورث ملالة الأحبّة و الأخوان عدلنا عنه إلی بیان مصنّفات الوالد و ما ولد عسی أن ینتفع بها فی شی‌ء من المطالب النادرة أحد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و من 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جملة مصنّفات والدی السیّد الشفیق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اصول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مبادی أمره و مفاتح عمره بطریق المزج لم 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البهائی أیضا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طریفة الوضع 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تعارض الحقیقة </w:t>
      </w:r>
    </w:p>
    <w:p>
      <w:pPr>
        <w:pStyle w:val="BookText"/>
        <w:rPr/>
      </w:pPr>
      <w:r>
        <w:rPr>
          <w:rFonts w:ascii="IRNazanin" w:hAnsi="IRNazanin" w:eastAsia="IRNazanin"/>
          <w:color w:val="111111"/>
          <w:sz w:val="28"/>
          <w:sz w:val="28"/>
          <w:szCs w:val="28"/>
          <w:rtl w:val="true"/>
          <w:lang w:bidi="fa-IR"/>
        </w:rPr>
        <w:t>المرجوحة مع المجاز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الإحباط و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نوادر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کثیر من مصنّفات علمائنا الأعلام مضافا إلی خطبه و أشعاره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أنشده طبعه الوقاد فی الصلوات علی النبیّ المصطفی و آله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سلام اللّه تعالی إلی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ثامن ذیقعدة الحرام سنة فتح بصرة بیدی الوکیل العادل و هی عام اثنتین و تسعین بعد المأة و الألف فی قصبتنا المشار إلیها من قبل و هو الآن و الحمد للّه الملک المنّان بالغ حدود الثمانین بنقیصة ثنتین من غیر اختلال ظاهر فی أحد من المشعرین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من نوائب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أفرغه هذا العبد الضعیف النحیف فی قالب التصنیف و التألیف بفضل إلهی البرّ اللطیف فهی أیضا کثیرة، و الحمد للّه علی هذا التشریف و وفّقنی للقیام بحقّ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هذا الکتاب المنیف و قد صرّفت فی تدوینه و تنقیحه ما یزید علی عشرة أعوام من العمر الشریف، و لم آل جهدا فی التتبّع علی أحوال أرباب التصانیف و المطالعة التامّة لکلّ ما یعین علی هذا الأمر من الأثناء و التضاعیف إلی أن جاء بحمد اللّه تبارک و تعالی إلی الآن فی أربع مجلّدات حسان کمنتقی الجمان، و أسأل اللّه تعالی العفو عمّا وقع فیها من الغلط و التحریف، و فی العمر المصروف فی ذلک من التفریط و التسویف، و من الناظرین فیها المتلذّذین من فواکه معانیها أن لا ینسونی فی مظان الإجابات من الدعوات و التأییدات و یذکرونی عند المطالعة و الانتفاع بفاتحة و توحیدات عند الحیاة، و بعد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مجازی أهل الخیر الغیر المبطلین لحقوق السعاة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المبسوط علی الرسالة الألفیّة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بالمناسبة تفصیل کثیر من مسائل الاصولین و العربیّة أیضا إلّا أنّه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تعالی توفیقا إلی سعادة ختامه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بالفارسیّة فی اصول العقاید بطریق الاستدلال یزید علی ثلاثة </w:t>
      </w:r>
    </w:p>
    <w:p>
      <w:pPr>
        <w:pStyle w:val="BookText"/>
        <w:rPr/>
      </w:pPr>
      <w:r>
        <w:rPr>
          <w:rFonts w:ascii="IRNazanin" w:hAnsi="IRNazanin" w:eastAsia="IRNazanin"/>
          <w:color w:val="111111"/>
          <w:sz w:val="28"/>
          <w:sz w:val="28"/>
          <w:szCs w:val="28"/>
          <w:rtl w:val="true"/>
          <w:lang w:bidi="fa-IR"/>
        </w:rPr>
        <w:t xml:space="preserve">آلاف بیت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و سرور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تفصیل ضروریّات الدین و المذهب و بیان حدّ الضروری لغة و اصطلاحا و ما ارید به فی کلمات الفقهاء و المتشرّعین طریفة فی معناها کثیرة الفوائد لمن یلقاها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الأمر بالمعروف و النهی عن المنکر بدیعة الوضع کثیرة النفع، و رسالة فی أقسام أسباب البلایا النازلة فی هذه الدنیا علی الشقی و السعید، و رسالة فی شرح حدیث حماد، و رسالة فی فضل الجماعة، و رسالة فی دستور العمل للمکلّفین لم یتمّ، و ارجوزه فی اصول الفقه علی سبک المتأخّرین مع تمام الاستدلال إلی مباحث الفعل و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بالفارسیّة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الشهید الثانی، و فی خواتیمه إرادة أربعین مجلسا من مصائب أهل بیت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تعلیقات کثیرة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قصائد 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أنشدتها بالعربیّة فی التحیّة علی أهل البیت علیهم السّلام إلی غیر ذلک من المرائی و الأشعار بالعربیّة و الفارسیّة و الخطب السنیة و المکاتیب و الأرقام إلی علماء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التوفیق و الرشاد إلی غایة المراد و بلوغ الاسعاد و صلّی اللّه علی خیر خلقه محمّد و آله الأمجاد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دریغ و حسرت و افغان که باز ساقی چرخ</w:t>
      </w:r>
    </w:p>
    <w:p>
      <w:pPr>
        <w:pStyle w:val="BookText"/>
        <w:rPr/>
      </w:pPr>
      <w:r>
        <w:rPr>
          <w:rFonts w:ascii="IRNazanin" w:hAnsi="IRNazanin" w:eastAsia="IRNazanin"/>
          <w:color w:val="111111"/>
          <w:sz w:val="28"/>
          <w:sz w:val="28"/>
          <w:szCs w:val="28"/>
          <w:rtl w:val="true"/>
          <w:lang w:bidi="fa-IR"/>
        </w:rPr>
        <w:t>جهانیان را زهر فراق ریخت بکام</w:t>
      </w:r>
    </w:p>
    <w:p>
      <w:pPr>
        <w:pStyle w:val="BookText"/>
        <w:rPr/>
      </w:pPr>
      <w:r>
        <w:rPr>
          <w:rFonts w:ascii="IRNazanin" w:hAnsi="IRNazanin" w:eastAsia="IRNazanin"/>
          <w:color w:val="111111"/>
          <w:sz w:val="28"/>
          <w:sz w:val="28"/>
          <w:szCs w:val="28"/>
          <w:rtl w:val="true"/>
          <w:lang w:bidi="fa-IR"/>
        </w:rPr>
        <w:t>یگانه عالمی از این جهان فانی برد</w:t>
      </w:r>
    </w:p>
    <w:p>
      <w:pPr>
        <w:pStyle w:val="BookText"/>
        <w:rPr/>
      </w:pPr>
      <w:r>
        <w:rPr>
          <w:rFonts w:ascii="IRNazanin" w:hAnsi="IRNazanin" w:eastAsia="IRNazanin"/>
          <w:color w:val="111111"/>
          <w:sz w:val="28"/>
          <w:sz w:val="28"/>
          <w:szCs w:val="28"/>
          <w:rtl w:val="true"/>
          <w:lang w:bidi="fa-IR"/>
        </w:rPr>
        <w:t>که شرع احمد ز او داشت انتظام و قوام</w:t>
      </w:r>
    </w:p>
    <w:p>
      <w:pPr>
        <w:pStyle w:val="BookText"/>
        <w:rPr/>
      </w:pPr>
      <w:r>
        <w:rPr>
          <w:rFonts w:ascii="IRNazanin" w:hAnsi="IRNazanin" w:eastAsia="IRNazanin"/>
          <w:color w:val="111111"/>
          <w:sz w:val="28"/>
          <w:sz w:val="28"/>
          <w:szCs w:val="28"/>
          <w:rtl w:val="true"/>
          <w:lang w:bidi="fa-IR"/>
        </w:rPr>
        <w:t>جهان نداشت چو او یاد در فنون علوم</w:t>
      </w:r>
    </w:p>
    <w:p>
      <w:pPr>
        <w:pStyle w:val="BookText"/>
        <w:rPr/>
      </w:pPr>
      <w:r>
        <w:rPr>
          <w:rFonts w:ascii="IRNazanin" w:hAnsi="IRNazanin" w:eastAsia="IRNazanin"/>
          <w:color w:val="111111"/>
          <w:sz w:val="28"/>
          <w:sz w:val="28"/>
          <w:szCs w:val="28"/>
          <w:rtl w:val="true"/>
          <w:lang w:bidi="fa-IR"/>
        </w:rPr>
        <w:t>زمان ندید چو او مرد در بیان و کلام</w:t>
      </w:r>
    </w:p>
    <w:p>
      <w:pPr>
        <w:pStyle w:val="BookText"/>
        <w:rPr/>
      </w:pPr>
      <w:r>
        <w:rPr>
          <w:rFonts w:ascii="IRNazanin" w:hAnsi="IRNazanin" w:eastAsia="IRNazanin"/>
          <w:color w:val="111111"/>
          <w:sz w:val="28"/>
          <w:sz w:val="28"/>
          <w:szCs w:val="28"/>
          <w:rtl w:val="true"/>
          <w:lang w:bidi="fa-IR"/>
        </w:rPr>
        <w:t>ستوده باقر علم محمدی که چون او</w:t>
      </w:r>
    </w:p>
    <w:p>
      <w:pPr>
        <w:pStyle w:val="BookText"/>
        <w:rPr/>
      </w:pPr>
      <w:r>
        <w:rPr>
          <w:rFonts w:ascii="IRNazanin" w:hAnsi="IRNazanin" w:eastAsia="IRNazanin"/>
          <w:color w:val="111111"/>
          <w:sz w:val="28"/>
          <w:sz w:val="28"/>
          <w:szCs w:val="28"/>
          <w:rtl w:val="true"/>
          <w:lang w:bidi="fa-IR"/>
        </w:rPr>
        <w:t>بروزگار عقیم است مادر ایام</w:t>
      </w:r>
    </w:p>
    <w:p>
      <w:pPr>
        <w:pStyle w:val="BookText"/>
        <w:rPr/>
      </w:pPr>
      <w:r>
        <w:rPr>
          <w:rFonts w:ascii="IRNazanin" w:hAnsi="IRNazanin" w:eastAsia="IRNazanin"/>
          <w:color w:val="111111"/>
          <w:sz w:val="28"/>
          <w:sz w:val="28"/>
          <w:szCs w:val="28"/>
          <w:rtl w:val="true"/>
          <w:lang w:bidi="fa-IR"/>
        </w:rPr>
        <w:t>نبیره نبی هاشمی رسول امین</w:t>
      </w:r>
    </w:p>
    <w:p>
      <w:pPr>
        <w:pStyle w:val="BookText"/>
        <w:rPr/>
      </w:pPr>
      <w:r>
        <w:rPr>
          <w:rFonts w:ascii="IRNazanin" w:hAnsi="IRNazanin" w:eastAsia="IRNazanin"/>
          <w:color w:val="111111"/>
          <w:sz w:val="28"/>
          <w:sz w:val="28"/>
          <w:szCs w:val="28"/>
          <w:rtl w:val="true"/>
          <w:lang w:bidi="fa-IR"/>
        </w:rPr>
        <w:t>نتیجه علی مرتضی امام انام</w:t>
      </w:r>
    </w:p>
    <w:p>
      <w:pPr>
        <w:pStyle w:val="BookText"/>
        <w:rPr/>
      </w:pPr>
      <w:r>
        <w:rPr>
          <w:rFonts w:ascii="IRNazanin" w:hAnsi="IRNazanin" w:eastAsia="IRNazanin"/>
          <w:color w:val="111111"/>
          <w:sz w:val="28"/>
          <w:sz w:val="28"/>
          <w:szCs w:val="28"/>
          <w:rtl w:val="true"/>
          <w:lang w:bidi="fa-IR"/>
        </w:rPr>
        <w:t>چو رخت بست از این دار سوی خلد برین</w:t>
      </w:r>
    </w:p>
    <w:p>
      <w:pPr>
        <w:pStyle w:val="BookText"/>
        <w:rPr/>
      </w:pPr>
      <w:r>
        <w:rPr>
          <w:rFonts w:ascii="IRNazanin" w:hAnsi="IRNazanin" w:eastAsia="IRNazanin"/>
          <w:color w:val="111111"/>
          <w:sz w:val="28"/>
          <w:sz w:val="28"/>
          <w:szCs w:val="28"/>
          <w:rtl w:val="true"/>
          <w:lang w:bidi="fa-IR"/>
        </w:rPr>
        <w:t>بمسلمین همه زین غصه تلخ آمد کام</w:t>
      </w:r>
    </w:p>
    <w:p>
      <w:pPr>
        <w:pStyle w:val="BookText"/>
        <w:rPr/>
      </w:pPr>
      <w:r>
        <w:rPr>
          <w:rFonts w:ascii="IRNazanin" w:hAnsi="IRNazanin" w:eastAsia="IRNazanin"/>
          <w:color w:val="111111"/>
          <w:sz w:val="28"/>
          <w:sz w:val="28"/>
          <w:szCs w:val="28"/>
          <w:rtl w:val="true"/>
          <w:lang w:bidi="fa-IR"/>
        </w:rPr>
        <w:t>خلف سرود بتاریخ فوتش این مصرع</w:t>
      </w:r>
    </w:p>
    <w:p>
      <w:pPr>
        <w:pStyle w:val="BookText"/>
        <w:rPr/>
      </w:pPr>
      <w:r>
        <w:rPr>
          <w:rFonts w:ascii="Amiri" w:hAnsi="Amiri" w:eastAsia="Amiri" w:cs="Amiri"/>
          <w:color w:val="111111"/>
          <w:sz w:val="28"/>
          <w:sz w:val="28"/>
          <w:szCs w:val="28"/>
          <w:rtl w:val="true"/>
          <w:lang w:bidi="ar-SA"/>
        </w:rPr>
        <w:t>مقام برد بفردوس حجة الاسلام</w:t>
      </w:r>
    </w:p>
    <w:p>
      <w:pPr>
        <w:pStyle w:val="BookText"/>
        <w:rPr/>
      </w:pPr>
      <w:r>
        <w:rPr>
          <w:rFonts w:ascii="IRNazanin" w:hAnsi="IRNazanin" w:eastAsia="IRNazanin"/>
          <w:color w:val="111111"/>
          <w:sz w:val="28"/>
          <w:sz w:val="28"/>
          <w:szCs w:val="28"/>
          <w:rtl w:val="true"/>
          <w:lang w:bidi="fa-IR"/>
        </w:rPr>
        <w:t>أیضا من انشاد مرحوم رکن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رقت از جهان بجنان باقر علوم</w:t>
      </w:r>
    </w:p>
    <w:p>
      <w:pPr>
        <w:pStyle w:val="BookText"/>
        <w:rPr/>
      </w:pPr>
      <w:r>
        <w:rPr>
          <w:rFonts w:ascii="IRNazanin" w:hAnsi="IRNazanin" w:eastAsia="IRNazanin"/>
          <w:color w:val="111111"/>
          <w:sz w:val="28"/>
          <w:sz w:val="28"/>
          <w:szCs w:val="28"/>
          <w:rtl w:val="true"/>
          <w:lang w:bidi="fa-IR"/>
        </w:rPr>
        <w:t>نهنگ بحر دانش باقر علم</w:t>
      </w:r>
    </w:p>
    <w:p>
      <w:pPr>
        <w:pStyle w:val="BookText"/>
        <w:rPr/>
      </w:pPr>
      <w:r>
        <w:rPr>
          <w:rFonts w:ascii="IRNazanin" w:hAnsi="IRNazanin" w:eastAsia="IRNazanin"/>
          <w:color w:val="111111"/>
          <w:sz w:val="28"/>
          <w:sz w:val="28"/>
          <w:szCs w:val="28"/>
          <w:rtl w:val="true"/>
          <w:lang w:bidi="fa-IR"/>
        </w:rPr>
        <w:t>که در ملک ورع شاهنشه آمد</w:t>
      </w:r>
    </w:p>
    <w:p>
      <w:pPr>
        <w:pStyle w:val="BookText"/>
        <w:rPr/>
      </w:pPr>
      <w:r>
        <w:rPr>
          <w:rFonts w:ascii="IRNazanin" w:hAnsi="IRNazanin" w:eastAsia="IRNazanin"/>
          <w:color w:val="111111"/>
          <w:sz w:val="28"/>
          <w:sz w:val="28"/>
          <w:szCs w:val="28"/>
          <w:rtl w:val="true"/>
          <w:lang w:bidi="fa-IR"/>
        </w:rPr>
        <w:t>فقیهی که فقیهان در ثنایش</w:t>
      </w:r>
    </w:p>
    <w:p>
      <w:pPr>
        <w:pStyle w:val="BookText"/>
        <w:rPr/>
      </w:pPr>
      <w:r>
        <w:rPr>
          <w:rFonts w:ascii="IRNazanin" w:hAnsi="IRNazanin" w:eastAsia="IRNazanin"/>
          <w:color w:val="111111"/>
          <w:sz w:val="28"/>
          <w:sz w:val="28"/>
          <w:szCs w:val="28"/>
          <w:rtl w:val="true"/>
          <w:lang w:bidi="fa-IR"/>
        </w:rPr>
        <w:t>دمادم بانک أنت الافقه آمد</w:t>
      </w:r>
    </w:p>
    <w:p>
      <w:pPr>
        <w:pStyle w:val="BookText"/>
        <w:rPr/>
      </w:pPr>
      <w:r>
        <w:rPr>
          <w:rFonts w:ascii="IRNazanin" w:hAnsi="IRNazanin" w:eastAsia="IRNazanin"/>
          <w:color w:val="111111"/>
          <w:sz w:val="28"/>
          <w:sz w:val="28"/>
          <w:szCs w:val="28"/>
          <w:rtl w:val="true"/>
          <w:lang w:bidi="fa-IR"/>
        </w:rPr>
        <w:t>لبش از کشف اسرار آگهی داد</w:t>
      </w:r>
    </w:p>
    <w:p>
      <w:pPr>
        <w:pStyle w:val="BookText"/>
        <w:rPr/>
      </w:pPr>
      <w:r>
        <w:rPr>
          <w:rFonts w:ascii="IRNazanin" w:hAnsi="IRNazanin" w:eastAsia="IRNazanin"/>
          <w:color w:val="111111"/>
          <w:sz w:val="28"/>
          <w:sz w:val="28"/>
          <w:szCs w:val="28"/>
          <w:rtl w:val="true"/>
          <w:lang w:bidi="fa-IR"/>
        </w:rPr>
        <w:t>دلش از سر عرفان آگه آمد</w:t>
      </w:r>
    </w:p>
    <w:p>
      <w:pPr>
        <w:pStyle w:val="BookText"/>
        <w:rPr/>
      </w:pPr>
      <w:r>
        <w:rPr>
          <w:rFonts w:ascii="IRNazanin" w:hAnsi="IRNazanin" w:eastAsia="IRNazanin"/>
          <w:color w:val="111111"/>
          <w:sz w:val="28"/>
          <w:sz w:val="28"/>
          <w:szCs w:val="28"/>
          <w:rtl w:val="true"/>
          <w:lang w:bidi="fa-IR"/>
        </w:rPr>
        <w:t>دو صد کشتی ز قانون رجالش</w:t>
      </w:r>
    </w:p>
    <w:p>
      <w:pPr>
        <w:pStyle w:val="BookText"/>
        <w:rPr/>
      </w:pPr>
      <w:r>
        <w:rPr>
          <w:rFonts w:ascii="IRNazanin" w:hAnsi="IRNazanin" w:eastAsia="IRNazanin"/>
          <w:color w:val="111111"/>
          <w:sz w:val="28"/>
          <w:sz w:val="28"/>
          <w:szCs w:val="28"/>
          <w:rtl w:val="true"/>
          <w:lang w:bidi="fa-IR"/>
        </w:rPr>
        <w:t>ز ادراک معانی ابله آمد</w:t>
      </w:r>
    </w:p>
    <w:p>
      <w:pPr>
        <w:pStyle w:val="BookText"/>
        <w:rPr/>
      </w:pPr>
      <w:r>
        <w:rPr>
          <w:rFonts w:ascii="IRNazanin" w:hAnsi="IRNazanin" w:eastAsia="IRNazanin"/>
          <w:color w:val="111111"/>
          <w:sz w:val="28"/>
          <w:sz w:val="28"/>
          <w:szCs w:val="28"/>
          <w:rtl w:val="true"/>
          <w:lang w:bidi="fa-IR"/>
        </w:rPr>
        <w:t>ببزم فضل چون در صدر بنشست</w:t>
      </w:r>
    </w:p>
    <w:p>
      <w:pPr>
        <w:pStyle w:val="BookText"/>
        <w:rPr/>
      </w:pPr>
      <w:r>
        <w:rPr>
          <w:rFonts w:ascii="IRNazanin" w:hAnsi="IRNazanin" w:eastAsia="IRNazanin"/>
          <w:color w:val="111111"/>
          <w:sz w:val="28"/>
          <w:sz w:val="28"/>
          <w:szCs w:val="28"/>
          <w:rtl w:val="true"/>
          <w:lang w:bidi="fa-IR"/>
        </w:rPr>
        <w:t>دو صد صدراش جا بر درگه آمد</w:t>
      </w:r>
    </w:p>
    <w:p>
      <w:pPr>
        <w:pStyle w:val="BookText"/>
        <w:rPr/>
      </w:pPr>
      <w:r>
        <w:rPr>
          <w:rFonts w:ascii="IRNazanin" w:hAnsi="IRNazanin" w:eastAsia="IRNazanin"/>
          <w:color w:val="111111"/>
          <w:sz w:val="28"/>
          <w:sz w:val="28"/>
          <w:szCs w:val="28"/>
          <w:rtl w:val="true"/>
          <w:lang w:bidi="fa-IR"/>
        </w:rPr>
        <w:t>چو فارغ گشت از روضات جنات</w:t>
      </w:r>
    </w:p>
    <w:p>
      <w:pPr>
        <w:pStyle w:val="BookText"/>
        <w:rPr/>
      </w:pPr>
      <w:r>
        <w:rPr>
          <w:rFonts w:ascii="IRNazanin" w:hAnsi="IRNazanin" w:eastAsia="IRNazanin"/>
          <w:color w:val="111111"/>
          <w:sz w:val="28"/>
          <w:sz w:val="28"/>
          <w:szCs w:val="28"/>
          <w:rtl w:val="true"/>
          <w:lang w:bidi="fa-IR"/>
        </w:rPr>
        <w:t>ریاض جنتش جولانگه آمد</w:t>
      </w:r>
    </w:p>
    <w:p>
      <w:pPr>
        <w:pStyle w:val="BookText"/>
        <w:rPr/>
      </w:pPr>
      <w:r>
        <w:rPr>
          <w:rFonts w:ascii="IRNazanin" w:hAnsi="IRNazanin" w:eastAsia="IRNazanin"/>
          <w:color w:val="111111"/>
          <w:sz w:val="28"/>
          <w:sz w:val="28"/>
          <w:szCs w:val="28"/>
          <w:rtl w:val="true"/>
          <w:lang w:bidi="fa-IR"/>
        </w:rPr>
        <w:t>لباس هستی این دار فانی</w:t>
      </w:r>
    </w:p>
    <w:p>
      <w:pPr>
        <w:pStyle w:val="BookText"/>
        <w:rPr/>
      </w:pPr>
      <w:r>
        <w:rPr>
          <w:rFonts w:ascii="IRNazanin" w:hAnsi="IRNazanin" w:eastAsia="IRNazanin"/>
          <w:color w:val="111111"/>
          <w:sz w:val="28"/>
          <w:sz w:val="28"/>
          <w:szCs w:val="28"/>
          <w:rtl w:val="true"/>
          <w:lang w:bidi="fa-IR"/>
        </w:rPr>
        <w:t>چو از قدر رسایش کوته آمد</w:t>
      </w:r>
    </w:p>
    <w:p>
      <w:pPr>
        <w:pStyle w:val="BookText"/>
        <w:rPr/>
      </w:pPr>
      <w:r>
        <w:rPr>
          <w:rFonts w:ascii="IRNazanin" w:hAnsi="IRNazanin" w:eastAsia="IRNazanin"/>
          <w:color w:val="111111"/>
          <w:sz w:val="28"/>
          <w:sz w:val="28"/>
          <w:szCs w:val="28"/>
          <w:rtl w:val="true"/>
          <w:lang w:bidi="fa-IR"/>
        </w:rPr>
        <w:t>ندای ارجعی را گفت لبیک</w:t>
      </w:r>
    </w:p>
    <w:p>
      <w:pPr>
        <w:pStyle w:val="BookText"/>
        <w:rPr/>
      </w:pPr>
      <w:r>
        <w:rPr>
          <w:rFonts w:ascii="IRNazanin" w:hAnsi="IRNazanin" w:eastAsia="IRNazanin"/>
          <w:color w:val="111111"/>
          <w:sz w:val="28"/>
          <w:sz w:val="28"/>
          <w:szCs w:val="28"/>
          <w:rtl w:val="true"/>
          <w:lang w:bidi="fa-IR"/>
        </w:rPr>
        <w:t>برغبت روبجنت در ره آمد</w:t>
      </w:r>
    </w:p>
    <w:p>
      <w:pPr>
        <w:pStyle w:val="BookText"/>
        <w:rPr/>
      </w:pPr>
      <w:r>
        <w:rPr>
          <w:rFonts w:ascii="IRNazanin" w:hAnsi="IRNazanin" w:eastAsia="IRNazanin"/>
          <w:color w:val="111111"/>
          <w:sz w:val="28"/>
          <w:sz w:val="28"/>
          <w:szCs w:val="28"/>
          <w:rtl w:val="true"/>
          <w:lang w:bidi="fa-IR"/>
        </w:rPr>
        <w:t>چو روحش طائر قدسی مکان بود</w:t>
      </w:r>
    </w:p>
    <w:p>
      <w:pPr>
        <w:pStyle w:val="BookText"/>
        <w:rPr/>
      </w:pPr>
      <w:r>
        <w:rPr>
          <w:rFonts w:ascii="IRNazanin" w:hAnsi="IRNazanin" w:eastAsia="IRNazanin"/>
          <w:color w:val="111111"/>
          <w:sz w:val="28"/>
          <w:sz w:val="28"/>
          <w:szCs w:val="28"/>
          <w:rtl w:val="true"/>
          <w:lang w:bidi="fa-IR"/>
        </w:rPr>
        <w:t>از آن عودش بشاخ سدره آمد</w:t>
      </w:r>
    </w:p>
    <w:p>
      <w:pPr>
        <w:pStyle w:val="BookText"/>
        <w:rPr/>
      </w:pPr>
      <w:r>
        <w:rPr>
          <w:rFonts w:ascii="IRNazanin" w:hAnsi="IRNazanin" w:eastAsia="IRNazanin"/>
          <w:color w:val="111111"/>
          <w:sz w:val="28"/>
          <w:sz w:val="28"/>
          <w:szCs w:val="28"/>
          <w:rtl w:val="true"/>
          <w:lang w:bidi="fa-IR"/>
        </w:rPr>
        <w:t>چو عودش سوی رضوان گشت تاریخ</w:t>
      </w:r>
    </w:p>
    <w:p>
      <w:pPr>
        <w:pStyle w:val="BookText"/>
        <w:rPr/>
      </w:pPr>
      <w:r>
        <w:rPr>
          <w:rFonts w:ascii="IRNazanin" w:hAnsi="IRNazanin" w:eastAsia="IRNazanin"/>
          <w:color w:val="111111"/>
          <w:sz w:val="28"/>
          <w:sz w:val="28"/>
          <w:szCs w:val="28"/>
          <w:rtl w:val="true"/>
          <w:lang w:bidi="fa-IR"/>
        </w:rPr>
        <w:t>علیه عاد رضوان 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انشاد مرحوم حاج میرزا فتح اللّه فی تاریخ رحلة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یمیت و یفنی و انما</w:t>
      </w:r>
    </w:p>
    <w:p>
      <w:pPr>
        <w:pStyle w:val="BookText"/>
        <w:rPr/>
      </w:pPr>
      <w:r>
        <w:rPr>
          <w:rFonts w:ascii="IRNazanin" w:hAnsi="IRNazanin" w:eastAsia="IRNazanin"/>
          <w:color w:val="111111"/>
          <w:sz w:val="28"/>
          <w:sz w:val="28"/>
          <w:szCs w:val="28"/>
          <w:rtl w:val="true"/>
          <w:lang w:bidi="fa-IR"/>
        </w:rPr>
        <w:t>کل النفوس ذائقة هذه السموم</w:t>
      </w:r>
    </w:p>
    <w:p>
      <w:pPr>
        <w:pStyle w:val="BookText"/>
        <w:rPr/>
      </w:pPr>
      <w:r>
        <w:rPr>
          <w:rFonts w:ascii="IRNazanin" w:hAnsi="IRNazanin" w:eastAsia="IRNazanin"/>
          <w:color w:val="111111"/>
          <w:sz w:val="28"/>
          <w:sz w:val="28"/>
          <w:szCs w:val="28"/>
          <w:rtl w:val="true"/>
          <w:lang w:bidi="fa-IR"/>
        </w:rPr>
        <w:t>دنیا سرای محنت و درد و غم و بلاست</w:t>
      </w:r>
    </w:p>
    <w:p>
      <w:pPr>
        <w:pStyle w:val="BookText"/>
        <w:rPr/>
      </w:pPr>
      <w:r>
        <w:rPr>
          <w:rFonts w:ascii="IRNazanin" w:hAnsi="IRNazanin" w:eastAsia="IRNazanin"/>
          <w:color w:val="111111"/>
          <w:sz w:val="28"/>
          <w:sz w:val="28"/>
          <w:szCs w:val="28"/>
          <w:rtl w:val="true"/>
          <w:lang w:bidi="fa-IR"/>
        </w:rPr>
        <w:t>طوبی لمن تخلص من هذه الغموم</w:t>
      </w:r>
    </w:p>
    <w:p>
      <w:pPr>
        <w:pStyle w:val="BookText"/>
        <w:rPr/>
      </w:pPr>
      <w:r>
        <w:rPr>
          <w:rFonts w:ascii="IRNazanin" w:hAnsi="IRNazanin" w:eastAsia="IRNazanin"/>
          <w:color w:val="111111"/>
          <w:sz w:val="28"/>
          <w:sz w:val="28"/>
          <w:szCs w:val="28"/>
          <w:rtl w:val="true"/>
          <w:lang w:bidi="fa-IR"/>
        </w:rPr>
        <w:t>همچون خدیو ملک سیادت که همتش</w:t>
      </w:r>
    </w:p>
    <w:p>
      <w:pPr>
        <w:pStyle w:val="BookText"/>
        <w:rPr/>
      </w:pPr>
      <w:r>
        <w:rPr>
          <w:rFonts w:ascii="IRNazanin" w:hAnsi="IRNazanin" w:eastAsia="IRNazanin"/>
          <w:color w:val="111111"/>
          <w:sz w:val="28"/>
          <w:sz w:val="28"/>
          <w:szCs w:val="28"/>
          <w:rtl w:val="true"/>
          <w:lang w:bidi="fa-IR"/>
        </w:rPr>
        <w:t>زد پشت پا بنعمت این کافر ظلوم</w:t>
      </w:r>
    </w:p>
    <w:p>
      <w:pPr>
        <w:pStyle w:val="BookText"/>
        <w:rPr/>
      </w:pPr>
      <w:r>
        <w:rPr>
          <w:rFonts w:ascii="IRNazanin" w:hAnsi="IRNazanin" w:eastAsia="IRNazanin"/>
          <w:color w:val="111111"/>
          <w:sz w:val="28"/>
          <w:sz w:val="28"/>
          <w:szCs w:val="28"/>
          <w:rtl w:val="true"/>
          <w:lang w:bidi="fa-IR"/>
        </w:rPr>
        <w:t>قمقام دهر حجة الاسلام حصن دین</w:t>
      </w:r>
    </w:p>
    <w:p>
      <w:pPr>
        <w:pStyle w:val="BookText"/>
        <w:rPr/>
      </w:pPr>
      <w:r>
        <w:rPr>
          <w:rFonts w:ascii="IRNazanin" w:hAnsi="IRNazanin" w:eastAsia="IRNazanin"/>
          <w:color w:val="111111"/>
          <w:sz w:val="28"/>
          <w:sz w:val="28"/>
          <w:szCs w:val="28"/>
          <w:rtl w:val="true"/>
          <w:lang w:bidi="fa-IR"/>
        </w:rPr>
        <w:t>مجموعه فضائل و گنجینه علوم</w:t>
      </w:r>
    </w:p>
    <w:p>
      <w:pPr>
        <w:pStyle w:val="BookText"/>
        <w:rPr/>
      </w:pPr>
      <w:r>
        <w:rPr>
          <w:rFonts w:ascii="IRNazanin" w:hAnsi="IRNazanin" w:eastAsia="IRNazanin"/>
          <w:color w:val="111111"/>
          <w:sz w:val="28"/>
          <w:sz w:val="28"/>
          <w:szCs w:val="28"/>
          <w:rtl w:val="true"/>
          <w:lang w:bidi="fa-IR"/>
        </w:rPr>
        <w:t>اصل ورع صحیفه تقوی کمال زهد</w:t>
      </w:r>
    </w:p>
    <w:p>
      <w:pPr>
        <w:pStyle w:val="BookText"/>
        <w:rPr/>
      </w:pPr>
      <w:r>
        <w:rPr>
          <w:rFonts w:ascii="IRNazanin" w:hAnsi="IRNazanin" w:eastAsia="IRNazanin"/>
          <w:color w:val="111111"/>
          <w:sz w:val="28"/>
          <w:sz w:val="28"/>
          <w:szCs w:val="28"/>
          <w:rtl w:val="true"/>
          <w:lang w:bidi="fa-IR"/>
        </w:rPr>
        <w:t>فرع حیا نهال ادب معدن رسوم</w:t>
      </w:r>
    </w:p>
    <w:p>
      <w:pPr>
        <w:pStyle w:val="BookText"/>
        <w:rPr/>
      </w:pPr>
      <w:r>
        <w:rPr>
          <w:rFonts w:ascii="IRNazanin" w:hAnsi="IRNazanin" w:eastAsia="IRNazanin"/>
          <w:color w:val="111111"/>
          <w:sz w:val="28"/>
          <w:sz w:val="28"/>
          <w:szCs w:val="28"/>
          <w:rtl w:val="true"/>
          <w:lang w:bidi="fa-IR"/>
        </w:rPr>
        <w:t>نوباوه رسالت و فرزند بوتراب</w:t>
      </w:r>
    </w:p>
    <w:p>
      <w:pPr>
        <w:pStyle w:val="BookText"/>
        <w:rPr/>
      </w:pPr>
      <w:r>
        <w:rPr>
          <w:rFonts w:ascii="IRNazanin" w:hAnsi="IRNazanin" w:eastAsia="IRNazanin"/>
          <w:color w:val="111111"/>
          <w:sz w:val="28"/>
          <w:sz w:val="28"/>
          <w:szCs w:val="28"/>
          <w:rtl w:val="true"/>
          <w:lang w:bidi="fa-IR"/>
        </w:rPr>
        <w:t>در آسمان علم امامت یکی نجوم</w:t>
      </w:r>
    </w:p>
    <w:p>
      <w:pPr>
        <w:pStyle w:val="BookText"/>
        <w:rPr/>
      </w:pPr>
      <w:r>
        <w:rPr>
          <w:rFonts w:ascii="IRNazanin" w:hAnsi="IRNazanin" w:eastAsia="IRNazanin"/>
          <w:color w:val="111111"/>
          <w:sz w:val="28"/>
          <w:sz w:val="28"/>
          <w:szCs w:val="28"/>
          <w:rtl w:val="true"/>
          <w:lang w:bidi="fa-IR"/>
        </w:rPr>
        <w:t>با شدت نقاهت و با ضعف و باهرم</w:t>
      </w:r>
    </w:p>
    <w:p>
      <w:pPr>
        <w:pStyle w:val="BookText"/>
        <w:rPr/>
      </w:pPr>
      <w:r>
        <w:rPr>
          <w:rFonts w:ascii="IRNazanin" w:hAnsi="IRNazanin" w:eastAsia="IRNazanin"/>
          <w:color w:val="111111"/>
          <w:sz w:val="28"/>
          <w:sz w:val="28"/>
          <w:szCs w:val="28"/>
          <w:rtl w:val="true"/>
          <w:lang w:bidi="fa-IR"/>
        </w:rPr>
        <w:t>از غایت سعادت و از رفعت هموم</w:t>
      </w:r>
    </w:p>
    <w:p>
      <w:pPr>
        <w:pStyle w:val="BookText"/>
        <w:rPr/>
      </w:pPr>
      <w:r>
        <w:rPr>
          <w:rFonts w:ascii="IRNazanin" w:hAnsi="IRNazanin" w:eastAsia="IRNazanin"/>
          <w:color w:val="111111"/>
          <w:sz w:val="28"/>
          <w:sz w:val="28"/>
          <w:szCs w:val="28"/>
          <w:rtl w:val="true"/>
          <w:lang w:bidi="fa-IR"/>
        </w:rPr>
        <w:t>بودی صلاة را هومن خیر من یقیم</w:t>
      </w:r>
    </w:p>
    <w:p>
      <w:pPr>
        <w:pStyle w:val="BookText"/>
        <w:rPr/>
      </w:pPr>
      <w:r>
        <w:rPr>
          <w:rFonts w:ascii="IRNazanin" w:hAnsi="IRNazanin" w:eastAsia="IRNazanin"/>
          <w:color w:val="111111"/>
          <w:sz w:val="28"/>
          <w:sz w:val="28"/>
          <w:szCs w:val="28"/>
          <w:rtl w:val="true"/>
          <w:lang w:bidi="fa-IR"/>
        </w:rPr>
        <w:t>ماه صیام را هومن خیر من یصوم</w:t>
      </w:r>
    </w:p>
    <w:p>
      <w:pPr>
        <w:pStyle w:val="BookText"/>
        <w:rPr/>
      </w:pPr>
      <w:r>
        <w:rPr>
          <w:rFonts w:ascii="IRNazanin" w:hAnsi="IRNazanin" w:eastAsia="IRNazanin"/>
          <w:color w:val="111111"/>
          <w:sz w:val="28"/>
          <w:sz w:val="28"/>
          <w:szCs w:val="28"/>
          <w:rtl w:val="true"/>
          <w:lang w:bidi="fa-IR"/>
        </w:rPr>
        <w:t>قائم بدی بلیل و تهجد چنانکه بود</w:t>
      </w:r>
    </w:p>
    <w:p>
      <w:pPr>
        <w:pStyle w:val="BookText"/>
        <w:rPr/>
      </w:pPr>
      <w:r>
        <w:rPr>
          <w:rFonts w:ascii="IRNazanin" w:hAnsi="IRNazanin" w:eastAsia="IRNazanin"/>
          <w:color w:val="111111"/>
          <w:sz w:val="28"/>
          <w:sz w:val="28"/>
          <w:szCs w:val="28"/>
          <w:rtl w:val="true"/>
          <w:lang w:bidi="fa-IR"/>
        </w:rPr>
        <w:t>اهل قیام را هومن خیر من یقوم</w:t>
      </w:r>
    </w:p>
    <w:p>
      <w:pPr>
        <w:pStyle w:val="BookText"/>
        <w:rPr/>
      </w:pPr>
      <w:r>
        <w:rPr>
          <w:rFonts w:ascii="IRNazanin" w:hAnsi="IRNazanin" w:eastAsia="IRNazanin"/>
          <w:color w:val="111111"/>
          <w:sz w:val="28"/>
          <w:sz w:val="28"/>
          <w:szCs w:val="28"/>
          <w:rtl w:val="true"/>
          <w:lang w:bidi="fa-IR"/>
        </w:rPr>
        <w:t>خیرات جاریات از او گشته منتشر</w:t>
      </w:r>
    </w:p>
    <w:p>
      <w:pPr>
        <w:pStyle w:val="BookText"/>
        <w:rPr/>
      </w:pPr>
      <w:r>
        <w:rPr>
          <w:rFonts w:ascii="IRNazanin" w:hAnsi="IRNazanin" w:eastAsia="IRNazanin"/>
          <w:color w:val="111111"/>
          <w:sz w:val="28"/>
          <w:sz w:val="28"/>
          <w:szCs w:val="28"/>
          <w:rtl w:val="true"/>
          <w:lang w:bidi="fa-IR"/>
        </w:rPr>
        <w:t>در عرصه ممالک ایران و ملک روم</w:t>
      </w:r>
    </w:p>
    <w:p>
      <w:pPr>
        <w:pStyle w:val="BookText"/>
        <w:rPr/>
      </w:pPr>
      <w:r>
        <w:rPr>
          <w:rFonts w:ascii="IRNazanin" w:hAnsi="IRNazanin" w:eastAsia="IRNazanin"/>
          <w:color w:val="111111"/>
          <w:sz w:val="28"/>
          <w:sz w:val="28"/>
          <w:szCs w:val="28"/>
          <w:rtl w:val="true"/>
          <w:lang w:bidi="fa-IR"/>
        </w:rPr>
        <w:t>روضات را نهاد و بجنات شد مقیم</w:t>
      </w:r>
    </w:p>
    <w:p>
      <w:pPr>
        <w:pStyle w:val="BookText"/>
        <w:rPr/>
      </w:pPr>
      <w:r>
        <w:rPr>
          <w:rFonts w:ascii="IRNazanin" w:hAnsi="IRNazanin" w:eastAsia="IRNazanin"/>
          <w:color w:val="111111"/>
          <w:sz w:val="28"/>
          <w:sz w:val="28"/>
          <w:szCs w:val="28"/>
          <w:rtl w:val="true"/>
          <w:lang w:bidi="fa-IR"/>
        </w:rPr>
        <w:t>نام نکو نهاد متی ذکرها یدوم</w:t>
      </w:r>
    </w:p>
    <w:p>
      <w:pPr>
        <w:pStyle w:val="BookText"/>
        <w:rPr/>
      </w:pPr>
      <w:r>
        <w:rPr>
          <w:rFonts w:ascii="IRNazanin" w:hAnsi="IRNazanin" w:eastAsia="IRNazanin"/>
          <w:color w:val="111111"/>
          <w:sz w:val="28"/>
          <w:sz w:val="28"/>
          <w:szCs w:val="28"/>
          <w:rtl w:val="true"/>
          <w:lang w:bidi="fa-IR"/>
        </w:rPr>
        <w:t>دربرگرفت خاک چه آن روح پاکرا</w:t>
      </w:r>
    </w:p>
    <w:p>
      <w:pPr>
        <w:pStyle w:val="BookText"/>
        <w:rPr/>
      </w:pPr>
      <w:r>
        <w:rPr>
          <w:rFonts w:ascii="IRNazanin" w:hAnsi="IRNazanin" w:eastAsia="IRNazanin"/>
          <w:color w:val="111111"/>
          <w:sz w:val="28"/>
          <w:sz w:val="28"/>
          <w:szCs w:val="28"/>
          <w:rtl w:val="true"/>
          <w:lang w:bidi="fa-IR"/>
        </w:rPr>
        <w:t>از بوی آن تراب معطر شود شموم</w:t>
      </w:r>
    </w:p>
    <w:p>
      <w:pPr>
        <w:pStyle w:val="BookText"/>
        <w:rPr/>
      </w:pPr>
      <w:r>
        <w:rPr>
          <w:rFonts w:ascii="IRNazanin" w:hAnsi="IRNazanin" w:eastAsia="IRNazanin"/>
          <w:color w:val="111111"/>
          <w:sz w:val="28"/>
          <w:sz w:val="28"/>
          <w:szCs w:val="28"/>
          <w:rtl w:val="true"/>
          <w:lang w:bidi="fa-IR"/>
        </w:rPr>
        <w:t>در محفل کریم چه عز وفود یافت</w:t>
      </w:r>
    </w:p>
    <w:p>
      <w:pPr>
        <w:pStyle w:val="BookText"/>
        <w:rPr/>
      </w:pPr>
      <w:r>
        <w:rPr>
          <w:rFonts w:ascii="IRNazanin" w:hAnsi="IRNazanin" w:eastAsia="IRNazanin"/>
          <w:color w:val="111111"/>
          <w:sz w:val="28"/>
          <w:sz w:val="28"/>
          <w:szCs w:val="28"/>
          <w:rtl w:val="true"/>
          <w:lang w:bidi="fa-IR"/>
        </w:rPr>
        <w:t>کردند انجمن پی تاریخ آن عموم</w:t>
      </w:r>
    </w:p>
    <w:p>
      <w:pPr>
        <w:pStyle w:val="BookText"/>
        <w:rPr/>
      </w:pPr>
      <w:r>
        <w:rPr>
          <w:rFonts w:ascii="IRNazanin" w:hAnsi="IRNazanin" w:eastAsia="IRNazanin"/>
          <w:color w:val="111111"/>
          <w:sz w:val="28"/>
          <w:sz w:val="28"/>
          <w:szCs w:val="28"/>
          <w:rtl w:val="true"/>
          <w:lang w:bidi="fa-IR"/>
        </w:rPr>
        <w:t>آمد یکی برون و بگوش خرد سرود</w:t>
      </w:r>
    </w:p>
    <w:p>
      <w:pPr>
        <w:pStyle w:val="BookText"/>
        <w:rPr/>
      </w:pPr>
      <w:r>
        <w:rPr>
          <w:rFonts w:ascii="IRNazanin" w:hAnsi="IRNazanin" w:eastAsia="IRNazanin"/>
          <w:color w:val="111111"/>
          <w:sz w:val="28"/>
          <w:sz w:val="28"/>
          <w:szCs w:val="28"/>
          <w:rtl w:val="true"/>
          <w:lang w:bidi="fa-IR"/>
        </w:rPr>
        <w:t>قل هبذا بوفدک یا باقر العلوم و أیضا بالعربیة</w:t>
      </w:r>
    </w:p>
    <w:p>
      <w:pPr>
        <w:pStyle w:val="BookText"/>
        <w:rPr/>
      </w:pPr>
      <w:r>
        <w:rPr>
          <w:rFonts w:ascii="IRNazanin" w:hAnsi="IRNazanin" w:eastAsia="IRNazanin"/>
          <w:color w:val="111111"/>
          <w:sz w:val="28"/>
          <w:sz w:val="28"/>
          <w:szCs w:val="28"/>
          <w:rtl w:val="true"/>
          <w:lang w:bidi="fa-IR"/>
        </w:rPr>
        <w:t>قد طار من غرف الروضات طائرها</w:t>
      </w:r>
    </w:p>
    <w:p>
      <w:pPr>
        <w:pStyle w:val="BookText"/>
        <w:rPr/>
      </w:pPr>
      <w:r>
        <w:rPr>
          <w:rFonts w:ascii="IRNazanin" w:hAnsi="IRNazanin" w:eastAsia="IRNazanin"/>
          <w:color w:val="111111"/>
          <w:sz w:val="28"/>
          <w:sz w:val="28"/>
          <w:szCs w:val="28"/>
          <w:rtl w:val="true"/>
          <w:lang w:bidi="fa-IR"/>
        </w:rPr>
        <w:t>نحو الجنان و أبقی من مآثره</w:t>
      </w:r>
    </w:p>
    <w:p>
      <w:pPr>
        <w:pStyle w:val="BookText"/>
        <w:rPr/>
      </w:pPr>
      <w:r>
        <w:rPr>
          <w:rFonts w:ascii="IRNazanin" w:hAnsi="IRNazanin" w:eastAsia="IRNazanin"/>
          <w:color w:val="111111"/>
          <w:sz w:val="28"/>
          <w:sz w:val="28"/>
          <w:szCs w:val="28"/>
          <w:rtl w:val="true"/>
          <w:lang w:bidi="fa-IR"/>
        </w:rPr>
        <w:t>قال المورخ فی تاریخ رحلته</w:t>
      </w:r>
    </w:p>
    <w:p>
      <w:pPr>
        <w:pStyle w:val="BookText"/>
        <w:rPr/>
      </w:pPr>
      <w:r>
        <w:rPr>
          <w:rFonts w:ascii="IRNazanin" w:hAnsi="IRNazanin" w:eastAsia="IRNazanin"/>
          <w:color w:val="111111"/>
          <w:sz w:val="28"/>
          <w:sz w:val="28"/>
          <w:szCs w:val="28"/>
          <w:rtl w:val="true"/>
          <w:lang w:bidi="fa-IR"/>
        </w:rPr>
        <w:t>تعطل العلم من فقدان باقره و ایضا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حجت پنجم شد از سرای سپنج و أیضا</w:t>
      </w:r>
    </w:p>
    <w:p>
      <w:pPr>
        <w:pStyle w:val="BookText"/>
        <w:rPr/>
      </w:pPr>
      <w:r>
        <w:rPr>
          <w:rFonts w:ascii="IRNazanin" w:hAnsi="IRNazanin" w:eastAsia="IRNazanin"/>
          <w:color w:val="111111"/>
          <w:sz w:val="28"/>
          <w:sz w:val="28"/>
          <w:szCs w:val="28"/>
          <w:rtl w:val="true"/>
          <w:lang w:bidi="fa-IR"/>
        </w:rPr>
        <w:t>بجنت شد مکان باقر علم و أیضا</w:t>
      </w:r>
    </w:p>
    <w:p>
      <w:pPr>
        <w:pStyle w:val="BookText"/>
        <w:rPr/>
      </w:pPr>
      <w:r>
        <w:rPr>
          <w:rFonts w:ascii="IRNazanin" w:hAnsi="IRNazanin" w:eastAsia="IRNazanin"/>
          <w:color w:val="111111"/>
          <w:sz w:val="28"/>
          <w:sz w:val="28"/>
          <w:szCs w:val="28"/>
          <w:rtl w:val="true"/>
          <w:lang w:bidi="fa-IR"/>
        </w:rPr>
        <w:t>جزاه اللّه من روض الجنان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4499_145767"/>
    </w:p>
    <w:p>
      <w:pPr>
        <w:pStyle w:val="Heading3"/>
        <w:numPr>
          <w:ilvl w:val="2"/>
          <w:numId w:val="1"/>
        </w:numPr>
        <w:rPr/>
      </w:pPr>
      <w:bookmarkStart w:id="80" w:name="__RefHeading___Toc976797_996550957"/>
      <w:bookmarkStart w:id="81" w:name="_Toc28"/>
      <w:bookmarkEnd w:id="79"/>
      <w:bookmarkEnd w:id="80"/>
      <w:r>
        <w:rPr/>
        <w:t>146</w:t>
      </w:r>
      <w:r>
        <w:rPr>
          <w:rtl w:val="true"/>
        </w:rPr>
        <w:t xml:space="preserve">- </w:t>
      </w:r>
      <w:r>
        <w:rPr>
          <w:rtl w:val="true"/>
        </w:rPr>
        <w:t>تقی الدین بن نجم، أبو الصلاح الحلبی</w:t>
      </w:r>
      <w:bookmarkEnd w:id="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الفقیه النبیه الوجیه السامی أبو الصلاح تقی الدین بن نجم بن عبید اللّه الحلبی الثقة العین الفاضل الإمامی کان من مشاهیر فقهاء الحلب و منعوتا بخلیفة المرتضی فی علومه لکونه منصوبا فی البلاد الحلبیّة من قبل استاده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البراج المتقدّم ذکره فی باب الأحمدین کان خلیفة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البلاد الشامیّة أو لنیابته عنه فی التدریس حیث إنّ کلیهما منصوص علیه کما بالبال و ناهیک له بذلک منزلة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الرجل لما یعلم بعلم غیر ما ذکرناه فی شی‌ء من التراجم </w:t>
      </w:r>
    </w:p>
    <w:p>
      <w:pPr>
        <w:pStyle w:val="BookText"/>
        <w:rPr/>
      </w:pPr>
      <w:r>
        <w:rPr>
          <w:rFonts w:ascii="IRNazanin" w:hAnsi="IRNazanin" w:eastAsia="IRNazanin"/>
          <w:color w:val="111111"/>
          <w:sz w:val="28"/>
          <w:sz w:val="28"/>
          <w:szCs w:val="28"/>
          <w:rtl w:val="true"/>
          <w:lang w:bidi="fa-IR"/>
        </w:rPr>
        <w:t>نعم قد یعبّر عنه بتقی الدین بن نجم الدین أیضا، و فی باب من لم یرو عنهم علیهم السّلام من رجال الشیخ 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بن نجم الدین الحلبی ثقة له کتب قرأ علینا و علی المرتضی یکنّی 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الشیخ له هکذا فی کتابه مع کونه تلمیذا له دلیل علی غایة جلالة الرجل، و علوّ منزلته فی العلم و الدین، و نعم ما قال، و قال الشیخ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تقیّ بن نجم الحلبی فقیه عین ثقة قرأ علی الأجل المرتضی علم الهدی، و علی الشیخ أبی جعفر،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غیر واحد من الثقات عن الشیخ المفید عبد الرحمن بن أحمد النیسابوری، و عن ابن شهر آشوب المازندرانی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بن نجم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المرتضی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داود صاحب الرجال أنّ تقی بن نجم الدین الحلبی أبا الصلاح عظیم الشأن من عظاء مشایخ الشیعة، و کأنّه اتّبع فی هذا المعنی شیخه المحقّق فی المعتبر حیث ذکره بتقریب،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أعیان فقهائنا،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الصلاح هذا یروی عنه ابن البرّاج، و کان معاصرا للشیخ الطوسی ثقة عالما فاضلا فقیها محدّثا له کتب رأیت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علی ترتیب أبوابه و هو کتاب حسن معروف بین أصحابنا معوّل علیه عندهم یقرب من عشرین ألف بیت، و لکن علی أطراف ما رأیت من نسخه سقطات کثیرة ترکت مواضعها مبیضّة لانتهائها إلی نسخة واحدة انمحت منها تلک المواضع بسانحة الأیّام، و لم أکن أعرف له الآن أیضا کتابا غیر ما قد عرفته منه، نعم قد یوجد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فی الأحادیث المجموعة إلی أبی صالح الحلبی الّذی نسب الشهید إلیه القول بوجوب التسلیم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یسند إلی الشهید أیضا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الحلبی المطلق الّذی هو أیضا ظاهر فی صاحب الترجمة، و ظنّی أنّ الاولی منهما لو أمنت الاشتباه الشایع </w:t>
      </w:r>
    </w:p>
    <w:p>
      <w:pPr>
        <w:pStyle w:val="BookText"/>
        <w:rPr/>
      </w:pPr>
      <w:r>
        <w:rPr>
          <w:rFonts w:ascii="IRNazanin" w:hAnsi="IRNazanin" w:eastAsia="IRNazanin"/>
          <w:color w:val="111111"/>
          <w:sz w:val="28"/>
          <w:sz w:val="28"/>
          <w:szCs w:val="28"/>
          <w:rtl w:val="true"/>
          <w:lang w:bidi="fa-IR"/>
        </w:rPr>
        <w:t>فی أمثال ذلک بین الأعاظم فضلا عن غیرهم إنّما هی نسبة إلی صاحب العنوان بعینه نظرا إلی قرب تصحیف أبی الصلاح بأبی الصالح أو بالعکس، و بعد کونهما لمتعدّد من فقهاء بلد واحد، و کذلک القول فیمن انتسب إلیه القول المذکور فی کلام الشهید بطریق اولی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 إلی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یعبّر عنه المتأخّرون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فی اصول الدین و فروعه إلی باب الأمر بالمعروف فهو بنصّ الفاضل الهندی،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تصنیف الشیخ علاء الدین أبی الحسن علیّ بن أبی الفضل الحسن بن أبی المجد الحلبی،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تاریخ کتابة نسخته الموجودة عندی سنة ثمان و سبعمأة، و یظهر من الأمارات أنّها کانت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الکتاب هو الّذی یعبّر عنه بالإشارة، و بالجملة فهو غیر صاحب الترجمة یقینا، و کان من اشتبه من أعاظم هذه الأواخر فی نسبته إلی هذا الرجل أیضا انخدع من إطلاق ما وجده فی کلام الشهید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فحسبه عبارة عنه نظرا إلی استقرار اصطلاحهم فی لفظة الحلبی علیه لا غیر، و ذلک کما أنّ الحلبیّین فی کلمات الشهید و غیره من الفقهاء عبارة عنه، و عن السیّد بن زهرة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الحلبیّین بصیغة الجمع عنهما و عن أبی الصالح المتقدّم، و ابنی سعید الحلبیین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الحلّیین بصیغة الجمع عنهما مع العلّامة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عن الأخیر کالمتأخّر، و الحلّیین بصیغة التثنیة عن المحقّق و العلّامة کالفاضلین، و الشامیّین جمعا عن الحلبیّین مع الشیخ محمود الحمّصی، و ابن زهرة، و ابن البراج کالقاضی للأخیر،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الشامیّین مقیّدا بالثلاثة عبارة عن الحلبیّ، و ابن البراج، و زهرة، و مطلقا عن الثلاثة مع الحمّصی، و کما أنّ الطوسی أو مع العماد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الدیلمی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الإسکافی عن ابن الجنید، و القدیمین عنه مع الحسن بن أبی عقیل کالحسن و ابن أبی عقیل له، و السیّدین عن المرتضی، و ابن زهرة، و الشیخین عن المفید و الطوسی کالشیخ للأخیر، ثمّ الثلاثة عنهما مع المرتضی، و الأربعة عنهم مع الصدوق، و الخمسة عن الأربعة مع والد الصدوق </w:t>
      </w:r>
    </w:p>
    <w:p>
      <w:pPr>
        <w:pStyle w:val="BookText"/>
        <w:rPr/>
      </w:pPr>
      <w:r>
        <w:rPr>
          <w:rFonts w:ascii="IRNazanin" w:hAnsi="IRNazanin" w:eastAsia="IRNazanin"/>
          <w:color w:val="111111"/>
          <w:sz w:val="28"/>
          <w:sz w:val="28"/>
          <w:szCs w:val="28"/>
          <w:rtl w:val="true"/>
          <w:lang w:bidi="fa-IR"/>
        </w:rPr>
        <w:t xml:space="preserve">کالصدوقین لهما، و ثقة الإسلام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مصطلحات القدماء و المتأخّرین سیّما الفیض العارف الکاشی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فإنّ مدار إختصار کلماته علی اصطلاحاته الطریفة، و الأنسب تفصیل ذلک فی ترجمته إن شاء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فی مثل هذا الموضع أنّ الحلب علی وزن الطلب مدینة عظیمة بأرض الشام کثیرة الخیرات طیّبة الهواء صحیحة التربة لها سور حصین، و کان الخلیل علیه السّلام یحلب عنمه، و یتصدّق بلبنها یوم الجمعة، و لقد خصّ اللّه هذه المدینة ببرکة عظیمة من حیث یزرع بأرضها القطن، و السمسم، و الدخن، و الکرم، و المشمش، و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یسقی بماء المطر، و هی مسوّرة بحجر أسود، و القلعة بجانب السور لأنّ المدینة فی وطأ من الأرض، و القلعة علی جبل مدور مهندم لها خندق عظیم وصل حفره إلی الماء، و فیها مقامان للخلیل علیه السّلام یزاران إلی الآن، و فی بعض ضیاعها بئر إذا شرب منها من عضّه الکلب الکلب برأ، و من عجائبها سوق الزجاج لکثرة ما فیها من الظرائف اللطیفة، و الآلات العجیبة کما ذکر جمیع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القدیم محطّا لرحال علماء الشیعة الامامیّة و أهلها أیضا من أسلم أهالی الشامات قلبا، و أجودهم ذکاء و فضلا و 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فقهائهم المعروفین المنسوب إلیهم القول بعینیّة وجوب الاجتهاد و عدم جواز التقلید لأحد من الناس فی فروع الشریعة مثل اصولها هو الشیخ کردی بن عکبری بن کردی الفارسی الفقیه الثقة الصالح الّذی قرأ علی شیخنا الطوسی، و بینهما مکاتبات و سؤالات و جوابات، و منهم الشیخ العفیف الزاهد القاری أبو علیّ حسن بن حسین بن الحاجب الحلبی، و هو الفاضل الجلیل الّذی یروی عنه ابن زهرة، و منهم الشیخ العالم الفاضل الفقیه الجلیل المقدار الشیخ حسن بن حمزة الحلبی،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الشیخ أبو جعفر محمّد بن علیّ بن الحسن الفقیه الصالح الراوی عن الشیخ و ابن البرّاج کما نصّ علی ذلک کلّه الشیخ منتجب الدین فی فهرسته، و منهم أیضا فی الظاهر الشیخ </w:t>
      </w:r>
    </w:p>
    <w:p>
      <w:pPr>
        <w:pStyle w:val="BookText"/>
        <w:rPr/>
      </w:pPr>
      <w:r>
        <w:rPr>
          <w:rFonts w:ascii="IRNazanin" w:hAnsi="IRNazanin" w:eastAsia="IRNazanin"/>
          <w:color w:val="111111"/>
          <w:sz w:val="28"/>
          <w:sz w:val="28"/>
          <w:szCs w:val="28"/>
          <w:rtl w:val="true"/>
          <w:lang w:bidi="fa-IR"/>
        </w:rPr>
        <w:t>ثابت بن أسلم الحلبی النحوی الإمامی الآتی ترجمته إن شاء اللّه فی ذیل سائر أطباق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إجازات المحقّق الشیخ علیّ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أجلّاء علمائنا، و فقهائنا و رؤسائهم فقهاء حلب، و هم جمع کثیر و منهم فقهاء طرابلس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الأجلّ السعید أبو الفتح الکراجکی نزیل الرملة البیضاء، و منهم الشیخ الإمام السعید جامع المعقول و المنقول أمین الدین أبو الفضل الطبرسی صاحب التصانیف الکثیرة منها التفاسیر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فقهاء حلب الشیخ الأجلّ الفقیه هبة اللّه بن حمزة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رویت جمیع مصنّفاته و مرویاته بالأسانید الکثیرة و الطرق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الطرق المتقدّمة إلی الشیخ السعید جمال الدین أحمد بن فهد عن السیّد السعید العالم النسّابة تاج الدین محمّد بن معیة العلوی الحسینی عن شیخه السیّد العالم الفاضل علیّ بن عبد الحمید فخار العلویّ الحسینی الموسوی عن والده السیّد عبد الحمید عن ابن حمزة انتهی، و سوف یتّضح لک اشتباهه العظیم فی تمییز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ابن حمزة المذکور فی باب المحمّدین من هذا الکتاب کما سیأتی الإشارة أیضا إلی جماعة آخرین من فقهاء حلب الإمامیّین فی ذیل ترجمة حمزة بن علیّ بن زهرة المشهور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الحلبی من الرواة المتقدّمین فهو فی مصطلح أهل الرجال عبارة عن الشیخ الفقیه الثقة الصدوق عبید اللّه بن علیّ بن أبی شعبة الحلبی، و آل أبی شعبة بیت مذکور فی أصحابنا روی جدّهم أبو شعبة عن الحسن و الحسین علیهما السّلام و کانوا بأجمعهم ثقات مرجوعا إلیهم فیما یقولون و کان عبید اللّه کبیرهم، و وجّههم، و صنّف الکتاب المشهور المنتسب الیه و عرضه علی 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فصحّحه و استحسنه، و قال عند قراءته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لهؤلاء فی الفقه مثله، و هو أوّل کتاب صنّف فی فقه الشیعة کما عن رجال الشیخ و غیره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ما ینبغی التنبیه علیه أیضا أنّ من خصائص ألقاب صاحب العنوان هو التقی المطلق، و ذلک لما عرفت من أنّ اسمه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وجد ذلک فی کلمات الفقهاء مطلقا لیس یراد منه إلّا إیّاه، و منه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سلّاز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الصلاح الحلبی قرأ علیه، و کان إذا استفتی من حلب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یوجد فی علماء الإمامیّة من المتلقّبین بتقی الدین أیضا کثیرون قد یشتبه بعضهم بهذا الرجل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الشیخ تقی الدین بن داود الحلّی صاحب الرجال، و کأنّه المراد بما ظهر</w:t>
      </w:r>
    </w:p>
    <w:p>
      <w:pPr>
        <w:pStyle w:val="BookText"/>
        <w:rPr/>
      </w:pPr>
      <w:r>
        <w:rPr>
          <w:rFonts w:ascii="IRNazanin" w:hAnsi="IRNazanin" w:eastAsia="IRNazanin"/>
          <w:color w:val="111111"/>
          <w:sz w:val="28"/>
          <w:sz w:val="28"/>
          <w:szCs w:val="28"/>
          <w:rtl w:val="true"/>
          <w:lang w:bidi="fa-IR"/>
        </w:rPr>
        <w:t>لبعضهم من بعض تعلیقات کتب الفقه کونه من العلماء و أصحاب الفتاوی فی طبقة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استظهر ذلک البعض أیضا کونه إیّاه، و منهم الشیخ الفاضل الکامل المحدّث الجلیل تقی الدین عبد اللّه الحلبی أو الحلّی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البرسی، و تفسیر خمسمأة آیة نزلت فی فضائل أهل البیت علیهم السّلام، و فوائد اخری کثیرة، و هو أیضا من متأخّری أصحابنا أو معاصری من تقدّم علیه الشهیدان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تقی الدین بن حجّة الّذی یوجد عنه النقل فی کتب الکفعمی، و لا یبعد اتّحاد هذا مع جدّ الشهید الثانی المعروف بتقی الدین بن صالح تلمیذ العلّامة کما افید، و یؤیّده تلقّب هذا الشهید أیضا بابن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جملة علماء سلسلة صاحب الترجمة هو سبطه و نافلته الفاضل الفقیه الجلیل أبو الحسن علیّ بن منصور بن أبی الصلاح المذکور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الشهید فی بحث قضاء الفائتة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إلیه القول بالمضایقة،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فیها مسئلة طویلة یتضمّن الردّ علی الشیخ أبی علیّ الحسن بن طاهر الصوری فی التوسعة، و هو غیر علیّ بن منصور بن محمّد الحسینی الشیرازی الّذی کان من علماء دولة شاه طهماسب الصفوی، و له رسالة فی الإمامة ألّفها باسم السلطان المذکور</w:t>
      </w:r>
      <w:r>
        <w:rPr>
          <w:rFonts w:eastAsia="IRNazanin" w:cs="IRNazanin"/>
          <w:color w:val="111111"/>
          <w:sz w:val="28"/>
          <w:szCs w:val="28"/>
          <w:rtl w:val="true"/>
          <w:lang w:bidi="fa-IR"/>
        </w:rPr>
        <w:t xml:space="preserve">. </w:t>
      </w:r>
      <w:bookmarkStart w:id="82" w:name="pg14499_145774"/>
    </w:p>
    <w:p>
      <w:pPr>
        <w:pStyle w:val="Heading3"/>
        <w:numPr>
          <w:ilvl w:val="2"/>
          <w:numId w:val="1"/>
        </w:numPr>
        <w:rPr/>
      </w:pPr>
      <w:bookmarkStart w:id="83" w:name="__RefHeading___Toc976799_996550957"/>
      <w:bookmarkStart w:id="84" w:name="_Toc29"/>
      <w:bookmarkEnd w:id="82"/>
      <w:bookmarkEnd w:id="83"/>
      <w:r>
        <w:rPr/>
        <w:t>147</w:t>
      </w:r>
      <w:r>
        <w:rPr>
          <w:rtl w:val="true"/>
        </w:rPr>
        <w:t xml:space="preserve">- </w:t>
      </w:r>
      <w:r>
        <w:rPr>
          <w:rtl w:val="true"/>
        </w:rPr>
        <w:t>المولی محمّد تقی بن مقصود علیّ المجلسی</w:t>
      </w:r>
      <w:bookmarkEnd w:id="84"/>
    </w:p>
    <w:p>
      <w:pPr>
        <w:pStyle w:val="BookText"/>
        <w:rPr/>
      </w:pPr>
      <w:r>
        <w:rPr>
          <w:rFonts w:ascii="IRNazanin" w:hAnsi="IRNazanin" w:eastAsia="IRNazanin"/>
          <w:color w:val="111111"/>
          <w:sz w:val="28"/>
          <w:sz w:val="28"/>
          <w:szCs w:val="28"/>
          <w:rtl w:val="true"/>
          <w:lang w:bidi="fa-IR"/>
        </w:rPr>
        <w:t>زبدة العلماء المتقین، و اسوة العرفاء المرتقین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بن مقصود علی الاصفهانی المشتهر بالمجلسی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القدوسی</w:t>
      </w:r>
    </w:p>
    <w:p>
      <w:pPr>
        <w:pStyle w:val="BookText"/>
        <w:rPr/>
      </w:pPr>
      <w:r>
        <w:rPr>
          <w:rFonts w:ascii="IRNazanin" w:hAnsi="IRNazanin" w:eastAsia="IRNazanin"/>
          <w:color w:val="111111"/>
          <w:sz w:val="28"/>
          <w:sz w:val="28"/>
          <w:szCs w:val="28"/>
          <w:rtl w:val="true"/>
          <w:lang w:bidi="fa-IR"/>
        </w:rPr>
        <w:t>کان أفضل أهل عصره فی فهم الحدیث، و أحرصهم علی إحیائه، و أقدمهم إلی خدمته، و أعلمهم برجاله، و أعملهم بموجبه، و أعدلهم فی الدین و أقواهم فی النفس، و أجلّهم فی القدر، و أکملهم فی التقوی، و أورعهم فی الفتوی، و أعرفهم بالمراتب العالیة، و أوقفهم لدی الشبهات، و أجهدهم فی الطاعات و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نسبته من جهة الأب إلی الحافظ النبیل أبی نعیم الإصفهانی کما اشیر إلیه فی ترجمته، و من جهة الامّ إلی المولی درویش محمّد بن الحسن النطنزی الّذی یوجد اسمه أیضا فی طرق إجازاته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أوّل من نشر حدیث الشیعة بعد ظهور دولة الصفویّة راویا عن الشیخ علیّ الکرکی المشتهر بالمحقّق الثانی، و یروی عنه الشیخ عبد اللّه بن جابر العاملی ابن عمّه صاحب العنوان، و أحد مشایخ إجازة ولده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 أیضا أنّ محتد الرجل و أصله من جبل عامل الّتی هی من الأرض المقدّسة الّتی بارک اللّه حولها، و کانت مجمع علماء هذه الطائفة الحقّة دائما، و له أیضا أولاد فضلاء علماء مشهورین ذکرانا و إناثا، و أفضلهم المتقدّم علی أبیه فی کثیر من المراتب سمیّنا العلم العلّامة السابق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یبق عقبه من هذا الشیخ الجلیل بل من ولده الآخر المولی عزیز اللّه الّذی کان عزیزا عنده فی الغایة و قد تقدّمت الإشارة إلی ولده الفاضل المولی عبد اللّه بن المولی محمّد تقی فی ذیل ترجمة أخیه المبرور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بناته الفاضلات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فأفضلهنّ علما هی زوجة مولانا محمّد الصالح المازندرانی والدة الفاضل الآقا هادی المترجم لکلام اللّه المجید بالفارسیّة، و أکثر من نسب نفسه إلیه من هذه الأواخر علی هذه الجرثومة کما اشیر إلیه فی ترجمة سمیّنا المروّج، و کان له کرامات زاکیة و مقامات عالیة یستفاد جملة منها من شرحه علی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مناماته الصادقة الروحانیّة، و إلهاماته السابقة الربانیّة أیضا خارجة عن حدّ الإحصاء یطلب تفصیلها من ذلک الکتاب و غیره، و خصوصا ما ظهر منه فی شأن الصحیفة الکاملة، و تشییع نسخها بید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الجمود علی الأخبار منکرا لحجیّة ظواهر الکتاب شدید الإنکار حتّی أنّه یقول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الاحتیاط فی ترک العمل بها متی لم یتحقّق تفسیرها من الأخبار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ترجمة ولد هذا الرجل مولانا و سمیّنا الإمام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الشیخ عدّة مشایخ ممّن قرأ علیهم، و سمع منهم، و استجاز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والده محمّد تقی بن مقصود علیّ، و کان فاضلا محدّثا ورعا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التصوّف کما اشتهر بین جملة ممّن یقول بهذا القول إلّا أنّ ابنه المتقدّم ذکره قد نزّهه عن ذلک فی بعض رسائله، و ظنّی أنّها رسالة الاعتقادات، أو شرح رسالة والده فی المقادیر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تظنّ بالوالد أنّه من الصوفیّة، و إنّما کان یظهر أنّه منهم لأجل التوصّل إلی ردّهم من اعتقاداتهم الباطلة مع کلام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وقفت علیه و سمعت به من مصنّفات هذا الشیخ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له علی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آخر بالعربیّة،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یروی عن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الکلام فیه إن شاء اللّه فی جملة من مشایخ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الأجلّ محمّد تقی بن المجلسی کان فاضلا عالما محقّقا متبحّرا زاهدا عابدا ثقة متکلّما فقیها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مصنّفاته المتقدّمة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هو من المعاصرین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کتاب فی الرجال، و شرح علی الزیارة الجامعة، و علی حدیث همّام فی صفات المؤمن، و إجازات کثیرة لکثیر من الفضلاء الأعلام، و حواش کثیرة علی جملة من کتب الحدیث و الرجال،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رجالیّا محقّقا ناقدا ثقة بصیرا، و قد شرح الصحیفة الکاملة أیضا بالعربیّة و الفارسیّة غیر تامّین، و بالغ فی </w:t>
      </w:r>
    </w:p>
    <w:p>
      <w:pPr>
        <w:pStyle w:val="BookText"/>
        <w:rPr/>
      </w:pPr>
      <w:r>
        <w:rPr>
          <w:rFonts w:ascii="IRNazanin" w:hAnsi="IRNazanin" w:eastAsia="IRNazanin"/>
          <w:color w:val="111111"/>
          <w:sz w:val="28"/>
          <w:sz w:val="28"/>
          <w:szCs w:val="28"/>
          <w:rtl w:val="true"/>
          <w:lang w:bidi="fa-IR"/>
        </w:rPr>
        <w:t xml:space="preserve">نشر نسخها و مقابلتها و تصحیحها و ترویج أمرها بما لا مزید علیه،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لأجل عمل المقلّدین إلی آخر مباحث الصیام، و کأنّه جعل مناسک الحجّ فی رسالة مفردة، و کان فی أصحابنا من یجوّز العمل به فی جمیع الأزمان بل یرجّحه علی سائر ما کتبه العلماء الأعیان فی هذه الشأن لغایة ما یراعی فیه من الاحتیاطات فی الفتاوی، و له أیضا کتاب فی</w:t>
      </w:r>
    </w:p>
    <w:p>
      <w:pPr>
        <w:pStyle w:val="BookText"/>
        <w:rPr/>
      </w:pPr>
      <w:r>
        <w:rPr>
          <w:rFonts w:ascii="IRNazanin" w:hAnsi="IRNazanin" w:eastAsia="IRNazanin"/>
          <w:color w:val="111111"/>
          <w:sz w:val="28"/>
          <w:sz w:val="28"/>
          <w:szCs w:val="28"/>
          <w:rtl w:val="true"/>
          <w:lang w:bidi="fa-IR"/>
        </w:rPr>
        <w:t xml:space="preserve">تفصیل مناماته العجیبة و طیوفه الصادقة کما أفید و لعلّه من جملة شرحه علی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متضمّن لذلک، و لغیره من غرایب الامور و طرائف الحکایات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من الدلالة علی غایة جلالة الرجل و عظم منزلته عند اللّه و کثرة کراماته و مقاماته شی‌ء کثیر، و قد ذکر ولده العلّامة السمیّ فی مجلّد السماء و العالم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مباحث الرؤیا، و بیان حقیقتها و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أضغاث الأحلام الناشیة من الأغذیة الردیّة، و الأخلاط البدنیّة فهی کثیرة معلومة بالتجارب، و لقد أتی رجل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فزعا مهموما،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اللیلة أسدا أبیضا فی عنقه حیّة سوداء یحملان علیّ و یریدان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أکلت البارحة طعام الأقط مع ربّ الرمّان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علیک الطعامان الموذیان صوّرا لک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کثیرة جرّبها کلّ إنسان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یروی عن عدّة من المشایخ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بهاء الدین محمّد العاملی، و المولی عبد اللّه التستری، و الأمیر إسحاق الاسترابادی المعروف بطیّ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نفسه روایته عن الشیخین الأوّلین فی إجازته لمولانا الآقا حسین الخوانساری مقدّما فیها الثانی منهما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تلمیذا للمولی عبد اللّه الشوشتری، و الشیخ بهاء الدین محمّد العاملی، و کان فی علوم الفقه و التفسیر و الحدیث و الرجال فائق أهل الدهر، و فی الزهد و العبادة و التقوی و الورع و ترک الدنیا تالیا تلو استاده الأوّل مشتغلا </w:t>
      </w:r>
    </w:p>
    <w:p>
      <w:pPr>
        <w:pStyle w:val="BookText"/>
        <w:rPr/>
      </w:pPr>
      <w:r>
        <w:rPr>
          <w:rFonts w:ascii="IRNazanin" w:hAnsi="IRNazanin" w:eastAsia="IRNazanin"/>
          <w:color w:val="111111"/>
          <w:sz w:val="28"/>
          <w:sz w:val="28"/>
          <w:szCs w:val="28"/>
          <w:rtl w:val="true"/>
          <w:lang w:bidi="fa-IR"/>
        </w:rPr>
        <w:t>طول حیاته بالریاضات و المجاهدات، و تهذیب الأخلاق، و العبادات، و ترویج الأحادیث و السعی فی حوائج المؤمنین، و هدایة الخلق، و انتشر بیمن همّته أحادیث أهل البیت، و أهدی بنور هدایته الجمّ الغفیر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بعض مؤلّفاته الرائقة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اتّقق لی التشرّف بزیارة العتبات العالیات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وردت النجف الأشرف أخذنی الشتاء فعزمت علی الإقامة هناک طول الفصل، ورددت دابّة الکراء، فرأیت لیلة فی الطیف إذا أنا بأمیر المؤمنین علیه السّلام یلاطف بی کثیرا، 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تقیم بعد ذلک هیهنا و اخرج إلی بلدک إصفهان فإنّ وجودک</w:t>
      </w:r>
    </w:p>
    <w:p>
      <w:pPr>
        <w:pStyle w:val="BookText"/>
        <w:rPr/>
      </w:pPr>
      <w:r>
        <w:rPr>
          <w:rFonts w:ascii="IRNazanin" w:hAnsi="IRNazanin" w:eastAsia="IRNazanin"/>
          <w:color w:val="111111"/>
          <w:sz w:val="28"/>
          <w:sz w:val="28"/>
          <w:szCs w:val="28"/>
          <w:rtl w:val="true"/>
          <w:lang w:bidi="fa-IR"/>
        </w:rPr>
        <w:t>فی ذلک المکان أنفع و أبرّ، و لمّا کان اشتیاقی فی التشرّف بخدمته المقدّسة کثیرا بالغت فی استدعاء الرخصة عنه فی التوقّف، فلم یفعل ذلک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 عبّاس قد توفّی فی هذه السنة، و إنّما یجلس مجلسه الشاه صفیّ الصفوی، و یحدث فی بلادکم الفتن الشدیدة، و اللّه تبارک و تعالی یرید أن تکون فی مثل هذه النائرة بإصفهان باذلا جهدک فی هدایة الخلق أنت ترید أن تجی‌ء إلی باب اللّه وحدک، و اللّه قدّر أن یجی‌ء إلیه بیمن هدایتک 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إلیهم فإنّه لابدّ لک من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بعد هذه الواقعة إلی إصفهان، و قصصت ما رأیته لبعض خواصی، و هو عرضها بخدمة النوّاب الرضوان مکان یرید به الشاه صفی المذکور، و کان فی تلک الأیّام فی المدرسة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یمض إلّا قلیل حتّی أن ورد الخبر بأنّ النوّاب الخاقان المتقدّم قد قبض إلی رحمة اللّه فی سفر مازندران، و جلس النوّاب الشاه صفی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ینقل استادنا المولی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کرامات عدیدة و امور عجیبة، و منامات غریبة، و مرائی صادقة، و بالجملة فأحواله کانت غریبة و عجیبة، و کان هو مؤیّدا من عند اللّه و مسدّدا، و أکثر العلماء الأعلام من تلامذته مثل الآقا حسین الخوانساری، و استادنا المولی محمّد باقر بل سائر الفضلاء الأعیان الّذین کانوا قبل هذه الطبقة کانوا من تلامذته، و أخذوا عنه الفقه و الحدیث و التفسیر، و اجیزوا عنه فی الروایة، و آثاره کثیرة جدّا، و لو لم یکن له أثر غیر ولده المبرور لکان یکفیه فضلا عن سائر فضلاء عصره الّذین صاروا ببرکته علماء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مصنّفاته کثیرة منها شرحاه العربی و الفارسی علی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یزید علی مأة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ارتحل إلی جوار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سبعین و ألف، و أنشد بعضهم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شرع اوفتاد و بی‌سروپا گشت فضل، و هو مقلوب ما انشد فی تاریخ وفاة شیخه البهائی المرحوم لمّا أنّه مات قبل ذلک بأربعین سنة تقریبا، و نقل فی ذلک قول بعض آخر بالفارسیّة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منبر از صفا افتاد،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الإشارة إلی موضع قبره الشریف أیضا فی ترجمة ولده العلّامة السمیّ المجلسی، و لم یبعد کون غالب الکرامات الواقعة فی تلک البقعة المبارکة مستندة إلی هذا القبر الشریف، و کان میلاده سنة ثلاث و ألف کما ذکره بعض فضلاء أحفاده فی رسالة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هذا المولی النبیل الجلیل هو أوّل من فوضت إلیه إمامة الجمعة بمسجدیه الأعظمین بعد إمامیهما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الداماد و شیخنا البهائی العاملی و ذلک غب ما کان أمرها غیر منتظم فی سنین عدیدة فکان یقیمها مرّة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بإشارة خلیفة السلطان، و مرّة الشیخ لطف اللّه العاملی المتقدّم ذکره فی باب الألف بإرادة بعض سلاطین الوقت، و مرّة بعض</w:t>
      </w:r>
    </w:p>
    <w:p>
      <w:pPr>
        <w:pStyle w:val="BookText"/>
        <w:rPr/>
      </w:pPr>
      <w:r>
        <w:rPr>
          <w:rFonts w:ascii="IRNazanin" w:hAnsi="IRNazanin" w:eastAsia="IRNazanin"/>
          <w:color w:val="111111"/>
          <w:sz w:val="28"/>
          <w:sz w:val="28"/>
          <w:szCs w:val="28"/>
          <w:rtl w:val="true"/>
          <w:lang w:bidi="fa-IR"/>
        </w:rPr>
        <w:t>أبناء من تقدّمهما من الأعیان إلی أن استقر 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بمشیئة اللّه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یخرج من بیته المکرّم الجلیل إلی الآن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الجمعة رسالة ینقل عنها سمیّنا المتأخّر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لولده السمیّ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رسالة فی عینیّة صلاة الجمعة معروفة، و قد سلم هذا المنصب الجلیل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یجسر علی مشارکته فیها أحد من أترابه و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توفّی المرحوم المجلسی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أولاده من کان حقیقا بهذا المنصب ورّثه منه من کان بنته فی بیته و هو والد </w:t>
      </w:r>
      <w:bookmarkStart w:id="85" w:name="pg14499_145779"/>
    </w:p>
    <w:p>
      <w:pPr>
        <w:pStyle w:val="BookText"/>
        <w:rPr/>
      </w:pPr>
      <w:bookmarkEnd w:id="85"/>
      <w:r>
        <w:rPr>
          <w:rFonts w:ascii="IRNazanin" w:hAnsi="IRNazanin" w:eastAsia="IRNazanin"/>
          <w:color w:val="111111"/>
          <w:sz w:val="28"/>
          <w:sz w:val="28"/>
          <w:szCs w:val="28"/>
          <w:rtl w:val="true"/>
          <w:lang w:bidi="fa-IR"/>
        </w:rPr>
        <w:t>أسباطه السادات أعنی السیّد الفاضل المتبحّر الأمیر محمّد صالح بن السیّد عبد الواسع الحسینی الآتی إلی ترجمته الإشارة فی ذیل ترجمة ولده الأمیر محمّد حسین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منه إلی ولده المذکور الّذی هو ابن بنت سمیّنا المجلسی المبرور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بقی فی سلسلة أولاده الأمجاد نسلا بعد نسل و عقبا بعد عقب إلی زماننا هذا، و داره الواقعة فی جنب الجامع الأعظم العتیق مع ما تضمّنته من المدرس و مجلس المرافعة، و خزانة الکتب و الکتب الموقوفة و النسخ الاصول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أیضا موجودة الآن کما کان و هی بأیدی تصرّف من ورّث منه ذلک المنصب الرفیع بإصبهان من السادات الأجلّة الأعیان دون بنی بنیه و أولاد والده الذکران الموجودین إلی هذا الزمان، و العلم فی وجه ذلک عند اللّه</w:t>
      </w:r>
      <w:r>
        <w:rPr>
          <w:rFonts w:eastAsia="IRNazanin" w:cs="IRNazanin"/>
          <w:color w:val="111111"/>
          <w:sz w:val="28"/>
          <w:szCs w:val="28"/>
          <w:rtl w:val="true"/>
          <w:lang w:bidi="fa-IR"/>
        </w:rPr>
        <w:t>.</w:t>
      </w:r>
    </w:p>
    <w:p>
      <w:pPr>
        <w:pStyle w:val="Heading3"/>
        <w:numPr>
          <w:ilvl w:val="2"/>
          <w:numId w:val="1"/>
        </w:numPr>
        <w:rPr/>
      </w:pPr>
      <w:bookmarkStart w:id="86" w:name="__RefHeading___Toc976801_996550957"/>
      <w:bookmarkStart w:id="87" w:name="_Toc30"/>
      <w:bookmarkEnd w:id="86"/>
      <w:r>
        <w:rPr/>
        <w:t>148</w:t>
      </w:r>
      <w:r>
        <w:rPr>
          <w:rtl w:val="true"/>
        </w:rPr>
        <w:t xml:space="preserve">- </w:t>
      </w:r>
      <w:r>
        <w:rPr>
          <w:rtl w:val="true"/>
        </w:rPr>
        <w:t>الشیخ محمّد تقی بن عبد الرحیم الرازی</w:t>
      </w:r>
      <w:bookmarkEnd w:id="87"/>
    </w:p>
    <w:p>
      <w:pPr>
        <w:pStyle w:val="BookText"/>
        <w:rPr/>
      </w:pPr>
      <w:r>
        <w:rPr>
          <w:rFonts w:ascii="IRNazanin" w:hAnsi="IRNazanin" w:eastAsia="IRNazanin"/>
          <w:color w:val="111111"/>
          <w:sz w:val="28"/>
          <w:sz w:val="28"/>
          <w:szCs w:val="28"/>
          <w:rtl w:val="true"/>
          <w:lang w:bidi="fa-IR"/>
        </w:rPr>
        <w:t>المولی الاولی التقی الرضی الزکی النقی ابن عبد الرحیم الطهرانی الرازی الشیخ محمد تقی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أصله، و مسقط رأس والده المبرور قریة إیوان کیف المشهور ثمّ انتقل هو فی عنفوان الشباب إلی عتبات الأئمّة الأطیاب، فاشتغل بها برهة من الزمان علی أفاضل علمائها الأعیان مثل صهره المعظّم و الفقیه الأفخم الشیخ جعفر بن خضر النجفی الآتی إلیه الإشارة إن شاء اللّه تعالی، و قد اجیز منه الروایة و الفتوی، و تزوّج فی حیاته با بنته الجلیلة المخدّرة العلیا، و المفضّلة الکبری، و مثل الأمیر السیّد محسن بن سیّد حسن الکاظمی الاصولی، و الأمیر سیّد علیّ بن السیّد محمّد علیّ الحائری الطباطبائی، و غیر اولئک من أعاظم شیوخ العراقین إلی أن فاز من العلم بالقدح المعلّی، و استوفی من مراتب الفضل نصیبه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أفضل أهل عصره فی الفقه و الاصول بل أبصر أهل وقته بالمعقول و المنقول، و صار کأنّه المجسّم من الأفکار الدقیقة و المنظّم من الأنظار العمیقة استادا للکلّ فی الکلّ، و فی اصول الفقه علی الخصوص و جنّات الفضل الدائمة الأکل فی مراتب المعقول و المنصوص فجعل أفئدة طلّاب العصر تصرف إلیه و أخیة أصحاب الفضل تطرب لدیه بحیث لم یر فی الدنیا </w:t>
      </w:r>
    </w:p>
    <w:p>
      <w:pPr>
        <w:pStyle w:val="BookText"/>
        <w:rPr/>
      </w:pPr>
      <w:r>
        <w:rPr>
          <w:rFonts w:ascii="IRNazanin" w:hAnsi="IRNazanin" w:eastAsia="IRNazanin"/>
          <w:color w:val="111111"/>
          <w:sz w:val="28"/>
          <w:sz w:val="28"/>
          <w:szCs w:val="28"/>
          <w:rtl w:val="true"/>
          <w:lang w:bidi="fa-IR"/>
        </w:rPr>
        <w:t>مدرس أغصّ بأهله من مدرسه الشریف، و لا مجلس أفید لنهله من مجلسه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یحضر حلقة درسه لاصول الفقه فی الجامع الأعظم الشاهی بإصبهان قریبا من ثلاثمأة مشتغل من الفضلاء الأعیان، و کنت إذ ذاک من جملة المتطفّلین لتلک الحضرة المتعالیة و المتعلّقین بتلک الدوحة المتباهیة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المصنّفات الرشیقة و المؤلّفات الأنیقة کتاب شرحه لاصول معالم الدین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 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ینیف علی ستّین ألف بیت فی ظاهر التخمین إلّا أنّ البارز منه إلی البیاض مجلّدان إلی آخر مسئلة مفهوم الوصف، و الباقی منه متخلّف فی المسودّة علی ما کان أو خارج منها بتدوین بعض تلامذته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ما جعلوه رسالة منه برأسه مسئلة الظنون الّتی هی من أجزاء مجلّدة الثالث، و هی فیما ینیف علی ثلاثة آلاف بیت، و قد نقّح فیها القول بوجود ما به کفایة الفقیه من الظنون المخصوصة، و عدم حجیّة الظنّ المطلق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بدایع إفاداته فی مبادیه اللغویّة، و مباحث ألفاظه الّتی لم یکتب إلی الآن أحد مثلها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أوضاع أسماء الإشارة و أمثالها من قبیل الوضع العامّ و الموضوع له العام کما کان مذهب قدماء أهل العربیّة، و منع التثلیث فی تقسیم الوضع بالنسبة إلی الموضوع له کما ذهب إلیه السیّد الشریف، و من تأخّر عنه، و منها قوله بوجود الظنّ النوعی فی جانب العمومات و المطلقات، و إن ورد علیها شی‌ء من المقیّدات أو الخصوصات، و لازم ذلک عدم إطراح الظواهر عن الحجیّة بمعارضة غیر الحجّة إیّاها فضلا عمّا قامت الحجّة علی 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تحقیقاته البدیعة و تدقیقاته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ایضا کتاب فی الفقه الاستدلالی کبیر جدّا کان یشتغل به أیّام تشرّفنا بخدمته المقدّسة إلّا أنّه بقی فی المسودّات و لم یدوّن منه مجلّد بعد، و کتاب عمل بالفارسیة فیما یقرب من أربعة آلاف بیت، و أجوبة مسائل کثیرة مجملة و مفصّلة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علیه عند زوال الشمس من یوم الجمعة منتصف شوّال المکرّم أحد شهور سنة ثمان و أربعین و مأتین بعد الألف، و صلّی علیه سمیّنا العلّامة </w:t>
      </w:r>
    </w:p>
    <w:p>
      <w:pPr>
        <w:pStyle w:val="BookText"/>
        <w:rPr/>
      </w:pPr>
      <w:r>
        <w:rPr>
          <w:rFonts w:ascii="IRNazanin" w:hAnsi="IRNazanin" w:eastAsia="IRNazanin"/>
          <w:color w:val="111111"/>
          <w:sz w:val="28"/>
          <w:sz w:val="28"/>
          <w:szCs w:val="28"/>
          <w:rtl w:val="true"/>
          <w:lang w:bidi="fa-IR"/>
        </w:rPr>
        <w:t xml:space="preserve">المتقدّم إلیه الإشارة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ملأ عام من العلماء الأعلام، و عدد لا یحصی من الأعاظم و العوام، و دفن من یومه فی مقبرة تخت فولاد المشهور باصفهان فی روضة عالیة بناها أحد أبناء السلطان لبعض من توفّی منه من النسوان قدام مرقد تلک المرأة المخدّرة، و هی ممّا یلی خلف الرأس من قبّة مولانا الآقا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رحمة اللّه الملک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أنّی لم أکن حاضر البلد زمن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ذلک مقارن قدومی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بنعیه القلب المهجور، و أخبر بموته الخاطر المکسور دخلنی من الحزن و الأسف ما لا یعلمه إلّا اللّه، و أخذت أقول فی مرثیته بعد التضرّع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للّذی أضحی تقیّا نهتدی</w:t>
      </w:r>
    </w:p>
    <w:p>
      <w:pPr>
        <w:pStyle w:val="BookText"/>
        <w:rPr/>
      </w:pPr>
      <w:r>
        <w:rPr>
          <w:rFonts w:ascii="IRNazanin" w:hAnsi="IRNazanin" w:eastAsia="IRNazanin"/>
          <w:color w:val="111111"/>
          <w:sz w:val="28"/>
          <w:sz w:val="28"/>
          <w:szCs w:val="28"/>
          <w:rtl w:val="true"/>
          <w:lang w:bidi="fa-IR"/>
        </w:rPr>
        <w:t>بهداه کالبدر المنیر الأوقد</w:t>
      </w:r>
    </w:p>
    <w:p>
      <w:pPr>
        <w:pStyle w:val="BookText"/>
        <w:rPr/>
      </w:pPr>
      <w:r>
        <w:rPr>
          <w:rFonts w:ascii="IRNazanin" w:hAnsi="IRNazanin" w:eastAsia="IRNazanin"/>
          <w:color w:val="111111"/>
          <w:sz w:val="28"/>
          <w:sz w:val="28"/>
          <w:szCs w:val="28"/>
          <w:rtl w:val="true"/>
          <w:lang w:bidi="fa-IR"/>
        </w:rPr>
        <w:t>أسفا لفقد إمامنا الحبر الّذی</w:t>
      </w:r>
    </w:p>
    <w:p>
      <w:pPr>
        <w:pStyle w:val="BookText"/>
        <w:rPr/>
      </w:pPr>
      <w:r>
        <w:rPr>
          <w:rFonts w:ascii="IRNazanin" w:hAnsi="IRNazanin" w:eastAsia="IRNazanin"/>
          <w:color w:val="111111"/>
          <w:sz w:val="28"/>
          <w:sz w:val="28"/>
          <w:szCs w:val="28"/>
          <w:rtl w:val="true"/>
          <w:lang w:bidi="fa-IR"/>
        </w:rPr>
        <w:t>حتّی الزمان لمثله لم نفقد</w:t>
      </w:r>
    </w:p>
    <w:p>
      <w:pPr>
        <w:pStyle w:val="BookText"/>
        <w:rPr/>
      </w:pPr>
      <w:r>
        <w:rPr>
          <w:rFonts w:ascii="IRNazanin" w:hAnsi="IRNazanin" w:eastAsia="IRNazanin"/>
          <w:color w:val="111111"/>
          <w:sz w:val="28"/>
          <w:sz w:val="28"/>
          <w:szCs w:val="28"/>
          <w:rtl w:val="true"/>
          <w:lang w:bidi="fa-IR"/>
        </w:rPr>
        <w:t>أسفا علیه و لیس یعقوب الأسی</w:t>
      </w:r>
    </w:p>
    <w:p>
      <w:pPr>
        <w:pStyle w:val="BookText"/>
        <w:rPr/>
      </w:pPr>
      <w:r>
        <w:rPr>
          <w:rFonts w:ascii="IRNazanin" w:hAnsi="IRNazanin" w:eastAsia="IRNazanin"/>
          <w:color w:val="111111"/>
          <w:sz w:val="28"/>
          <w:sz w:val="28"/>
          <w:szCs w:val="28"/>
          <w:rtl w:val="true"/>
          <w:lang w:bidi="fa-IR"/>
        </w:rPr>
        <w:t>فی مثل یوسف هجره بمفنّد</w:t>
      </w:r>
    </w:p>
    <w:p>
      <w:pPr>
        <w:pStyle w:val="BookText"/>
        <w:rPr/>
      </w:pPr>
      <w:r>
        <w:rPr>
          <w:rFonts w:ascii="IRNazanin" w:hAnsi="IRNazanin" w:eastAsia="IRNazanin"/>
          <w:color w:val="111111"/>
          <w:sz w:val="28"/>
          <w:sz w:val="28"/>
          <w:szCs w:val="28"/>
          <w:rtl w:val="true"/>
          <w:lang w:bidi="fa-IR"/>
        </w:rPr>
        <w:t>لهفی علی من لا یفی لثنائه</w:t>
      </w:r>
    </w:p>
    <w:p>
      <w:pPr>
        <w:pStyle w:val="BookText"/>
        <w:rPr/>
      </w:pPr>
      <w:r>
        <w:rPr>
          <w:rFonts w:ascii="IRNazanin" w:hAnsi="IRNazanin" w:eastAsia="IRNazanin"/>
          <w:color w:val="111111"/>
          <w:sz w:val="28"/>
          <w:sz w:val="28"/>
          <w:szCs w:val="28"/>
          <w:rtl w:val="true"/>
          <w:lang w:bidi="fa-IR"/>
        </w:rPr>
        <w:t>رفش الأجام علی مجال الفدفد</w:t>
      </w:r>
    </w:p>
    <w:p>
      <w:pPr>
        <w:pStyle w:val="BookText"/>
        <w:rPr/>
      </w:pPr>
      <w:r>
        <w:rPr>
          <w:rFonts w:ascii="IRNazanin" w:hAnsi="IRNazanin" w:eastAsia="IRNazanin"/>
          <w:color w:val="111111"/>
          <w:sz w:val="28"/>
          <w:sz w:val="28"/>
          <w:szCs w:val="28"/>
          <w:rtl w:val="true"/>
          <w:lang w:bidi="fa-IR"/>
        </w:rPr>
        <w:t>العلم أمسی بعده مترحلا</w:t>
      </w:r>
    </w:p>
    <w:p>
      <w:pPr>
        <w:pStyle w:val="BookText"/>
        <w:rPr/>
      </w:pPr>
      <w:r>
        <w:rPr>
          <w:rFonts w:ascii="IRNazanin" w:hAnsi="IRNazanin" w:eastAsia="IRNazanin"/>
          <w:color w:val="111111"/>
          <w:sz w:val="28"/>
          <w:sz w:val="28"/>
          <w:szCs w:val="28"/>
          <w:rtl w:val="true"/>
          <w:lang w:bidi="fa-IR"/>
        </w:rPr>
        <w:t>و الشرع لم یر بعده بمؤیّد</w:t>
      </w:r>
    </w:p>
    <w:p>
      <w:pPr>
        <w:pStyle w:val="BookText"/>
        <w:rPr/>
      </w:pPr>
      <w:r>
        <w:rPr>
          <w:rFonts w:ascii="Amiri" w:hAnsi="Amiri" w:eastAsia="Amiri" w:cs="Amiri"/>
          <w:color w:val="111111"/>
          <w:sz w:val="28"/>
          <w:sz w:val="28"/>
          <w:szCs w:val="28"/>
          <w:rtl w:val="true"/>
          <w:lang w:bidi="ar-SA"/>
        </w:rPr>
        <w:t>مهما أخال زحام حلقة درسه</w:t>
      </w:r>
    </w:p>
    <w:p>
      <w:pPr>
        <w:pStyle w:val="BookText"/>
        <w:rPr/>
      </w:pPr>
      <w:r>
        <w:rPr>
          <w:rFonts w:ascii="IRNazanin" w:hAnsi="IRNazanin" w:eastAsia="IRNazanin"/>
          <w:color w:val="111111"/>
          <w:sz w:val="28"/>
          <w:sz w:val="28"/>
          <w:szCs w:val="28"/>
          <w:rtl w:val="true"/>
          <w:lang w:bidi="fa-IR"/>
        </w:rPr>
        <w:t>ینشق قلبی من شدید تجلّدی</w:t>
      </w:r>
    </w:p>
    <w:p>
      <w:pPr>
        <w:pStyle w:val="BookText"/>
        <w:rPr/>
      </w:pPr>
      <w:r>
        <w:rPr>
          <w:rFonts w:ascii="IRNazanin" w:hAnsi="IRNazanin" w:eastAsia="IRNazanin"/>
          <w:color w:val="111111"/>
          <w:sz w:val="28"/>
          <w:sz w:val="28"/>
          <w:szCs w:val="28"/>
          <w:rtl w:val="true"/>
          <w:lang w:bidi="fa-IR"/>
        </w:rPr>
        <w:t>و احسرتا أهل المدارس إذ جنت</w:t>
      </w:r>
    </w:p>
    <w:p>
      <w:pPr>
        <w:pStyle w:val="BookText"/>
        <w:rPr/>
      </w:pPr>
      <w:r>
        <w:rPr>
          <w:rFonts w:ascii="IRNazanin" w:hAnsi="IRNazanin" w:eastAsia="IRNazanin"/>
          <w:color w:val="111111"/>
          <w:sz w:val="28"/>
          <w:sz w:val="28"/>
          <w:szCs w:val="28"/>
          <w:rtl w:val="true"/>
          <w:lang w:bidi="fa-IR"/>
        </w:rPr>
        <w:t>أیدی الحوادث فی إمام المسجد</w:t>
      </w:r>
    </w:p>
    <w:p>
      <w:pPr>
        <w:pStyle w:val="BookText"/>
        <w:rPr/>
      </w:pPr>
      <w:r>
        <w:rPr>
          <w:rFonts w:ascii="IRNazanin" w:hAnsi="IRNazanin" w:eastAsia="IRNazanin"/>
          <w:color w:val="111111"/>
          <w:sz w:val="28"/>
          <w:sz w:val="28"/>
          <w:szCs w:val="28"/>
          <w:rtl w:val="true"/>
          <w:lang w:bidi="fa-IR"/>
        </w:rPr>
        <w:t>و اکربتاه لمسلمی هذی الحمی</w:t>
      </w:r>
    </w:p>
    <w:p>
      <w:pPr>
        <w:pStyle w:val="BookText"/>
        <w:rPr/>
      </w:pPr>
      <w:r>
        <w:rPr>
          <w:rFonts w:ascii="IRNazanin" w:hAnsi="IRNazanin" w:eastAsia="IRNazanin"/>
          <w:color w:val="111111"/>
          <w:sz w:val="28"/>
          <w:sz w:val="28"/>
          <w:szCs w:val="28"/>
          <w:rtl w:val="true"/>
          <w:lang w:bidi="fa-IR"/>
        </w:rPr>
        <w:t>من ثلمة الإسلام فی المتجدّد</w:t>
      </w:r>
    </w:p>
    <w:p>
      <w:pPr>
        <w:pStyle w:val="BookText"/>
        <w:rPr/>
      </w:pPr>
      <w:r>
        <w:rPr>
          <w:rFonts w:ascii="Amiri" w:hAnsi="Amiri" w:eastAsia="Amiri" w:cs="Amiri"/>
          <w:color w:val="111111"/>
          <w:sz w:val="28"/>
          <w:sz w:val="28"/>
          <w:szCs w:val="28"/>
          <w:rtl w:val="true"/>
          <w:lang w:bidi="ar-SA"/>
        </w:rPr>
        <w:t>من ثلمة لا یسددنّ و بدّدت</w:t>
      </w:r>
    </w:p>
    <w:p>
      <w:pPr>
        <w:pStyle w:val="BookText"/>
        <w:rPr/>
      </w:pPr>
      <w:r>
        <w:rPr>
          <w:rFonts w:ascii="IRNazanin" w:hAnsi="IRNazanin" w:eastAsia="IRNazanin"/>
          <w:color w:val="111111"/>
          <w:sz w:val="28"/>
          <w:sz w:val="28"/>
          <w:szCs w:val="28"/>
          <w:rtl w:val="true"/>
          <w:lang w:bidi="fa-IR"/>
        </w:rPr>
        <w:t>شمل الفضائل و العلا و السودد</w:t>
      </w:r>
    </w:p>
    <w:p>
      <w:pPr>
        <w:pStyle w:val="BookText"/>
        <w:rPr/>
      </w:pPr>
      <w:r>
        <w:rPr>
          <w:rFonts w:ascii="IRNazanin" w:hAnsi="IRNazanin" w:eastAsia="IRNazanin"/>
          <w:color w:val="111111"/>
          <w:sz w:val="28"/>
          <w:sz w:val="28"/>
          <w:szCs w:val="28"/>
          <w:rtl w:val="true"/>
          <w:lang w:bidi="fa-IR"/>
        </w:rPr>
        <w:t>نقصت طلاع الأرض من أطرافها</w:t>
      </w:r>
    </w:p>
    <w:p>
      <w:pPr>
        <w:pStyle w:val="BookText"/>
        <w:rPr/>
      </w:pPr>
      <w:r>
        <w:rPr>
          <w:rFonts w:ascii="IRNazanin" w:hAnsi="IRNazanin" w:eastAsia="IRNazanin"/>
          <w:color w:val="111111"/>
          <w:sz w:val="28"/>
          <w:sz w:val="28"/>
          <w:szCs w:val="28"/>
          <w:rtl w:val="true"/>
          <w:lang w:bidi="fa-IR"/>
        </w:rPr>
        <w:t>فی موت مولانا التقیّ محمّد</w:t>
      </w:r>
    </w:p>
    <w:p>
      <w:pPr>
        <w:pStyle w:val="BookText"/>
        <w:rPr/>
      </w:pPr>
      <w:r>
        <w:rPr>
          <w:rFonts w:ascii="IRNazanin" w:hAnsi="IRNazanin" w:eastAsia="IRNazanin"/>
          <w:color w:val="111111"/>
          <w:sz w:val="28"/>
          <w:sz w:val="28"/>
          <w:szCs w:val="28"/>
          <w:rtl w:val="true"/>
          <w:lang w:bidi="fa-IR"/>
        </w:rPr>
        <w:t>لا یوم للشیطان کالیوم الّذی</w:t>
      </w:r>
    </w:p>
    <w:p>
      <w:pPr>
        <w:pStyle w:val="BookText"/>
        <w:rPr/>
      </w:pPr>
      <w:r>
        <w:rPr>
          <w:rFonts w:ascii="IRNazanin" w:hAnsi="IRNazanin" w:eastAsia="IRNazanin"/>
          <w:color w:val="111111"/>
          <w:sz w:val="28"/>
          <w:sz w:val="28"/>
          <w:szCs w:val="28"/>
          <w:rtl w:val="true"/>
          <w:lang w:bidi="fa-IR"/>
        </w:rPr>
        <w:t>ینعی بمثلک من فقیه أوحدی</w:t>
      </w:r>
    </w:p>
    <w:p>
      <w:pPr>
        <w:pStyle w:val="BookText"/>
        <w:rPr/>
      </w:pPr>
      <w:r>
        <w:rPr>
          <w:rFonts w:ascii="IRNazanin" w:hAnsi="IRNazanin" w:eastAsia="IRNazanin"/>
          <w:color w:val="111111"/>
          <w:sz w:val="28"/>
          <w:sz w:val="28"/>
          <w:szCs w:val="28"/>
          <w:rtl w:val="true"/>
          <w:lang w:bidi="fa-IR"/>
        </w:rPr>
        <w:t>لمّا مضیت مضت صبابة من هوی</w:t>
      </w:r>
    </w:p>
    <w:p>
      <w:pPr>
        <w:pStyle w:val="BookText"/>
        <w:rPr/>
      </w:pPr>
      <w:r>
        <w:rPr>
          <w:rFonts w:ascii="IRNazanin" w:hAnsi="IRNazanin" w:eastAsia="IRNazanin"/>
          <w:color w:val="111111"/>
          <w:sz w:val="28"/>
          <w:sz w:val="28"/>
          <w:szCs w:val="28"/>
          <w:rtl w:val="true"/>
          <w:lang w:bidi="fa-IR"/>
        </w:rPr>
        <w:t>مجدا و أنت من السلیل الأمجد</w:t>
      </w:r>
    </w:p>
    <w:p>
      <w:pPr>
        <w:pStyle w:val="BookText"/>
        <w:rPr/>
      </w:pPr>
      <w:r>
        <w:rPr>
          <w:rFonts w:ascii="IRNazanin" w:hAnsi="IRNazanin" w:eastAsia="IRNazanin"/>
          <w:color w:val="111111"/>
          <w:sz w:val="28"/>
          <w:sz w:val="28"/>
          <w:szCs w:val="28"/>
          <w:rtl w:val="true"/>
          <w:lang w:bidi="fa-IR"/>
        </w:rPr>
        <w:t>علّامة العلماء من فی جنبه</w:t>
      </w:r>
    </w:p>
    <w:p>
      <w:pPr>
        <w:pStyle w:val="BookText"/>
        <w:rPr/>
      </w:pPr>
      <w:r>
        <w:rPr>
          <w:rFonts w:ascii="IRNazanin" w:hAnsi="IRNazanin" w:eastAsia="IRNazanin"/>
          <w:color w:val="111111"/>
          <w:sz w:val="28"/>
          <w:sz w:val="28"/>
          <w:szCs w:val="28"/>
          <w:rtl w:val="true"/>
          <w:lang w:bidi="fa-IR"/>
        </w:rPr>
        <w:t>أرکانهم بمکان طفل الأبجد</w:t>
      </w:r>
    </w:p>
    <w:p>
      <w:pPr>
        <w:pStyle w:val="BookText"/>
        <w:rPr/>
      </w:pPr>
      <w:r>
        <w:rPr>
          <w:rFonts w:ascii="IRNazanin" w:hAnsi="IRNazanin" w:eastAsia="IRNazanin"/>
          <w:color w:val="111111"/>
          <w:sz w:val="28"/>
          <w:sz w:val="28"/>
          <w:szCs w:val="28"/>
          <w:rtl w:val="true"/>
          <w:lang w:bidi="fa-IR"/>
        </w:rPr>
        <w:t>مولای أی قطب الأنام و طودهم</w:t>
      </w:r>
    </w:p>
    <w:p>
      <w:pPr>
        <w:pStyle w:val="BookText"/>
        <w:rPr/>
      </w:pPr>
      <w:r>
        <w:rPr>
          <w:rFonts w:ascii="IRNazanin" w:hAnsi="IRNazanin" w:eastAsia="IRNazanin"/>
          <w:color w:val="111111"/>
          <w:sz w:val="28"/>
          <w:sz w:val="28"/>
          <w:szCs w:val="28"/>
          <w:rtl w:val="true"/>
          <w:lang w:bidi="fa-IR"/>
        </w:rPr>
        <w:t>و مشیّد الشرع المنیر الأحمدی</w:t>
      </w:r>
    </w:p>
    <w:p>
      <w:pPr>
        <w:pStyle w:val="BookText"/>
        <w:rPr/>
      </w:pPr>
      <w:r>
        <w:rPr>
          <w:rFonts w:ascii="IRNazanin" w:hAnsi="IRNazanin" w:eastAsia="IRNazanin"/>
          <w:color w:val="111111"/>
          <w:sz w:val="28"/>
          <w:sz w:val="28"/>
          <w:szCs w:val="28"/>
          <w:rtl w:val="true"/>
          <w:lang w:bidi="fa-IR"/>
        </w:rPr>
        <w:t>لاسقی ربع ملت عنه و حبّذا</w:t>
      </w:r>
    </w:p>
    <w:p>
      <w:pPr>
        <w:pStyle w:val="BookText"/>
        <w:rPr/>
      </w:pPr>
      <w:r>
        <w:rPr>
          <w:rFonts w:ascii="IRNazanin" w:hAnsi="IRNazanin" w:eastAsia="IRNazanin"/>
          <w:color w:val="111111"/>
          <w:sz w:val="28"/>
          <w:sz w:val="28"/>
          <w:szCs w:val="28"/>
          <w:rtl w:val="true"/>
          <w:lang w:bidi="fa-IR"/>
        </w:rPr>
        <w:t>رمس أحلّک طاهرا من مشهد</w:t>
      </w:r>
    </w:p>
    <w:p>
      <w:pPr>
        <w:pStyle w:val="BookText"/>
        <w:rPr/>
      </w:pPr>
      <w:r>
        <w:rPr>
          <w:rFonts w:ascii="IRNazanin" w:hAnsi="IRNazanin" w:eastAsia="IRNazanin"/>
          <w:color w:val="111111"/>
          <w:sz w:val="28"/>
          <w:sz w:val="28"/>
          <w:szCs w:val="28"/>
          <w:rtl w:val="true"/>
          <w:lang w:bidi="fa-IR"/>
        </w:rPr>
        <w:t>جسد لک العفر المعطّر ضمّه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لحدوا جد ثالکنز العسجد </w:t>
      </w:r>
    </w:p>
    <w:p>
      <w:pPr>
        <w:pStyle w:val="BookText"/>
        <w:rPr/>
      </w:pPr>
      <w:r>
        <w:rPr>
          <w:rFonts w:ascii="IRNazanin" w:hAnsi="IRNazanin" w:eastAsia="IRNazanin"/>
          <w:color w:val="111111"/>
          <w:sz w:val="28"/>
          <w:sz w:val="28"/>
          <w:szCs w:val="28"/>
          <w:rtl w:val="true"/>
          <w:lang w:bidi="fa-IR"/>
        </w:rPr>
        <w:t>من ذایحلّ المعضلات بفکرة</w:t>
      </w:r>
    </w:p>
    <w:p>
      <w:pPr>
        <w:pStyle w:val="BookText"/>
        <w:rPr/>
      </w:pPr>
      <w:r>
        <w:rPr>
          <w:rFonts w:ascii="IRNazanin" w:hAnsi="IRNazanin" w:eastAsia="IRNazanin"/>
          <w:color w:val="111111"/>
          <w:sz w:val="28"/>
          <w:sz w:val="28"/>
          <w:szCs w:val="28"/>
          <w:rtl w:val="true"/>
          <w:lang w:bidi="fa-IR"/>
        </w:rPr>
        <w:t>تفری و من لاولی الحوائج من غد</w:t>
      </w:r>
    </w:p>
    <w:p>
      <w:pPr>
        <w:pStyle w:val="BookText"/>
        <w:rPr/>
      </w:pPr>
      <w:r>
        <w:rPr>
          <w:rFonts w:ascii="IRNazanin" w:hAnsi="IRNazanin" w:eastAsia="IRNazanin"/>
          <w:color w:val="111111"/>
          <w:sz w:val="28"/>
          <w:sz w:val="28"/>
          <w:szCs w:val="28"/>
          <w:rtl w:val="true"/>
          <w:lang w:bidi="fa-IR"/>
        </w:rPr>
        <w:t>و من الّذی یحیی اللیالی بعدکا</w:t>
      </w:r>
    </w:p>
    <w:p>
      <w:pPr>
        <w:pStyle w:val="BookText"/>
        <w:rPr/>
      </w:pPr>
      <w:r>
        <w:rPr>
          <w:rFonts w:ascii="Amiri" w:hAnsi="Amiri" w:eastAsia="Amiri" w:cs="Amiri"/>
          <w:color w:val="111111"/>
          <w:sz w:val="28"/>
          <w:sz w:val="28"/>
          <w:szCs w:val="28"/>
          <w:rtl w:val="true"/>
          <w:lang w:bidi="ar-SA"/>
        </w:rPr>
        <w:t>بتفقّه و تضرّع و تهجّد</w:t>
      </w:r>
    </w:p>
    <w:p>
      <w:pPr>
        <w:pStyle w:val="BookText"/>
        <w:rPr/>
      </w:pPr>
      <w:r>
        <w:rPr>
          <w:rFonts w:ascii="IRNazanin" w:hAnsi="IRNazanin" w:eastAsia="IRNazanin"/>
          <w:color w:val="111111"/>
          <w:sz w:val="28"/>
          <w:sz w:val="28"/>
          <w:szCs w:val="28"/>
          <w:rtl w:val="true"/>
          <w:lang w:bidi="fa-IR"/>
        </w:rPr>
        <w:t>و أین الّذی مازال سلسل خلقه</w:t>
      </w:r>
    </w:p>
    <w:p>
      <w:pPr>
        <w:pStyle w:val="BookText"/>
        <w:rPr/>
      </w:pPr>
      <w:r>
        <w:rPr>
          <w:rFonts w:ascii="IRNazanin" w:hAnsi="IRNazanin" w:eastAsia="IRNazanin"/>
          <w:color w:val="111111"/>
          <w:sz w:val="28"/>
          <w:sz w:val="28"/>
          <w:szCs w:val="28"/>
          <w:rtl w:val="true"/>
          <w:lang w:bidi="fa-IR"/>
        </w:rPr>
        <w:t>لذوی عطاش الخلق أروی مورد</w:t>
      </w:r>
    </w:p>
    <w:p>
      <w:pPr>
        <w:pStyle w:val="BookText"/>
        <w:rPr/>
      </w:pPr>
      <w:r>
        <w:rPr>
          <w:rFonts w:ascii="IRNazanin" w:hAnsi="IRNazanin" w:eastAsia="IRNazanin"/>
          <w:color w:val="111111"/>
          <w:sz w:val="28"/>
          <w:sz w:val="28"/>
          <w:szCs w:val="28"/>
          <w:rtl w:val="true"/>
          <w:lang w:bidi="fa-IR"/>
        </w:rPr>
        <w:t>طابت ثراه کما أتی تاریخه</w:t>
      </w:r>
    </w:p>
    <w:p>
      <w:pPr>
        <w:pStyle w:val="BookText"/>
        <w:rPr/>
      </w:pPr>
      <w:r>
        <w:rPr>
          <w:rFonts w:ascii="IRNazanin" w:hAnsi="IRNazanin" w:eastAsia="IRNazanin"/>
          <w:color w:val="111111"/>
          <w:sz w:val="28"/>
          <w:sz w:val="28"/>
          <w:szCs w:val="28"/>
          <w:rtl w:val="true"/>
          <w:lang w:bidi="fa-IR"/>
        </w:rPr>
        <w:t>طارت کراک إلی النعیم السر مدی</w:t>
      </w:r>
    </w:p>
    <w:p>
      <w:pPr>
        <w:pStyle w:val="BookText"/>
        <w:rPr/>
      </w:pPr>
      <w:r>
        <w:rPr>
          <w:rFonts w:ascii="IRNazanin" w:hAnsi="IRNazanin" w:eastAsia="IRNazanin"/>
          <w:color w:val="111111"/>
          <w:sz w:val="28"/>
          <w:sz w:val="28"/>
          <w:szCs w:val="28"/>
          <w:rtl w:val="true"/>
          <w:lang w:bidi="fa-IR"/>
        </w:rPr>
        <w:t>هذا، و قد کان لشیخنا المعظّم إلیه أخ فاضل فقیه و صنو کامل نبیه، و حبر بارع وجیه من أولاد امّه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تعالی منه بمنزلة هارون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الفاضل المحقّق المدقّق المتوحّد فی عصره المسمّی بالشیخ محمّد حسین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الاصول، و کتابه هذا من أحسن ما کتب فی اصول الفقه و أجمعها للتحقیق و التدقیق و أشملها لکلّ فکر</w:t>
      </w:r>
    </w:p>
    <w:p>
      <w:pPr>
        <w:pStyle w:val="BookText"/>
        <w:rPr/>
      </w:pPr>
      <w:r>
        <w:rPr>
          <w:rFonts w:ascii="IRNazanin" w:hAnsi="IRNazanin" w:eastAsia="IRNazanin"/>
          <w:color w:val="111111"/>
          <w:sz w:val="28"/>
          <w:sz w:val="28"/>
          <w:szCs w:val="28"/>
          <w:rtl w:val="true"/>
          <w:lang w:bidi="fa-IR"/>
        </w:rPr>
        <w:t>عمیق، و أحرزها لتدارک اشتباهات السالفین أطمحها نظرا فی الخصومة إلی کتاب القوانین، و قد تداولته جمیع أیدی الطلبة فی هذا الزمان، و تقبلته القبول الحسن فی جمیع البلدان إلّا أنّه غیر مستوعب مسائل هذا الفن الجلیل، و لا بالغ مبلغ کتاب أخیه الأکبر فی التفصیل و التذییل، و لا یزید عدد أبیاته فی ظاهر التخمین علی کتاب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المعظّم کثیر الطعن و التشنیع علی طائفة الشیخیّة المنتسبین إلی الشیخ أحمد البحرانی المقدّم إلیه الإشارة متجاهرا باللعن علیهم، و التبرّی عن عقائدهم الفاسدة علی رؤوس الأشهاد، و قد رأیت أیّام تشرّفی بالزیارة منابر منه فی هذا المعنی کما کانت هذه شیمة سیّدنا المهدی بن الأمیر سیّد علیّ الحاثری الطباطبائی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توفّی بأرض الحاثر المطهّر بعد سنین من توطّنه فیها و قیامه الکامل بحقوق أهالیها، و تدریسه الفقه و الاصول بها، و إقامته الجماعة فوق الرأس من الحضرة المتعالیة سنین متوالیة فی حدود سنة إحدی و ستّین و مأتین بعد الألف، و دفن من یوم وفاته فی بقعة سیّدنا المتقدّم ذکره ممّا یلی الصحن المقدّس من 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 و أحسن إکرامه و إنعامه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لصاحب الترجمة أیضا ولد فاضل جلیل، و خلف بارع نبیل من إبنة شیخنا </w:t>
      </w:r>
      <w:bookmarkStart w:id="88" w:name="pg14499_145783"/>
    </w:p>
    <w:p>
      <w:pPr>
        <w:pStyle w:val="BookText"/>
        <w:rPr/>
      </w:pPr>
      <w:bookmarkEnd w:id="88"/>
      <w:r>
        <w:rPr>
          <w:rFonts w:ascii="IRNazanin" w:hAnsi="IRNazanin" w:eastAsia="IRNazanin"/>
          <w:color w:val="111111"/>
          <w:sz w:val="28"/>
          <w:sz w:val="28"/>
          <w:szCs w:val="28"/>
          <w:rtl w:val="true"/>
          <w:lang w:bidi="fa-IR"/>
        </w:rPr>
        <w:t>الأفقه الأفخر الشیخ جعفر یسمّی بالحاج 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أطاب اللّه تعالی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أیّام وفاة والده المبرور فی حدود المراهقة أو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فصبی علی مثل تلک الحالة إلی تحصیل المرتبة القصوی، و المنزلة العلیا بسعی والدته الحمیدة الکبری، و انتقل بعد برهة من اشتغاله فی إصفهان علی بعض تلامذة والده الأعیان و تزوّجه بابنة خالته الّتی هی من سلالة سیّدنا السیّد صدر الدین الموسوی العاملی الآتی ترجمته إن شاء اللّه تعالی إلی أرض النجف الأشرف الأطهر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فتتلمذ بها أیضا سنین عند خاله العلّامة الشیخ حسن بن الشیخ جعفر، و کذلک عند شیخنا البارع العلّامة الشیخ مرتضی الدسفولی الأنصاری المنتهی إلیه ریاسة الطائفة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تعالی من نوائب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مسافرتهما إلی حجّ بیت اللّه الحرام و غیرها إلی أن اجیز له فی الروایة و الفتوی فردّ إلی وطنه سالما غانما، و عاد إلی مسکنه عالما حازما، و أخذ هنالک فی الترویج و التدریس، و الإمامة و التأسیس و التصنیف و التألیف، و القیام بحقّ التکلیف،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أجلّة مشفقینا المعظّمین، و المحرّصین علی تتمیم هذا الکتاب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اللّه ما لم یؤت أحدا من العالمین</w:t>
      </w:r>
      <w:r>
        <w:rPr>
          <w:rFonts w:eastAsia="IRNazanin" w:cs="IRNazanin"/>
          <w:color w:val="111111"/>
          <w:sz w:val="28"/>
          <w:szCs w:val="28"/>
          <w:rtl w:val="true"/>
          <w:lang w:bidi="fa-IR"/>
        </w:rPr>
        <w:t>-.</w:t>
      </w:r>
    </w:p>
    <w:p>
      <w:pPr>
        <w:pStyle w:val="Heading3"/>
        <w:numPr>
          <w:ilvl w:val="2"/>
          <w:numId w:val="1"/>
        </w:numPr>
        <w:rPr/>
      </w:pPr>
      <w:bookmarkStart w:id="89" w:name="__RefHeading___Toc976803_996550957"/>
      <w:bookmarkStart w:id="90" w:name="_Toc31"/>
      <w:bookmarkEnd w:id="89"/>
      <w:r>
        <w:rPr/>
        <w:t>149</w:t>
      </w:r>
      <w:r>
        <w:rPr>
          <w:rtl w:val="true"/>
        </w:rPr>
        <w:t xml:space="preserve">- </w:t>
      </w:r>
      <w:r>
        <w:rPr>
          <w:rtl w:val="true"/>
        </w:rPr>
        <w:t>السیّد محمّد تقی بن عبد الحیّ الکاشی</w:t>
      </w:r>
      <w:bookmarkEnd w:id="90"/>
    </w:p>
    <w:p>
      <w:pPr>
        <w:pStyle w:val="BookText"/>
        <w:rPr/>
      </w:pPr>
      <w:r>
        <w:rPr>
          <w:rFonts w:ascii="IRNazanin" w:hAnsi="IRNazanin" w:eastAsia="IRNazanin"/>
          <w:color w:val="111111"/>
          <w:sz w:val="28"/>
          <w:sz w:val="28"/>
          <w:szCs w:val="28"/>
          <w:rtl w:val="true"/>
          <w:lang w:bidi="fa-IR"/>
        </w:rPr>
        <w:t>الفاضل الاوحدی، و النور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سید محمد تقی بن السیدعبد الحی الحسینی العلوی الکاشی الپشت مشهدی نسبة إلی پشت مشهد کاشان الّتی هی من جملة محلّاتها المشهورة خلف مشهدها المقدّس المشهور المنسوب إلی بعض أولاد محمّد بن علیّ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من أبناء موسی بن جعفر الکاظم علیه السّلام اسمه حبیب، و کان من أعاظم علماء زماننا، و أفاضل فقهاء أواننا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مدقّقا متتبّعا اصولیّا ماهرا عارفا جلیلا متکلّما نبیلا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جمع من أفاضل وقته المعروفین، و مال فی هذه الأواخر إلی مشرب العرفاء، و له تصانیف فی الفقه و الاصول و غیرهما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حجّیة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التحقیق، و رأیت صورة إجازة له من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المحدّث السیّد عبد اللّه الکاظمی المشتهر بشبّر الآتی فی مقامه ذکره و ترجمته إن شاء اللّه، و کان بینه و بین مولانا المحقّق النراقی المتقدّم ذکره الشریف مناقضات و منافرات فی بعض امور الریاسات و السیاسات و إن صار بعد الممات و عروج روحیهما المقدّسین إلی ریاض الجنّات مصداقین لکلام ربّ العالمین فی کتابه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إِخْواناً عَلی سُرُرٍ مُتَقابِلِینَ</w:t>
      </w:r>
      <w:r>
        <w:rPr>
          <w:rFonts w:eastAsia="Amiri" w:cs="Amiri" w:ascii="Amiri" w:hAnsi="Amiri"/>
          <w:color w:val="111111"/>
          <w:sz w:val="28"/>
          <w:szCs w:val="28"/>
          <w:rtl w:val="true"/>
          <w:lang w:bidi="ar-SA"/>
        </w:rPr>
        <w:t xml:space="preserve">». </w:t>
      </w:r>
      <w:bookmarkStart w:id="91" w:name="pg14499_145785"/>
    </w:p>
    <w:p>
      <w:pPr>
        <w:pStyle w:val="Heading2"/>
        <w:numPr>
          <w:ilvl w:val="1"/>
          <w:numId w:val="1"/>
        </w:numPr>
        <w:rPr/>
      </w:pPr>
      <w:bookmarkStart w:id="92" w:name="__RefHeading___Toc976805_996550957"/>
      <w:bookmarkStart w:id="93" w:name="_Toc32"/>
      <w:bookmarkEnd w:id="91"/>
      <w:bookmarkEnd w:id="92"/>
      <w:r>
        <w:rPr>
          <w:rtl w:val="true"/>
        </w:rPr>
        <w:t>باب ما اوله الحروف الثلاثة المتشاکلة من اسماء سائر اطباق فضلاء الفریقین</w:t>
      </w:r>
      <w:bookmarkEnd w:id="93"/>
    </w:p>
    <w:p>
      <w:pPr>
        <w:pStyle w:val="Heading3"/>
        <w:numPr>
          <w:ilvl w:val="2"/>
          <w:numId w:val="1"/>
        </w:numPr>
        <w:rPr/>
      </w:pPr>
      <w:bookmarkStart w:id="94" w:name="__RefHeading___Toc976807_996550957"/>
      <w:bookmarkStart w:id="95" w:name="_Toc33"/>
      <w:bookmarkEnd w:id="94"/>
      <w:r>
        <w:rPr>
          <w:rtl w:val="true"/>
        </w:rPr>
        <w:t>اشارة</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اوله الحروف الثلاثة المتشاکلة من اسماء سائر اطباق فضلاء الفریقین</w:t>
      </w:r>
      <w:r>
        <w:rPr>
          <w:rFonts w:eastAsia="IRNazanin" w:cs="IRNazanin"/>
          <w:color w:val="111111"/>
          <w:sz w:val="28"/>
          <w:szCs w:val="28"/>
          <w:rtl w:val="true"/>
          <w:lang w:bidi="fa-IR"/>
        </w:rPr>
        <w:t>)*</w:t>
      </w:r>
    </w:p>
    <w:p>
      <w:pPr>
        <w:pStyle w:val="Heading3"/>
        <w:numPr>
          <w:ilvl w:val="2"/>
          <w:numId w:val="1"/>
        </w:numPr>
        <w:rPr/>
      </w:pPr>
      <w:bookmarkStart w:id="96" w:name="__RefHeading___Toc976809_996550957"/>
      <w:bookmarkStart w:id="97" w:name="_Toc34"/>
      <w:bookmarkEnd w:id="96"/>
      <w:r>
        <w:rPr/>
        <w:t>150</w:t>
      </w:r>
      <w:r>
        <w:rPr>
          <w:rtl w:val="true"/>
        </w:rPr>
        <w:t xml:space="preserve">- </w:t>
      </w:r>
      <w:r>
        <w:rPr>
          <w:rtl w:val="true"/>
        </w:rPr>
        <w:t>بشر بن الحارث الحافی</w:t>
      </w:r>
      <w:bookmarkEnd w:id="97"/>
    </w:p>
    <w:p>
      <w:pPr>
        <w:pStyle w:val="BookText"/>
        <w:rPr/>
      </w:pPr>
      <w:r>
        <w:rPr>
          <w:rFonts w:ascii="IRNazanin" w:hAnsi="IRNazanin" w:eastAsia="IRNazanin"/>
          <w:color w:val="111111"/>
          <w:sz w:val="28"/>
          <w:sz w:val="28"/>
          <w:szCs w:val="28"/>
          <w:rtl w:val="true"/>
          <w:lang w:bidi="fa-IR"/>
        </w:rPr>
        <w:t>الشیخ العارف الکاشف المتصوف الصافی أبو نصر بشر بن الحارث بن عبد الرحمن بن عطاء بن هلال المعروف بالحافی</w:t>
      </w:r>
    </w:p>
    <w:p>
      <w:pPr>
        <w:pStyle w:val="BookText"/>
        <w:rPr/>
      </w:pPr>
      <w:r>
        <w:rPr>
          <w:rFonts w:ascii="IRNazanin" w:hAnsi="IRNazanin" w:eastAsia="IRNazanin"/>
          <w:color w:val="111111"/>
          <w:sz w:val="28"/>
          <w:sz w:val="28"/>
          <w:szCs w:val="28"/>
          <w:rtl w:val="true"/>
          <w:lang w:bidi="fa-IR"/>
        </w:rPr>
        <w:t>هو أحد أرکان رجال الطریقة، و واحد فرسان مجال الحقیقة من الّذین هم علی الطبقة الاولی، و فی الدرجة العلیا من مقامات العارفین و منازل السائرین مشتهرا أمره فی الزهد و الورع و التقوی و الدین و المعرفة و الیقین، و کان أصله مروزیا من قریة لها تدعی بما برسام، و سکن بغداد و کان من أولاد الرؤساء و الکتّاب و هو ابن اخت علیّ بن خشرم کما فی رسالة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الفضل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علیّ الدمشقی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بن الجلا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ذا النون و کانت له العبارة، و رأیت سهل بن عبد اللّه و کانت له الإشارة، و رأیت بشر بن الحارث و کان له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کنت تمیل؟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الحارث استاذنا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قد نقل فی سبب توبته أنّه أصاب فی الطریق قطعة کان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قد و طأتها الأقدام فأخذها و اشتری بدراهم کانت معه 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 بها الورقة، و جعلها فی شقّ حائط فرآی فی النوم کأنّ قائلا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طیّبت اسمی فلاطیّبنّ اسمک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علیّ الدقّاق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بشر ببعض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لا ینام باللیل کلّه، و لا یفطر إلّا فی کلّ ثلاثة أیّام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أذکر أنّی سهرت لیلة کاملة، و لا أنّی صمت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أفطر من لیلته و لکنّ اللّه سبحانه یلقی فی القلوب أکثر ممّا یفعله العبد لطفا للّه سبحانه و تعالی و کرما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ابتداء أمره کیف کان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توبته کانت علی یدی الإمام موسی بن جعفر الکاظم علیه السّلام حیث إنّه اجتاز مرّة علی داره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الملاهی و أصوات الغناء و القصب تخرج من تلک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جاریة و بیدها قمامة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بها فی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صاحب هذا الدار حرّ أم عبد؟</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مولاها و هو علی مائدة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بکذ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حافیا حتّی لقی مولانا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 یده، و اعتذر، و بکی لدیه استحیاء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وجه تسمیته بالحافی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إلی إسکاف یطلب شسعا لأحد نعلیه، و کان قد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کلفتکم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النعل من یده و الآخر من رجله، و حلف لا یلبس نعلا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أنیت باب المعافی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فدققت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 ابنة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اشتریت نعلا بدانقین ذهب عنک اسم الحافی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الفرج بن الجوزی الآتی ترجمته فی باب العین المهملة إن شاء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بشر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 الّذی مات فیه اجتمع إلیه إخوانه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عزمنا أن نحمل ماءک إلی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بعین الطبیب یفعل بی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النصرانی طبیب جیّد حاذق، و لابدّ أن نحمل إلیه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فالطبیب أمرضنی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لاخته إذا کان فی الغد ادفعی إلیهم المآء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أتوها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به إلی الطبیب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حرّکوه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فحرّکوه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فعل ثالثة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أحد </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اخبرنا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الّذین اخبرتم به عنّی؟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عنک بحسن النظر و سرعة الإدراک وجودة المعاناة و نراک تردّد النظر، و ذلک یدل علی قلّة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علمت حاله من أوّل نظرة، و لکنّی رددت النظر تعجبّا و</w:t>
      </w:r>
    </w:p>
    <w:p>
      <w:pPr>
        <w:pStyle w:val="BookText"/>
        <w:rPr/>
      </w:pPr>
      <w:r>
        <w:rPr>
          <w:rFonts w:ascii="IRNazanin" w:hAnsi="IRNazanin" w:eastAsia="IRNazanin"/>
          <w:color w:val="111111"/>
          <w:sz w:val="28"/>
          <w:sz w:val="28"/>
          <w:szCs w:val="28"/>
          <w:rtl w:val="true"/>
          <w:lang w:bidi="fa-IR"/>
        </w:rPr>
        <w:t>بعد فإن یک هذا ماء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ماء راهب قدفتت الخوف کبده، و إن یک ماء مسلم فهو ماء بشر الحافی، و لیس له عندی دواء فعلّلوه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بشر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الطبیب النصرانی ذلک أخذ مقراضا و قطع زنّاره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فاسرعنا نحو بشر نبشّره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خرجتم من عندی أخذتنی سنة من النوم و إذا قائل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ببرکة ماءک أسلم الطبیب النصرانی ثمّ لم یلبث بعد ذلک إلّا ساعة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الشهید بعد نقله لهذه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بشر کان فی أوّل أمره مسرفا علی نفسه مشتغلا بالملاهی و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اللّه علیه بالتوبة علی ید مولانا زین العابدین علیه السّلام، و ذلک أنّه علیه السّلام مرّ علی دار بشر و فیها الملاعب و جاریة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سیّدک هذا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کان عبدا لخاف عن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الجاریة، و أخبرت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حافیا یعدو حتّی لحق الإمام علیه السّلام، و قبّل قدمیه، و تاب علی یدیه، و لم یزل حافیا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 بالحافی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غریب الاشتباه و عظیم الخطاء بالنسبة إلی مثل شیخنا الشهید الثانی المشتهر اسمه فی جمیع الفضائل و الفواضل، و کأنّه ناش من قلّة ممارسته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فنون السیر و التاریخ فإنّه لا خلاف لأحد من أهل الفنّ فی کون بشر الحافی هذا متأخّرا عن زمن مولانا السجّاد علیه السّلام بما یزید علی مأة سنة، و أنّه کان معاصرا للإمام الحنبلی من علماء العامّة، و لهم فی ذلک حکایات و علیه فلا یمکن أن یکون إمامنا الّذی جرت توبة الرجل علی یدیه أیضا إلّا سیّدنا الکاظم علیه السّلام کما عرفته من کلام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فلیتفطّن بذلک، و لا تغفل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جملة کلماته الطریفة بنقل السیّد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الحافی هات اسقنا من کأسک الصافی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طال ما کنت لربّی بجافی، و لکن أوصافه تخالف أوصافی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سعت النفس فی اتلافی لا طمعنی بما فیه ایتلافی، و کلّما العجب العجب باعطافی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 فی استعطافی، و کلّما همّ الشیطان باعتسا فی جرد خیول العصمة فی اسعافی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سقانی حبیبی کأسه الصافی</w:t>
      </w:r>
    </w:p>
    <w:p>
      <w:pPr>
        <w:pStyle w:val="BookText"/>
        <w:rPr/>
      </w:pPr>
      <w:r>
        <w:rPr>
          <w:rFonts w:ascii="IRNazanin" w:hAnsi="IRNazanin" w:eastAsia="IRNazanin"/>
          <w:color w:val="111111"/>
          <w:sz w:val="28"/>
          <w:sz w:val="28"/>
          <w:szCs w:val="28"/>
          <w:rtl w:val="true"/>
          <w:lang w:bidi="fa-IR"/>
        </w:rPr>
        <w:t>طابت به و صفت فی الناس أوصافی</w:t>
      </w:r>
    </w:p>
    <w:p>
      <w:pPr>
        <w:pStyle w:val="BookText"/>
        <w:rPr/>
      </w:pPr>
      <w:r>
        <w:rPr>
          <w:rFonts w:ascii="IRNazanin" w:hAnsi="IRNazanin" w:eastAsia="IRNazanin"/>
          <w:color w:val="111111"/>
          <w:sz w:val="28"/>
          <w:sz w:val="28"/>
          <w:szCs w:val="28"/>
          <w:rtl w:val="true"/>
          <w:lang w:bidi="fa-IR"/>
        </w:rPr>
        <w:t>و هزّنی من شذاها نفحة عبقت</w:t>
      </w:r>
    </w:p>
    <w:p>
      <w:pPr>
        <w:pStyle w:val="BookText"/>
        <w:rPr/>
      </w:pPr>
      <w:r>
        <w:rPr>
          <w:rFonts w:ascii="IRNazanin" w:hAnsi="IRNazanin" w:eastAsia="IRNazanin"/>
          <w:color w:val="111111"/>
          <w:sz w:val="28"/>
          <w:sz w:val="28"/>
          <w:szCs w:val="28"/>
          <w:rtl w:val="true"/>
          <w:lang w:bidi="fa-IR"/>
        </w:rPr>
        <w:t>من کأسها فأمال السکر اعطافی</w:t>
      </w:r>
    </w:p>
    <w:p>
      <w:pPr>
        <w:pStyle w:val="BookText"/>
        <w:rPr/>
      </w:pPr>
      <w:r>
        <w:rPr>
          <w:rFonts w:ascii="IRNazanin" w:hAnsi="IRNazanin" w:eastAsia="IRNazanin"/>
          <w:color w:val="111111"/>
          <w:sz w:val="28"/>
          <w:sz w:val="28"/>
          <w:szCs w:val="28"/>
          <w:rtl w:val="true"/>
          <w:lang w:bidi="fa-IR"/>
        </w:rPr>
        <w:t>بها تعارفت الأرواح من قدم</w:t>
      </w:r>
    </w:p>
    <w:p>
      <w:pPr>
        <w:pStyle w:val="BookText"/>
        <w:rPr/>
      </w:pPr>
      <w:r>
        <w:rPr>
          <w:rFonts w:ascii="Amiri" w:hAnsi="Amiri" w:eastAsia="Amiri" w:cs="Amiri"/>
          <w:color w:val="111111"/>
          <w:sz w:val="28"/>
          <w:sz w:val="28"/>
          <w:szCs w:val="28"/>
          <w:rtl w:val="true"/>
          <w:lang w:bidi="ar-SA"/>
        </w:rPr>
        <w:t>و حنّ کلّ إلی کلّ بانصاف</w:t>
      </w:r>
    </w:p>
    <w:p>
      <w:pPr>
        <w:pStyle w:val="BookText"/>
        <w:rPr/>
      </w:pPr>
      <w:r>
        <w:rPr>
          <w:rFonts w:ascii="IRNazanin" w:hAnsi="IRNazanin" w:eastAsia="IRNazanin"/>
          <w:color w:val="111111"/>
          <w:sz w:val="28"/>
          <w:sz w:val="28"/>
          <w:szCs w:val="28"/>
          <w:rtl w:val="true"/>
          <w:lang w:bidi="fa-IR"/>
        </w:rPr>
        <w:t>لولا سناها و لو لا نور بهجتها</w:t>
      </w:r>
    </w:p>
    <w:p>
      <w:pPr>
        <w:pStyle w:val="BookText"/>
        <w:rPr/>
      </w:pPr>
      <w:r>
        <w:rPr>
          <w:rFonts w:ascii="IRNazanin" w:hAnsi="IRNazanin" w:eastAsia="IRNazanin"/>
          <w:color w:val="111111"/>
          <w:sz w:val="28"/>
          <w:sz w:val="28"/>
          <w:szCs w:val="28"/>
          <w:rtl w:val="true"/>
          <w:lang w:bidi="fa-IR"/>
        </w:rPr>
        <w:t>ما کنت أعرف أشکالی و الافی</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کلماته أیضا فی الحکمة بنقل إمامهم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الحلال السرف، و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ضبط بطنه ضبط الأعمال الصالحة کلّها، و بنقل ابن خلّکان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العالم فی الدنیا أن یعمی بصر قلبه، و بنقله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الدنیا فلیتهیّأ للذلّ، و بنقله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شهرتنی فی الدنیا لتفضحنی فی الآخرة فاسلبه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تأکل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العافیة فأجعلها أداما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طریف کلماته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الآخرة رأس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أتاک من الدنیا فهو ربح،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بشر بن الحارث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إنّ قوما موتی تحیی القلوب بذکرهم و أنّ قوما أحیاء تقسو القلوب برؤیتهم، و کان بشر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باللّه لرضح النوی</w:t>
      </w:r>
    </w:p>
    <w:p>
      <w:pPr>
        <w:pStyle w:val="BookText"/>
        <w:rPr/>
      </w:pPr>
      <w:r>
        <w:rPr>
          <w:rFonts w:ascii="Amiri" w:hAnsi="Amiri" w:eastAsia="Amiri" w:cs="Amiri"/>
          <w:color w:val="111111"/>
          <w:sz w:val="28"/>
          <w:sz w:val="28"/>
          <w:szCs w:val="28"/>
          <w:rtl w:val="true"/>
          <w:lang w:bidi="ar-SA"/>
        </w:rPr>
        <w:t>و شرب ماء القلب المالحة</w:t>
      </w:r>
    </w:p>
    <w:p>
      <w:pPr>
        <w:pStyle w:val="BookText"/>
        <w:rPr/>
      </w:pPr>
      <w:r>
        <w:rPr>
          <w:rFonts w:ascii="IRNazanin" w:hAnsi="IRNazanin" w:eastAsia="IRNazanin"/>
          <w:color w:val="111111"/>
          <w:sz w:val="28"/>
          <w:sz w:val="28"/>
          <w:szCs w:val="28"/>
          <w:rtl w:val="true"/>
          <w:lang w:bidi="fa-IR"/>
        </w:rPr>
        <w:t>أغر للإنسان من حرصه</w:t>
      </w:r>
    </w:p>
    <w:p>
      <w:pPr>
        <w:pStyle w:val="BookText"/>
        <w:rPr/>
      </w:pPr>
      <w:r>
        <w:rPr>
          <w:rFonts w:ascii="IRNazanin" w:hAnsi="IRNazanin" w:eastAsia="IRNazanin"/>
          <w:color w:val="111111"/>
          <w:sz w:val="28"/>
          <w:sz w:val="28"/>
          <w:szCs w:val="28"/>
          <w:rtl w:val="true"/>
          <w:lang w:bidi="fa-IR"/>
        </w:rPr>
        <w:t>و من سؤال الأوجه الکالحة</w:t>
      </w:r>
    </w:p>
    <w:p>
      <w:pPr>
        <w:pStyle w:val="BookText"/>
        <w:rPr/>
      </w:pPr>
      <w:r>
        <w:rPr>
          <w:rFonts w:ascii="IRNazanin" w:hAnsi="IRNazanin" w:eastAsia="IRNazanin"/>
          <w:color w:val="111111"/>
          <w:sz w:val="28"/>
          <w:sz w:val="28"/>
          <w:szCs w:val="28"/>
          <w:rtl w:val="true"/>
          <w:lang w:bidi="fa-IR"/>
        </w:rPr>
        <w:t>فاستغن باللّه تکن ذاغنی</w:t>
      </w:r>
    </w:p>
    <w:p>
      <w:pPr>
        <w:pStyle w:val="BookText"/>
        <w:rPr/>
      </w:pPr>
      <w:r>
        <w:rPr>
          <w:rFonts w:ascii="Amiri" w:hAnsi="Amiri" w:eastAsia="Amiri" w:cs="Amiri"/>
          <w:color w:val="111111"/>
          <w:sz w:val="28"/>
          <w:sz w:val="28"/>
          <w:szCs w:val="28"/>
          <w:rtl w:val="true"/>
          <w:lang w:bidi="ar-SA"/>
        </w:rPr>
        <w:t>مغتبطا بالصنعة الرابحة</w:t>
      </w:r>
    </w:p>
    <w:p>
      <w:pPr>
        <w:pStyle w:val="BookText"/>
        <w:rPr/>
      </w:pPr>
      <w:r>
        <w:rPr>
          <w:rFonts w:ascii="IRNazanin" w:hAnsi="IRNazanin" w:eastAsia="IRNazanin"/>
          <w:color w:val="111111"/>
          <w:sz w:val="28"/>
          <w:sz w:val="28"/>
          <w:szCs w:val="28"/>
          <w:rtl w:val="true"/>
          <w:lang w:bidi="fa-IR"/>
        </w:rPr>
        <w:t>الیأس عزّ و التقی سودد</w:t>
      </w:r>
    </w:p>
    <w:p>
      <w:pPr>
        <w:pStyle w:val="BookText"/>
        <w:rPr/>
      </w:pPr>
      <w:r>
        <w:rPr>
          <w:rFonts w:ascii="Amiri" w:hAnsi="Amiri" w:eastAsia="Amiri" w:cs="Amiri"/>
          <w:color w:val="111111"/>
          <w:sz w:val="28"/>
          <w:sz w:val="28"/>
          <w:szCs w:val="28"/>
          <w:rtl w:val="true"/>
          <w:lang w:bidi="ar-SA"/>
        </w:rPr>
        <w:t>و رغبة النفس لها فاضحة</w:t>
      </w:r>
    </w:p>
    <w:p>
      <w:pPr>
        <w:pStyle w:val="BookText"/>
        <w:rPr/>
      </w:pPr>
      <w:r>
        <w:rPr>
          <w:rFonts w:ascii="IRNazanin" w:hAnsi="IRNazanin" w:eastAsia="IRNazanin"/>
          <w:color w:val="111111"/>
          <w:sz w:val="28"/>
          <w:sz w:val="28"/>
          <w:szCs w:val="28"/>
          <w:rtl w:val="true"/>
          <w:lang w:bidi="fa-IR"/>
        </w:rPr>
        <w:t>من کانت الدنیا به برّة</w:t>
      </w:r>
    </w:p>
    <w:p>
      <w:pPr>
        <w:pStyle w:val="BookText"/>
        <w:rPr/>
      </w:pPr>
      <w:r>
        <w:rPr>
          <w:rFonts w:ascii="IRNazanin" w:hAnsi="IRNazanin" w:eastAsia="IRNazanin"/>
          <w:color w:val="111111"/>
          <w:sz w:val="28"/>
          <w:sz w:val="28"/>
          <w:szCs w:val="28"/>
          <w:rtl w:val="true"/>
          <w:lang w:bidi="fa-IR"/>
        </w:rPr>
        <w:t>فإنّها یوما له ذابحة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 فی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 العجب،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بشرا </w:t>
      </w:r>
    </w:p>
    <w:p>
      <w:pPr>
        <w:pStyle w:val="BookText"/>
        <w:rPr/>
      </w:pPr>
      <w:r>
        <w:rPr>
          <w:rFonts w:ascii="IRNazanin" w:hAnsi="IRNazanin" w:eastAsia="IRNazanin"/>
          <w:color w:val="111111"/>
          <w:sz w:val="28"/>
          <w:sz w:val="28"/>
          <w:szCs w:val="28"/>
          <w:rtl w:val="true"/>
          <w:lang w:bidi="fa-IR"/>
        </w:rPr>
        <w:t>یقول لأصحاب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زکوة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زکوته؟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من کلّ مأتی حدیث بخمسة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 قیل للبشر الحافی و قد احتضر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یا أبا نصر تحبّ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القدوم علی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یشبه ما عن سیّدنا أبی محمّد الحسن المجتبی علیه السّلام إنّه کان یبکی حین الوفاة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مثلک یبکی مع مالک من القرابة من رسول اللّه صلی الله علیه و اله، و الأعمال الصالحة، و الخروج من مالک مرّتین، و حجّ بیت اللّه عشرین مرّة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أبکی لخصلتین لهول المطّلع و فراق الأحبّة، و فی روایة أقدم علی سیّد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عنه القشیری بالاسناد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اله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أتدری لم رفعک من بین أقرانک؟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باتّباعک لسنّتی و خدمتک للصالحین، و نصیحتک لإخوانک المؤمنین، و محبّتک لأهل بیتی، و أصحابی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علیّا علیه السّلام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عطف الأغنیاء علی الفقراء طلبا لثواب اللّه، و أحسن من ذلک تیه الفقراء علی الأغنیاء 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میّتا فصرت حیّا و عن قریب تصیر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بدار الفناء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بدار البقاء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الهیثم المطبّب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لمعروف الکرخی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صلّیت جئتک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فصلّینا الظهر و لم یجی‌ء ثمّ صلّینا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مثل بشر یقول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یفعل لا یجوز أن لا یفعل فانتظرته فوق مسجد علی مشرعة فجاء بشر بعد هوی من اللیل، و علی رأسه 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إلی الدجلة و مشی علی الماء و عبر و تحدّثا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وقت السحر و عبر علی وجه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 بنفسی من السطح، و قبّلت یدیه و رجلیه،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أتکلّم بهذا حتّی </w:t>
      </w:r>
      <w:bookmarkStart w:id="98" w:name="pg14499_145790"/>
    </w:p>
    <w:p>
      <w:pPr>
        <w:pStyle w:val="BookText"/>
        <w:rPr/>
      </w:pPr>
      <w:bookmarkEnd w:id="98"/>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 ابراهیم بن سعد الزهری، و شریک بن عبد اللّه، و الفضیل بن عیاض، و یحیی بن الیمان، و عبد اللّه بن المبارک، و جماعة إلّا أنّه لم ینصب نفسه للروایة، و کان یکرهها، و دفن کتبه لأجل ذلک، و قد أخذ عنه أیضا جماعة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العارف السریّ السقطی المشهور الآتی إلیه الإشارة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أسباطه الشیخ أبو نصر عبد الکریم بن محمّد الهارونی الدیباجی المعروف بسبط بشر الحافی، و کان من علماء الإمامیّه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بشر فی مدینة بغداد یوم عاشور المحرّم من شهور سنة ستّ و عشرین و مأتین، و هو ابن ستّ و سبعین، و مزاره أیضا ببغداد المحروسة مشهور، و أن قد یقال إنّه بناحیة تستر الأهواز فی قصبة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دلفشاء،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من معاصری بشر هذا و سمیّه هو الشیخ أبو عبد الرحمن بشر بن غیاث بن أبی کریمة المریسی المصری الفقیه الحنفی المتکلّم تلمیذ القاضی أبی یوسف، و کان مرجئیا و إلیه ینسب الطائفة المریسیّة من المرجئة،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للشمس و القمر لیس بکفر، و لکنّه علامة الکفر، و کان یناظر الإمام الشافعی، و توفّی فی ذی الحجّة سنة ثمان عشرة و مأتین ببغداد</w:t>
      </w:r>
      <w:r>
        <w:rPr>
          <w:rFonts w:eastAsia="IRNazanin" w:cs="IRNazanin"/>
          <w:color w:val="111111"/>
          <w:sz w:val="28"/>
          <w:szCs w:val="28"/>
          <w:rtl w:val="true"/>
          <w:lang w:bidi="fa-IR"/>
        </w:rPr>
        <w:t>.</w:t>
      </w:r>
    </w:p>
    <w:p>
      <w:pPr>
        <w:pStyle w:val="Heading3"/>
        <w:numPr>
          <w:ilvl w:val="2"/>
          <w:numId w:val="1"/>
        </w:numPr>
        <w:rPr/>
      </w:pPr>
      <w:bookmarkStart w:id="99" w:name="__RefHeading___Toc976811_996550957"/>
      <w:bookmarkStart w:id="100" w:name="_Toc35"/>
      <w:bookmarkEnd w:id="99"/>
      <w:r>
        <w:rPr/>
        <w:t>151</w:t>
      </w:r>
      <w:r>
        <w:rPr>
          <w:rtl w:val="true"/>
        </w:rPr>
        <w:t xml:space="preserve">- </w:t>
      </w:r>
      <w:r>
        <w:rPr>
          <w:rtl w:val="true"/>
        </w:rPr>
        <w:t>بکر بن محمّد، أبو عثمان المازنی</w:t>
      </w:r>
      <w:bookmarkEnd w:id="100"/>
    </w:p>
    <w:p>
      <w:pPr>
        <w:pStyle w:val="BookText"/>
        <w:rPr/>
      </w:pPr>
      <w:r>
        <w:rPr>
          <w:rFonts w:ascii="IRNazanin" w:hAnsi="IRNazanin" w:eastAsia="IRNazanin"/>
          <w:color w:val="111111"/>
          <w:sz w:val="28"/>
          <w:sz w:val="28"/>
          <w:szCs w:val="28"/>
          <w:rtl w:val="true"/>
          <w:lang w:bidi="fa-IR"/>
        </w:rPr>
        <w:t>الشیخ أبو عثمان بکر بن محمد بن حبیب بن بقیة المازنی</w:t>
      </w:r>
    </w:p>
    <w:p>
      <w:pPr>
        <w:pStyle w:val="BookText"/>
        <w:rPr/>
      </w:pPr>
      <w:r>
        <w:rPr>
          <w:rFonts w:ascii="IRNazanin" w:hAnsi="IRNazanin" w:eastAsia="IRNazanin"/>
          <w:color w:val="111111"/>
          <w:sz w:val="28"/>
          <w:sz w:val="28"/>
          <w:szCs w:val="28"/>
          <w:rtl w:val="true"/>
          <w:lang w:bidi="fa-IR"/>
        </w:rPr>
        <w:t>نسبته إلی مازن بنی شیبان لا مازن بنی تمیم الّذین منهم أبو عمرو بن العلا المشهور الآتی ذکره فی باب الزای المعجمة إن شاء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بنی سدوس نزل فی بنی مازن الشیبانیّین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إلیهم، و بالجملة فقد کان أبو عثمان المذکور سیّد أهل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بالنحو و العربیّة و اللغة بالبصرة، و مقدّمته مشهورة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علماء الإمامیّة، و هو من غلمان إسماعیل بن میثم فی الأدب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مأخوذ من النجاشی، و العجلة اقتضت إسقاط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الأدب إلی آخر </w:t>
      </w:r>
    </w:p>
    <w:p>
      <w:pPr>
        <w:pStyle w:val="BookText"/>
        <w:rPr/>
      </w:pPr>
      <w:r>
        <w:rPr>
          <w:rFonts w:ascii="IRNazanin" w:hAnsi="IRNazanin" w:eastAsia="IRNazanin"/>
          <w:color w:val="111111"/>
          <w:sz w:val="28"/>
          <w:sz w:val="28"/>
          <w:szCs w:val="28"/>
          <w:rtl w:val="true"/>
          <w:lang w:bidi="fa-IR"/>
        </w:rPr>
        <w:t>و إلّا فهو غیر تام المعنی کما قیل، و 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مقدّمته مشهورة بذلک أخبرنا بذلک العبّاس بن عمر بن العبّاس الکلوذانی المعروف بابن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علماء الإمامیّة أبو عثمان بکر بن محمّد و کان من غلمان إسماعیل بن میثم له فی الأدب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یلحن فیه العامّة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أبی سعید السکری مات أبو عثمان 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 أربعین و مأتین، و عن تعلیقات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الخلاصة قال ابن داود نقلا عن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یعنی أبا عثمان المازنی إمام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إمام عصره فی النحو و الأدب أخذ عن أبی عبیدة، و الأصمعیّ، و أبی زید الأنصاری، و غیرهم، و أخذ عنه المبرّد، و به انتفع، و له من المصنّفات سوی ما مرّ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القاضی بکار بن أبی قتیبة الحنفی المصری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نحویّا قطّ یشبه الفقهاء إلّا حیّان بن هلال‌</w:t>
      </w:r>
      <w:r>
        <w:rPr>
          <w:rStyle w:val="FootnoteAnchor"/>
          <w:rtl w:val="true"/>
        </w:rPr>
        <w:footnoteReference w:id="21"/>
      </w:r>
      <w:r>
        <w:rPr>
          <w:rFonts w:ascii="IRNazanin" w:hAnsi="IRNazanin" w:eastAsia="IRNazanin"/>
          <w:color w:val="111111"/>
          <w:sz w:val="28"/>
          <w:sz w:val="28"/>
          <w:szCs w:val="28"/>
          <w:rtl w:val="true"/>
          <w:lang w:bidi="fa-IR"/>
        </w:rPr>
        <w:t>و المازنی المذکور، و کان فی غایة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المبرّد أنّ بعض أهل الذّمة قصده لیقرأ علیه کتاب سیبویه و بذل له مأة دینار فی تدریسه إیّاه فامتنع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أتردّ هذه المنفعة مع فاقتک و شدّة إضاقتک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یشتمل علی ثلاثمأة کذا و کذا 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أری أن امکّن ذمّیا منها 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غنّت جاریة بحضرة الواثق الخلیفة بقول العرجیّ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أظلوم إنّ مصابکم رجلا</w:t>
      </w:r>
    </w:p>
    <w:p>
      <w:pPr>
        <w:pStyle w:val="BookText"/>
        <w:rPr/>
      </w:pPr>
      <w:r>
        <w:rPr>
          <w:rFonts w:ascii="IRNazanin" w:hAnsi="IRNazanin" w:eastAsia="IRNazanin"/>
          <w:color w:val="111111"/>
          <w:sz w:val="28"/>
          <w:sz w:val="28"/>
          <w:szCs w:val="28"/>
          <w:rtl w:val="true"/>
          <w:lang w:bidi="fa-IR"/>
        </w:rPr>
        <w:t>أهدی السلام تحیّة ظلم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فاختلف من بالحضرة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نصبه و جعله اسم إنّ، و منهم </w:t>
      </w:r>
    </w:p>
    <w:p>
      <w:pPr>
        <w:pStyle w:val="BookText"/>
        <w:rPr/>
      </w:pPr>
      <w:r>
        <w:rPr>
          <w:rFonts w:ascii="IRNazanin" w:hAnsi="IRNazanin" w:eastAsia="IRNazanin"/>
          <w:color w:val="111111"/>
          <w:sz w:val="28"/>
          <w:sz w:val="28"/>
          <w:szCs w:val="28"/>
          <w:rtl w:val="true"/>
          <w:lang w:bidi="fa-IR"/>
        </w:rPr>
        <w:t>من رفعه علی أنّه خبرها، و الجاریة مصرّة علی أنّ شیخها أبا عثمان لقنها إیّاه بالنصب فأمر الواثق بإشخاصه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الموازن؟ أمازن تمیم أم قیس أم ربیعة؟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مازن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فکلّمنی بکلام قومی،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لأنّهم یقلبون المیم باء و الباء 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اجیبه علی لغتهم لئلّا أواجهه بالمکر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لما قصدته، و أعجب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أظلوم إنّ مصابکم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النصب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مصابکم مصدر بمعنی إصابتکم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الیزیدی فی معارضتی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ضربک زیدا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مفعول مصابکم، و الدلیل علیه أنّ الکلام معلّق إلی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فاستحسنه الواثق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ولد؟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لک عند مسیرک؟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أبتا لا ترم عندنا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فإنّا بخیر إذا لم ترم</w:t>
      </w:r>
    </w:p>
    <w:p>
      <w:pPr>
        <w:pStyle w:val="BookText"/>
        <w:rPr/>
      </w:pPr>
      <w:r>
        <w:rPr>
          <w:rFonts w:ascii="IRNazanin" w:hAnsi="IRNazanin" w:eastAsia="IRNazanin"/>
          <w:color w:val="111111"/>
          <w:sz w:val="28"/>
          <w:sz w:val="28"/>
          <w:szCs w:val="28"/>
          <w:rtl w:val="true"/>
          <w:lang w:bidi="fa-IR"/>
        </w:rPr>
        <w:t>أرانا إذا أضمرتک البلاد</w:t>
      </w:r>
    </w:p>
    <w:p>
      <w:pPr>
        <w:pStyle w:val="BookText"/>
        <w:rPr/>
      </w:pPr>
      <w:r>
        <w:rPr>
          <w:rFonts w:ascii="IRNazanin" w:hAnsi="IRNazanin" w:eastAsia="IRNazanin"/>
          <w:color w:val="111111"/>
          <w:sz w:val="28"/>
          <w:sz w:val="28"/>
          <w:szCs w:val="28"/>
          <w:rtl w:val="true"/>
          <w:lang w:bidi="fa-IR"/>
        </w:rPr>
        <w:t>نجفی و تقطع منّا الرحم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 باللّه لیس له شریک</w:t>
      </w:r>
    </w:p>
    <w:p>
      <w:pPr>
        <w:pStyle w:val="BookText"/>
        <w:rPr/>
      </w:pPr>
      <w:r>
        <w:rPr>
          <w:rFonts w:ascii="IRNazanin" w:hAnsi="IRNazanin" w:eastAsia="IRNazanin"/>
          <w:color w:val="111111"/>
          <w:sz w:val="28"/>
          <w:sz w:val="28"/>
          <w:szCs w:val="28"/>
          <w:rtl w:val="true"/>
          <w:lang w:bidi="fa-IR"/>
        </w:rPr>
        <w:t>و من عند الخلیفة بالنجاح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النجاح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لی بألف دینار، و ردّنی مکرّما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إلی البصرة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یا أبا العبّاس رددنا للّه مأة فعوّضنا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المبرّد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رجل کتاب سیبویه فی 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آخره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فجزاک اللّه خیرا، و أما أنا فما فهمت منه حرفا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فی سنة تسع و أربعین و مأتین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قال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إماما فی العربیّة متّسعا فی الروایة یقول بالإرجاء، و کان لا یناظره أحد إلّا قطعه لقدرته علی الکلام، و قد ناظر الأخفش فی أشیاء کثیرة فقطعه، 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بعد سیبویه أعلم بالنحو من أبی عثمان و أخذ عن الأخفش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 عنه، و إنّما أخذ عن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إلیه و برع فکان یناظره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المازنی عن أهل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القرآن فیهم تخلیط و ضعف، و أهل الحدیث فیهم حشو و رقاعة، و الشعراء فیهم هجو</w:t>
      </w:r>
      <w:r>
        <w:rPr>
          <w:rStyle w:val="FootnoteAnchor"/>
          <w:rtl w:val="true"/>
        </w:rPr>
        <w:footnoteReference w:id="23"/>
      </w:r>
      <w:r>
        <w:rPr>
          <w:rFonts w:ascii="IRNazanin" w:hAnsi="IRNazanin" w:eastAsia="IRNazanin"/>
          <w:color w:val="111111"/>
          <w:sz w:val="28"/>
          <w:sz w:val="28"/>
          <w:szCs w:val="28"/>
          <w:rtl w:val="true"/>
          <w:lang w:bidi="fa-IR"/>
        </w:rPr>
        <w:t xml:space="preserve">و النحاة فیهم ثقل، و فی رواة الأخبار الظرف کلّه، و العلم هو الفقه، و ذکر أیضا من جملة مصنّفاته زائدا علی ما ذکر کتابا فی القرآن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تفاسیر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الدیباج فی جامع کتاب سیبویه و کلّها 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یصنّف کتابا کبیرا فی النحو بعد کتاب سیبویه فلیستح،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شیئان یعجز ذو الریاضة عنهما</w:t>
      </w:r>
    </w:p>
    <w:p>
      <w:pPr>
        <w:pStyle w:val="BookText"/>
        <w:rPr/>
      </w:pPr>
      <w:r>
        <w:rPr>
          <w:rFonts w:ascii="IRNazanin" w:hAnsi="IRNazanin" w:eastAsia="IRNazanin"/>
          <w:color w:val="111111"/>
          <w:sz w:val="28"/>
          <w:sz w:val="28"/>
          <w:szCs w:val="28"/>
          <w:rtl w:val="true"/>
          <w:lang w:bidi="fa-IR"/>
        </w:rPr>
        <w:t>رأی النساء و إمارة</w:t>
      </w:r>
      <w:r>
        <w:rPr>
          <w:rStyle w:val="FootnoteAnchor"/>
          <w:rtl w:val="true"/>
        </w:rPr>
        <w:footnoteReference w:id="24"/>
      </w:r>
      <w:r>
        <w:rPr>
          <w:rFonts w:ascii="IRNazanin" w:hAnsi="IRNazanin" w:eastAsia="IRNazanin"/>
          <w:color w:val="111111"/>
          <w:sz w:val="28"/>
          <w:sz w:val="28"/>
          <w:szCs w:val="28"/>
          <w:rtl w:val="true"/>
          <w:lang w:bidi="fa-IR"/>
        </w:rPr>
        <w:t>الصبیان</w:t>
      </w:r>
    </w:p>
    <w:p>
      <w:pPr>
        <w:pStyle w:val="BookText"/>
        <w:rPr/>
      </w:pPr>
      <w:r>
        <w:rPr>
          <w:rFonts w:ascii="Amiri" w:hAnsi="Amiri" w:eastAsia="Amiri" w:cs="Amiri"/>
          <w:color w:val="111111"/>
          <w:sz w:val="28"/>
          <w:sz w:val="28"/>
          <w:szCs w:val="28"/>
          <w:rtl w:val="true"/>
          <w:lang w:bidi="ar-SA"/>
        </w:rPr>
        <w:t>أمّا النساء فإنّهنّ عواهر</w:t>
      </w:r>
    </w:p>
    <w:p>
      <w:pPr>
        <w:pStyle w:val="BookText"/>
        <w:rPr/>
      </w:pPr>
      <w:r>
        <w:rPr>
          <w:rFonts w:ascii="IRNazanin" w:hAnsi="IRNazanin" w:eastAsia="IRNazanin"/>
          <w:color w:val="111111"/>
          <w:sz w:val="28"/>
          <w:sz w:val="28"/>
          <w:szCs w:val="28"/>
          <w:rtl w:val="true"/>
          <w:lang w:bidi="fa-IR"/>
        </w:rPr>
        <w:t>و أخو الصبا یجری بغیر عنان</w:t>
      </w:r>
    </w:p>
    <w:p>
      <w:pPr>
        <w:pStyle w:val="BookText"/>
        <w:rPr/>
      </w:pPr>
      <w:r>
        <w:rPr>
          <w:rFonts w:ascii="IRNazanin" w:hAnsi="IRNazanin" w:eastAsia="IRNazanin"/>
          <w:color w:val="111111"/>
          <w:sz w:val="28"/>
          <w:sz w:val="28"/>
          <w:szCs w:val="28"/>
          <w:rtl w:val="true"/>
          <w:lang w:bidi="fa-IR"/>
        </w:rPr>
        <w:t>ثمّ إنّه ذکر فی ترجمة أخثاء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لقب، و لا أعرف اسمه، و نقل عنه مبرمان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من رأینا من النحویین الّذین صحّت لهم القراءة علی المازنیّ، و کان موصوفا فی أوّل نظرة بالبراعة مسلّما له استغراق الکتاب علی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أدرکته علّة فقصّر عن الحال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ترجمة حیّان بن هلال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من حاله إلّا ما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عن السلفی بسنده إلی بکار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نحویّا قطّ یشبه الفقهاء إلّا حیّان بن هلال و أبا عثمان المازنی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ترجمة رفیع بن سلیم‌</w:t>
      </w:r>
      <w:r>
        <w:rPr>
          <w:rStyle w:val="FootnoteAnchor"/>
          <w:rtl w:val="true"/>
        </w:rPr>
        <w:footnoteReference w:id="25"/>
      </w:r>
      <w:r>
        <w:rPr>
          <w:rFonts w:ascii="IRNazanin" w:hAnsi="IRNazanin" w:eastAsia="IRNazanin"/>
          <w:color w:val="111111"/>
          <w:sz w:val="28"/>
          <w:sz w:val="28"/>
          <w:szCs w:val="28"/>
          <w:rtl w:val="true"/>
          <w:lang w:bidi="fa-IR"/>
        </w:rPr>
        <w:t xml:space="preserve">المعروف بدماذ ذکره الزبیدی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مجد الدین یعنی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کاتب </w:t>
      </w:r>
      <w:bookmarkStart w:id="101" w:name="pg14499_145794"/>
    </w:p>
    <w:p>
      <w:pPr>
        <w:pStyle w:val="BookText"/>
        <w:rPr/>
      </w:pPr>
      <w:bookmarkEnd w:id="101"/>
      <w:r>
        <w:rPr>
          <w:rFonts w:ascii="IRNazanin" w:hAnsi="IRNazanin" w:eastAsia="IRNazanin"/>
          <w:color w:val="111111"/>
          <w:sz w:val="28"/>
          <w:sz w:val="28"/>
          <w:szCs w:val="28"/>
          <w:rtl w:val="true"/>
          <w:lang w:bidi="fa-IR"/>
        </w:rPr>
        <w:t>أبی عبیدة و أوثق الناس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ذیل ترجمة العبّاس بن الفرج أبی الفضل الریاشی اللغوی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علی المازنی النحو، و قرأ علیه المازنیّ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المازنی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الریاشیّ علیّ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فاستفدت منه أکثر ممّا استفاد منّی یعنی أنّه أفادنی لغته و شعره و أفاده هو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کان صائما لا یبلع 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ذیل ترجمة محمّد بن أبی زرعة الباهلی النحوی المعروف بأبی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أصحاب المازنی صنّف نکتا علی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الزبیدی بعد ذکر طبقة المازنی ثمّ برع بعد هذه الطبقه محمّد بن زید المبرّد و أبو یعلی ابن أبی زرعة، و قال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یعلی أحذق من المبرّد، و إنّما قلّ عنه لأنّه عوجل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توفّی عاجلا</w:t>
      </w:r>
      <w:r>
        <w:rPr>
          <w:rFonts w:eastAsia="IRNazanin" w:cs="IRNazanin"/>
          <w:color w:val="111111"/>
          <w:sz w:val="28"/>
          <w:szCs w:val="28"/>
          <w:rtl w:val="true"/>
          <w:lang w:bidi="fa-IR"/>
        </w:rPr>
        <w:t>.</w:t>
      </w:r>
    </w:p>
    <w:p>
      <w:pPr>
        <w:pStyle w:val="Heading3"/>
        <w:numPr>
          <w:ilvl w:val="2"/>
          <w:numId w:val="1"/>
        </w:numPr>
        <w:rPr/>
      </w:pPr>
      <w:bookmarkStart w:id="102" w:name="__RefHeading___Toc976813_996550957"/>
      <w:bookmarkStart w:id="103" w:name="_Toc36"/>
      <w:bookmarkEnd w:id="102"/>
      <w:r>
        <w:rPr/>
        <w:t>152</w:t>
      </w:r>
      <w:r>
        <w:rPr>
          <w:rtl w:val="true"/>
        </w:rPr>
        <w:t xml:space="preserve">- </w:t>
      </w:r>
      <w:r>
        <w:rPr>
          <w:rtl w:val="true"/>
        </w:rPr>
        <w:t>أبو علیّ بن الهیثم، بطلمیوس الثانی</w:t>
      </w:r>
      <w:bookmarkEnd w:id="103"/>
    </w:p>
    <w:p>
      <w:pPr>
        <w:pStyle w:val="BookText"/>
        <w:rPr/>
      </w:pPr>
      <w:r>
        <w:rPr>
          <w:rFonts w:ascii="IRNazanin" w:hAnsi="IRNazanin" w:eastAsia="IRNazanin"/>
          <w:color w:val="111111"/>
          <w:sz w:val="28"/>
          <w:sz w:val="28"/>
          <w:szCs w:val="28"/>
          <w:rtl w:val="true"/>
          <w:lang w:bidi="fa-IR"/>
        </w:rPr>
        <w:t>الحکیم المتأله الربانی أبو علی بن الهیثم الملقب بطلمیوس الثانی</w:t>
      </w:r>
    </w:p>
    <w:p>
      <w:pPr>
        <w:pStyle w:val="BookText"/>
        <w:rPr/>
      </w:pPr>
      <w:r>
        <w:rPr>
          <w:rFonts w:ascii="IRNazanin" w:hAnsi="IRNazanin" w:eastAsia="IRNazanin"/>
          <w:color w:val="111111"/>
          <w:sz w:val="28"/>
          <w:sz w:val="28"/>
          <w:szCs w:val="28"/>
          <w:rtl w:val="true"/>
          <w:lang w:bidi="fa-IR"/>
        </w:rPr>
        <w:t>کان عالما ماهرا فی فنون الحکمة و الریاضی، و تصانیفه أکثر من أن تحصی، و له فی الأخلاق رسالة لطیفة لم یسبقه إلی وضعها أحد، و صنّف أیضا کتابا بیّن فیه الحیلة فی إجراء النیل إلی المزارع أیّام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الشیخ شمس الدین الشهرزوری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قصد قاهرة مصر و نزل بها فی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ألقی عصاه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مصر الملقّب بالحاکم علی الباب یطلبک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و معه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الحاکم إلی الکتاب قال 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أخطأت مؤونة هذه الحیلة أکثر من منافع الزرع، و مضی فخاف أبو علیّ من نفسه و هرب مستترا إلی الشام أقام بها عند بعض الامراء فادرّ علیه رزقا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یکفینی من ذلک قوت یوم فیوم، و جاریة و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زاد علیها لو أمسکته </w:t>
      </w:r>
    </w:p>
    <w:p>
      <w:pPr>
        <w:pStyle w:val="BookText"/>
        <w:rPr/>
      </w:pPr>
      <w:r>
        <w:rPr>
          <w:rFonts w:ascii="IRNazanin" w:hAnsi="IRNazanin" w:eastAsia="IRNazanin"/>
          <w:color w:val="111111"/>
          <w:sz w:val="28"/>
          <w:sz w:val="28"/>
          <w:szCs w:val="28"/>
          <w:rtl w:val="true"/>
          <w:lang w:bidi="fa-IR"/>
        </w:rPr>
        <w:t>کنت خازنک، و لو أنفقته کنت و کیلک، و متی اشتغلت بدین فمن یکفینی أمر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عرض له حین موته إسهال دموی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کلّما یعالج ینتجه بالعکس إلی أن آیس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ضاعت الهندسة، و بطلت المعالجة، و علوم الطبّ و لم ییق إلّا تسلیم النفس إلی بارئها ثمّ امتدّ بنفسه إلی القبلة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المرجع و المصیر ربّ علیک توکّلت، و إلیک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من حکماء عصر کنّییه الأجلّین شیخهم الرئیس و ابن مسکویه المتقدّم، و بالجملة فهو من قدماء الإسلامیّین، و أمّا ثانویّته فهی باعتبار البطلمیوس الحکیم المهندس الریاضی الیونانی القلوذی تلمیذ جالینوس الحکیم المعروف،</w:t>
      </w:r>
    </w:p>
    <w:p>
      <w:pPr>
        <w:pStyle w:val="BookText"/>
        <w:rPr/>
      </w:pPr>
      <w:r>
        <w:rPr>
          <w:rFonts w:ascii="IRNazanin" w:hAnsi="IRNazanin" w:eastAsia="IRNazanin"/>
          <w:color w:val="111111"/>
          <w:sz w:val="28"/>
          <w:sz w:val="28"/>
          <w:szCs w:val="28"/>
          <w:rtl w:val="true"/>
          <w:lang w:bidi="fa-IR"/>
        </w:rPr>
        <w:t xml:space="preserve">و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النجوم،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الهیئة الّذی قد حرّره الخواجة نصیر الدین الطوسی، و شرحه أیضا کثیرة من مهرة الریاضیّین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بطلمیوس کان تلمیذ جالینوس و جالینوس تلمیذ بلیناس، و بلیناس تلمیذ أرسطو، و أرسطو تلمیذ أفلاطون، و أفلاطون تلمیذ سقراط، و سقراط تلمیذ بقراط، و بقراط تلمیذ جاماسب و جاماسب أخو گشتاسب، و هو من تلامذة لقمان الحکیم مثل فیثاغورث الحکیم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ذکر فی حقّه الشهرزوری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مقدّما حاذقا بصناعتی الهندسة و النجوم، و صنّف کتبا جلیلة منها کتاب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غاسطن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لغة الیونان و معناه العظیم التام و عرّب،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مولده بالإسکندریّة العظمی من أرض مصر، و رصد بها فی زمن آذریانوس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بطلمیوس ملکا من ملوک البطالسة کما ظنّ قوم، و إنّما بطلمیوس إسم له کما یسمّی الرجل بکسری و بقیصر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نقض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 عنه أنّه ذکر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البطلمیوس الخامس من البطالسة الإثنی عشر الّذین کانوا ملوکا فی حدود یونان قریبا من ثلاثمأة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هو بعینه البطلمیوس الأحکامی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الأربعة مقالات فی أحکام النجوم لما نقل من إحالته الأمر فی الأخیر إلی </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نوقش فی ذلک أیضا بکثیر،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یسند إلیه أیضا الکتب المتوسّطات الستّة الّتی قالوا بلزوم قرائتها بین کتاب إقلیدس،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الّذی یظهر من المحکی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للدمیری أنّ بطلمیوس هذا هو واضع الاسطرلاب و أنّ له فی وضعه لتلک الآلة قصّة غریبة و لکن المشهور أنّ الواضع له هو المعلّم الأوّل بأمر إسکندر الرومی الملک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المیزان فی لغة الیونان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الشمس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میزان الشمس،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مضاف إلی ولد أرسطو، و کان مسمّی بلاب،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لاب اسم لولد إدریس النبیّ الملقّب عند الیونانیّة بهرمس الحکیم، و هو واضعه فاضیف الاسطر إلیه، و هو إمّا عربی مرادف للسطور أو یونانیّ بمعنی العمل أو المیزان،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فارسی ملحون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عبری بمعنی زیج الفلک لأن اسطر باللسان العبری بمعنی الزیج، و لاب بمعنی الفلک،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هذه الصنعة من معجزات إدریس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المتعیّن لأنّ من نظر فیها بعین البصیرة و الفهم یجزم قطعا بخروج إبداع ما هو مثلها عن وسع إدراک البشر و حوصلة أفهام غیر اولی النبوّة و الخبر، و ذلک أیضا لا ینافی نسبته إلی أبیه کما قیل الاحتمال کون المنزل علیه علیه السّلام کرویّا فسطّحه ولده تسهیلا للتناول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منافات لنسبته إلی المعلّم الأوّل أیضا لاحتمال کونه هو المحرّر المهذّب له المقرب لأوضاعه إلی الأفهام، و من المشهور أنّ أدنی الملابسة کان فی الانتساب ألا تری أنّ الشیخ أبا القاسم أحمد بن هبة اللّه أو هبة اللّه بن الحسین یوسف ابن أحمد الشاعر معروف بالبدیع الاسطرلابی مع أنّه من المتأخّرین، و لم یکن من الواضع له فی شی‌ء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بما ذکرناه جدّا إن شاء اللّه</w:t>
      </w:r>
      <w:r>
        <w:rPr>
          <w:rFonts w:eastAsia="IRNazanin" w:cs="IRNazanin"/>
          <w:color w:val="111111"/>
          <w:sz w:val="28"/>
          <w:szCs w:val="28"/>
          <w:rtl w:val="true"/>
          <w:lang w:bidi="fa-IR"/>
        </w:rPr>
        <w:t xml:space="preserve">. </w:t>
      </w:r>
      <w:bookmarkStart w:id="104" w:name="pg14499_145797"/>
    </w:p>
    <w:p>
      <w:pPr>
        <w:pStyle w:val="Heading3"/>
        <w:numPr>
          <w:ilvl w:val="2"/>
          <w:numId w:val="1"/>
        </w:numPr>
        <w:rPr/>
      </w:pPr>
      <w:bookmarkStart w:id="105" w:name="__RefHeading___Toc976815_996550957"/>
      <w:bookmarkStart w:id="106" w:name="_Toc37"/>
      <w:bookmarkEnd w:id="104"/>
      <w:bookmarkEnd w:id="105"/>
      <w:r>
        <w:rPr/>
        <w:t>153</w:t>
      </w:r>
      <w:r>
        <w:rPr>
          <w:rtl w:val="true"/>
        </w:rPr>
        <w:t xml:space="preserve">- </w:t>
      </w:r>
      <w:r>
        <w:rPr>
          <w:rtl w:val="true"/>
        </w:rPr>
        <w:t>أبو بکر بن عمر، ابن الدّعاس النحوی</w:t>
      </w:r>
      <w:bookmarkEnd w:id="106"/>
    </w:p>
    <w:p>
      <w:pPr>
        <w:pStyle w:val="BookText"/>
        <w:rPr/>
      </w:pPr>
      <w:r>
        <w:rPr>
          <w:rFonts w:ascii="IRNazanin" w:hAnsi="IRNazanin" w:eastAsia="IRNazanin"/>
          <w:color w:val="111111"/>
          <w:sz w:val="28"/>
          <w:sz w:val="28"/>
          <w:szCs w:val="28"/>
          <w:rtl w:val="true"/>
          <w:lang w:bidi="fa-IR"/>
        </w:rPr>
        <w:t>الشیخ أبو بکر بن عمر بن ابراهیم بن دعاس الفارسی المعروف بأبی العتیق و بابن الدعاس الحنفی النحوی اللغوی</w:t>
      </w:r>
    </w:p>
    <w:p>
      <w:pPr>
        <w:pStyle w:val="BookText"/>
        <w:rPr/>
      </w:pPr>
      <w:r>
        <w:rPr>
          <w:rFonts w:ascii="IRNazanin" w:hAnsi="IRNazanin" w:eastAsia="IRNazanin"/>
          <w:color w:val="111111"/>
          <w:sz w:val="28"/>
          <w:sz w:val="28"/>
          <w:szCs w:val="28"/>
          <w:rtl w:val="true"/>
          <w:lang w:bidi="fa-IR"/>
        </w:rPr>
        <w:t>کان شاعرا ماهرا فصیحا فقیها أدیبا لبیبا فاضلا نال من السلطان المظفّر حظوه و اختصّ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طرده لإدلال تکرّر منه فی حقّه من تعزّ إلی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بها فی جمادی الآخرة سنة ستّ و سبعین و ستّمأة، و کان أهل زبید ینسبونه إلی سرقة الشعر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حوسب الشعراء یوم القیامة یؤتی بابن دعاس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لفلان و هذا الصدر لفلان، و هذا العجز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بریئا، و سأله بعضهم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الفاضل فینا أفتنا</w:t>
      </w:r>
    </w:p>
    <w:p>
      <w:pPr>
        <w:pStyle w:val="BookText"/>
        <w:rPr/>
      </w:pPr>
      <w:r>
        <w:rPr>
          <w:rFonts w:ascii="IRNazanin" w:hAnsi="IRNazanin" w:eastAsia="IRNazanin"/>
          <w:color w:val="111111"/>
          <w:sz w:val="28"/>
          <w:sz w:val="28"/>
          <w:szCs w:val="28"/>
          <w:rtl w:val="true"/>
          <w:lang w:bidi="fa-IR"/>
        </w:rPr>
        <w:t>و أزل عنّا بفتواک العنا</w:t>
      </w:r>
    </w:p>
    <w:p>
      <w:pPr>
        <w:pStyle w:val="BookText"/>
        <w:rPr/>
      </w:pPr>
      <w:r>
        <w:rPr>
          <w:rFonts w:ascii="IRNazanin" w:hAnsi="IRNazanin" w:eastAsia="IRNazanin"/>
          <w:color w:val="111111"/>
          <w:sz w:val="28"/>
          <w:sz w:val="28"/>
          <w:szCs w:val="28"/>
          <w:rtl w:val="true"/>
          <w:lang w:bidi="fa-IR"/>
        </w:rPr>
        <w:t>کیف إعراب نحاة النحو فی</w:t>
      </w:r>
    </w:p>
    <w:p>
      <w:pPr>
        <w:pStyle w:val="BookText"/>
        <w:rPr/>
      </w:pPr>
      <w:r>
        <w:rPr>
          <w:rFonts w:ascii="IRNazanin" w:hAnsi="IRNazanin" w:eastAsia="IRNazanin"/>
          <w:color w:val="111111"/>
          <w:sz w:val="28"/>
          <w:sz w:val="28"/>
          <w:szCs w:val="28"/>
          <w:rtl w:val="true"/>
          <w:lang w:bidi="fa-IR"/>
        </w:rPr>
        <w:t>أنا أنت الضاربی أنت أنا</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أنت الضاربی مبتدء</w:t>
      </w:r>
    </w:p>
    <w:p>
      <w:pPr>
        <w:pStyle w:val="BookText"/>
        <w:rPr/>
      </w:pPr>
      <w:r>
        <w:rPr>
          <w:rFonts w:ascii="IRNazanin" w:hAnsi="IRNazanin" w:eastAsia="IRNazanin"/>
          <w:color w:val="111111"/>
          <w:sz w:val="28"/>
          <w:sz w:val="28"/>
          <w:szCs w:val="28"/>
          <w:rtl w:val="true"/>
          <w:lang w:bidi="fa-IR"/>
        </w:rPr>
        <w:t>فاعتبرها یا إماما سننا</w:t>
      </w:r>
    </w:p>
    <w:p>
      <w:pPr>
        <w:pStyle w:val="BookText"/>
        <w:rPr/>
      </w:pPr>
      <w:r>
        <w:rPr>
          <w:rFonts w:ascii="IRNazanin" w:hAnsi="IRNazanin" w:eastAsia="IRNazanin"/>
          <w:color w:val="111111"/>
          <w:sz w:val="28"/>
          <w:sz w:val="28"/>
          <w:szCs w:val="28"/>
          <w:rtl w:val="true"/>
          <w:lang w:bidi="fa-IR"/>
        </w:rPr>
        <w:t>أنت بعد الضاربی فاعله</w:t>
      </w:r>
    </w:p>
    <w:p>
      <w:pPr>
        <w:pStyle w:val="BookText"/>
        <w:rPr/>
      </w:pPr>
      <w:r>
        <w:rPr>
          <w:rFonts w:ascii="IRNazanin" w:hAnsi="IRNazanin" w:eastAsia="IRNazanin"/>
          <w:color w:val="111111"/>
          <w:sz w:val="28"/>
          <w:sz w:val="28"/>
          <w:szCs w:val="28"/>
          <w:rtl w:val="true"/>
          <w:lang w:bidi="fa-IR"/>
        </w:rPr>
        <w:t>و أنا یخبر عنه علنا</w:t>
      </w:r>
    </w:p>
    <w:p>
      <w:pPr>
        <w:pStyle w:val="BookText"/>
        <w:rPr/>
      </w:pPr>
      <w:r>
        <w:rPr>
          <w:rFonts w:ascii="Amiri" w:hAnsi="Amiri" w:eastAsia="Amiri" w:cs="Amiri"/>
          <w:color w:val="111111"/>
          <w:sz w:val="28"/>
          <w:sz w:val="28"/>
          <w:szCs w:val="28"/>
          <w:rtl w:val="true"/>
          <w:lang w:bidi="ar-SA"/>
        </w:rPr>
        <w:t>ثمّ إنّ الضاربی أنت أنا</w:t>
      </w:r>
    </w:p>
    <w:p>
      <w:pPr>
        <w:pStyle w:val="BookText"/>
        <w:rPr/>
      </w:pPr>
      <w:r>
        <w:rPr>
          <w:rFonts w:ascii="IRNazanin" w:hAnsi="IRNazanin" w:eastAsia="IRNazanin"/>
          <w:color w:val="111111"/>
          <w:sz w:val="28"/>
          <w:sz w:val="28"/>
          <w:szCs w:val="28"/>
          <w:rtl w:val="true"/>
          <w:lang w:bidi="fa-IR"/>
        </w:rPr>
        <w:t>خبر عن أنت ما فیه انثنا</w:t>
      </w:r>
    </w:p>
    <w:p>
      <w:pPr>
        <w:pStyle w:val="BookText"/>
        <w:rPr/>
      </w:pPr>
      <w:r>
        <w:rPr>
          <w:rFonts w:ascii="Amiri" w:hAnsi="Amiri" w:eastAsia="Amiri" w:cs="Amiri"/>
          <w:color w:val="111111"/>
          <w:sz w:val="28"/>
          <w:sz w:val="28"/>
          <w:szCs w:val="28"/>
          <w:rtl w:val="true"/>
          <w:lang w:bidi="ar-SA"/>
        </w:rPr>
        <w:t>و أنا الجملة عنه خبر</w:t>
      </w:r>
    </w:p>
    <w:p>
      <w:pPr>
        <w:pStyle w:val="BookText"/>
        <w:rPr/>
      </w:pPr>
      <w:r>
        <w:rPr>
          <w:rFonts w:ascii="IRNazanin" w:hAnsi="IRNazanin" w:eastAsia="IRNazanin"/>
          <w:color w:val="111111"/>
          <w:sz w:val="28"/>
          <w:sz w:val="28"/>
          <w:szCs w:val="28"/>
          <w:rtl w:val="true"/>
          <w:lang w:bidi="fa-IR"/>
        </w:rPr>
        <w:t>و هی من أنت إلی أنت أنا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هو غیر أبی العتیق أبی بکر بن محمّد العبسی الفقیه الفاضل العارف المتفنّن فی النحو القاضی ببیت حسین الّذی هو بلد بالیمن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أبی العتیق أبی بکر بن یوسف المکیّ الحنفی الفقیه النحوی اللغوی المترسّل الأدیب الطبیب الّذی هو من علماء أواخر المأة السابعة</w:t>
      </w:r>
      <w:r>
        <w:rPr>
          <w:rFonts w:eastAsia="IRNazanin" w:cs="IRNazanin"/>
          <w:color w:val="111111"/>
          <w:sz w:val="28"/>
          <w:szCs w:val="28"/>
          <w:rtl w:val="true"/>
          <w:lang w:bidi="fa-IR"/>
        </w:rPr>
        <w:t xml:space="preserve">. </w:t>
      </w:r>
      <w:bookmarkStart w:id="107" w:name="pg14499_145798"/>
    </w:p>
    <w:p>
      <w:pPr>
        <w:pStyle w:val="Heading3"/>
        <w:numPr>
          <w:ilvl w:val="2"/>
          <w:numId w:val="1"/>
        </w:numPr>
        <w:rPr/>
      </w:pPr>
      <w:bookmarkStart w:id="108" w:name="__RefHeading___Toc976817_996550957"/>
      <w:bookmarkStart w:id="109" w:name="_Toc38"/>
      <w:bookmarkEnd w:id="107"/>
      <w:bookmarkEnd w:id="108"/>
      <w:r>
        <w:rPr/>
        <w:t>154</w:t>
      </w:r>
      <w:r>
        <w:rPr>
          <w:rtl w:val="true"/>
        </w:rPr>
        <w:t xml:space="preserve">- </w:t>
      </w:r>
      <w:r>
        <w:rPr>
          <w:rtl w:val="true"/>
        </w:rPr>
        <w:t>أبو بکر بن یحیی، الخفاف النحوی</w:t>
      </w:r>
      <w:bookmarkEnd w:id="109"/>
    </w:p>
    <w:p>
      <w:pPr>
        <w:pStyle w:val="BookText"/>
        <w:rPr/>
      </w:pPr>
      <w:r>
        <w:rPr>
          <w:rFonts w:ascii="IRNazanin" w:hAnsi="IRNazanin" w:eastAsia="IRNazanin"/>
          <w:color w:val="111111"/>
          <w:sz w:val="28"/>
          <w:sz w:val="28"/>
          <w:szCs w:val="28"/>
          <w:rtl w:val="true"/>
          <w:lang w:bidi="fa-IR"/>
        </w:rPr>
        <w:t>الشیخ أبو بکر بن یحیی بن عبد اللّه الجذامی المالقی النحوی المعروف بالخفاف</w:t>
      </w:r>
    </w:p>
    <w:p>
      <w:pPr>
        <w:pStyle w:val="BookText"/>
        <w:rPr/>
      </w:pPr>
      <w:r>
        <w:rPr>
          <w:rFonts w:ascii="IRNazanin" w:hAnsi="IRNazanin" w:eastAsia="IRNazanin"/>
          <w:color w:val="111111"/>
          <w:sz w:val="28"/>
          <w:sz w:val="28"/>
          <w:szCs w:val="28"/>
          <w:rtl w:val="true"/>
          <w:lang w:bidi="fa-IR"/>
        </w:rPr>
        <w:t>قرء النحو علی الشلوبین، و کان نحویّا بارعا، و رجلا صالحا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شرح سیبویه،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و ینسب إلیه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وجد فی کتبه بخطّه غیر منسوب فیرون أنّه من تصنیفه،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شرحی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لصدر الدین و تقی الدین ابنی القاضی تاج الدین ابن بنت الأعزّ لأنّه کان منقطعا إلیهم، و علیه قرءوا النحو و کتب بخطّه کثیرا من کتب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بالقاهرة یوم السبت الثانی من رمضان سنة سبع و خمسین و ستّمأة، و قد نقلت هذه الترجمة من خطّ التاج بن مکتوم، و لیس الرجل بالمالقی المشهور، و لا من جملة المالقیّین المتقدّم ذکره فی ترجمة أحمد بن عبد اللّه بن الحسن المالقی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المالقة من جملة بلاد جزیرة أندلس اللّاتی مرّت الإشارة إلی جملة منها فی بعض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w:t>
      </w:r>
    </w:p>
    <w:p>
      <w:pPr>
        <w:pStyle w:val="Heading3"/>
        <w:numPr>
          <w:ilvl w:val="2"/>
          <w:numId w:val="1"/>
        </w:numPr>
        <w:rPr/>
      </w:pPr>
      <w:bookmarkStart w:id="110" w:name="__RefHeading___Toc976819_996550957"/>
      <w:bookmarkStart w:id="111" w:name="_Toc39"/>
      <w:bookmarkEnd w:id="110"/>
      <w:r>
        <w:rPr/>
        <w:t>155</w:t>
      </w:r>
      <w:r>
        <w:rPr>
          <w:rtl w:val="true"/>
        </w:rPr>
        <w:t xml:space="preserve">- </w:t>
      </w:r>
      <w:r>
        <w:rPr>
          <w:rtl w:val="true"/>
        </w:rPr>
        <w:t>أبو بکر بن الصایغ ابن باحة</w:t>
      </w:r>
      <w:bookmarkEnd w:id="111"/>
    </w:p>
    <w:p>
      <w:pPr>
        <w:pStyle w:val="BookText"/>
        <w:rPr/>
      </w:pPr>
      <w:r>
        <w:rPr>
          <w:rFonts w:ascii="IRNazanin" w:hAnsi="IRNazanin" w:eastAsia="IRNazanin"/>
          <w:color w:val="111111"/>
          <w:sz w:val="28"/>
          <w:sz w:val="28"/>
          <w:szCs w:val="28"/>
          <w:rtl w:val="true"/>
          <w:lang w:bidi="fa-IR"/>
        </w:rPr>
        <w:t>الشیخ أبو بکر بن الصایغ و یعرف ایضا بابن باحة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بالأدب و النحو و نظر فی کلام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یشبّه بابن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الفتح بن خاقان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الزندقة، و قال الرضی الشاطبی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الصائغ یوما إلی جامع غرناطة و به نحویّ حوله شباب یقرؤون فقالوا له 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یحسن الفقیه من العلوم، و یحمل، و ما یقول؟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اثنی عشر ألف درهم، و ها هی تحت إبطی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لهم اثنتی عشرة یاقوته تساوی کلّ واحدة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أحسنه فإثنا</w:t>
      </w:r>
      <w:r>
        <w:rPr>
          <w:rFonts w:eastAsia="IRNazanin" w:cs="IRNazanin"/>
          <w:color w:val="111111"/>
          <w:sz w:val="28"/>
          <w:szCs w:val="28"/>
          <w:rtl w:val="true"/>
          <w:lang w:bidi="fa-IR"/>
        </w:rPr>
        <w:t xml:space="preserve">- </w:t>
      </w:r>
      <w:bookmarkStart w:id="112" w:name="pg14499_145799"/>
    </w:p>
    <w:p>
      <w:pPr>
        <w:pStyle w:val="BookText"/>
        <w:rPr/>
      </w:pPr>
      <w:bookmarkEnd w:id="112"/>
      <w:r>
        <w:rPr>
          <w:rFonts w:ascii="IRNazanin" w:hAnsi="IRNazanin" w:eastAsia="IRNazanin"/>
          <w:color w:val="111111"/>
          <w:sz w:val="28"/>
          <w:sz w:val="28"/>
          <w:szCs w:val="28"/>
          <w:rtl w:val="true"/>
          <w:lang w:bidi="fa-IR"/>
        </w:rPr>
        <w:t>عشر علما أحسنها علم العربیّة الّذی تبحثون فیه، و أمّا الّذی أقول، فانتم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یسبّهم، و أنشد لما حضر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 الرحیل فودّع الدار الّتی</w:t>
      </w:r>
    </w:p>
    <w:p>
      <w:pPr>
        <w:pStyle w:val="BookText"/>
        <w:rPr/>
      </w:pPr>
      <w:r>
        <w:rPr>
          <w:rFonts w:ascii="IRNazanin" w:hAnsi="IRNazanin" w:eastAsia="IRNazanin"/>
          <w:color w:val="111111"/>
          <w:sz w:val="28"/>
          <w:sz w:val="28"/>
          <w:szCs w:val="28"/>
          <w:rtl w:val="true"/>
          <w:lang w:bidi="fa-IR"/>
        </w:rPr>
        <w:t>ما کان ساکنها بها بمخلّد</w:t>
      </w:r>
    </w:p>
    <w:p>
      <w:pPr>
        <w:pStyle w:val="BookText"/>
        <w:rPr/>
      </w:pPr>
      <w:r>
        <w:rPr>
          <w:rFonts w:ascii="IRNazanin" w:hAnsi="IRNazanin" w:eastAsia="IRNazanin"/>
          <w:color w:val="111111"/>
          <w:sz w:val="28"/>
          <w:sz w:val="28"/>
          <w:szCs w:val="28"/>
          <w:rtl w:val="true"/>
          <w:lang w:bidi="fa-IR"/>
        </w:rPr>
        <w:t>و اضرع إلی الملک الجواد و قل له</w:t>
      </w:r>
    </w:p>
    <w:p>
      <w:pPr>
        <w:pStyle w:val="BookText"/>
        <w:rPr/>
      </w:pPr>
      <w:r>
        <w:rPr>
          <w:rFonts w:ascii="IRNazanin" w:hAnsi="IRNazanin" w:eastAsia="IRNazanin"/>
          <w:color w:val="111111"/>
          <w:sz w:val="28"/>
          <w:sz w:val="28"/>
          <w:szCs w:val="28"/>
          <w:rtl w:val="true"/>
          <w:lang w:bidi="fa-IR"/>
        </w:rPr>
        <w:t>عبد بباب الجود أصبح یجتدی</w:t>
      </w:r>
    </w:p>
    <w:p>
      <w:pPr>
        <w:pStyle w:val="BookText"/>
        <w:rPr/>
      </w:pPr>
      <w:r>
        <w:rPr>
          <w:rFonts w:ascii="IRNazanin" w:hAnsi="IRNazanin" w:eastAsia="IRNazanin"/>
          <w:color w:val="111111"/>
          <w:sz w:val="28"/>
          <w:sz w:val="28"/>
          <w:szCs w:val="28"/>
          <w:rtl w:val="true"/>
          <w:lang w:bidi="fa-IR"/>
        </w:rPr>
        <w:t>لم یرض إلّا اللّه معبودا و لا</w:t>
      </w:r>
    </w:p>
    <w:p>
      <w:pPr>
        <w:pStyle w:val="BookText"/>
        <w:rPr/>
      </w:pPr>
      <w:r>
        <w:rPr>
          <w:rFonts w:ascii="IRNazanin" w:hAnsi="IRNazanin" w:eastAsia="IRNazanin"/>
          <w:color w:val="111111"/>
          <w:sz w:val="28"/>
          <w:sz w:val="28"/>
          <w:szCs w:val="28"/>
          <w:rtl w:val="true"/>
          <w:lang w:bidi="fa-IR"/>
        </w:rPr>
        <w:t>دینا سوی دین النبیّ محمّد</w:t>
      </w:r>
    </w:p>
    <w:p>
      <w:pPr>
        <w:pStyle w:val="Heading3"/>
        <w:numPr>
          <w:ilvl w:val="2"/>
          <w:numId w:val="1"/>
        </w:numPr>
        <w:rPr/>
      </w:pPr>
      <w:bookmarkStart w:id="113" w:name="__RefHeading___Toc976821_996550957"/>
      <w:bookmarkStart w:id="114" w:name="_Toc40"/>
      <w:bookmarkEnd w:id="113"/>
      <w:r>
        <w:rPr/>
        <w:t>156</w:t>
      </w:r>
      <w:r>
        <w:rPr>
          <w:rtl w:val="true"/>
        </w:rPr>
        <w:t xml:space="preserve">- </w:t>
      </w:r>
      <w:r>
        <w:rPr>
          <w:rtl w:val="true"/>
        </w:rPr>
        <w:t>الشیخ أبو بکر الخبیصی</w:t>
      </w:r>
      <w:bookmarkEnd w:id="114"/>
    </w:p>
    <w:p>
      <w:pPr>
        <w:pStyle w:val="BookText"/>
        <w:rPr/>
      </w:pPr>
      <w:r>
        <w:rPr>
          <w:rFonts w:ascii="IRNazanin" w:hAnsi="IRNazanin" w:eastAsia="IRNazanin"/>
          <w:color w:val="111111"/>
          <w:sz w:val="28"/>
          <w:sz w:val="28"/>
          <w:szCs w:val="28"/>
          <w:rtl w:val="true"/>
          <w:lang w:bidi="fa-IR"/>
        </w:rPr>
        <w:t xml:space="preserve">بالخاء المعجمة قبل الباء الموحّدة هو صاحب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هو ممزوح مختصر متداول بین الناس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بکر السیّاری النحوی یروی الّذی عن الحسن بن عثمان بن زیاد، و یروی عنه محمّد بن الحسن النقّاش غیر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من ذکرناه من الأبی بکرین الادباء السنّیین لم یوجد لهم علم یتمیّزون به سوی کنیتهم المذکورة، و إنّما تعرّضنا لذکرهم فی باب الباء لأنّ قاعدة المترجمین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العبرة عندهم بمرتبة ما بعد الأب و الابن من الحروف کما نصّ علیه ابن خلّکان المورّخ، و نحن أشرنا إلی صریح ما ذکره أیضا فی التضاعیف</w:t>
      </w:r>
      <w:r>
        <w:rPr>
          <w:rFonts w:eastAsia="IRNazanin" w:cs="IRNazanin"/>
          <w:color w:val="111111"/>
          <w:sz w:val="28"/>
          <w:szCs w:val="28"/>
          <w:rtl w:val="true"/>
          <w:lang w:bidi="fa-IR"/>
        </w:rPr>
        <w:t>.</w:t>
      </w:r>
    </w:p>
    <w:p>
      <w:pPr>
        <w:pStyle w:val="Heading3"/>
        <w:numPr>
          <w:ilvl w:val="2"/>
          <w:numId w:val="1"/>
        </w:numPr>
        <w:rPr/>
      </w:pPr>
      <w:bookmarkStart w:id="115" w:name="__RefHeading___Toc976823_996550957"/>
      <w:bookmarkStart w:id="116" w:name="_Toc41"/>
      <w:bookmarkEnd w:id="115"/>
      <w:r>
        <w:rPr/>
        <w:t>157</w:t>
      </w:r>
      <w:r>
        <w:rPr>
          <w:rtl w:val="true"/>
        </w:rPr>
        <w:t xml:space="preserve">- </w:t>
      </w:r>
      <w:r>
        <w:rPr>
          <w:rtl w:val="true"/>
        </w:rPr>
        <w:t>بندار بن عبد الحمید، ابن لرّة الاصفهانی</w:t>
      </w:r>
      <w:bookmarkEnd w:id="116"/>
    </w:p>
    <w:p>
      <w:pPr>
        <w:pStyle w:val="BookText"/>
        <w:rPr/>
      </w:pPr>
      <w:r>
        <w:rPr>
          <w:rFonts w:ascii="IRNazanin" w:hAnsi="IRNazanin" w:eastAsia="IRNazanin"/>
          <w:color w:val="111111"/>
          <w:sz w:val="28"/>
          <w:sz w:val="28"/>
          <w:szCs w:val="28"/>
          <w:rtl w:val="true"/>
          <w:lang w:bidi="fa-IR"/>
        </w:rPr>
        <w:t>الشیخ أبو عمرو بندار بن عبد الحمید الکرخی الاصبهانی اللغوی المعروف بابن لرّة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متقدّما فی علم اللغة و روایة الشعر، و کان استوطن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هناک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 القاسم بن سلّام، و عنه ابن کیسان، و کان یحفظ سبعمأة قصیدة أوّل کلّ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الزبیدیّ عن أبی علیّ القالی عن أبی بکر بن الأنباری عن أبیه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سامرّاء فی أیّام المتوکّل آخیت بها بندار بن لرّه، </w:t>
      </w:r>
    </w:p>
    <w:p>
      <w:pPr>
        <w:pStyle w:val="BookText"/>
        <w:rPr/>
      </w:pPr>
      <w:r>
        <w:rPr>
          <w:rFonts w:ascii="IRNazanin" w:hAnsi="IRNazanin" w:eastAsia="IRNazanin"/>
          <w:color w:val="111111"/>
          <w:sz w:val="28"/>
          <w:sz w:val="28"/>
          <w:szCs w:val="28"/>
          <w:rtl w:val="true"/>
          <w:lang w:bidi="fa-IR"/>
        </w:rPr>
        <w:t>و کان واحد زمانه فی روایة دواوین شعراء العرب حتّی کان لا یشدّ عن حفظه من شعر شعراء الجاهلیّة و الإسلام إلّا القلیل، و أصحّ الناس معرفة باللغة، و کان کلّ اسبوع یدخل علی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بینه و بین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توصّل حتّی و صفنی للمتوکّل فأمر باحضاری مجلسه، و کان المتوکّل تعجبه الأخبار و الأنساب، و یروی صدرا منها و یمتحن من یراه بما یقع فیها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دنوت من طرف بساطه استدنانی حتّی صرت إلی جانب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لرّة، و یابن یزید ما معنی هذه الأحرف الّذی جائت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 الدجوجیّ‌</w:t>
      </w:r>
      <w:r>
        <w:rPr>
          <w:rStyle w:val="FootnoteAnchor"/>
          <w:rtl w:val="true"/>
        </w:rPr>
        <w:footnoteReference w:id="26"/>
      </w:r>
      <w:r>
        <w:rPr>
          <w:rFonts w:ascii="IRNazanin" w:hAnsi="IRNazanin" w:eastAsia="IRNazanin"/>
          <w:color w:val="111111"/>
          <w:sz w:val="28"/>
          <w:sz w:val="28"/>
          <w:szCs w:val="28"/>
          <w:rtl w:val="true"/>
          <w:lang w:bidi="fa-IR"/>
        </w:rPr>
        <w:t>و أمامی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ثمّ سریت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و لیس إمامی إلّا نحیم فرفصت‌</w:t>
      </w:r>
      <w:r>
        <w:rPr>
          <w:rStyle w:val="FootnoteAnchor"/>
          <w:rtl w:val="true"/>
        </w:rPr>
        <w:footnoteReference w:id="27"/>
      </w:r>
      <w:r>
        <w:rPr>
          <w:rFonts w:ascii="IRNazanin" w:hAnsi="IRNazanin" w:eastAsia="IRNazanin"/>
          <w:color w:val="111111"/>
          <w:sz w:val="28"/>
          <w:sz w:val="28"/>
          <w:szCs w:val="28"/>
          <w:rtl w:val="true"/>
          <w:lang w:bidi="fa-IR"/>
        </w:rPr>
        <w:t>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فمنحت النحوض‌</w:t>
      </w:r>
      <w:r>
        <w:rPr>
          <w:rStyle w:val="FootnoteAnchor"/>
          <w:rtl w:val="true"/>
        </w:rPr>
        <w:footnoteReference w:id="28"/>
      </w:r>
      <w:r>
        <w:rPr>
          <w:rFonts w:ascii="IRNazanin" w:hAnsi="IRNazanin" w:eastAsia="IRNazanin"/>
          <w:color w:val="111111"/>
          <w:sz w:val="28"/>
          <w:sz w:val="28"/>
          <w:szCs w:val="28"/>
          <w:rtl w:val="true"/>
          <w:lang w:bidi="fa-IR"/>
        </w:rPr>
        <w:t>و المسحل‌</w:t>
      </w:r>
      <w:r>
        <w:rPr>
          <w:rStyle w:val="FootnoteAnchor"/>
          <w:rtl w:val="true"/>
        </w:rPr>
        <w:footnoteReference w:id="29"/>
      </w:r>
      <w:r>
        <w:rPr>
          <w:rFonts w:ascii="Amiri" w:hAnsi="Amiri" w:eastAsia="Amiri" w:cs="Amiri"/>
          <w:color w:val="111111"/>
          <w:sz w:val="28"/>
          <w:sz w:val="28"/>
          <w:szCs w:val="28"/>
          <w:rtl w:val="true"/>
          <w:lang w:bidi="ar-SA"/>
        </w:rPr>
        <w:t>و التدمریّة</w:t>
      </w:r>
      <w:r>
        <w:rPr>
          <w:rStyle w:val="FootnoteAnchor"/>
          <w:rtl w:val="true"/>
        </w:rPr>
        <w:footnoteReference w:id="30"/>
      </w:r>
      <w:r>
        <w:rPr>
          <w:rFonts w:ascii="Amiri" w:hAnsi="Amiri" w:eastAsia="Amiri" w:cs="Amiri"/>
          <w:color w:val="111111"/>
          <w:sz w:val="28"/>
          <w:sz w:val="28"/>
          <w:szCs w:val="28"/>
          <w:rtl w:val="true"/>
          <w:lang w:bidi="ar-SA"/>
        </w:rPr>
        <w:t>ثمّ عطفت و رائی قلّوب‌</w:t>
      </w:r>
      <w:r>
        <w:rPr>
          <w:rStyle w:val="FootnoteAnchor"/>
          <w:rtl w:val="true"/>
        </w:rPr>
        <w:footnoteReference w:id="31"/>
      </w:r>
      <w:r>
        <w:rPr>
          <w:rFonts w:ascii="IRNazanin" w:hAnsi="IRNazanin" w:eastAsia="IRNazanin"/>
          <w:color w:val="111111"/>
          <w:sz w:val="28"/>
          <w:sz w:val="28"/>
          <w:szCs w:val="28"/>
          <w:rtl w:val="true"/>
          <w:lang w:bidi="fa-IR"/>
        </w:rPr>
        <w:t>فلم أزل به حتّی أذقته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و 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امارس الأعطف فی قتله‌</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و حملت علیه حتی خرّ صریعا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متحیّرا فبدر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فی هذا نظرا و رویّة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أجّلتکما بیاض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فانصرفا و باکرا فی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 أقبل بندار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ساعدک الجدّ ظفرت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فإنّی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فانقلبت إلی منزلی، و قلّبت الدفاتر ظهرا لبطن حتّی وقفت علی هذا الخبر فی أثناء أخبار الأعراب فتحفظته‌</w:t>
      </w:r>
      <w:r>
        <w:rPr>
          <w:rStyle w:val="FootnoteAnchor"/>
          <w:rtl w:val="true"/>
        </w:rPr>
        <w:footnoteReference w:id="33"/>
      </w:r>
      <w:r>
        <w:rPr>
          <w:rFonts w:ascii="IRNazanin" w:hAnsi="IRNazanin" w:eastAsia="IRNazanin"/>
          <w:color w:val="111111"/>
          <w:sz w:val="28"/>
          <w:sz w:val="28"/>
          <w:szCs w:val="28"/>
          <w:rtl w:val="true"/>
          <w:lang w:bidi="fa-IR"/>
        </w:rPr>
        <w:t>و باکرت أنا و بندار، فصبّحناه فبدأت و رویت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فسّرت </w:t>
      </w:r>
      <w:bookmarkStart w:id="117" w:name="pg14499_145801"/>
    </w:p>
    <w:p>
      <w:pPr>
        <w:pStyle w:val="BookText"/>
        <w:rPr/>
      </w:pPr>
      <w:bookmarkEnd w:id="117"/>
      <w:r>
        <w:rPr>
          <w:rFonts w:ascii="IRNazanin" w:hAnsi="IRNazanin" w:eastAsia="IRNazanin"/>
          <w:color w:val="111111"/>
          <w:sz w:val="28"/>
          <w:sz w:val="28"/>
          <w:szCs w:val="28"/>
          <w:rtl w:val="true"/>
          <w:lang w:bidi="fa-IR"/>
        </w:rPr>
        <w:t>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بندار،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فوق ما وصفتم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الحاجب أن یسهّل إذنی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ذلک أصل غنای، و کان بندار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لبندار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أیضا فی شرح شواهد المغنی عند بلوغ کلامه إلی الشاهد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ابن انثی و إن طالت سلامته</w:t>
      </w:r>
    </w:p>
    <w:p>
      <w:pPr>
        <w:pStyle w:val="BookText"/>
        <w:rPr/>
      </w:pPr>
      <w:r>
        <w:rPr>
          <w:rFonts w:ascii="IRNazanin" w:hAnsi="IRNazanin" w:eastAsia="IRNazanin"/>
          <w:color w:val="111111"/>
          <w:sz w:val="28"/>
          <w:sz w:val="28"/>
          <w:szCs w:val="28"/>
          <w:rtl w:val="true"/>
          <w:lang w:bidi="fa-IR"/>
        </w:rPr>
        <w:t>یوما علی آلة حد باء محمول</w:t>
      </w:r>
    </w:p>
    <w:p>
      <w:pPr>
        <w:pStyle w:val="BookText"/>
        <w:rPr/>
      </w:pPr>
      <w:r>
        <w:rPr>
          <w:rFonts w:ascii="IRNazanin" w:hAnsi="IRNazanin" w:eastAsia="IRNazanin"/>
          <w:color w:val="111111"/>
          <w:sz w:val="28"/>
          <w:sz w:val="28"/>
          <w:szCs w:val="28"/>
          <w:rtl w:val="true"/>
          <w:lang w:bidi="fa-IR"/>
        </w:rPr>
        <w:t xml:space="preserve">من جملة قصیدة بانت سعاد المشهورة الّتی أنشدها کعب بن زهیر المزنی فی مدح النبیّ صلی الله علیه و اله و شرحها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بشروح 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ذکر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بندار الإصبهانی کان یحفظ تسعمأة قصیدة أوّل 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أن أذکر هنا ما وقفت علیه من مطالع القصائد 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قلّة ما اطّلعت علیه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ابتدأ بذکر مطلع قصیدة زهیر والد کعب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سعاد و أمسی حبلها انقطعا</w:t>
      </w:r>
    </w:p>
    <w:p>
      <w:pPr>
        <w:pStyle w:val="BookText"/>
        <w:rPr/>
      </w:pPr>
      <w:r>
        <w:rPr>
          <w:rFonts w:ascii="IRNazanin" w:hAnsi="IRNazanin" w:eastAsia="IRNazanin"/>
          <w:color w:val="111111"/>
          <w:sz w:val="28"/>
          <w:sz w:val="28"/>
          <w:szCs w:val="28"/>
          <w:rtl w:val="true"/>
          <w:lang w:bidi="fa-IR"/>
        </w:rPr>
        <w:t>و لیت وصلالنا من حبلها رجعا</w:t>
      </w:r>
    </w:p>
    <w:p>
      <w:pPr>
        <w:pStyle w:val="BookText"/>
        <w:rPr/>
      </w:pPr>
      <w:r>
        <w:rPr>
          <w:rFonts w:ascii="IRNazanin" w:hAnsi="IRNazanin" w:eastAsia="IRNazanin"/>
          <w:color w:val="111111"/>
          <w:sz w:val="28"/>
          <w:sz w:val="28"/>
          <w:szCs w:val="28"/>
          <w:rtl w:val="true"/>
          <w:lang w:bidi="fa-IR"/>
        </w:rPr>
        <w:t>و أتبعه بمطالع قصاید ربیعة بن مقروم الضبی، و قعنب بن ضمرة، و النابغة الدبیانی، و الأعشی، و الأخطل، و عدی بن الرقاع، و قیس بن الحدادیة المصدرّة جمیعا بهذه الجملة، و قال فی ترجمة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فارقت، و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امرأة یهواها حقیقة أو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صاحب الکتاب</w:t>
      </w:r>
      <w:r>
        <w:rPr>
          <w:rFonts w:eastAsia="IRNazanin" w:cs="IRNazanin"/>
          <w:color w:val="111111"/>
          <w:sz w:val="28"/>
          <w:szCs w:val="28"/>
          <w:rtl w:val="true"/>
          <w:lang w:bidi="fa-IR"/>
        </w:rPr>
        <w:t>.</w:t>
      </w:r>
    </w:p>
    <w:p>
      <w:pPr>
        <w:pStyle w:val="Heading3"/>
        <w:numPr>
          <w:ilvl w:val="2"/>
          <w:numId w:val="1"/>
        </w:numPr>
        <w:rPr/>
      </w:pPr>
      <w:bookmarkStart w:id="118" w:name="__RefHeading___Toc976825_996550957"/>
      <w:bookmarkStart w:id="119" w:name="_Toc42"/>
      <w:bookmarkEnd w:id="118"/>
      <w:r>
        <w:rPr/>
        <w:t>158</w:t>
      </w:r>
      <w:r>
        <w:rPr>
          <w:rtl w:val="true"/>
        </w:rPr>
        <w:t xml:space="preserve">- </w:t>
      </w:r>
      <w:r>
        <w:rPr>
          <w:rtl w:val="true"/>
        </w:rPr>
        <w:t>بهلول بن عمرو، المجنون</w:t>
      </w:r>
      <w:bookmarkEnd w:id="119"/>
    </w:p>
    <w:p>
      <w:pPr>
        <w:pStyle w:val="BookText"/>
        <w:rPr/>
      </w:pPr>
      <w:r>
        <w:rPr>
          <w:rFonts w:ascii="IRNazanin" w:hAnsi="IRNazanin" w:eastAsia="IRNazanin"/>
          <w:color w:val="111111"/>
          <w:sz w:val="28"/>
          <w:sz w:val="28"/>
          <w:szCs w:val="28"/>
          <w:rtl w:val="true"/>
          <w:lang w:bidi="fa-IR"/>
        </w:rPr>
        <w:t>العالم العارف الکامل الکاشف عن لطائف أسرار الفنون بهلول بن عمرو العاقل العادل الکوفی الصوفی المشتهر بالمجنون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وهب، و کان من خواصّ تلامذة مولانا الصادق علیه السّلام کاملا فی فنون الحکم و المعارف و الآداب بل و من جملة المفتین علی طریقة أهل الحقّ فی زمانه مقبولا عند العامّه أیضا،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عمروا کان عمّ الرشید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الرشید لمّا أجمع أمره علی قمع أثر مولانا الکاظم علیه السّلام و جعل یحتال </w:t>
      </w:r>
    </w:p>
    <w:p>
      <w:pPr>
        <w:pStyle w:val="BookText"/>
        <w:rPr/>
      </w:pPr>
      <w:r>
        <w:rPr>
          <w:rFonts w:ascii="IRNazanin" w:hAnsi="IRNazanin" w:eastAsia="IRNazanin"/>
          <w:color w:val="111111"/>
          <w:sz w:val="28"/>
          <w:sz w:val="28"/>
          <w:szCs w:val="28"/>
          <w:rtl w:val="true"/>
          <w:lang w:bidi="fa-IR"/>
        </w:rPr>
        <w:t>فی ذلک أرسل إلی حملة الفتیا یستفتیهم عن إباحة دمه المعصوم علیه السّلام متّهما إیّاه بداعیة الخروج، فأفتوا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بالإباحة سوی البهلول، و کان منهم فإنّه لقی فی سرّه الإمام علیه السّلام، و أخبره بالواقعة، و طلب منه الهدایة إلی 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السّلام إلیه بالتجنّن فی أعینهم و إظهاره السفه و الهذیان صیانة لنفسه و دینه، و اقدارا له علی إحقاق الحقّ، و إبطال الباطل کما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نقله السیّد نعمت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الرجل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هارون الرشید أراد أن یولّی أحدا قضاء بغداد فشاور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لذلک إلّا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الشیخ الفقیه أعنّا علی عملنا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اعینک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أصلح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أهل بغداد علی أنّک صالح لهذا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سبحان اللّه إنّی أعرف بنفسی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فی إخباری عن نفسی بأنّی لا أصلح للقضاء لا یخلو أمری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أکون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أقول، و إن کنت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فالکاذب لا یصلح لهذا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فألحّوا علیه و شدّدوا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ندعک أو تقبل هذا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 لابدّ فأمهلونی اللیلة حتّی افکّر فی أمری فأمهلوه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عندهم فلمّا أصبح فی الیوم الثانی تجانن، و رکب قصبة، و دخل السوق،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طرّقوا خلّو الطریق لا یطأکم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بهلول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 لکن فرّ بدینه منّا، و بقی علی ذلک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عقلاء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أیضا صدق هذه 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 أخبارنا المعتبرة من صدور الأمر بالتجانن عن مولانا أبی جعفر الباقر علیه السّلام بالنسبة إلی جابر الجعفی، و هو أیضا من حملة أسرارهم الأخیار المقرّبین حین خروجه إلی الکوفة من خدمة الإمام علیه السّلام، و کان والی الکوفة قد أمر بإرسال رأسه إلی الخلیفة لکثرة ما کان ینشره فیهم من مناقب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ذلک منشأ لخلاصه و عذرهم إیّاه بعد شهادة أهل البلد بجنونه إلّا أنّ جنون جابر کان من قبیل الإدواری، و مختصّا بتلک الواقعة بخلاف جنون </w:t>
      </w:r>
    </w:p>
    <w:p>
      <w:pPr>
        <w:pStyle w:val="BookText"/>
        <w:rPr/>
      </w:pPr>
      <w:r>
        <w:rPr>
          <w:rFonts w:ascii="IRNazanin" w:hAnsi="IRNazanin" w:eastAsia="IRNazanin"/>
          <w:color w:val="111111"/>
          <w:sz w:val="28"/>
          <w:sz w:val="28"/>
          <w:szCs w:val="28"/>
          <w:rtl w:val="true"/>
          <w:lang w:bidi="fa-IR"/>
        </w:rPr>
        <w:t>البهلول المطبّق أوقاته طول حیاته لشدّة التقیّة فی زمانه الّذی هو إلی أواخر زمن المتوکّل الملعون بخلافها فی زمن الصادقین علیهما 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مناظرات طریفة و مباهات لطیفة مع أبی حنیفة، و غیره أیضا 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سمع یوما إلی أبی حنیفة یذکر لأصحابه أنّ من مقالة جعفر الصادق علیه السّلام ثلاثة لا أقبلها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یعذّب بالنار مع أنّ خلقته منها، و لا یتأذّی الشی‌ء بما هو من سنخه،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الرؤیة عن اللّه مع أنّه شی‌ء موجود لابدّ فیه من الرؤیة،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أفعال العباد إلی أنفسهم و النصوص علی خلافه فالهم بهلول فی جوابه عن کلّ ذلک بأن أخذ مدرة من الأرض و ضرب بها وجه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حنیفة بحیث قد شجّه و أدماه فتبعه القوم إلی أن وقعوا علیه و أتوا به إلی دار الخلیفة رعایة لنسبته منه، و معهم أبو حنیفة فالتفت بهلول إلیه فی محضر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أشهدک فی هذا المقام للشکایة منّی،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أصابنی من رمیتک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الألم الّذی تدّعیه، و لیس بمبصر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أنت تأذیت من مدرة و أصلک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نسبتها إلیّ، و کان الأمر بید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أبو حنیفة، و عرف أنّه لم یرد بذلک إلّا جواب تشکیکاته و قام من المجلس منکوبا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الوزیر 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طب نفسا فإنّ الخلیفة و لاک علی الخنازیر و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فالزم نفسک کی لا تخرج عن طاعتی و ولایتی فضحک الحاضرون و خجل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یوما و هو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لنا مجانین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هم لا یحصون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شئتم اعدّد لکم العقلاء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ذات یوم علی الرشید و هو یتنزّه إلی بعض عماراته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أن یکتب شیئا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بهلول فحمة و کتب بها علی بعض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الطین، و وضعت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الجصّ، و وضعت النصّ، فإن کان من مالک فقد اسرفت </w:t>
      </w:r>
    </w:p>
    <w:p>
      <w:pPr>
        <w:pStyle w:val="BookText"/>
        <w:rPr/>
      </w:pPr>
      <w:r>
        <w:rPr>
          <w:rFonts w:ascii="IRNazanin" w:hAnsi="IRNazanin" w:eastAsia="IRNazanin"/>
          <w:color w:val="111111"/>
          <w:sz w:val="28"/>
          <w:sz w:val="28"/>
          <w:szCs w:val="28"/>
          <w:rtl w:val="true"/>
          <w:lang w:bidi="fa-IR"/>
        </w:rPr>
        <w:t>و اللّه لا یحبّ المسرفین، و إن کان من مال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ظلمت، و اللّه لا یحبّ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الکوفة، و أنا ارید الحجّ إلی بیت اللّه الحرام، و إذا بهلول جالس بین قبرین 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ما جلوسک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أما تری هذه الأعین السائلة و المحاسن البالیة، و الشعور المتمعّطة، و الجلود المتمزّقة، و الجماجم الخاویة، و العظام النخرة لا یقاربون بالأنساب، و لا یتواصلون تواصل الأحباب، و کیف یتواصل من قد طحنتهم کلاکل البلاء، و أکلت لحومهم الجنادل فی الثری، و خلت منهم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 قد صارت غابسة بعد نظرتها، و العظام نخرة بعد 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علیهم الریاح بذیولها، و تعصّب علیهم السماء بسیولها ثمّ إنّه بکی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تنادیک أحداث و هنّ صموت</w:t>
      </w:r>
    </w:p>
    <w:p>
      <w:pPr>
        <w:pStyle w:val="BookText"/>
        <w:rPr/>
      </w:pPr>
      <w:r>
        <w:rPr>
          <w:rFonts w:ascii="IRNazanin" w:hAnsi="IRNazanin" w:eastAsia="IRNazanin"/>
          <w:color w:val="111111"/>
          <w:sz w:val="28"/>
          <w:sz w:val="28"/>
          <w:szCs w:val="28"/>
          <w:rtl w:val="true"/>
          <w:lang w:bidi="fa-IR"/>
        </w:rPr>
        <w:t>و أربابها تحت التراب خفوت</w:t>
      </w:r>
    </w:p>
    <w:p>
      <w:pPr>
        <w:pStyle w:val="BookText"/>
        <w:rPr/>
      </w:pPr>
      <w:r>
        <w:rPr>
          <w:rFonts w:ascii="IRNazanin" w:hAnsi="IRNazanin" w:eastAsia="IRNazanin"/>
          <w:color w:val="111111"/>
          <w:sz w:val="28"/>
          <w:sz w:val="28"/>
          <w:szCs w:val="28"/>
          <w:rtl w:val="true"/>
          <w:lang w:bidi="fa-IR"/>
        </w:rPr>
        <w:t>فیا جامع الدنیا حریصا لغیره</w:t>
      </w:r>
    </w:p>
    <w:p>
      <w:pPr>
        <w:pStyle w:val="BookText"/>
        <w:rPr/>
      </w:pPr>
      <w:r>
        <w:rPr>
          <w:rFonts w:ascii="IRNazanin" w:hAnsi="IRNazanin" w:eastAsia="IRNazanin"/>
          <w:color w:val="111111"/>
          <w:sz w:val="28"/>
          <w:sz w:val="28"/>
          <w:szCs w:val="28"/>
          <w:rtl w:val="true"/>
          <w:lang w:bidi="fa-IR"/>
        </w:rPr>
        <w:t>لمن تجمع الدنیا و أنت تموت</w:t>
      </w:r>
    </w:p>
    <w:p>
      <w:pPr>
        <w:pStyle w:val="BookText"/>
        <w:rPr/>
      </w:pPr>
      <w:r>
        <w:rPr>
          <w:rFonts w:ascii="IRNazanin" w:hAnsi="IRNazanin" w:eastAsia="IRNazanin"/>
          <w:color w:val="111111"/>
          <w:sz w:val="28"/>
          <w:sz w:val="28"/>
          <w:szCs w:val="28"/>
          <w:rtl w:val="true"/>
          <w:lang w:bidi="fa-IR"/>
        </w:rPr>
        <w:t>قال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بهاتف یسمع کلامه، و لا یری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ملوّا الأحبّة زورتی فجفیت</w:t>
      </w:r>
    </w:p>
    <w:p>
      <w:pPr>
        <w:pStyle w:val="BookText"/>
        <w:rPr/>
      </w:pPr>
      <w:r>
        <w:rPr>
          <w:rFonts w:ascii="IRNazanin" w:hAnsi="IRNazanin" w:eastAsia="IRNazanin"/>
          <w:color w:val="111111"/>
          <w:sz w:val="28"/>
          <w:sz w:val="28"/>
          <w:szCs w:val="28"/>
          <w:rtl w:val="true"/>
          <w:lang w:bidi="fa-IR"/>
        </w:rPr>
        <w:t>و سکنت فی دار البلاء و نسیت</w:t>
      </w:r>
    </w:p>
    <w:p>
      <w:pPr>
        <w:pStyle w:val="BookText"/>
        <w:rPr/>
      </w:pPr>
      <w:r>
        <w:rPr>
          <w:rFonts w:ascii="IRNazanin" w:hAnsi="IRNazanin" w:eastAsia="IRNazanin"/>
          <w:color w:val="111111"/>
          <w:sz w:val="28"/>
          <w:sz w:val="28"/>
          <w:szCs w:val="28"/>
          <w:rtl w:val="true"/>
          <w:lang w:bidi="fa-IR"/>
        </w:rPr>
        <w:t>و کذاک یسی کلّ من سکن الثری</w:t>
      </w:r>
    </w:p>
    <w:p>
      <w:pPr>
        <w:pStyle w:val="BookText"/>
        <w:rPr/>
      </w:pPr>
      <w:r>
        <w:rPr>
          <w:rFonts w:ascii="Amiri" w:hAnsi="Amiri" w:eastAsia="Amiri" w:cs="Amiri"/>
          <w:color w:val="111111"/>
          <w:sz w:val="28"/>
          <w:sz w:val="28"/>
          <w:szCs w:val="28"/>
          <w:rtl w:val="true"/>
          <w:lang w:bidi="ar-SA"/>
        </w:rPr>
        <w:t>و تملّه الزوّار حین یموت</w:t>
      </w:r>
    </w:p>
    <w:p>
      <w:pPr>
        <w:pStyle w:val="BookText"/>
        <w:rPr/>
      </w:pPr>
      <w:r>
        <w:rPr>
          <w:rFonts w:ascii="IRNazanin" w:hAnsi="IRNazanin" w:eastAsia="IRNazanin"/>
          <w:color w:val="111111"/>
          <w:sz w:val="28"/>
          <w:sz w:val="28"/>
          <w:szCs w:val="28"/>
          <w:rtl w:val="true"/>
          <w:lang w:bidi="fa-IR"/>
        </w:rPr>
        <w:t>قال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بهلول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بالکوفة، و کنّا فی طاق المحامل إذا نحن ببهلول المجنون قاعد یلعب بالتراب فابتدر إلیه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فطردوه فأسرعت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حاذاه الهودج قام قائما،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حدّثنی ایمن ابن نابل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قدامة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اله بمنی علی جمل أحمر تحته رحل رثّ، و لم یکن ضرب، و لا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بهلول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أوجز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إنّک قد ملکت الأرض طرّا</w:t>
      </w:r>
    </w:p>
    <w:p>
      <w:pPr>
        <w:pStyle w:val="BookText"/>
        <w:rPr/>
      </w:pPr>
      <w:r>
        <w:rPr>
          <w:rFonts w:ascii="IRNazanin" w:hAnsi="IRNazanin" w:eastAsia="IRNazanin"/>
          <w:color w:val="111111"/>
          <w:sz w:val="28"/>
          <w:sz w:val="28"/>
          <w:szCs w:val="28"/>
          <w:rtl w:val="true"/>
          <w:lang w:bidi="fa-IR"/>
        </w:rPr>
        <w:t>و دان لک العباد فکان ماذا</w:t>
      </w:r>
    </w:p>
    <w:p>
      <w:pPr>
        <w:pStyle w:val="BookText"/>
        <w:rPr/>
      </w:pPr>
      <w:r>
        <w:rPr>
          <w:rFonts w:ascii="IRNazanin" w:hAnsi="IRNazanin" w:eastAsia="IRNazanin"/>
          <w:color w:val="111111"/>
          <w:sz w:val="28"/>
          <w:sz w:val="28"/>
          <w:szCs w:val="28"/>
          <w:rtl w:val="true"/>
          <w:lang w:bidi="fa-IR"/>
        </w:rPr>
        <w:t>ألست تصیر فی قبر و یحثو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ترابه هذا و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أوجز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رزقه اللّه مالا و جمالا فعفّ فی جماله و واسی من ماله کتب عند اللّه فی دیوان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هارون أنّ علیه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أن یقضی علیک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أمیر المؤمنین لا یقضی دین بدین اردد الحقّ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فی یدیک دین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أن یجری علیک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أتراه أجری علیک و نسینی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و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توکّلت علی اللّه</w:t>
      </w:r>
    </w:p>
    <w:p>
      <w:pPr>
        <w:pStyle w:val="BookText"/>
        <w:rPr/>
      </w:pPr>
      <w:r>
        <w:rPr>
          <w:rFonts w:ascii="IRNazanin" w:hAnsi="IRNazanin" w:eastAsia="IRNazanin"/>
          <w:color w:val="111111"/>
          <w:sz w:val="28"/>
          <w:sz w:val="28"/>
          <w:szCs w:val="28"/>
          <w:rtl w:val="true"/>
          <w:lang w:bidi="fa-IR"/>
        </w:rPr>
        <w:t>و ما أرجوا سوی اللّه</w:t>
      </w:r>
    </w:p>
    <w:p>
      <w:pPr>
        <w:pStyle w:val="BookText"/>
        <w:rPr/>
      </w:pPr>
      <w:r>
        <w:rPr>
          <w:rFonts w:ascii="IRNazanin" w:hAnsi="IRNazanin" w:eastAsia="IRNazanin"/>
          <w:color w:val="111111"/>
          <w:sz w:val="28"/>
          <w:sz w:val="28"/>
          <w:szCs w:val="28"/>
          <w:rtl w:val="true"/>
          <w:lang w:bidi="fa-IR"/>
        </w:rPr>
        <w:t>و ما الرزق من الناس</w:t>
      </w:r>
    </w:p>
    <w:p>
      <w:pPr>
        <w:pStyle w:val="BookText"/>
        <w:rPr/>
      </w:pPr>
      <w:r>
        <w:rPr>
          <w:rFonts w:ascii="IRNazanin" w:hAnsi="IRNazanin" w:eastAsia="IRNazanin"/>
          <w:color w:val="111111"/>
          <w:sz w:val="28"/>
          <w:sz w:val="28"/>
          <w:szCs w:val="28"/>
          <w:rtl w:val="true"/>
          <w:lang w:bidi="fa-IR"/>
        </w:rPr>
        <w:t>بل الرزق من اللّه</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بهلول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إسحاق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اللّه فی الشیعة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اللّه فی المرجئة مثلی، و فی الشیعة مثلک، و بعث الرشید إلی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و أجلسه فی صحن الدار و امّ جعفر تراه من حیث لا یراها، و عیسی بن جعفر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عدّ لنا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و أشار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الثالث یا صاحب العربدة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الرابع، و أحضر بهلول و عیناوه عند موسی الهادی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سمّیت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عیناوه،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اثنین فصرنا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موسی لعیناوه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فصفعه بهلول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 الساعة یقول هم أصحاب أنماط لا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موسی حتّی استلقی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 یوما إلی عیناوه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إلیک لیلة المیلاد لثلاث ساعات من النهار، و دجلة تطفح بالمآء، و الموصل ههنا، و الحجارة لا تزداد إلّا کثرة، و الصبیان تبرهم اللّه لا یزدادون إلّا خبثا، و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 ألّا تبیت إلّا و حولک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 استعمل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عدی یوما بین أیدی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دارا و صعد سطحها، و اطّلع علیهم و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الفجّار من أین ابلانی اللّه بکم؟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تناول الحجارة و أرجمهم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فرّقهم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یا مجنون أنا إن فعلت شیئا من هذا رجعوا إلی التیوس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لهم هذا المجنون بدأ یحرّک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یغلّ و یقیّد فإنّ فی ذلک أجرا عظیما فلا یکفینی ما ألقاه منهم حتّی اغلّ و اقیّد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أبو بهلول خلّف ستّمأة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 القاضی فجاءه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القاضی ادفع إلیّ مأة درهم حتّی أقعدفی الخلقان فإن حسّنت أن اتّجر فیها دفعت إلیّ الباقی، و إن أتلفت فالباقی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ذلک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 أنفق الجمیع، و ذهب إلی القاضی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أنفقت المأة فتفضّل بردّها فقد أسأت إذ دفعت إلیّ ذلک، و لم یثبت عندک رشدی،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التزم له المأة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إلی مجنون استقبل الناس یوم العید،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رسول اللّه إلیکم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بهلول و علبان المجنون علی الرشید فکلّمهما فاغلظا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بنطع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علبان کنّا مجنونین فی البلد فصرنا الآن ثلاثة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ما روی عن عبد 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الکوفة، و أقام بها أیّاما ثمّ ضرب بالرحیل فخرج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بهلول المجنون فیمن خرج و جلس بالکناسة و الصبیان یؤذونه و یولعون به إذا قبلت هوادج هارون فکفّ الصبیان عن الولوع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هارون نادی بأعلی صوته یا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المتجرّی علینا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هارون السجاف بیده عن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بهلول لبّیک یا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روینا بالإسناد عن قدامة بن عبد اللّه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اله منصرفا من عرفة یرمی جمرة العقبة علی ناقة له صهباء لا ضرب و لا طرد 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إلیک، و تواضعک یا أمیر المؤمنین فی سفرک هذا خیر من تکبّرک و تجبّرک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الرشید حتّی سقطت دموعه علی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بهلول زدنا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کان علی قصبته فلمّا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عدّا علی القصبة إلی أن بلغ إلیه فسلّم علیه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مشتاقا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لم أسمو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یا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أعظک هذه قصورهم، و هذه قبورهم 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فقد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أتاه اللّه مالا و جمالا و سلطانا فانفق له ماله، و عفّ جماله، و عدل له فی سلطانه کتب فی خالص دیوان اللّه تعالی من الأبرار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یا بهلول کیف أنت مع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اردد الجائزة علی من أخذتها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فإن یک علیک دین قضینا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هؤلاء أهل العلم بالکوفة متوافرون أجمعت آرائهم علی أنّ قضاء الدین بالدین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فنجری علیک بما یقوتک و یقیمک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البهلول طرفه إلی السماء، و 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من 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فمحال أن یذکرک و ینسانی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فأسبل هارون السجاف،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مجامیع الأصحاب أنّ بهلولا کان یجمع ما یوهب له عند مولاة من کندة، و کانت له کالامّ، و ربّما أخفی عنها شیئا، و دفنه فجاء یوما بعشرة دراهم کانت معه إلی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ورآه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ذهب الرجل و أخذ الدراهم، و عاد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یجدها، و کان قد رأی الرجل یوم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لی دراهم مدفونة فی مواضع کثیرة متفرّقه و ارید أن أجمعها فی موضع دفنت فیه هذه الأیّام عشرة دراهم فإنّه أحرز من 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فأحسب کم تبلغ جملتها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عشرین درهما فی موضع کذا، و خمسین فی موضع حتّی طرح علیه مقدار ثلاثمأة درهم، و قام من بین یدیه و مرّ فقال الرجل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الصواب أن أردّ العشرة إلی موضعها حتّی یجمع إلیها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کلّها فردّها و جاء بهلول، فدخل الخربة و أخذ الدراهم، و خرء مکانها، و غطّاها بالتراب و مرّ و کان الرجل یترصّد البهلول وقت دخوله و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مرّ بعجلة فکشف عن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فتلوّثت یده بالخرء، و لم یجد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بحیلة بهلول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بهلول عاد إلیه بعد أیّام فقال، احسب یا سیّدی عشرین درهما، و خمسة عشر </w:t>
      </w:r>
    </w:p>
    <w:p>
      <w:pPr>
        <w:pStyle w:val="BookText"/>
        <w:rPr/>
      </w:pPr>
      <w:r>
        <w:rPr>
          <w:rFonts w:ascii="IRNazanin" w:hAnsi="IRNazanin" w:eastAsia="IRNazanin"/>
          <w:color w:val="111111"/>
          <w:sz w:val="28"/>
          <w:sz w:val="28"/>
          <w:szCs w:val="28"/>
          <w:rtl w:val="true"/>
          <w:lang w:bidi="fa-IR"/>
        </w:rPr>
        <w:t>دراهم، و شمّ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لیضربه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فعدی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السرّی السقطی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یوما بمقبرة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البهلول علی قبربال أدلی فیه رجلیه، و یلعب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بالمقام فی هذه 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قوم لا یؤذوننی، و إن غبت عنهم لا یغتابوننی، و فی روایة کما بالبال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غفلت یعظوننی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إنّ الخبز قد غلی کثیرا فادع اللّه لنا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و لو أنّ کلّ حبّة بمثقال علیّ أن أعبده و علیه رزقی کما وعده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من السنیّة القائلة بالتعصیب فی المیراث علی سبیل الاستهزاء عن رجل مات و لم یخلف مالا، و له أمّ و بنت و زوجة فکیف طریق القسمة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الیتم، و للامّ النیاح، و للزوج البیت الخراب، و الباقی للعصبة،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أنّه قال له بعض الظرفاء العارفین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الأخبار أنّه لمّا وزن إیمان الشیخین بایمان سائر الامّة ترجّح إیمانهما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لوصّح هذا فلیس إلّا لمنقصة کان فی ذلک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تاریخ الطبری أیضا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بهلول یوما علی بعض زقاق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 جماعة یسارعون فی المشی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تعدو هذه البهائم من غیر راع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الرجل مداعبا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بأنهنّ فی طلب العلف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مع قلّة الحمی و المنع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کان العلف کثیرا فحصدوه و الخصب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فبنارهم أفسدوه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إلی اللّه من ظالم</w:t>
      </w:r>
    </w:p>
    <w:p>
      <w:pPr>
        <w:pStyle w:val="BookText"/>
        <w:rPr/>
      </w:pPr>
      <w:r>
        <w:rPr>
          <w:rFonts w:ascii="IRNazanin" w:hAnsi="IRNazanin" w:eastAsia="IRNazanin"/>
          <w:color w:val="111111"/>
          <w:sz w:val="28"/>
          <w:sz w:val="28"/>
          <w:szCs w:val="28"/>
          <w:rtl w:val="true"/>
          <w:lang w:bidi="fa-IR"/>
        </w:rPr>
        <w:t>بسبط النبیّ أبی القاسم</w:t>
      </w:r>
    </w:p>
    <w:p>
      <w:pPr>
        <w:pStyle w:val="BookText"/>
        <w:rPr/>
      </w:pPr>
      <w:r>
        <w:rPr>
          <w:rFonts w:ascii="Amiri" w:hAnsi="Amiri" w:eastAsia="Amiri" w:cs="Amiri"/>
          <w:color w:val="111111"/>
          <w:sz w:val="28"/>
          <w:sz w:val="28"/>
          <w:szCs w:val="28"/>
          <w:rtl w:val="true"/>
          <w:lang w:bidi="ar-SA"/>
        </w:rPr>
        <w:t>و دنت إلهی بحبّ الوصیّ</w:t>
      </w:r>
    </w:p>
    <w:p>
      <w:pPr>
        <w:pStyle w:val="BookText"/>
        <w:rPr/>
      </w:pPr>
      <w:r>
        <w:rPr>
          <w:rFonts w:ascii="Amiri" w:hAnsi="Amiri" w:eastAsia="Amiri" w:cs="Amiri"/>
          <w:color w:val="111111"/>
          <w:sz w:val="28"/>
          <w:sz w:val="28"/>
          <w:szCs w:val="28"/>
          <w:rtl w:val="true"/>
          <w:lang w:bidi="ar-SA"/>
        </w:rPr>
        <w:t>و حبّ النبیّ أبی فاطم</w:t>
      </w:r>
    </w:p>
    <w:p>
      <w:pPr>
        <w:pStyle w:val="BookText"/>
        <w:rPr/>
      </w:pPr>
      <w:r>
        <w:rPr>
          <w:rFonts w:ascii="IRNazanin" w:hAnsi="IRNazanin" w:eastAsia="IRNazanin"/>
          <w:color w:val="111111"/>
          <w:sz w:val="28"/>
          <w:sz w:val="28"/>
          <w:szCs w:val="28"/>
          <w:rtl w:val="true"/>
          <w:lang w:bidi="fa-IR"/>
        </w:rPr>
        <w:t>و ذلک حرز من الصائبات</w:t>
      </w:r>
    </w:p>
    <w:p>
      <w:pPr>
        <w:pStyle w:val="BookText"/>
        <w:rPr/>
      </w:pPr>
      <w:r>
        <w:rPr>
          <w:rFonts w:ascii="Amiri" w:hAnsi="Amiri" w:eastAsia="Amiri" w:cs="Amiri"/>
          <w:color w:val="111111"/>
          <w:sz w:val="28"/>
          <w:sz w:val="28"/>
          <w:szCs w:val="28"/>
          <w:rtl w:val="true"/>
          <w:lang w:bidi="ar-SA"/>
        </w:rPr>
        <w:t>و من کلّ متّهم غاشم</w:t>
      </w:r>
    </w:p>
    <w:p>
      <w:pPr>
        <w:pStyle w:val="BookText"/>
        <w:rPr/>
      </w:pPr>
      <w:r>
        <w:rPr>
          <w:rFonts w:ascii="IRNazanin" w:hAnsi="IRNazanin" w:eastAsia="IRNazanin"/>
          <w:color w:val="111111"/>
          <w:sz w:val="28"/>
          <w:sz w:val="28"/>
          <w:szCs w:val="28"/>
          <w:rtl w:val="true"/>
          <w:lang w:bidi="fa-IR"/>
        </w:rPr>
        <w:t>بهم أرتجی الفوز یوم المعاد</w:t>
      </w:r>
    </w:p>
    <w:p>
      <w:pPr>
        <w:pStyle w:val="BookText"/>
        <w:rPr/>
      </w:pPr>
      <w:r>
        <w:rPr>
          <w:rFonts w:ascii="IRNazanin" w:hAnsi="IRNazanin" w:eastAsia="IRNazanin"/>
          <w:color w:val="111111"/>
          <w:sz w:val="28"/>
          <w:sz w:val="28"/>
          <w:szCs w:val="28"/>
          <w:rtl w:val="true"/>
          <w:lang w:bidi="fa-IR"/>
        </w:rPr>
        <w:t>و أمن من نقمة الحاکم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الجماعة منه الکلام رجعوا إلیه،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یمشون إلی بیت </w:t>
      </w:r>
    </w:p>
    <w:p>
      <w:pPr>
        <w:pStyle w:val="BookText"/>
        <w:rPr/>
      </w:pPr>
      <w:r>
        <w:rPr>
          <w:rFonts w:ascii="IRNazanin" w:hAnsi="IRNazanin" w:eastAsia="IRNazanin"/>
          <w:color w:val="111111"/>
          <w:sz w:val="28"/>
          <w:sz w:val="28"/>
          <w:szCs w:val="28"/>
          <w:rtl w:val="true"/>
          <w:lang w:bidi="fa-IR"/>
        </w:rPr>
        <w:t>الوالی محمّد بن سلیمان ابن عمّ الرشید فإنّ عمر بن عطاء العدوی الّذی هو من أسباط عمر بن الخطّاب، و یدّعی العلم و الفضایل هناک، و نحن نرید استعلام حاله، و إن أنت وافقتنا فی المناظرة معه إذ ذاک فلنعم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یحکم إنّ الجدل مع الخاطی یجرؤه علی عصیانه، و ربما یلقی بذلک أرباب البصیرة فی الشبهات و لیس فی اللّه شکّ، و لا فی الحق تشبّه، و التباس، و لو أنّکم کنتم عرفاء بالحقّ لقنعتم بما أخذ تموه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یأست الجماعة منه و حضروا المجلس قصّوا علی ابن سلیمان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بشخوصه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بهلول من البیت قام عمرو التمس من الوالی الإذن فی مناظرته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ثمّ لمّا ورود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اتّبع الهدی، و تجنّب الضلالة و الغوی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المسلمین السلام إجلس یا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لک تأمرنی بأمر لیس لک، و تتقدّم فیه علی من فضّله علیک ظاهرا، و أنّ مثلک فیه مثل من تطفّل علی مائدة، و یرید أن یمنّ بها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ابن عطا، و لم یتکلّم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سکّت من البدو و أنت قد سالتنی الرخصة فی مخاصمته؟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و لا تدع فی ذلک من أمر اللّه أما قرأت فی کلامه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إلیه الأمیر بالجلوس،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المجلس منّی و أنا أذن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فدعی له بهلول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اللّه مجلسک و أسبغ نعمه علیک، و أوضع برهان الحقّ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عنه العدوی ترک الهزل فی الجدال، و جعلا یتساءلون علی الجدّ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جملة ما سأل عنه العدوی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بهلول عن حقیقة الإیمان إن کنت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عقد بالقلب، و قول باللسان، و عمل بالجوارح و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مقالتک هذه أستفید إن لم یکن فی زمان من ذکرته صادق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یجری علی جدّک عمر أیضا مثل ذلک حیث سمّی صاحبه بالصدّیق مع أنّ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أیضا قال لبعض أصحابه إذا فعلت الخیر کنت صدّیقا ثمّ جعل العدوی یثب معه من غصن إلی غصن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إمام زمانک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 من سبّح فی کفّه الحصی، و کلّمه الذئب إذعوی، وردت له الشمس بین الملأ، و أوجب الرسول علی الخلق له الولا، و تکاملت فیه الخیرات، و تنزّه عن الأخلاق الدنیّات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إمامی، و إمام البریّات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ألست تقول بإمامة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الویل لک یا ملعون فلم تزعم فی حقّ الرشید أنّه عار عمّا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ألست أظنّک إلّا عدوّا له تبدی إقرارا بخلافته، و تخفی الخلاف معه، و أیم اللّه أنّه لو اطّلع علی مقالتک فیه لعذّبک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ابن سلیمان من طریقة حجاج بهلول ثمّ قال للعدوی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بهلول أخزاک، و أرداک، و ألقاک فیما أردت أن تلقیه فیه، و ما أحسن فی المرء أن یجنّب نفسه عمّا لا یعنیه، و ما أقبح فیه أن یدعی 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بإخراجه عن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إلی بهلول،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الفضل ما هو إلّا فیک، و ما العقل إلّا من عندک، و المجنون من سمّاک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بهلول علیّ أفضل أم أبو بکر؟ قال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 اللّه الأمیر إنّ علیّا من النبیّ کالشی‌ء من الشی‌ء، و العضو من العضو، و العضد من الذراع، و أبو بکر لیس منه و لا یوازیه فی فضل إلّا مثله، و لکلّ فاضل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أنبأ علیّ أحقّ بالخلافة أم بنوا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بهلول خوفا من نفسه فقال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تتکلّم،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یقدر مجنون مثلی لیتمیّز مثل هذا الأمر، و تحقیق الحقّ فیه دع یا أمیر ذکر الماضین، و هات الآن ما فیه صلاح أحوالنا، و قد غلبنی الجوع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تشتهیه من المطعوم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تشدّ به فورة جوعی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بألوان من الأدم و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أشار إلیه بالأکل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ماطاب الطعام المعشی، و لا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أنک أذنتنی فی الخروج فیهنأنی الطعام فأذن له فأفرغ ما حضر له فی حجره، و خرج من البیت و هو یصیح منشدا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تهواهم حقّا بلا کذب</w:t>
      </w:r>
    </w:p>
    <w:p>
      <w:pPr>
        <w:pStyle w:val="BookText"/>
        <w:rPr/>
      </w:pPr>
      <w:r>
        <w:rPr>
          <w:rFonts w:ascii="IRNazanin" w:hAnsi="IRNazanin" w:eastAsia="IRNazanin"/>
          <w:color w:val="111111"/>
          <w:sz w:val="28"/>
          <w:sz w:val="28"/>
          <w:szCs w:val="28"/>
          <w:rtl w:val="true"/>
          <w:lang w:bidi="fa-IR"/>
        </w:rPr>
        <w:t>فالزم جنونک فی جدّ و فی لعبی</w:t>
      </w:r>
    </w:p>
    <w:p>
      <w:pPr>
        <w:pStyle w:val="BookText"/>
        <w:rPr/>
      </w:pPr>
      <w:r>
        <w:rPr>
          <w:rFonts w:ascii="IRNazanin" w:hAnsi="IRNazanin" w:eastAsia="IRNazanin"/>
          <w:color w:val="111111"/>
          <w:sz w:val="28"/>
          <w:sz w:val="28"/>
          <w:szCs w:val="28"/>
          <w:rtl w:val="true"/>
          <w:lang w:bidi="fa-IR"/>
        </w:rPr>
        <w:t>إیّاک من أن یقولوا عاقل فطن</w:t>
      </w:r>
    </w:p>
    <w:p>
      <w:pPr>
        <w:pStyle w:val="BookText"/>
        <w:rPr/>
      </w:pPr>
      <w:r>
        <w:rPr>
          <w:rFonts w:ascii="IRNazanin" w:hAnsi="IRNazanin" w:eastAsia="IRNazanin"/>
          <w:color w:val="111111"/>
          <w:sz w:val="28"/>
          <w:sz w:val="28"/>
          <w:szCs w:val="28"/>
          <w:rtl w:val="true"/>
          <w:lang w:bidi="fa-IR"/>
        </w:rPr>
        <w:t>فتبتلی بطوال الکدّ و النصب</w:t>
      </w:r>
    </w:p>
    <w:p>
      <w:pPr>
        <w:pStyle w:val="BookText"/>
        <w:rPr/>
      </w:pPr>
      <w:r>
        <w:rPr>
          <w:rFonts w:ascii="IRNazanin" w:hAnsi="IRNazanin" w:eastAsia="IRNazanin"/>
          <w:color w:val="111111"/>
          <w:sz w:val="28"/>
          <w:sz w:val="28"/>
          <w:szCs w:val="28"/>
          <w:rtl w:val="true"/>
          <w:lang w:bidi="fa-IR"/>
        </w:rPr>
        <w:t>مولاک یعلم ما تطویه من خلق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یضرّک إن سبوک بالکذب </w:t>
      </w:r>
    </w:p>
    <w:p>
      <w:pPr>
        <w:pStyle w:val="BookText"/>
        <w:rPr/>
      </w:pPr>
      <w:r>
        <w:rPr>
          <w:rFonts w:ascii="IRNazanin" w:hAnsi="IRNazanin" w:eastAsia="IRNazanin"/>
          <w:color w:val="111111"/>
          <w:sz w:val="28"/>
          <w:sz w:val="28"/>
          <w:szCs w:val="28"/>
          <w:rtl w:val="true"/>
          <w:lang w:bidi="fa-IR"/>
        </w:rPr>
        <w:t>فاجتمع علیه الصبیان، و نهبوا ما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منهم، و تحصّن فی مسجد کان هناک و أغلق علیهم الباب، و صعد علی السطح حتّی إذا أشرف علیهم منه جعل یقرأ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بینهم بسور له باب باطنه فیه الرحمة و 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ممّا أبصر منه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بتفرقة الأطفال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لقد رزق اللّه علیّ بن أبیطالب لبّ کلّ ذی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سهل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الصبیان یرمون بهلول بالحصا فأدمته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اللّه توکّلت علیه</w:t>
      </w:r>
    </w:p>
    <w:p>
      <w:pPr>
        <w:pStyle w:val="BookText"/>
        <w:rPr/>
      </w:pPr>
      <w:r>
        <w:rPr>
          <w:rFonts w:ascii="IRNazanin" w:hAnsi="IRNazanin" w:eastAsia="IRNazanin"/>
          <w:color w:val="111111"/>
          <w:sz w:val="28"/>
          <w:sz w:val="28"/>
          <w:szCs w:val="28"/>
          <w:rtl w:val="true"/>
          <w:lang w:bidi="fa-IR"/>
        </w:rPr>
        <w:t>من نواصی الخلق طرا بیدیه</w:t>
      </w:r>
    </w:p>
    <w:p>
      <w:pPr>
        <w:pStyle w:val="BookText"/>
        <w:rPr/>
      </w:pPr>
      <w:r>
        <w:rPr>
          <w:rFonts w:ascii="IRNazanin" w:hAnsi="IRNazanin" w:eastAsia="IRNazanin"/>
          <w:color w:val="111111"/>
          <w:sz w:val="28"/>
          <w:sz w:val="28"/>
          <w:szCs w:val="28"/>
          <w:rtl w:val="true"/>
          <w:lang w:bidi="fa-IR"/>
        </w:rPr>
        <w:t>لیس للهارب فی مهربه</w:t>
      </w:r>
    </w:p>
    <w:p>
      <w:pPr>
        <w:pStyle w:val="BookText"/>
        <w:rPr/>
      </w:pPr>
      <w:r>
        <w:rPr>
          <w:rFonts w:ascii="IRNazanin" w:hAnsi="IRNazanin" w:eastAsia="IRNazanin"/>
          <w:color w:val="111111"/>
          <w:sz w:val="28"/>
          <w:sz w:val="28"/>
          <w:szCs w:val="28"/>
          <w:rtl w:val="true"/>
          <w:lang w:bidi="fa-IR"/>
        </w:rPr>
        <w:t>أبدا من راحة إلّا إلیه</w:t>
      </w:r>
    </w:p>
    <w:p>
      <w:pPr>
        <w:pStyle w:val="BookText"/>
        <w:rPr/>
      </w:pPr>
      <w:r>
        <w:rPr>
          <w:rFonts w:ascii="IRNazanin" w:hAnsi="IRNazanin" w:eastAsia="IRNazanin"/>
          <w:color w:val="111111"/>
          <w:sz w:val="28"/>
          <w:sz w:val="28"/>
          <w:szCs w:val="28"/>
          <w:rtl w:val="true"/>
          <w:lang w:bidi="fa-IR"/>
        </w:rPr>
        <w:t>ربّ رام لی بأحجار الردی</w:t>
      </w:r>
    </w:p>
    <w:p>
      <w:pPr>
        <w:pStyle w:val="BookText"/>
        <w:rPr/>
      </w:pPr>
      <w:r>
        <w:rPr>
          <w:rFonts w:ascii="IRNazanin" w:hAnsi="IRNazanin" w:eastAsia="IRNazanin"/>
          <w:color w:val="111111"/>
          <w:sz w:val="28"/>
          <w:sz w:val="28"/>
          <w:szCs w:val="28"/>
          <w:rtl w:val="true"/>
          <w:lang w:bidi="fa-IR"/>
        </w:rPr>
        <w:t>لم أجد بدّا من العطف علیه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تعطّف علیهم، و هم یرمونک بالأحجار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لعلّ اللّه یطّلع علی غمیّ و وجعی، و فرح هؤلاء الصبیان فیسّره فیهب بعضنا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الجواری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بهلول و قد حجز الناس عن الطریق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أحمد أنا بهلول أعرفک بعرفات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 بالتواضع من یموت</w:t>
      </w:r>
    </w:p>
    <w:p>
      <w:pPr>
        <w:pStyle w:val="BookText"/>
        <w:rPr/>
      </w:pPr>
      <w:r>
        <w:rPr>
          <w:rFonts w:ascii="IRNazanin" w:hAnsi="IRNazanin" w:eastAsia="IRNazanin"/>
          <w:color w:val="111111"/>
          <w:sz w:val="28"/>
          <w:sz w:val="28"/>
          <w:szCs w:val="28"/>
          <w:rtl w:val="true"/>
          <w:lang w:bidi="fa-IR"/>
        </w:rPr>
        <w:t>و حسب المرء من دنیاه قوت</w:t>
      </w:r>
    </w:p>
    <w:p>
      <w:pPr>
        <w:pStyle w:val="BookText"/>
        <w:rPr/>
      </w:pPr>
      <w:r>
        <w:rPr>
          <w:rFonts w:ascii="IRNazanin" w:hAnsi="IRNazanin" w:eastAsia="IRNazanin"/>
          <w:color w:val="111111"/>
          <w:sz w:val="28"/>
          <w:sz w:val="28"/>
          <w:szCs w:val="28"/>
          <w:rtl w:val="true"/>
          <w:lang w:bidi="fa-IR"/>
        </w:rPr>
        <w:t>فما للمرء یصبح ذا اهتمام</w:t>
      </w:r>
    </w:p>
    <w:p>
      <w:pPr>
        <w:pStyle w:val="BookText"/>
        <w:rPr/>
      </w:pPr>
      <w:r>
        <w:rPr>
          <w:rFonts w:ascii="IRNazanin" w:hAnsi="IRNazanin" w:eastAsia="IRNazanin"/>
          <w:color w:val="111111"/>
          <w:sz w:val="28"/>
          <w:sz w:val="28"/>
          <w:szCs w:val="28"/>
          <w:rtl w:val="true"/>
          <w:lang w:bidi="fa-IR"/>
        </w:rPr>
        <w:t>و شغل لا یقوم له النعوت</w:t>
      </w:r>
    </w:p>
    <w:p>
      <w:pPr>
        <w:pStyle w:val="BookText"/>
        <w:rPr/>
      </w:pPr>
      <w:r>
        <w:rPr>
          <w:rFonts w:ascii="IRNazanin" w:hAnsi="IRNazanin" w:eastAsia="IRNazanin"/>
          <w:color w:val="111111"/>
          <w:sz w:val="28"/>
          <w:sz w:val="28"/>
          <w:szCs w:val="28"/>
          <w:rtl w:val="true"/>
          <w:lang w:bidi="fa-IR"/>
        </w:rPr>
        <w:t>صنیع ملیکنا حسن جمیل</w:t>
      </w:r>
    </w:p>
    <w:p>
      <w:pPr>
        <w:pStyle w:val="BookText"/>
        <w:rPr/>
      </w:pPr>
      <w:r>
        <w:rPr>
          <w:rFonts w:ascii="IRNazanin" w:hAnsi="IRNazanin" w:eastAsia="IRNazanin"/>
          <w:color w:val="111111"/>
          <w:sz w:val="28"/>
          <w:sz w:val="28"/>
          <w:szCs w:val="28"/>
          <w:rtl w:val="true"/>
          <w:lang w:bidi="fa-IR"/>
        </w:rPr>
        <w:t>و ما أرزاقنا ممّا تفوت</w:t>
      </w:r>
    </w:p>
    <w:p>
      <w:pPr>
        <w:pStyle w:val="BookText"/>
        <w:rPr/>
      </w:pPr>
      <w:r>
        <w:rPr>
          <w:rFonts w:ascii="IRNazanin" w:hAnsi="IRNazanin" w:eastAsia="IRNazanin"/>
          <w:color w:val="111111"/>
          <w:sz w:val="28"/>
          <w:sz w:val="28"/>
          <w:szCs w:val="28"/>
          <w:rtl w:val="true"/>
          <w:lang w:bidi="fa-IR"/>
        </w:rPr>
        <w:t>فیا هذا سترحل عن قریب</w:t>
      </w:r>
    </w:p>
    <w:p>
      <w:pPr>
        <w:pStyle w:val="BookText"/>
        <w:rPr/>
      </w:pPr>
      <w:r>
        <w:rPr>
          <w:rFonts w:ascii="IRNazanin" w:hAnsi="IRNazanin" w:eastAsia="IRNazanin"/>
          <w:color w:val="111111"/>
          <w:sz w:val="28"/>
          <w:sz w:val="28"/>
          <w:szCs w:val="28"/>
          <w:rtl w:val="true"/>
          <w:lang w:bidi="fa-IR"/>
        </w:rPr>
        <w:t>إلی قوم کلامهم السکوت</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بهلول بصبیان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یضربونه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تشکوهم إلی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فلعلّی إذا متّ یذکرون هذا الفرح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ذاک المجنون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عواتة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بهلول أصابه الجوع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فوسوس إلیه الشیطان أنّ فی جوارک رجلا له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فتسلق علیه داره و خذ بدرة ثمّ تب إلی اللّه تعالی أتری اللّه لا یغفر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بهلول فتسلق داره و دخل بیته </w:t>
      </w:r>
    </w:p>
    <w:p>
      <w:pPr>
        <w:pStyle w:val="BookText"/>
        <w:rPr/>
      </w:pPr>
      <w:r>
        <w:rPr>
          <w:rFonts w:ascii="IRNazanin" w:hAnsi="IRNazanin" w:eastAsia="IRNazanin"/>
          <w:color w:val="111111"/>
          <w:sz w:val="28"/>
          <w:sz w:val="28"/>
          <w:szCs w:val="28"/>
          <w:rtl w:val="true"/>
          <w:lang w:bidi="fa-IR"/>
        </w:rPr>
        <w:t>و أخذ کیسا و حمله ثمّ رجع إلی نفسه و أخذ بلحیته و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اشوة لک ثمّ نادی خذوا اللص یا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أهل الدار،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بالسراج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بی إلی السلطان فقال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حملک، و ألحّ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ثلاثة أیّام، و وسوسة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أن یصیب مثلک الجوع، و أنت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له ما یأکله ثمّ أجری له جوابة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عدّلنا المجانین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یطول، و لکنّی أعدّ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 بعض الخلفاء قال 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احیل أمر معاشک إلی الخزانة حتّی لا تکون فی تعب منه طول 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به ما إن خلی من 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 لا تدری إلی م أحتاج حتّی تهیّأه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متی أحتاج حتّی لا تتجاوزه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 تدری مقدار حاجتی حتّی لا تزید عنه، و لا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فتبتلینی، و اللّه الّذی ضمن رزقی یدری جمیع هذه الثلاثة منّی مع أنّک ربما غضبت علیّ فحرّمتنی، و اللّه سبحانه و تعالی لا یمنعی فضله و رزقه، و إن کنت عاصیا له بجمیع أعضائی و جوارحی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الطریحی و غیره أیضا ما یدلّ علی أنّ بهلول المجنون بقی إلی زمن المتوکّل الملعون، و لمّا أراد هو أن یحرث قبر سیّدنا المظلوم، و یجری علیه الماء بحیث لا یبقی له أثر و توعّد الناس بالقتل لمن 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الخبر إلی رجل من أهل الخیر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المجنون، و کان ذا عقل سدید، و رأی رشید قد أفحم فی جنونه أیضا کلّ لبیب، و قطع حجّة کلّ أدیب، و کان مسکنه یومئذ بمصر فخرج منه إلی الکوفة ماشیا هائما علی وجهه شاکیا الحزن له إلی ربّه، و کان بهلول یومئذ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زید، و سلّم علیه فردّ علیه و تعارفا فی عالم الأرواح، و لمّا عرف کلّ منهما أنّ خروج صاحبه للخطب المذکور أخذ کلّ بید الآخر و مضیا حتّی وصلا إلی قبر الحسین علیه السّلام فإذا هو علی حاله، و قد هدموا بنیانه، و کلّما أجروا علیه الماء غار و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من القصّة الطویلة الّتی فی آخرها کرامة ظاهرة لزید، و لکن ذلک بعید فی الغایة </w:t>
      </w:r>
      <w:bookmarkStart w:id="120" w:name="pg14499_145813"/>
    </w:p>
    <w:p>
      <w:pPr>
        <w:pStyle w:val="BookText"/>
        <w:rPr/>
      </w:pPr>
      <w:bookmarkEnd w:id="120"/>
      <w:r>
        <w:rPr>
          <w:rFonts w:ascii="IRNazanin" w:hAnsi="IRNazanin" w:eastAsia="IRNazanin"/>
          <w:color w:val="111111"/>
          <w:sz w:val="28"/>
          <w:sz w:val="28"/>
          <w:szCs w:val="28"/>
          <w:rtl w:val="true"/>
          <w:lang w:bidi="fa-IR"/>
        </w:rPr>
        <w:t>عن الاعتبار و لا شاهد له فی شی‌ء من السیر و الأخبار و إن احتمل التعدّد فی ذلک اللقب للرجلین کانا من المتجنّنین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کلماته الرائقة بنقل بعض المواضع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بلوغان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الأطفال، و بلوغ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بلوغ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فبخروج المنی، و أمّا بلوغ الرجال فبالخروج عن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البهلول کما فی القاموس هو بضم الباء کسر سور بمعنی الضحاک، و السیّد الجامع لکلّ خیر، و اللّه العالم</w:t>
      </w:r>
      <w:r>
        <w:rPr>
          <w:rFonts w:eastAsia="IRNazanin" w:cs="IRNazanin"/>
          <w:color w:val="111111"/>
          <w:sz w:val="28"/>
          <w:szCs w:val="28"/>
          <w:rtl w:val="true"/>
          <w:lang w:bidi="fa-IR"/>
        </w:rPr>
        <w:t>.</w:t>
      </w:r>
    </w:p>
    <w:p>
      <w:pPr>
        <w:pStyle w:val="Heading3"/>
        <w:numPr>
          <w:ilvl w:val="2"/>
          <w:numId w:val="1"/>
        </w:numPr>
        <w:rPr/>
      </w:pPr>
      <w:bookmarkStart w:id="121" w:name="__RefHeading___Toc976827_996550957"/>
      <w:bookmarkStart w:id="122" w:name="_Toc43"/>
      <w:bookmarkEnd w:id="121"/>
      <w:r>
        <w:rPr/>
        <w:t>159</w:t>
      </w:r>
      <w:r>
        <w:rPr>
          <w:rtl w:val="true"/>
        </w:rPr>
        <w:t xml:space="preserve">- </w:t>
      </w:r>
      <w:r>
        <w:rPr>
          <w:rtl w:val="true"/>
        </w:rPr>
        <w:t>بهمنیار بن مرزبان الآذربیجانی</w:t>
      </w:r>
      <w:bookmarkEnd w:id="122"/>
    </w:p>
    <w:p>
      <w:pPr>
        <w:pStyle w:val="BookText"/>
        <w:rPr/>
      </w:pPr>
      <w:r>
        <w:rPr>
          <w:rFonts w:ascii="IRNazanin" w:hAnsi="IRNazanin" w:eastAsia="IRNazanin"/>
          <w:color w:val="111111"/>
          <w:sz w:val="28"/>
          <w:sz w:val="28"/>
          <w:szCs w:val="28"/>
          <w:rtl w:val="true"/>
          <w:lang w:bidi="fa-IR"/>
        </w:rPr>
        <w:t>الحکیم الحاذق أبو الحسن بهمنیار بن مرزبان الاعجمی الاذربیجانی</w:t>
      </w:r>
    </w:p>
    <w:p>
      <w:pPr>
        <w:pStyle w:val="BookText"/>
        <w:rPr/>
      </w:pPr>
      <w:r>
        <w:rPr>
          <w:rFonts w:ascii="IRNazanin" w:hAnsi="IRNazanin" w:eastAsia="IRNazanin"/>
          <w:color w:val="111111"/>
          <w:sz w:val="28"/>
          <w:sz w:val="28"/>
          <w:szCs w:val="28"/>
          <w:rtl w:val="true"/>
          <w:lang w:bidi="fa-IR"/>
        </w:rPr>
        <w:t>کان من أعیان تلامذة الشیخ الرئیس أبی علیّ، و کاشفا عن مشکلات علومه بل باحثا عن سائر الغوامض فی الأغلب، و قد نقل فی سبب تلمّذه علی الاستاد المذکور أنّه رآه قدم یوما علی حدّاد أو غیره یطلب منه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وعائک أجعل فیه النار، و کان لم یأته بوعاء لها معه فتوقّف یسیرا ثمّ بسط کفه إلیه وصب علیه من تراب الأرض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علی هذا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الرئیس من فطانة الرجل و حسن قریحته، و طلب منه الملازمة علی بابه إلی أن بلغ ما بلغ،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و الطبیعی، و الإلهی بالترتیب المذکور علی طریقة المشائین، و الفاضل الخفری ینقل عنه کثیرا فی حاشیته، و یستشهد بکلامه، و قد کان ألّفه لخاله أبی منصور بن بهرام بن خورشید بن بردیار المجوسی، و کان هو أیضا علی المجوسیّة فی البدایة، ثمّ أسلم کما هو المشهور، و استدلّ علیه أیضا من کتابه المذکور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ماهر فی کلام العرب، و له أیضا ترجمة بالفارسیّة لذلک الکتاب أو هی لغیره، فلا تغفل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أبو القاسم الکازرونی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تلامذة ابن سینا و ماهرا فی الحکمتین، و علم المنطق، و له تصانیف مشهورة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 أنّ ابن سینا أخذ یوما فی إقامة البرهان علی تجرّد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کلامه إلی أنّ جسم الإنسان لم یزل فی تبدّل و انحلال و زیادة و نقصان مع أنّ نفسه باقیة علی ما کان لا یتغیّر بشی‌ء من هذه الامور أنکر علیه بهمنیار المذکور هذه الدعوی</w:t>
      </w:r>
    </w:p>
    <w:p>
      <w:pPr>
        <w:pStyle w:val="BookText"/>
        <w:rPr/>
      </w:pPr>
      <w:r>
        <w:rPr>
          <w:rFonts w:ascii="IRNazanin" w:hAnsi="IRNazanin" w:eastAsia="IRNazanin"/>
          <w:color w:val="111111"/>
          <w:sz w:val="28"/>
          <w:sz w:val="28"/>
          <w:szCs w:val="28"/>
          <w:rtl w:val="true"/>
          <w:lang w:bidi="fa-IR"/>
        </w:rPr>
        <w:t>الأخیرة، و کان نظره إلی أنّه کما یترائی بادی النظر أنّ جسم الحیوان و النبات فی المساء مثلا هو بعینه ذلک الجسم فی أوان الصباح مع أنّه لیس کذلک، و یظهر بعد التأمّل و إعمال النظر الثانی أنّه لیس حسم المساء بعینه موجودا فی الصباح بل هو شبهه و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فامکن أن یکون حال النفس الإنسانیّة أیضا من هذا القبیل خصوصا مع کون هذه غیر مشاهدة، و لا محسوسة مثل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الرئیس بإیراده سکت عن الجواب، و جعل بهمنیار یبالغ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الشیخ إلی سائر تلامذته الحاضرین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یتوقّع هذا منی الجواب و هو شاکّ فی أنّه هل سأل منّی أو سأل ممّن کان شبیهی و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للغزالی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طویل فی النقض علی برهانه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یجی‌ء مثل هذه المباهتة بالنسبة إلی الجسم الواحد المختلف عنده فی الوقتین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لطیفا فی عینیّة علم الواجب تعالی مع ذاته المقدّسة، و هو أنّه إذا وجدت صورة محسوسة فی الخارج مجردّة عن المادّة قائمة بذاته صدق علیها أنّها حاسّة و محسوسة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حال علم الواجب فی کونه عالما و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أنیس فی الغربة،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اللذّات العقلیّة شفاء لا یعقّبها دآء، و صحّة لا یلزمها سقم،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حکیم طلب زیادة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علم الحکمة و لا ذوقها، و اعلم أنّه لابدّ من المقدور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أنا و جماعة من تلامذة شیخنا الرئیس بکرة سبت مجلس درسه الشریف فاتّفق أن ظهر منّا فی ذلک الیوم فتور عن إدراک ما کان یحقّقه الشیخ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صرفتم بارحتکم فی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کنّا أمس مع </w:t>
      </w:r>
    </w:p>
    <w:p>
      <w:pPr>
        <w:pStyle w:val="BookText"/>
        <w:rPr/>
      </w:pPr>
      <w:r>
        <w:rPr>
          <w:rFonts w:ascii="IRNazanin" w:hAnsi="IRNazanin" w:eastAsia="IRNazanin"/>
          <w:color w:val="111111"/>
          <w:sz w:val="28"/>
          <w:sz w:val="28"/>
          <w:szCs w:val="28"/>
          <w:rtl w:val="true"/>
          <w:lang w:bidi="fa-IR"/>
        </w:rPr>
        <w:t>جمع مع الرفقة فی 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یتیسّر لنا مطالعة الدرس و مراجعة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الشیخ تنفّس الصعداء و فاضت عیناه بالدموع،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أسفی علی أنّ اللاعب بالحبال قد یبلغ أمره فی لعبه الّذی هو من الملکات الجسمانیّة إلی حیث یتحیّر فی غرابة عمله عقول ألف‌ألف عاقل، و لکنّکم لمّا لم یکن عندکم للحکم و المعارف الحقّة مقدار و منزلة آثرتم البطالة و اللهو علی اکتساب العلم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تقدروا علی أن تنزّلوا الملکة الروحانیّة من أنفسکم منزلة یتحیّر فیها جهلة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قد کان بهمنیار المذکور من تلامذة الحکیم المصنّف اللوکری أیضا کما عن الأمیر غیاث الدین منصور الحسنی الشیرازی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ولده الأمیر صدر الثانی فی خصوص خباثة الخمر و شدّة حظره و کثرة ضرره بالدنیا و الآخرة بعد ذکر کلام طویل من کلّ قبیل، و من العجائب أنّ العوام و الجهّال الطغام من الناس العارین عن الفضل و المروّة یتّهمون الحکماء هذا الأمر و الحالة أنّ علماء التواریخ و الأخبار أجمعوا علی أنّ أکابر الحکماء الیونانیّین و المصریّین و الفارسیّین و الهندیّین و الرومیین و عیرهم، رأطبّاءها کاسقلینوس النبیّ الحکیم واضع الطبّ بالوحی الإلهی و أو میروس و الغادیموذ و أوریا الأوّل، و سقراطیس الحکیم و العظیم المتألّه أفلاطون الالهی، و الحکیم أرسطا طالیس، و الملک الإسکندر الرومی ذی القرنین، و اقریطون، و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فوثاغوروس، و اندروما حس، و زینون الفیلسوف، و الإسکندر الإفردویسی، و بطلمیوس لقلوذی و مهادر جیس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یبلغ إلی خاتمتهم و قرّة عینهم الفاضل جالینوس، و سائر</w:t>
      </w:r>
    </w:p>
    <w:p>
      <w:pPr>
        <w:pStyle w:val="BookText"/>
        <w:rPr/>
      </w:pPr>
      <w:r>
        <w:rPr>
          <w:rFonts w:ascii="IRNazanin" w:hAnsi="IRNazanin" w:eastAsia="IRNazanin"/>
          <w:color w:val="111111"/>
          <w:sz w:val="28"/>
          <w:sz w:val="28"/>
          <w:szCs w:val="28"/>
          <w:rtl w:val="true"/>
          <w:lang w:bidi="fa-IR"/>
        </w:rPr>
        <w:t>الحکماء القدماء و الأطبّاء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متنزّهین عن خبث هذا الرجس ناهین الناس عنه و کلامهم و کتبهم مملوّة بما ینص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إنّهم اتّهموا بذلک لأجل الأمرین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الأطبّاء الحکماء من الیهود و النصاری الّذین کانوا فی بدو الإسلام فی أیّام تسلّط بنی امّیة شرار الناس و زمان تسلّط بنی العبّاس مثل حنین بن إسحاق النصرانی، و ثابت بن قرّة الصابی الحرّانی، و جورجس الجندی سابوری و ابنه جبرئیل، و ابنه بختیشوع، و ابنه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بختیشوع النصرانیین، و إسماعیل بن </w:t>
      </w:r>
    </w:p>
    <w:p>
      <w:pPr>
        <w:pStyle w:val="BookText"/>
        <w:rPr/>
      </w:pPr>
      <w:r>
        <w:rPr>
          <w:rFonts w:ascii="IRNazanin" w:hAnsi="IRNazanin" w:eastAsia="IRNazanin"/>
          <w:color w:val="111111"/>
          <w:sz w:val="28"/>
          <w:sz w:val="28"/>
          <w:szCs w:val="28"/>
          <w:rtl w:val="true"/>
          <w:lang w:bidi="fa-IR"/>
        </w:rPr>
        <w:t>زکریّا الطیفوری الیهودی، و ماسر خویه المتطبّب البصری السریانی الیهودی، و یوحنّا بن ماسویه النصرانیّین، و الرئیس أمین الدولة ابن التلمیذ النصرانی و أبی البرکات الیهودی و عبد اللّه بن مکونا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 من خوارج الملّة الحنیفیّة و هم و إن کانوا أفاضل حکماء کاملین إلّا أنّهم بادّعائهم الإباحة للخمر فی مللهم ربما شربوها علی وجه یقتضیه الحکمة و المعرفة، و هو قلیل منه الّذی لا یتجاوز سنین درهما فی الأکثر قطّ علی أیّ حال ذلک مع أنّهم یبیحونها، و من زعم أنّ الخمر فی دیانة الیهود و التنصّر و التمجّس و الصبوة مباحة مطلقا فقد زعم باطلا و خال کذبا وزورا علی اللّه تعالی و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محرّمة علی الأنبیاء رأسا إجماعا، و ما یقول هؤلاء الشرذمة الیهودیّة إنّها مباحة علیهم لا أصل له فإنّی لتصفّحت التوراة و استوعبت أسفارها و سورها و فرشاتها، و لیس فیها ذکر الخمر إلّا فی مواضع ثلاث أو أربعة لا یدلّ أحدهما علی حلّها و إباحتها أو خیریتها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حکماء الإسلام ممّن حذوا حذو القدماء، و أقرّ بفضلهم العلماء مثل شیخ الرئیس استاد الحکماء حجّة الحقّ أبی علیّ بن سیناء، و الشیخ الشهید الامام السعید شیخ الإشراق علّامة الآفاق شهاب الحقّ و الحقیقة و الدین أبی الفتوح یحیی بن أمیر کالسهروردی، و الحکیم المقدّم عمر الخیامی، و الشریف اسماعیل الجرجانی، و بهمنیار بن المرزبان المجوسی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آخرا و أمثالهم تجاوز اللّه عنهم غیّروا سیر الحکماء الماضین الطاهرین، و خالفوهم فی الانهماک فی استیفاء الشرب و اللذّات البدنیّة الشهوانیة، و تابعوا الوسوسة الدنیّة الشیطانیة مع ما کان لهم من الفضل و المال و الجاه و القربة عند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القوام و ذووا العقول الغیر السلیمة الضعیفة و الهمم الوضیعة و الآراء السخیفة و العقاید الباطلة و المروات الناحلة فی ذلک قدوة و أثبتوا لأنفسهم فیهم اسوة، و لمّا راوهم حاذین حذو الأوائل مقتصین آثارهم خالوا هؤلاء کهؤلاء، و صار هذا الظنّ فیهم من بعض الظنّ، و إلّا فکتبهم و کلماتهم و مواعظهم مملوّة من مساوی هذا الشراب المهلک المردی المغوی الّذی هو من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فأیّها الإخوان 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23" w:name="pg14499_145817"/>
    </w:p>
    <w:p>
      <w:pPr>
        <w:pStyle w:val="BookText"/>
        <w:rPr/>
      </w:pPr>
      <w:bookmarkEnd w:id="123"/>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وفات بهمنیار سنة ثمان و خمسین و أربعمأة، و ذلک بعد موت استاده الأوّل باحدی و ثلاثین سنة کما ستطّلع علیه إن شاء اللّه</w:t>
      </w:r>
      <w:r>
        <w:rPr>
          <w:rFonts w:eastAsia="IRNazanin" w:cs="IRNazanin"/>
          <w:color w:val="111111"/>
          <w:sz w:val="28"/>
          <w:szCs w:val="28"/>
          <w:rtl w:val="true"/>
          <w:lang w:bidi="fa-IR"/>
        </w:rPr>
        <w:t>.</w:t>
      </w:r>
    </w:p>
    <w:p>
      <w:pPr>
        <w:pStyle w:val="Heading3"/>
        <w:numPr>
          <w:ilvl w:val="2"/>
          <w:numId w:val="1"/>
        </w:numPr>
        <w:rPr/>
      </w:pPr>
      <w:bookmarkStart w:id="124" w:name="__RefHeading___Toc976829_996550957"/>
      <w:bookmarkStart w:id="125" w:name="_Toc44"/>
      <w:bookmarkEnd w:id="124"/>
      <w:r>
        <w:rPr/>
        <w:t>160</w:t>
      </w:r>
      <w:r>
        <w:rPr>
          <w:rtl w:val="true"/>
        </w:rPr>
        <w:t xml:space="preserve">- </w:t>
      </w:r>
      <w:r>
        <w:rPr>
          <w:rtl w:val="true"/>
        </w:rPr>
        <w:t>تمام بن غالب التیانی</w:t>
      </w:r>
      <w:bookmarkEnd w:id="125"/>
    </w:p>
    <w:p>
      <w:pPr>
        <w:pStyle w:val="BookText"/>
        <w:rPr/>
      </w:pPr>
      <w:r>
        <w:rPr>
          <w:rFonts w:ascii="IRNazanin" w:hAnsi="IRNazanin" w:eastAsia="IRNazanin"/>
          <w:color w:val="111111"/>
          <w:sz w:val="28"/>
          <w:sz w:val="28"/>
          <w:szCs w:val="28"/>
          <w:rtl w:val="true"/>
          <w:lang w:bidi="fa-IR"/>
        </w:rPr>
        <w:t>الشیخ أبو غالب تمام بن غالب بن عمر اللغوی المعروف بالتیانی</w:t>
      </w:r>
    </w:p>
    <w:p>
      <w:pPr>
        <w:pStyle w:val="BookText"/>
        <w:rPr/>
      </w:pPr>
      <w:r>
        <w:rPr>
          <w:rFonts w:ascii="IRNazanin" w:hAnsi="IRNazanin" w:eastAsia="IRNazanin"/>
          <w:color w:val="111111"/>
          <w:sz w:val="28"/>
          <w:sz w:val="28"/>
          <w:szCs w:val="28"/>
          <w:rtl w:val="true"/>
          <w:lang w:bidi="fa-IR"/>
        </w:rPr>
        <w:t>کان من أهل قرطبة سکن مرسیة، و کان إماما فی اللغة و ثقة فی إیرادها مذکورا بالدیانة و الفقه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اللغة عن أبیه، و عن أبی بکر الزبیدی، و غیرهما، و له کتاب مشهور جمعه فی اللغة لم یؤلّف مثله اختصارا و إکثارا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قصّة تدلّ علی دینه 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ابن الفرضی أنّ الأمیر أبا الجیش مجاهد بن عبد اللّه العامری، وجّه إلی أبی غالب المذکور أیّام غلبته علی مرسیة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ساکن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علی أن یزید فی ترجمة هذا الکتاب ممّا ألّفه أبو غالب لأبی الجیش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الدنانیر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بذلت لی الدنیا علی ذلک لم أفعله، و لا استجزت الکذب فإنّی لم أولّفه لک خاصّة لکن للناس عامة فأعجب لهمّة هذا الرئیس و علوّها، و أعجب لنفس هذا العالم و نزاهتها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غالب هذا مقدّما فی علم اللسان مسلّمة له اللغة، و له کتاب جامع فی اللغة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ابن خلّکان المورّخ،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غالب بن عمر یعرف بابن التیّانی بفتح المثنّاة من فوق و تشدید التحتانیة اللغوی القرطبی ثمّ المرسی أبو غالب ثمّ نقل عن محمّد بن أبی نصر الحمیدی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تصنیفه المذکور، و حکایة أبی الجیش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 نزاهتها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أبا القاسم بن بشکوال المصنّف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علماء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الولید بن الفرضی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الشیخ کان بقیّة شیوخ اللغة الضابطین لحروفها الحاذقین بمقائسها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بالمریّة فی إحدی الجمادیین سنة ستّ و ثلاثین و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وقایع سنة وفات هذا الرجل بعینها وفات أبی عبد اللّه الصیمری شیخ الحنفیة فی بغداد، و السیّد الشریف المرتضی البغدادی، و أبی </w:t>
      </w:r>
      <w:bookmarkStart w:id="126" w:name="pg14499_145818"/>
    </w:p>
    <w:p>
      <w:pPr>
        <w:pStyle w:val="BookText"/>
        <w:rPr/>
      </w:pPr>
      <w:bookmarkEnd w:id="126"/>
      <w:r>
        <w:rPr>
          <w:rFonts w:ascii="IRNazanin" w:hAnsi="IRNazanin" w:eastAsia="IRNazanin"/>
          <w:color w:val="111111"/>
          <w:sz w:val="28"/>
          <w:sz w:val="28"/>
          <w:szCs w:val="28"/>
          <w:rtl w:val="true"/>
          <w:lang w:bidi="fa-IR"/>
        </w:rPr>
        <w:t>الحسین البصری من کبار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قد تقدّم أنّ کلّامن القرطبة و المرسیة و المریّة بتشدید الیاء من جملة بلاد جزیرة أندلس المعروف،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تین بالمثناة التحتانیّة بعد المثناة الفوقانیة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الذبر و مأة، و لقب عیسی بن إسماعیل المحدّث، و تمام بن غالب بن عمرو التیّانی الأدیب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کون هذه النسبة إلی التیّانة الّتی هی معمورة واقعة علی ظاهر قاهرة مصر کما سیجی‌ء فی ترجمة جلال بن أحمد، و إلّا فلا یقال لبایع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تیانیّ، و لا لبایع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 مع یا النسبة کما لا یخفی</w:t>
      </w:r>
      <w:r>
        <w:rPr>
          <w:rFonts w:eastAsia="IRNazanin" w:cs="IRNazanin"/>
          <w:color w:val="111111"/>
          <w:sz w:val="28"/>
          <w:szCs w:val="28"/>
          <w:rtl w:val="true"/>
          <w:lang w:bidi="fa-IR"/>
        </w:rPr>
        <w:t>.</w:t>
      </w:r>
    </w:p>
    <w:p>
      <w:pPr>
        <w:pStyle w:val="Heading3"/>
        <w:numPr>
          <w:ilvl w:val="2"/>
          <w:numId w:val="1"/>
        </w:numPr>
        <w:rPr/>
      </w:pPr>
      <w:bookmarkStart w:id="127" w:name="__RefHeading___Toc976831_996550957"/>
      <w:bookmarkStart w:id="128" w:name="_Toc45"/>
      <w:bookmarkEnd w:id="127"/>
      <w:r>
        <w:rPr/>
        <w:t>161</w:t>
      </w:r>
      <w:r>
        <w:rPr>
          <w:rtl w:val="true"/>
        </w:rPr>
        <w:t xml:space="preserve">- </w:t>
      </w:r>
      <w:r>
        <w:rPr>
          <w:rtl w:val="true"/>
        </w:rPr>
        <w:t>ثابت بن قرة الحرانی</w:t>
      </w:r>
      <w:bookmarkEnd w:id="128"/>
    </w:p>
    <w:p>
      <w:pPr>
        <w:pStyle w:val="BookText"/>
        <w:rPr/>
      </w:pPr>
      <w:r>
        <w:rPr>
          <w:rFonts w:ascii="IRNazanin" w:hAnsi="IRNazanin" w:eastAsia="IRNazanin"/>
          <w:color w:val="111111"/>
          <w:sz w:val="28"/>
          <w:sz w:val="28"/>
          <w:szCs w:val="28"/>
          <w:rtl w:val="true"/>
          <w:lang w:bidi="fa-IR"/>
        </w:rPr>
        <w:t>الحکیم الحاسب اللسن أبو الحسن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قرة ثابت بن قرة بن مروان بن ثابت الصابی الحرانی‌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نسبة إلی حرّان الّذی هو من مشاهیر بلاد الجزیرة المشار إلیها فی ترجمة أحمد بن یوسف الکواشی الموصلی کان مبدء أمره صیرفیّا بالبلدة المذکورة ثمّ انتقل إلی بغداد، و اشتغل بعلوم الأوائل فمهر فیها، و برع فی الطبّ، و کان الغالب علیه علم الفلسفة، و له تألیفات کثیرة فی فنون من العلم، و أخذ کتاب إقلیدس الّذی عرّبه حنین العبادی فهذّبه و أوضح منه المستعجم، و کان من أعیان عصره فی الفضائل صابی‌ء النحلة کما ذکره ابن خلّکان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الصابی‌ء مفرد الصابئین المذکور فی التنزیل فی عداد الکفّار معناه الخارجی، و أصله من صبأ بالهمز کمنع أم صبا یصبوا صبوا بالواو و کلاهما بمعنی انتقل من دین إلی آخر أو انحرف و مال، و ذلک لأنّهم خرجوا عن دین الیهودیّة و النصرانیّة، و عبدوا الملئکة،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یعبدون الملائکة و یتلون الزبور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 خارج من دین کان علیه إلی آخر غیره سمّی فی اللغة صابئا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الصابی‌ء من کان دینه عبادة النجوم، و الإقرار بالصانع، و المعاد، و ببعض الأنبیاء أو بشیث و إدریس دون غیرهما أ و لم یؤمن برسول أم لا دین له کما فی سایر المواضع،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لشیث بن آدم علیه السّلام و هو أوریا الأوّل و استاد هرمس الهرامسة المسمّی عند العرب بإدریس علیه السّلام، و هو أوّل من اخذ عنه الشریعة و الحکمة و الصابئة تنسب إلیه، و تعترف بنبوّته، و لهم کتب أحکام بعضها ینسب إلی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إلی یحیی بن زکریّا، و لا یقولون بقیامة الأجساد بل الأرواح، و لهم کتابة و حروف بالنبطیة قدیمة علی هجاء أبجد، و 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کتاب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مأة و عشرون سورة کبار و صغار و قبلتهم بیت المقدّس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الخلیل بن أحمد النحوی أنّ الصابئیین قوم دینهم شبیه بدین النصاری إلّا أنّ قبلتهم نحو مهبّ الجنوب حیال منتصف النهار یزعمون أنّهم علی دین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زید أنّهم أهل دین من الأدیان کانوا بالجزیرة جزیرة الموصل یقولون لا إله إلّا اللّه، و لم یومنوا برسول اللّه صلی الله علیه و اله فمن أجل ذلک کان المشرکون یقولون للنبیّ صلی اللّه علیه و آله و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الصابئون یشبّهونهم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الآن موجودون فی بلاد الجزائر، و الأهواز کما ذکر لی بعض أهالیها 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أوّل من حرّر کتاب إقلیدس، و یذکره المحقّق الطوسی فی تحریره المشهور و ینقل نقض الإشکال عن نسخته و قد کان معاصرا للرضا و الجواد علیهما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مقالاته علی الظاهر مسئلة فی بیان معنی أیّام العالم، و طریق عوده و هل هو ممکن أم لا، و من غریب ما ذکره الحرّانی أیضا بنقل الإمام الرازی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الحکماء ذاکر کحلا یقوی البصر إلی حیث یری ما بعد منه کأنّه بین یدیه، و فعله بعض أهل بابل فحکی أنّه رأی جمیع الکواکب الثابتة و السیّارة معها فی موضعها، و کان ینفذ بصره فی الأجسام الکثیفة، و کان یری ماورائها و امتحنته أنا و قسطا بن نوقا و دخلنا بیتا و کتبنا کتابا و کان یقرا علینا و یعرفنا أوّل کلّ </w:t>
      </w:r>
    </w:p>
    <w:p>
      <w:pPr>
        <w:pStyle w:val="BookText"/>
        <w:rPr/>
      </w:pPr>
      <w:r>
        <w:rPr>
          <w:rFonts w:ascii="IRNazanin" w:hAnsi="IRNazanin" w:eastAsia="IRNazanin"/>
          <w:color w:val="111111"/>
          <w:sz w:val="28"/>
          <w:sz w:val="28"/>
          <w:szCs w:val="28"/>
          <w:rtl w:val="true"/>
          <w:lang w:bidi="fa-IR"/>
        </w:rPr>
        <w:t>سطر و آخره کأنّه معنا، و کنّا نأحذ القرطاس، و نکتب و بیننا جدار و ثیق، فأخذ هو قرطاسا و نسخ ما کنّا نکتبه فکأنّه ینظر فیما نکتبه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عنه أیضا المولی محمّد صالح القزوینی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تقدیر صحّته لیس من فعل البصر بل الاطّلاع علی الأمر من غیر طریقه لامتناع الرؤیة من وراء الجدار نعم فی زماننا هذا رجل إفرنجی بإصبهان مهندس ذو فنون یسمّی برفائیل قد عمل آلة إذا نظرت إلیها فی اللیلة الظلماء رأیت ما لم یمکن أن یری من الکواکب بدونها، و کواکب عدیدة علی أطراف القمر، و باقی السیّارات فی هیئة عجیبة بل ادّعو أنّهم یرون بها فی عین القمر مفاوز و أنهارا و طلالا، و یری فیها الثریّا بأکبر ما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أنّه عمل آلة علی شبه بوقات الدراویش إذا وضعها الأصمّ علی اذنه سمع، و قد جرّبناها فیمن کان فی اذنیه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فدعوناه من بعید فأجابنا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آخر ما ذکره من العجایب 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أوّلا من فضل رفائیل فلیس هو بتلک المراتب، و أمّا ما حکاه فی شأن الآلة الاولی فلیس ببعید، و هی إلی الآن أیضا شایعة بین الإفرنجیّة و قد شاهدناها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مرارا، و کأنّها من أنواع الآلة المعروفة بدورنما، و قد رأینا منها خواصا عدیدة اخر غیر ما ذکره، و أمّا قصّة آلة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اشتهربین الظرفاء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بعینک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 لها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الشهرزوری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المعتضد العبّاسی کان یقوم بإکرام الحرّانی المذکور کثیرا، و من إکرامه له أنّه کان یطوف فی بستان له و یده علی ید ثابت فانتزعها من یدة بغتة بحیث قد فزع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حتّی وضعت علی یدک یدی فإنّ العلم یعلو و لا یعلی علیه،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نادر فی الطب لم یکن فی زمانه من یماثله فی تمام أجزاء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أنّه توفّی سنة ثمان و ثمانین و مأتین، و کان له أیضا ولد یسمّی إبراهیم بلغ رتبة أبیه فی الفضل، و کان من حذّاق الأطبّاء و مقدمی أهل </w:t>
      </w:r>
    </w:p>
    <w:p>
      <w:pPr>
        <w:pStyle w:val="BookText"/>
        <w:rPr/>
      </w:pPr>
      <w:r>
        <w:rPr>
          <w:rFonts w:ascii="IRNazanin" w:hAnsi="IRNazanin" w:eastAsia="IRNazanin"/>
          <w:color w:val="111111"/>
          <w:sz w:val="28"/>
          <w:sz w:val="28"/>
          <w:szCs w:val="28"/>
          <w:rtl w:val="true"/>
          <w:lang w:bidi="fa-IR"/>
        </w:rPr>
        <w:t>زمانه فی صناعة الطبّ، و عالج مرة السری الرفاء الشاعر المشهور، فأصاب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فیه، و هو من أحسن ما قیل فی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للعلیل سوی ابن قرّة شافی</w:t>
      </w:r>
    </w:p>
    <w:p>
      <w:pPr>
        <w:pStyle w:val="BookText"/>
        <w:rPr/>
      </w:pPr>
      <w:r>
        <w:rPr>
          <w:rFonts w:ascii="IRNazanin" w:hAnsi="IRNazanin" w:eastAsia="IRNazanin"/>
          <w:color w:val="111111"/>
          <w:sz w:val="28"/>
          <w:sz w:val="28"/>
          <w:szCs w:val="28"/>
          <w:rtl w:val="true"/>
          <w:lang w:bidi="fa-IR"/>
        </w:rPr>
        <w:t>بعد الإ له، و هل له من کافی</w:t>
      </w:r>
    </w:p>
    <w:p>
      <w:pPr>
        <w:pStyle w:val="BookText"/>
        <w:rPr/>
      </w:pPr>
      <w:r>
        <w:rPr>
          <w:rFonts w:ascii="IRNazanin" w:hAnsi="IRNazanin" w:eastAsia="IRNazanin"/>
          <w:color w:val="111111"/>
          <w:sz w:val="28"/>
          <w:sz w:val="28"/>
          <w:szCs w:val="28"/>
          <w:rtl w:val="true"/>
          <w:lang w:bidi="fa-IR"/>
        </w:rPr>
        <w:t>فکأنّه عیسی بن مریم ناطقا</w:t>
      </w:r>
    </w:p>
    <w:p>
      <w:pPr>
        <w:pStyle w:val="BookText"/>
        <w:rPr/>
      </w:pPr>
      <w:r>
        <w:rPr>
          <w:rFonts w:ascii="IRNazanin" w:hAnsi="IRNazanin" w:eastAsia="IRNazanin"/>
          <w:color w:val="111111"/>
          <w:sz w:val="28"/>
          <w:sz w:val="28"/>
          <w:szCs w:val="28"/>
          <w:rtl w:val="true"/>
          <w:lang w:bidi="fa-IR"/>
        </w:rPr>
        <w:t>یهب الحیاة بأیسر الأوصاف</w:t>
      </w:r>
    </w:p>
    <w:p>
      <w:pPr>
        <w:pStyle w:val="BookText"/>
        <w:rPr/>
      </w:pPr>
      <w:r>
        <w:rPr>
          <w:rFonts w:ascii="IRNazanin" w:hAnsi="IRNazanin" w:eastAsia="IRNazanin"/>
          <w:color w:val="111111"/>
          <w:sz w:val="28"/>
          <w:sz w:val="28"/>
          <w:szCs w:val="28"/>
          <w:rtl w:val="true"/>
          <w:lang w:bidi="fa-IR"/>
        </w:rPr>
        <w:t>یبدو له الداء الخنیّ کما بدا</w:t>
      </w:r>
    </w:p>
    <w:p>
      <w:pPr>
        <w:pStyle w:val="BookText"/>
        <w:rPr/>
      </w:pPr>
      <w:r>
        <w:rPr>
          <w:rFonts w:ascii="IRNazanin" w:hAnsi="IRNazanin" w:eastAsia="IRNazanin"/>
          <w:color w:val="111111"/>
          <w:sz w:val="28"/>
          <w:sz w:val="28"/>
          <w:szCs w:val="28"/>
          <w:rtl w:val="true"/>
          <w:lang w:bidi="fa-IR"/>
        </w:rPr>
        <w:t>للعین رضراض الغدیر الصافی</w:t>
      </w:r>
    </w:p>
    <w:p>
      <w:pPr>
        <w:pStyle w:val="BookText"/>
        <w:rPr/>
      </w:pPr>
      <w:r>
        <w:rPr>
          <w:rFonts w:ascii="IRNazanin" w:hAnsi="IRNazanin" w:eastAsia="IRNazanin"/>
          <w:color w:val="111111"/>
          <w:sz w:val="28"/>
          <w:sz w:val="28"/>
          <w:szCs w:val="28"/>
          <w:rtl w:val="true"/>
          <w:lang w:bidi="fa-IR"/>
        </w:rPr>
        <w:t>و له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 إبراهیم فی علمه</w:t>
      </w:r>
    </w:p>
    <w:p>
      <w:pPr>
        <w:pStyle w:val="BookText"/>
        <w:rPr/>
      </w:pPr>
      <w:r>
        <w:rPr>
          <w:rFonts w:ascii="IRNazanin" w:hAnsi="IRNazanin" w:eastAsia="IRNazanin"/>
          <w:color w:val="111111"/>
          <w:sz w:val="28"/>
          <w:sz w:val="28"/>
          <w:szCs w:val="28"/>
          <w:rtl w:val="true"/>
          <w:lang w:bidi="fa-IR"/>
        </w:rPr>
        <w:t>فصار</w:t>
      </w:r>
      <w:r>
        <w:rPr>
          <w:rStyle w:val="FootnoteAnchor"/>
          <w:rtl w:val="true"/>
        </w:rPr>
        <w:footnoteReference w:id="35"/>
      </w:r>
      <w:r>
        <w:rPr>
          <w:rFonts w:ascii="IRNazanin" w:hAnsi="IRNazanin" w:eastAsia="IRNazanin"/>
          <w:color w:val="111111"/>
          <w:sz w:val="28"/>
          <w:sz w:val="28"/>
          <w:szCs w:val="28"/>
          <w:rtl w:val="true"/>
          <w:lang w:bidi="fa-IR"/>
        </w:rPr>
        <w:t>یدعی وارث العلم</w:t>
      </w:r>
    </w:p>
    <w:p>
      <w:pPr>
        <w:pStyle w:val="BookText"/>
        <w:rPr/>
      </w:pPr>
      <w:r>
        <w:rPr>
          <w:rFonts w:ascii="IRNazanin" w:hAnsi="IRNazanin" w:eastAsia="IRNazanin"/>
          <w:color w:val="111111"/>
          <w:sz w:val="28"/>
          <w:sz w:val="28"/>
          <w:szCs w:val="28"/>
          <w:rtl w:val="true"/>
          <w:lang w:bidi="fa-IR"/>
        </w:rPr>
        <w:t>أوضح رسم الطبّ فی معشر</w:t>
      </w:r>
    </w:p>
    <w:p>
      <w:pPr>
        <w:pStyle w:val="BookText"/>
        <w:rPr/>
      </w:pPr>
      <w:r>
        <w:rPr>
          <w:rFonts w:ascii="IRNazanin" w:hAnsi="IRNazanin" w:eastAsia="IRNazanin"/>
          <w:color w:val="111111"/>
          <w:sz w:val="28"/>
          <w:sz w:val="28"/>
          <w:szCs w:val="28"/>
          <w:rtl w:val="true"/>
          <w:lang w:bidi="fa-IR"/>
        </w:rPr>
        <w:t>ما زال فیهم دارس الرسم</w:t>
      </w:r>
    </w:p>
    <w:p>
      <w:pPr>
        <w:pStyle w:val="BookText"/>
        <w:rPr/>
      </w:pPr>
      <w:r>
        <w:rPr>
          <w:rFonts w:ascii="IRNazanin" w:hAnsi="IRNazanin" w:eastAsia="IRNazanin"/>
          <w:color w:val="111111"/>
          <w:sz w:val="28"/>
          <w:sz w:val="28"/>
          <w:szCs w:val="28"/>
          <w:rtl w:val="true"/>
          <w:lang w:bidi="fa-IR"/>
        </w:rPr>
        <w:t>کأنّه من لطف أفکاره</w:t>
      </w:r>
    </w:p>
    <w:p>
      <w:pPr>
        <w:pStyle w:val="BookText"/>
        <w:rPr/>
      </w:pPr>
      <w:r>
        <w:rPr>
          <w:rFonts w:ascii="IRNazanin" w:hAnsi="IRNazanin" w:eastAsia="IRNazanin"/>
          <w:color w:val="111111"/>
          <w:sz w:val="28"/>
          <w:sz w:val="28"/>
          <w:szCs w:val="28"/>
          <w:rtl w:val="true"/>
          <w:lang w:bidi="fa-IR"/>
        </w:rPr>
        <w:t>یجول بین الدم و اللحم</w:t>
      </w:r>
    </w:p>
    <w:p>
      <w:pPr>
        <w:pStyle w:val="BookText"/>
        <w:rPr/>
      </w:pPr>
      <w:r>
        <w:rPr>
          <w:rFonts w:ascii="IRNazanin" w:hAnsi="IRNazanin" w:eastAsia="IRNazanin"/>
          <w:color w:val="111111"/>
          <w:sz w:val="28"/>
          <w:sz w:val="28"/>
          <w:szCs w:val="28"/>
          <w:rtl w:val="true"/>
          <w:lang w:bidi="fa-IR"/>
        </w:rPr>
        <w:t>إن غضبت روح علی جسمها</w:t>
      </w:r>
    </w:p>
    <w:p>
      <w:pPr>
        <w:pStyle w:val="BookText"/>
        <w:rPr/>
      </w:pPr>
      <w:r>
        <w:rPr>
          <w:rFonts w:ascii="IRNazanin" w:hAnsi="IRNazanin" w:eastAsia="IRNazanin"/>
          <w:color w:val="111111"/>
          <w:sz w:val="28"/>
          <w:sz w:val="28"/>
          <w:szCs w:val="28"/>
          <w:rtl w:val="true"/>
          <w:lang w:bidi="fa-IR"/>
        </w:rPr>
        <w:t>أصلح بین الروح و الجسم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بن قرّة هذا غیر الشیخ أبی إسحاق إبراهیم بن هلال بن هارون الحرّانی الصابی المشهور فی زمانه بالتقدّم و النبالة صاحب الرسائل المشهورة و النظم البدیع، فإنّه فی طبقة الصاحب الجلیل إسماعیل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أشیر فی باب الهمزة إلی شی‌ء من مقاماته و نبذة من أشعاره و کلماته، و نزیدک هنا أیضا بصیرة فی حقّه لمزید فضله و حذقه بما قد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بینه و بین الصاحب أنّه کان یکتب کما یؤمر، و الضاحب کما و یرید بینهما بون بعید، و ما ینقل له أیضا من الشعر الرائق فی عبده الأسود المسمّی یمنا، و کان قد 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 یمن‌</w:t>
      </w:r>
      <w:r>
        <w:rPr>
          <w:rStyle w:val="FootnoteAnchor"/>
          <w:rtl w:val="true"/>
        </w:rPr>
        <w:footnoteReference w:id="36"/>
      </w:r>
      <w:r>
        <w:rPr>
          <w:rFonts w:ascii="IRNazanin" w:hAnsi="IRNazanin" w:eastAsia="IRNazanin"/>
          <w:color w:val="111111"/>
          <w:sz w:val="28"/>
          <w:sz w:val="28"/>
          <w:szCs w:val="28"/>
          <w:rtl w:val="true"/>
          <w:lang w:bidi="fa-IR"/>
        </w:rPr>
        <w:t>و هو أسود</w:t>
      </w:r>
    </w:p>
    <w:p>
      <w:pPr>
        <w:pStyle w:val="BookText"/>
        <w:rPr/>
      </w:pPr>
      <w:r>
        <w:rPr>
          <w:rFonts w:ascii="Amiri" w:hAnsi="Amiri" w:eastAsia="Amiri" w:cs="Amiri"/>
          <w:color w:val="111111"/>
          <w:sz w:val="28"/>
          <w:sz w:val="28"/>
          <w:szCs w:val="28"/>
          <w:rtl w:val="true"/>
          <w:lang w:bidi="ar-SA"/>
        </w:rPr>
        <w:t>للّذی</w:t>
      </w:r>
    </w:p>
    <w:p>
      <w:pPr>
        <w:pStyle w:val="BookText"/>
        <w:rPr/>
      </w:pPr>
      <w:r>
        <w:rPr>
          <w:rFonts w:ascii="IRNazanin" w:hAnsi="IRNazanin" w:eastAsia="IRNazanin"/>
          <w:color w:val="111111"/>
          <w:sz w:val="28"/>
          <w:sz w:val="28"/>
          <w:szCs w:val="28"/>
          <w:rtl w:val="true"/>
          <w:lang w:bidi="fa-IR"/>
        </w:rPr>
        <w:t>ببیاضه استعلی علوّ الخاتن</w:t>
      </w:r>
    </w:p>
    <w:p>
      <w:pPr>
        <w:pStyle w:val="BookText"/>
        <w:rPr/>
      </w:pPr>
      <w:r>
        <w:rPr>
          <w:rFonts w:ascii="IRNazanin" w:hAnsi="IRNazanin" w:eastAsia="IRNazanin"/>
          <w:color w:val="111111"/>
          <w:sz w:val="28"/>
          <w:sz w:val="28"/>
          <w:szCs w:val="28"/>
          <w:rtl w:val="true"/>
          <w:lang w:bidi="fa-IR"/>
        </w:rPr>
        <w:t>ما فخر مثلک‌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بالبیاص</w:t>
      </w:r>
    </w:p>
    <w:p>
      <w:pPr>
        <w:pStyle w:val="BookText"/>
        <w:rPr/>
      </w:pPr>
      <w:r>
        <w:rPr>
          <w:rFonts w:ascii="IRNazanin" w:hAnsi="IRNazanin" w:eastAsia="IRNazanin"/>
          <w:color w:val="111111"/>
          <w:sz w:val="28"/>
          <w:sz w:val="28"/>
          <w:szCs w:val="28"/>
          <w:rtl w:val="true"/>
          <w:lang w:bidi="fa-IR"/>
        </w:rPr>
        <w:t>و هل تری</w:t>
      </w:r>
    </w:p>
    <w:p>
      <w:pPr>
        <w:pStyle w:val="BookText"/>
        <w:rPr/>
      </w:pPr>
      <w:r>
        <w:rPr>
          <w:rFonts w:ascii="IRNazanin" w:hAnsi="IRNazanin" w:eastAsia="IRNazanin"/>
          <w:color w:val="111111"/>
          <w:sz w:val="28"/>
          <w:sz w:val="28"/>
          <w:szCs w:val="28"/>
          <w:rtl w:val="true"/>
          <w:lang w:bidi="fa-IR"/>
        </w:rPr>
        <w:t>أن قد أفدت به مزید محاسن</w:t>
      </w:r>
    </w:p>
    <w:p>
      <w:pPr>
        <w:pStyle w:val="BookText"/>
        <w:rPr/>
      </w:pPr>
      <w:r>
        <w:rPr>
          <w:rFonts w:ascii="IRNazanin" w:hAnsi="IRNazanin" w:eastAsia="IRNazanin"/>
          <w:color w:val="111111"/>
          <w:sz w:val="28"/>
          <w:sz w:val="28"/>
          <w:szCs w:val="28"/>
          <w:rtl w:val="true"/>
          <w:lang w:bidi="fa-IR"/>
        </w:rPr>
        <w:t>و لو أنّ منّی فیه خالا زانه</w:t>
      </w:r>
    </w:p>
    <w:p>
      <w:pPr>
        <w:pStyle w:val="BookText"/>
        <w:rPr/>
      </w:pPr>
      <w:r>
        <w:rPr>
          <w:rFonts w:ascii="IRNazanin" w:hAnsi="IRNazanin" w:eastAsia="IRNazanin"/>
          <w:color w:val="111111"/>
          <w:sz w:val="28"/>
          <w:sz w:val="28"/>
          <w:szCs w:val="28"/>
          <w:rtl w:val="true"/>
          <w:lang w:bidi="fa-IR"/>
        </w:rPr>
        <w:t>و لو أنّ منه فیّ خالا شاننی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 فی ذلک الغلام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 وجه کأنّ یمنای خطّته</w:t>
      </w:r>
    </w:p>
    <w:p>
      <w:pPr>
        <w:pStyle w:val="BookText"/>
        <w:rPr/>
      </w:pPr>
      <w:r>
        <w:rPr>
          <w:rFonts w:ascii="IRNazanin" w:hAnsi="IRNazanin" w:eastAsia="IRNazanin"/>
          <w:color w:val="111111"/>
          <w:sz w:val="28"/>
          <w:sz w:val="28"/>
          <w:szCs w:val="28"/>
          <w:rtl w:val="true"/>
          <w:lang w:bidi="fa-IR"/>
        </w:rPr>
        <w:t>بلفظ تملّه آمالی</w:t>
      </w:r>
    </w:p>
    <w:p>
      <w:pPr>
        <w:pStyle w:val="BookText"/>
        <w:rPr/>
      </w:pPr>
      <w:r>
        <w:rPr>
          <w:rFonts w:ascii="IRNazanin" w:hAnsi="IRNazanin" w:eastAsia="IRNazanin"/>
          <w:color w:val="111111"/>
          <w:sz w:val="28"/>
          <w:sz w:val="28"/>
          <w:szCs w:val="28"/>
          <w:rtl w:val="true"/>
          <w:lang w:bidi="fa-IR"/>
        </w:rPr>
        <w:t>فیه معنی من البدور و لکن</w:t>
      </w:r>
    </w:p>
    <w:p>
      <w:pPr>
        <w:pStyle w:val="BookText"/>
        <w:rPr/>
      </w:pPr>
      <w:r>
        <w:rPr>
          <w:rFonts w:ascii="IRNazanin" w:hAnsi="IRNazanin" w:eastAsia="IRNazanin"/>
          <w:color w:val="111111"/>
          <w:sz w:val="28"/>
          <w:sz w:val="28"/>
          <w:szCs w:val="28"/>
          <w:rtl w:val="true"/>
          <w:lang w:bidi="fa-IR"/>
        </w:rPr>
        <w:t>نفضت صبغها علیه اللیالی</w:t>
      </w:r>
    </w:p>
    <w:p>
      <w:pPr>
        <w:pStyle w:val="BookText"/>
        <w:rPr/>
      </w:pPr>
      <w:r>
        <w:rPr>
          <w:rFonts w:ascii="IRNazanin" w:hAnsi="IRNazanin" w:eastAsia="IRNazanin"/>
          <w:color w:val="111111"/>
          <w:sz w:val="28"/>
          <w:sz w:val="28"/>
          <w:szCs w:val="28"/>
          <w:rtl w:val="true"/>
          <w:lang w:bidi="fa-IR"/>
        </w:rPr>
        <w:t>لم یشنک السواد، بل زدت حسنا</w:t>
      </w:r>
    </w:p>
    <w:p>
      <w:pPr>
        <w:pStyle w:val="BookText"/>
        <w:rPr/>
      </w:pPr>
      <w:r>
        <w:rPr>
          <w:rFonts w:ascii="IRNazanin" w:hAnsi="IRNazanin" w:eastAsia="IRNazanin"/>
          <w:color w:val="111111"/>
          <w:sz w:val="28"/>
          <w:sz w:val="28"/>
          <w:szCs w:val="28"/>
          <w:rtl w:val="true"/>
          <w:lang w:bidi="fa-IR"/>
        </w:rPr>
        <w:t>إنّما یلبس السواد الموالی</w:t>
      </w:r>
    </w:p>
    <w:p>
      <w:pPr>
        <w:pStyle w:val="BookText"/>
        <w:rPr/>
      </w:pPr>
      <w:r>
        <w:rPr>
          <w:rFonts w:ascii="IRNazanin" w:hAnsi="IRNazanin" w:eastAsia="IRNazanin"/>
          <w:color w:val="111111"/>
          <w:sz w:val="28"/>
          <w:sz w:val="28"/>
          <w:szCs w:val="28"/>
          <w:rtl w:val="true"/>
          <w:lang w:bidi="fa-IR"/>
        </w:rPr>
        <w:t>فبمالی أفدیک إن لم تکن لی</w:t>
      </w:r>
    </w:p>
    <w:p>
      <w:pPr>
        <w:pStyle w:val="BookText"/>
        <w:rPr/>
      </w:pPr>
      <w:r>
        <w:rPr>
          <w:rFonts w:ascii="IRNazanin" w:hAnsi="IRNazanin" w:eastAsia="IRNazanin"/>
          <w:color w:val="111111"/>
          <w:sz w:val="28"/>
          <w:sz w:val="28"/>
          <w:szCs w:val="28"/>
          <w:rtl w:val="true"/>
          <w:lang w:bidi="fa-IR"/>
        </w:rPr>
        <w:t>و بروحی أفدیک إن کنت مالی</w:t>
      </w:r>
    </w:p>
    <w:p>
      <w:pPr>
        <w:pStyle w:val="BookText"/>
        <w:rPr/>
      </w:pPr>
      <w:r>
        <w:rPr>
          <w:rFonts w:ascii="IRNazanin" w:hAnsi="IRNazanin" w:eastAsia="IRNazanin"/>
          <w:color w:val="111111"/>
          <w:sz w:val="28"/>
          <w:sz w:val="28"/>
          <w:szCs w:val="28"/>
          <w:rtl w:val="true"/>
          <w:lang w:bidi="fa-IR"/>
        </w:rPr>
        <w:t>و له أیضا فی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اسرة المرء والداه، و فیما</w:t>
      </w:r>
    </w:p>
    <w:p>
      <w:pPr>
        <w:pStyle w:val="BookText"/>
        <w:rPr/>
      </w:pPr>
      <w:r>
        <w:rPr>
          <w:rFonts w:ascii="IRNazanin" w:hAnsi="IRNazanin" w:eastAsia="IRNazanin"/>
          <w:color w:val="111111"/>
          <w:sz w:val="28"/>
          <w:sz w:val="28"/>
          <w:szCs w:val="28"/>
          <w:rtl w:val="true"/>
          <w:lang w:bidi="fa-IR"/>
        </w:rPr>
        <w:t>بین حضنیهما الحیاة تطیب</w:t>
      </w:r>
    </w:p>
    <w:p>
      <w:pPr>
        <w:pStyle w:val="BookText"/>
        <w:rPr/>
      </w:pPr>
      <w:r>
        <w:rPr>
          <w:rFonts w:ascii="IRNazanin" w:hAnsi="IRNazanin" w:eastAsia="IRNazanin"/>
          <w:color w:val="111111"/>
          <w:sz w:val="28"/>
          <w:sz w:val="28"/>
          <w:szCs w:val="28"/>
          <w:rtl w:val="true"/>
          <w:lang w:bidi="fa-IR"/>
        </w:rPr>
        <w:t>فإذا ماطواهما الموت عنه</w:t>
      </w:r>
    </w:p>
    <w:p>
      <w:pPr>
        <w:pStyle w:val="BookText"/>
        <w:rPr/>
      </w:pPr>
      <w:r>
        <w:rPr>
          <w:rFonts w:ascii="IRNazanin" w:hAnsi="IRNazanin" w:eastAsia="IRNazanin"/>
          <w:color w:val="111111"/>
          <w:sz w:val="28"/>
          <w:sz w:val="28"/>
          <w:szCs w:val="28"/>
          <w:rtl w:val="true"/>
          <w:lang w:bidi="fa-IR"/>
        </w:rPr>
        <w:t>فهو فی الناس أجنبیّ غریب</w:t>
      </w:r>
    </w:p>
    <w:p>
      <w:pPr>
        <w:pStyle w:val="BookText"/>
        <w:rPr/>
      </w:pPr>
      <w:r>
        <w:rPr>
          <w:rFonts w:ascii="IRNazanin" w:hAnsi="IRNazanin" w:eastAsia="IRNazanin"/>
          <w:color w:val="111111"/>
          <w:sz w:val="28"/>
          <w:sz w:val="28"/>
          <w:szCs w:val="28"/>
          <w:rtl w:val="true"/>
          <w:lang w:bidi="fa-IR"/>
        </w:rPr>
        <w:t>و کان قد توفّی سنة ثمانین و ثلاثمأة، و دفن بالشونیزی من مقابر بغداد، و هو الّذی کان یدعی بمقابر قریش، و فی هذا الزمان یسمّونه بأرض الکاظمین علیهما السّلام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إحدی و تسعین سنة، ورثاه السیّد الرضیّ الموسوی بدالیته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أعلمت من حملوا علی الأعواد</w:t>
      </w:r>
    </w:p>
    <w:p>
      <w:pPr>
        <w:pStyle w:val="BookText"/>
        <w:rPr/>
      </w:pPr>
      <w:r>
        <w:rPr>
          <w:rFonts w:ascii="IRNazanin" w:hAnsi="IRNazanin" w:eastAsia="IRNazanin"/>
          <w:color w:val="111111"/>
          <w:sz w:val="28"/>
          <w:sz w:val="28"/>
          <w:szCs w:val="28"/>
          <w:rtl w:val="true"/>
          <w:lang w:bidi="fa-IR"/>
        </w:rPr>
        <w:t>أ رأیت کیف خباضیاء النادی</w:t>
      </w:r>
    </w:p>
    <w:p>
      <w:pPr>
        <w:pStyle w:val="BookText"/>
        <w:rPr/>
      </w:pPr>
      <w:r>
        <w:rPr>
          <w:rFonts w:ascii="IRNazanin" w:hAnsi="IRNazanin" w:eastAsia="IRNazanin"/>
          <w:color w:val="111111"/>
          <w:sz w:val="28"/>
          <w:sz w:val="28"/>
          <w:szCs w:val="28"/>
          <w:rtl w:val="true"/>
          <w:lang w:bidi="fa-IR"/>
        </w:rPr>
        <w:t>جبل هوی لوخرّ فی البحر اغتدی</w:t>
      </w:r>
    </w:p>
    <w:p>
      <w:pPr>
        <w:pStyle w:val="BookText"/>
        <w:rPr/>
      </w:pPr>
      <w:r>
        <w:rPr>
          <w:rFonts w:ascii="Amiri" w:hAnsi="Amiri" w:eastAsia="Amiri" w:cs="Amiri"/>
          <w:color w:val="111111"/>
          <w:sz w:val="28"/>
          <w:sz w:val="28"/>
          <w:szCs w:val="28"/>
          <w:rtl w:val="true"/>
          <w:lang w:bidi="ar-SA"/>
        </w:rPr>
        <w:t>من وقعة متتابع الإزباد</w:t>
      </w:r>
    </w:p>
    <w:p>
      <w:pPr>
        <w:pStyle w:val="BookText"/>
        <w:rPr/>
      </w:pPr>
      <w:r>
        <w:rPr>
          <w:rFonts w:ascii="IRNazanin" w:hAnsi="IRNazanin" w:eastAsia="IRNazanin"/>
          <w:color w:val="111111"/>
          <w:sz w:val="28"/>
          <w:sz w:val="28"/>
          <w:szCs w:val="28"/>
          <w:rtl w:val="true"/>
          <w:lang w:bidi="fa-IR"/>
        </w:rPr>
        <w:t>ما کنت أعلم قبل حطّک‌</w:t>
      </w:r>
      <w:r>
        <w:rPr>
          <w:rStyle w:val="FootnoteAnchor"/>
          <w:rtl w:val="true"/>
        </w:rPr>
        <w:footnoteReference w:id="38"/>
      </w:r>
      <w:r>
        <w:rPr>
          <w:rFonts w:ascii="IRNazanin" w:hAnsi="IRNazanin" w:eastAsia="IRNazanin"/>
          <w:color w:val="111111"/>
          <w:sz w:val="28"/>
          <w:sz w:val="28"/>
          <w:szCs w:val="28"/>
          <w:rtl w:val="true"/>
          <w:lang w:bidi="fa-IR"/>
        </w:rPr>
        <w:t>فی الثری</w:t>
      </w:r>
    </w:p>
    <w:p>
      <w:pPr>
        <w:pStyle w:val="BookText"/>
        <w:rPr/>
      </w:pPr>
      <w:r>
        <w:rPr>
          <w:rFonts w:ascii="IRNazanin" w:hAnsi="IRNazanin" w:eastAsia="IRNazanin"/>
          <w:color w:val="111111"/>
          <w:sz w:val="28"/>
          <w:sz w:val="28"/>
          <w:szCs w:val="28"/>
          <w:rtl w:val="true"/>
          <w:lang w:bidi="fa-IR"/>
        </w:rPr>
        <w:t>أنّ الثری یعلو علی الأطواد</w:t>
      </w:r>
    </w:p>
    <w:p>
      <w:pPr>
        <w:pStyle w:val="BookText"/>
        <w:rPr/>
      </w:pPr>
      <w:r>
        <w:rPr>
          <w:rFonts w:ascii="IRNazanin" w:hAnsi="IRNazanin" w:eastAsia="IRNazanin"/>
          <w:color w:val="111111"/>
          <w:sz w:val="28"/>
          <w:sz w:val="28"/>
          <w:szCs w:val="28"/>
          <w:rtl w:val="true"/>
          <w:lang w:bidi="fa-IR"/>
        </w:rPr>
        <w:t>إلی تمام ثمانین بیتا رائقا فائقا لم یر مثلها مرثیة، و قصیدة فی جمیع منظومات أهل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فعاتبه الناس لکونه علویّا یرثی صابیا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رثیت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إسحاق المذکور کان مصاحبا 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توجد علیه کثیرا، و یحکی أنّه کان إذ بلغ راکبا إلی قبره ترجل حتّی یتجاوزه فیرکب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فعاتبه أخوه الرضی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أعظم درجته فی العلم، و لست أنظر إلی دینه، و قد رثاه بقصیدة طویلة من جملة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أتانی من مصابک طارق</w:t>
      </w:r>
    </w:p>
    <w:p>
      <w:pPr>
        <w:pStyle w:val="BookText"/>
        <w:rPr/>
      </w:pPr>
      <w:r>
        <w:rPr>
          <w:rFonts w:ascii="Amiri" w:hAnsi="Amiri" w:eastAsia="Amiri" w:cs="Amiri"/>
          <w:color w:val="111111"/>
          <w:sz w:val="28"/>
          <w:sz w:val="28"/>
          <w:szCs w:val="28"/>
          <w:rtl w:val="true"/>
          <w:lang w:bidi="ar-SA"/>
        </w:rPr>
        <w:t>لکنّه ما کان کالطرّاق</w:t>
      </w:r>
    </w:p>
    <w:p>
      <w:pPr>
        <w:pStyle w:val="BookText"/>
        <w:rPr/>
      </w:pPr>
      <w:r>
        <w:rPr>
          <w:rFonts w:ascii="IRNazanin" w:hAnsi="IRNazanin" w:eastAsia="IRNazanin"/>
          <w:color w:val="111111"/>
          <w:sz w:val="28"/>
          <w:sz w:val="28"/>
          <w:szCs w:val="28"/>
          <w:rtl w:val="true"/>
          <w:lang w:bidi="fa-IR"/>
        </w:rPr>
        <w:t>ما کان للعینین قبلک بالبکا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و لا الجنبین بالإقلاق </w:t>
      </w:r>
      <w:bookmarkStart w:id="129" w:name="pg14499_145823"/>
    </w:p>
    <w:p>
      <w:pPr>
        <w:pStyle w:val="BookText"/>
        <w:rPr/>
      </w:pPr>
      <w:bookmarkEnd w:id="129"/>
      <w:r>
        <w:rPr>
          <w:rFonts w:ascii="IRNazanin" w:hAnsi="IRNazanin" w:eastAsia="IRNazanin"/>
          <w:color w:val="111111"/>
          <w:sz w:val="28"/>
          <w:sz w:val="28"/>
          <w:szCs w:val="28"/>
          <w:rtl w:val="true"/>
          <w:lang w:bidi="fa-IR"/>
        </w:rPr>
        <w:t>و أطقت حمل النائبات و لم یکن</w:t>
      </w:r>
    </w:p>
    <w:p>
      <w:pPr>
        <w:pStyle w:val="BookText"/>
        <w:rPr/>
      </w:pPr>
      <w:r>
        <w:rPr>
          <w:rFonts w:ascii="IRNazanin" w:hAnsi="IRNazanin" w:eastAsia="IRNazanin"/>
          <w:color w:val="111111"/>
          <w:sz w:val="28"/>
          <w:sz w:val="28"/>
          <w:szCs w:val="28"/>
          <w:rtl w:val="true"/>
          <w:lang w:bidi="fa-IR"/>
        </w:rPr>
        <w:t>ثقل برزئک بیننا بمطاق</w:t>
      </w:r>
    </w:p>
    <w:p>
      <w:pPr>
        <w:pStyle w:val="BookText"/>
        <w:rPr/>
      </w:pPr>
      <w:r>
        <w:rPr>
          <w:rFonts w:ascii="IRNazanin" w:hAnsi="IRNazanin" w:eastAsia="IRNazanin"/>
          <w:color w:val="111111"/>
          <w:sz w:val="28"/>
          <w:sz w:val="28"/>
          <w:szCs w:val="28"/>
          <w:rtl w:val="true"/>
          <w:lang w:bidi="fa-IR"/>
        </w:rPr>
        <w:t>هذا ثمّ إنّ من حفدة صاحب العنوان المسمّی باسمه الشیخ أبا الحسن ثابت بن سیّار بن ثابت، و هو أیضا من الصابئین، و کان طبیبا عالما نبیلا یقرأ علیه کتب أبقراط و جالینوس فی بغداد زمن معزّ الدولة الدیلمی، و کأنّه من معاصری سمّی عمّه الصابئ الثانی أو قبل ذلک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w:t>
      </w:r>
    </w:p>
    <w:p>
      <w:pPr>
        <w:pStyle w:val="Heading3"/>
        <w:numPr>
          <w:ilvl w:val="2"/>
          <w:numId w:val="1"/>
        </w:numPr>
        <w:rPr/>
      </w:pPr>
      <w:bookmarkStart w:id="130" w:name="__RefHeading___Toc976833_996550957"/>
      <w:bookmarkStart w:id="131" w:name="_Toc46"/>
      <w:bookmarkEnd w:id="130"/>
      <w:r>
        <w:rPr/>
        <w:t>162</w:t>
      </w:r>
      <w:r>
        <w:rPr>
          <w:rtl w:val="true"/>
        </w:rPr>
        <w:t xml:space="preserve">- </w:t>
      </w:r>
      <w:r>
        <w:rPr>
          <w:rtl w:val="true"/>
        </w:rPr>
        <w:t>ثابت بن عبد العزیز اللغوی</w:t>
      </w:r>
      <w:bookmarkEnd w:id="131"/>
    </w:p>
    <w:p>
      <w:pPr>
        <w:pStyle w:val="BookText"/>
        <w:rPr/>
      </w:pPr>
      <w:r>
        <w:rPr>
          <w:rFonts w:ascii="IRNazanin" w:hAnsi="IRNazanin" w:eastAsia="IRNazanin"/>
          <w:color w:val="111111"/>
          <w:sz w:val="28"/>
          <w:sz w:val="28"/>
          <w:szCs w:val="28"/>
          <w:rtl w:val="true"/>
          <w:lang w:bidi="fa-IR"/>
        </w:rPr>
        <w:t>الشیخ أبو محمد ثابت بن أبی ثابت عبد العزیز اللغوی وراق أبی عبید المشهور</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علماء اللغة،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عبید القاسم بن سلّام، و أبی نصر بن حاتم، و جماعة، و روی عنه ابنه عبد العزیز و داود صاحب ابن السکّیت، و 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روی القراءة عنه الحسین بن میان، و له کتب کثیرة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هذا الرجل بعینه هو ثابت بن أبی ثابت علیّ بن عبد اللّه الکوفی ثمّ الصفدی الّذی نقل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کبار الکوفیّین مثل أصحاب أبی عبید بن سلّام نحویّا لغویّا لقی فصحاء العرب،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أبیه سعید،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علیه فهو غیر أبی الفتح ثابت بن محمّد الجرجانی الأندلسی النحوی الّذی کان هو أیضا إماما فی العربیّة، و قیّما بعلم المنطق و له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الزجاجی، و روی عن ابن جنی، و عن ابن عیسی الربعی، و قتله بادیس أمیر صنهاجه لتهمة لحقته عنده فی القیام علیه مع ابن عمّه فی محرّم سنة إحدی و ثلاثین و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فاشکر اللّه علی فوائد هذا الکتاب، و لا تغفل</w:t>
      </w:r>
      <w:r>
        <w:rPr>
          <w:rFonts w:eastAsia="IRNazanin" w:cs="IRNazanin"/>
          <w:color w:val="111111"/>
          <w:sz w:val="28"/>
          <w:szCs w:val="28"/>
          <w:rtl w:val="true"/>
          <w:lang w:bidi="fa-IR"/>
        </w:rPr>
        <w:t xml:space="preserve">. </w:t>
      </w:r>
      <w:bookmarkStart w:id="132" w:name="pg14499_145824"/>
    </w:p>
    <w:p>
      <w:pPr>
        <w:pStyle w:val="Heading3"/>
        <w:numPr>
          <w:ilvl w:val="2"/>
          <w:numId w:val="1"/>
        </w:numPr>
        <w:rPr/>
      </w:pPr>
      <w:bookmarkStart w:id="133" w:name="__RefHeading___Toc976835_996550957"/>
      <w:bookmarkStart w:id="134" w:name="_Toc47"/>
      <w:bookmarkEnd w:id="132"/>
      <w:bookmarkEnd w:id="133"/>
      <w:r>
        <w:rPr/>
        <w:t>163</w:t>
      </w:r>
      <w:r>
        <w:rPr>
          <w:rtl w:val="true"/>
        </w:rPr>
        <w:t xml:space="preserve">- </w:t>
      </w:r>
      <w:r>
        <w:rPr>
          <w:rtl w:val="true"/>
        </w:rPr>
        <w:t>ثابت بن أسلم الحلبی</w:t>
      </w:r>
      <w:bookmarkEnd w:id="134"/>
    </w:p>
    <w:p>
      <w:pPr>
        <w:pStyle w:val="BookText"/>
        <w:rPr/>
      </w:pPr>
      <w:r>
        <w:rPr>
          <w:rFonts w:ascii="IRNazanin" w:hAnsi="IRNazanin" w:eastAsia="IRNazanin"/>
          <w:color w:val="111111"/>
          <w:sz w:val="28"/>
          <w:sz w:val="28"/>
          <w:szCs w:val="28"/>
          <w:rtl w:val="true"/>
          <w:lang w:bidi="fa-IR"/>
        </w:rPr>
        <w:t>الشیخ أبو الحسین ثابت بن أسلم بن عبد الوهاب الحلبی النحوی</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النحاة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کتابا فی تعلیل قراءة عاصم، و تولّی خزانة الکتب بحلب لسیف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یفسد الدعوة لأنّه صنّف کتابا فی کشف عوارهم، و ابتداء 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إلی مصر فصلب فی حدود عشرین، و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الشیعة لم یذکروا ترجمة هذا الرجل فی شی‌ء من کتب رجالهم و لا یبعد کونه من جملة علماء الحلب المشهورین فی ذلک الزمان، و هو غیر ثابت بن أسلم التیانی القرشی التابعی المذکور اسمه فی کتب الرجال</w:t>
      </w:r>
      <w:r>
        <w:rPr>
          <w:rFonts w:eastAsia="IRNazanin" w:cs="IRNazanin"/>
          <w:color w:val="111111"/>
          <w:sz w:val="28"/>
          <w:szCs w:val="28"/>
          <w:rtl w:val="true"/>
          <w:lang w:bidi="fa-IR"/>
        </w:rPr>
        <w:t>.</w:t>
      </w:r>
    </w:p>
    <w:p>
      <w:pPr>
        <w:pStyle w:val="Heading3"/>
        <w:numPr>
          <w:ilvl w:val="2"/>
          <w:numId w:val="1"/>
        </w:numPr>
        <w:rPr/>
      </w:pPr>
      <w:bookmarkStart w:id="135" w:name="__RefHeading___Toc976837_996550957"/>
      <w:bookmarkStart w:id="136" w:name="_Toc48"/>
      <w:bookmarkEnd w:id="135"/>
      <w:r>
        <w:rPr/>
        <w:t>164</w:t>
      </w:r>
      <w:r>
        <w:rPr>
          <w:rtl w:val="true"/>
        </w:rPr>
        <w:t xml:space="preserve">- </w:t>
      </w:r>
      <w:r>
        <w:rPr>
          <w:rtl w:val="true"/>
        </w:rPr>
        <w:t>ثوبان بن إبراهیم ذو النون المصری</w:t>
      </w:r>
      <w:bookmarkEnd w:id="136"/>
    </w:p>
    <w:p>
      <w:pPr>
        <w:pStyle w:val="BookText"/>
        <w:rPr/>
      </w:pPr>
      <w:r>
        <w:rPr>
          <w:rFonts w:ascii="IRNazanin" w:hAnsi="IRNazanin" w:eastAsia="IRNazanin"/>
          <w:color w:val="111111"/>
          <w:sz w:val="28"/>
          <w:sz w:val="28"/>
          <w:szCs w:val="28"/>
          <w:rtl w:val="true"/>
          <w:lang w:bidi="fa-IR"/>
        </w:rPr>
        <w:t>الشیخ العارف الواقف الکاشف المتصوف القدیم أبو الفیض ثوبان بن ابراهیم المعروف بذی النون المصری</w:t>
      </w:r>
    </w:p>
    <w:p>
      <w:pPr>
        <w:pStyle w:val="BookText"/>
        <w:rPr/>
      </w:pPr>
      <w:r>
        <w:rPr>
          <w:rFonts w:ascii="IRNazanin" w:hAnsi="IRNazanin" w:eastAsia="IRNazanin"/>
          <w:color w:val="111111"/>
          <w:sz w:val="28"/>
          <w:sz w:val="28"/>
          <w:szCs w:val="28"/>
          <w:rtl w:val="true"/>
          <w:lang w:bidi="fa-IR"/>
        </w:rPr>
        <w:t>کان فائق لسان أهل الذوق و العرفان، و واحد زمانه فی العلم و الأدب و الحال، و جلالة الشأن، و فی بعض التواریخ أنّه کان حکیما فصیحا، و کان أبوه نوبیّا من النوبة السودان، و فی رسالة الشیخ أبی القاسم القشیری بعد الترجمة له بأمثال ما ذکرناه، و أنّهم سعوا به إلی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فأشخصه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المتوکّل وردّه إلی وطنه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إذا ذکر بین یدیه أهل الورع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أهل الورع فحی هلا بذی النون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نحیفا تعلوه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بأبیض اللحیة، و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ضجت المناجاة بالقلوب استراحت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إسحاق بن إبراهیم السرخسی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ذا النون و فی یدیه الغلّ، و فی رجلیه القید، و هو یساق إلی المطبق، و الناس یبکون حوله،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مواهب اللّه، و عطایاه، و کلّ فعاله عذب حسن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من قلبی المکان المصون</w:t>
      </w:r>
    </w:p>
    <w:p>
      <w:pPr>
        <w:pStyle w:val="BookText"/>
        <w:rPr/>
      </w:pPr>
      <w:r>
        <w:rPr>
          <w:rFonts w:ascii="Amiri" w:hAnsi="Amiri" w:eastAsia="Amiri" w:cs="Amiri"/>
          <w:color w:val="111111"/>
          <w:sz w:val="28"/>
          <w:sz w:val="28"/>
          <w:szCs w:val="28"/>
          <w:rtl w:val="true"/>
          <w:lang w:bidi="ar-SA"/>
        </w:rPr>
        <w:t>کلّ صعب‌</w:t>
      </w:r>
      <w:r>
        <w:rPr>
          <w:rStyle w:val="FootnoteAnchor"/>
          <w:rtl w:val="true"/>
        </w:rPr>
        <w:footnoteReference w:id="39"/>
      </w:r>
      <w:r>
        <w:rPr>
          <w:rFonts w:ascii="Amiri" w:hAnsi="Amiri" w:eastAsia="Amiri" w:cs="Amiri"/>
          <w:color w:val="111111"/>
          <w:sz w:val="28"/>
          <w:sz w:val="28"/>
          <w:szCs w:val="28"/>
          <w:rtl w:val="true"/>
          <w:lang w:bidi="ar-SA"/>
        </w:rPr>
        <w:t>علیّ فیک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یهون </w:t>
      </w:r>
    </w:p>
    <w:p>
      <w:pPr>
        <w:pStyle w:val="BookText"/>
        <w:rPr/>
      </w:pPr>
      <w:r>
        <w:rPr>
          <w:rFonts w:ascii="IRNazanin" w:hAnsi="IRNazanin" w:eastAsia="IRNazanin"/>
          <w:color w:val="111111"/>
          <w:sz w:val="28"/>
          <w:sz w:val="28"/>
          <w:szCs w:val="28"/>
          <w:rtl w:val="true"/>
          <w:lang w:bidi="fa-IR"/>
        </w:rPr>
        <w:t>لک عزم پأن أکون قتیلا</w:t>
      </w:r>
    </w:p>
    <w:p>
      <w:pPr>
        <w:pStyle w:val="BookText"/>
        <w:rPr/>
      </w:pPr>
      <w:r>
        <w:rPr>
          <w:rFonts w:ascii="IRNazanin" w:hAnsi="IRNazanin" w:eastAsia="IRNazanin"/>
          <w:color w:val="111111"/>
          <w:sz w:val="28"/>
          <w:sz w:val="28"/>
          <w:szCs w:val="28"/>
          <w:rtl w:val="true"/>
          <w:lang w:bidi="fa-IR"/>
        </w:rPr>
        <w:t>فیک و الصبر عنک ما لا یکون</w:t>
      </w:r>
    </w:p>
    <w:p>
      <w:pPr>
        <w:pStyle w:val="BookText"/>
        <w:rPr/>
      </w:pPr>
      <w:r>
        <w:rPr>
          <w:rFonts w:ascii="IRNazanin" w:hAnsi="IRNazanin" w:eastAsia="IRNazanin"/>
          <w:color w:val="111111"/>
          <w:sz w:val="28"/>
          <w:sz w:val="28"/>
          <w:szCs w:val="28"/>
          <w:rtl w:val="true"/>
          <w:lang w:bidi="fa-IR"/>
        </w:rPr>
        <w:t>و محاسنه کثیرة، و توفّی بمصر فی ذی القعدة سنة خمس و أربعین و مأتین و دفن بالقرافة الصغری، و علی قبره مشهد مبنی، و فی المشهد أیضا قبور جماعة من الصالحین وزرته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القشیری أنّه قیل لذی النون المصری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أعرفه قبل موتی بلحظة، و نقل أیضا بالاسناد أنّه قیل لذی النون عند النزع أوصنا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تشغلونی فإنّی متعجّب من محاسن لطفه، و نقل أیضا بالاسناد عن ابن الجلاء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ستّمأة شیخ ما رأیت مثل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النون المصری، و معروف الکرخی، و أبی تراب النخبشی، و أبی عبید البسری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کلماته أیضا بنقل القشیری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الجلیل، و بغض العلیل، و اتّباع التنزیل، و خوف التحویل،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المحبّ متابعة حبیب اللّه محمّد صلی الله علیه و اله و سلّم فی أخلاقه، و أفعاله، و أوامره، و سننه، و قوله فی باب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رکضت الأنبیاء فی میدان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فسبقت روح نبیّنا صلی الله علیه و اله أرواح الأنبیاء إلی روضة الوصال، و قوله فی معنی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توبة العوام من الذنوب، و توبة الخواصّ من الغفلة، و من شعره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 یقتلنی و الشوق یحرقنی</w:t>
      </w:r>
    </w:p>
    <w:p>
      <w:pPr>
        <w:pStyle w:val="BookText"/>
        <w:rPr/>
      </w:pPr>
      <w:r>
        <w:rPr>
          <w:rFonts w:ascii="IRNazanin" w:hAnsi="IRNazanin" w:eastAsia="IRNazanin"/>
          <w:color w:val="111111"/>
          <w:sz w:val="28"/>
          <w:sz w:val="28"/>
          <w:szCs w:val="28"/>
          <w:rtl w:val="true"/>
          <w:lang w:bidi="fa-IR"/>
        </w:rPr>
        <w:t>و الخوف یمرضنی و الربّ یشفینی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جملة حکایاته بنقل بعض المواضع المعتبرة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أسیر فی البادیة إذا أنا بإمرأة قائمة تدعو بأنواع الدعوات فی أنواع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متعجّبا من لطائف عبارتها، و حسن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منها، و کان معی شی‌ء من الذهب فأردت أن أدفعه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خذی هذا، و استعینی به علی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بطّال کن للّه یکن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أهوت یدیها إلی الهواء فقبضتهما ثمّ بسطتهما فإذا فی إحدی یدیها ذهب، و فی الاخری فضّة،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تأخذ من الجیب، و أنا آخذ من الغیب، و لیس من یأخذ من الغیب کمن یأخذ من الجیب أما علمت یا ذا النون أنّ من یکن للّه یسخّر اللّه له کلّ شی‌ء من العرش إلی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متعجّبا من </w:t>
      </w:r>
    </w:p>
    <w:p>
      <w:pPr>
        <w:pStyle w:val="BookText"/>
        <w:rPr/>
      </w:pPr>
      <w:r>
        <w:rPr>
          <w:rFonts w:ascii="IRNazanin" w:hAnsi="IRNazanin" w:eastAsia="IRNazanin"/>
          <w:color w:val="111111"/>
          <w:sz w:val="28"/>
          <w:sz w:val="28"/>
          <w:szCs w:val="28"/>
          <w:rtl w:val="true"/>
          <w:lang w:bidi="fa-IR"/>
        </w:rPr>
        <w:t>شأنها، و 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 علی ضعف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وا حزناه و لکن قل وا قلّة حزناه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المواعظ العددیّة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صخرة فی بیت المقدّس مکتوب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خائف هارب، و کلّ راج طالب، و کلّ عاص مستوحش، و کلّ طائع مستأنس، و کلّ قانع عزیز، و کلّ طامع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هذا الکلام أصل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بنقل الورام بن أبی فراس قال روی أنّ ذا النون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ببعض الأطبّاء و حوله جماعة من الرجال و النساء بأیدیهم قواریر الماء، و هو یصف لکلّ واحد منهم ما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و 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لی دواء الذنوب یرحمک اللّه فأطرق إلی الأرض ساعة، و کان الطبیب ذا عقل سدید، و رأی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إن أنا وصفت لک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عروق الفقر و ورق الصبر، و اهلیلج الخشوع و ابلیلج التواضع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 الجمیع فی هاون التوبة ثمّ اسحقه بدستج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ألقه فی طبخیر التوفیق، و صبّ علیه من ماء الخوف، و أوقد تحته نار المحبّة، و حرکه باصطام العصمة حتّی یرغّی ثمّ أفرغه فی جام الرضا، و روحه بمروحة الحمد حتّی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أفرغه فی قدح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امزجه بماء التوکلّ، و حرکه بملعقة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اشربه و تمضمض من بعد بماء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فعلت هذا فإنّک لا تعود إلی معصیة أبدا</w:t>
      </w:r>
      <w:r>
        <w:rPr>
          <w:rFonts w:eastAsia="IRNazanin" w:cs="IRNazanin"/>
          <w:color w:val="111111"/>
          <w:sz w:val="28"/>
          <w:szCs w:val="28"/>
          <w:rtl w:val="true"/>
          <w:lang w:bidi="fa-IR"/>
        </w:rPr>
        <w:t xml:space="preserve">. </w:t>
      </w:r>
      <w:bookmarkStart w:id="137" w:name="pg14499_145827"/>
    </w:p>
    <w:p>
      <w:pPr>
        <w:pStyle w:val="Heading2"/>
        <w:numPr>
          <w:ilvl w:val="1"/>
          <w:numId w:val="1"/>
        </w:numPr>
        <w:rPr/>
      </w:pPr>
      <w:bookmarkStart w:id="138" w:name="__RefHeading___Toc976839_996550957"/>
      <w:bookmarkStart w:id="139" w:name="_Toc49"/>
      <w:bookmarkEnd w:id="137"/>
      <w:bookmarkEnd w:id="138"/>
      <w:r>
        <w:rPr>
          <w:rtl w:val="true"/>
        </w:rPr>
        <w:t>(</w:t>
      </w:r>
      <w:r>
        <w:rPr>
          <w:rtl w:val="true"/>
        </w:rPr>
        <w:t>باب</w:t>
      </w:r>
      <w:r>
        <w:rPr>
          <w:rtl w:val="true"/>
        </w:rPr>
        <w:t xml:space="preserve">) </w:t>
      </w:r>
      <w:r>
        <w:rPr>
          <w:rtl w:val="true"/>
        </w:rPr>
        <w:t>ما اوله الجیم من فقهآء اصحابنا الامجاد رضوان اللّه علیهم اجمعین</w:t>
      </w:r>
      <w:bookmarkEnd w:id="139"/>
    </w:p>
    <w:p>
      <w:pPr>
        <w:pStyle w:val="Heading3"/>
        <w:numPr>
          <w:ilvl w:val="2"/>
          <w:numId w:val="1"/>
        </w:numPr>
        <w:rPr/>
      </w:pPr>
      <w:bookmarkStart w:id="140" w:name="__RefHeading___Toc976841_996550957"/>
      <w:bookmarkStart w:id="141" w:name="_Toc50"/>
      <w:bookmarkEnd w:id="140"/>
      <w:r>
        <w:rPr/>
        <w:t>165</w:t>
      </w:r>
      <w:r>
        <w:rPr>
          <w:rtl w:val="true"/>
        </w:rPr>
        <w:t xml:space="preserve">- </w:t>
      </w:r>
      <w:r>
        <w:rPr>
          <w:rtl w:val="true"/>
        </w:rPr>
        <w:t>جابر بن العباس النجفی</w:t>
      </w:r>
      <w:bookmarkEnd w:id="141"/>
    </w:p>
    <w:p>
      <w:pPr>
        <w:pStyle w:val="BookText"/>
        <w:rPr/>
      </w:pPr>
      <w:r>
        <w:rPr>
          <w:rFonts w:ascii="IRNazanin" w:hAnsi="IRNazanin" w:eastAsia="IRNazanin"/>
          <w:color w:val="111111"/>
          <w:sz w:val="28"/>
          <w:sz w:val="28"/>
          <w:szCs w:val="28"/>
          <w:rtl w:val="true"/>
          <w:lang w:bidi="fa-IR"/>
        </w:rPr>
        <w:t>الشیخ الجلیل جابر بن العباس النجفی</w:t>
      </w:r>
    </w:p>
    <w:p>
      <w:pPr>
        <w:pStyle w:val="BookText"/>
        <w:rPr/>
      </w:pPr>
      <w:r>
        <w:rPr>
          <w:rFonts w:ascii="IRNazanin" w:hAnsi="IRNazanin" w:eastAsia="IRNazanin"/>
          <w:color w:val="111111"/>
          <w:sz w:val="28"/>
          <w:sz w:val="28"/>
          <w:szCs w:val="28"/>
          <w:rtl w:val="true"/>
          <w:lang w:bidi="fa-IR"/>
        </w:rPr>
        <w:t xml:space="preserve">کان من أفاضل المتأخّرین، و الاتقیاء الورعین ذکره شیخنا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مولانا محمّد باقر بن محمّد تقی المجلسی عن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هو مذکور فی أسانید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و أخبرنا الشیخ الأعظم جابر النجفی و أمثاله، و یروی عنه أیضا الشیخ فخر الدین بن طریح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ولده الشیخ محمّد بن جابر، و أمّا روایة الرجل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 الشیخ حسن بن الشهید الثانی، و صاحب المدارک، و الشیخ عبد النبیّ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الشیخ الفاضل الأجلّ الأکمل جابر بن عبد اللّه الراوی عن الشیخ علیّ بن عبد العالی الکرکی المحقّق، و أبی عبد اللّه بن جابر الّذی هو أیضا من أجلّاء أصحابنا و ابن لعمّة مولانا محمّد تقی المجلسی، و شیخ لإجازته</w:t>
      </w:r>
      <w:r>
        <w:rPr>
          <w:rFonts w:eastAsia="IRNazanin" w:cs="IRNazanin"/>
          <w:color w:val="111111"/>
          <w:sz w:val="28"/>
          <w:szCs w:val="28"/>
          <w:rtl w:val="true"/>
          <w:lang w:bidi="fa-IR"/>
        </w:rPr>
        <w:t>.</w:t>
      </w:r>
    </w:p>
    <w:p>
      <w:pPr>
        <w:pStyle w:val="Heading3"/>
        <w:numPr>
          <w:ilvl w:val="2"/>
          <w:numId w:val="1"/>
        </w:numPr>
        <w:rPr/>
      </w:pPr>
      <w:bookmarkStart w:id="142" w:name="__RefHeading___Toc976843_996550957"/>
      <w:bookmarkStart w:id="143" w:name="_Toc51"/>
      <w:bookmarkEnd w:id="142"/>
      <w:r>
        <w:rPr/>
        <w:t>166</w:t>
      </w:r>
      <w:r>
        <w:rPr>
          <w:rtl w:val="true"/>
        </w:rPr>
        <w:t xml:space="preserve">- </w:t>
      </w:r>
      <w:r>
        <w:rPr>
          <w:rtl w:val="true"/>
        </w:rPr>
        <w:t>جعفر بن محمّد، ابن قولویه القمیّ</w:t>
      </w:r>
      <w:bookmarkEnd w:id="1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المحدث المتقن المتبحر الحازم أبو القاسم جعفر بن محمد بن موسی بن قولویه القمی البغدادی الملقّب إحیانا بالصدوق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ثقات أصحابنا الإمامیة، و نبلائهم فی الفقه و الحدیث یروی عن الشیخ أبی جعفر الکلینی، و عن أبی نفسه الراویة الجلیل محمّد بن قولویه الّذی هو من مشایخ الکشی، و خیار أصحاب سعد بن عبد اللّه القمی کما فی الرجال، و کان من کبار مشایخ شیخنا المفید، و المدفون أیضا فی جنبه بالقرب من حضرت مولانا الجواد علیه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الشهید، و اطّلعت علی الأثر منهما أیضا هناک فی الرواق الأوّل الشرقی المتّصل بالحضرة 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 و تعظیما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قبره الآن بقم المحروسة معروف ثمّ نسب ما ذکرناه إلی القیل</w:t>
      </w:r>
      <w:r>
        <w:rPr>
          <w:rFonts w:eastAsia="IRNazanin" w:cs="IRNazanin"/>
          <w:color w:val="111111"/>
          <w:sz w:val="28"/>
          <w:szCs w:val="28"/>
          <w:rtl w:val="true"/>
          <w:lang w:bidi="fa-IR"/>
        </w:rPr>
        <w:t xml:space="preserve">. </w:t>
      </w:r>
      <w:bookmarkStart w:id="144" w:name="pg14499_145828"/>
    </w:p>
    <w:p>
      <w:pPr>
        <w:pStyle w:val="BookText"/>
        <w:rPr/>
      </w:pPr>
      <w:bookmarkEnd w:id="144"/>
      <w:r>
        <w:rPr>
          <w:rFonts w:ascii="IRNazanin" w:hAnsi="IRNazanin" w:eastAsia="IRNazanin"/>
          <w:color w:val="111111"/>
          <w:sz w:val="28"/>
          <w:sz w:val="28"/>
          <w:szCs w:val="28"/>
          <w:rtl w:val="true"/>
          <w:lang w:bidi="fa-IR"/>
        </w:rPr>
        <w:t xml:space="preserve">و الظاهر أن ذلک منه اشتباه محض بتربة أبیه المذکور أو واحد من أهل بیته الفضلاء المدفونین بها البتة،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أنّ کلّ ما یوصف به الناس من جمیل و ثقة و فقه فهو فوقه، و له تصانیف ذکرناها فی کتابنا الکبیر،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بعد ذکره و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تصانیف کثیرة علی عدد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المراد به هو ما یعبّر عنه فی زماننا هذا بکامل الزیارات و یرمز له 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الغالب علیه أخبار الفضیلة دون الهیئات و الآداب،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یرویه من الکتب و الاصول،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 ستّین و ثلاثمأة،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الودود فلیتأمّل</w:t>
      </w:r>
      <w:r>
        <w:rPr>
          <w:rFonts w:eastAsia="IRNazanin" w:cs="IRNazanin"/>
          <w:color w:val="111111"/>
          <w:sz w:val="28"/>
          <w:szCs w:val="28"/>
          <w:rtl w:val="true"/>
          <w:lang w:bidi="fa-IR"/>
        </w:rPr>
        <w:t>.</w:t>
      </w:r>
    </w:p>
    <w:p>
      <w:pPr>
        <w:pStyle w:val="Heading3"/>
        <w:numPr>
          <w:ilvl w:val="2"/>
          <w:numId w:val="1"/>
        </w:numPr>
        <w:rPr/>
      </w:pPr>
      <w:bookmarkStart w:id="145" w:name="__RefHeading___Toc976845_996550957"/>
      <w:bookmarkStart w:id="146" w:name="_Toc52"/>
      <w:bookmarkEnd w:id="145"/>
      <w:r>
        <w:rPr/>
        <w:t>167</w:t>
      </w:r>
      <w:r>
        <w:rPr>
          <w:rtl w:val="true"/>
        </w:rPr>
        <w:t xml:space="preserve">- </w:t>
      </w:r>
      <w:r>
        <w:rPr>
          <w:rtl w:val="true"/>
        </w:rPr>
        <w:t>جعفر بن أحمد، ابن الرازی القمیّ</w:t>
      </w:r>
      <w:bookmarkEnd w:id="146"/>
    </w:p>
    <w:p>
      <w:pPr>
        <w:pStyle w:val="BookText"/>
        <w:rPr/>
      </w:pPr>
      <w:r>
        <w:rPr>
          <w:rFonts w:ascii="IRNazanin" w:hAnsi="IRNazanin" w:eastAsia="IRNazanin"/>
          <w:color w:val="111111"/>
          <w:sz w:val="28"/>
          <w:sz w:val="28"/>
          <w:szCs w:val="28"/>
          <w:rtl w:val="true"/>
          <w:lang w:bidi="fa-IR"/>
        </w:rPr>
        <w:t>الامام الهمام التمام الکامل المؤید أبو محمد جعفر بن أحمد بن علی القمی نزیل الری</w:t>
      </w:r>
    </w:p>
    <w:p>
      <w:pPr>
        <w:pStyle w:val="BookText"/>
        <w:rPr/>
      </w:pPr>
      <w:r>
        <w:rPr>
          <w:rFonts w:ascii="IRNazanin" w:hAnsi="IRNazanin" w:eastAsia="IRNazanin"/>
          <w:color w:val="111111"/>
          <w:sz w:val="28"/>
          <w:sz w:val="28"/>
          <w:szCs w:val="28"/>
          <w:rtl w:val="true"/>
          <w:lang w:bidi="fa-IR"/>
        </w:rPr>
        <w:t>ذکره ابن داود الحلّی صاحب الرجال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أحمد القمیّ المعروف بابن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ثقة بمعنی أنّه مذکور فی باب من لم یرو عن المعصوم علیه السّلام من رجال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الوجه، و ظاهر</w:t>
      </w:r>
    </w:p>
    <w:p>
      <w:pPr>
        <w:pStyle w:val="BookText"/>
        <w:rPr/>
      </w:pPr>
      <w:r>
        <w:rPr>
          <w:rFonts w:ascii="IRNazanin" w:hAnsi="IRNazanin" w:eastAsia="IRNazanin"/>
          <w:color w:val="111111"/>
          <w:sz w:val="28"/>
          <w:sz w:val="28"/>
          <w:szCs w:val="28"/>
          <w:rtl w:val="true"/>
          <w:lang w:bidi="fa-IR"/>
        </w:rPr>
        <w:t>أنّ المناقشة حینئذ فی اتحاده مع صاحب العنوان مکابرة محضة،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من المحدّثین الأعیان و المصنّفین فی أفنان، و إن لم یعرف له الآن ترجمة أو عنوان فی شی‌ء من زبر الأوّلین و الآخرین سوی ما قد عرفته من النسبة إلی رجال الشیخ، و فی رجال الاسترآبادی أیضا الإنکار لوجودها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الإمام و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فضل الجماعة عنه،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التکبیرات الثلاث عقیب الصلوة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الشیخ الفقیه السعید أبو محمّد جعفر أحمد القمیّ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الإمام و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المنبی‌ء عن زهد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عنه أیضا النقل فی کتب ابنی فهد و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کثیرا،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فیه ما وقع فی جمیع طبقات أسناده لفظة خاصّة إلی أن اتّصل بالمعصوم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فضیلة یوم الجمعة، و نبذ من آدابها، و کتاب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المانعة من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الغایات و یذکر فیه من الأخبار ما اشتمل علی أفعل التفضیل من نحو أفضل الأعمال کذا و أبغضها إلی اللّه کذا، و أمثال ذلک و قد اتّفق عثورنا علیه، و علی إخوته الثلاثة الأخیرة فی مجلّدة عتیقة کتب علی ظهرها اسم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الشریف، و فی مفتتح کلّ منها إیضا إلّا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المؤلّف المبرور بهذا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الفقیه أبو محمّد جعفر بن أحمد بن علیّ القمیّ نزیل الریّ مصنّف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کتابه الأخیر عند إیراده لحدیث ما یعاین للمیّت عند ورود القبر أنّه أخرج أخبارا فی ذلک المعنی أیضا فی کتاب له فی دفن میّت، و قال سمیّنا المجلسی فی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الأربعة لجعفر بن أحمد بعضها فی المناقب و بعضها فی الأخلاق، و الآداب، و الأحکام فیها نادرة و مؤلّفها مذکور فی کتب الرجال لکنّه من القدماء قریبا من عصر المفید أو فی عصره یروی عن الصفوانی راوی الکلینی بواسطة، و یروی عن الصدوق أیضا کما سیأتی فی اسناد تفسیر الإمام علیه السّلام، و فیها أخبار طریفة غریبة، و عندنا منها نسخ مصحّحة قدیمة، و السیّد بن طاووس یروی عن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هذا ممّا یؤیّد الوثوق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بعض کتبه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صلوة الجماعة، و غیره من الأفاضل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کتبه الأربعة المذکورة أنّ له الروایة أیضا عن الصاحب إسماعیل بن عبّاد الطالقانی المتقدّم ذکره، و لعلّه کان قد قرأ علیه أیّام مقامه بالری، و من جملة ما حدّثه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حدّثه عن سلیمان بن أحمد بإسناده عن سالم عن أبیه هو حدیث أنّ النبیّ صلی الله علیه و اله و أبا بکر و عمر کانوا یمشون أمام السریر، و لا ینبئک مثل خبیر، و الحمد للّه الملک الکبیر</w:t>
      </w:r>
      <w:r>
        <w:rPr>
          <w:rFonts w:eastAsia="IRNazanin" w:cs="IRNazanin"/>
          <w:color w:val="111111"/>
          <w:sz w:val="28"/>
          <w:szCs w:val="28"/>
          <w:rtl w:val="true"/>
          <w:lang w:bidi="fa-IR"/>
        </w:rPr>
        <w:t xml:space="preserve">. </w:t>
      </w:r>
      <w:bookmarkStart w:id="147" w:name="pg14499_145830"/>
    </w:p>
    <w:p>
      <w:pPr>
        <w:pStyle w:val="Heading3"/>
        <w:numPr>
          <w:ilvl w:val="2"/>
          <w:numId w:val="1"/>
        </w:numPr>
        <w:rPr/>
      </w:pPr>
      <w:bookmarkStart w:id="148" w:name="__RefHeading___Toc976847_996550957"/>
      <w:bookmarkStart w:id="149" w:name="_Toc53"/>
      <w:bookmarkEnd w:id="147"/>
      <w:bookmarkEnd w:id="148"/>
      <w:r>
        <w:rPr/>
        <w:t>168</w:t>
      </w:r>
      <w:r>
        <w:rPr>
          <w:rtl w:val="true"/>
        </w:rPr>
        <w:t xml:space="preserve">- </w:t>
      </w:r>
      <w:r>
        <w:rPr>
          <w:rtl w:val="true"/>
        </w:rPr>
        <w:t>جعفر بن محمّد الدوریستی</w:t>
      </w:r>
      <w:bookmarkEnd w:id="149"/>
    </w:p>
    <w:p>
      <w:pPr>
        <w:pStyle w:val="BookText"/>
        <w:rPr/>
      </w:pPr>
      <w:r>
        <w:rPr>
          <w:rFonts w:ascii="IRNazanin" w:hAnsi="IRNazanin" w:eastAsia="IRNazanin"/>
          <w:color w:val="111111"/>
          <w:sz w:val="28"/>
          <w:sz w:val="28"/>
          <w:szCs w:val="28"/>
          <w:rtl w:val="true"/>
          <w:lang w:bidi="fa-IR"/>
        </w:rPr>
        <w:t>الشیخ الفاضل المتقدم الاواه أبو عبد اللّه جعفر بن محمد بن أحمد بن العباس بن الفاخر العبسی الدوریستی</w:t>
      </w:r>
    </w:p>
    <w:p>
      <w:pPr>
        <w:pStyle w:val="BookText"/>
        <w:rPr/>
      </w:pPr>
      <w:r>
        <w:rPr>
          <w:rFonts w:ascii="IRNazanin" w:hAnsi="IRNazanin" w:eastAsia="IRNazanin"/>
          <w:color w:val="111111"/>
          <w:sz w:val="28"/>
          <w:sz w:val="28"/>
          <w:szCs w:val="28"/>
          <w:rtl w:val="true"/>
          <w:lang w:bidi="fa-IR"/>
        </w:rPr>
        <w:t>نسبة إلی قریة دوریست الّتی هی علی فرسخین من الری، و یقال له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درشت بالشین المعجمة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الطبرانی فی المعجم أنّه ضبطها بضمّ الدال المهملة، و سکون الواو و الراء ثمّ الیاء المثناة التحتانیة المفتوحة، و السین المهملة الساکنة، و التاء الفوقانیة المثناة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عین عظیم الشأن معاصرا لشیخنا الطوسی و قد ذکره فی رجاله و وثّقه، و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منتجب الدین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عین عدل قرأ علی المفید و المرتضی، و له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عدّ کتبه السالفة إلّا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شهر آشوب المازندرانی أیضا نسبة الأخیر إلیه، و له الروایة أیضا عن السیّد الرضی أخی المرتضی بل و عن المرتضی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عن الشیخ أبی عبد اللّه أحمد بن محمّد بن عبد اللّه بن الحسن بن عیّاش بن إبراهیم بن أیّوب الجوهری المذکور فی الرجال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المصنّفات الکثیرة کما فی إجازة الشیخ کمال الدین علیّ بن الحسین بن حمّاد الواسطی من علماء طبقة العلّامة فی الظاهر، و یروی أیضا عن أبی نفسه الشیخ محمّد بن أحمد الدوریستی الفقیه الراوی عن الصدوق کما وقع فی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عنه فهی أیضا لکثیر من أجلّاء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الشیخ محمّد بن إدریس الحلّی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وجدته فی بعض الإجازات المعتبرة القدیمة، و منهم الشیخ الفقیه الثقة الجلیل شاذان بن جبرئیل القمیّ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الفضآئل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العالم العابد أبو جعفر مهدی بن أبی حرب الحسینی المرعشی </w:t>
      </w:r>
    </w:p>
    <w:p>
      <w:pPr>
        <w:pStyle w:val="BookText"/>
        <w:rPr/>
      </w:pPr>
      <w:r>
        <w:rPr>
          <w:rFonts w:ascii="IRNazanin" w:hAnsi="IRNazanin" w:eastAsia="IRNazanin"/>
          <w:color w:val="111111"/>
          <w:sz w:val="28"/>
          <w:sz w:val="28"/>
          <w:szCs w:val="28"/>
          <w:rtl w:val="true"/>
          <w:lang w:bidi="fa-IR"/>
        </w:rPr>
        <w:t xml:space="preserve">شیخ روایة شیخنا الطبرسی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روایته عنه عن أبیه عن الصدوق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الحاکم أبو منصور علیّ بن عبد اللّه الزیادی بحقّ روایته عنه فی أواخر ذی الحجّة سنة أربع و سبعین و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 جعفر محمّد بن علیّ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الفقیه المحدّث فضل اللّه بن محمود الفارسی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و 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فصله الأوّل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أخبار غریبة فی المناقب، و</w:t>
      </w:r>
    </w:p>
    <w:p>
      <w:pPr>
        <w:pStyle w:val="BookText"/>
        <w:rPr/>
      </w:pPr>
      <w:r>
        <w:rPr>
          <w:rFonts w:ascii="IRNazanin" w:hAnsi="IRNazanin" w:eastAsia="IRNazanin"/>
          <w:color w:val="111111"/>
          <w:sz w:val="28"/>
          <w:sz w:val="28"/>
          <w:szCs w:val="28"/>
          <w:rtl w:val="true"/>
          <w:lang w:bidi="fa-IR"/>
        </w:rPr>
        <w:t xml:space="preserve">أخرجنا منه ما وافق أخبار الکتب الأربعة،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أسانیده أنّه کان تلمیذ الشیخ أبی عبد اللّه جعفر بن محمّد بن أحمد الدوریستی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أمیر المؤمنین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ضحک فی وجه عدوّ لنا من النواصب، و المعتزلة، و الخوارج، و القدریة، و مخالف مذهب الإمامیة، و من سواهم لا یقبل اللّه طاعته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 هذا الحدیث من النظر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علیّ بن أبی طالب السلیقی الّذی هو من مشایخ القطب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الثقة الفقیه عبد الجبّار بن عبد اللّه المقری الرازی من کبار تلامذة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المرتضی بن الداعی بن القاسم الحسنی الشریف شیخ الشیخ منتجب الدین القمیّ کما ورد فی إجازة الشیخ حسن 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أمین الدین المرزبان بن الحسین بن محمّد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أیضا حفید نفسه الشیخ الکامل الفقیه أبو جعفر محمّد بن موسی بن جعفر الدوریستی، و لا روایة لأبیه موسی عنه کما لا روایة لولده جعفر أبی الشیخ الفقیه الأجلّ الأکمل أبی محمّد عبد اللّه بن جعفر بن موسی أیضا عن أبیه بل لنا فلته الشیخ عبد اللّه المذکور الروایة </w:t>
      </w:r>
    </w:p>
    <w:p>
      <w:pPr>
        <w:pStyle w:val="BookText"/>
        <w:rPr/>
      </w:pPr>
      <w:r>
        <w:rPr>
          <w:rFonts w:ascii="IRNazanin" w:hAnsi="IRNazanin" w:eastAsia="IRNazanin"/>
          <w:color w:val="111111"/>
          <w:sz w:val="28"/>
          <w:sz w:val="28"/>
          <w:szCs w:val="28"/>
          <w:rtl w:val="true"/>
          <w:lang w:bidi="fa-IR"/>
        </w:rPr>
        <w:t>عنه عن جدّه صاحب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إجازة الشیخ حسین بن علیّ بن حماد اللیثی الواسطی للشیخ نجم الدین جعفر بن محمّد بن نعیم المطار آبادی أنّ الشیخ محمّد بن جعفر بن علیّ بن جعفر المشهدی الحایری یروی عن الشیخ الجلیل أبی محمّد عبد اللّه بن جعفر بن أبی جعفر محمّد بن موسی بن أبیعبد اللّه جعفر بن عبد اللّه بن جعفر بن محمّد الدوریستی الرازی المذکور عن جدّه أبی محمّد عبد اللّه عن جدّه عن الشیخ المفید، و المراد بأبی محمّد عبد اللّه هو هذا الشیخ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یظهر منها أیضا أنّ الشیخ عبد اللّه المذکور یروی عن الشیخ أبی علیّ الفضل بن الحسن الطبرسی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فی بعض أسانید أخبار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إدریس الحلّی یروی عن الشیخ نجم الدین عبد اللّه بن جعفر بن محمّد بن موسی بن جعفر بن محمّد بن أحمد بن العبّاس الدوریستی، عن أبیه، عن جدّه، عن جدّه جعفر بن محمّد بن أحمد، عن الشیخ المفید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ترجمة جعفر بن محمّد الدوریستی، و الظاهر، أنّه ولد هذا الشیخ، و کذا سبق فی ترجمة الحسن بن جعفر بن محمّد الدوریستی أنّ الحقّ أنّه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جدّا</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الشیخ العالم العارف المتبحّر الجلیل عبد الجلیل بن محمّد القزوینی فی تنقیح مسئلة الإمامة، وردّ أباطیل العامّة بالفارسیّة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قال فی صفة الشیخ أبی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مشهورا فی جمیع الفنون مصنّفا کثیر الروایة من أکابر هذه الطایفة، و علمائهم معظّما فی الغایة عند نظام الملک الوزیر، و کان یذهب فی کلّ إسبوعین مرّة من الری إلی قریة دوریست المذکورة لسماع ما کان یریده من برکات أنفاسه، و یرجع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بیت جلیل تحلّوا بحلیتی العلم و الإمامة عن قدیم الزمان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فقد عرفت شرذمة من أوصاف بعض أهل ذلک البیت فی ضمن ما ذکرناه، و فی ترجمة الشیخ عبد اللّه بن جعفر المشار إلیه قبل أیضا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 دلالة علی ذلک حیث اتّبعه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صالح له الروایة عن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أسلافه مشایخ دوریست فقهاء الشیعة، و کذا فیما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هذا الرجل من قوله عند ذکره فی جملة المنتسبین إلی دوریست بعنوان الشیخ عبد اللّه بن محمّد بن موسی بن جعفر أبو محمّد الدوریستی هو أحد فقهاء الشیعة، و کان یری نفسه من أولاد حذیفة بن الیمان الصحابی قدم بغداد فی سنة ستّ و ستّین و خمسمأة، و أقام بها مدّة کان یذکر فیهم من أحادیث جدّه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وطنه، و مات من بعد الستّمأة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أن انجرّ الکلام إلی هذا المقام فلیصرف العنان إلی تتمیم بقیّة ممّا ترکه المتقدّمون، و لم یتفطّن به الحذّاق المتأخّرون سوی من سوف نشیر إلیه، و هی أنّ الشیخ أبا محمّد عبد اللّه بن جعفر المذکور لمّا کان من مشایخ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طبقته، و کان فی طبقته بل مادونها الشیخ الجلیل شاذان بن جبرئیل القمیّ أیضا و إن لم یثبت روایته عن الشیخ عبد اللّه إلّا أنّ فی بعض طرق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 جدّ جدّه المتقدّم صاحب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النظر فیها غایته بل من الحمل علی غلط النقلة أو النسّاخ لو لم نجد وجه جمع بین ذلک أم نرشد إلی جهة التوفیق، و قد تعرّض قبل لهذا المنع بأشدّ ما أمکن له من تأکید الشیخ حسن 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الکبیرة المعروفة، و بالغ أیضا فی الاستدلال علیه من الأطراف بما لا مزید علیه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تمهید هذه القرائن علی عدم اتّصال ذلک الطریق، و أنّ فی البین واسطة متروکة توهّما أنّ الظاهر کون المتروکة أحد الدوریستیین إذ من المستبعد أن یحصل التوهّم فی الواسطة من غیرهم، و قد ذکر الشیخ نجم الدین بن نما أنّ والده أجازله روایة جمیع کتب الشیخ المفید عن الشیخ محمّد بن جعفر المشهدی عن الشیخین الجلیلین أبی محمّد عبد اللّه بن جعفر الدوریستی، و أبی الفضل شاذان بن جبرئیل جدّ عبد اللّه عن جدّه عن الشیخ المفید، و هذا صریح فی الواسطة مبیّن لها علی وفق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روایة شاذان عن أبی جعفر محمّد بن موسی بن جعفر بن محمّد الدوریستی عن جدّه الشیخ أبی عبد اللّه جعفر بن محمّد 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التوهّم من 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إلی جعفر، و لم یتفق لهذا التوهّم متدبّر یکشفه، و قدبان بحمد اللّه وجه الصواب، 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یصحّح روایة شاذان المذکور بطریق آخر أوقع فی النفس لا یلزم منه إضمار محذور، و هو أنّه لیس بمستبعد فی العادة أن یکون طول عمر أبی عبد اللّه جعفر المروی عنه المتأصّل ذکره هنا إلی حیث أمکن معه روایة شاذان المشار إلیه عنه أو إدراک أوائله أواخره لا أقلّ، و خصوصا بعد قیام هذا الاحتمال فی جهة الراوی أیضا، و روایة المعاصر من أمثال هذه الجهة عن شیخ مشایخ أساتید متعاصریه کثیرة لا بدع فیها، و إن کنت أبیت إلّا إضمارا و تقدیرا و حملا علی اشتباه فی الألفاظ فلیحتملها قریحتک السلیمة، و فطنتک المستقیمة بالنسبة إلی کلام من لا یلزم من نسبته شی‌ء إلیه محذور و یتمّ به أیضا المقصود علی هذا التقدیر، و ذلک أنّ الحموئی العامی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من جملة روایاته عن شیخنا الصدوق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فیها نقل الشیخ نجم الدین عبد اللّه بن جعفر الدوریستی الخبر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من بعد أن عقّب ذکر اسمه بهذه الصورة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ثمان عشرة و مأة سنة محتملا إرجاع ضمیره إلی المضاف کاحتماله إلی المضاف إلیه الّذی هو جعفر، و لکنّه لمّا کان فی الاحتمال الأوّل من اللازم المستحیل فی العادة ما لیس بوجه إلّا بتقدیر وسایط کثیرین من البین، و هو روایة الشیخ عبد اللّه المذکور المعاصر لابن إدریس کما قد عرفته عن الصدوق بلا واسطة مع أنّ جدّ جده جعفر المتقدّم لا یروی عنه إلّا بواسطة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الحمل علی کون الجملة صفة للمضاف إلیه المتّصل به لیکون المعنی حینئذ أنّ جعفر المذکور عاش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به أیضا ما نحن بصدده من المقصود کما لا یخفی إلّا أنّ اللازم حینئذ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وقع من المؤلّف أو النسّاخ فی لفظة أبی عبد اللّه جعفر إلی عبد اللّه بن جعفر نظیر ما التزمه الشیخ حسن بن الشهید من التوهّم فی الکلام، و لا نأبی عنه أیضا بوجه کیف و هو أقرب إلی الأوهام و أبعد عن الشناعة و الملام، و لیس یلزم معه التزام حذف واسطة فی المقام کما لا یخفی علی ذوی الأفهام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الخطب بالنظر إلی روایته حینئذ عن الصدوق من غیر واسطة أبیه فهو سهل </w:t>
      </w:r>
      <w:bookmarkStart w:id="150" w:name="pg14499_145835"/>
    </w:p>
    <w:p>
      <w:pPr>
        <w:pStyle w:val="BookText"/>
        <w:rPr/>
      </w:pPr>
      <w:bookmarkEnd w:id="150"/>
      <w:r>
        <w:rPr>
          <w:rFonts w:ascii="IRNazanin" w:hAnsi="IRNazanin" w:eastAsia="IRNazanin"/>
          <w:color w:val="111111"/>
          <w:sz w:val="28"/>
          <w:sz w:val="28"/>
          <w:szCs w:val="28"/>
          <w:rtl w:val="true"/>
          <w:lang w:bidi="fa-IR"/>
        </w:rPr>
        <w:t>یسیر لیس یمتنع عن الالتزام بمثله العارف البصیر، و لا ینبّئک مثل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ذکر صاحب العنوان و أتبعه بترجمة الشیخ عبد اللّه بن جعفر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کمعتقد ولدیّته له ترجمة اخری للشیخ حسن بن جعفر الدوریستی یذکر فیها أنّه ولد شیخنا جعفر المتقدّم المبرور فی التحلیة بفنون الفضایل و الکمالات أیضا مشهور، و کان له رغبة إلی انشاد الشعر، و هذه القطعة 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الوصیّ علامة معروفة</w:t>
      </w:r>
    </w:p>
    <w:p>
      <w:pPr>
        <w:pStyle w:val="BookText"/>
        <w:rPr/>
      </w:pPr>
      <w:r>
        <w:rPr>
          <w:rFonts w:ascii="IRNazanin" w:hAnsi="IRNazanin" w:eastAsia="IRNazanin"/>
          <w:color w:val="111111"/>
          <w:sz w:val="28"/>
          <w:sz w:val="28"/>
          <w:szCs w:val="28"/>
          <w:rtl w:val="true"/>
          <w:lang w:bidi="fa-IR"/>
        </w:rPr>
        <w:t>کتبت علی جبهات أولاد الزنا</w:t>
      </w:r>
    </w:p>
    <w:p>
      <w:pPr>
        <w:pStyle w:val="BookText"/>
        <w:rPr/>
      </w:pPr>
      <w:r>
        <w:rPr>
          <w:rFonts w:ascii="IRNazanin" w:hAnsi="IRNazanin" w:eastAsia="IRNazanin"/>
          <w:color w:val="111111"/>
          <w:sz w:val="28"/>
          <w:sz w:val="28"/>
          <w:szCs w:val="28"/>
          <w:rtl w:val="true"/>
          <w:lang w:bidi="fa-IR"/>
        </w:rPr>
        <w:t>من لم یوال من الأنام ولیّه</w:t>
      </w:r>
    </w:p>
    <w:p>
      <w:pPr>
        <w:pStyle w:val="BookText"/>
        <w:rPr/>
      </w:pPr>
      <w:r>
        <w:rPr>
          <w:rFonts w:ascii="IRNazanin" w:hAnsi="IRNazanin" w:eastAsia="IRNazanin"/>
          <w:color w:val="111111"/>
          <w:sz w:val="28"/>
          <w:sz w:val="28"/>
          <w:szCs w:val="28"/>
          <w:rtl w:val="true"/>
          <w:lang w:bidi="fa-IR"/>
        </w:rPr>
        <w:t>سیان عند اللّه صلّی أم زنا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اللّه فاه و ثراه، و جعل الجنّة مثواه</w:t>
      </w:r>
      <w:r>
        <w:rPr>
          <w:rFonts w:eastAsia="IRNazanin" w:cs="IRNazanin"/>
          <w:color w:val="111111"/>
          <w:sz w:val="28"/>
          <w:szCs w:val="28"/>
          <w:rtl w:val="true"/>
          <w:lang w:bidi="fa-IR"/>
        </w:rPr>
        <w:t>-</w:t>
      </w:r>
    </w:p>
    <w:p>
      <w:pPr>
        <w:pStyle w:val="Heading3"/>
        <w:numPr>
          <w:ilvl w:val="2"/>
          <w:numId w:val="1"/>
        </w:numPr>
        <w:rPr/>
      </w:pPr>
      <w:bookmarkStart w:id="151" w:name="__RefHeading___Toc976849_996550957"/>
      <w:bookmarkStart w:id="152" w:name="_Toc54"/>
      <w:bookmarkEnd w:id="151"/>
      <w:r>
        <w:rPr/>
        <w:t>169</w:t>
      </w:r>
      <w:r>
        <w:rPr>
          <w:rtl w:val="true"/>
        </w:rPr>
        <w:t xml:space="preserve">- </w:t>
      </w:r>
      <w:r>
        <w:rPr>
          <w:rtl w:val="true"/>
        </w:rPr>
        <w:t>جعفر بن محمّد، ابن نما الحلّی</w:t>
      </w:r>
      <w:bookmarkEnd w:id="152"/>
    </w:p>
    <w:p>
      <w:pPr>
        <w:pStyle w:val="BookText"/>
        <w:rPr/>
      </w:pPr>
      <w:r>
        <w:rPr>
          <w:rFonts w:ascii="IRNazanin" w:hAnsi="IRNazanin" w:eastAsia="IRNazanin"/>
          <w:color w:val="111111"/>
          <w:sz w:val="28"/>
          <w:sz w:val="28"/>
          <w:szCs w:val="28"/>
          <w:rtl w:val="true"/>
          <w:lang w:bidi="fa-IR"/>
        </w:rPr>
        <w:t>الشیخ نجم الملة و الدین جعفر بن نجیب الدین محمد بن جعفر بن أبی البقاء هبة اللّه بن نما الحلی الربعی</w:t>
      </w:r>
    </w:p>
    <w:p>
      <w:pPr>
        <w:pStyle w:val="BookText"/>
        <w:rPr/>
      </w:pPr>
      <w:r>
        <w:rPr>
          <w:rFonts w:ascii="IRNazanin" w:hAnsi="IRNazanin" w:eastAsia="IRNazanin"/>
          <w:color w:val="111111"/>
          <w:sz w:val="28"/>
          <w:sz w:val="28"/>
          <w:szCs w:val="28"/>
          <w:rtl w:val="true"/>
          <w:lang w:bidi="fa-IR"/>
        </w:rPr>
        <w:t xml:space="preserve">کان من الفضلاء الأجلّة، و کبراء الدین و الملّة، و من مشایخ العلّامة المرحوم کما فی إجازة ولده الشیخ فخر الدین للشیخ شمس الدین محمّد بن صدقة یروی عن أبیه عن جدّه عن جدّ جدّه عن إلیاس بن هشام الحائری عن ابن الشیخ، و کذا عن والده عن ابن إدریس عن الحسین بن رطبة عنه، و عن کمال الدین علیّ بن الحسین بن حماد اللیثی الواسطی الفاضل الفقیه، و غیره من الفضلاء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المقتل،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المختار و إن احتمل کونهما لحفیده الشیخ نجم الدین جعفر ابن الشیخ الإمام الأعلم شیخ الطایفة، و ملاذها شمس الدین محمّد بن جعفر بن نما المعروف بابن الأبریسمی کما ذکره الشهید الثانی فی إجازته المعروفة بهذه الأوصاف، و قد کان حفیده المشار إلیه من المتأخّرین عن الشهید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وصیّ خاتم الشریعة، و کأنّه الراوی عن الشیخ کمال الدین المتقدّم أیضا حیث إنّ الشیخ المذکور راو عن السیّد غیاث الدین </w:t>
      </w:r>
    </w:p>
    <w:p>
      <w:pPr>
        <w:pStyle w:val="BookText"/>
        <w:rPr/>
      </w:pPr>
      <w:r>
        <w:rPr>
          <w:rFonts w:ascii="IRNazanin" w:hAnsi="IRNazanin" w:eastAsia="IRNazanin"/>
          <w:color w:val="111111"/>
          <w:sz w:val="28"/>
          <w:sz w:val="28"/>
          <w:szCs w:val="28"/>
          <w:rtl w:val="true"/>
          <w:lang w:bidi="fa-IR"/>
        </w:rPr>
        <w:t>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طبقة العلّامة، و من بعده فیکون جعفر الّذی یروی عنه حینئذ فی درجة الشیخ فخر الدین بن العلّامة، و أمثاله مع أنّ الشیخ نجم الدین جعفر الّذی هو صاحب العنوان یروی عنه العلّامة کما قد عرفت کما أنّ والده الشیخ الإمام العلّامة قدوة المذهب نجیب الدین أبا إبراهیم الموجود بعیون هذه الأوصاف أیضا فی إجازة الشهید الثانی بل المعروف هو بابنیّة نما علی سبیل الإطلاق إنّما یروی عنه والد العلّامة، و المحقّق الشیخ أبو القاسم بن سعید، و من فی طبقتهما،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الرجل نفسه أیضا فی درجات أنفس هؤلاء علی الأقلّ و حفیده فی درجات أحفادهم، و أجداده صاعدین علی طبقات مشایخ مشایخهم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یصادف عصر أبی بیتهم الأجلّ الأعظم الّذی سمّی بنما مثلثة النون مخفّفة المیم أو بکسر الأوّل و تخفیف الثانی کما هو المسموع من الشیوخ عصر أبی علیّ بن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الإسناد إلی کتاب سلیم بن قیس الهلالی بهذه الصورة علی ما وجد فی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الرئیس العفیف أبو البقاء هبة اللّه بن نما بن علیّ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علیه بداره بحلّة الجامعین فی جمادی الاولی سنة خمس و ستّین و خمسمأة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العالم أبو عبد اللّه الحسین أحمد بن طحال المقدادی المجاور بالحائر قراءة علیه بمشهد مولانا أمیر المؤمنین علیه السّلام سنة عشرین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المفید أبو علیّ الحسن بن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و الظاهر تعیّن کون ذلک الراوی الأوّل جدّ صاحب هذا العنوان لمساعدة الکنیة و الاسم و البلد و الطبقة، و غیر ذلک فلا تغفل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أنّ من جملة أولاد الشیخ نجیب الدین المذکور و إخوان صاحب العنوان هو الشیخ الفاضل الجلیل المدعوّ بنظام الدین أحمد، و هو والد الفقیه الصالح بنصّ الشهید الثانی جلال الدین أبی محمّد حسن بن نما الحلیّ الّذی یروی عنه الشهید، و هو </w:t>
      </w:r>
    </w:p>
    <w:p>
      <w:pPr>
        <w:pStyle w:val="BookText"/>
        <w:rPr/>
      </w:pPr>
      <w:r>
        <w:rPr>
          <w:rFonts w:ascii="IRNazanin" w:hAnsi="IRNazanin" w:eastAsia="IRNazanin"/>
          <w:color w:val="111111"/>
          <w:sz w:val="28"/>
          <w:sz w:val="28"/>
          <w:szCs w:val="28"/>
          <w:rtl w:val="true"/>
          <w:lang w:bidi="fa-IR"/>
        </w:rPr>
        <w:t>عن یحیی بن سعید، و کذا عن آبائه الأربعة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اتّفاق وفاة الشیخ نجیب الدین المذکور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 من زیارة الغدیر یعنی من النجف الأشرف إلی الحلّة فی حدود ذی الحجّة من شهور سنة خمس و أربعین و ستّمأة، و قال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نجیب الدین المذکور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جلیل فقیه من مشایخ المحقّق له کتب قال الشهید الأوّل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الشیخ الإمام العلّامة قدوة المذهب نجیب الدین أبی إبراهیم محمّد بن نما الحلّی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أعنی الشیخ محمّد بن نما یروی عن الشیخ محمّد بن إدریس الحلّی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الشیخ محمّد بن علیّ الجبائی جدّ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الشهید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نما الحلیّ یرید به صاحب العنوان إلی بعض الحاسدین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نما إن نطقت فمنطقی</w:t>
      </w:r>
    </w:p>
    <w:p>
      <w:pPr>
        <w:pStyle w:val="BookText"/>
        <w:rPr/>
      </w:pPr>
      <w:r>
        <w:rPr>
          <w:rFonts w:ascii="IRNazanin" w:hAnsi="IRNazanin" w:eastAsia="IRNazanin"/>
          <w:color w:val="111111"/>
          <w:sz w:val="28"/>
          <w:sz w:val="28"/>
          <w:szCs w:val="28"/>
          <w:rtl w:val="true"/>
          <w:lang w:bidi="fa-IR"/>
        </w:rPr>
        <w:t>فصیح إذا ما مصقع القوم أعجما</w:t>
      </w:r>
    </w:p>
    <w:p>
      <w:pPr>
        <w:pStyle w:val="BookText"/>
        <w:rPr/>
      </w:pPr>
      <w:r>
        <w:rPr>
          <w:rFonts w:ascii="IRNazanin" w:hAnsi="IRNazanin" w:eastAsia="IRNazanin"/>
          <w:color w:val="111111"/>
          <w:sz w:val="28"/>
          <w:sz w:val="28"/>
          <w:szCs w:val="28"/>
          <w:rtl w:val="true"/>
          <w:lang w:bidi="fa-IR"/>
        </w:rPr>
        <w:t>و إن قبضت کف امرء عن فضیلة</w:t>
      </w:r>
    </w:p>
    <w:p>
      <w:pPr>
        <w:pStyle w:val="BookText"/>
        <w:rPr/>
      </w:pPr>
      <w:r>
        <w:rPr>
          <w:rFonts w:ascii="IRNazanin" w:hAnsi="IRNazanin" w:eastAsia="IRNazanin"/>
          <w:color w:val="111111"/>
          <w:sz w:val="28"/>
          <w:sz w:val="28"/>
          <w:szCs w:val="28"/>
          <w:rtl w:val="true"/>
          <w:lang w:bidi="fa-IR"/>
        </w:rPr>
        <w:t>بسطت لها کفا طویلا و معصما</w:t>
      </w:r>
    </w:p>
    <w:p>
      <w:pPr>
        <w:pStyle w:val="BookText"/>
        <w:rPr/>
      </w:pPr>
      <w:r>
        <w:rPr>
          <w:rFonts w:ascii="IRNazanin" w:hAnsi="IRNazanin" w:eastAsia="IRNazanin"/>
          <w:color w:val="111111"/>
          <w:sz w:val="28"/>
          <w:sz w:val="28"/>
          <w:szCs w:val="28"/>
          <w:rtl w:val="true"/>
          <w:lang w:bidi="fa-IR"/>
        </w:rPr>
        <w:t>بنی والدی نهجا إلی ذلک العلا</w:t>
      </w:r>
    </w:p>
    <w:p>
      <w:pPr>
        <w:pStyle w:val="BookText"/>
        <w:rPr/>
      </w:pPr>
      <w:r>
        <w:rPr>
          <w:rFonts w:ascii="IRNazanin" w:hAnsi="IRNazanin" w:eastAsia="IRNazanin"/>
          <w:color w:val="111111"/>
          <w:sz w:val="28"/>
          <w:sz w:val="28"/>
          <w:szCs w:val="28"/>
          <w:rtl w:val="true"/>
          <w:lang w:bidi="fa-IR"/>
        </w:rPr>
        <w:t>بأفعاله کانت إلی المجد سلما</w:t>
      </w:r>
    </w:p>
    <w:p>
      <w:pPr>
        <w:pStyle w:val="BookText"/>
        <w:rPr/>
      </w:pPr>
      <w:r>
        <w:rPr>
          <w:rFonts w:ascii="IRNazanin" w:hAnsi="IRNazanin" w:eastAsia="IRNazanin"/>
          <w:color w:val="111111"/>
          <w:sz w:val="28"/>
          <w:sz w:val="28"/>
          <w:szCs w:val="28"/>
          <w:rtl w:val="true"/>
          <w:lang w:bidi="fa-IR"/>
        </w:rPr>
        <w:t>کبنیان جدّی جعفر خیر ماجد</w:t>
      </w:r>
    </w:p>
    <w:p>
      <w:pPr>
        <w:pStyle w:val="BookText"/>
        <w:rPr/>
      </w:pPr>
      <w:r>
        <w:rPr>
          <w:rFonts w:ascii="IRNazanin" w:hAnsi="IRNazanin" w:eastAsia="IRNazanin"/>
          <w:color w:val="111111"/>
          <w:sz w:val="28"/>
          <w:sz w:val="28"/>
          <w:szCs w:val="28"/>
          <w:rtl w:val="true"/>
          <w:lang w:bidi="fa-IR"/>
        </w:rPr>
        <w:t>فقد کان بالإحسان و الفضل مغرما</w:t>
      </w:r>
    </w:p>
    <w:p>
      <w:pPr>
        <w:pStyle w:val="BookText"/>
        <w:rPr/>
      </w:pPr>
      <w:r>
        <w:rPr>
          <w:rFonts w:ascii="IRNazanin" w:hAnsi="IRNazanin" w:eastAsia="IRNazanin"/>
          <w:color w:val="111111"/>
          <w:sz w:val="28"/>
          <w:sz w:val="28"/>
          <w:szCs w:val="28"/>
          <w:rtl w:val="true"/>
          <w:lang w:bidi="fa-IR"/>
        </w:rPr>
        <w:t>و جدّ أبی الحبر الفقیه أبی البقاء</w:t>
      </w:r>
    </w:p>
    <w:p>
      <w:pPr>
        <w:pStyle w:val="BookText"/>
        <w:rPr/>
      </w:pPr>
      <w:r>
        <w:rPr>
          <w:rFonts w:ascii="IRNazanin" w:hAnsi="IRNazanin" w:eastAsia="IRNazanin"/>
          <w:color w:val="111111"/>
          <w:sz w:val="28"/>
          <w:sz w:val="28"/>
          <w:szCs w:val="28"/>
          <w:rtl w:val="true"/>
          <w:lang w:bidi="fa-IR"/>
        </w:rPr>
        <w:t>فمازال فی نقل العلوم مقدّما</w:t>
      </w:r>
    </w:p>
    <w:p>
      <w:pPr>
        <w:pStyle w:val="BookText"/>
        <w:rPr/>
      </w:pPr>
      <w:r>
        <w:rPr>
          <w:rFonts w:ascii="IRNazanin" w:hAnsi="IRNazanin" w:eastAsia="IRNazanin"/>
          <w:color w:val="111111"/>
          <w:sz w:val="28"/>
          <w:sz w:val="28"/>
          <w:szCs w:val="28"/>
          <w:rtl w:val="true"/>
          <w:lang w:bidi="fa-IR"/>
        </w:rPr>
        <w:t>یودّ اناس هدم ما شیّد العلی</w:t>
      </w:r>
    </w:p>
    <w:p>
      <w:pPr>
        <w:pStyle w:val="BookText"/>
        <w:rPr/>
      </w:pPr>
      <w:r>
        <w:rPr>
          <w:rFonts w:ascii="IRNazanin" w:hAnsi="IRNazanin" w:eastAsia="IRNazanin"/>
          <w:color w:val="111111"/>
          <w:sz w:val="28"/>
          <w:sz w:val="28"/>
          <w:szCs w:val="28"/>
          <w:rtl w:val="true"/>
          <w:lang w:bidi="fa-IR"/>
        </w:rPr>
        <w:t>و هیهات للمعروف أن یتهدّ ما</w:t>
      </w:r>
    </w:p>
    <w:p>
      <w:pPr>
        <w:pStyle w:val="BookText"/>
        <w:rPr/>
      </w:pPr>
      <w:r>
        <w:rPr>
          <w:rFonts w:ascii="IRNazanin" w:hAnsi="IRNazanin" w:eastAsia="IRNazanin"/>
          <w:color w:val="111111"/>
          <w:sz w:val="28"/>
          <w:sz w:val="28"/>
          <w:szCs w:val="28"/>
          <w:rtl w:val="true"/>
          <w:lang w:bidi="fa-IR"/>
        </w:rPr>
        <w:t>یروم حسودی نیل شادی سفاهة</w:t>
      </w:r>
    </w:p>
    <w:p>
      <w:pPr>
        <w:pStyle w:val="BookText"/>
        <w:rPr/>
      </w:pPr>
      <w:r>
        <w:rPr>
          <w:rFonts w:ascii="IRNazanin" w:hAnsi="IRNazanin" w:eastAsia="IRNazanin"/>
          <w:color w:val="111111"/>
          <w:sz w:val="28"/>
          <w:sz w:val="28"/>
          <w:szCs w:val="28"/>
          <w:rtl w:val="true"/>
          <w:lang w:bidi="fa-IR"/>
        </w:rPr>
        <w:t>و هل یقدر الإنسان یرقی إلی السماء</w:t>
      </w:r>
    </w:p>
    <w:p>
      <w:pPr>
        <w:pStyle w:val="BookText"/>
        <w:rPr/>
      </w:pPr>
      <w:r>
        <w:rPr>
          <w:rFonts w:ascii="IRNazanin" w:hAnsi="IRNazanin" w:eastAsia="IRNazanin"/>
          <w:color w:val="111111"/>
          <w:sz w:val="28"/>
          <w:sz w:val="28"/>
          <w:szCs w:val="28"/>
          <w:rtl w:val="true"/>
          <w:lang w:bidi="fa-IR"/>
        </w:rPr>
        <w:t>منالی بعید ویح نفسک فابتدء</w:t>
      </w:r>
    </w:p>
    <w:p>
      <w:pPr>
        <w:pStyle w:val="BookText"/>
        <w:rPr/>
      </w:pPr>
      <w:r>
        <w:rPr>
          <w:rFonts w:ascii="IRNazanin" w:hAnsi="IRNazanin" w:eastAsia="IRNazanin"/>
          <w:color w:val="111111"/>
          <w:sz w:val="28"/>
          <w:sz w:val="28"/>
          <w:szCs w:val="28"/>
          <w:rtl w:val="true"/>
          <w:lang w:bidi="fa-IR"/>
        </w:rPr>
        <w:t>فمن أین فی الأجداد مثل التقی نما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اخری للشیخ علیّ بن علیّ بن نما، و ذکر أنّه کان من مشایخ أصحابنا من آل نما الحلّی، و أنّه یروی عن أبی محمّد الحسن بن علیّ ابن حمزة الأقساسی المعروف بابن الأقساس الشاعر، و یروی عنه السیّد الأجل الشریف أبی الحسن علیّ بن إبراهیم العریضی العلوی الحسینی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bookmarkStart w:id="153" w:name="pg14499_145838"/>
    </w:p>
    <w:p>
      <w:pPr>
        <w:pStyle w:val="BookText"/>
        <w:rPr/>
      </w:pPr>
      <w:bookmarkEnd w:id="153"/>
      <w:r>
        <w:rPr>
          <w:rFonts w:ascii="IRNazanin" w:hAnsi="IRNazanin" w:eastAsia="IRNazanin"/>
          <w:color w:val="111111"/>
          <w:sz w:val="28"/>
          <w:sz w:val="28"/>
          <w:szCs w:val="28"/>
          <w:rtl w:val="true"/>
          <w:lang w:bidi="fa-IR"/>
        </w:rPr>
        <w:t>ابن أبی فراس فهو فی درجة الشیخ أبی علیّ ولد شیخنا الطوسی لروایة ورّام المذکور عنه بهذه الواسطة فلا تغفل</w:t>
      </w:r>
      <w:r>
        <w:rPr>
          <w:rFonts w:eastAsia="IRNazanin" w:cs="IRNazanin"/>
          <w:color w:val="111111"/>
          <w:sz w:val="28"/>
          <w:szCs w:val="28"/>
          <w:rtl w:val="true"/>
          <w:lang w:bidi="fa-IR"/>
        </w:rPr>
        <w:t>.</w:t>
      </w:r>
    </w:p>
    <w:p>
      <w:pPr>
        <w:pStyle w:val="Heading3"/>
        <w:numPr>
          <w:ilvl w:val="2"/>
          <w:numId w:val="1"/>
        </w:numPr>
        <w:rPr/>
      </w:pPr>
      <w:bookmarkStart w:id="154" w:name="__RefHeading___Toc976851_996550957"/>
      <w:bookmarkStart w:id="155" w:name="_Toc55"/>
      <w:bookmarkEnd w:id="154"/>
      <w:r>
        <w:rPr/>
        <w:t>170</w:t>
      </w:r>
      <w:r>
        <w:rPr>
          <w:rtl w:val="true"/>
        </w:rPr>
        <w:t xml:space="preserve">- </w:t>
      </w:r>
      <w:r>
        <w:rPr>
          <w:rtl w:val="true"/>
        </w:rPr>
        <w:t>جعفر بن الحسن المحقّق الحلّی</w:t>
      </w:r>
      <w:bookmarkEnd w:id="155"/>
    </w:p>
    <w:p>
      <w:pPr>
        <w:pStyle w:val="BookText"/>
        <w:rPr/>
      </w:pPr>
      <w:r>
        <w:rPr>
          <w:rFonts w:ascii="IRNazanin" w:hAnsi="IRNazanin" w:eastAsia="IRNazanin"/>
          <w:color w:val="111111"/>
          <w:sz w:val="28"/>
          <w:sz w:val="28"/>
          <w:szCs w:val="28"/>
          <w:rtl w:val="true"/>
          <w:lang w:bidi="fa-IR"/>
        </w:rPr>
        <w:t>الشیخ الاجل الافقه الافضل الافخر نجم الملة و الحق و الدین ابو القاسم جعفر بن الحسن بن أبی زکریا یحیی بن الحسن بن سعید الهذلی الحلی الملقّب بالمحقّق علی الإطلاق، و المسلم فی کلّ ما بهر من العلم و الفهم و الفضیلة فی الآفاق یغنی اشتهار مقاماته العالیة بین الطوائف عن الإظهار، و یکفی انتشار إفاداته المالئة درج الصحایف مؤونة التکرار فإذا الأولی اختصار الکلمة فی نعت کماله و الاقتصار علی ما ذکره ابن اخته العلّامة فی شأن خاله فی وصف حاله عند عدّه فی إجازته الکبیرة لبنی زهرة العلویّین من کبار مشایخه الحلّیین، و هو أنّه کان أفضل أهل عصره فی الفقه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ذکره سمیّه الشیخ حسن 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المبسوطة المشهورة أیضا عند نقله لهذه العبارة عن العلّامة من أنّه لو ترک التقیید بأهل زمانه کان أصوب إذ لا أری فی فقهائنا مثله علی الإطلاق بل إلی ما قد یعترض به علیهما جمیعا من أولویّة ترک تقیید أفضلیّته بالفقه من الرأس، و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محقّقا فائق الرأی فی فنون شتّی بل لم یکد یفرض فی مراتب تفضیله علی سائر الأفاضل موضع للفظة حتّی أنّ الواصف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معارج قدره لو جعل نهج الوصول إلی اختصار مراسم أمره الاعتراف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لا تحصی، و رسائل المسائل عنه لیس تستقصی لما أنّه علم منطقا فی العلم قد عجز عن القیام بمثله السلف و الهم مسلکا فی الفقه لیس یکاد یبلغه وسع أحد من الخلف لما کان مخالفا بهذه الجملة من کلامه الحقّ شرایع الاسلام و لا بها منحرفا عن قبلة الصدق إلی یسار رسالتها الّتی هی فی أیدی الأنام إلی یوم القیام کیف لا و قد اتّفقت کلمة من علمناه من العصابة علی کون الأفقه الأفضل إلی الآن من جملة من کان قد تأخّر عن الأئمّة و الصحابة، </w:t>
      </w:r>
    </w:p>
    <w:p>
      <w:pPr>
        <w:pStyle w:val="BookText"/>
        <w:rPr/>
      </w:pPr>
      <w:r>
        <w:rPr>
          <w:rFonts w:ascii="IRNazanin" w:hAnsi="IRNazanin" w:eastAsia="IRNazanin"/>
          <w:color w:val="111111"/>
          <w:sz w:val="28"/>
          <w:sz w:val="28"/>
          <w:szCs w:val="28"/>
          <w:rtl w:val="true"/>
          <w:lang w:bidi="fa-IR"/>
        </w:rPr>
        <w:t>و قد ذکره ابن داود الحلّی من کبار تلامذته فی کتاب الرجال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الحسن بن یحیی بن سعید الحلّی شیخنا نجم الدین أبو القاسم المحقّق المدقّق الإمام العلّامة واحد عصره کان ألسن أهل زمانه و أقومهم بالحجّة و أسرعهم استحضارا، و قرأت علیه و ربّانی صغیرا، و کان له علیّ إحسان عظیم و التفات، و أجازلی جمیع ما صنّفه، و قرأه و رواه، و کلّ ما یصحّ روایته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شهر ربیع الآخر سنة ستّ و سبعین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تصانیف حسنة محقّقة محرّرة 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مجلّدان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مجلّد، و له کتب غیر ذلک لیس هذا موضع استیفائها فأمرها ظاهر، و له تلامیذ فقهاء 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تلامذته الفضلاء هو السیّد غیاث الدین عبد الکریم بن أحمد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جلال الدین محمّد بن علیّ بن طاووس الّذی کتب لأجله أبوه السیّد رضی الدین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بالبهجة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الشیخ الإمام البلیغ جلال الدین محمّد بن الشیخ الإمام ملک الادباء شمس الدین محمّد بن الکوفی الهاشمی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الحارثی شیخ الشهید، و منهم الشیخ صفیّ الدین عبد العزیز بن السرایا الحلّی الفاضل الشاعر الأدیب الماهر المشهور صاحب القصیدة البدیعیّة المشتملة علی مأة و خمسین نوعا من أنواع البدیع، و شرحها، و دیوان شعر کبیر، و صغیر، و غیر ذلک، و منهم الشیخ الکامل الفقیه النبیه عزّ الدین حسن بن أبیطالب الیوسفی الأبی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ذکر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 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فقیه قوی الفقاهة حکی الأصحاب کالشهید، و السیوری أقواله، و یعبّرون عنه بالآبی و ابن </w:t>
      </w:r>
    </w:p>
    <w:p>
      <w:pPr>
        <w:pStyle w:val="BookText"/>
        <w:rPr/>
      </w:pPr>
      <w:r>
        <w:rPr>
          <w:rFonts w:ascii="IRNazanin" w:hAnsi="IRNazanin" w:eastAsia="IRNazanin"/>
          <w:color w:val="111111"/>
          <w:sz w:val="28"/>
          <w:sz w:val="28"/>
          <w:szCs w:val="28"/>
          <w:rtl w:val="true"/>
          <w:lang w:bidi="fa-IR"/>
        </w:rPr>
        <w:t xml:space="preserve">الربیب،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 المحقّق، و شهرة هذا الرجل دون فضله و علمه أکثر من ذکره و نقله، و کتابه حسن مشتمل علی فوائد کثیرة مع ذکر الأقوال و الأدلّة علی سبیل الإیجاز، و یختصّ بالنقل عن السیّد ابن طاووس أبی الفضائل 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شیخه المحقّق مخالفات، و مباحثات فی کثیر من المواضع، و هو ممّن اختار المضایقة فی القضاء، و تحریم الجمعة فی زمان الغیبة، و حرمان الزوجة من الرباع و إن کانت ذات ولد، و عندی من کتابه نسخة قدیمة، و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فراغه من تألیف الکتاب فی شهر رمضان سنة اثنین و سبعین و ستّ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تأتی الإشارة إلی ترجمة آبة فی ذیل ترجمة السیّد رضی الدین محمّد بن محمّد الداعی إن شاء اللّه، و منهم الوزیر شرف الدین أبو القاسم علیّ بن الوزیر مؤیّد الدین محمّد بن العلقمی و کان عالما جلیل القدر شاعرا أدیبا و أبوه کان وزیر المستعصم العبّاسی شیعیّا یجی‌ء الإشارة إلیه فی ترجمة الخواجة نصیر الدین الطوسی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الملّة و الدین محفوظ ابن وشاح بن محمّد الراثی له بفاخر قصیدته و المرثی علیه بقصیدة الحسن بن داود من بعد موته کما سوف تأتیناک جمیعا إن شاء اللّه و کان هذا الشیخ من أعیان علمائنا فی عصره کما ذکر الشیخ حسن بن الشهید الثانی فی إجازته الکبیرة،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الشهید الأوّل فی بعض مجامیعه حکایة امور تتعلّق بهذا الشیخ، و فیها تنبیه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أنّه کتب إلی الشیخ المحقّق نجم الدین بن سعید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أغیب عنک و أشواقی تجاذبنی</w:t>
      </w:r>
    </w:p>
    <w:p>
      <w:pPr>
        <w:pStyle w:val="BookText"/>
        <w:rPr/>
      </w:pPr>
      <w:r>
        <w:rPr>
          <w:rFonts w:ascii="IRNazanin" w:hAnsi="IRNazanin" w:eastAsia="IRNazanin"/>
          <w:color w:val="111111"/>
          <w:sz w:val="28"/>
          <w:sz w:val="28"/>
          <w:szCs w:val="28"/>
          <w:rtl w:val="true"/>
          <w:lang w:bidi="fa-IR"/>
        </w:rPr>
        <w:t>إلی لقائک جذب المغرم العانی</w:t>
      </w:r>
    </w:p>
    <w:p>
      <w:pPr>
        <w:pStyle w:val="BookText"/>
        <w:rPr/>
      </w:pPr>
      <w:r>
        <w:rPr>
          <w:rFonts w:ascii="IRNazanin" w:hAnsi="IRNazanin" w:eastAsia="IRNazanin"/>
          <w:color w:val="111111"/>
          <w:sz w:val="28"/>
          <w:sz w:val="28"/>
          <w:szCs w:val="28"/>
          <w:rtl w:val="true"/>
          <w:lang w:bidi="fa-IR"/>
        </w:rPr>
        <w:t>إلی لقاء حبیب مثل بدر دجی</w:t>
      </w:r>
    </w:p>
    <w:p>
      <w:pPr>
        <w:pStyle w:val="BookText"/>
        <w:rPr/>
      </w:pPr>
      <w:r>
        <w:rPr>
          <w:rFonts w:ascii="IRNazanin" w:hAnsi="IRNazanin" w:eastAsia="IRNazanin"/>
          <w:color w:val="111111"/>
          <w:sz w:val="28"/>
          <w:sz w:val="28"/>
          <w:szCs w:val="28"/>
          <w:rtl w:val="true"/>
          <w:lang w:bidi="fa-IR"/>
        </w:rPr>
        <w:t>و قد رماه بأعراض و هجران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و شخصک مقرونان فی قرن</w:t>
      </w:r>
    </w:p>
    <w:p>
      <w:pPr>
        <w:pStyle w:val="BookText"/>
        <w:rPr/>
      </w:pPr>
      <w:r>
        <w:rPr>
          <w:rFonts w:ascii="IRNazanin" w:hAnsi="IRNazanin" w:eastAsia="IRNazanin"/>
          <w:color w:val="111111"/>
          <w:sz w:val="28"/>
          <w:sz w:val="28"/>
          <w:szCs w:val="28"/>
          <w:rtl w:val="true"/>
          <w:lang w:bidi="fa-IR"/>
        </w:rPr>
        <w:t>عند انتباهی و بعد النوم یغشانی</w:t>
      </w:r>
    </w:p>
    <w:p>
      <w:pPr>
        <w:pStyle w:val="BookText"/>
        <w:rPr/>
      </w:pPr>
      <w:r>
        <w:rPr>
          <w:rFonts w:ascii="IRNazanin" w:hAnsi="IRNazanin" w:eastAsia="IRNazanin"/>
          <w:color w:val="111111"/>
          <w:sz w:val="28"/>
          <w:sz w:val="28"/>
          <w:szCs w:val="28"/>
          <w:rtl w:val="true"/>
          <w:lang w:bidi="fa-IR"/>
        </w:rPr>
        <w:t>یا جعفر بن سعید یا إمام هدی</w:t>
      </w:r>
    </w:p>
    <w:p>
      <w:pPr>
        <w:pStyle w:val="BookText"/>
        <w:rPr/>
      </w:pPr>
      <w:r>
        <w:rPr>
          <w:rFonts w:ascii="IRNazanin" w:hAnsi="IRNazanin" w:eastAsia="IRNazanin"/>
          <w:color w:val="111111"/>
          <w:sz w:val="28"/>
          <w:sz w:val="28"/>
          <w:szCs w:val="28"/>
          <w:rtl w:val="true"/>
          <w:lang w:bidi="fa-IR"/>
        </w:rPr>
        <w:t>یا اوحد الدهر یا من ماله ثانی</w:t>
      </w:r>
    </w:p>
    <w:p>
      <w:pPr>
        <w:pStyle w:val="BookText"/>
        <w:rPr/>
      </w:pPr>
      <w:r>
        <w:rPr>
          <w:rFonts w:ascii="IRNazanin" w:hAnsi="IRNazanin" w:eastAsia="IRNazanin"/>
          <w:color w:val="111111"/>
          <w:sz w:val="28"/>
          <w:sz w:val="28"/>
          <w:szCs w:val="28"/>
          <w:rtl w:val="true"/>
          <w:lang w:bidi="fa-IR"/>
        </w:rPr>
        <w:t>إنّی بحبّک مغری غیر مکترث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یلوم و فی حبیک یلحانی </w:t>
      </w:r>
    </w:p>
    <w:p>
      <w:pPr>
        <w:pStyle w:val="BookText"/>
        <w:rPr/>
      </w:pPr>
      <w:r>
        <w:rPr>
          <w:rFonts w:ascii="IRNazanin" w:hAnsi="IRNazanin" w:eastAsia="IRNazanin"/>
          <w:color w:val="111111"/>
          <w:sz w:val="28"/>
          <w:sz w:val="28"/>
          <w:szCs w:val="28"/>
          <w:rtl w:val="true"/>
          <w:lang w:bidi="fa-IR"/>
        </w:rPr>
        <w:t>فأنت سیّد أهل الفضل کلّهم</w:t>
      </w:r>
    </w:p>
    <w:p>
      <w:pPr>
        <w:pStyle w:val="BookText"/>
        <w:rPr/>
      </w:pPr>
      <w:r>
        <w:rPr>
          <w:rFonts w:ascii="IRNazanin" w:hAnsi="IRNazanin" w:eastAsia="IRNazanin"/>
          <w:color w:val="111111"/>
          <w:sz w:val="28"/>
          <w:sz w:val="28"/>
          <w:szCs w:val="28"/>
          <w:rtl w:val="true"/>
          <w:lang w:bidi="fa-IR"/>
        </w:rPr>
        <w:t>لم یختلف أبدا فی فضلک اثنان</w:t>
      </w:r>
    </w:p>
    <w:p>
      <w:pPr>
        <w:pStyle w:val="BookText"/>
        <w:rPr/>
      </w:pPr>
      <w:r>
        <w:rPr>
          <w:rFonts w:ascii="IRNazanin" w:hAnsi="IRNazanin" w:eastAsia="IRNazanin"/>
          <w:color w:val="111111"/>
          <w:sz w:val="28"/>
          <w:sz w:val="28"/>
          <w:szCs w:val="28"/>
          <w:rtl w:val="true"/>
          <w:lang w:bidi="fa-IR"/>
        </w:rPr>
        <w:t>فی قلبک العلم مخزون بأجمعه</w:t>
      </w:r>
    </w:p>
    <w:p>
      <w:pPr>
        <w:pStyle w:val="BookText"/>
        <w:rPr/>
      </w:pPr>
      <w:r>
        <w:rPr>
          <w:rFonts w:ascii="IRNazanin" w:hAnsi="IRNazanin" w:eastAsia="IRNazanin"/>
          <w:color w:val="111111"/>
          <w:sz w:val="28"/>
          <w:sz w:val="28"/>
          <w:szCs w:val="28"/>
          <w:rtl w:val="true"/>
          <w:lang w:bidi="fa-IR"/>
        </w:rPr>
        <w:t>تهدی به من ضلال کلّ حیران</w:t>
      </w:r>
    </w:p>
    <w:p>
      <w:pPr>
        <w:pStyle w:val="BookText"/>
        <w:rPr/>
      </w:pPr>
      <w:r>
        <w:rPr>
          <w:rFonts w:ascii="IRNazanin" w:hAnsi="IRNazanin" w:eastAsia="IRNazanin"/>
          <w:color w:val="111111"/>
          <w:sz w:val="28"/>
          <w:sz w:val="28"/>
          <w:szCs w:val="28"/>
          <w:rtl w:val="true"/>
          <w:lang w:bidi="fa-IR"/>
        </w:rPr>
        <w:t>و فوک فیه لسان حشوه حکم</w:t>
      </w:r>
    </w:p>
    <w:p>
      <w:pPr>
        <w:pStyle w:val="BookText"/>
        <w:rPr/>
      </w:pPr>
      <w:r>
        <w:rPr>
          <w:rFonts w:ascii="IRNazanin" w:hAnsi="IRNazanin" w:eastAsia="IRNazanin"/>
          <w:color w:val="111111"/>
          <w:sz w:val="28"/>
          <w:sz w:val="28"/>
          <w:szCs w:val="28"/>
          <w:rtl w:val="true"/>
          <w:lang w:bidi="fa-IR"/>
        </w:rPr>
        <w:t>یروی به من زلال کلّ ظمآن</w:t>
      </w:r>
    </w:p>
    <w:p>
      <w:pPr>
        <w:pStyle w:val="BookText"/>
        <w:rPr/>
      </w:pPr>
      <w:r>
        <w:rPr>
          <w:rFonts w:ascii="IRNazanin" w:hAnsi="IRNazanin" w:eastAsia="IRNazanin"/>
          <w:color w:val="111111"/>
          <w:sz w:val="28"/>
          <w:sz w:val="28"/>
          <w:szCs w:val="28"/>
          <w:rtl w:val="true"/>
          <w:lang w:bidi="fa-IR"/>
        </w:rPr>
        <w:t>و فخرک الشامخ الراسی و زنت به</w:t>
      </w:r>
    </w:p>
    <w:p>
      <w:pPr>
        <w:pStyle w:val="BookText"/>
        <w:rPr/>
      </w:pPr>
      <w:r>
        <w:rPr>
          <w:rFonts w:ascii="IRNazanin" w:hAnsi="IRNazanin" w:eastAsia="IRNazanin"/>
          <w:color w:val="111111"/>
          <w:sz w:val="28"/>
          <w:sz w:val="28"/>
          <w:szCs w:val="28"/>
          <w:rtl w:val="true"/>
          <w:lang w:bidi="fa-IR"/>
        </w:rPr>
        <w:t>رضوی فزاد علی رضوی و ثهلان</w:t>
      </w:r>
    </w:p>
    <w:p>
      <w:pPr>
        <w:pStyle w:val="BookText"/>
        <w:rPr/>
      </w:pPr>
      <w:r>
        <w:rPr>
          <w:rFonts w:ascii="IRNazanin" w:hAnsi="IRNazanin" w:eastAsia="IRNazanin"/>
          <w:color w:val="111111"/>
          <w:sz w:val="28"/>
          <w:sz w:val="28"/>
          <w:szCs w:val="28"/>
          <w:rtl w:val="true"/>
          <w:lang w:bidi="fa-IR"/>
        </w:rPr>
        <w:t>إلی آخر ما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المحقّق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وافت قصائدک العوالیّ</w:t>
      </w:r>
    </w:p>
    <w:p>
      <w:pPr>
        <w:pStyle w:val="BookText"/>
        <w:rPr/>
      </w:pPr>
      <w:r>
        <w:rPr>
          <w:rFonts w:ascii="IRNazanin" w:hAnsi="IRNazanin" w:eastAsia="IRNazanin"/>
          <w:color w:val="111111"/>
          <w:sz w:val="28"/>
          <w:sz w:val="28"/>
          <w:szCs w:val="28"/>
          <w:rtl w:val="true"/>
          <w:lang w:bidi="fa-IR"/>
        </w:rPr>
        <w:t>تهزّ معاطف اللفظ الرشیق</w:t>
      </w:r>
    </w:p>
    <w:p>
      <w:pPr>
        <w:pStyle w:val="BookText"/>
        <w:rPr/>
      </w:pPr>
      <w:r>
        <w:rPr>
          <w:rFonts w:ascii="Amiri" w:hAnsi="Amiri" w:eastAsia="Amiri" w:cs="Amiri"/>
          <w:color w:val="111111"/>
          <w:sz w:val="28"/>
          <w:sz w:val="28"/>
          <w:szCs w:val="28"/>
          <w:rtl w:val="true"/>
          <w:lang w:bidi="ar-SA"/>
        </w:rPr>
        <w:t>فضضت ختامهنّ فخلت أنّی</w:t>
      </w:r>
    </w:p>
    <w:p>
      <w:pPr>
        <w:pStyle w:val="BookText"/>
        <w:rPr/>
      </w:pP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و جال الطرف منها فی ریاض</w:t>
      </w:r>
    </w:p>
    <w:p>
      <w:pPr>
        <w:pStyle w:val="BookText"/>
        <w:rPr/>
      </w:pPr>
      <w:r>
        <w:rPr>
          <w:rFonts w:ascii="IRNazanin" w:hAnsi="IRNazanin" w:eastAsia="IRNazanin"/>
          <w:color w:val="111111"/>
          <w:sz w:val="28"/>
          <w:sz w:val="28"/>
          <w:szCs w:val="28"/>
          <w:rtl w:val="true"/>
          <w:lang w:bidi="fa-IR"/>
        </w:rPr>
        <w:t>کسین بناظر الزهر الأنیق</w:t>
      </w:r>
    </w:p>
    <w:p>
      <w:pPr>
        <w:pStyle w:val="BookText"/>
        <w:rPr/>
      </w:pPr>
      <w:r>
        <w:rPr>
          <w:rFonts w:ascii="IRNazanin" w:hAnsi="IRNazanin" w:eastAsia="IRNazanin"/>
          <w:color w:val="111111"/>
          <w:sz w:val="28"/>
          <w:sz w:val="28"/>
          <w:szCs w:val="28"/>
          <w:rtl w:val="true"/>
          <w:lang w:bidi="fa-IR"/>
        </w:rPr>
        <w:t>فکم أبصرت من لفظ بدیع</w:t>
      </w:r>
    </w:p>
    <w:p>
      <w:pPr>
        <w:pStyle w:val="BookText"/>
        <w:rPr/>
      </w:pPr>
      <w:r>
        <w:rPr>
          <w:rFonts w:ascii="IRNazanin" w:hAnsi="IRNazanin" w:eastAsia="IRNazanin"/>
          <w:color w:val="111111"/>
          <w:sz w:val="28"/>
          <w:sz w:val="28"/>
          <w:szCs w:val="28"/>
          <w:rtl w:val="true"/>
          <w:lang w:bidi="fa-IR"/>
        </w:rPr>
        <w:t>یدلّ به علی المعنی الدقیق</w:t>
      </w:r>
    </w:p>
    <w:p>
      <w:pPr>
        <w:pStyle w:val="BookText"/>
        <w:rPr/>
      </w:pPr>
      <w:r>
        <w:rPr>
          <w:rFonts w:ascii="IRNazanin" w:hAnsi="IRNazanin" w:eastAsia="IRNazanin"/>
          <w:color w:val="111111"/>
          <w:sz w:val="28"/>
          <w:sz w:val="28"/>
          <w:szCs w:val="28"/>
          <w:rtl w:val="true"/>
          <w:lang w:bidi="fa-IR"/>
        </w:rPr>
        <w:t>و کم شاهدت من علم خفیّ</w:t>
      </w:r>
    </w:p>
    <w:p>
      <w:pPr>
        <w:pStyle w:val="BookText"/>
        <w:rPr/>
      </w:pPr>
      <w:r>
        <w:rPr>
          <w:rFonts w:ascii="IRNazanin" w:hAnsi="IRNazanin" w:eastAsia="IRNazanin"/>
          <w:color w:val="111111"/>
          <w:sz w:val="28"/>
          <w:sz w:val="28"/>
          <w:szCs w:val="28"/>
          <w:rtl w:val="true"/>
          <w:lang w:bidi="fa-IR"/>
        </w:rPr>
        <w:t>یقرّب مطلب الفضل السحیق</w:t>
      </w:r>
    </w:p>
    <w:p>
      <w:pPr>
        <w:pStyle w:val="BookText"/>
        <w:rPr/>
      </w:pPr>
      <w:r>
        <w:rPr>
          <w:rFonts w:ascii="IRNazanin" w:hAnsi="IRNazanin" w:eastAsia="IRNazanin"/>
          <w:color w:val="111111"/>
          <w:sz w:val="28"/>
          <w:sz w:val="28"/>
          <w:szCs w:val="28"/>
          <w:rtl w:val="true"/>
          <w:lang w:bidi="fa-IR"/>
        </w:rPr>
        <w:t>شربت بها کؤوسا من معانی</w:t>
      </w:r>
    </w:p>
    <w:p>
      <w:pPr>
        <w:pStyle w:val="BookText"/>
        <w:rPr/>
      </w:pPr>
      <w:r>
        <w:rPr>
          <w:rFonts w:ascii="IRNazanin" w:hAnsi="IRNazanin" w:eastAsia="IRNazanin"/>
          <w:color w:val="111111"/>
          <w:sz w:val="28"/>
          <w:sz w:val="28"/>
          <w:szCs w:val="28"/>
          <w:rtl w:val="true"/>
          <w:lang w:bidi="fa-IR"/>
        </w:rPr>
        <w:t>غنیت بشربهنّ عن الرحیق</w:t>
      </w:r>
    </w:p>
    <w:p>
      <w:pPr>
        <w:pStyle w:val="BookText"/>
        <w:rPr/>
      </w:pPr>
      <w:r>
        <w:rPr>
          <w:rFonts w:ascii="IRNazanin" w:hAnsi="IRNazanin" w:eastAsia="IRNazanin"/>
          <w:color w:val="111111"/>
          <w:sz w:val="28"/>
          <w:sz w:val="28"/>
          <w:szCs w:val="28"/>
          <w:rtl w:val="true"/>
          <w:lang w:bidi="fa-IR"/>
        </w:rPr>
        <w:t>و لکنّی حملت بها حقوقا</w:t>
      </w:r>
    </w:p>
    <w:p>
      <w:pPr>
        <w:pStyle w:val="BookText"/>
        <w:rPr/>
      </w:pP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فسر یا بالفضائل بی رویدا</w:t>
      </w:r>
    </w:p>
    <w:p>
      <w:pPr>
        <w:pStyle w:val="BookText"/>
        <w:rPr/>
      </w:pP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و حمّل ما أطیق به نهوضا</w:t>
      </w:r>
    </w:p>
    <w:p>
      <w:pPr>
        <w:pStyle w:val="BookText"/>
        <w:rPr/>
      </w:pPr>
      <w:r>
        <w:rPr>
          <w:rFonts w:ascii="IRNazanin" w:hAnsi="IRNazanin" w:eastAsia="IRNazanin"/>
          <w:color w:val="111111"/>
          <w:sz w:val="28"/>
          <w:sz w:val="28"/>
          <w:szCs w:val="28"/>
          <w:rtl w:val="true"/>
          <w:lang w:bidi="fa-IR"/>
        </w:rPr>
        <w:t>فإنّ الرفق أنسب بالصدیق</w:t>
      </w:r>
    </w:p>
    <w:p>
      <w:pPr>
        <w:pStyle w:val="BookText"/>
        <w:rPr/>
      </w:pPr>
      <w:r>
        <w:rPr>
          <w:rFonts w:ascii="IRNazanin" w:hAnsi="IRNazanin" w:eastAsia="IRNazanin"/>
          <w:color w:val="111111"/>
          <w:sz w:val="28"/>
          <w:sz w:val="28"/>
          <w:szCs w:val="28"/>
          <w:rtl w:val="true"/>
          <w:lang w:bidi="fa-IR"/>
        </w:rPr>
        <w:t>و کتب بعدها نثرا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أدری کیف سوّغ لنفسه الکریمة مع حنوه علی إخوانه، و شفقته علی أولیائه، و خلانه أثقال کاهلی بما لا یطیق الرجال حمله بل تضعف الجبال أن تقله حتّی صیّرنی بالعجز عن مجازاته أسیرا، و أوقفنی فی میدان محاوراته حسیرا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من النثر الرشیق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الشیخ تاج الدین محمّد بن محفوظ الّذی هو أیضا من الفضلاء الصلحاء الأدباء المشهورین، و یروی عنه لقیبة بن معیّة الحسنی الدیباجی هو من أجلّة أولاد هذا الشیخ الجلیل الکامل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الشیخ سدید الدین المذکور فیه بعنوان سالم بن محفوظ بن عزیزة بن و شاح السورانی العالم الفاضل الفقیه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و غیر ذلک من المصنّفات الّتی یرویها العلّامة عن أبیه عنه أیضا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نسبة أبیه إلی الجدّ کما هو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الشیخ المحدّث الفقیه جمال الدین یوسف بن حاتم الشامی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الأئمّة اللهامیم ینقل فیه کما ینقل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الکتب المعتبرة،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من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له الروایة أیضا عن السیّد بن طاووس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أیضا بعض أبناء عمومته الفضلاء الماجدین کالشیخ الإمام العلّامة صفی الدین محمّد بن الشیخ نجیب الدین یحیی ابن عمّه أحمد، و کان هو من مشایخ السیّد تاج الدین بن معیة، و الشیخ رضی الدین علیّ بن أحمد المزیدی، و الشیخ علیّ بن طراد المطارآبادی شیخ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الجلیل شمس الدین محمّد بن صالح السیبی القسّینی الراوی عن أبیه الفاضل أیضا بل و عن جملة من مشایخ المحقّق کالسیّد فخار بن معد الموسوی و الشیخ نجیب الدین ابن نما، و الشیخ مجد الدین علیّ بن الحسن بن إبراهیم الحلبی العریضی، و جماعة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جمال الدین أبو جعفر محمّد بن علی القاشی الفاضل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ابن اخته العلّامة علی الإطلاق، و أخوه الشیخ رضی الدین علیّ بن یوسف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الشیخ فخر الدین بن العلّامة أیضا کما استفید لنا من إجازة تلمیذه الشیخ علیّ بن عبد الحمید النیلی الآتی ترجمته لإبن فهد الحلّی المتقدّم عنوانه، إلی غیر اولئک من الفضلاء الکابرین، و أمّا روایة هذا الشیخ الجلیل فهی أیضا عن جماعة أجلّاء نبلاء أشهرهم ذکرا والد سمیّه المقدّم ذکره علی هذه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الفقیه النبیه فخار بن معد الموسوی الآتی ترجمته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والد نفسه الحسن بن یحیی بن سعید الراوی عن أبیه یحیی الأکبر عن عربی بن مسافر کما نصّ علیه شیخنا الشهید الثانی فی إجازته الکبیرة للشیخ حسین بن عبد الصمد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العلّامة فی إجازته المقدّم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عند وصفه الشیخ مفید الدین بن جهم الحلّی أحد مشایخه الأجلّة بالفقه و المعرفة بالاصولین قال، و کان الشیخ الأعظم الخواجة نصیر الدین محمّد بن الحسن الطوسی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 للسلطان هلاکو خان فأنفذه إلی العراق فحضر الحلّة، فاجتمع عنده فقهاؤها فأشار إلی الفقیه نجم الدین أبی القاسم جعفر بن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هؤلاء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فاضلون علماء، و إن کان واحد منهم مبرّزا فی فنّ کان الآخر منهم مبرّزا فی فنّ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أعلمهم بالاصولین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والدی سدید الدین یوسف بن المطهر، و إلی الفقیه مفید الدین محمّد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أعلم الجماعة بعلم الکلام، و اصول الفقه، فتکدّر الشیخ یحیی بن سعید، و کتب إلی ابن عمّه أبی القاسم یعتب علیه و أورد فی مکتوبه أبیاتا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تهن من عظیم قدر و إن</w:t>
      </w:r>
    </w:p>
    <w:p>
      <w:pPr>
        <w:pStyle w:val="BookText"/>
        <w:rPr/>
      </w:pPr>
      <w:r>
        <w:rPr>
          <w:rFonts w:ascii="IRNazanin" w:hAnsi="IRNazanin" w:eastAsia="IRNazanin"/>
          <w:color w:val="111111"/>
          <w:sz w:val="28"/>
          <w:sz w:val="28"/>
          <w:szCs w:val="28"/>
          <w:rtl w:val="true"/>
          <w:lang w:bidi="fa-IR"/>
        </w:rPr>
        <w:t>کنت مشارا إلیه بالتعظیم</w:t>
      </w:r>
    </w:p>
    <w:p>
      <w:pPr>
        <w:pStyle w:val="BookText"/>
        <w:rPr/>
      </w:pPr>
      <w:r>
        <w:rPr>
          <w:rFonts w:ascii="IRNazanin" w:hAnsi="IRNazanin" w:eastAsia="IRNazanin"/>
          <w:color w:val="111111"/>
          <w:sz w:val="28"/>
          <w:sz w:val="28"/>
          <w:szCs w:val="28"/>
          <w:rtl w:val="true"/>
          <w:lang w:bidi="fa-IR"/>
        </w:rPr>
        <w:t>فالکریم اللبیب ینقص قدرا</w:t>
      </w:r>
    </w:p>
    <w:p>
      <w:pPr>
        <w:pStyle w:val="BookText"/>
        <w:rPr/>
      </w:pPr>
      <w:r>
        <w:rPr>
          <w:rFonts w:ascii="IRNazanin" w:hAnsi="IRNazanin" w:eastAsia="IRNazanin"/>
          <w:color w:val="111111"/>
          <w:sz w:val="28"/>
          <w:sz w:val="28"/>
          <w:szCs w:val="28"/>
          <w:rtl w:val="true"/>
          <w:lang w:bidi="fa-IR"/>
        </w:rPr>
        <w:t>بالتعدی علی اللبیب الکریم</w:t>
      </w:r>
    </w:p>
    <w:p>
      <w:pPr>
        <w:pStyle w:val="BookText"/>
        <w:rPr/>
      </w:pPr>
      <w:r>
        <w:rPr>
          <w:rFonts w:ascii="IRNazanin" w:hAnsi="IRNazanin" w:eastAsia="IRNazanin"/>
          <w:color w:val="111111"/>
          <w:sz w:val="28"/>
          <w:sz w:val="28"/>
          <w:szCs w:val="28"/>
          <w:rtl w:val="true"/>
          <w:lang w:bidi="fa-IR"/>
        </w:rPr>
        <w:t>ولع الخمر بالعقول رمی</w:t>
      </w:r>
    </w:p>
    <w:p>
      <w:pPr>
        <w:pStyle w:val="BookText"/>
        <w:rPr/>
      </w:pPr>
      <w:r>
        <w:rPr>
          <w:rFonts w:ascii="IRNazanin" w:hAnsi="IRNazanin" w:eastAsia="IRNazanin"/>
          <w:color w:val="111111"/>
          <w:sz w:val="28"/>
          <w:sz w:val="28"/>
          <w:szCs w:val="28"/>
          <w:rtl w:val="true"/>
          <w:lang w:bidi="fa-IR"/>
        </w:rPr>
        <w:t>الخمر بتنجیسها و بالتحریم</w:t>
      </w:r>
    </w:p>
    <w:p>
      <w:pPr>
        <w:pStyle w:val="BookText"/>
        <w:rPr/>
      </w:pPr>
      <w:r>
        <w:rPr>
          <w:rFonts w:ascii="IRNazanin" w:hAnsi="IRNazanin" w:eastAsia="IRNazanin"/>
          <w:color w:val="111111"/>
          <w:sz w:val="28"/>
          <w:sz w:val="28"/>
          <w:szCs w:val="28"/>
          <w:rtl w:val="true"/>
          <w:lang w:bidi="fa-IR"/>
        </w:rPr>
        <w:t>کیف ذکرت ابن المطهّر و ابن الجهم و لم تذکرنی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یعتذر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سألک خواجة مسئلة فی الاصولین ربما وقفت و حصل لنا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 معظم تسلّط الشیخ نجیب الدین المذکور کان فی فنون العربیّة و الأخبار لما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بعنوان یحیی بن أحمد بن یحیی بن سعید الفاضل نجیب الدین الهذلی الحلّی الشیعی عن الفاضل الذهبی أنّه لغوی أدیب حافظ للأحادیث بصیر باللغة و الأدب من کبار الرافضة سمع من ابن الأخضر ولد بالکوفة سنة إحدی و ستّمأة، و مات لیلة عرفة سنة تسع و ثمانین و ستّمأة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سیأتی الإشارة منّا إلی ابن أخضر المذکور أیضا فی ذیل ترجمة خلف بن حیان البصری الملقّب بالأحمر کما هو من طریقتنا فی جمع أمثال هذه المختلفات، و تکثیر المستطردات و المستطرفات تتمیما لعائدة الکتاب، و تکمیلا لفائدة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ابن عمّه الشیخ الإمام العلّامة صفیّ الدین محمّد بن الشیخ نجیب الدین یحیی بن سعید المذکور أیضا من أعاظم مشایخ الإجازات، و له الروایة عن السیّد تاج الدین بن معیة، و الشیخ رضی الدین علیّ بن أحمد المزیدی، و الشیخ علیّ ابن لألا،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شرح الشیخ جمال الدین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المحقّق الطوسی ذات یوم حلقة درس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المحقّق الدرس تعظیما له، و إجلالا لمنزلته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منه الخواجة إتمام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البحث فی مسئلة استحباب التیاسر للمصلّی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المحقّق الخواجة بأنّه لا وجه لهذا الاستحباب لأنّ التیاسر إن کان من القبلة إلی غیر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 و إن کان من غیرها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المحقّق بأنّه من القبلة إلی القبلة، فسکت الخواجة ثمّ إنّ المحقّق ألّف رسالة لطیفة فی المسئلة، و أرسلها إلی المحقّق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الرسالة بعینها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و له أیضا من المصنّفات سوی ما أسلفناه لک عن کتاب ابن داود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الظاهر مصحف الکهانة بالفتح بمعنی الصناعة لما یوجد من المؤلّفات بهذا الرسم کثیرا فی الکتب القدیمة، و یعتبر فیها أیضا المعنی الصحیح بهذه الجهة کتاب له فی اختصار مراسم سلار الدیلمی فی الفقه،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الوصول إلی معرفة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 إلی کلّ منهما أیضا فیما قدّمناه من البراعة فی النعت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إجازة الشیخ حسن 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الشیخ شمس الدین محمّد بن أحمد بن صالح السیبی القسینی تلمیذ فخار بن معد الموسوی، و ابن نما المتقدّم ذکره، و غیرهما فی إجازة للشیخ المحقّق الفاضل نجم الدین طمان بن أحمد العاملی الشامی أنّه قال بعد ذکر جماعة من مشایخه المعظّمین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 عن الفقیه المعظّم السعید الشیخ نجم الدین جعفر بن سعید جمیع ما صنّفه، و ألّفه و رواه، و کنت فی زمن قرائتی علی شیخنا الفقیه نجیب الدین محمّد بن نما أتردّد إلیه أواخر کلّ نهار، و حفظت علیه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الوصول إلی معرفة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 و شرحه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کتاب الجامع فی الشرایع تصنیف الفقیه السعید المعظّم شیخ الشیعة فی زمانه نجیب الدین أبی زکریا یحیی بن أحمد بن سعید علیه أجمع، و سمع بقراءتی جماعة منهم النقیب الطاهر </w:t>
      </w:r>
    </w:p>
    <w:p>
      <w:pPr>
        <w:pStyle w:val="BookText"/>
        <w:rPr/>
      </w:pPr>
      <w:r>
        <w:rPr>
          <w:rFonts w:ascii="IRNazanin" w:hAnsi="IRNazanin" w:eastAsia="IRNazanin"/>
          <w:color w:val="111111"/>
          <w:sz w:val="28"/>
          <w:sz w:val="28"/>
          <w:szCs w:val="28"/>
          <w:rtl w:val="true"/>
          <w:lang w:bidi="fa-IR"/>
        </w:rPr>
        <w:t>العالم الزاهد جلال الدین محمّد بن علیّ بن طاووس، و الفقیه جمال الدین یوسف بن حاتم الشامی، و الوزیر شرف الدین أبو القاسم علیّ الوزیر المعظّم مؤیّد الدین محمّد 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أنّ کتاب النهج المذکور ممّا کتبه المحقّق فی أوائل أمره و أنّ صاحب الإجازة الموصوفة شرحه مع أنّه کان من شرکاء الدرس معه عند المشایخ، و أنّ الشیخ نجیب الدین یحیی بن أحمد الّذی هو ابن عمّ المحقّق من غیر واسطة لو لم یکن فی زمانه بأشهر منه فی الفقه، و التقدّم لدی الفضلآء لما کان بأنقص منه إلی غیر ذلک من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تعالی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الأشعار الرائقة، و الأفکار الفائقة إیضا کثیرا 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عدّ مصنّفاته، و له شعر جیّد، و إنشاء حسن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قوله و کتبه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لیهنک إنّی کلّ یوم إلی العلا</w:t>
      </w:r>
    </w:p>
    <w:p>
      <w:pPr>
        <w:pStyle w:val="BookText"/>
        <w:rPr/>
      </w:pPr>
      <w:r>
        <w:rPr>
          <w:rFonts w:ascii="IRNazanin" w:hAnsi="IRNazanin" w:eastAsia="IRNazanin"/>
          <w:color w:val="111111"/>
          <w:sz w:val="28"/>
          <w:sz w:val="28"/>
          <w:szCs w:val="28"/>
          <w:rtl w:val="true"/>
          <w:lang w:bidi="fa-IR"/>
        </w:rPr>
        <w:t>اقدم رجلا لا یزل بها النعل</w:t>
      </w:r>
    </w:p>
    <w:p>
      <w:pPr>
        <w:pStyle w:val="BookText"/>
        <w:rPr/>
      </w:pPr>
      <w:r>
        <w:rPr>
          <w:rFonts w:ascii="IRNazanin" w:hAnsi="IRNazanin" w:eastAsia="IRNazanin"/>
          <w:color w:val="111111"/>
          <w:sz w:val="28"/>
          <w:sz w:val="28"/>
          <w:szCs w:val="28"/>
          <w:rtl w:val="true"/>
          <w:lang w:bidi="fa-IR"/>
        </w:rPr>
        <w:t>و غیره بعید أن ترانی مقدّما</w:t>
      </w:r>
    </w:p>
    <w:p>
      <w:pPr>
        <w:pStyle w:val="BookText"/>
        <w:rPr/>
      </w:pPr>
      <w:r>
        <w:rPr>
          <w:rFonts w:ascii="IRNazanin" w:hAnsi="IRNazanin" w:eastAsia="IRNazanin"/>
          <w:color w:val="111111"/>
          <w:sz w:val="28"/>
          <w:sz w:val="28"/>
          <w:szCs w:val="28"/>
          <w:rtl w:val="true"/>
          <w:lang w:bidi="fa-IR"/>
        </w:rPr>
        <w:t>علی الناس حتّی قیل لیس له مثل‌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تطاوعنی بکر المعانی و عونها</w:t>
      </w:r>
    </w:p>
    <w:p>
      <w:pPr>
        <w:pStyle w:val="BookText"/>
        <w:rPr/>
      </w:pPr>
      <w:r>
        <w:rPr>
          <w:rFonts w:ascii="IRNazanin" w:hAnsi="IRNazanin" w:eastAsia="IRNazanin"/>
          <w:color w:val="111111"/>
          <w:sz w:val="28"/>
          <w:sz w:val="28"/>
          <w:szCs w:val="28"/>
          <w:rtl w:val="true"/>
          <w:lang w:bidi="fa-IR"/>
        </w:rPr>
        <w:t>و تنقاد لی حتّی کأنّی لها بعل</w:t>
      </w:r>
    </w:p>
    <w:p>
      <w:pPr>
        <w:pStyle w:val="BookText"/>
        <w:rPr/>
      </w:pPr>
      <w:r>
        <w:rPr>
          <w:rFonts w:ascii="IRNazanin" w:hAnsi="IRNazanin" w:eastAsia="IRNazanin"/>
          <w:color w:val="111111"/>
          <w:sz w:val="28"/>
          <w:sz w:val="28"/>
          <w:szCs w:val="28"/>
          <w:rtl w:val="true"/>
          <w:lang w:bidi="fa-IR"/>
        </w:rPr>
        <w:t>و یشهد لی بالفضل کلّ مبرّز</w:t>
      </w:r>
    </w:p>
    <w:p>
      <w:pPr>
        <w:pStyle w:val="BookText"/>
        <w:rPr/>
      </w:pPr>
      <w:r>
        <w:rPr>
          <w:rFonts w:ascii="IRNazanin" w:hAnsi="IRNazanin" w:eastAsia="IRNazanin"/>
          <w:color w:val="111111"/>
          <w:sz w:val="28"/>
          <w:sz w:val="28"/>
          <w:szCs w:val="28"/>
          <w:rtl w:val="true"/>
          <w:lang w:bidi="fa-IR"/>
        </w:rPr>
        <w:t>و لا فاضل إلّا ولی فوقه فضل</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أبی فوق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أحسنت فی شعرک لقد أسأت فی حقّ نفسک أمّا علمت أنّ الشعر صناعة من خلع الفقه و لبس الخرقة، و الشاعر ملعون، و إن أصاب و منقوص و لو أتی بالشی‌ء العجاب، و کأنّی بک قد دهمک الشعر بفضیلته فجعلت تنفق منه ما تلفق بین جماعة لا یرون لک فضلا غیره فسمّوک به و لقد کان ذلک و صمة علیک آخر الدهر أما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أرضی أن یقال شاعر</w:t>
      </w:r>
    </w:p>
    <w:p>
      <w:pPr>
        <w:pStyle w:val="BookText"/>
        <w:rPr/>
      </w:pPr>
      <w:r>
        <w:rPr>
          <w:rFonts w:ascii="IRNazanin" w:hAnsi="IRNazanin" w:eastAsia="IRNazanin"/>
          <w:color w:val="111111"/>
          <w:sz w:val="28"/>
          <w:sz w:val="28"/>
          <w:szCs w:val="28"/>
          <w:rtl w:val="true"/>
          <w:lang w:bidi="fa-IR"/>
        </w:rPr>
        <w:t>تبّا لها من عدد الفضائل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عند ذلک خاطری حتّی کأنّی لم أقرع له بابا و لم أرفع له حجابا و من شعره أیضا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صوغ قوافی الشعر من زمن</w:t>
      </w:r>
    </w:p>
    <w:p>
      <w:pPr>
        <w:pStyle w:val="BookText"/>
        <w:rPr/>
      </w:pPr>
      <w:r>
        <w:rPr>
          <w:rFonts w:ascii="IRNazanin" w:hAnsi="IRNazanin" w:eastAsia="IRNazanin"/>
          <w:color w:val="111111"/>
          <w:sz w:val="28"/>
          <w:sz w:val="28"/>
          <w:szCs w:val="28"/>
          <w:rtl w:val="true"/>
          <w:lang w:bidi="fa-IR"/>
        </w:rPr>
        <w:t>هیهات یرضی و قد أغضبته برضا</w:t>
      </w:r>
    </w:p>
    <w:p>
      <w:pPr>
        <w:pStyle w:val="BookText"/>
        <w:rPr/>
      </w:pPr>
      <w:r>
        <w:rPr>
          <w:rFonts w:ascii="IRNazanin" w:hAnsi="IRNazanin" w:eastAsia="IRNazanin"/>
          <w:color w:val="111111"/>
          <w:sz w:val="28"/>
          <w:sz w:val="28"/>
          <w:szCs w:val="28"/>
          <w:rtl w:val="true"/>
          <w:lang w:bidi="fa-IR"/>
        </w:rPr>
        <w:t>و عدت أوقظ أفکاری و قد هجعت</w:t>
      </w:r>
    </w:p>
    <w:p>
      <w:pPr>
        <w:pStyle w:val="BookText"/>
        <w:rPr/>
      </w:pPr>
      <w:r>
        <w:rPr>
          <w:rFonts w:ascii="IRNazanin" w:hAnsi="IRNazanin" w:eastAsia="IRNazanin"/>
          <w:color w:val="111111"/>
          <w:sz w:val="28"/>
          <w:sz w:val="28"/>
          <w:szCs w:val="28"/>
          <w:rtl w:val="true"/>
          <w:lang w:bidi="fa-IR"/>
        </w:rPr>
        <w:t>عنفا و أزعجت عزمی بعد ماسکنا</w:t>
      </w:r>
    </w:p>
    <w:p>
      <w:pPr>
        <w:pStyle w:val="BookText"/>
        <w:rPr/>
      </w:pPr>
      <w:r>
        <w:rPr>
          <w:rFonts w:ascii="IRNazanin" w:hAnsi="IRNazanin" w:eastAsia="IRNazanin"/>
          <w:color w:val="111111"/>
          <w:sz w:val="28"/>
          <w:sz w:val="28"/>
          <w:szCs w:val="28"/>
          <w:rtl w:val="true"/>
          <w:lang w:bidi="fa-IR"/>
        </w:rPr>
        <w:t>إنّ الخواطر کالآبار إن نزحت</w:t>
      </w:r>
    </w:p>
    <w:p>
      <w:pPr>
        <w:pStyle w:val="BookText"/>
        <w:rPr/>
      </w:pPr>
      <w:r>
        <w:rPr>
          <w:rFonts w:ascii="IRNazanin" w:hAnsi="IRNazanin" w:eastAsia="IRNazanin"/>
          <w:color w:val="111111"/>
          <w:sz w:val="28"/>
          <w:sz w:val="28"/>
          <w:szCs w:val="28"/>
          <w:rtl w:val="true"/>
          <w:lang w:bidi="fa-IR"/>
        </w:rPr>
        <w:t>طابت و إن یبق فیها ماؤها أجنا</w:t>
      </w:r>
    </w:p>
    <w:p>
      <w:pPr>
        <w:pStyle w:val="BookText"/>
        <w:rPr/>
      </w:pPr>
      <w:r>
        <w:rPr>
          <w:rFonts w:ascii="IRNazanin" w:hAnsi="IRNazanin" w:eastAsia="IRNazanin"/>
          <w:color w:val="111111"/>
          <w:sz w:val="28"/>
          <w:sz w:val="28"/>
          <w:szCs w:val="28"/>
          <w:rtl w:val="true"/>
          <w:lang w:bidi="fa-IR"/>
        </w:rPr>
        <w:t>فأصفح شکرت أیادیک الّتی سلفت</w:t>
      </w:r>
    </w:p>
    <w:p>
      <w:pPr>
        <w:pStyle w:val="BookText"/>
        <w:rPr/>
      </w:pPr>
      <w:r>
        <w:rPr>
          <w:rFonts w:ascii="IRNazanin" w:hAnsi="IRNazanin" w:eastAsia="IRNazanin"/>
          <w:color w:val="111111"/>
          <w:sz w:val="28"/>
          <w:sz w:val="28"/>
          <w:szCs w:val="28"/>
          <w:rtl w:val="true"/>
          <w:lang w:bidi="fa-IR"/>
        </w:rPr>
        <w:t>ما کنت أظهر عیبی بعد ماکمنا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راقدا و المنایا غیر راقدة</w:t>
      </w:r>
    </w:p>
    <w:p>
      <w:pPr>
        <w:pStyle w:val="BookText"/>
        <w:rPr/>
      </w:pPr>
      <w:r>
        <w:rPr>
          <w:rFonts w:ascii="IRNazanin" w:hAnsi="IRNazanin" w:eastAsia="IRNazanin"/>
          <w:color w:val="111111"/>
          <w:sz w:val="28"/>
          <w:sz w:val="28"/>
          <w:szCs w:val="28"/>
          <w:rtl w:val="true"/>
          <w:lang w:bidi="fa-IR"/>
        </w:rPr>
        <w:t>و غافلا و سهام اللیل ترمیه</w:t>
      </w:r>
    </w:p>
    <w:p>
      <w:pPr>
        <w:pStyle w:val="BookText"/>
        <w:rPr/>
      </w:pPr>
      <w:r>
        <w:rPr>
          <w:rFonts w:ascii="IRNazanin" w:hAnsi="IRNazanin" w:eastAsia="IRNazanin"/>
          <w:color w:val="111111"/>
          <w:sz w:val="28"/>
          <w:sz w:val="28"/>
          <w:szCs w:val="28"/>
          <w:rtl w:val="true"/>
          <w:lang w:bidi="fa-IR"/>
        </w:rPr>
        <w:t>بم اغترارک و الأیّام مرصدة</w:t>
      </w:r>
    </w:p>
    <w:p>
      <w:pPr>
        <w:pStyle w:val="BookText"/>
        <w:rPr/>
      </w:pPr>
      <w:r>
        <w:rPr>
          <w:rFonts w:ascii="IRNazanin" w:hAnsi="IRNazanin" w:eastAsia="IRNazanin"/>
          <w:color w:val="111111"/>
          <w:sz w:val="28"/>
          <w:sz w:val="28"/>
          <w:szCs w:val="28"/>
          <w:rtl w:val="true"/>
          <w:lang w:bidi="fa-IR"/>
        </w:rPr>
        <w:t>و الدهر قد ملأ الأسماع واعیه</w:t>
      </w:r>
    </w:p>
    <w:p>
      <w:pPr>
        <w:pStyle w:val="BookText"/>
        <w:rPr/>
      </w:pPr>
      <w:r>
        <w:rPr>
          <w:rFonts w:ascii="IRNazanin" w:hAnsi="IRNazanin" w:eastAsia="IRNazanin"/>
          <w:color w:val="111111"/>
          <w:sz w:val="28"/>
          <w:sz w:val="28"/>
          <w:szCs w:val="28"/>
          <w:rtl w:val="true"/>
          <w:lang w:bidi="fa-IR"/>
        </w:rPr>
        <w:t>أمارأتک اللیالی نسج دخلتها</w:t>
      </w:r>
    </w:p>
    <w:p>
      <w:pPr>
        <w:pStyle w:val="BookText"/>
        <w:rPr/>
      </w:pPr>
      <w:r>
        <w:rPr>
          <w:rFonts w:ascii="IRNazanin" w:hAnsi="IRNazanin" w:eastAsia="IRNazanin"/>
          <w:color w:val="111111"/>
          <w:sz w:val="28"/>
          <w:sz w:val="28"/>
          <w:szCs w:val="28"/>
          <w:rtl w:val="true"/>
          <w:lang w:bidi="fa-IR"/>
        </w:rPr>
        <w:t>و غدرها بالّذی کانت تصافیه</w:t>
      </w:r>
    </w:p>
    <w:p>
      <w:pPr>
        <w:pStyle w:val="BookText"/>
        <w:rPr/>
      </w:pPr>
      <w:r>
        <w:rPr>
          <w:rFonts w:ascii="IRNazanin" w:hAnsi="IRNazanin" w:eastAsia="IRNazanin"/>
          <w:color w:val="111111"/>
          <w:sz w:val="28"/>
          <w:sz w:val="28"/>
          <w:szCs w:val="28"/>
          <w:rtl w:val="true"/>
          <w:lang w:bidi="fa-IR"/>
        </w:rPr>
        <w:t>رفقا بنفسک یا مغرور إنّ لها</w:t>
      </w:r>
    </w:p>
    <w:p>
      <w:pPr>
        <w:pStyle w:val="BookText"/>
        <w:rPr/>
      </w:pPr>
      <w:r>
        <w:rPr>
          <w:rFonts w:ascii="IRNazanin" w:hAnsi="IRNazanin" w:eastAsia="IRNazanin"/>
          <w:color w:val="111111"/>
          <w:sz w:val="28"/>
          <w:sz w:val="28"/>
          <w:szCs w:val="28"/>
          <w:rtl w:val="true"/>
          <w:lang w:bidi="fa-IR"/>
        </w:rPr>
        <w:t>یوما تشیب النواصی من دواهیه</w:t>
      </w:r>
    </w:p>
    <w:p>
      <w:pPr>
        <w:pStyle w:val="BookText"/>
        <w:rPr/>
      </w:pPr>
      <w:r>
        <w:rPr>
          <w:rFonts w:ascii="IRNazanin" w:hAnsi="IRNazanin" w:eastAsia="IRNazanin"/>
          <w:color w:val="111111"/>
          <w:sz w:val="28"/>
          <w:sz w:val="28"/>
          <w:szCs w:val="28"/>
          <w:rtl w:val="true"/>
          <w:lang w:bidi="fa-IR"/>
        </w:rPr>
        <w:t>و لمّا توفّی رثاه جماعة منهم الشیخ محفوظ بن وشاح المتقدّم إلیه الإشارة فمن قصیدته یرثیه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أقلقنی الدهر و فرط الأسی</w:t>
      </w:r>
    </w:p>
    <w:p>
      <w:pPr>
        <w:pStyle w:val="BookText"/>
        <w:rPr/>
      </w:pPr>
      <w:r>
        <w:rPr>
          <w:rFonts w:ascii="IRNazanin" w:hAnsi="IRNazanin" w:eastAsia="IRNazanin"/>
          <w:color w:val="111111"/>
          <w:sz w:val="28"/>
          <w:sz w:val="28"/>
          <w:szCs w:val="28"/>
          <w:rtl w:val="true"/>
          <w:lang w:bidi="fa-IR"/>
        </w:rPr>
        <w:t>و زاد فی قلبی لهیب الضرام</w:t>
      </w:r>
    </w:p>
    <w:p>
      <w:pPr>
        <w:pStyle w:val="BookText"/>
        <w:rPr/>
      </w:pPr>
      <w:r>
        <w:rPr>
          <w:rFonts w:ascii="IRNazanin" w:hAnsi="IRNazanin" w:eastAsia="IRNazanin"/>
          <w:color w:val="111111"/>
          <w:sz w:val="28"/>
          <w:sz w:val="28"/>
          <w:szCs w:val="28"/>
          <w:rtl w:val="true"/>
          <w:lang w:bidi="fa-IR"/>
        </w:rPr>
        <w:t>لفقد بحر العلم و المرتضی</w:t>
      </w:r>
    </w:p>
    <w:p>
      <w:pPr>
        <w:pStyle w:val="BookText"/>
        <w:rPr/>
      </w:pPr>
      <w:r>
        <w:rPr>
          <w:rFonts w:ascii="IRNazanin" w:hAnsi="IRNazanin" w:eastAsia="IRNazanin"/>
          <w:color w:val="111111"/>
          <w:sz w:val="28"/>
          <w:sz w:val="28"/>
          <w:szCs w:val="28"/>
          <w:rtl w:val="true"/>
          <w:lang w:bidi="fa-IR"/>
        </w:rPr>
        <w:t>فی القول و الفعل و فصل الخصام</w:t>
      </w:r>
    </w:p>
    <w:p>
      <w:pPr>
        <w:pStyle w:val="BookText"/>
        <w:rPr/>
      </w:pPr>
      <w:r>
        <w:rPr>
          <w:rFonts w:ascii="IRNazanin" w:hAnsi="IRNazanin" w:eastAsia="IRNazanin"/>
          <w:color w:val="111111"/>
          <w:sz w:val="28"/>
          <w:sz w:val="28"/>
          <w:szCs w:val="28"/>
          <w:rtl w:val="true"/>
          <w:lang w:bidi="fa-IR"/>
        </w:rPr>
        <w:t>أعنی أبا القاسم شمس العلی</w:t>
      </w:r>
    </w:p>
    <w:p>
      <w:pPr>
        <w:pStyle w:val="BookText"/>
        <w:rPr/>
      </w:pPr>
      <w:r>
        <w:rPr>
          <w:rFonts w:ascii="IRNazanin" w:hAnsi="IRNazanin" w:eastAsia="IRNazanin"/>
          <w:color w:val="111111"/>
          <w:sz w:val="28"/>
          <w:sz w:val="28"/>
          <w:szCs w:val="28"/>
          <w:rtl w:val="true"/>
          <w:lang w:bidi="fa-IR"/>
        </w:rPr>
        <w:t>الماجد المقدام لیث الزخام</w:t>
      </w:r>
    </w:p>
    <w:p>
      <w:pPr>
        <w:pStyle w:val="BookText"/>
        <w:rPr/>
      </w:pPr>
      <w:r>
        <w:rPr>
          <w:rFonts w:ascii="IRNazanin" w:hAnsi="IRNazanin" w:eastAsia="IRNazanin"/>
          <w:color w:val="111111"/>
          <w:sz w:val="28"/>
          <w:sz w:val="28"/>
          <w:szCs w:val="28"/>
          <w:rtl w:val="true"/>
          <w:lang w:bidi="fa-IR"/>
        </w:rPr>
        <w:t>أزمّة الدین بتدبیره</w:t>
      </w:r>
    </w:p>
    <w:p>
      <w:pPr>
        <w:pStyle w:val="BookText"/>
        <w:rPr/>
      </w:pPr>
      <w:r>
        <w:rPr>
          <w:rFonts w:ascii="IRNazanin" w:hAnsi="IRNazanin" w:eastAsia="IRNazanin"/>
          <w:color w:val="111111"/>
          <w:sz w:val="28"/>
          <w:sz w:val="28"/>
          <w:szCs w:val="28"/>
          <w:rtl w:val="true"/>
          <w:lang w:bidi="fa-IR"/>
        </w:rPr>
        <w:t>منظومة أحسن بذاک النظام</w:t>
      </w:r>
    </w:p>
    <w:p>
      <w:pPr>
        <w:pStyle w:val="BookText"/>
        <w:rPr/>
      </w:pPr>
      <w:r>
        <w:rPr>
          <w:rFonts w:ascii="IRNazanin" w:hAnsi="IRNazanin" w:eastAsia="IRNazanin"/>
          <w:color w:val="111111"/>
          <w:sz w:val="28"/>
          <w:sz w:val="28"/>
          <w:szCs w:val="28"/>
          <w:rtl w:val="true"/>
          <w:lang w:bidi="fa-IR"/>
        </w:rPr>
        <w:t>شبّه به البازی فی بحثه</w:t>
      </w:r>
    </w:p>
    <w:p>
      <w:pPr>
        <w:pStyle w:val="BookText"/>
        <w:rPr/>
      </w:pPr>
      <w:r>
        <w:rPr>
          <w:rFonts w:ascii="IRNazanin" w:hAnsi="IRNazanin" w:eastAsia="IRNazanin"/>
          <w:color w:val="111111"/>
          <w:sz w:val="28"/>
          <w:sz w:val="28"/>
          <w:szCs w:val="28"/>
          <w:rtl w:val="true"/>
          <w:lang w:bidi="fa-IR"/>
        </w:rPr>
        <w:t>و عنده الفاضل فرخ الحمام</w:t>
      </w:r>
    </w:p>
    <w:p>
      <w:pPr>
        <w:pStyle w:val="BookText"/>
        <w:rPr/>
      </w:pPr>
      <w:r>
        <w:rPr>
          <w:rFonts w:ascii="IRNazanin" w:hAnsi="IRNazanin" w:eastAsia="IRNazanin"/>
          <w:color w:val="111111"/>
          <w:sz w:val="28"/>
          <w:sz w:val="28"/>
          <w:szCs w:val="28"/>
          <w:rtl w:val="true"/>
          <w:lang w:bidi="fa-IR"/>
        </w:rPr>
        <w:t>قد أوضح الدین بتصنیفه</w:t>
      </w:r>
    </w:p>
    <w:p>
      <w:pPr>
        <w:pStyle w:val="BookText"/>
        <w:rPr/>
      </w:pPr>
      <w:r>
        <w:rPr>
          <w:rFonts w:ascii="IRNazanin" w:hAnsi="IRNazanin" w:eastAsia="IRNazanin"/>
          <w:color w:val="111111"/>
          <w:sz w:val="28"/>
          <w:sz w:val="28"/>
          <w:szCs w:val="28"/>
          <w:rtl w:val="true"/>
          <w:lang w:bidi="fa-IR"/>
        </w:rPr>
        <w:t>من بعد ما کان شدید الظلام</w:t>
      </w:r>
    </w:p>
    <w:p>
      <w:pPr>
        <w:pStyle w:val="BookText"/>
        <w:rPr/>
      </w:pPr>
      <w:r>
        <w:rPr>
          <w:rFonts w:ascii="IRNazanin" w:hAnsi="IRNazanin" w:eastAsia="IRNazanin"/>
          <w:color w:val="111111"/>
          <w:sz w:val="28"/>
          <w:sz w:val="28"/>
          <w:szCs w:val="28"/>
          <w:rtl w:val="true"/>
          <w:lang w:bidi="fa-IR"/>
        </w:rPr>
        <w:t>بعدک أضحی الناس فی حیرة</w:t>
      </w:r>
    </w:p>
    <w:p>
      <w:pPr>
        <w:pStyle w:val="BookText"/>
        <w:rPr/>
      </w:pPr>
      <w:r>
        <w:rPr>
          <w:rFonts w:ascii="IRNazanin" w:hAnsi="IRNazanin" w:eastAsia="IRNazanin"/>
          <w:color w:val="111111"/>
          <w:sz w:val="28"/>
          <w:sz w:val="28"/>
          <w:szCs w:val="28"/>
          <w:rtl w:val="true"/>
          <w:lang w:bidi="fa-IR"/>
        </w:rPr>
        <w:t>عالمهم مشتبه بالعوام</w:t>
      </w:r>
    </w:p>
    <w:p>
      <w:pPr>
        <w:pStyle w:val="BookText"/>
        <w:rPr/>
      </w:pPr>
      <w:r>
        <w:rPr>
          <w:rFonts w:ascii="Amiri" w:hAnsi="Amiri" w:eastAsia="Amiri" w:cs="Amiri"/>
          <w:color w:val="111111"/>
          <w:sz w:val="28"/>
          <w:sz w:val="28"/>
          <w:szCs w:val="28"/>
          <w:rtl w:val="true"/>
          <w:lang w:bidi="ar-SA"/>
        </w:rPr>
        <w:t>لو لا الّذی بیّن فی کتبه</w:t>
      </w:r>
    </w:p>
    <w:p>
      <w:pPr>
        <w:pStyle w:val="BookText"/>
        <w:rPr/>
      </w:pPr>
      <w:r>
        <w:rPr>
          <w:rFonts w:ascii="IRNazanin" w:hAnsi="IRNazanin" w:eastAsia="IRNazanin"/>
          <w:color w:val="111111"/>
          <w:sz w:val="28"/>
          <w:sz w:val="28"/>
          <w:szCs w:val="28"/>
          <w:rtl w:val="true"/>
          <w:lang w:bidi="fa-IR"/>
        </w:rPr>
        <w:t>لأشرف الدین علی الاصطلام</w:t>
      </w:r>
    </w:p>
    <w:p>
      <w:pPr>
        <w:pStyle w:val="BookText"/>
        <w:rPr/>
      </w:pPr>
      <w:r>
        <w:rPr>
          <w:rFonts w:ascii="Amiri" w:hAnsi="Amiri" w:eastAsia="Amiri" w:cs="Amiri"/>
          <w:color w:val="111111"/>
          <w:sz w:val="28"/>
          <w:sz w:val="28"/>
          <w:szCs w:val="28"/>
          <w:rtl w:val="true"/>
          <w:lang w:bidi="ar-SA"/>
        </w:rPr>
        <w:t>قد قلت للقبر الّذی ضمّه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حویت البحر و البحر طام</w:t>
      </w:r>
    </w:p>
    <w:p>
      <w:pPr>
        <w:pStyle w:val="BookText"/>
        <w:rPr/>
      </w:pPr>
      <w:r>
        <w:rPr>
          <w:rFonts w:ascii="IRNazanin" w:hAnsi="IRNazanin" w:eastAsia="IRNazanin"/>
          <w:color w:val="111111"/>
          <w:sz w:val="28"/>
          <w:sz w:val="28"/>
          <w:szCs w:val="28"/>
          <w:rtl w:val="true"/>
          <w:lang w:bidi="fa-IR"/>
        </w:rPr>
        <w:t>علیک منّی ماحدی سائق</w:t>
      </w:r>
    </w:p>
    <w:p>
      <w:pPr>
        <w:pStyle w:val="BookText"/>
        <w:rPr/>
      </w:pPr>
      <w:r>
        <w:rPr>
          <w:rFonts w:ascii="IRNazanin" w:hAnsi="IRNazanin" w:eastAsia="IRNazanin"/>
          <w:color w:val="111111"/>
          <w:sz w:val="28"/>
          <w:sz w:val="28"/>
          <w:szCs w:val="28"/>
          <w:rtl w:val="true"/>
          <w:lang w:bidi="fa-IR"/>
        </w:rPr>
        <w:t>أو غرد القمری ألفا 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لیعلم أنّ فی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میلاده الشریف اختلافا شدیدا، و قد عرفت قبل ما عن رجال داود فی ذلک، و یشهد به أیضا ما ذکره بعضهم من أنّ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 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المحقّقین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bookmarkStart w:id="156" w:name="pg14499_145847"/>
    </w:p>
    <w:p>
      <w:pPr>
        <w:pStyle w:val="BookText"/>
        <w:rPr/>
      </w:pPr>
      <w:bookmarkEnd w:id="15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البهائی أیضا أنّ فی الثالث و العشرین من جمادی الاخری تلک السنة توفّی الشیخ المدقّق سلطان العلماء فی زمانه نجم الدین جعفر بن سعید الحلّی، و لکن عن بعض تلامذة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سنة ستّ و عشرین و سبعمأة عن ثمان و ثمانین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مولده سنة ستّمأة و أربع و عشرین،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اثنتین و ستّمأة، و کأنّه</w:t>
      </w:r>
    </w:p>
    <w:p>
      <w:pPr>
        <w:pStyle w:val="BookText"/>
        <w:rPr/>
      </w:pPr>
      <w:r>
        <w:rPr>
          <w:rFonts w:ascii="IRNazanin" w:hAnsi="IRNazanin" w:eastAsia="IRNazanin"/>
          <w:color w:val="111111"/>
          <w:sz w:val="28"/>
          <w:sz w:val="28"/>
          <w:szCs w:val="28"/>
          <w:rtl w:val="true"/>
          <w:lang w:bidi="fa-IR"/>
        </w:rPr>
        <w:t>الحقّ الأوفق بالاعتبار لملائمته التامّة أیضا مع ما ذکره فی تاریخ وفاته الأوّل، و علیه المعوّل، و إذن فیحمل ما عداه علی وقوع اشتباه فیه بالعلّامة أو بعض بنی عمومته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الاشتباه الواقع فی المقام أیضا ظاهرا ما نقل عن بعضهم فی کیفیّة وفاته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صبح یوم الخمیس ثالث عشر شهر ربیع الآخر سنة ستّ و سبعین و ستّمأة سقط من أعلی درجة فی داره فخر میّتا لوقته من غیر نطق، و لا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فتفجع الناس لوفاته، و اجتمع لجنازته خلق کثیر، و حمل إلی مشهد أمیر المؤمنین علیه السّلام مع أنّ الشایع عند الخاص و العام أنّ مرقده الشریف بالحلّة المحروسة، و هو مزار معروف، و علیه قبّة، و له خدّام یتوارثون ذلک أبا عن جدّ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رجال هذه الأواخر، و إن احتمل فیه الاشتباه کما وقع مثله بالنسبة إلی قبر سیّدنا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157" w:name="__RefHeading___Toc976853_996550957"/>
      <w:bookmarkStart w:id="158" w:name="_Toc56"/>
      <w:bookmarkEnd w:id="157"/>
      <w:r>
        <w:rPr/>
        <w:t>171</w:t>
      </w:r>
      <w:r>
        <w:rPr>
          <w:rtl w:val="true"/>
        </w:rPr>
        <w:t xml:space="preserve">- </w:t>
      </w:r>
      <w:r>
        <w:rPr>
          <w:rtl w:val="true"/>
        </w:rPr>
        <w:t>الشیخ جعفر بن کمال الدین البحرانی</w:t>
      </w:r>
      <w:bookmarkEnd w:id="158"/>
    </w:p>
    <w:p>
      <w:pPr>
        <w:pStyle w:val="BookText"/>
        <w:rPr/>
      </w:pPr>
      <w:r>
        <w:rPr>
          <w:rFonts w:ascii="IRNazanin" w:hAnsi="IRNazanin" w:eastAsia="IRNazanin"/>
          <w:color w:val="111111"/>
          <w:sz w:val="28"/>
          <w:sz w:val="28"/>
          <w:szCs w:val="28"/>
          <w:rtl w:val="true"/>
          <w:lang w:bidi="fa-IR"/>
        </w:rPr>
        <w:t>الشیخ المحدث الکامل الامین جعفر بن الشیخ کمال الدین البحرانی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منهلا عذبا للورّاد لم یرجع القاصد إلیه إلّا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 فی الحدیث، و التفسیر و الرجال، و القرائة، و العربیة، و غیر ذلک، و هو من جملة مشایخ إجازتنا المذکورین بمثل هذا التوصیف إلّا أنّه لم یوقف له إلی الآن علی شی‌ء من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الشیخ الفقیه الفاضل سلیمان بن علیّ بن أبی ظبیة البحرانی الاتی إلی ترجمته الإشارة إن شاء اللّه، و له الروایة عن السیّد نور الدین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59" w:name="pg14499_145848"/>
    </w:p>
    <w:p>
      <w:pPr>
        <w:pStyle w:val="BookText"/>
        <w:rPr/>
      </w:pPr>
      <w:bookmarkEnd w:id="159"/>
      <w:r>
        <w:rPr>
          <w:rFonts w:ascii="IRNazanin" w:hAnsi="IRNazanin" w:eastAsia="IRNazanin"/>
          <w:color w:val="111111"/>
          <w:sz w:val="28"/>
          <w:sz w:val="28"/>
          <w:szCs w:val="28"/>
          <w:rtl w:val="true"/>
          <w:lang w:bidi="fa-IR"/>
        </w:rPr>
        <w:t>جهة الامّ و الأب باللف و النشر، و کذا عن الشیخ علیّ بن سلیمان البحرانی و غیرهما من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أیضا مع الشیخ الفاضل المحدّث الفقیه صالح بن عبد الکریم الکرزکانی البحرانی مصادقة تامّة، و مرافقة خاصّة غیر عامّة بحیث قد نقل أنّهما سافرا فی مبادی الأمر إلی بلاد شیراز المحمیّة لضیق معیشتهما فبقیا فیها زمانا و کانت مترعة بالفضلآء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تواطئا علی أن یمضی أحدهما إلی بلاد الهند، و یقیم الآخر فی دیار العجم فأیّهما أثری أوّلا أعان الآخر فسافر الشیخ جعفر إلی بلاد الهند و استوطن حیدرآباد، و بقی الشیخ صالح فی شیراز، و کان من التوفیقات الربانیّة، و الأقضیة السماویة السبحانیّة أنّ کلّا منهما صار علما للبلاد، و مرجعا للعباد، و انقادت لهما أزمّة الامور، و حازا سعادة الدنیا و الدین فی الورد و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الشیخ جعفر هذا فی أرض الهند فی سنة ثمان و ثمانین بعد الألف و هو غیر الشیخ الجلیل الأدیب الفاضل الماهر جعفر بن محمّد بن الحسن بن علیّ بن ناصر البحرانی الّذی یروی عن شیخنا البهائی، و له دیوان شعر کبیر، و کذا هو غیر الشیخ الفقیه الورع المحدّث الصالح جعفر بن صالح البحرانی المعاصر لشیخنا الحرّ العاملی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کون هذا الأخیر من أولاد شیخنا صالح المقدّم ذکره سمّاه باسم صاحبه المکرّم صاحب العنوان، و اللّه العالم</w:t>
      </w:r>
      <w:r>
        <w:rPr>
          <w:rFonts w:eastAsia="IRNazanin" w:cs="IRNazanin"/>
          <w:color w:val="111111"/>
          <w:sz w:val="28"/>
          <w:szCs w:val="28"/>
          <w:rtl w:val="true"/>
          <w:lang w:bidi="fa-IR"/>
        </w:rPr>
        <w:t>.</w:t>
      </w:r>
    </w:p>
    <w:p>
      <w:pPr>
        <w:pStyle w:val="Heading3"/>
        <w:numPr>
          <w:ilvl w:val="2"/>
          <w:numId w:val="1"/>
        </w:numPr>
        <w:rPr/>
      </w:pPr>
      <w:bookmarkStart w:id="160" w:name="__RefHeading___Toc976855_996550957"/>
      <w:bookmarkStart w:id="161" w:name="_Toc57"/>
      <w:bookmarkEnd w:id="160"/>
      <w:r>
        <w:rPr/>
        <w:t>172</w:t>
      </w:r>
      <w:r>
        <w:rPr>
          <w:rtl w:val="true"/>
        </w:rPr>
        <w:t xml:space="preserve">- </w:t>
      </w:r>
      <w:r>
        <w:rPr>
          <w:rtl w:val="true"/>
        </w:rPr>
        <w:t>الشیخ جعفر بن عبد اللّه الحویزی النجفی</w:t>
      </w:r>
      <w:bookmarkEnd w:id="1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الفقیه الفاضل العلیم، و الکامل الحکیم قوام الدین جعفر بن عبد اللّه بن ابراهیم الحویزی الأصل الکمرئی المولد الإصفهانی المسکن النجفی المضجع و المدفن إلیه انتهت ریاسة الفئة الناجیة فی عصره بإصفهان، و علیه ارتقت أسباب الحکومة و الفتیا و التدریس فی ذلک الزمان، و کان هو کما عن بعض فهارس معاصریه الأعیان فاضلا جلیل القدر، عظیم الشأن رفیع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عارفا بالأخبار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التفسیر و الفقه و الکلام و العربیّة، و جامعا لجمیع الکمالات العلمیّة بل لم یکن فی جامعیّته وحدّة حدسه، و حضور جوابه، و ذکائه، و دقّة طبعه فی عصره نظیر و لا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غالب تلمّذه و اشتغاله فی المعقول و المنقول و الفروع و الاصول کان علی المولی المحقّق السمیّ السبزواری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الفحل المدقّق الآقا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التعلّق به حسن الاعتقاد له مقدّما إیّاه علی سایر رجاله الأجلّة فی إرجاع عزائم الامور إلیه و إیداع مناصب الصدور لدیه کما استفید لنا أیضا من بعض مجامیع معاصریه، و کان اشتغاله فی الحدیث علی مولانا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الروایة أیضا عنه کما فی بعض إجازات الأعاظم من المتأخّرین، و کان من أشهر مناصبه القضاء بإصفهان المحمیّة طول حیاته بحیث قد عرف به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مستخرجات مکنون خاطره السدید قیود و حواشی، و تعلیقات رشیدة علی کثیر من مصنّفات القوم لم یبرز لنا منها غیر تعلیقته الأنیقة المعروفة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الشهیدی فی نحو من عشرة آلاف بیت، و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استاده المرحوم، و رسالة فارسیّة فی اصول الدین و اخری فی التعقیبات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 مثلها، و قد ألّفها بإشارة ملک عصره الشاه سلطان حسین الصفوی الموسوی، و اخری وجیزة فی حکم ولایة الوصیّ علی نکاح الصغیرین کتبه بالتماس بعض فضلاء عصر المعظّمین، و کأنّه المحقّق الخوانساری أو ولده المدقّق الآقا جمال الدین، و فی آخرها النسبة منه لنفسه إلی بعض ما أسلفناه لک فی العنوان کالحویزی و الکمرئی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بالهمزة نسبة منه إلی الکمرة بالفتحات الثلاث علما لناحیة من نواحی بروجرد ذات قری، و مزارع کثیرة بینها و بین جرباذقان خمسة فراسخ تقریبا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لمّا ارتحل فی مبادی أمره من حویزة المحروسة من بلاد الأهواز إلی إصفهان، و بلغ مبلغه الوافی من العلم و الهدایة فیها توجّه إلی ذلک المکان بأمر الآقا </w:t>
      </w:r>
    </w:p>
    <w:p>
      <w:pPr>
        <w:pStyle w:val="BookText"/>
        <w:rPr/>
      </w:pPr>
      <w:r>
        <w:rPr>
          <w:rFonts w:ascii="IRNazanin" w:hAnsi="IRNazanin" w:eastAsia="IRNazanin"/>
          <w:color w:val="111111"/>
          <w:sz w:val="28"/>
          <w:sz w:val="28"/>
          <w:szCs w:val="28"/>
          <w:rtl w:val="true"/>
          <w:lang w:bidi="fa-IR"/>
        </w:rPr>
        <w:t>جمال المعظّم إلیه کما أفید، و لم أتحقّق إلی الآن وجهه ثمّ انجر التقدیر الإلهی إلی أن استوطنها هو و سائر أهل بیته الفضلاء البارعین فمن وجد الآن فی قریة کوشة المعروفة من قری تلک الناحیة من المشایخ العظام، و الفضلاء الأعلام لیس إلّا من سلسلة هذا الجلیل، و سلالته الفاخرة الکرامة، و التبجیل کما ذکره لنا بعض أعاظم فضلاء ذوی قراباتنا من تلک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المولی علینقی الکمرئیّ الأخباری الآتی إلیه الإشارة فی باب العین لیس من سلسلة هذا الرجل بل هو مقدّم علیه کما ستعرفه إن شاء اللّه فی ترجمته، و کذلک الشیخ علیّ الکمرئی الفراهانی المعروف بآقا شیخ نزیل کاشان صاحب الرسالة فی إثبات الحدوث الزمانی، و قد أدرج فیها ثمانمأة حدیث، و کان من تلامذة الآقا حسین الخوانساری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لم أر إلی الآن أحدا تعرّض لبیان أحوال هذا الرجل و الکشف عن حقیقة مقاماته العالیة مثلنا، و قد تلمّذ علیه و اتّصل به و أخذ منه من نبلآء زمانه کما استفید لنا عن بعض إجازات المتأخّرین جماعة منهم الشیخ الأجلّ الأفضل الأکمل مولانا محمّد أکمل و الدشیخ مشایخنا المحقّق البهبهانی، و منهم المولی الفاضل البارع المتتبّع البصیر المولی حاج محمّد الأردبیلی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أحد تلامذة مولانا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السیّد السند الفاضل المدقّق السیّد صدر الدین القمیّ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الأحوال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الفاضل الکامل الأدیب الأریب الشاعر المجید الآمیرز اقوام الدین محمّد بن محمّد مهدی الحسینی السیفی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القصائد المشهورات فی الصلوات علی النبیّ، و آله السادات، و الأشعار الکثیرة فی المراثی و اللعن، و ارجوزة التجرید، و نظم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بالتحفة القوامیّة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اسطرلابه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تلمّذ علیه کثیرا و کان خصیصا </w:t>
      </w:r>
    </w:p>
    <w:p>
      <w:pPr>
        <w:pStyle w:val="BookText"/>
        <w:rPr/>
      </w:pPr>
      <w:r>
        <w:rPr>
          <w:rFonts w:ascii="IRNazanin" w:hAnsi="IRNazanin" w:eastAsia="IRNazanin"/>
          <w:color w:val="111111"/>
          <w:sz w:val="28"/>
          <w:sz w:val="28"/>
          <w:szCs w:val="28"/>
          <w:rtl w:val="true"/>
          <w:lang w:bidi="fa-IR"/>
        </w:rPr>
        <w:t>به فی الغایة إلی أن استوفی أیّامه و أقبض الأجل المحتوم زمانه، و ذلک بأرض العراق المحروسة حین مراجعته من سفر الحجّ فی حدود سنة خمس عشرة بعد مأة و ألف فرثاه سیّدنا المکرّم المشار إلیه بهذه القصیدة الفاخرة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ینعی إلینا المجد و الکرما</w:t>
      </w:r>
    </w:p>
    <w:p>
      <w:pPr>
        <w:pStyle w:val="BookText"/>
        <w:rPr/>
      </w:pPr>
      <w:r>
        <w:rPr>
          <w:rFonts w:ascii="IRNazanin" w:hAnsi="IRNazanin" w:eastAsia="IRNazanin"/>
          <w:color w:val="111111"/>
          <w:sz w:val="28"/>
          <w:sz w:val="28"/>
          <w:szCs w:val="28"/>
          <w:rtl w:val="true"/>
          <w:lang w:bidi="fa-IR"/>
        </w:rPr>
        <w:t>و العلم و الحلم و الأخلاق و الشیما</w:t>
      </w:r>
    </w:p>
    <w:p>
      <w:pPr>
        <w:pStyle w:val="BookText"/>
        <w:rPr/>
      </w:pPr>
      <w:r>
        <w:rPr>
          <w:rFonts w:ascii="IRNazanin" w:hAnsi="IRNazanin" w:eastAsia="IRNazanin"/>
          <w:color w:val="111111"/>
          <w:sz w:val="28"/>
          <w:sz w:val="28"/>
          <w:szCs w:val="28"/>
          <w:rtl w:val="true"/>
          <w:lang w:bidi="fa-IR"/>
        </w:rPr>
        <w:t>ینعی العفاف و ینعی الفضل یندبه</w:t>
      </w:r>
    </w:p>
    <w:p>
      <w:pPr>
        <w:pStyle w:val="BookText"/>
        <w:rPr/>
      </w:pPr>
      <w:r>
        <w:rPr>
          <w:rFonts w:ascii="IRNazanin" w:hAnsi="IRNazanin" w:eastAsia="IRNazanin"/>
          <w:color w:val="111111"/>
          <w:sz w:val="28"/>
          <w:sz w:val="28"/>
          <w:szCs w:val="28"/>
          <w:rtl w:val="true"/>
          <w:lang w:bidi="fa-IR"/>
        </w:rPr>
        <w:t>ینعی الحیاء و ینعی العهد و الذمما</w:t>
      </w:r>
    </w:p>
    <w:p>
      <w:pPr>
        <w:pStyle w:val="BookText"/>
        <w:rPr/>
      </w:pPr>
      <w:r>
        <w:rPr>
          <w:rFonts w:ascii="IRNazanin" w:hAnsi="IRNazanin" w:eastAsia="IRNazanin"/>
          <w:color w:val="111111"/>
          <w:sz w:val="28"/>
          <w:sz w:val="28"/>
          <w:szCs w:val="28"/>
          <w:rtl w:val="true"/>
          <w:lang w:bidi="fa-IR"/>
        </w:rPr>
        <w:t>فلیت بالدهر ممّا قد حکی بکما</w:t>
      </w:r>
    </w:p>
    <w:p>
      <w:pPr>
        <w:pStyle w:val="BookText"/>
        <w:rPr/>
      </w:pPr>
      <w:r>
        <w:rPr>
          <w:rFonts w:ascii="IRNazanin" w:hAnsi="IRNazanin" w:eastAsia="IRNazanin"/>
          <w:color w:val="111111"/>
          <w:sz w:val="28"/>
          <w:sz w:val="28"/>
          <w:szCs w:val="28"/>
          <w:rtl w:val="true"/>
          <w:lang w:bidi="fa-IR"/>
        </w:rPr>
        <w:t>أولیت عن ذاک فی أسماعنا صمما</w:t>
      </w:r>
    </w:p>
    <w:p>
      <w:pPr>
        <w:pStyle w:val="BookText"/>
        <w:rPr/>
      </w:pPr>
      <w:r>
        <w:rPr>
          <w:rFonts w:ascii="IRNazanin" w:hAnsi="IRNazanin" w:eastAsia="IRNazanin"/>
          <w:color w:val="111111"/>
          <w:sz w:val="28"/>
          <w:sz w:val="28"/>
          <w:szCs w:val="28"/>
          <w:rtl w:val="true"/>
          <w:lang w:bidi="fa-IR"/>
        </w:rPr>
        <w:t>و لا تطیق الجبال الصمّ داهیة</w:t>
      </w:r>
    </w:p>
    <w:p>
      <w:pPr>
        <w:pStyle w:val="BookText"/>
        <w:rPr/>
      </w:pPr>
      <w:r>
        <w:rPr>
          <w:rFonts w:ascii="IRNazanin" w:hAnsi="IRNazanin" w:eastAsia="IRNazanin"/>
          <w:color w:val="111111"/>
          <w:sz w:val="28"/>
          <w:sz w:val="28"/>
          <w:szCs w:val="28"/>
          <w:rtl w:val="true"/>
          <w:lang w:bidi="fa-IR"/>
        </w:rPr>
        <w:t>دهیاء دکّ لها الإسلام و انثلما</w:t>
      </w:r>
    </w:p>
    <w:p>
      <w:pPr>
        <w:pStyle w:val="BookText"/>
        <w:rPr/>
      </w:pPr>
      <w:r>
        <w:rPr>
          <w:rFonts w:ascii="IRNazanin" w:hAnsi="IRNazanin" w:eastAsia="IRNazanin"/>
          <w:color w:val="111111"/>
          <w:sz w:val="28"/>
          <w:sz w:val="28"/>
          <w:szCs w:val="28"/>
          <w:rtl w:val="true"/>
          <w:lang w:bidi="fa-IR"/>
        </w:rPr>
        <w:t>و زلزلت أرض علم بعد ما انفطرت</w:t>
      </w:r>
    </w:p>
    <w:p>
      <w:pPr>
        <w:pStyle w:val="BookText"/>
        <w:rPr/>
      </w:pPr>
      <w:r>
        <w:rPr>
          <w:rFonts w:ascii="IRNazanin" w:hAnsi="IRNazanin" w:eastAsia="IRNazanin"/>
          <w:color w:val="111111"/>
          <w:sz w:val="28"/>
          <w:sz w:val="28"/>
          <w:szCs w:val="28"/>
          <w:rtl w:val="true"/>
          <w:lang w:bidi="fa-IR"/>
        </w:rPr>
        <w:t>سمآء علم و ماج البحر و التطما</w:t>
      </w:r>
    </w:p>
    <w:p>
      <w:pPr>
        <w:pStyle w:val="BookText"/>
        <w:rPr/>
      </w:pPr>
      <w:r>
        <w:rPr>
          <w:rFonts w:ascii="IRNazanin" w:hAnsi="IRNazanin" w:eastAsia="IRNazanin"/>
          <w:color w:val="111111"/>
          <w:sz w:val="28"/>
          <w:sz w:val="28"/>
          <w:szCs w:val="28"/>
          <w:rtl w:val="true"/>
          <w:lang w:bidi="fa-IR"/>
        </w:rPr>
        <w:t>یا صبر هذا فراق بیننا و متی</w:t>
      </w:r>
    </w:p>
    <w:p>
      <w:pPr>
        <w:pStyle w:val="BookText"/>
        <w:rPr/>
      </w:pPr>
      <w:r>
        <w:rPr>
          <w:rFonts w:ascii="IRNazanin" w:hAnsi="IRNazanin" w:eastAsia="IRNazanin"/>
          <w:color w:val="111111"/>
          <w:sz w:val="28"/>
          <w:sz w:val="28"/>
          <w:szCs w:val="28"/>
          <w:rtl w:val="true"/>
          <w:lang w:bidi="fa-IR"/>
        </w:rPr>
        <w:t>تطاق و الدهر أو هی الرکن فانهدما</w:t>
      </w:r>
    </w:p>
    <w:p>
      <w:pPr>
        <w:pStyle w:val="BookText"/>
        <w:rPr/>
      </w:pPr>
      <w:r>
        <w:rPr>
          <w:rFonts w:ascii="IRNazanin" w:hAnsi="IRNazanin" w:eastAsia="IRNazanin"/>
          <w:color w:val="111111"/>
          <w:sz w:val="28"/>
          <w:sz w:val="28"/>
          <w:szCs w:val="28"/>
          <w:rtl w:val="true"/>
          <w:lang w:bidi="fa-IR"/>
        </w:rPr>
        <w:t>بشیخنا جعفر بحر بساحله</w:t>
      </w:r>
    </w:p>
    <w:p>
      <w:pPr>
        <w:pStyle w:val="BookText"/>
        <w:rPr/>
      </w:pPr>
      <w:r>
        <w:rPr>
          <w:rFonts w:ascii="IRNazanin" w:hAnsi="IRNazanin" w:eastAsia="IRNazanin"/>
          <w:color w:val="111111"/>
          <w:sz w:val="28"/>
          <w:sz w:val="28"/>
          <w:szCs w:val="28"/>
          <w:rtl w:val="true"/>
          <w:lang w:bidi="fa-IR"/>
        </w:rPr>
        <w:t>سفائن العلم مبذولا و مقتسما</w:t>
      </w:r>
    </w:p>
    <w:p>
      <w:pPr>
        <w:pStyle w:val="BookText"/>
        <w:rPr/>
      </w:pPr>
      <w:r>
        <w:rPr>
          <w:rFonts w:ascii="IRNazanin" w:hAnsi="IRNazanin" w:eastAsia="IRNazanin"/>
          <w:color w:val="111111"/>
          <w:sz w:val="28"/>
          <w:sz w:val="28"/>
          <w:szCs w:val="28"/>
          <w:rtl w:val="true"/>
          <w:lang w:bidi="fa-IR"/>
        </w:rPr>
        <w:t>یا عین جودی فعین الجود غایرة</w:t>
      </w:r>
    </w:p>
    <w:p>
      <w:pPr>
        <w:pStyle w:val="BookText"/>
        <w:rPr/>
      </w:pPr>
      <w:r>
        <w:rPr>
          <w:rFonts w:ascii="IRNazanin" w:hAnsi="IRNazanin" w:eastAsia="IRNazanin"/>
          <w:color w:val="111111"/>
          <w:sz w:val="28"/>
          <w:sz w:val="28"/>
          <w:szCs w:val="28"/>
          <w:rtl w:val="true"/>
          <w:lang w:bidi="fa-IR"/>
        </w:rPr>
        <w:t>تبکی علیها العیون الساهرات دما</w:t>
      </w:r>
    </w:p>
    <w:p>
      <w:pPr>
        <w:pStyle w:val="BookText"/>
        <w:rPr/>
      </w:pPr>
      <w:r>
        <w:rPr>
          <w:rFonts w:ascii="IRNazanin" w:hAnsi="IRNazanin" w:eastAsia="IRNazanin"/>
          <w:color w:val="111111"/>
          <w:sz w:val="28"/>
          <w:sz w:val="28"/>
          <w:szCs w:val="28"/>
          <w:rtl w:val="true"/>
          <w:lang w:bidi="fa-IR"/>
        </w:rPr>
        <w:t>من للحزین ینادی و هو منقطع</w:t>
      </w:r>
    </w:p>
    <w:p>
      <w:pPr>
        <w:pStyle w:val="BookText"/>
        <w:rPr/>
      </w:pPr>
      <w:r>
        <w:rPr>
          <w:rFonts w:ascii="IRNazanin" w:hAnsi="IRNazanin" w:eastAsia="IRNazanin"/>
          <w:color w:val="111111"/>
          <w:sz w:val="28"/>
          <w:sz w:val="28"/>
          <w:szCs w:val="28"/>
          <w:rtl w:val="true"/>
          <w:lang w:bidi="fa-IR"/>
        </w:rPr>
        <w:t>فیستغیث و یبکی المفرد العلما</w:t>
      </w:r>
    </w:p>
    <w:p>
      <w:pPr>
        <w:pStyle w:val="BookText"/>
        <w:rPr/>
      </w:pPr>
      <w:r>
        <w:rPr>
          <w:rFonts w:ascii="IRNazanin" w:hAnsi="IRNazanin" w:eastAsia="IRNazanin"/>
          <w:color w:val="111111"/>
          <w:sz w:val="28"/>
          <w:sz w:val="28"/>
          <w:szCs w:val="28"/>
          <w:rtl w:val="true"/>
          <w:lang w:bidi="fa-IR"/>
        </w:rPr>
        <w:t>أین الّذی بسط الإحسان منبسطا</w:t>
      </w:r>
    </w:p>
    <w:p>
      <w:pPr>
        <w:pStyle w:val="BookText"/>
        <w:rPr/>
      </w:pPr>
      <w:r>
        <w:rPr>
          <w:rFonts w:ascii="IRNazanin" w:hAnsi="IRNazanin" w:eastAsia="IRNazanin"/>
          <w:color w:val="111111"/>
          <w:sz w:val="28"/>
          <w:sz w:val="28"/>
          <w:szCs w:val="28"/>
          <w:rtl w:val="true"/>
          <w:lang w:bidi="fa-IR"/>
        </w:rPr>
        <w:t>قدعمّ فیض نداه العرب و العجما</w:t>
      </w:r>
    </w:p>
    <w:p>
      <w:pPr>
        <w:pStyle w:val="BookText"/>
        <w:rPr/>
      </w:pPr>
      <w:r>
        <w:rPr>
          <w:rFonts w:ascii="IRNazanin" w:hAnsi="IRNazanin" w:eastAsia="IRNazanin"/>
          <w:color w:val="111111"/>
          <w:sz w:val="28"/>
          <w:sz w:val="28"/>
          <w:szCs w:val="28"/>
          <w:rtl w:val="true"/>
          <w:lang w:bidi="fa-IR"/>
        </w:rPr>
        <w:t>أین الّذی فسّر الآیات محکمة</w:t>
      </w:r>
    </w:p>
    <w:p>
      <w:pPr>
        <w:pStyle w:val="BookText"/>
        <w:rPr/>
      </w:pPr>
      <w:r>
        <w:rPr>
          <w:rFonts w:ascii="IRNazanin" w:hAnsi="IRNazanin" w:eastAsia="IRNazanin"/>
          <w:color w:val="111111"/>
          <w:sz w:val="28"/>
          <w:sz w:val="28"/>
          <w:szCs w:val="28"/>
          <w:rtl w:val="true"/>
          <w:lang w:bidi="fa-IR"/>
        </w:rPr>
        <w:t>أین الّذی هذب الأحکام و الحکما</w:t>
      </w:r>
    </w:p>
    <w:p>
      <w:pPr>
        <w:pStyle w:val="BookText"/>
        <w:rPr/>
      </w:pPr>
      <w:r>
        <w:rPr>
          <w:rFonts w:ascii="IRNazanin" w:hAnsi="IRNazanin" w:eastAsia="IRNazanin"/>
          <w:color w:val="111111"/>
          <w:sz w:val="28"/>
          <w:sz w:val="28"/>
          <w:szCs w:val="28"/>
          <w:rtl w:val="true"/>
          <w:lang w:bidi="fa-IR"/>
        </w:rPr>
        <w:t>و باطل کان بالتحقیق یدمغه</w:t>
      </w:r>
    </w:p>
    <w:p>
      <w:pPr>
        <w:pStyle w:val="BookText"/>
        <w:rPr/>
      </w:pPr>
      <w:r>
        <w:rPr>
          <w:rFonts w:ascii="IRNazanin" w:hAnsi="IRNazanin" w:eastAsia="IRNazanin"/>
          <w:color w:val="111111"/>
          <w:sz w:val="28"/>
          <w:sz w:val="28"/>
          <w:szCs w:val="28"/>
          <w:rtl w:val="true"/>
          <w:lang w:bidi="fa-IR"/>
        </w:rPr>
        <w:t>کأنّه بقدوم یکسر الصنما</w:t>
      </w:r>
    </w:p>
    <w:p>
      <w:pPr>
        <w:pStyle w:val="BookText"/>
        <w:rPr/>
      </w:pPr>
      <w:r>
        <w:rPr>
          <w:rFonts w:ascii="Amiri" w:hAnsi="Amiri" w:eastAsia="Amiri" w:cs="Amiri"/>
          <w:color w:val="111111"/>
          <w:sz w:val="28"/>
          <w:sz w:val="28"/>
          <w:szCs w:val="28"/>
          <w:rtl w:val="true"/>
          <w:lang w:bidi="ar-SA"/>
        </w:rPr>
        <w:t>للّه أیّامنا اللّاتی مضین لنا</w:t>
      </w:r>
    </w:p>
    <w:p>
      <w:pPr>
        <w:pStyle w:val="BookText"/>
        <w:rPr/>
      </w:pPr>
      <w:r>
        <w:rPr>
          <w:rFonts w:ascii="IRNazanin" w:hAnsi="IRNazanin" w:eastAsia="IRNazanin"/>
          <w:color w:val="111111"/>
          <w:sz w:val="28"/>
          <w:sz w:val="28"/>
          <w:szCs w:val="28"/>
          <w:rtl w:val="true"/>
          <w:lang w:bidi="fa-IR"/>
        </w:rPr>
        <w:t>إذ نحن من نوره نستکشف البهما</w:t>
      </w:r>
    </w:p>
    <w:p>
      <w:pPr>
        <w:pStyle w:val="BookText"/>
        <w:rPr/>
      </w:pPr>
      <w:r>
        <w:rPr>
          <w:rFonts w:ascii="IRNazanin" w:hAnsi="IRNazanin" w:eastAsia="IRNazanin"/>
          <w:color w:val="111111"/>
          <w:sz w:val="28"/>
          <w:sz w:val="28"/>
          <w:szCs w:val="28"/>
          <w:rtl w:val="true"/>
          <w:lang w:bidi="fa-IR"/>
        </w:rPr>
        <w:t>کانت هی العمر مرّت و هی مسرعة</w:t>
      </w:r>
    </w:p>
    <w:p>
      <w:pPr>
        <w:pStyle w:val="BookText"/>
        <w:rPr/>
      </w:pPr>
      <w:r>
        <w:rPr>
          <w:rFonts w:ascii="IRNazanin" w:hAnsi="IRNazanin" w:eastAsia="IRNazanin"/>
          <w:color w:val="111111"/>
          <w:sz w:val="28"/>
          <w:sz w:val="28"/>
          <w:szCs w:val="28"/>
          <w:rtl w:val="true"/>
          <w:lang w:bidi="fa-IR"/>
        </w:rPr>
        <w:t>و هل سمعت بحی عمره انصرما</w:t>
      </w:r>
    </w:p>
    <w:p>
      <w:pPr>
        <w:pStyle w:val="BookText"/>
        <w:rPr/>
      </w:pPr>
      <w:r>
        <w:rPr>
          <w:rFonts w:ascii="Amiri" w:hAnsi="Amiri" w:eastAsia="Amiri" w:cs="Amiri"/>
          <w:color w:val="111111"/>
          <w:sz w:val="28"/>
          <w:sz w:val="28"/>
          <w:szCs w:val="28"/>
          <w:rtl w:val="true"/>
          <w:lang w:bidi="ar-SA"/>
        </w:rPr>
        <w:t>و إخوة بصفآء الودّ رافقهم</w:t>
      </w:r>
    </w:p>
    <w:p>
      <w:pPr>
        <w:pStyle w:val="BookText"/>
        <w:rPr/>
      </w:pPr>
      <w:r>
        <w:rPr>
          <w:rFonts w:ascii="IRNazanin" w:hAnsi="IRNazanin" w:eastAsia="IRNazanin"/>
          <w:color w:val="111111"/>
          <w:sz w:val="28"/>
          <w:sz w:val="28"/>
          <w:szCs w:val="28"/>
          <w:rtl w:val="true"/>
          <w:lang w:bidi="fa-IR"/>
        </w:rPr>
        <w:t>فجمعهم بعده عقد قد انفصما</w:t>
      </w:r>
    </w:p>
    <w:p>
      <w:pPr>
        <w:pStyle w:val="BookText"/>
        <w:rPr/>
      </w:pPr>
      <w:r>
        <w:rPr>
          <w:rFonts w:ascii="IRNazanin" w:hAnsi="IRNazanin" w:eastAsia="IRNazanin"/>
          <w:color w:val="111111"/>
          <w:sz w:val="28"/>
          <w:sz w:val="28"/>
          <w:szCs w:val="28"/>
          <w:rtl w:val="true"/>
          <w:lang w:bidi="fa-IR"/>
        </w:rPr>
        <w:t>و مسند زاده عزّا تمکنه</w:t>
      </w:r>
    </w:p>
    <w:p>
      <w:pPr>
        <w:pStyle w:val="BookText"/>
        <w:rPr/>
      </w:pPr>
      <w:r>
        <w:rPr>
          <w:rFonts w:ascii="IRNazanin" w:hAnsi="IRNazanin" w:eastAsia="IRNazanin"/>
          <w:color w:val="111111"/>
          <w:sz w:val="28"/>
          <w:sz w:val="28"/>
          <w:szCs w:val="28"/>
          <w:rtl w:val="true"/>
          <w:lang w:bidi="fa-IR"/>
        </w:rPr>
        <w:t>کخاتم فصّه جور الزمان رمی</w:t>
      </w:r>
    </w:p>
    <w:p>
      <w:pPr>
        <w:pStyle w:val="BookText"/>
        <w:rPr/>
      </w:pPr>
      <w:r>
        <w:rPr>
          <w:rFonts w:ascii="IRNazanin" w:hAnsi="IRNazanin" w:eastAsia="IRNazanin"/>
          <w:color w:val="111111"/>
          <w:sz w:val="28"/>
          <w:sz w:val="28"/>
          <w:szCs w:val="28"/>
          <w:rtl w:val="true"/>
          <w:lang w:bidi="fa-IR"/>
        </w:rPr>
        <w:t>ظلّ الإشارات بعد الشیخ مبهمة</w:t>
      </w:r>
    </w:p>
    <w:p>
      <w:pPr>
        <w:pStyle w:val="BookText"/>
        <w:rPr/>
      </w:pPr>
      <w:r>
        <w:rPr>
          <w:rFonts w:ascii="IRNazanin" w:hAnsi="IRNazanin" w:eastAsia="IRNazanin"/>
          <w:color w:val="111111"/>
          <w:sz w:val="28"/>
          <w:sz w:val="28"/>
          <w:szCs w:val="28"/>
          <w:rtl w:val="true"/>
          <w:lang w:bidi="fa-IR"/>
        </w:rPr>
        <w:t>کما الشفاء علیل یشتکی السقما</w:t>
      </w:r>
    </w:p>
    <w:p>
      <w:pPr>
        <w:pStyle w:val="BookText"/>
        <w:rPr/>
      </w:pPr>
      <w:r>
        <w:rPr>
          <w:rFonts w:ascii="IRNazanin" w:hAnsi="IRNazanin" w:eastAsia="IRNazanin"/>
          <w:color w:val="111111"/>
          <w:sz w:val="28"/>
          <w:sz w:val="28"/>
          <w:szCs w:val="28"/>
          <w:rtl w:val="true"/>
          <w:lang w:bidi="fa-IR"/>
        </w:rPr>
        <w:t>بات الصحاح سقیما منذ فارقه</w:t>
      </w:r>
    </w:p>
    <w:p>
      <w:pPr>
        <w:pStyle w:val="BookText"/>
        <w:rPr/>
      </w:pPr>
      <w:r>
        <w:rPr>
          <w:rFonts w:ascii="IRNazanin" w:hAnsi="IRNazanin" w:eastAsia="IRNazanin"/>
          <w:color w:val="111111"/>
          <w:sz w:val="28"/>
          <w:sz w:val="28"/>
          <w:szCs w:val="28"/>
          <w:rtl w:val="true"/>
          <w:lang w:bidi="fa-IR"/>
        </w:rPr>
        <w:t>عین الخلیل اصیبت عینه بعما</w:t>
      </w:r>
    </w:p>
    <w:p>
      <w:pPr>
        <w:pStyle w:val="BookText"/>
        <w:rPr/>
      </w:pPr>
      <w:r>
        <w:rPr>
          <w:rFonts w:ascii="IRNazanin" w:hAnsi="IRNazanin" w:eastAsia="IRNazanin"/>
          <w:color w:val="111111"/>
          <w:sz w:val="28"/>
          <w:sz w:val="28"/>
          <w:szCs w:val="28"/>
          <w:rtl w:val="true"/>
          <w:lang w:bidi="fa-IR"/>
        </w:rPr>
        <w:t>تبکی علیه عیون العلم تسعدها</w:t>
      </w:r>
    </w:p>
    <w:p>
      <w:pPr>
        <w:pStyle w:val="BookText"/>
        <w:rPr/>
      </w:pPr>
      <w:r>
        <w:rPr>
          <w:rFonts w:ascii="IRNazanin" w:hAnsi="IRNazanin" w:eastAsia="IRNazanin"/>
          <w:color w:val="111111"/>
          <w:sz w:val="28"/>
          <w:sz w:val="28"/>
          <w:szCs w:val="28"/>
          <w:rtl w:val="true"/>
          <w:lang w:bidi="fa-IR"/>
        </w:rPr>
        <w:t>شروحها و حواشیها و ما رقما</w:t>
      </w:r>
    </w:p>
    <w:p>
      <w:pPr>
        <w:pStyle w:val="BookText"/>
        <w:rPr/>
      </w:pPr>
      <w:r>
        <w:rPr>
          <w:rFonts w:ascii="IRNazanin" w:hAnsi="IRNazanin" w:eastAsia="IRNazanin"/>
          <w:color w:val="111111"/>
          <w:sz w:val="28"/>
          <w:sz w:val="28"/>
          <w:szCs w:val="28"/>
          <w:rtl w:val="true"/>
          <w:lang w:bidi="fa-IR"/>
        </w:rPr>
        <w:t>تمضی اللیالی و لا تفنی مآثره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علی صفحة الأیّام ما رسما </w:t>
      </w:r>
    </w:p>
    <w:p>
      <w:pPr>
        <w:pStyle w:val="BookText"/>
        <w:rPr/>
      </w:pPr>
      <w:r>
        <w:rPr>
          <w:rFonts w:ascii="IRNazanin" w:hAnsi="IRNazanin" w:eastAsia="IRNazanin"/>
          <w:color w:val="111111"/>
          <w:sz w:val="28"/>
          <w:sz w:val="28"/>
          <w:szCs w:val="28"/>
          <w:rtl w:val="true"/>
          <w:lang w:bidi="fa-IR"/>
        </w:rPr>
        <w:t>نظمی مدامع تجری فی مصیبته</w:t>
      </w:r>
    </w:p>
    <w:p>
      <w:pPr>
        <w:pStyle w:val="BookText"/>
        <w:rPr/>
      </w:pPr>
      <w:r>
        <w:rPr>
          <w:rFonts w:ascii="IRNazanin" w:hAnsi="IRNazanin" w:eastAsia="IRNazanin"/>
          <w:color w:val="111111"/>
          <w:sz w:val="28"/>
          <w:sz w:val="28"/>
          <w:szCs w:val="28"/>
          <w:rtl w:val="true"/>
          <w:lang w:bidi="fa-IR"/>
        </w:rPr>
        <w:t>فالقلب ما نثر العینان قد نظما</w:t>
      </w:r>
    </w:p>
    <w:p>
      <w:pPr>
        <w:pStyle w:val="BookText"/>
        <w:rPr/>
      </w:pPr>
      <w:r>
        <w:rPr>
          <w:rFonts w:ascii="IRNazanin" w:hAnsi="IRNazanin" w:eastAsia="IRNazanin"/>
          <w:color w:val="111111"/>
          <w:sz w:val="28"/>
          <w:sz w:val="28"/>
          <w:szCs w:val="28"/>
          <w:rtl w:val="true"/>
          <w:lang w:bidi="fa-IR"/>
        </w:rPr>
        <w:t>طوبی له من و فیّ فی مهاجره</w:t>
      </w:r>
    </w:p>
    <w:p>
      <w:pPr>
        <w:pStyle w:val="BookText"/>
        <w:rPr/>
      </w:pPr>
      <w:r>
        <w:rPr>
          <w:rFonts w:ascii="IRNazanin" w:hAnsi="IRNazanin" w:eastAsia="IRNazanin"/>
          <w:color w:val="111111"/>
          <w:sz w:val="28"/>
          <w:sz w:val="28"/>
          <w:szCs w:val="28"/>
          <w:rtl w:val="true"/>
          <w:lang w:bidi="fa-IR"/>
        </w:rPr>
        <w:t>من بیته و هو یرجو اللّه معتصما</w:t>
      </w:r>
    </w:p>
    <w:p>
      <w:pPr>
        <w:pStyle w:val="BookText"/>
        <w:rPr/>
      </w:pPr>
      <w:r>
        <w:rPr>
          <w:rFonts w:ascii="IRNazanin" w:hAnsi="IRNazanin" w:eastAsia="IRNazanin"/>
          <w:color w:val="111111"/>
          <w:sz w:val="28"/>
          <w:sz w:val="28"/>
          <w:szCs w:val="28"/>
          <w:rtl w:val="true"/>
          <w:lang w:bidi="fa-IR"/>
        </w:rPr>
        <w:t>و النفس فی عرفات الشوق و الهة</w:t>
      </w:r>
    </w:p>
    <w:p>
      <w:pPr>
        <w:pStyle w:val="BookText"/>
        <w:rPr/>
      </w:pPr>
      <w:r>
        <w:rPr>
          <w:rFonts w:ascii="Amiri" w:hAnsi="Amiri" w:eastAsia="Amiri" w:cs="Amiri"/>
          <w:color w:val="111111"/>
          <w:sz w:val="28"/>
          <w:sz w:val="28"/>
          <w:szCs w:val="28"/>
          <w:rtl w:val="true"/>
          <w:lang w:bidi="ar-SA"/>
        </w:rPr>
        <w:t>و القلب منه بنار اللوعة اضطرما</w:t>
      </w:r>
    </w:p>
    <w:p>
      <w:pPr>
        <w:pStyle w:val="BookText"/>
        <w:rPr/>
      </w:pPr>
      <w:r>
        <w:rPr>
          <w:rFonts w:ascii="IRNazanin" w:hAnsi="IRNazanin" w:eastAsia="IRNazanin"/>
          <w:color w:val="111111"/>
          <w:sz w:val="28"/>
          <w:sz w:val="28"/>
          <w:szCs w:val="28"/>
          <w:rtl w:val="true"/>
          <w:lang w:bidi="fa-IR"/>
        </w:rPr>
        <w:t>و إذ أناف علی وادی السلام رأی</w:t>
      </w:r>
    </w:p>
    <w:p>
      <w:pPr>
        <w:pStyle w:val="BookText"/>
        <w:rPr/>
      </w:pPr>
      <w:r>
        <w:rPr>
          <w:rFonts w:ascii="IRNazanin" w:hAnsi="IRNazanin" w:eastAsia="IRNazanin"/>
          <w:color w:val="111111"/>
          <w:sz w:val="28"/>
          <w:sz w:val="28"/>
          <w:szCs w:val="28"/>
          <w:rtl w:val="true"/>
          <w:lang w:bidi="fa-IR"/>
        </w:rPr>
        <w:t>من جانب القدس نورا یکشف الظلما</w:t>
      </w:r>
    </w:p>
    <w:p>
      <w:pPr>
        <w:pStyle w:val="BookText"/>
        <w:rPr/>
      </w:pPr>
      <w:r>
        <w:rPr>
          <w:rFonts w:ascii="IRNazanin" w:hAnsi="IRNazanin" w:eastAsia="IRNazanin"/>
          <w:color w:val="111111"/>
          <w:sz w:val="28"/>
          <w:sz w:val="28"/>
          <w:szCs w:val="28"/>
          <w:rtl w:val="true"/>
          <w:lang w:bidi="fa-IR"/>
        </w:rPr>
        <w:t>و استقبلته به الأرواح طیّبة</w:t>
      </w:r>
    </w:p>
    <w:p>
      <w:pPr>
        <w:pStyle w:val="BookText"/>
        <w:rPr/>
      </w:pPr>
      <w:r>
        <w:rPr>
          <w:rFonts w:ascii="IRNazanin" w:hAnsi="IRNazanin" w:eastAsia="IRNazanin"/>
          <w:color w:val="111111"/>
          <w:sz w:val="28"/>
          <w:sz w:val="28"/>
          <w:szCs w:val="28"/>
          <w:rtl w:val="true"/>
          <w:lang w:bidi="fa-IR"/>
        </w:rPr>
        <w:t>و الربّ ناداه قف بالواد محتشما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ربّی و معتمدی</w:t>
      </w:r>
    </w:p>
    <w:p>
      <w:pPr>
        <w:pStyle w:val="BookText"/>
        <w:rPr/>
      </w:pPr>
      <w:r>
        <w:rPr>
          <w:rFonts w:ascii="IRNazanin" w:hAnsi="IRNazanin" w:eastAsia="IRNazanin"/>
          <w:color w:val="111111"/>
          <w:sz w:val="28"/>
          <w:sz w:val="28"/>
          <w:szCs w:val="28"/>
          <w:rtl w:val="true"/>
          <w:lang w:bidi="fa-IR"/>
        </w:rPr>
        <w:t>لبّیک یا محیی الأموات و الرمما</w:t>
      </w:r>
    </w:p>
    <w:p>
      <w:pPr>
        <w:pStyle w:val="BookText"/>
        <w:rPr/>
      </w:pPr>
      <w:r>
        <w:rPr>
          <w:rFonts w:ascii="Amiri" w:hAnsi="Amiri" w:eastAsia="Amiri" w:cs="Amiri"/>
          <w:color w:val="111111"/>
          <w:sz w:val="28"/>
          <w:sz w:val="28"/>
          <w:szCs w:val="28"/>
          <w:rtl w:val="true"/>
          <w:lang w:bidi="ar-SA"/>
        </w:rPr>
        <w:t>لبّیک یا سیّدی لبّیک یا صمدی</w:t>
      </w:r>
    </w:p>
    <w:p>
      <w:pPr>
        <w:pStyle w:val="BookText"/>
        <w:rPr/>
      </w:pPr>
      <w:r>
        <w:rPr>
          <w:rFonts w:ascii="IRNazanin" w:hAnsi="IRNazanin" w:eastAsia="IRNazanin"/>
          <w:color w:val="111111"/>
          <w:sz w:val="28"/>
          <w:sz w:val="28"/>
          <w:szCs w:val="28"/>
          <w:rtl w:val="true"/>
          <w:lang w:bidi="fa-IR"/>
        </w:rPr>
        <w:t>حجّی إلیک علمت السرّ و الهمما</w:t>
      </w:r>
    </w:p>
    <w:p>
      <w:pPr>
        <w:pStyle w:val="BookText"/>
        <w:rPr/>
      </w:pPr>
      <w:r>
        <w:rPr>
          <w:rFonts w:ascii="IRNazanin" w:hAnsi="IRNazanin" w:eastAsia="IRNazanin"/>
          <w:color w:val="111111"/>
          <w:sz w:val="28"/>
          <w:sz w:val="28"/>
          <w:szCs w:val="28"/>
          <w:rtl w:val="true"/>
          <w:lang w:bidi="fa-IR"/>
        </w:rPr>
        <w:t>فحلّ فی مجمع الأرواح یصحبهم</w:t>
      </w:r>
    </w:p>
    <w:p>
      <w:pPr>
        <w:pStyle w:val="BookText"/>
        <w:rPr/>
      </w:pPr>
      <w:r>
        <w:rPr>
          <w:rFonts w:ascii="IRNazanin" w:hAnsi="IRNazanin" w:eastAsia="IRNazanin"/>
          <w:color w:val="111111"/>
          <w:sz w:val="28"/>
          <w:sz w:val="28"/>
          <w:szCs w:val="28"/>
          <w:rtl w:val="true"/>
          <w:lang w:bidi="fa-IR"/>
        </w:rPr>
        <w:t>بالجسم و الروح لا یلقی به سأما</w:t>
      </w:r>
    </w:p>
    <w:p>
      <w:pPr>
        <w:pStyle w:val="BookText"/>
        <w:rPr/>
      </w:pPr>
      <w:r>
        <w:rPr>
          <w:rFonts w:ascii="IRNazanin" w:hAnsi="IRNazanin" w:eastAsia="IRNazanin"/>
          <w:color w:val="111111"/>
          <w:sz w:val="28"/>
          <w:sz w:val="28"/>
          <w:szCs w:val="28"/>
          <w:rtl w:val="true"/>
          <w:lang w:bidi="fa-IR"/>
        </w:rPr>
        <w:t>مقرّبا فی منی التسلیم مهجبته</w:t>
      </w:r>
    </w:p>
    <w:p>
      <w:pPr>
        <w:pStyle w:val="BookText"/>
        <w:rPr/>
      </w:pPr>
      <w:r>
        <w:rPr>
          <w:rFonts w:ascii="IRNazanin" w:hAnsi="IRNazanin" w:eastAsia="IRNazanin"/>
          <w:color w:val="111111"/>
          <w:sz w:val="28"/>
          <w:sz w:val="28"/>
          <w:szCs w:val="28"/>
          <w:rtl w:val="true"/>
          <w:lang w:bidi="fa-IR"/>
        </w:rPr>
        <w:t>أبدی من الحبّ ما فی صدره انکتما</w:t>
      </w:r>
    </w:p>
    <w:p>
      <w:pPr>
        <w:pStyle w:val="BookText"/>
        <w:rPr/>
      </w:pPr>
      <w:r>
        <w:rPr>
          <w:rFonts w:ascii="IRNazanin" w:hAnsi="IRNazanin" w:eastAsia="IRNazanin"/>
          <w:color w:val="111111"/>
          <w:sz w:val="28"/>
          <w:sz w:val="28"/>
          <w:szCs w:val="28"/>
          <w:rtl w:val="true"/>
          <w:lang w:bidi="fa-IR"/>
        </w:rPr>
        <w:t>فالناظرون إلی إشراق جبهته</w:t>
      </w:r>
    </w:p>
    <w:p>
      <w:pPr>
        <w:pStyle w:val="BookText"/>
        <w:rPr/>
      </w:pPr>
      <w:r>
        <w:rPr>
          <w:rFonts w:ascii="IRNazanin" w:hAnsi="IRNazanin" w:eastAsia="IRNazanin"/>
          <w:color w:val="111111"/>
          <w:sz w:val="28"/>
          <w:sz w:val="28"/>
          <w:szCs w:val="28"/>
          <w:rtl w:val="true"/>
          <w:lang w:bidi="fa-IR"/>
        </w:rPr>
        <w:t>یرون ثغر الرضا فی وجهه ابتسما</w:t>
      </w:r>
    </w:p>
    <w:p>
      <w:pPr>
        <w:pStyle w:val="BookText"/>
        <w:rPr/>
      </w:pPr>
      <w:r>
        <w:rPr>
          <w:rFonts w:ascii="IRNazanin" w:hAnsi="IRNazanin" w:eastAsia="IRNazanin"/>
          <w:color w:val="111111"/>
          <w:sz w:val="28"/>
          <w:sz w:val="28"/>
          <w:szCs w:val="28"/>
          <w:rtl w:val="true"/>
          <w:lang w:bidi="fa-IR"/>
        </w:rPr>
        <w:t>و العاکفون علی أطراف مضجعه</w:t>
      </w:r>
    </w:p>
    <w:p>
      <w:pPr>
        <w:pStyle w:val="BookText"/>
        <w:rPr/>
      </w:pPr>
      <w:r>
        <w:rPr>
          <w:rFonts w:ascii="IRNazanin" w:hAnsi="IRNazanin" w:eastAsia="IRNazanin"/>
          <w:color w:val="111111"/>
          <w:sz w:val="28"/>
          <w:sz w:val="28"/>
          <w:szCs w:val="28"/>
          <w:rtl w:val="true"/>
          <w:lang w:bidi="fa-IR"/>
        </w:rPr>
        <w:t>یستنشفون نسیم الخلد قد هجما</w:t>
      </w:r>
    </w:p>
    <w:p>
      <w:pPr>
        <w:pStyle w:val="BookText"/>
        <w:rPr/>
      </w:pPr>
      <w:r>
        <w:rPr>
          <w:rFonts w:ascii="IRNazanin" w:hAnsi="IRNazanin" w:eastAsia="IRNazanin"/>
          <w:color w:val="111111"/>
          <w:sz w:val="28"/>
          <w:sz w:val="28"/>
          <w:szCs w:val="28"/>
          <w:rtl w:val="true"/>
          <w:lang w:bidi="fa-IR"/>
        </w:rPr>
        <w:t>قف بالسلام علی أرض الغری و قل</w:t>
      </w:r>
    </w:p>
    <w:p>
      <w:pPr>
        <w:pStyle w:val="BookText"/>
        <w:rPr/>
      </w:pPr>
      <w:r>
        <w:rPr>
          <w:rFonts w:ascii="IRNazanin" w:hAnsi="IRNazanin" w:eastAsia="IRNazanin"/>
          <w:color w:val="111111"/>
          <w:sz w:val="28"/>
          <w:sz w:val="28"/>
          <w:szCs w:val="28"/>
          <w:rtl w:val="true"/>
          <w:lang w:bidi="fa-IR"/>
        </w:rPr>
        <w:t>بعد السلام علی من شرف الحرما</w:t>
      </w:r>
    </w:p>
    <w:p>
      <w:pPr>
        <w:pStyle w:val="BookText"/>
        <w:rPr/>
      </w:pPr>
      <w:r>
        <w:rPr>
          <w:rFonts w:ascii="IRNazanin" w:hAnsi="IRNazanin" w:eastAsia="IRNazanin"/>
          <w:color w:val="111111"/>
          <w:sz w:val="28"/>
          <w:sz w:val="28"/>
          <w:szCs w:val="28"/>
          <w:rtl w:val="true"/>
          <w:lang w:bidi="fa-IR"/>
        </w:rPr>
        <w:t>منّی السلام علی قبر بحضرته</w:t>
      </w:r>
    </w:p>
    <w:p>
      <w:pPr>
        <w:pStyle w:val="BookText"/>
        <w:rPr/>
      </w:pPr>
      <w:r>
        <w:rPr>
          <w:rFonts w:ascii="IRNazanin" w:hAnsi="IRNazanin" w:eastAsia="IRNazanin"/>
          <w:color w:val="111111"/>
          <w:sz w:val="28"/>
          <w:sz w:val="28"/>
          <w:szCs w:val="28"/>
          <w:rtl w:val="true"/>
          <w:lang w:bidi="fa-IR"/>
        </w:rPr>
        <w:t>أهمی علیه سحاب الرحمة الدیما</w:t>
      </w:r>
    </w:p>
    <w:p>
      <w:pPr>
        <w:pStyle w:val="BookText"/>
        <w:rPr/>
      </w:pPr>
      <w:r>
        <w:rPr>
          <w:rFonts w:ascii="IRNazanin" w:hAnsi="IRNazanin" w:eastAsia="IRNazanin"/>
          <w:color w:val="111111"/>
          <w:sz w:val="28"/>
          <w:sz w:val="28"/>
          <w:szCs w:val="28"/>
          <w:rtl w:val="true"/>
          <w:lang w:bidi="fa-IR"/>
        </w:rPr>
        <w:t>و أقرأ علیه بترتیل و مرحمة</w:t>
      </w:r>
    </w:p>
    <w:p>
      <w:pPr>
        <w:pStyle w:val="BookText"/>
        <w:rPr/>
      </w:pPr>
      <w:r>
        <w:rPr>
          <w:rFonts w:ascii="IRNazanin" w:hAnsi="IRNazanin" w:eastAsia="IRNazanin"/>
          <w:color w:val="111111"/>
          <w:sz w:val="28"/>
          <w:sz w:val="28"/>
          <w:szCs w:val="28"/>
          <w:rtl w:val="true"/>
          <w:lang w:bidi="fa-IR"/>
        </w:rPr>
        <w:t>طه و یس الفرقان مختتما</w:t>
      </w:r>
    </w:p>
    <w:p>
      <w:pPr>
        <w:pStyle w:val="BookText"/>
        <w:rPr/>
      </w:pPr>
      <w:r>
        <w:rPr>
          <w:rFonts w:ascii="IRNazanin" w:hAnsi="IRNazanin" w:eastAsia="IRNazanin"/>
          <w:color w:val="111111"/>
          <w:sz w:val="28"/>
          <w:sz w:val="28"/>
          <w:szCs w:val="28"/>
          <w:rtl w:val="true"/>
          <w:lang w:bidi="fa-IR"/>
        </w:rPr>
        <w:t>و ابسط هناک و قل یا ربّ صلّ علی</w:t>
      </w:r>
    </w:p>
    <w:p>
      <w:pPr>
        <w:pStyle w:val="BookText"/>
        <w:rPr/>
      </w:pPr>
      <w:r>
        <w:rPr>
          <w:rFonts w:ascii="IRNazanin" w:hAnsi="IRNazanin" w:eastAsia="IRNazanin"/>
          <w:color w:val="111111"/>
          <w:sz w:val="28"/>
          <w:sz w:val="28"/>
          <w:szCs w:val="28"/>
          <w:rtl w:val="true"/>
          <w:lang w:bidi="fa-IR"/>
        </w:rPr>
        <w:t>محمّد خیر من لبّی و من عزما</w:t>
      </w:r>
    </w:p>
    <w:p>
      <w:pPr>
        <w:pStyle w:val="BookText"/>
        <w:rPr/>
      </w:pPr>
      <w:r>
        <w:rPr>
          <w:rFonts w:ascii="IRNazanin" w:hAnsi="IRNazanin" w:eastAsia="IRNazanin"/>
          <w:color w:val="111111"/>
          <w:sz w:val="28"/>
          <w:sz w:val="28"/>
          <w:szCs w:val="28"/>
          <w:rtl w:val="true"/>
          <w:lang w:bidi="fa-IR"/>
        </w:rPr>
        <w:t>و آله الطیّبین الطاهرین بما</w:t>
      </w:r>
    </w:p>
    <w:p>
      <w:pPr>
        <w:pStyle w:val="BookText"/>
        <w:rPr/>
      </w:pPr>
      <w:r>
        <w:rPr>
          <w:rFonts w:ascii="IRNazanin" w:hAnsi="IRNazanin" w:eastAsia="IRNazanin"/>
          <w:color w:val="111111"/>
          <w:sz w:val="28"/>
          <w:sz w:val="28"/>
          <w:szCs w:val="28"/>
          <w:rtl w:val="true"/>
          <w:lang w:bidi="fa-IR"/>
        </w:rPr>
        <w:t>أسدوا إلینا صنوف الخیر و النعما</w:t>
      </w:r>
    </w:p>
    <w:p>
      <w:pPr>
        <w:pStyle w:val="BookText"/>
        <w:rPr/>
      </w:pPr>
      <w:r>
        <w:rPr>
          <w:rFonts w:ascii="IRNazanin" w:hAnsi="IRNazanin" w:eastAsia="IRNazanin"/>
          <w:color w:val="111111"/>
          <w:sz w:val="28"/>
          <w:sz w:val="28"/>
          <w:szCs w:val="28"/>
          <w:rtl w:val="true"/>
          <w:lang w:bidi="fa-IR"/>
        </w:rPr>
        <w:t>و حفّ بالروح و الریحان تربته</w:t>
      </w:r>
    </w:p>
    <w:p>
      <w:pPr>
        <w:pStyle w:val="BookText"/>
        <w:rPr/>
      </w:pPr>
      <w:r>
        <w:rPr>
          <w:rFonts w:ascii="IRNazanin" w:hAnsi="IRNazanin" w:eastAsia="IRNazanin"/>
          <w:color w:val="111111"/>
          <w:sz w:val="28"/>
          <w:sz w:val="28"/>
          <w:szCs w:val="28"/>
          <w:rtl w:val="true"/>
          <w:lang w:bidi="fa-IR"/>
        </w:rPr>
        <w:t>و أقبل شفاعتهم فی حقّه کرما</w:t>
      </w:r>
    </w:p>
    <w:p>
      <w:pPr>
        <w:pStyle w:val="BookText"/>
        <w:rPr/>
      </w:pPr>
      <w:r>
        <w:rPr>
          <w:rFonts w:ascii="IRNazanin" w:hAnsi="IRNazanin" w:eastAsia="IRNazanin"/>
          <w:color w:val="111111"/>
          <w:sz w:val="28"/>
          <w:sz w:val="28"/>
          <w:szCs w:val="28"/>
          <w:rtl w:val="true"/>
          <w:lang w:bidi="fa-IR"/>
        </w:rPr>
        <w:t>تاریخ ما قددها ناغاب نجم هدی‌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فاللّه یهدی بباقی نوره الامما</w:t>
      </w:r>
    </w:p>
    <w:p>
      <w:pPr>
        <w:pStyle w:val="BookText"/>
        <w:rPr/>
      </w:pPr>
      <w:r>
        <w:rPr>
          <w:rFonts w:ascii="IRNazanin" w:hAnsi="IRNazanin" w:eastAsia="IRNazanin"/>
          <w:color w:val="111111"/>
          <w:sz w:val="28"/>
          <w:sz w:val="28"/>
          <w:szCs w:val="28"/>
          <w:rtl w:val="true"/>
          <w:lang w:bidi="fa-IR"/>
        </w:rPr>
        <w:t>یغلی الفؤاد و لا تمتد زفرته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القوام أکلّ النطق و القلما </w:t>
      </w:r>
      <w:bookmarkStart w:id="162" w:name="pg14499_145853"/>
    </w:p>
    <w:p>
      <w:pPr>
        <w:pStyle w:val="Heading3"/>
        <w:numPr>
          <w:ilvl w:val="2"/>
          <w:numId w:val="1"/>
        </w:numPr>
        <w:rPr/>
      </w:pPr>
      <w:bookmarkStart w:id="163" w:name="__RefHeading___Toc976857_996550957"/>
      <w:bookmarkStart w:id="164" w:name="_Toc58"/>
      <w:bookmarkEnd w:id="162"/>
      <w:bookmarkEnd w:id="163"/>
      <w:r>
        <w:rPr/>
        <w:t>173</w:t>
      </w:r>
      <w:r>
        <w:rPr>
          <w:rtl w:val="true"/>
        </w:rPr>
        <w:t xml:space="preserve">- </w:t>
      </w:r>
      <w:r>
        <w:rPr>
          <w:rtl w:val="true"/>
        </w:rPr>
        <w:t>جعفر بن الحسین الموسوی</w:t>
      </w:r>
      <w:bookmarkEnd w:id="164"/>
    </w:p>
    <w:p>
      <w:pPr>
        <w:pStyle w:val="BookText"/>
        <w:rPr/>
      </w:pPr>
      <w:r>
        <w:rPr>
          <w:rFonts w:ascii="IRNazanin" w:hAnsi="IRNazanin" w:eastAsia="IRNazanin"/>
          <w:color w:val="111111"/>
          <w:sz w:val="28"/>
          <w:sz w:val="28"/>
          <w:szCs w:val="28"/>
          <w:rtl w:val="true"/>
          <w:lang w:bidi="fa-IR"/>
        </w:rPr>
        <w:t>السید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البارع ذو الفضل القوی، و الفهم الروی، و صراط الطبع السوی ابو القاسم جعفر بن الحسین بن قاسم بن محب اللّه بن قاسم بن المهدی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جدّجدّ مؤلّف هذا الکتاب من قبل أبیه و ابن اخت مولانا الآقا حسین بن الحسن الجیلانی المتکلّم الفقیه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من العلماء العاملین، و الفقهاء الکاملین، و الادباء الماهرین، و الفضلاء الکابرین، و النبلاء الجامعین، و السعداء الصالحین، و الأبدال الأصفیاء، و الزهاد الأتقیاء، و نقّاد الرجال و الأخبار، و ضبّاط السیر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کرامات باهیة، و مقامات عالیة، و نسب شامخ رفیع، و حسب باذخ منیع، ولد بدار السلطنة إصفهان و أخذ العلم من فضلائها الأعیان علی حسب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اشتغلت النائرة فیها من دائرة سوء الأفغان انتقل منها إلی حدود خوانیسارنا المحمیّة، و جر فادقان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منه أهالیهما المقامة فی تلک الدیار، و إقامة الجمعة و الجماعة بینهم من غیر عار، و إمامة الدین و الدنیا و ریاسة الحکم و الفتیا إن فازوا من جنابه المقدّس بالقبول و استفاضوا من حضرته الأقدس بنیل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فباتوا ببرکته فی مهد الأمن و الأمان و اهتدوا بهداه إلی سبیل المعرفة و الإیمان بل صاروا من أکمل أهل البلاد مع قرویّتهم فی الحقیقة دینا و أفضلهم بیمن ذلک ذکاء و فطنة و معرفة و یقینا بحیث قد قلّ من لم یقدر من عوامهم النازلة علی القراءة و الخطّ الحسن إلی هذا الزمان فضلا عن خواصهم الفاضلة الّذین هم کغرّة نواصی سائر فضلاء البلدان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فهذا السیّد الأیّد الرفیع المنزلة و القدر و المکان قد کان تلمّذ أوّلا فی مبدء أمره برهة وافیة من الزمان علی شیخ مشایخنا العلّامة المجلسی، و نقل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یرید فی أحیان بلوغه الحلم حضور مجلسه الشریف و یمنعه الحیاء أو المنع من حضور ذلک لغیر الملتحین فاطّلعت بعض نسوان حرم الصفویّة، و کأنّها المسمّاة مریم بیکم صاحب المدرسة المعروفة بإصبهان علی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إلیه من الأدهان </w:t>
      </w:r>
    </w:p>
    <w:p>
      <w:pPr>
        <w:pStyle w:val="BookText"/>
        <w:rPr/>
      </w:pPr>
      <w:r>
        <w:rPr>
          <w:rFonts w:ascii="IRNazanin" w:hAnsi="IRNazanin" w:eastAsia="IRNazanin"/>
          <w:color w:val="111111"/>
          <w:sz w:val="28"/>
          <w:sz w:val="28"/>
          <w:szCs w:val="28"/>
          <w:rtl w:val="true"/>
          <w:lang w:bidi="fa-IR"/>
        </w:rPr>
        <w:t>العجیبه المخزونة الصالحة للانبات فاستعمله، و بان له منه التأثیر فی أیّام معدودات و تشرّف من بعد ذلک بالحضور إلی حیث أراد، و لذا یعبّر عنه فی کتبه و مصنّفاته بشیخی الأعظم و استادی الأفخم، و یروی أیضا عنه بواسطة 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اشتغل علیه أیضا کثیرا و أخذ عنه العلوم و روی عنه الأخبار هو خاله المحقّق المتقدّم إلیه الإشارة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معبرّا عنه فی کلماته بخالی العلّامة و استادی، و من إلیه فی جمیع العلوم استنادی، و له الروایة أیضا عن المولی الفاضل المسدّد محمّد صادق بن المحقّق المولی محمّد التنکابنی المعروف بسراب صاحب المصنّفات باجازة صدرت منه له و لولده الأمیر سیّد حسین المرحوم فی حدود البلدتین المتقدّم إلیهما الإشارة، و هو فی جناح السفر إلی بعض الزیارات</w:t>
      </w:r>
    </w:p>
    <w:p>
      <w:pPr>
        <w:pStyle w:val="BookText"/>
        <w:rPr/>
      </w:pPr>
      <w:r>
        <w:rPr>
          <w:rFonts w:ascii="IRNazanin" w:hAnsi="IRNazanin" w:eastAsia="IRNazanin"/>
          <w:color w:val="111111"/>
          <w:sz w:val="28"/>
          <w:sz w:val="28"/>
          <w:szCs w:val="28"/>
          <w:rtl w:val="true"/>
          <w:lang w:bidi="fa-IR"/>
        </w:rPr>
        <w:t>راویا فیها عن أبیه عن العلّامة السبزواری عن مشایخه المعظّمین و یروی أیضا عن جماعة من فضلاء النجف الأشرف لیس یحضرنی الآن أسمائهم و صفاتهم، و قد کان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السیّد صدر الدین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مواخاة فی الدین و مصادقة تامّة صافیة عمّا لیس یزین بحیث قد نقل عن سیّدنا المتبحّر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أدرک من أواخر زمانهما أنّهما کانا إذا حضر أحدهما الحضرة و أخذ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الآخر یقتدی به من غیر تحاش، و کان من عمل جناب السیّد صدر الدین المواظبة علی الحولقات المأة بعد صلوتی المغرب و الصبح فکان یترکها لیالی ایتمامه بجناب جدّنا الأمجد لإدراکه العشاء أیضا معه فإنّه لم یکن بصابر له إلی حین الإتمام مع ما کان یدریه من الموظّف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المصنّفات له المفضّل قدرها الّتی وقع منّا علیها العثور هو کتابه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و کتاب له فی الزکوة مبسوط و آخر أخصر منه کما بالبال، و کتاب فی الحجّ مبسوط أیضا، و رسالة فی عینیّة صلوة الجمعة فی زمان الغیبة یرد فیها علی المولی المحقّق الآقا جمال الدین الخوانساری،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الأدعیة النادرة المعتبرة عنده المجرّبة له عمله بالتماس کثیر من فضلاء خوانسار </w:t>
      </w:r>
    </w:p>
    <w:p>
      <w:pPr>
        <w:pStyle w:val="BookText"/>
        <w:rPr/>
      </w:pPr>
      <w:r>
        <w:rPr>
          <w:rFonts w:ascii="IRNazanin" w:hAnsi="IRNazanin" w:eastAsia="IRNazanin"/>
          <w:color w:val="111111"/>
          <w:sz w:val="28"/>
          <w:sz w:val="28"/>
          <w:szCs w:val="28"/>
          <w:rtl w:val="true"/>
          <w:lang w:bidi="fa-IR"/>
        </w:rPr>
        <w:t xml:space="preserve">ینصّ علی أسمائهم فی خطبته و یفصح فیه عن کثیر من آیات فضیلته، و له أیضا تعلیقات لطیفة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فی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مقالة فی شرح دعاء السحر لأبی حمزة الثمالی، و منظومة میمیة بالعربیّة خالیة عن الألف و الهمز بالکلّیّة فیما ینیف علی ثلاثه آلاف بیت یفصل فیها الحکم المرعیّة و الآداب الشرعیّة، و ینبی‌ء بها عن غایة مهارته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بخطّ سیّدنا المقدّم ذکره علی ظهر نسخة الأصل منها و صفا بالغا أبلغ ما یکون لها و لمنشدها المبرور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الرسائل و المجموعات، و نوادره المصنوعات کأمثال الخطب و الأشعار، و ظرائف الأفکار، و ما تصنع فیها بالتعریة عن الألفات أو النقط، و غیر ذلک من النمط، و کان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الخطّ جدّا عندنا بخطّه الشریف کتب کثیرة مع ما کان من النقص فی بعض أصابعه کما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ولد کما وجد تاریخ ولادته بخطّ والده المبرور فی یوم الأربعین المنسلک فی شهور سنة ألف و تسعین، و توفّی ظاهرا بقریة قودجان الّتی فیها یوجد داره المبارکة من قری جرفادقان المتّصلة بأراضی خوانسار المحمیة فی ثالث عشر من شهر ذی القعدة الحرام من شهور سنة ثمان و خمسین و مأة بعد الألف، و قیل فی مادّة تاریخ وفاته بالفارسیّة من جملة مرثیة له فاخرة تائیة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تاریخ وفاتش ز خرد پرسیدم</w:t>
      </w:r>
    </w:p>
    <w:p>
      <w:pPr>
        <w:pStyle w:val="BookText"/>
        <w:rPr/>
      </w:pPr>
      <w:r>
        <w:rPr>
          <w:rFonts w:ascii="IRNazanin" w:hAnsi="IRNazanin" w:eastAsia="IRNazanin"/>
          <w:color w:val="111111"/>
          <w:sz w:val="28"/>
          <w:sz w:val="28"/>
          <w:szCs w:val="28"/>
          <w:rtl w:val="true"/>
          <w:lang w:bidi="fa-IR"/>
        </w:rPr>
        <w:t>گفت دانای ادب عالم ربّانی رفت</w:t>
      </w:r>
    </w:p>
    <w:p>
      <w:pPr>
        <w:pStyle w:val="BookText"/>
        <w:rPr/>
      </w:pPr>
      <w:r>
        <w:rPr>
          <w:rFonts w:ascii="IRNazanin" w:hAnsi="IRNazanin" w:eastAsia="IRNazanin"/>
          <w:color w:val="111111"/>
          <w:sz w:val="28"/>
          <w:sz w:val="28"/>
          <w:szCs w:val="28"/>
          <w:rtl w:val="true"/>
          <w:lang w:bidi="fa-IR"/>
        </w:rPr>
        <w:t>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أبو القاسم اعلم ز جهان رحلت کرد</w:t>
      </w:r>
    </w:p>
    <w:p>
      <w:pPr>
        <w:pStyle w:val="BookText"/>
        <w:rPr/>
      </w:pPr>
      <w:r>
        <w:rPr>
          <w:rFonts w:ascii="IRNazanin" w:hAnsi="IRNazanin" w:eastAsia="IRNazanin"/>
          <w:color w:val="111111"/>
          <w:sz w:val="28"/>
          <w:sz w:val="28"/>
          <w:szCs w:val="28"/>
          <w:rtl w:val="true"/>
          <w:lang w:bidi="fa-IR"/>
        </w:rPr>
        <w:t>از میان نسخه آداب مسلمانی رفت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دفن أیضا علی ظاهر تلک القریة فی جانب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فمرقده الطاهر إلی الآن ملجأ کلّ فریق، و مطاف کلّ من سمع باسمه الإسمی من کلّ فجّ عمیق</w:t>
      </w:r>
      <w:r>
        <w:rPr>
          <w:rFonts w:eastAsia="IRNazanin" w:cs="IRNazanin"/>
          <w:color w:val="111111"/>
          <w:sz w:val="28"/>
          <w:szCs w:val="28"/>
          <w:rtl w:val="true"/>
          <w:lang w:bidi="fa-IR"/>
        </w:rPr>
        <w:t xml:space="preserve">. </w:t>
      </w:r>
      <w:bookmarkStart w:id="165" w:name="pg14499_145856"/>
    </w:p>
    <w:p>
      <w:pPr>
        <w:pStyle w:val="Heading3"/>
        <w:numPr>
          <w:ilvl w:val="2"/>
          <w:numId w:val="1"/>
        </w:numPr>
        <w:rPr/>
      </w:pPr>
      <w:bookmarkStart w:id="166" w:name="__RefHeading___Toc976859_996550957"/>
      <w:bookmarkStart w:id="167" w:name="_Toc59"/>
      <w:bookmarkEnd w:id="165"/>
      <w:bookmarkEnd w:id="166"/>
      <w:r>
        <w:rPr/>
        <w:t>174</w:t>
      </w:r>
      <w:r>
        <w:rPr>
          <w:rtl w:val="true"/>
        </w:rPr>
        <w:t xml:space="preserve">- </w:t>
      </w:r>
      <w:r>
        <w:rPr>
          <w:rtl w:val="true"/>
        </w:rPr>
        <w:t>الشیخ جعفر بن الشیخ خضر الحلّی</w:t>
      </w:r>
      <w:bookmarkEnd w:id="167"/>
    </w:p>
    <w:p>
      <w:pPr>
        <w:pStyle w:val="BookText"/>
        <w:rPr/>
      </w:pPr>
      <w:r>
        <w:rPr>
          <w:rFonts w:ascii="IRNazanin" w:hAnsi="IRNazanin" w:eastAsia="IRNazanin"/>
          <w:color w:val="111111"/>
          <w:sz w:val="28"/>
          <w:sz w:val="28"/>
          <w:szCs w:val="28"/>
          <w:rtl w:val="true"/>
          <w:lang w:bidi="fa-IR"/>
        </w:rPr>
        <w:t>استاد الفقهاء الاجلة، و شیخ مشایخ النجف و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بن الشیخ خضر الحلی الجناحی الأصل النجفی المسکن و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أساتذة الفقه و الکلام، و جهابذة المعرفة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 بالنبالة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منقّحا لدروس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مفرّعا لرؤوس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مروّجا للمذهب الحقّ الإثنی عشری کما هو حقّه، و مفرّجا عن کلّ ما اشکل فی الإدراک البشری، و بیده رتقه و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عند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معظّما فی عیون الأعاظم و الحکام غیورا فی باب الأمر بالمعروف و النهی عن المنکر، و قورا عند هزاهز الدهر و هجوم أنحاء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مطاعا للعرب و العجم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مفوّقا فی الدنیا و الدین علی سائر أمثاله و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غیر بیت العلم فصار فی بیداء حکومته علما مشهورا و مهر فی نشر زیت الفقه إذ أتی علیه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أسفر نفسه عن وصف حاله و حسن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جعیفرا، فصرت جعفرا ثمّ الشیخ جعفر ثمّ شیخ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شیخ مشایخ المسلمین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المرضیّة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التواضع و الخفض و اللین و فاقد التجبر و الکبر علی المؤمنین مع ما فیه من الصولة و الوقار و الهیبة و الاقتدار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یمتاز فی ظاهر هیئته عن واحد الأعراب، و یرتعد من کمال هیبته فرائص اولی الألباب، کان أبیض الرأس و اللحیة فی أزمنة مشیبه کبیر الجثّة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الهمّة سمحا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التشوّق إلی الأنکحة و الطعام، و التعلّق بأبواب الملوک و الحکّام لأجل ما فی ذلک من المصالح الدینیة باعتقاده، و المنافع الیقینیّة علی اجتهاده، و کان یری استیفاء حقوق اللّه من أموال الخلائق علی سبیل الخرق و القهر، و یباشر أیضا صرف ذلک بمحض القبض إلی مستحقیّه الحاضرین من أهل الفاقة و الفقر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مبادی أمره ذا عیلة شدیدة فی مسغبة و مسکنة ذات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أن یوجر نفسه من بعضهم لإتمام ثلاثین سنة من العبادة یستغنی باجرتها عن مؤونات زمان التحصیل، و کان غالب تلمّذه علی الشیخ محمّد مهدی الفتونی العاملی الفقیه العلّام، و علی السیّد صادق بن الفحام و الشیخ محمّد تقی الدورقی من فقهاء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شیخ مشایخنا المحقّق المروّج الآقا محمّد باقر فی أرض الحائر الطاهر، و له الروایة أیضا عنهم، کذا عن بحر العلوم سیّدنا المهدی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تعالی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اولئک من المشایخ الکابرین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عنه غالب فقهاء العصر من نحو سیّدنا العلّامة السمیّ المرحوم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المرحوم الحاجی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المرحوم الشیخ محمّد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صهری نفسه علی ابنتیه الأعجمّیتین، و هما الفقیهان الفاضلان السیّد صدر الدین الموسوی العاملی، و الشیخ محمّد تقی بن عبد الرحیم الرازی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المعروف و کذا أبنائه الأجلّة الکرام مشایخ الاسلام و الفقهاء الأعلام، و هم الشیخ الفقیه الأکبر الأفخر موسی بن جعفر، و کان خلّاقا للفقه بصیرا بقوانینه لم یبصر بنظیره الأیّام، و کان أبوه یقدّمه فی الفقه علی من عدا المحقّق و الشهید المرحومین، و له شرح رسالة أبیه من أوّل الطهارة إلی آخر الصلاة فی مجلّدین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توفّی فی حدود سنة ثنتین أو ثلاث و أربعین و مأتین و ولده الآخر المسلّم أیضا فقهه المسمّی بالشیخ علیّ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الکبیر، و بعض مسائل البیوع، و مات هو فی أواسط حدود الأربعین بالحائر المقدّس ثمّ نقل نعشه الشریف علی أکتاف الخلائق إلی النجف الأشرف، و دفن بقرب من أخیه و والده المرحومین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ولده الآخر الأصغر منهما سنّا و الأقرب من سایر الفقهاء إلیهما فضلا و فقها و فهما و ذهنا، و هو المسمّی بالشیخ حسن، و قد انتهت ریاسة الفقهاء فی زماننا هذا إلی سمّیه الآتی ترجمته إن شاء اللّه تعالی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اللّه بیمن وجودهما أزر الدین و أقرّ بقاء </w:t>
      </w:r>
    </w:p>
    <w:p>
      <w:pPr>
        <w:pStyle w:val="BookText"/>
        <w:rPr/>
      </w:pPr>
      <w:r>
        <w:rPr>
          <w:rFonts w:ascii="IRNazanin" w:hAnsi="IRNazanin" w:eastAsia="IRNazanin"/>
          <w:color w:val="111111"/>
          <w:sz w:val="28"/>
          <w:sz w:val="28"/>
          <w:szCs w:val="28"/>
          <w:rtl w:val="true"/>
          <w:lang w:bidi="fa-IR"/>
        </w:rPr>
        <w:t>مجدهما و عزّهما عینیه، و أبد اللّه فی بیتهم المبارک نشر الأحکام، و هدایة الخاص و العام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من جملة مصنّفات صاحب العنوان کتابه المعروف المشهور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مبهمات الشریعة الغرّا، و قد خرج منه أبواب الاصولین، و من الفقه ما تعلّق بالعبادات إلی أواخر أبواب الجهاد، و لم یکتب أحد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 به کتاب الوقف و توابعه ینیف ما خرج منه علی أربعین ألف بیت إلّا أنّه فائق علی کلّ من تقدّمه من کتب الفنّ مع أنّه إنّما صنّفه فی بعض الأسفار، و هو فی بیت السریر، و لم یکن عنده من کتب الفقه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کما نقله الثقات، و منها شرح له علی بعض أبواب المکاسب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کبیر مشتمل علی قواعد فقهیّة و فقاهة إعجازیّة لم یر مثلها عین الزمان، و منها کتاب کبیر له فی الطهارة کتبه فی مبادی أمره لجمع عباثر الأصحاب و الأحادیث الواردة فی ذلک الباب، و منها رسالة العملیّة فی الطهارة و الصلوة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اخری فی مناسک الحجّ و اخری فی اصول الدین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العقاید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الأخباریّین و رسالة لطیفة فی الطعن علی المیرزا محمّد بن عبد النبیّ النیسابوری الشهیر بالأخباری سمّاها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معائب میرزا محمّد عدوّ العلمآء أرسلها إلی السلطان فتحعلی شاه القاجار، و دلّل فیها قبایح أفعال ذلک الرجل و مفاسد اعتقاداته الکفریة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حین التجائه إلی حریم ذلک الملک خوفا علی نفسه الخبیثة و فرارا من أیدی علماء العراق، و قد أرخّها مخاصبا لأهل طهران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کم لا مذهب له و فیها ذکر أنّه نسب شیخنا المعظّم إلیه إلی الامویة، و نسب إلی السیّد محسن الکاظمی الفقیه المتورّع الربانی تحلیل اللواطة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ذیل ترجمة المولی محمّد أمین الاسترابادی الإشارة إلی شی‌ء من أقاویله الفاسدة، و وقیعاته العظیمة الشنیعة فی علماء الشریعة، و من جملة ما أورده الشیخ المرحوم المعظّم إلیه فی تضاعیف رسالته المشار إلیها، و هو من مناسبات المقام قوله </w:t>
      </w:r>
    </w:p>
    <w:p>
      <w:pPr>
        <w:pStyle w:val="BookText"/>
        <w:rPr/>
      </w:pPr>
      <w:r>
        <w:rPr>
          <w:rFonts w:ascii="IRNazanin" w:hAnsi="IRNazanin" w:eastAsia="IRNazanin"/>
          <w:color w:val="111111"/>
          <w:sz w:val="28"/>
          <w:sz w:val="28"/>
          <w:szCs w:val="28"/>
          <w:rtl w:val="true"/>
          <w:lang w:bidi="fa-IR"/>
        </w:rPr>
        <w:t>مخاطبا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و اللّه أنّک نقصت اعتبارک، و أذهبت و قارک، و تحملت عارک، و أججت نارک و عرفت بصفات خمس هی أخسّ الصفات و بها نالتک الفضیحة فی الحیاة، و تنالک بعد المماة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المتجاوز للحدّ، و علی کلّ واحد منها شواهد و دلائل لا تخفی علی العالم بل و لا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جملة شواهد نقص العقل امورا ثالثها أنّک أتیت بالعجب حیث نسبت إلی بنی امیّة شخصا من أهل عراق العرب، و قد علم الناس أنّ عراق العرب محلّ بنی العبّاس، و من کان فیه من بنی امیّة فرّوا منه، و لم یبق منهم أحد، و لم یعرف أحد من أهل العراق من أهل الصحاری و البلدان بهذا النسب، و إنّما ذکر أنّهم صاروا فرقتین هربت إحدیهما إلی بعض سواحل البحر، و الاخری إلی الهند و ألحقوا أنفسهم ببنی هاشم خوفا، و لمّا کان للهند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البحر، و الآخر علی البرّ فیحتمل و اللّه أعلم أنّ البرّیّین ذهب منهم جمع علی طریق نیشابور فبقوا فیها مختفین مدّة، ثمّ ذهبوا إلی الهند فصاروا هندیّین نیشابوریّین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فجنابکم أقرب إلی هذا النسب، و الآثار تدلّ علی ذلک فإنّ الأوائل ناصبوا من قرنوا مع الکتاب، و خزنة الحکمة، و فصل الخطاب، و أنت لمّا لم تدرک الأئمّة طعنت بسهمک النوّاب ثمّ جناجیة من أدنی القری، و أهلها من أفقر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عرفت أصلهم، و ما ظهر اسم جناجیة إلّا بظهور والدی حیث خرج منها إلی النجف و اشتغل بتحصیل العلم و عرف بالصلاح و التقوی و الفضیلة، و کان الفضلآء و الصلحآء یتزاحمون علی الصلوة خلفه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السند الواحد الأوحد واحد عصره و فرید دهره العابد الزاهد، و الراکع الساجد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و الفاضل الکامل المرحوم المبرور مولانا 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وجه من وجوه الجنّة فلینظر إلی وجه الشیخ خضر، و لمّا حضرت السیّد الوفاة أوصی أن یقف علی غسله و کانت الکرامات تنسب إلیه، و جمیع العلمآء مطّلعون علی حاله، و نسب إلیه ملاقات صاحب الأمر روحی له الفداء أو الخضر أو همامعا علیهما السّلام، و أنّه فتحت له باب سیّد الشهداء </w:t>
      </w:r>
    </w:p>
    <w:p>
      <w:pPr>
        <w:pStyle w:val="BookText"/>
        <w:rPr/>
      </w:pPr>
      <w:r>
        <w:rPr>
          <w:rFonts w:ascii="IRNazanin" w:hAnsi="IRNazanin" w:eastAsia="IRNazanin"/>
          <w:color w:val="111111"/>
          <w:sz w:val="28"/>
          <w:sz w:val="28"/>
          <w:szCs w:val="28"/>
          <w:rtl w:val="true"/>
          <w:lang w:bidi="fa-IR"/>
        </w:rPr>
        <w:t>علیه السّلام، و سایر الأئمّة، و اللّه سبحانه و تعالی أعلم بحقایق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لک عقل یدبّرک لما کذبت کذبا یفضحک بین الناس، و لا یوافقک علیه أحد فلو اطعتنی شربت مآء الجبن، و هیهات أن یؤثر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شواهد نقص الدین فامور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شغلت اللسان و القلم، و صرفت ما عندک من الهمم فی سبّ العلمآء الّذین جعلهم اللّه تعالی بمنزلة الأنبیاء، و جعل الرادّ علیهم کالرادّ علی اللّه، و هو علی حدّ الشرک باللّه و الطعن علیهم طعن علی شریعة رسول اللّه صلّی اللّه علیه و آله، و لهم اسوة بالأنبیاء و القائمین مقامهم من الأئمّة الامناء، فقد خرج مسیلمة الکذّاب و أبو الحمار العنبسی علی رسول اللّه صلی الله علیه و اله، و الخوارج علی أمیر المؤمنین علیه السّلام، و خرج عن دین الإثنی عشریّة فی کلّ زمان جمع قلیل کالزیدیّة، و الناووسیّة، و الإسماعیلیّة، و الفطحیّة و الواقفیّة، و غیرهم، و کان الحقّ مع الکثیر، و هم الإثنی عشریّة، و کلّ من المذاهب القلیلة من المبدعین، و ما لبست بعد علی العوام من أنّ الحقّ مع القلیل بدیهیّ البطلان فی حقّ الشیعة نعم فی أوّل ظهور الإمامة أو النبوّة یظهر الواحد بعد الواحد ففی قدحک علی العلمآء، و قصرک الحقّ علی نفسک و شیاطین آخرین معک طعن فی دین الشیعة، و ربما استند أهل الأدیان الآخر فی بطلان مذهب القائلین بإمامة الإثنی عشر إلی قولک إذ لم یعلموا بکذبک و قبح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علی ضلال إذ لیس لهم علماء سوی بعض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استعملت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ادّعیت أنّک تعمل بالعلم و المجتهدون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یعملون بالظنّ و بالقیاس، و عندی و اللّه أنّک العامل بالقیاس و العامل بالظنّ لأنّک تتعدّی فی الأحکام من غیر استناد إلی قول الأئمّة علیهم السّلام، و قد أردت إثبات ذلک علیک کما أتبته علی جمیع المدخلین أنفسهم فی الأخباریّین حیث اجتمعوا فی مجلس الدرس فی بلد الکاظمین علیهما السّلام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أنّکم تعملون بالقیاس لکنت منکم، و لو لا أنّکم تکذبون فی ادّعاء العمل بالعلم، و عدم الأخذ بظاهر القرآن من غیر تفسیر </w:t>
      </w:r>
    </w:p>
    <w:p>
      <w:pPr>
        <w:pStyle w:val="BookText"/>
        <w:rPr/>
      </w:pPr>
      <w:r>
        <w:rPr>
          <w:rFonts w:ascii="IRNazanin" w:hAnsi="IRNazanin" w:eastAsia="IRNazanin"/>
          <w:color w:val="111111"/>
          <w:sz w:val="28"/>
          <w:sz w:val="28"/>
          <w:szCs w:val="28"/>
          <w:rtl w:val="true"/>
          <w:lang w:bidi="fa-IR"/>
        </w:rPr>
        <w:t>أهل البیت لکنت معکم، و أثبت کلّ ذلک علیهم بحضور جماعة من علماء الکاظمین علیهما السّلام فطلبوا المهلة إلی ثلاثة أیّام و ما أجابوا، و أمّا المجتهدون فبریئون من العمل بالظنّ من حیث إنّه ظنّ بل لرجوعه إلی العلم فهم عاملون بالعلم و اتّفق لی أمر فی مجیئی إلی إصفهان فإنّی لمّا خرجت من کاشان أردت التوجّه إلی طریق قهرود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علیه فنهانی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علی طریق نطنز، و فیه زیادة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إلی طریق أردستان و فیه زیادة أربع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و نهانی عن ترکه فتعجّبت لأنّی لم أعلم أنّ باطن المجتهدین و شریعة سیّد المرسلین قضیا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أردستان اخبرت أنّ شخصا فاضلا من مریدیک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 فلمّا جاؤا به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تابع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یکون میرزا محمّد أنا مستقلّ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تدعی علمیة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مسکین أتدعی خلاف الضرورة و البدیهة کیف یمکن حصول العلم من خبر یتردّد علی لسان واحد من بعد واحد و کتاب بعد کتاب فیما یزید علی ألف سنة بأسانید محتملة القطع محتملة اشتباه الراوی محتملة النقل بالمعنی إلی غیر ذلک من الوجوه فطفر إلی اصول الدین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حتّی نتحقّق أنّ ما أقوله بدیهی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بدیهیّا انقطع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تمّت الحجّة و ظهر أمر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معک و قد کان فی السابق ننقل عنه امورا من أصناف العصیان مثل کتابة لعن العلمآء المجتهدین علی الجدران، و لعن علماء إصفهان و غیرهم من العلماء الأعیان و أقمت علیه الحجّة بأنّ المجتهدین یعملون بالظنّ لرجوعه إلی العلم، و أنتم تعملون بالظنّ من حیث إنّه ظنّ و إن سمّیتموه علما فهم راجعون و أنتم غیر راجعین إلی العلم، و هم عاملون بالعلم و أنتم عاملون بالظنّ فاقرّ و اعترف بذلک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تصرّفت فی کتاب أهدی إلی حضرت ظلّ اللّه و کتبت علیه الحواشی من غیر إذنه، و کیف یأذن لک فی ذلک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بعدا و تک مع العلمآء، و أنّهم لو جاؤا بالمعاجز لم نقبلها منهم عداوة و بغضا فما أجرأک علی اللّه، و عدم مراعاتک حرمة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عصیت و کتبت لم کتبت کتابة تفضح بهابین العالم و </w:t>
      </w:r>
    </w:p>
    <w:p>
      <w:pPr>
        <w:pStyle w:val="BookText"/>
        <w:rPr/>
      </w:pPr>
      <w:r>
        <w:rPr>
          <w:rFonts w:ascii="IRNazanin" w:hAnsi="IRNazanin" w:eastAsia="IRNazanin"/>
          <w:color w:val="111111"/>
          <w:sz w:val="28"/>
          <w:sz w:val="28"/>
          <w:szCs w:val="28"/>
          <w:rtl w:val="true"/>
          <w:lang w:bidi="fa-IR"/>
        </w:rPr>
        <w:t>یضحک علیک بسببها الطلبة فضلا عن العلماء، و مالک و الدخول فی بحر متلاطم الأمواج واسع الفجاج إذا دخله مثلک جاهل لا یستطیع الخروج منه لعدم معرفته بالساحل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فضحتک نفسک الأمّارة و حسدک و حقدک الکامن فی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اشتهرت به من الأفعال الّتی هی و اللّه حقیقة بأن تزول منها الجبال إن صحت الأفعال کتبد یلک الأخبار و تطبیقها علی ما تهوی و تختار بحذف الصدر مرّة و حذف العجز اخری للتدلیس علی الناس، و ایقاعهم فی الاشتباه و الالتباس، و جلوسک مدّة عند ملوک بغداد لتوقع فی دین الشیعة الفساد، فلم ینفلوا منک، و أخرجوک من البلاد و أعرضوا عنک و ما قبلوا تلک الأکاذیب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إفتاؤک الناس علی نحو ما یحبّون، و تبدیلک الحکم علی نحو ما یریدون فتقدّم رضی المخلوقین علی رضا ربّ العالمین مع أنّک لو کنت مصیبا فی الفتوی لکنت عاصیا، و کنت مع من استفتاک فی جهنّم ثاویا لأنّ فرضک الرجوع إلی العلمآء دون الاستقلال بالآراء لجهلک بالدین و تحریفک شریعة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ذکر شواهد عدم وفائه و عدم شکره المنعمین علیه و أمثال ذلک إلی آخر ما ذکره و برهن به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توفّی فی أرض الغری السرّی، و دفن أیضا بها فی بعض بیوتات المدرسة المشهورة الواقعة بین مسجده و داره فیها مقابر کثیر من أولاده و عشیرته المنتجبین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أواخر رجب المرجّب المبارک من شهور سنه سبع و عشرین و مأتین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 و أجزل برّه و إنعامه آمین ربّ العالمین</w:t>
      </w:r>
      <w:r>
        <w:rPr>
          <w:rFonts w:eastAsia="IRNazanin" w:cs="IRNazanin"/>
          <w:color w:val="111111"/>
          <w:sz w:val="28"/>
          <w:szCs w:val="28"/>
          <w:rtl w:val="true"/>
          <w:lang w:bidi="fa-IR"/>
        </w:rPr>
        <w:t xml:space="preserve">-. </w:t>
      </w:r>
      <w:bookmarkStart w:id="168" w:name="pg14499_145863"/>
    </w:p>
    <w:p>
      <w:pPr>
        <w:pStyle w:val="Heading3"/>
        <w:numPr>
          <w:ilvl w:val="2"/>
          <w:numId w:val="1"/>
        </w:numPr>
        <w:rPr/>
      </w:pPr>
      <w:bookmarkStart w:id="169" w:name="__RefHeading___Toc976861_996550957"/>
      <w:bookmarkStart w:id="170" w:name="_Toc60"/>
      <w:bookmarkEnd w:id="168"/>
      <w:bookmarkEnd w:id="169"/>
      <w:r>
        <w:rPr/>
        <w:t>175</w:t>
      </w:r>
      <w:r>
        <w:rPr>
          <w:rtl w:val="true"/>
        </w:rPr>
        <w:t xml:space="preserve">- </w:t>
      </w:r>
      <w:r>
        <w:rPr>
          <w:rtl w:val="true"/>
        </w:rPr>
        <w:t>الحاج مولی جعفر الاسترابادی</w:t>
      </w:r>
      <w:bookmarkEnd w:id="170"/>
    </w:p>
    <w:p>
      <w:pPr>
        <w:pStyle w:val="BookText"/>
        <w:rPr/>
      </w:pPr>
      <w:r>
        <w:rPr>
          <w:rFonts w:ascii="IRNazanin" w:hAnsi="IRNazanin" w:eastAsia="IRNazanin"/>
          <w:color w:val="111111"/>
          <w:sz w:val="28"/>
          <w:sz w:val="28"/>
          <w:szCs w:val="28"/>
          <w:rtl w:val="true"/>
          <w:lang w:bidi="fa-IR"/>
        </w:rPr>
        <w:t>مروج المذهب الجعفری من مذاهب الشرع المحمدی الحاج مولی جعفر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رحمة اللّه الملک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أعاظم فقهاء معاصرینا، و أکابر مجتهدیهم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تحقیقات أنیقة، و تدقیقات رشیقة، و مصنّفات جمّة، و مسنبطات مهمّة، و کان من شدّة الورع و الاحتیاط فی الدین بحیث یضرب به الأمثال و ینسب إلی الوسواس فی بعض الأحوال، و کذلک من جهة غیرته فی امور الدین، و اهتمامه بهدایة المؤمنین و خشونته فی ذات اللّه و إقامته لحدود اللّه، و حسب الدلالة علی علوّ درجته فی العلم و العمل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یعتقد اجتهاده، و یمضی أحکامه مع أنّه لم یظهر ذلک فی حقّ أحد بعد سمیّنا العلّامة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لی ولده الفاضل التقی الرضیّ علیّ بن مولانا هذا الغریق فی بحار رحمة ربّه الغنی فی أرض الغریّ السرّی أنّ له التصنیف و التحقیق فی أکثر ما یکون من العلوم فمن جملة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ثلاثین مجلسا یتفرّغ من کلّ مجلس منها خمسة مقامات علی هذا الترتیب المذکور فی جملة إنشاداته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است اصول و فروع دین اخلاق</w:t>
      </w:r>
    </w:p>
    <w:p>
      <w:pPr>
        <w:pStyle w:val="BookText"/>
        <w:rPr/>
      </w:pPr>
      <w:r>
        <w:rPr>
          <w:rFonts w:ascii="IRNazanin" w:hAnsi="IRNazanin" w:eastAsia="IRNazanin"/>
          <w:color w:val="111111"/>
          <w:sz w:val="28"/>
          <w:sz w:val="28"/>
          <w:szCs w:val="28"/>
          <w:rtl w:val="true"/>
          <w:lang w:bidi="fa-IR"/>
        </w:rPr>
        <w:t>دگر فضیلت درّ یکانه خلّاق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النوافل و التعقیبات،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شفآء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الآیات الموعظة و الأخلاق،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مشاکل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وجوه الإعجاز خرج منه تفسیر امّ الکتاب، و قلیل آخر فی نحو من إثنی عشر ألف بیت،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أکثر رسائل الأصحاب، و أضاف إلیها فوائد من نفسه فی نحو من أربعین ألف بیت، و هو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من جملة مصنّفاته، و قد تکلّم فیه علی العلوم الإثنی عشر المشترطة عنده فی تحقّق مصداق الاجتهاد، و هی کما أنشده أیضا بالفارسیّة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علم أدب علی الکفایة</w:t>
      </w:r>
    </w:p>
    <w:p>
      <w:pPr>
        <w:pStyle w:val="BookText"/>
        <w:rPr/>
      </w:pPr>
      <w:r>
        <w:rPr>
          <w:rFonts w:ascii="IRNazanin" w:hAnsi="IRNazanin" w:eastAsia="IRNazanin"/>
          <w:color w:val="111111"/>
          <w:sz w:val="28"/>
          <w:sz w:val="28"/>
          <w:szCs w:val="28"/>
          <w:rtl w:val="true"/>
          <w:lang w:bidi="fa-IR"/>
        </w:rPr>
        <w:t>میزان و رجال و هم درایة</w:t>
      </w:r>
    </w:p>
    <w:p>
      <w:pPr>
        <w:pStyle w:val="BookText"/>
        <w:rPr/>
      </w:pPr>
      <w:r>
        <w:rPr>
          <w:rFonts w:ascii="IRNazanin" w:hAnsi="IRNazanin" w:eastAsia="IRNazanin"/>
          <w:color w:val="111111"/>
          <w:sz w:val="28"/>
          <w:sz w:val="28"/>
          <w:szCs w:val="28"/>
          <w:rtl w:val="true"/>
          <w:lang w:bidi="fa-IR"/>
        </w:rPr>
        <w:t>فقه است و اصول فقه أخیار</w:t>
      </w:r>
    </w:p>
    <w:p>
      <w:pPr>
        <w:pStyle w:val="BookText"/>
        <w:rPr/>
      </w:pPr>
      <w:r>
        <w:rPr>
          <w:rFonts w:ascii="IRNazanin" w:hAnsi="IRNazanin" w:eastAsia="IRNazanin"/>
          <w:color w:val="111111"/>
          <w:sz w:val="28"/>
          <w:sz w:val="28"/>
          <w:szCs w:val="28"/>
          <w:rtl w:val="true"/>
          <w:lang w:bidi="fa-IR"/>
        </w:rPr>
        <w:t>تفسیر و کلام و علم أخبار</w:t>
      </w:r>
    </w:p>
    <w:p>
      <w:pPr>
        <w:pStyle w:val="BookText"/>
        <w:rPr/>
      </w:pPr>
      <w:r>
        <w:rPr>
          <w:rFonts w:ascii="IRNazanin" w:hAnsi="IRNazanin" w:eastAsia="IRNazanin"/>
          <w:color w:val="111111"/>
          <w:sz w:val="28"/>
          <w:sz w:val="28"/>
          <w:szCs w:val="28"/>
          <w:rtl w:val="true"/>
          <w:lang w:bidi="fa-IR"/>
        </w:rPr>
        <w:t xml:space="preserve">و أضاف إلیها تتمّة فی علم الأخلاق، و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له بالعربیّة فی اللغة و النحو و الصرف و المنطق و المعانی و البیان،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یشتمل علی خمس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اولیها فی اللغة، 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الصرف و الاشتقاق، 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 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 البلاغة، و خامستها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هو یشبه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آنموزج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المولی الفاضل الحکیم المتبحّر عبد الکاظم بن عبد علیّ الجیلانی التنکابنی المعاصر لشیخنا البهائی، و قد ناقش فیها مع السیّد الداماد، و بالغ فی ذمّه و قدحه، و تعرّض فیه لمشکلات التفسیر و الکلام، و الاصول و الفقه و الحدیث و العربیّة و المنطق و خمسة من أبواب الحکمة، و لذلک سمّوها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أدعیة الأسابیع و الشهور، و کتاب آخر فی الأدعیة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 فی 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الوبآء و الطاعون، و الأحراز، و الأدعیة المنجیة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فی علم اصول الکلام، و الحکمة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تجرید العقائد الساطعة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یقرب من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فیه علی الشیخ أحمد البحرانی و أتباعه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یشبه</w:t>
      </w:r>
    </w:p>
    <w:p>
      <w:pPr>
        <w:pStyle w:val="BookText"/>
        <w:rPr/>
      </w:pPr>
      <w:r>
        <w:rPr>
          <w:rFonts w:ascii="IRNazanin" w:hAnsi="IRNazanin" w:eastAsia="IRNazanin"/>
          <w:color w:val="111111"/>
          <w:sz w:val="28"/>
          <w:sz w:val="28"/>
          <w:szCs w:val="28"/>
          <w:rtl w:val="true"/>
          <w:lang w:bidi="fa-IR"/>
        </w:rPr>
        <w:t xml:space="preserve">کتاب واجب الاعتقاد رسالة فی صفات الباری تعالی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رسالة اخری أیضا فی الکلام بالفارسیّة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العقائد الدینیّة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علم اصول الفقه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ینیف علی خمسین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یزید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المشارع الصغیر فی نحو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من سبعة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 السیّد الاستاذ یعنی به مولانا الأمیر سیّد علیّ المرحوم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یقرب من 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فی الفقه المحمّدی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کتبه متفرّقا علیه،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إلی کتاب الوقف متّصلا ثمّ علی غیره متفرّقا، و له أیضا تعلیقات لطیفة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کثیر الفروع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الخمسة مذاهب إلی کتاب الخمس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متفرّقات من أحکام الفقه بالفارسیّة،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بترتیب أبواب الفقه فی نحو من خمسة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رسالة فی علم الهیئة و تشخیص القبلة عربیّة و حاشیة علی حاشیة المیر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لطیف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النائمین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الحکایات المضحکة، و المطایبات الطریفة،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التحریر حسن التقریر طلق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 فی طریق الهدایة داعیا إلی سبیل ربّه بالحکمة و الموعظة الحسنة و المجادلة مع البطالین بالّتی هی أحسن و فی النظر أمتن، و کان أمر الدین و الدنیا منتظما غایة النظم فی العتبات العالیات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متمکّنا فیها، و کذلک امور شریعة أهل طهران مادام متوطّنا فیهم، و کانت هیبته فی صدور الأمرآء و الصدور کثیرا، و کذلک فی صدور الملاحدة، و الصوفیّة الموسومین بألوان الحیل فی صدور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خصائصه المنسوبة إلیه و المذکورة فی کتب اصوله المذکورات هو قوله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أصل شرایط الاجتهاد تحصیل العلوم العربیّة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و النحو و البیان، و اللغة، و کذا المنطق، و الرجال، و الاصول، و الفقه، و التفسیر، و الکلام و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و لذا عبّر عنه بعض مجتهدی هذه الأواخر بالإثنی عشری فی شرائط الاجتهاد، و أنّ فی هذه المسئلة أقوالا غیر هذا أجودها و أحقّها عدم اشتراط غیر اصول الفقه الّذی هو ملاکه و قوامه فیه إلّا باعتبار ما تعلّق منه بمسائل الففه، و لم یکن الرجل مجبولا علی معرفته لبّا لعدم دلیل صالح علی غیر ذلک، و کون </w:t>
      </w:r>
    </w:p>
    <w:p>
      <w:pPr>
        <w:pStyle w:val="BookText"/>
        <w:rPr/>
      </w:pPr>
      <w:r>
        <w:rPr>
          <w:rFonts w:ascii="IRNazanin" w:hAnsi="IRNazanin" w:eastAsia="IRNazanin"/>
          <w:color w:val="111111"/>
          <w:sz w:val="28"/>
          <w:sz w:val="28"/>
          <w:szCs w:val="28"/>
          <w:rtl w:val="true"/>
          <w:lang w:bidi="fa-IR"/>
        </w:rPr>
        <w:t>اجتهادات مجتهدی عصر الحضور أیضا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ینسب إلیه من الشعر بالفارسیّة قوله فی مقام الافتخار بمرتیته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اصول فقه در أیّام اندراس</w:t>
      </w:r>
    </w:p>
    <w:p>
      <w:pPr>
        <w:pStyle w:val="BookText"/>
        <w:rPr/>
      </w:pPr>
      <w:r>
        <w:rPr>
          <w:rFonts w:ascii="IRNazanin" w:hAnsi="IRNazanin" w:eastAsia="IRNazanin"/>
          <w:color w:val="111111"/>
          <w:sz w:val="28"/>
          <w:sz w:val="28"/>
          <w:szCs w:val="28"/>
          <w:rtl w:val="true"/>
          <w:lang w:bidi="fa-IR"/>
        </w:rPr>
        <w:t>آقای بهبهانی از آن کشت با أساس</w:t>
      </w:r>
    </w:p>
    <w:p>
      <w:pPr>
        <w:pStyle w:val="BookText"/>
        <w:rPr/>
      </w:pPr>
      <w:r>
        <w:rPr>
          <w:rFonts w:ascii="IRNazanin" w:hAnsi="IRNazanin" w:eastAsia="IRNazanin"/>
          <w:color w:val="111111"/>
          <w:sz w:val="28"/>
          <w:sz w:val="28"/>
          <w:szCs w:val="28"/>
          <w:rtl w:val="true"/>
          <w:lang w:bidi="fa-IR"/>
        </w:rPr>
        <w:t>در وقت آب سیّد دامادش آب داد</w:t>
      </w:r>
    </w:p>
    <w:p>
      <w:pPr>
        <w:pStyle w:val="BookText"/>
        <w:rPr/>
      </w:pPr>
      <w:r>
        <w:rPr>
          <w:rFonts w:ascii="IRNazanin" w:hAnsi="IRNazanin" w:eastAsia="IRNazanin"/>
          <w:color w:val="111111"/>
          <w:sz w:val="28"/>
          <w:sz w:val="28"/>
          <w:szCs w:val="28"/>
          <w:rtl w:val="true"/>
          <w:lang w:bidi="fa-IR"/>
        </w:rPr>
        <w:t>والی نمود خرمنش ای خوشه‌چین بداس</w:t>
      </w:r>
    </w:p>
    <w:p>
      <w:pPr>
        <w:pStyle w:val="BookText"/>
        <w:rPr/>
      </w:pPr>
      <w:r>
        <w:rPr>
          <w:rFonts w:ascii="IRNazanin" w:hAnsi="IRNazanin" w:eastAsia="IRNazanin"/>
          <w:color w:val="111111"/>
          <w:sz w:val="28"/>
          <w:sz w:val="28"/>
          <w:szCs w:val="28"/>
          <w:rtl w:val="true"/>
          <w:lang w:bidi="fa-IR"/>
        </w:rPr>
        <w:t>و فیه أیضا من الدلالة علی کونه صاحب الطبع الموزون، و متخلّصا بالوالی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تلامذة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طبقته، و جاور أرض الحائر الطاهر أیضا سنین عدیدة إلی زمن محاصرة داود پاشا الملعون، و خراب الحائر المقدّس بهذه الواسطة فانتقل منها إلی طهران الریّ من بلاد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بها أیضا قریبا من عشرین سنة مشتغلا بالامامة و التدریس و القضاء و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توفّی بها فی لیلة الجمعة العاشر من صفر هذه السنة الّتی هی الثالثة و الستّون بعد المأتین و الألف بمرض السل و ضیق النفس و ذات الجنب العارضة علیهما، و عمره إذ ذاک ستّ و ستوّن سنة ثمّ حمل نعشه الشریف إلی أرض النجف الأشرف، و دفن فی الإیوان المطهّر عند مرقد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نقلناه عن ولده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الفاضل الفقیه النبیه المعاصر مولانا الحاج محمّد جعفر بن محمّد صفی الآبادئی الفارسی المفتی بإصبهان صاحب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لسمیّنا الموسوی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 من المصنّفات الکثیرة فی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ظلاله و کثربین السلسلة أمثاله</w:t>
      </w:r>
      <w:r>
        <w:rPr>
          <w:rFonts w:eastAsia="IRNazanin" w:cs="IRNazanin"/>
          <w:color w:val="111111"/>
          <w:sz w:val="28"/>
          <w:szCs w:val="28"/>
          <w:rtl w:val="true"/>
          <w:lang w:bidi="fa-IR"/>
        </w:rPr>
        <w:t xml:space="preserve">-. </w:t>
      </w:r>
      <w:bookmarkStart w:id="171" w:name="pg14499_145867"/>
    </w:p>
    <w:p>
      <w:pPr>
        <w:pStyle w:val="Heading3"/>
        <w:numPr>
          <w:ilvl w:val="2"/>
          <w:numId w:val="1"/>
        </w:numPr>
        <w:rPr/>
      </w:pPr>
      <w:bookmarkStart w:id="172" w:name="__RefHeading___Toc976863_996550957"/>
      <w:bookmarkStart w:id="173" w:name="_Toc61"/>
      <w:bookmarkEnd w:id="171"/>
      <w:bookmarkEnd w:id="172"/>
      <w:r>
        <w:rPr/>
        <w:t>176</w:t>
      </w:r>
      <w:r>
        <w:rPr>
          <w:rtl w:val="true"/>
        </w:rPr>
        <w:t xml:space="preserve">- </w:t>
      </w:r>
      <w:r>
        <w:rPr>
          <w:rtl w:val="true"/>
        </w:rPr>
        <w:t>جمال الدین بن عبد اللّه الجرجانی الشیعی</w:t>
      </w:r>
      <w:bookmarkEnd w:id="173"/>
    </w:p>
    <w:p>
      <w:pPr>
        <w:pStyle w:val="BookText"/>
        <w:rPr/>
      </w:pPr>
      <w:r>
        <w:rPr>
          <w:rFonts w:ascii="IRNazanin" w:hAnsi="IRNazanin" w:eastAsia="IRNazanin"/>
          <w:color w:val="111111"/>
          <w:sz w:val="28"/>
          <w:sz w:val="28"/>
          <w:szCs w:val="28"/>
          <w:rtl w:val="true"/>
          <w:lang w:bidi="fa-IR"/>
        </w:rPr>
        <w:t>السید الفاضل الامین جمال الدین بن عبد اللّه بن محمد بن الحسن الحسینی الجرجانی الشیعی</w:t>
      </w:r>
    </w:p>
    <w:p>
      <w:pPr>
        <w:pStyle w:val="BookText"/>
        <w:rPr/>
      </w:pPr>
      <w:r>
        <w:rPr>
          <w:rFonts w:ascii="IRNazanin" w:hAnsi="IRNazanin" w:eastAsia="IRNazanin"/>
          <w:color w:val="111111"/>
          <w:sz w:val="28"/>
          <w:sz w:val="28"/>
          <w:szCs w:val="28"/>
          <w:rtl w:val="true"/>
          <w:lang w:bidi="fa-IR"/>
        </w:rPr>
        <w:t>فاضل عالم محقّق مدقّق 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ممتزج بالمتن رأیته فی استرآباد، و فی تبریز فرغ منه فی أواسط ربیع الآخر سنة تسع و عشرین و تسعمأة و أظنّ به من تلامذة الشیخ علیّ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شرح الجمال 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بین الاصولیّین ینقلون عنه کثیرا، و هو کتاب تحقیق و اتقان عندنا منه نسخة تقریب أبیاته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تخمینا، و علیه أیضا حواش منه عدیدة جیّدة، و کأنّه من أحسن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بین أظهرنا من العمیدی، و الضیائی، و الفخری، و المنصوری، و شرح الشیخ عبد النبیّ الجزائری، و السیّد مجد الدین عباد بن أحمد بن إسماعیل الحسینی الفاضل الجلیل، و غیر ذلک، و فی النظر أنّ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عنه فی بعض المواضع، و کفاه بذلک اعتبارا و سدادا، و فی بعض إجازات السیّد حسین بن حیدر الکرکی العاملی الراوی عن شیخنا البهانی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الأمیر أبو الولیّ بن السیّد المحقّق الشاه محمود الأنجو الحسینی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أیّامه و أبقاه إلی ظهور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ألف و خمس عن السیّد السند الجلیل الأمیر صفیّ الدین محمّد بن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العلّامة جمال الدین الاسترابادی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قطب المحقّقین الشیخ علیّ بن عبد العالی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یبعد کون الرجل بعینه هو السیّد جمال الدین المذکور أیضا فی بعض التراجم بعنوان السیّد الصدر الأمیر الکبیر جمال الدین الاسترابادی مذکورا فی حقّه أنّه کان من تلامذة المولی جلال الدوانی لأنّی رأیت روایة أبی الولیّ المتقدم أیضا عن المولی المحقّق مولانا خواجه جمال الّدین محمود عن العلّامة الدوانی و عن المولی المحقّق المدقّق الشیخ منصور الشهیر </w:t>
      </w:r>
    </w:p>
    <w:p>
      <w:pPr>
        <w:pStyle w:val="BookText"/>
        <w:rPr/>
      </w:pPr>
      <w:r>
        <w:rPr>
          <w:rFonts w:ascii="IRNazanin" w:hAnsi="IRNazanin" w:eastAsia="IRNazanin"/>
          <w:color w:val="111111"/>
          <w:sz w:val="28"/>
          <w:sz w:val="28"/>
          <w:szCs w:val="28"/>
          <w:rtl w:val="true"/>
          <w:lang w:bidi="fa-IR"/>
        </w:rPr>
        <w:t xml:space="preserve">براست‌گو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واحد عنه، و علیه فلا ضرر فی تلمّذ صاحب العنوان أیضا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المنقول عن بعض تواریخ المتأخّرین من العجم أنّ السیّد جمال 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هراة و اشتغل هناک علی المولی شیخ حسن الحسابی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ثمّ صار صدرا فی دولة السلطان شاه إسماعیل الماضی الکبیر فأراد الوزیر أن یشرک معه الأمیر غیاث الدین منصور الشیرازی المشهور فی الصدارة لشی‌ء جری بینهما فلم یتیسّر له، و اتّفق بینه و بین الأمیر غیاث الدین المذکور مباحثات کثیرة إلّا أنّه لمّا غلب الهزل و المزاح علی مزاج الأمیر جمال الدین کان انقطاع بینهما دائما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عن ذلک التاریخ أنّ هذا السیّد قد کان معاصرا للمحقّق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تلمیذا له کما استقرّ به بعضهم، و أنّ الشیخ علیّ المحقّق لمّا توجّه إلی حضرة سلطان العجم من دیار العرب أوّل مرّته کان الأمیر جمال الدین هذا صدرا فحصل بینهما مودّة فی الظاهر فتواطا مع الشیخ أن یقرأ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اسبوع بشرط أن یقرأ هو أیضا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اسبوع، و قدم نوبة التدریس لنفسه بحیلة أنّ الساعة النجومیّة لا تساعد فی هذا الاسبوع إلّا الشروع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قرء علیه الشیخ دروسا من امور العامّة، و دخل الاسبوع الثانی تمارض السیّد عن حضور درس القواعد لیصدق تلمّذ الشیخ علیه من غیر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الواقعة کانت للشیخ علیّ المذکور مع الأمیر غیاث الدین منصور المذکور، و لم یبعد، و لا یبعد أیضا کون هذا الرجل بعینه هو السیّد الشریف جمال الدین عبد اللّه بن محمّد بن أحمد الحسینی النیسابوری الّذین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بارعا فی الاصول و العربیّة درس بالاسدیّة بحلب، و کان أحد أئمّة المعقول حسن الشبیبة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 سبعین و سبعمأة بناء علی تصحیف وقع فی لفظة تسعمأة بسبعمأة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غیر السیّد جمال الدین بن السیّد نور الدین أخی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امّه و أبیه فإنّه من شرکاء درس شیخنا الحرّ العاملی الدائر فی البلاد غالبا صاحب أشعار کثیرة، و غیر السیّد جمال الدین بن عبد القادر الحسینی البحرانی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الادباء الشعراء الماهرین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السیّد جمال الدین عطاء بن فضل اللّه الحسینی الدشتکی الفارسی المعروف بالأمیر جمال الدین المحدّث الهروی لکونه قاطنا ببلدة هراة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سیرة النبیّ و الآل و الأصحاب فی ثلاث مجلّدات بالفارسیّة،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سیّد المرسلین فی مناقب أمیر المؤمنین علیه السّلام و غیر ذلک من المؤلّفات علی مذهب الشیعة کما نقل عن الفاضل الهندی، و فیه نظر واضح لمن تتبّع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یأتی ترجمته علی وجه التفصیل فی باب ما أوّله العین المهملة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غیر الشیخ جمال الدین الطبرسی الفاضل الفقیه الّذی نسب إلیه الشهید الثانی فی رسالة الجمعة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المراد بهذا الشیخ هو الشیخ جمال الدین الورامینی الّذی قد کان من أکابر متقدمی علمائنا بورامین، و قد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هوامشه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و التوحید دین المصطفی</w:t>
      </w:r>
    </w:p>
    <w:p>
      <w:pPr>
        <w:pStyle w:val="BookText"/>
        <w:rPr/>
      </w:pPr>
      <w:r>
        <w:rPr>
          <w:rFonts w:ascii="IRNazanin" w:hAnsi="IRNazanin" w:eastAsia="IRNazanin"/>
          <w:color w:val="111111"/>
          <w:sz w:val="28"/>
          <w:sz w:val="28"/>
          <w:szCs w:val="28"/>
          <w:rtl w:val="true"/>
          <w:lang w:bidi="fa-IR"/>
        </w:rPr>
        <w:t>لا الجبر مذهبه و لا الإشراک</w:t>
      </w:r>
    </w:p>
    <w:p>
      <w:pPr>
        <w:pStyle w:val="BookText"/>
        <w:rPr/>
      </w:pPr>
      <w:r>
        <w:rPr>
          <w:rFonts w:ascii="Amiri" w:hAnsi="Amiri" w:eastAsia="Amiri" w:cs="Amiri"/>
          <w:color w:val="111111"/>
          <w:sz w:val="28"/>
          <w:sz w:val="28"/>
          <w:szCs w:val="28"/>
          <w:rtl w:val="true"/>
          <w:lang w:bidi="ar-SA"/>
        </w:rPr>
        <w:t>لکن خصوم الحقّ عمی کلّهم</w:t>
      </w:r>
    </w:p>
    <w:p>
      <w:pPr>
        <w:pStyle w:val="BookText"/>
        <w:rPr/>
      </w:pPr>
      <w:r>
        <w:rPr>
          <w:rFonts w:ascii="IRNazanin" w:hAnsi="IRNazanin" w:eastAsia="IRNazanin"/>
          <w:color w:val="111111"/>
          <w:sz w:val="28"/>
          <w:sz w:val="28"/>
          <w:szCs w:val="28"/>
          <w:rtl w:val="true"/>
          <w:lang w:bidi="fa-IR"/>
        </w:rPr>
        <w:t>و مع العمی یتعذّر الإدراک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لیعلم أنّ هؤلاء المتلّقب کلّهم بجمال الدین قد یشتبه بعضهم بعد اللحن فی النسخ بمن لقب من الفضلاء بجلال الدین، و لم یعرف له اسم یمتاز به کمثل الشیخ العمید جلال الدین الأسترابادی الصدر الّذی کان فی أوائل الشاه طهماسب، و له الحاشیة علی الحاشیة القدیمة الجلالیّة، و السیّد السند الکبیر جلال الدین بن شرفشاه أم شرفشاه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فضائل وصیّ خاتم الشریعة بقی الکلام فی الشیخ جمال الدین بن فهد الحلّی، و الشیخ جمال الدین بن المتوّج البحرانی، و قد استوفینا لک ذکرهما باعتبار الاسم فی باب الألف، و سنشیر إیضا إن شاء اللّه فی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شرذمة من أحوال الشیخ جمال الدین بن طریح والد شیخنا حسام الدین بن طریح النجفی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مبادی </w:t>
      </w:r>
      <w:bookmarkStart w:id="174" w:name="pg14499_145870"/>
    </w:p>
    <w:p>
      <w:pPr>
        <w:pStyle w:val="BookText"/>
        <w:rPr/>
      </w:pPr>
      <w:bookmarkEnd w:id="174"/>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القرآن، و غیر ذلک</w:t>
      </w:r>
      <w:r>
        <w:rPr>
          <w:rFonts w:eastAsia="IRNazanin" w:cs="IRNazanin"/>
          <w:color w:val="111111"/>
          <w:sz w:val="28"/>
          <w:szCs w:val="28"/>
          <w:rtl w:val="true"/>
          <w:lang w:bidi="fa-IR"/>
        </w:rPr>
        <w:t>.</w:t>
      </w:r>
    </w:p>
    <w:p>
      <w:pPr>
        <w:pStyle w:val="Heading3"/>
        <w:numPr>
          <w:ilvl w:val="2"/>
          <w:numId w:val="1"/>
        </w:numPr>
        <w:rPr/>
      </w:pPr>
      <w:bookmarkStart w:id="175" w:name="__RefHeading___Toc976865_996550957"/>
      <w:bookmarkStart w:id="176" w:name="_Toc62"/>
      <w:bookmarkEnd w:id="175"/>
      <w:r>
        <w:rPr/>
        <w:t>177</w:t>
      </w:r>
      <w:r>
        <w:rPr>
          <w:rtl w:val="true"/>
        </w:rPr>
        <w:t xml:space="preserve">- </w:t>
      </w:r>
      <w:r>
        <w:rPr>
          <w:rtl w:val="true"/>
        </w:rPr>
        <w:t>الاقا جمال الدین بن الاقا حسین الخوانساری</w:t>
      </w:r>
      <w:bookmarkEnd w:id="176"/>
    </w:p>
    <w:p>
      <w:pPr>
        <w:pStyle w:val="BookText"/>
        <w:rPr/>
      </w:pPr>
      <w:r>
        <w:rPr>
          <w:rFonts w:ascii="IRNazanin" w:hAnsi="IRNazanin" w:eastAsia="IRNazanin"/>
          <w:color w:val="111111"/>
          <w:sz w:val="28"/>
          <w:sz w:val="28"/>
          <w:szCs w:val="28"/>
          <w:rtl w:val="true"/>
          <w:lang w:bidi="fa-IR"/>
        </w:rPr>
        <w:t>الاقا جمال الدین بن الفاضل المحقق الاقا حسین بن جمال الدین محمد الخوانساری الاصل اصفهانی المسکن و المنشأ و المدفن و الخاتمة</w:t>
      </w:r>
    </w:p>
    <w:p>
      <w:pPr>
        <w:pStyle w:val="BookText"/>
        <w:rPr/>
      </w:pPr>
      <w:r>
        <w:rPr>
          <w:rFonts w:ascii="IRNazanin" w:hAnsi="IRNazanin" w:eastAsia="IRNazanin"/>
          <w:color w:val="111111"/>
          <w:sz w:val="28"/>
          <w:sz w:val="28"/>
          <w:szCs w:val="28"/>
          <w:rtl w:val="true"/>
          <w:lang w:bidi="fa-IR"/>
        </w:rPr>
        <w:t>کان فاضلا ملیّا و عالما محلیّا و مجتهدا اصولیّا و متکلّما حکمیا، و مدقّقا مستقیما ولد فی حجر العلم و ربی فی کنفه و جواره، و اوتی من زهره و أنواره، و جلس فی صدر مجلسه کالبدر فی کبد السماء، و اقتبس من ضوء مدرسه کلّ مقتبس من الاصولیّین و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انتهت ریاسة التدریس فی زمانه الأسعد بإصفهان، و من برکات أنفاسه المسعودة استسعدت جملة فضلائها الأعیان، و نبلاء ذلک الزمان،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ظرافة الطبع، و شرافة النبع، و ملاحة الوضع، و</w:t>
      </w:r>
    </w:p>
    <w:p>
      <w:pPr>
        <w:pStyle w:val="BookText"/>
        <w:rPr/>
      </w:pPr>
      <w:r>
        <w:rPr>
          <w:rFonts w:ascii="IRNazanin" w:hAnsi="IRNazanin" w:eastAsia="IRNazanin"/>
          <w:color w:val="111111"/>
          <w:sz w:val="28"/>
          <w:sz w:val="28"/>
          <w:szCs w:val="28"/>
          <w:rtl w:val="true"/>
          <w:lang w:bidi="fa-IR"/>
        </w:rPr>
        <w:t>لطافة الصنع، و صباحة الوجه، و جلالة القدر، و فساحة الصدر، و متانة الرأی، و عظمة المنزلة و الفضل، و الشأن، و کان هو و أخوه الآقا رضی الدین محمّد التالی تلوه أیضا فی جملة من الفضائل و الفواضل ابنی اخت سمیّنا العلّامة السبزواری المتقدّم ذکره بل المتلمّذین عنده و عند والدهما المحقّق الخوانساری الآتی ترجمته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لهما الروایة، أیضا عنه، و عن غیره من فضلاء ذلک الوقت، و لم یزد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 بعد ترجمة له فی باب الجیم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الجلیل جمال الدین بن الحسین بن جمال الدین محمّد الخوانساری عالم فاضل حکیم محقّق مدقّق معاصر له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الحسین بن جمال الدین الخوانساری جلیل القدر عظیم المنزلة رفیع الشأن ثقة ثبت عین صدوق عارف بالأخبار و الفقه و الاصول و الحکمة له تألیفات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حاشیة الفاضل المولی میرزا جان علیه، و حاشیة علی الحاشیة الفاضل الذکی الخفری، و له 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تعالی ظلّه العالی وصانه و أبقاه</w:t>
      </w:r>
      <w:r>
        <w:rPr>
          <w:rFonts w:eastAsia="IRNazanin" w:cs="IRNazanin"/>
          <w:color w:val="111111"/>
          <w:sz w:val="28"/>
          <w:szCs w:val="28"/>
          <w:rtl w:val="true"/>
          <w:lang w:bidi="fa-IR"/>
        </w:rPr>
        <w:t xml:space="preserve">-. </w:t>
      </w:r>
      <w:bookmarkStart w:id="177" w:name="pg14499_145871"/>
    </w:p>
    <w:p>
      <w:pPr>
        <w:pStyle w:val="BookText"/>
        <w:rPr/>
      </w:pPr>
      <w:bookmarkEnd w:id="17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شرح مختصره المذکور کبیر جدّا فی عدّة مجلّدات مشحونة بما لا مزید علیه من التدقیقات و التحقیقات الاصولیّة بل الفقهیّة و الکلامیّة منه و من غیره، و کذلک تعلیقاته اللطیفة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أیضا کتاب کبیر مدوّن فی الفقه الاستدلالی ینیف علی سبعین ألف بیت، و مجلّدة طهارته فی نحو من عشرین ألف بیت مع تمام استدلال، و له أیضا شرح فارسی مبسوط فی مجلّدتین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بإشارة سلطان عصره و رسالة فی شرح حدیث البساط، و اخری فی النیّة، و رسالة جلیلة فی صلوة الجمعة کما اشیر إلیه فی ترجمة جدّنا السیّد أبی القاسم جعفر بن حسین الموسوی الخوانساری إلی غیر ذلک من الحواشی و الرسائل و أجوبة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من لطائف طبعه المقدّس أیضا شی‌ء کثیر بالنسبة إلی الخواص و العوام بحیث لا یتحمّلها أمثال هذه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المحاول إیّاها إلی کتب التواریخ الفارسیّة الّتی کتبت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بینه و بین سمیّنا المجلسی قلیل کلام کما هو دأب أغلب المتعاصرین، و کذلک بینه و بین المدقّق الشروانی صاحب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السادس و العشرین من شهر رمضان المبارک سنة خمس و عشرین و مأة بعد الألف بعد وفاة والده المبرور بخمس و عشرین سنة تخمینا، و دفن أیضا فی مزار تخت فولاد دار السلطنة اصفهان تحت قبّة والده الّتی بناها السلطان شاه سلیمان، و سیجی‌ء زیادة بیان لحقیقة أحواله الشریفة فی ترجمة والده المعظّم إلیه إن شاء اللّه</w:t>
      </w:r>
      <w:r>
        <w:rPr>
          <w:rFonts w:eastAsia="IRNazanin" w:cs="IRNazanin"/>
          <w:color w:val="111111"/>
          <w:sz w:val="28"/>
          <w:szCs w:val="28"/>
          <w:rtl w:val="true"/>
          <w:lang w:bidi="fa-IR"/>
        </w:rPr>
        <w:t>.</w:t>
      </w:r>
    </w:p>
    <w:p>
      <w:pPr>
        <w:pStyle w:val="Heading3"/>
        <w:numPr>
          <w:ilvl w:val="2"/>
          <w:numId w:val="1"/>
        </w:numPr>
        <w:rPr/>
      </w:pPr>
      <w:bookmarkStart w:id="178" w:name="__RefHeading___Toc976867_996550957"/>
      <w:bookmarkStart w:id="179" w:name="_Toc63"/>
      <w:bookmarkEnd w:id="178"/>
      <w:r>
        <w:rPr/>
        <w:t>178</w:t>
      </w:r>
      <w:r>
        <w:rPr>
          <w:rtl w:val="true"/>
        </w:rPr>
        <w:t xml:space="preserve">- </w:t>
      </w:r>
      <w:r>
        <w:rPr>
          <w:rtl w:val="true"/>
        </w:rPr>
        <w:t>جواد بن سعد اللّه الکاظمی</w:t>
      </w:r>
      <w:bookmarkEnd w:id="179"/>
    </w:p>
    <w:p>
      <w:pPr>
        <w:pStyle w:val="BookText"/>
        <w:rPr/>
      </w:pPr>
      <w:r>
        <w:rPr>
          <w:rFonts w:ascii="IRNazanin" w:hAnsi="IRNazanin" w:eastAsia="IRNazanin"/>
          <w:color w:val="111111"/>
          <w:sz w:val="28"/>
          <w:sz w:val="28"/>
          <w:szCs w:val="28"/>
          <w:rtl w:val="true"/>
          <w:lang w:bidi="fa-IR"/>
        </w:rPr>
        <w:t>الشیخ الفاضل جواد بن سعد اللّه بن جواد البغدادی الکاظمی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اسمه محمّدا کما یظهر من بعض مصنّفاته، و هو من العلمآء المعتمدین و الفضلآء المجتهدین صاحب تحقیقات أنیقة، و تدقیقات رشیقة فی الفقه و الاصول، و المعقول و المنقول و الریاضی و التفسیر، و غیر ذلک ذکره الحسن بن عبّاس البلاغی النجفی فی کتابه الموسّم </w:t>
      </w:r>
      <w:bookmarkStart w:id="180" w:name="pg14499_145872"/>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الحفظ شدید الإدراک مستغرق الأوقات فی الاشتغال بالعلوم و کان أصله و محتده أرض الکاظمین علیهما السّلام إلّا أنّه ارتحل فی مبادی أمره إلی بلدة إصفهان فکان متلمّذا فی الغالب علی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صار من أخصّ خواصه، و أعزّ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 بأمره النافذ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حسن فی الغایة جمیل التألیف یقرب من أربعة عشر ألف بیت، و له أیضا شرح کبیر علی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لشیخه المذکور، و کتاب آخر کبیر من أکبر ما کتب فی شأنه و أتمّها فائدة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آیات الأحکام، و شرح علی دروس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کأنّه إلی کتاب الحجّ کما افید، و شرح علی جعفریّة الشیخ علیّ المحقّق، و غیر ذلک، و لم أعرف الروایة له أیضا إلّا عن شیخنا البهائی شیخ قرائته، و إجازته، و عنه الروایة لجماعة منهم السیّد الفاضل الأمیر محمود بن فتح اللّه الحسینی الکاظمی النجفیّ صاحب الرسالة فی تقسیم الأخماس فی هذه الأزمان، و مقالات فی الرجعة، و الأحادیث المتعلّقة بها، و رسالة فی صعود جثّة الإمام إلی السمآء من بعد ثلاثة أیّام، و غیر ذلک</w:t>
      </w:r>
      <w:r>
        <w:rPr>
          <w:rFonts w:eastAsia="IRNazanin" w:cs="IRNazanin"/>
          <w:color w:val="111111"/>
          <w:sz w:val="28"/>
          <w:szCs w:val="28"/>
          <w:rtl w:val="true"/>
          <w:lang w:bidi="fa-IR"/>
        </w:rPr>
        <w:t>.</w:t>
      </w:r>
    </w:p>
    <w:p>
      <w:pPr>
        <w:pStyle w:val="Heading3"/>
        <w:numPr>
          <w:ilvl w:val="2"/>
          <w:numId w:val="1"/>
        </w:numPr>
        <w:rPr/>
      </w:pPr>
      <w:bookmarkStart w:id="181" w:name="__RefHeading___Toc976869_996550957"/>
      <w:bookmarkStart w:id="182" w:name="_Toc64"/>
      <w:bookmarkEnd w:id="181"/>
      <w:r>
        <w:rPr/>
        <w:t>179</w:t>
      </w:r>
      <w:r>
        <w:rPr>
          <w:rtl w:val="true"/>
        </w:rPr>
        <w:t xml:space="preserve">- </w:t>
      </w:r>
      <w:r>
        <w:rPr>
          <w:rtl w:val="true"/>
        </w:rPr>
        <w:t>السیّد جواد بن السیّد محمّد الحسینی العاملی</w:t>
      </w:r>
      <w:bookmarkEnd w:id="182"/>
    </w:p>
    <w:p>
      <w:pPr>
        <w:pStyle w:val="BookText"/>
        <w:rPr/>
      </w:pPr>
      <w:r>
        <w:rPr>
          <w:rFonts w:ascii="IRNazanin" w:hAnsi="IRNazanin" w:eastAsia="IRNazanin"/>
          <w:color w:val="111111"/>
          <w:sz w:val="28"/>
          <w:sz w:val="28"/>
          <w:szCs w:val="28"/>
          <w:rtl w:val="true"/>
          <w:lang w:bidi="fa-IR"/>
        </w:rPr>
        <w:t>سلیل السادة القادة الاجلة الامجاد السید جواد بن السید محمد الحسنی الحسینی العاملی المتوطّن بالغریّ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فضلآء هذه الأواخر، و متتبّعی فقائهم الأکابر، و قد أذعن لکثرة اطّلاعه و طول ذراعه وسعة باعه فی الفقهیّات أکثر معاصرینا الّذین أدرکوا فیض صحبته بحیث نقل أنّ المحقّق المیرزا أبا القاسم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تشخیص المخالف فی مسئلة یراجع إلیه فیظفر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فضیلته و فضیلة مولانا عبد الصمد الهمدانی صاحب کتابی اللغة و الفقه الکبیرین من رأس کما حکاه لنا بعض فقهآء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تلامذة فضلآء معروفون منهم الشیخ مهدی بن المولی کتاب، و الشیخ محسن بن أعصم، و الشیخ محمّد حسن الفقیه الأعظم، و کان معظم قرائته علی سیّد الأساتید </w:t>
      </w:r>
    </w:p>
    <w:p>
      <w:pPr>
        <w:pStyle w:val="BookText"/>
        <w:rPr/>
      </w:pPr>
      <w:r>
        <w:rPr>
          <w:rFonts w:ascii="IRNazanin" w:hAnsi="IRNazanin" w:eastAsia="IRNazanin"/>
          <w:color w:val="111111"/>
          <w:sz w:val="28"/>
          <w:sz w:val="28"/>
          <w:szCs w:val="28"/>
          <w:rtl w:val="true"/>
          <w:lang w:bidi="fa-IR"/>
        </w:rPr>
        <w:t xml:space="preserve">المشتهر ببحر العلوم و بعض من فی طبقته، بل و علی شیخ مشایخنا المروّج الآقا محمّد باقر و من فی درجته أیضا فی الظاهر، و یروی عنه الشیخ محمّد حسن فی إجازته و هو یروی عن بحر العلوم، و له أیضا من المصنّفات المشهورة شرحه الضخم المبسوط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من ثمانیة و عشرین مجلّدا کتابیا،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تفصیلات شرح تلمیذه الأخیر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لم یرعین الزمان أبدا بمثله کتابا مستوفیا لأقوال الفقهآء، و مواقع</w:t>
      </w:r>
    </w:p>
    <w:p>
      <w:pPr>
        <w:pStyle w:val="BookText"/>
        <w:rPr/>
      </w:pPr>
      <w:r>
        <w:rPr>
          <w:rFonts w:ascii="IRNazanin" w:hAnsi="IRNazanin" w:eastAsia="IRNazanin"/>
          <w:color w:val="111111"/>
          <w:sz w:val="28"/>
          <w:sz w:val="28"/>
          <w:szCs w:val="28"/>
          <w:rtl w:val="true"/>
          <w:lang w:bidi="fa-IR"/>
        </w:rPr>
        <w:t>الاجماعات، و موارد الاشتهارات، و أمثال ذلک من غیر خیانة فی شی‌ء منها و لا اجتهاد له فی فهم ذلک کما هو عادة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سعیه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تسهیل الأمر بما لا مزید علیه لکلّ من یرید اجتهادا فی مسئلة،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تعلیقات کثیرة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فیها للردّ و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الرّدو النقد أیّام تشرّفه بحضرته العلیا فی بلدة قم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کان یبلغه من جهة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العهدة علی الراوی له و إن کان المروی فیه من العرب فافهم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فی حدود سنة ستّ و عشرین و مأتین بعد الألف عام تولّد مؤلّف هذا الکتاب بعینه، و سیأتی ما ینفعک أیضا فی هذا المقام فی ذیل ترجمه الاقا محمّد علیّ النجفی الفقیه إن شاء اللّه</w:t>
      </w:r>
      <w:r>
        <w:rPr>
          <w:rFonts w:eastAsia="IRNazanin" w:cs="IRNazanin"/>
          <w:color w:val="111111"/>
          <w:sz w:val="28"/>
          <w:szCs w:val="28"/>
          <w:rtl w:val="true"/>
          <w:lang w:bidi="fa-IR"/>
        </w:rPr>
        <w:t xml:space="preserve">. </w:t>
      </w:r>
      <w:bookmarkStart w:id="183" w:name="pg14499_145874"/>
    </w:p>
    <w:p>
      <w:pPr>
        <w:pStyle w:val="Heading2"/>
        <w:numPr>
          <w:ilvl w:val="1"/>
          <w:numId w:val="1"/>
        </w:numPr>
        <w:rPr/>
      </w:pPr>
      <w:bookmarkStart w:id="184" w:name="__RefHeading___Toc976871_996550957"/>
      <w:bookmarkStart w:id="185" w:name="_Toc65"/>
      <w:bookmarkEnd w:id="183"/>
      <w:bookmarkEnd w:id="184"/>
      <w:r>
        <w:rPr>
          <w:rtl w:val="true"/>
        </w:rPr>
        <w:t>(</w:t>
      </w:r>
      <w:r>
        <w:rPr>
          <w:rtl w:val="true"/>
        </w:rPr>
        <w:t>باب</w:t>
      </w:r>
      <w:r>
        <w:rPr>
          <w:rtl w:val="true"/>
        </w:rPr>
        <w:t xml:space="preserve">) </w:t>
      </w:r>
      <w:r>
        <w:rPr>
          <w:rtl w:val="true"/>
        </w:rPr>
        <w:t>ما أوله الجیم من سائر أطباق الفریقین</w:t>
      </w:r>
      <w:bookmarkEnd w:id="185"/>
    </w:p>
    <w:p>
      <w:pPr>
        <w:pStyle w:val="Heading3"/>
        <w:numPr>
          <w:ilvl w:val="2"/>
          <w:numId w:val="1"/>
        </w:numPr>
        <w:rPr/>
      </w:pPr>
      <w:bookmarkStart w:id="186" w:name="__RefHeading___Toc976873_996550957"/>
      <w:bookmarkStart w:id="187" w:name="_Toc66"/>
      <w:bookmarkEnd w:id="186"/>
      <w:r>
        <w:rPr/>
        <w:t>180</w:t>
      </w:r>
      <w:r>
        <w:rPr>
          <w:rtl w:val="true"/>
        </w:rPr>
        <w:t xml:space="preserve">- </w:t>
      </w:r>
      <w:r>
        <w:rPr>
          <w:rtl w:val="true"/>
        </w:rPr>
        <w:t>جابر بن حیان الصوفی الطرسوسی</w:t>
      </w:r>
      <w:bookmarkEnd w:id="187"/>
    </w:p>
    <w:p>
      <w:pPr>
        <w:pStyle w:val="BookText"/>
        <w:rPr/>
      </w:pPr>
      <w:r>
        <w:rPr>
          <w:rFonts w:ascii="IRNazanin" w:hAnsi="IRNazanin" w:eastAsia="IRNazanin"/>
          <w:color w:val="111111"/>
          <w:sz w:val="28"/>
          <w:sz w:val="28"/>
          <w:szCs w:val="28"/>
          <w:rtl w:val="true"/>
          <w:lang w:bidi="fa-IR"/>
        </w:rPr>
        <w:t>الشیخ النبیل أبو موسی جابر بن حیان الصوفی الطرسوسی</w:t>
      </w:r>
    </w:p>
    <w:p>
      <w:pPr>
        <w:pStyle w:val="BookText"/>
        <w:rPr/>
      </w:pPr>
      <w:r>
        <w:rPr>
          <w:rFonts w:ascii="IRNazanin" w:hAnsi="IRNazanin" w:eastAsia="IRNazanin"/>
          <w:color w:val="111111"/>
          <w:sz w:val="28"/>
          <w:sz w:val="28"/>
          <w:szCs w:val="28"/>
          <w:rtl w:val="true"/>
          <w:lang w:bidi="fa-IR"/>
        </w:rPr>
        <w:t>کان من مشاهیر قدمآء العلماء بالأفانین الغریبة من الکیمیاء، و اللیمیاء، و الهیمیاء، و السیمیاء، و الریمیاء، و سائر علوم السرّ و الجفر الجامع، و أمثال ذلک، و لم أظفر إلی الآن علی ترجمة له بالخصوص فی شی‌ء من فهارس رجال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ابن خلّکان المورّخ فی ترجمة مولانا الصادق علیه السّلام أنّه أحد الأئمّة الإثنی عشر علی مذهب الإمامیة کان من سادات أهل البیت، و لقب بالصادق لصدقه فی مقالته، و فضله أشهر من أن یذکر، و له کلام فی صناعة الکیمیاء، و الزجر و الفال، و کان تلمیذه أبو موسی جابر بن حیّان الصوفی الطرسوسی قد ألّف کتابا یشتمل علی ألف ورقه تتضمّن رسائل جعفر الصادق علیه السّلام، و هی خمسمأة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هو غریب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بشی‌ء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الحکیم سلمة بن أحمد المجریطی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مهارة أبی بکر محمّد بن زکریّا الرازی فی علوم الطلسمات، و نحوها من العلوم الحکمیّة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البارع فی هذه الصناعة علی الاطلاق فهو المقدّم فیها الشیخ الأجل أبو موسی جابر بن حیّان الصوفی منشی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صنعة الطلسمات،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الطلسمات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 خمسین مقالة،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الدرج، و تأثیراتها فی الأحکام،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الاسطرلاب علما و عملا یحتوی علی ألف باب و نیف ذکر فیه من الأعمال العجیبة ما لم یسبقه إلیه أحد، و ما ظنّک بکتابه الکبیر فی الطلسمات الّذی جمع فیه من العلوم عجائب ما تشاح القوم علیها، و لم یتسامحوا بذکرها من علم الطلسمات و الصور و الخواص، و أفعال الکواکب، و أفعال الطبایع، و تاثیراتها، و هوا المنشی لعلم المیزان </w:t>
      </w:r>
    </w:p>
    <w:p>
      <w:pPr>
        <w:pStyle w:val="BookText"/>
        <w:rPr/>
      </w:pPr>
      <w:r>
        <w:rPr>
          <w:rFonts w:ascii="IRNazanin" w:hAnsi="IRNazanin" w:eastAsia="IRNazanin"/>
          <w:color w:val="111111"/>
          <w:sz w:val="28"/>
          <w:sz w:val="28"/>
          <w:szCs w:val="28"/>
          <w:rtl w:val="true"/>
          <w:lang w:bidi="fa-IR"/>
        </w:rPr>
        <w:t>و المستنبط له بعد دثوره، فیحقّ ما حیرت نفسی لهذا الرجل تلمیذا علی بعد ما بیننا من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المجریطی المذکور إلی ما بعد ثلاثمأة و خمسین أیضا فجابر بن حیّان هذا من الأقدمین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أفاضل هذه الصنعة فی دیباجة السفر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الحکماء المتأخّرین من أهل هذه الصنعة أجمعوا علی الاصول المتقدّمة ذکرها أیضا، و لکنّهم افترقوا فی شرح کلام القوم علی أنحاء کثیرة فکلّ منهم تکلّم بکلام فتح علیه من الرموز، و وضع الأسماء و الکنایات مثل الأمیر خالد بن زید فإنّه أبدع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علی أهل التحصیل و له فی المنثور کتب اخری، و مصنّفات عالیة وقفنا علیها و استفدنا منها، و من بعده الاستاد الکبیر 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الاستاد العظیم الشأن الّذی هو أستاد کلّ من وصل بعده إلی هذه الصناعة الکریمة لکنّه فرّق العلم فی کتب کثیرة فمن اطّلع علی کثیر من کتبه، و کان من أهل الفهم و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یستفید منه ما قسم له من أسباب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بعده الإمام مؤیّد الدین الطغرائی و أعلی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و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الاستاد الکبیر العلّامة سلمة المجریطی، و له کتب جلیلة فی هذه الصناعة، و کذلک الاستاد الکبیر العارف الصادق محمّد بن أمیل التمیمی، و أجلّ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الحکمة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الاستاد الکبیر صاحب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أخفی اسمه، و لم نقف له علی ترجمة، و قد شرحنا کتابه المکتسب فی کتابنا نهایة الطلب، و بیّنا مقاصده و لعلّه أوضح ما لم یوضح من تقدّمه و حذونا حذوه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و البیان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الاستاد الکبیر أبو الحسن علیّ بن موسی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شرحنا صدر کتابه فی عدّة کتب لنا و شرحنا جمیع دیوانه فی کتابنا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تأمّلها بحسن نظر و اعتبار فقد أدرک المعانی الغامضة المتعلّقة بعلم الحجر و علم المیزان، و هو أیضا أربعة أجزاء کبار، و ذکرنا فیه أجزاء کثیرة من العلم الطبیعی و الإلهی علی مقدّمات اصول القوم، و شرحنا فیه کتاب بلیناس فی الأصنام السبعة، و کتاب جابر فی </w:t>
      </w:r>
    </w:p>
    <w:p>
      <w:pPr>
        <w:pStyle w:val="BookText"/>
        <w:rPr/>
      </w:pPr>
      <w:r>
        <w:rPr>
          <w:rFonts w:ascii="IRNazanin" w:hAnsi="IRNazanin" w:eastAsia="IRNazanin"/>
          <w:color w:val="111111"/>
          <w:sz w:val="28"/>
          <w:sz w:val="28"/>
          <w:szCs w:val="28"/>
          <w:rtl w:val="true"/>
          <w:lang w:bidi="fa-IR"/>
        </w:rPr>
        <w:t xml:space="preserve">الأجساد السبعة، و حللنا فیه غالب کتب الموازین لجابر، و وعدنا فیه بکتابنا هذا الّذی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المفتاح، و جعلناه الخلاصة من جمیع ما ألّفناه لأنّه الحاوی لمفاتیح أبواب کنوز الصناعة، و به یحلّ الطالب جمیع المشکلات من رموزهم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أوصله اللّه تعالی إلی کتابنا هذا فلیحمد اللّه و یشکره، و یحسن فیه النظر حتّی یبلغ العلم و یتسلّم المفتاح بإذن اللّه الملک الفتّاح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اللّه یا أخی فی کتمان هذا العلم المصون عن غیر أهله و السلام و باللّه التوفیق علی الدوام ثمّ ذکر فی أواخر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الأسباب لتألیفنا هذا أنّه قد ثبت عندنا بطریق البرهان ثبوت الصناعة الإلهیّة من طریق المادة الأصلیة للحجر المکرّم و الإکسیر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 اللّه تعالی علینا أن سلکنا الطریق الوسطی الّتی هی جادّة القوم، و علیها أکثر الرموز، و قد صورت صورها فی المصاحف و الکنوز فثبت عندنا صحّة الطریق الوسطی فتصوّرنا بالبرهان أنّه لا سبیل لأحد إلی الوصول للإکسیر الأعظم إلّا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أتعجّب من أقوال جابر فی الباب الأعظم و الأکبر و الأصغر، و أظنّ أنّ هذا من جملة رموزه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للأمیر خالد بن یزید فی کتبه علی إشارات و طرق، و عبارات مباینة لما نحن علیه من سلوک تلک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فی حیرة من التناقض فی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و لم یثبت عندی أنّ الرصاص الا سربی مستحیل ذهبا إلّا فی الإکسیر الأوسط المنصوص علیه بالبرهان أنّه ینقلب فضّة من غیر الإکسیر الحقّ المشاهد المنصوص علیه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فی الرحلة إلی طلب العلم من صدور الرجال حتّی درت الآفاق و جمعت من الکتب الجابریّة ما یزید علی ألف کتاب، و اطّلعت بحمد اللّه تعالی علی کتب غالب الحکماء فی غالب الأبواب، و لا زلت ارتاض بالعلم و العمل إلی أن اطّلعنی اللّه علی علم المیزان، و علی التراکیب الکثیرة من سائر الأرکان، و رأینا من نتایج العلوم العجائب و الغرائب، و کنّا قد أثبتنا فی التصانیف الأولة ما علمناه من العلم بالطریق الأوسط و الجادة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انفتح علینا الباب الأعظم و مادونه من الأبواب فاستخرنا </w:t>
      </w:r>
      <w:bookmarkStart w:id="188" w:name="pg14499_145877"/>
    </w:p>
    <w:p>
      <w:pPr>
        <w:pStyle w:val="BookText"/>
        <w:rPr/>
      </w:pPr>
      <w:bookmarkEnd w:id="188"/>
      <w:r>
        <w:rPr>
          <w:rFonts w:ascii="IRNazanin" w:hAnsi="IRNazanin" w:eastAsia="IRNazanin"/>
          <w:color w:val="111111"/>
          <w:sz w:val="28"/>
          <w:sz w:val="28"/>
          <w:szCs w:val="28"/>
          <w:rtl w:val="true"/>
          <w:lang w:bidi="fa-IR"/>
        </w:rPr>
        <w:t xml:space="preserve">اللّه تعالی، و وضعنا کتابنا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کتابنا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أسرار الترکیب ثمّ المختصر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کتابنا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المصحف الکبیر فیما یتعلّق بالإکسیر، و کتابنا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رأینا صعوبة الطریق علی الطلّاب من کلّ وجه 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تعالی، و صنّفت هذا الکتاب و لم أترک علیه رمزا و لا حجابا إلّا بعض ألفاظ علمت علیها ببعض الأقلام حرصا علی العلم لئلّا یبتذل لمن لا یستحقّه من الأرذال، و العوام</w:t>
      </w:r>
      <w:r>
        <w:rPr>
          <w:rFonts w:eastAsia="IRNazanin" w:cs="IRNazanin"/>
          <w:color w:val="111111"/>
          <w:sz w:val="28"/>
          <w:szCs w:val="28"/>
          <w:rtl w:val="true"/>
          <w:lang w:bidi="fa-IR"/>
        </w:rPr>
        <w:t>.</w:t>
      </w:r>
    </w:p>
    <w:p>
      <w:pPr>
        <w:pStyle w:val="Heading3"/>
        <w:numPr>
          <w:ilvl w:val="2"/>
          <w:numId w:val="1"/>
        </w:numPr>
        <w:rPr/>
      </w:pPr>
      <w:bookmarkStart w:id="189" w:name="__RefHeading___Toc976875_996550957"/>
      <w:bookmarkStart w:id="190" w:name="_Toc67"/>
      <w:bookmarkEnd w:id="189"/>
      <w:r>
        <w:rPr/>
        <w:t>181</w:t>
      </w:r>
      <w:r>
        <w:rPr>
          <w:rtl w:val="true"/>
        </w:rPr>
        <w:t xml:space="preserve">- </w:t>
      </w:r>
      <w:r>
        <w:rPr>
          <w:rtl w:val="true"/>
        </w:rPr>
        <w:t>جرول بن أیاس، الحطیئة الشاعر الجاهلی</w:t>
      </w:r>
      <w:bookmarkEnd w:id="190"/>
    </w:p>
    <w:p>
      <w:pPr>
        <w:pStyle w:val="BookText"/>
        <w:rPr/>
      </w:pPr>
      <w:r>
        <w:rPr>
          <w:rFonts w:ascii="IRNazanin" w:hAnsi="IRNazanin" w:eastAsia="IRNazanin"/>
          <w:color w:val="111111"/>
          <w:sz w:val="28"/>
          <w:sz w:val="28"/>
          <w:szCs w:val="28"/>
          <w:rtl w:val="true"/>
          <w:lang w:bidi="fa-IR"/>
        </w:rPr>
        <w:t>الادیب الماهر أبو ملیکة جرول بن أیاس ام اوس</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العنبسی بالنون بعد العین، و لم أتحقّق نسبته، و یحتمل التصحیف بالعبسی نسبته إلی جبل و مآء واقعین بنجد بدیار بنی أسد أو بالعبسقی نسبته إلی عبد القیس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الشاعر الهاجی المفلق الجوال المترذل المشهور الملقّب بالحطیئة مصغّرا علی وزن المرئیة بمعنی الرجل الذمیم القصیر إنّما لقّب بذلک لقصره، و قربه من الأرض،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محطوء الرجل، و هی الّتی لا أخمص 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جلس بین قوم فضرط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الجوزی کما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أنّه أسلم بعد موت النبیّ صلی الله علیه و اله لأنّه لا ذکر له فی الصحابة، و کان یمتدح الأمائل و یستجدیهم کما نقل عن السیوطی،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کثیر الهجاء حتّی أنّه هجا امّه، و عمّه و خاله، و نفسه، و الأبیات مذکورة فی تاریخ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قدم المدینة أوّل خلافة عمر بن الخطّاب، و من جملة ما أنشده فی هجاء إمرأته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اطوّف ما اطوّف ثمّ إتّی</w:t>
      </w:r>
    </w:p>
    <w:p>
      <w:pPr>
        <w:pStyle w:val="BookText"/>
        <w:rPr/>
      </w:pPr>
      <w:r>
        <w:rPr>
          <w:rFonts w:ascii="IRNazanin" w:hAnsi="IRNazanin" w:eastAsia="IRNazanin"/>
          <w:color w:val="111111"/>
          <w:sz w:val="28"/>
          <w:sz w:val="28"/>
          <w:szCs w:val="28"/>
          <w:rtl w:val="true"/>
          <w:lang w:bidi="fa-IR"/>
        </w:rPr>
        <w:t>إلی بیت قعیدته لکاع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التشدید فی اطوّف للتکثیر، و لکاع بفتح اللام للمرأة بمعنی لکع </w:t>
      </w:r>
    </w:p>
    <w:p>
      <w:pPr>
        <w:pStyle w:val="BookText"/>
        <w:rPr/>
      </w:pPr>
      <w:r>
        <w:rPr>
          <w:rFonts w:ascii="IRNazanin" w:hAnsi="IRNazanin" w:eastAsia="IRNazanin"/>
          <w:color w:val="111111"/>
          <w:sz w:val="28"/>
          <w:sz w:val="28"/>
          <w:szCs w:val="28"/>
          <w:rtl w:val="true"/>
          <w:lang w:bidi="fa-IR"/>
        </w:rPr>
        <w:t xml:space="preserve">بضمّها للرجل، و هو بمعنی الئیم، و نقل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هجا الزبرقان ابن بدر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تنهض لبغیتها</w:t>
      </w:r>
    </w:p>
    <w:p>
      <w:pPr>
        <w:pStyle w:val="BookText"/>
        <w:rPr/>
      </w:pPr>
      <w:r>
        <w:rPr>
          <w:rFonts w:ascii="IRNazanin" w:hAnsi="IRNazanin" w:eastAsia="IRNazanin"/>
          <w:color w:val="111111"/>
          <w:sz w:val="28"/>
          <w:sz w:val="28"/>
          <w:szCs w:val="28"/>
          <w:rtl w:val="true"/>
          <w:lang w:bidi="fa-IR"/>
        </w:rPr>
        <w:t>واقعد فإنّک أنت الطاعم الکاسی</w:t>
      </w:r>
    </w:p>
    <w:p>
      <w:pPr>
        <w:pStyle w:val="BookText"/>
        <w:rPr/>
      </w:pPr>
      <w:r>
        <w:rPr>
          <w:rFonts w:ascii="IRNazanin" w:hAnsi="IRNazanin" w:eastAsia="IRNazanin"/>
          <w:color w:val="111111"/>
          <w:sz w:val="28"/>
          <w:sz w:val="28"/>
          <w:szCs w:val="28"/>
          <w:rtl w:val="true"/>
          <w:lang w:bidi="fa-IR"/>
        </w:rPr>
        <w:t>فاستعدی علیه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هجاک ألا ترضی أن تکون طاعما کاسیا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عمر إلی حسان بن ثابت فسأله عن البیت هل هو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سلخ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عمر،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لا شغلنّک عن أعراض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فی السجن إلی أن شفع فیه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 با فراخ بذی مرخ</w:t>
      </w:r>
    </w:p>
    <w:p>
      <w:pPr>
        <w:pStyle w:val="BookText"/>
        <w:rPr/>
      </w:pPr>
      <w:r>
        <w:rPr>
          <w:rFonts w:ascii="IRNazanin" w:hAnsi="IRNazanin" w:eastAsia="IRNazanin"/>
          <w:color w:val="111111"/>
          <w:sz w:val="28"/>
          <w:sz w:val="28"/>
          <w:szCs w:val="28"/>
          <w:rtl w:val="true"/>
          <w:lang w:bidi="fa-IR"/>
        </w:rPr>
        <w:t>زغب الحواصل لا مآء و لا شجر</w:t>
      </w:r>
    </w:p>
    <w:p>
      <w:pPr>
        <w:pStyle w:val="BookText"/>
        <w:rPr/>
      </w:pPr>
      <w:r>
        <w:rPr>
          <w:rFonts w:ascii="IRNazanin" w:hAnsi="IRNazanin" w:eastAsia="IRNazanin"/>
          <w:color w:val="111111"/>
          <w:sz w:val="28"/>
          <w:sz w:val="28"/>
          <w:szCs w:val="28"/>
          <w:rtl w:val="true"/>
          <w:lang w:bidi="fa-IR"/>
        </w:rPr>
        <w:t>غادرت کاسبهم فی قعر مظلمة</w:t>
      </w:r>
    </w:p>
    <w:p>
      <w:pPr>
        <w:pStyle w:val="BookText"/>
        <w:rPr/>
      </w:pPr>
      <w:r>
        <w:rPr>
          <w:rFonts w:ascii="IRNazanin" w:hAnsi="IRNazanin" w:eastAsia="IRNazanin"/>
          <w:color w:val="111111"/>
          <w:sz w:val="28"/>
          <w:sz w:val="28"/>
          <w:szCs w:val="28"/>
          <w:rtl w:val="true"/>
          <w:lang w:bidi="fa-IR"/>
        </w:rPr>
        <w:t>فارحم هداک ملیک الناس یا عمر</w:t>
      </w:r>
    </w:p>
    <w:p>
      <w:pPr>
        <w:pStyle w:val="BookText"/>
        <w:rPr/>
      </w:pPr>
      <w:r>
        <w:rPr>
          <w:rFonts w:ascii="IRNazanin" w:hAnsi="IRNazanin" w:eastAsia="IRNazanin"/>
          <w:color w:val="111111"/>
          <w:sz w:val="28"/>
          <w:sz w:val="28"/>
          <w:szCs w:val="28"/>
          <w:rtl w:val="true"/>
          <w:lang w:bidi="fa-IR"/>
        </w:rPr>
        <w:t>و امنن علی صبیة بالرمل مسکنهم</w:t>
      </w:r>
    </w:p>
    <w:p>
      <w:pPr>
        <w:pStyle w:val="BookText"/>
        <w:rPr/>
      </w:pPr>
      <w:r>
        <w:rPr>
          <w:rFonts w:ascii="IRNazanin" w:hAnsi="IRNazanin" w:eastAsia="IRNazanin"/>
          <w:color w:val="111111"/>
          <w:sz w:val="28"/>
          <w:sz w:val="28"/>
          <w:szCs w:val="28"/>
          <w:rtl w:val="true"/>
          <w:lang w:bidi="fa-IR"/>
        </w:rPr>
        <w:t>بین الأباطح یغشاهم بها القرر</w:t>
      </w:r>
    </w:p>
    <w:p>
      <w:pPr>
        <w:pStyle w:val="BookText"/>
        <w:rPr/>
      </w:pPr>
      <w:r>
        <w:rPr>
          <w:rFonts w:ascii="IRNazanin" w:hAnsi="IRNazanin" w:eastAsia="IRNazanin"/>
          <w:color w:val="111111"/>
          <w:sz w:val="28"/>
          <w:sz w:val="28"/>
          <w:szCs w:val="28"/>
          <w:rtl w:val="true"/>
          <w:lang w:bidi="fa-IR"/>
        </w:rPr>
        <w:t>نفسی فداؤک کم بینی و بینهم</w:t>
      </w:r>
    </w:p>
    <w:p>
      <w:pPr>
        <w:pStyle w:val="BookText"/>
        <w:rPr/>
      </w:pPr>
      <w:r>
        <w:rPr>
          <w:rFonts w:ascii="IRNazanin" w:hAnsi="IRNazanin" w:eastAsia="IRNazanin"/>
          <w:color w:val="111111"/>
          <w:sz w:val="28"/>
          <w:sz w:val="28"/>
          <w:szCs w:val="28"/>
          <w:rtl w:val="true"/>
          <w:lang w:bidi="fa-IR"/>
        </w:rPr>
        <w:t>من عرض داویة تعمی بها الخبر</w:t>
      </w:r>
    </w:p>
    <w:p>
      <w:pPr>
        <w:pStyle w:val="BookText"/>
        <w:rPr/>
      </w:pPr>
      <w:r>
        <w:rPr>
          <w:rFonts w:ascii="IRNazanin" w:hAnsi="IRNazanin" w:eastAsia="IRNazanin"/>
          <w:color w:val="111111"/>
          <w:sz w:val="28"/>
          <w:sz w:val="28"/>
          <w:szCs w:val="28"/>
          <w:rtl w:val="true"/>
          <w:lang w:bidi="fa-IR"/>
        </w:rPr>
        <w:t>فبکی عمر ورقّ له، و أطلقه بعد ما أخذ علیه العهود علی أن لا یعود إلی هجاء الناس، و فی بعض تواریخ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أبو العتاهیة الشاعر بشّار بن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استحدثت بعدی؟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صدیق لی اسا</w:t>
      </w:r>
    </w:p>
    <w:p>
      <w:pPr>
        <w:pStyle w:val="BookText"/>
        <w:rPr/>
      </w:pPr>
      <w:r>
        <w:rPr>
          <w:rFonts w:ascii="IRNazanin" w:hAnsi="IRNazanin" w:eastAsia="IRNazanin"/>
          <w:color w:val="111111"/>
          <w:sz w:val="28"/>
          <w:sz w:val="28"/>
          <w:szCs w:val="28"/>
          <w:rtl w:val="true"/>
          <w:lang w:bidi="fa-IR"/>
        </w:rPr>
        <w:t>رقه البکاء من الحیاء</w:t>
      </w:r>
    </w:p>
    <w:p>
      <w:pPr>
        <w:pStyle w:val="BookText"/>
        <w:rPr/>
      </w:pPr>
      <w:r>
        <w:rPr>
          <w:rFonts w:ascii="IRNazanin" w:hAnsi="IRNazanin" w:eastAsia="IRNazanin"/>
          <w:color w:val="111111"/>
          <w:sz w:val="28"/>
          <w:sz w:val="28"/>
          <w:szCs w:val="28"/>
          <w:rtl w:val="true"/>
          <w:lang w:bidi="fa-IR"/>
        </w:rPr>
        <w:t>فإذا رأنی راعنی</w:t>
      </w:r>
    </w:p>
    <w:p>
      <w:pPr>
        <w:pStyle w:val="BookText"/>
        <w:rPr/>
      </w:pPr>
      <w:r>
        <w:rPr>
          <w:rFonts w:ascii="IRNazanin" w:hAnsi="IRNazanin" w:eastAsia="IRNazanin"/>
          <w:color w:val="111111"/>
          <w:sz w:val="28"/>
          <w:sz w:val="28"/>
          <w:szCs w:val="28"/>
          <w:rtl w:val="true"/>
          <w:lang w:bidi="fa-IR"/>
        </w:rPr>
        <w:t>فأقول ما بی من بکاء</w:t>
      </w:r>
    </w:p>
    <w:p>
      <w:pPr>
        <w:pStyle w:val="BookText"/>
        <w:rPr/>
      </w:pPr>
      <w:r>
        <w:rPr>
          <w:rFonts w:ascii="IRNazanin" w:hAnsi="IRNazanin" w:eastAsia="IRNazanin"/>
          <w:color w:val="111111"/>
          <w:sz w:val="28"/>
          <w:sz w:val="28"/>
          <w:szCs w:val="28"/>
          <w:rtl w:val="true"/>
          <w:lang w:bidi="fa-IR"/>
        </w:rPr>
        <w:t>لکن ذهبت لأرتدی</w:t>
      </w:r>
    </w:p>
    <w:p>
      <w:pPr>
        <w:pStyle w:val="BookText"/>
        <w:rPr/>
      </w:pPr>
      <w:r>
        <w:rPr>
          <w:rFonts w:ascii="IRNazanin" w:hAnsi="IRNazanin" w:eastAsia="IRNazanin"/>
          <w:color w:val="111111"/>
          <w:sz w:val="28"/>
          <w:sz w:val="28"/>
          <w:szCs w:val="28"/>
          <w:rtl w:val="true"/>
          <w:lang w:bidi="fa-IR"/>
        </w:rPr>
        <w:t>فطرفت عینی بالرداء</w:t>
      </w:r>
    </w:p>
    <w:p>
      <w:pPr>
        <w:pStyle w:val="BookText"/>
        <w:rPr/>
      </w:pPr>
      <w:r>
        <w:rPr>
          <w:rFonts w:ascii="IRNazanin" w:hAnsi="IRNazanin" w:eastAsia="IRNazanin"/>
          <w:color w:val="111111"/>
          <w:sz w:val="28"/>
          <w:sz w:val="28"/>
          <w:szCs w:val="28"/>
          <w:rtl w:val="true"/>
          <w:lang w:bidi="fa-IR"/>
        </w:rPr>
        <w:t>قالوا فکلتا مقلتیک</w:t>
      </w:r>
    </w:p>
    <w:p>
      <w:pPr>
        <w:pStyle w:val="BookText"/>
        <w:rPr/>
      </w:pPr>
      <w:r>
        <w:rPr>
          <w:rFonts w:ascii="IRNazanin" w:hAnsi="IRNazanin" w:eastAsia="IRNazanin"/>
          <w:color w:val="111111"/>
          <w:sz w:val="28"/>
          <w:sz w:val="28"/>
          <w:szCs w:val="28"/>
          <w:rtl w:val="true"/>
          <w:lang w:bidi="fa-IR"/>
        </w:rPr>
        <w:t>أصابها طرف الرداء</w:t>
      </w:r>
    </w:p>
    <w:p>
      <w:pPr>
        <w:pStyle w:val="BookText"/>
        <w:rPr/>
      </w:pPr>
      <w:r>
        <w:rPr>
          <w:rFonts w:ascii="IRNazanin" w:hAnsi="IRNazanin" w:eastAsia="IRNazanin"/>
          <w:color w:val="111111"/>
          <w:sz w:val="28"/>
          <w:sz w:val="28"/>
          <w:szCs w:val="28"/>
          <w:rtl w:val="true"/>
          <w:lang w:bidi="fa-IR"/>
        </w:rPr>
        <w:t>فقال له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أشعرک لو لا أنّک سرقتنی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قد بکیت فقلت کلّا</w:t>
      </w:r>
    </w:p>
    <w:p>
      <w:pPr>
        <w:pStyle w:val="BookText"/>
        <w:rPr/>
      </w:pPr>
      <w:r>
        <w:rPr>
          <w:rFonts w:ascii="IRNazanin" w:hAnsi="IRNazanin" w:eastAsia="IRNazanin"/>
          <w:color w:val="111111"/>
          <w:sz w:val="28"/>
          <w:sz w:val="28"/>
          <w:szCs w:val="28"/>
          <w:rtl w:val="true"/>
          <w:lang w:bidi="fa-IR"/>
        </w:rPr>
        <w:t>و هل یبکی من الطرب الجلید</w:t>
      </w:r>
    </w:p>
    <w:p>
      <w:pPr>
        <w:pStyle w:val="BookText"/>
        <w:rPr/>
      </w:pPr>
      <w:r>
        <w:rPr>
          <w:rFonts w:ascii="IRNazanin" w:hAnsi="IRNazanin" w:eastAsia="IRNazanin"/>
          <w:color w:val="111111"/>
          <w:sz w:val="28"/>
          <w:sz w:val="28"/>
          <w:szCs w:val="28"/>
          <w:rtl w:val="true"/>
          <w:lang w:bidi="fa-IR"/>
        </w:rPr>
        <w:t>و لکنّی أصاب سواد عینی</w:t>
      </w:r>
    </w:p>
    <w:p>
      <w:pPr>
        <w:pStyle w:val="BookText"/>
        <w:rPr/>
      </w:pPr>
      <w:r>
        <w:rPr>
          <w:rFonts w:ascii="IRNazanin" w:hAnsi="IRNazanin" w:eastAsia="IRNazanin"/>
          <w:color w:val="111111"/>
          <w:sz w:val="28"/>
          <w:sz w:val="28"/>
          <w:szCs w:val="28"/>
          <w:rtl w:val="true"/>
          <w:lang w:bidi="fa-IR"/>
        </w:rPr>
        <w:t>عوید قدی له طرفی حدید</w:t>
      </w:r>
    </w:p>
    <w:p>
      <w:pPr>
        <w:pStyle w:val="BookText"/>
        <w:rPr/>
      </w:pPr>
      <w:r>
        <w:rPr>
          <w:rFonts w:ascii="IRNazanin" w:hAnsi="IRNazanin" w:eastAsia="IRNazanin"/>
          <w:color w:val="111111"/>
          <w:sz w:val="28"/>
          <w:sz w:val="28"/>
          <w:szCs w:val="28"/>
          <w:rtl w:val="true"/>
          <w:lang w:bidi="fa-IR"/>
        </w:rPr>
        <w:t>فقالوا ما لدمعهما سوآء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أکلتا مقلتیک أصاب عود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فما أشعرک لو لا أنّک سرقت عمرو بن ربیعة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انهل دمع فی الرداء صبابة</w:t>
      </w:r>
    </w:p>
    <w:p>
      <w:pPr>
        <w:pStyle w:val="BookText"/>
        <w:rPr/>
      </w:pPr>
      <w:r>
        <w:rPr>
          <w:rFonts w:ascii="IRNazanin" w:hAnsi="IRNazanin" w:eastAsia="IRNazanin"/>
          <w:color w:val="111111"/>
          <w:sz w:val="28"/>
          <w:sz w:val="28"/>
          <w:szCs w:val="28"/>
          <w:rtl w:val="true"/>
          <w:lang w:bidi="fa-IR"/>
        </w:rPr>
        <w:t>فسترته بالبرد من أصحابی</w:t>
      </w:r>
    </w:p>
    <w:p>
      <w:pPr>
        <w:pStyle w:val="BookText"/>
        <w:rPr/>
      </w:pPr>
      <w:r>
        <w:rPr>
          <w:rFonts w:ascii="IRNazanin" w:hAnsi="IRNazanin" w:eastAsia="IRNazanin"/>
          <w:color w:val="111111"/>
          <w:sz w:val="28"/>
          <w:sz w:val="28"/>
          <w:szCs w:val="28"/>
          <w:rtl w:val="true"/>
          <w:lang w:bidi="fa-IR"/>
        </w:rPr>
        <w:t>فرأی سوابق عبرتی منهلة</w:t>
      </w:r>
    </w:p>
    <w:p>
      <w:pPr>
        <w:pStyle w:val="BookText"/>
        <w:rPr/>
      </w:pPr>
      <w:r>
        <w:rPr>
          <w:rFonts w:ascii="IRNazanin" w:hAnsi="IRNazanin" w:eastAsia="IRNazanin"/>
          <w:color w:val="111111"/>
          <w:sz w:val="28"/>
          <w:sz w:val="28"/>
          <w:szCs w:val="28"/>
          <w:rtl w:val="true"/>
          <w:lang w:bidi="fa-IR"/>
        </w:rPr>
        <w:t>عمرو فقال بکی أبو الخطّاب</w:t>
      </w:r>
    </w:p>
    <w:p>
      <w:pPr>
        <w:pStyle w:val="BookText"/>
        <w:rPr/>
      </w:pPr>
      <w:r>
        <w:rPr>
          <w:rFonts w:ascii="IRNazanin" w:hAnsi="IRNazanin" w:eastAsia="IRNazanin"/>
          <w:color w:val="111111"/>
          <w:sz w:val="28"/>
          <w:sz w:val="28"/>
          <w:szCs w:val="28"/>
          <w:rtl w:val="true"/>
          <w:lang w:bidi="fa-IR"/>
        </w:rPr>
        <w:t>فرأیت نضرته فقال أصابنی</w:t>
      </w:r>
    </w:p>
    <w:p>
      <w:pPr>
        <w:pStyle w:val="BookText"/>
        <w:rPr/>
      </w:pPr>
      <w:r>
        <w:rPr>
          <w:rFonts w:ascii="IRNazanin" w:hAnsi="IRNazanin" w:eastAsia="IRNazanin"/>
          <w:color w:val="111111"/>
          <w:sz w:val="28"/>
          <w:sz w:val="28"/>
          <w:szCs w:val="28"/>
          <w:rtl w:val="true"/>
          <w:lang w:bidi="fa-IR"/>
        </w:rPr>
        <w:t>رمد فهاج الدمع بالتسکاب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و ما أشعر عمرو لو لا أنّه سرق الحطیئة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العین فاض الدمع منها</w:t>
      </w:r>
    </w:p>
    <w:p>
      <w:pPr>
        <w:pStyle w:val="BookText"/>
        <w:rPr/>
      </w:pPr>
      <w:r>
        <w:rPr>
          <w:rFonts w:ascii="IRNazanin" w:hAnsi="IRNazanin" w:eastAsia="IRNazanin"/>
          <w:color w:val="111111"/>
          <w:sz w:val="28"/>
          <w:sz w:val="28"/>
          <w:szCs w:val="28"/>
          <w:rtl w:val="true"/>
          <w:lang w:bidi="fa-IR"/>
        </w:rPr>
        <w:t>أقول بها قذی و هو البکآء</w:t>
      </w:r>
    </w:p>
    <w:p>
      <w:pPr>
        <w:pStyle w:val="BookText"/>
        <w:rPr/>
      </w:pPr>
      <w:r>
        <w:rPr>
          <w:rFonts w:ascii="IRNazanin" w:hAnsi="IRNazanin" w:eastAsia="IRNazanin"/>
          <w:color w:val="111111"/>
          <w:sz w:val="28"/>
          <w:sz w:val="28"/>
          <w:szCs w:val="28"/>
          <w:rtl w:val="true"/>
          <w:lang w:bidi="fa-IR"/>
        </w:rPr>
        <w:t>و ثبت أنّ الحطیئة أشعر ممّا تقدّم لسبقه إلی المعنی، و اختراعه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قیل للحطیئة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أشعر الناس أو العرب فأخرج لسانه،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طلع، و نقل عن أبی الفرج الاصبهانی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کذا عن ابن العساگر أنّهما أخرجا من طرق یزید بعضها علی بعض أنّ الحطیئة لمّا حضرته الوفاة اجتمع إلیه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ملیکة 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للشعر من راویة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أنبض الرامون عنها ترنّمت</w:t>
      </w:r>
    </w:p>
    <w:p>
      <w:pPr>
        <w:pStyle w:val="BookText"/>
        <w:rPr/>
      </w:pPr>
      <w:r>
        <w:rPr>
          <w:rFonts w:ascii="IRNazanin" w:hAnsi="IRNazanin" w:eastAsia="IRNazanin"/>
          <w:color w:val="111111"/>
          <w:sz w:val="28"/>
          <w:sz w:val="28"/>
          <w:szCs w:val="28"/>
          <w:rtl w:val="true"/>
          <w:lang w:bidi="fa-IR"/>
        </w:rPr>
        <w:t>ترنّم ثکلی أوجعتها الجنائز</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أبلغوا غطفان أنّه أشعر العرب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هذه وصیّة أوص بما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أبلغوا أهل ضابی أنّه شاعر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جدید لذّة غیر أنّنی</w:t>
      </w:r>
    </w:p>
    <w:p>
      <w:pPr>
        <w:pStyle w:val="BookText"/>
        <w:rPr/>
      </w:pPr>
      <w:r>
        <w:rPr>
          <w:rFonts w:ascii="IRNazanin" w:hAnsi="IRNazanin" w:eastAsia="IRNazanin"/>
          <w:color w:val="111111"/>
          <w:sz w:val="28"/>
          <w:sz w:val="28"/>
          <w:szCs w:val="28"/>
          <w:rtl w:val="true"/>
          <w:lang w:bidi="fa-IR"/>
        </w:rPr>
        <w:t>رأیت جدید الموت غیر لذیذ</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ویحک بما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أبلغوا أهل القیس أنّه أشعر العرب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فیالک من لیل کأنّ نجومه</w:t>
      </w:r>
    </w:p>
    <w:p>
      <w:pPr>
        <w:pStyle w:val="BookText"/>
        <w:rPr/>
      </w:pPr>
      <w:r>
        <w:rPr>
          <w:rFonts w:ascii="IRNazanin" w:hAnsi="IRNazanin" w:eastAsia="IRNazanin"/>
          <w:color w:val="111111"/>
          <w:sz w:val="28"/>
          <w:sz w:val="28"/>
          <w:szCs w:val="28"/>
          <w:rtl w:val="true"/>
          <w:lang w:bidi="fa-IR"/>
        </w:rPr>
        <w:t>بکلّ مغار الفتل شدّت بیذبل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ودع عنک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ابلغوا الأنصار أنّ صاحبهم أشعر العرب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یغشون حتّی ما تهرّ کلابهم</w:t>
      </w:r>
    </w:p>
    <w:p>
      <w:pPr>
        <w:pStyle w:val="BookText"/>
        <w:rPr/>
      </w:pPr>
      <w:r>
        <w:rPr>
          <w:rFonts w:ascii="IRNazanin" w:hAnsi="IRNazanin" w:eastAsia="IRNazanin"/>
          <w:color w:val="111111"/>
          <w:sz w:val="28"/>
          <w:sz w:val="28"/>
          <w:szCs w:val="28"/>
          <w:rtl w:val="true"/>
          <w:lang w:bidi="fa-IR"/>
        </w:rPr>
        <w:t>لا یسئلون عن السواد المقبل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یغنی عنک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191" w:name="pg14499_145880"/>
    </w:p>
    <w:p>
      <w:pPr>
        <w:pStyle w:val="BookText"/>
        <w:rPr/>
      </w:pPr>
      <w:bookmarkEnd w:id="191"/>
      <w:r>
        <w:rPr>
          <w:rFonts w:ascii="IRNazanin" w:hAnsi="IRNazanin" w:eastAsia="IRNazanin"/>
          <w:color w:val="111111"/>
          <w:sz w:val="28"/>
          <w:sz w:val="28"/>
          <w:szCs w:val="28"/>
          <w:rtl w:val="true"/>
          <w:lang w:bidi="fa-IR"/>
        </w:rPr>
        <w:t>الشعر صعب و طویل سلّمه</w:t>
      </w:r>
    </w:p>
    <w:p>
      <w:pPr>
        <w:pStyle w:val="BookText"/>
        <w:rPr/>
      </w:pPr>
      <w:r>
        <w:rPr>
          <w:rFonts w:ascii="IRNazanin" w:hAnsi="IRNazanin" w:eastAsia="IRNazanin"/>
          <w:color w:val="111111"/>
          <w:sz w:val="28"/>
          <w:sz w:val="28"/>
          <w:szCs w:val="28"/>
          <w:rtl w:val="true"/>
          <w:lang w:bidi="fa-IR"/>
        </w:rPr>
        <w:t>إذا ارتقی فیه الّذی لا یعلمه</w:t>
      </w:r>
    </w:p>
    <w:p>
      <w:pPr>
        <w:pStyle w:val="BookText"/>
        <w:rPr/>
      </w:pPr>
      <w:r>
        <w:rPr>
          <w:rFonts w:ascii="IRNazanin" w:hAnsi="IRNazanin" w:eastAsia="IRNazanin"/>
          <w:color w:val="111111"/>
          <w:sz w:val="28"/>
          <w:sz w:val="28"/>
          <w:szCs w:val="28"/>
          <w:rtl w:val="true"/>
          <w:lang w:bidi="fa-IR"/>
        </w:rPr>
        <w:t>زلّت به إلی الحضیض قدمه</w:t>
      </w:r>
    </w:p>
    <w:p>
      <w:pPr>
        <w:pStyle w:val="BookText"/>
        <w:rPr/>
      </w:pPr>
      <w:r>
        <w:rPr>
          <w:rFonts w:ascii="IRNazanin" w:hAnsi="IRNazanin" w:eastAsia="IRNazanin"/>
          <w:color w:val="111111"/>
          <w:sz w:val="28"/>
          <w:sz w:val="28"/>
          <w:szCs w:val="28"/>
          <w:rtl w:val="true"/>
          <w:lang w:bidi="fa-IR"/>
        </w:rPr>
        <w:t>یرید أن یعربه فیعجمه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ملیکة ألک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أجزع علی المدیح الجیّد یمدح به من لیس له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عبیدک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عبید قنّ ما عاقب اللیل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للفقراء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اوصیهم بالإلحاح فی المسئلة،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للانثی من ولدی مثل حظّ الذکر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قضی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هکذا قضیت، و ما أدری أعوادا أنتم أم خصماء؟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توصی للیتامی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أموالهم و وطئوا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شی‌ء تعهد فیه غیر 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تحملوننی علی أتان و تترکونی راکبها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الکریم لا یموت علی فراشه، و الأتان مرکب لم یمت علیه کریم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علی أتان و جعلوا یذهبون به و یجیئون، و هو علیها حتّی مات،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أحد الأم من حطیئة</w:t>
      </w:r>
    </w:p>
    <w:p>
      <w:pPr>
        <w:pStyle w:val="BookText"/>
        <w:rPr/>
      </w:pPr>
      <w:r>
        <w:rPr>
          <w:rFonts w:ascii="IRNazanin" w:hAnsi="IRNazanin" w:eastAsia="IRNazanin"/>
          <w:color w:val="111111"/>
          <w:sz w:val="28"/>
          <w:sz w:val="28"/>
          <w:szCs w:val="28"/>
          <w:rtl w:val="true"/>
          <w:lang w:bidi="fa-IR"/>
        </w:rPr>
        <w:t>هجا بنیه و هجا المریّة</w:t>
      </w:r>
    </w:p>
    <w:p>
      <w:pPr>
        <w:pStyle w:val="BookText"/>
        <w:rPr/>
      </w:pPr>
      <w:r>
        <w:rPr>
          <w:rFonts w:ascii="IRNazanin" w:hAnsi="IRNazanin" w:eastAsia="IRNazanin"/>
          <w:color w:val="111111"/>
          <w:sz w:val="28"/>
          <w:sz w:val="28"/>
          <w:szCs w:val="28"/>
          <w:rtl w:val="true"/>
          <w:lang w:bidi="fa-IR"/>
        </w:rPr>
        <w:t>من لؤمه مات علی الفریّة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الأتان، و کانت وفاته سنة تسع و خمسین من الهجرة</w:t>
      </w:r>
      <w:r>
        <w:rPr>
          <w:rFonts w:eastAsia="IRNazanin" w:cs="IRNazanin"/>
          <w:color w:val="111111"/>
          <w:sz w:val="28"/>
          <w:szCs w:val="28"/>
          <w:rtl w:val="true"/>
          <w:lang w:bidi="fa-IR"/>
        </w:rPr>
        <w:t>.</w:t>
      </w:r>
    </w:p>
    <w:p>
      <w:pPr>
        <w:pStyle w:val="Heading3"/>
        <w:numPr>
          <w:ilvl w:val="2"/>
          <w:numId w:val="1"/>
        </w:numPr>
        <w:rPr/>
      </w:pPr>
      <w:bookmarkStart w:id="192" w:name="__RefHeading___Toc976877_996550957"/>
      <w:bookmarkStart w:id="193" w:name="_Toc68"/>
      <w:bookmarkEnd w:id="192"/>
      <w:r>
        <w:rPr/>
        <w:t>182</w:t>
      </w:r>
      <w:r>
        <w:rPr>
          <w:rtl w:val="true"/>
        </w:rPr>
        <w:t xml:space="preserve">- </w:t>
      </w:r>
      <w:r>
        <w:rPr>
          <w:rtl w:val="true"/>
        </w:rPr>
        <w:t>جریر بن عطیة التمیمی</w:t>
      </w:r>
      <w:bookmarkEnd w:id="193"/>
    </w:p>
    <w:p>
      <w:pPr>
        <w:pStyle w:val="BookText"/>
        <w:rPr/>
      </w:pPr>
      <w:r>
        <w:rPr>
          <w:rFonts w:ascii="IRNazanin" w:hAnsi="IRNazanin" w:eastAsia="IRNazanin"/>
          <w:color w:val="111111"/>
          <w:sz w:val="28"/>
          <w:sz w:val="28"/>
          <w:szCs w:val="28"/>
          <w:rtl w:val="true"/>
          <w:lang w:bidi="fa-IR"/>
        </w:rPr>
        <w:t>أمهرة المهرة بالشعر الاسلامی القدیمی أبو حزرة جریر بن عطیة بن حذیفة بن بدرین سلمة بن عوف بن کلیب التمیمی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فی وجه تسمیته أنّ امّه رأت فی النوم و هی حامل به کأنّها ولدت حبلا من شعر أسود فلمّا سقط منها جعل ینزو فیقع فی عنق هذا فیخنقه حتّی فعل ذلک برجال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مرعوبة</w:t>
      </w:r>
      <w:r>
        <w:rPr>
          <w:rStyle w:val="FootnoteAnchor"/>
          <w:rtl w:val="true"/>
        </w:rPr>
        <w:footnoteReference w:id="42"/>
      </w:r>
      <w:r>
        <w:rPr>
          <w:rFonts w:ascii="IRNazanin" w:hAnsi="IRNazanin" w:eastAsia="IRNazanin"/>
          <w:color w:val="111111"/>
          <w:sz w:val="28"/>
          <w:sz w:val="28"/>
          <w:szCs w:val="28"/>
          <w:rtl w:val="true"/>
          <w:lang w:bidi="fa-IR"/>
        </w:rPr>
        <w:t>فأوّلت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تلدین غلاما شاعرا ذا شرّ و شدّة و شکیمة و بلاء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ولدته سمّته جریرا باسم ذلک الحبل، و کان قد مضت من مدّة حمله سبعة أشهر کما عن ابن قتیبة و کان معاصرا للفرزدق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قوم جریرا و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کان أنسبهما و أسهبهما و أشبقهما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سئل آخر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یغترف من بحر و الفرزدق ینحت من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ذلک جریر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البحریمرّ بالصخر فیفلقه، و قال مروان بن أبی حفصة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الفرزدق بالفخار و إنّما</w:t>
      </w:r>
    </w:p>
    <w:p>
      <w:pPr>
        <w:pStyle w:val="BookText"/>
        <w:rPr/>
      </w:pPr>
      <w:r>
        <w:rPr>
          <w:rFonts w:ascii="IRNazanin" w:hAnsi="IRNazanin" w:eastAsia="IRNazanin"/>
          <w:color w:val="111111"/>
          <w:sz w:val="28"/>
          <w:sz w:val="28"/>
          <w:szCs w:val="28"/>
          <w:rtl w:val="true"/>
          <w:lang w:bidi="fa-IR"/>
        </w:rPr>
        <w:t>حلو الکلام و مرّه لجریر</w:t>
      </w:r>
    </w:p>
    <w:p>
      <w:pPr>
        <w:pStyle w:val="BookText"/>
        <w:rPr/>
      </w:pPr>
      <w:r>
        <w:rPr>
          <w:rFonts w:ascii="IRNazanin" w:hAnsi="IRNazanin" w:eastAsia="IRNazanin"/>
          <w:color w:val="111111"/>
          <w:sz w:val="28"/>
          <w:sz w:val="28"/>
          <w:szCs w:val="28"/>
          <w:rtl w:val="true"/>
          <w:lang w:bidi="fa-IR"/>
        </w:rPr>
        <w:t>و لقد هجا فامض أخطل تغلب</w:t>
      </w:r>
    </w:p>
    <w:p>
      <w:pPr>
        <w:pStyle w:val="BookText"/>
        <w:rPr/>
      </w:pPr>
      <w:r>
        <w:rPr>
          <w:rFonts w:ascii="IRNazanin" w:hAnsi="IRNazanin" w:eastAsia="IRNazanin"/>
          <w:color w:val="111111"/>
          <w:sz w:val="28"/>
          <w:sz w:val="28"/>
          <w:szCs w:val="28"/>
          <w:rtl w:val="true"/>
          <w:lang w:bidi="fa-IR"/>
        </w:rPr>
        <w:t>و حوی اللهی بمدیحة المشهور</w:t>
      </w:r>
    </w:p>
    <w:p>
      <w:pPr>
        <w:pStyle w:val="BookText"/>
        <w:rPr/>
      </w:pPr>
      <w:r>
        <w:rPr>
          <w:rFonts w:ascii="IRNazanin" w:hAnsi="IRNazanin" w:eastAsia="IRNazanin"/>
          <w:color w:val="111111"/>
          <w:sz w:val="28"/>
          <w:sz w:val="28"/>
          <w:szCs w:val="28"/>
          <w:rtl w:val="true"/>
          <w:lang w:bidi="fa-IR"/>
        </w:rPr>
        <w:t>هذا، و ذکر ابن خلّکان أنّه کانت بینه و بین الفرزدق مهاجاة و نقائض و هو أشعر من الفرزدق عند اکثر أهل العلم بهذا الشأن، و أجمعت العلمآء علی أنّه لیس فی شعراء الإسلام مثل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الفرزدق، و الأخطل،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 الشعر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و مدح و هجا و تشبیب‌</w:t>
      </w:r>
      <w:r>
        <w:rPr>
          <w:rStyle w:val="FootnoteAnchor"/>
          <w:rtl w:val="true"/>
        </w:rPr>
        <w:footnoteReference w:id="43"/>
      </w:r>
      <w:r>
        <w:rPr>
          <w:rFonts w:ascii="IRNazanin" w:hAnsi="IRNazanin" w:eastAsia="IRNazanin"/>
          <w:color w:val="111111"/>
          <w:sz w:val="28"/>
          <w:sz w:val="28"/>
          <w:szCs w:val="28"/>
          <w:rtl w:val="true"/>
          <w:lang w:bidi="fa-IR"/>
        </w:rPr>
        <w:t>، و فی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جریر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فالفخر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غضبت علیک بنو تمیم</w:t>
      </w:r>
    </w:p>
    <w:p>
      <w:pPr>
        <w:pStyle w:val="BookText"/>
        <w:rPr/>
      </w:pPr>
      <w:r>
        <w:rPr>
          <w:rFonts w:ascii="IRNazanin" w:hAnsi="IRNazanin" w:eastAsia="IRNazanin"/>
          <w:color w:val="111111"/>
          <w:sz w:val="28"/>
          <w:sz w:val="28"/>
          <w:szCs w:val="28"/>
          <w:rtl w:val="true"/>
          <w:lang w:bidi="fa-IR"/>
        </w:rPr>
        <w:t>حسبت الناس کلّهم غضابا</w:t>
      </w:r>
    </w:p>
    <w:p>
      <w:pPr>
        <w:pStyle w:val="BookText"/>
        <w:rPr/>
      </w:pPr>
      <w:r>
        <w:rPr>
          <w:rFonts w:ascii="IRNazanin" w:hAnsi="IRNazanin" w:eastAsia="IRNazanin"/>
          <w:color w:val="111111"/>
          <w:sz w:val="28"/>
          <w:sz w:val="28"/>
          <w:szCs w:val="28"/>
          <w:rtl w:val="true"/>
          <w:lang w:bidi="fa-IR"/>
        </w:rPr>
        <w:t>و المدح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خیر من رکب المطایا</w:t>
      </w:r>
    </w:p>
    <w:p>
      <w:pPr>
        <w:pStyle w:val="BookText"/>
        <w:rPr/>
      </w:pPr>
      <w:r>
        <w:rPr>
          <w:rFonts w:ascii="IRNazanin" w:hAnsi="IRNazanin" w:eastAsia="IRNazanin"/>
          <w:color w:val="111111"/>
          <w:sz w:val="28"/>
          <w:sz w:val="28"/>
          <w:szCs w:val="28"/>
          <w:rtl w:val="true"/>
          <w:lang w:bidi="fa-IR"/>
        </w:rPr>
        <w:t>و أندی العالمین بطون راح</w:t>
      </w:r>
    </w:p>
    <w:p>
      <w:pPr>
        <w:pStyle w:val="BookText"/>
        <w:rPr/>
      </w:pPr>
      <w:r>
        <w:rPr>
          <w:rFonts w:ascii="IRNazanin" w:hAnsi="IRNazanin" w:eastAsia="IRNazanin"/>
          <w:color w:val="111111"/>
          <w:sz w:val="28"/>
          <w:sz w:val="28"/>
          <w:szCs w:val="28"/>
          <w:rtl w:val="true"/>
          <w:lang w:bidi="fa-IR"/>
        </w:rPr>
        <w:t>و الهجاء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 الطرف إنّک من نمیر</w:t>
      </w:r>
    </w:p>
    <w:p>
      <w:pPr>
        <w:pStyle w:val="BookText"/>
        <w:rPr/>
      </w:pPr>
      <w:r>
        <w:rPr>
          <w:rFonts w:ascii="IRNazanin" w:hAnsi="IRNazanin" w:eastAsia="IRNazanin"/>
          <w:color w:val="111111"/>
          <w:sz w:val="28"/>
          <w:sz w:val="28"/>
          <w:szCs w:val="28"/>
          <w:rtl w:val="true"/>
          <w:lang w:bidi="fa-IR"/>
        </w:rPr>
        <w:t>فلا کعبا بلغت و لا کلابا</w:t>
      </w:r>
    </w:p>
    <w:p>
      <w:pPr>
        <w:pStyle w:val="BookText"/>
        <w:rPr/>
      </w:pPr>
      <w:r>
        <w:rPr>
          <w:rFonts w:ascii="IRNazanin" w:hAnsi="IRNazanin" w:eastAsia="IRNazanin"/>
          <w:color w:val="111111"/>
          <w:sz w:val="28"/>
          <w:sz w:val="28"/>
          <w:szCs w:val="28"/>
          <w:rtl w:val="true"/>
          <w:lang w:bidi="fa-IR"/>
        </w:rPr>
        <w:t>و التشبیب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العیون الّتی فی طرفها مرض‌</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قتلننا ثمّ لم یحیین قتلانا</w:t>
      </w:r>
    </w:p>
    <w:p>
      <w:pPr>
        <w:pStyle w:val="BookText"/>
        <w:rPr/>
      </w:pPr>
      <w:r>
        <w:rPr>
          <w:rFonts w:ascii="IRNazanin" w:hAnsi="IRNazanin" w:eastAsia="IRNazanin"/>
          <w:color w:val="111111"/>
          <w:sz w:val="28"/>
          <w:sz w:val="28"/>
          <w:szCs w:val="28"/>
          <w:rtl w:val="true"/>
          <w:lang w:bidi="fa-IR"/>
        </w:rPr>
        <w:t>یصرعن ذا اللبّ حتّی لا حراک له</w:t>
      </w:r>
    </w:p>
    <w:p>
      <w:pPr>
        <w:pStyle w:val="BookText"/>
        <w:rPr/>
      </w:pPr>
      <w:r>
        <w:rPr>
          <w:rFonts w:ascii="IRNazanin" w:hAnsi="IRNazanin" w:eastAsia="IRNazanin"/>
          <w:color w:val="111111"/>
          <w:sz w:val="28"/>
          <w:sz w:val="28"/>
          <w:szCs w:val="28"/>
          <w:rtl w:val="true"/>
          <w:lang w:bidi="fa-IR"/>
        </w:rPr>
        <w:t>و هنّ أضعف خلق اللّه إنسانا</w:t>
      </w:r>
    </w:p>
    <w:p>
      <w:pPr>
        <w:pStyle w:val="BookText"/>
        <w:rPr/>
      </w:pP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الفرج الاصبهانی أنّ رجلا قال 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حتّی أعرفک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 و جاء به إلی أبیه عطیّة، و قد أخذ عنزا له فاعتقلها و جعل یمتصّ ضرعها فصاح به اخرج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شیخ ذمیم رث الهیئة، و قد سال لبن العنز علی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أبی أفتدری لم کان یشرب من ضرع العنز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یسمع صوت </w:t>
      </w:r>
    </w:p>
    <w:p>
      <w:pPr>
        <w:pStyle w:val="BookText"/>
        <w:rPr/>
      </w:pPr>
      <w:r>
        <w:rPr>
          <w:rFonts w:ascii="IRNazanin" w:hAnsi="IRNazanin" w:eastAsia="IRNazanin"/>
          <w:color w:val="111111"/>
          <w:sz w:val="28"/>
          <w:sz w:val="28"/>
          <w:szCs w:val="28"/>
          <w:rtl w:val="true"/>
          <w:lang w:bidi="fa-IR"/>
        </w:rPr>
        <w:t>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الناس من فاخر بهذا الأب ثمانین شاعرا و قارعهم فغالبهم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المبرّد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الفرزدق أنشد قول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برصا بأسفل اسکتیها</w:t>
      </w:r>
    </w:p>
    <w:p>
      <w:pPr>
        <w:pStyle w:val="BookText"/>
        <w:rPr/>
      </w:pPr>
      <w:r>
        <w:rPr>
          <w:rFonts w:ascii="IRNazanin" w:hAnsi="IRNazanin" w:eastAsia="IRNazanin"/>
          <w:color w:val="111111"/>
          <w:sz w:val="28"/>
          <w:sz w:val="28"/>
          <w:szCs w:val="28"/>
          <w:rtl w:val="true"/>
          <w:lang w:bidi="fa-IR"/>
        </w:rPr>
        <w:t>کعنفقة الفرزدق حسین شابا</w:t>
      </w:r>
    </w:p>
    <w:p>
      <w:pPr>
        <w:pStyle w:val="BookText"/>
        <w:rPr/>
      </w:pPr>
      <w:r>
        <w:rPr>
          <w:rFonts w:ascii="IRNazanin" w:hAnsi="IRNazanin" w:eastAsia="IRNazanin"/>
          <w:color w:val="111111"/>
          <w:sz w:val="28"/>
          <w:sz w:val="28"/>
          <w:szCs w:val="28"/>
          <w:rtl w:val="true"/>
          <w:lang w:bidi="fa-IR"/>
        </w:rPr>
        <w:t>فلمّا أنشد النصف الأوّل ضرب یده علی عنفقته توقّعا لعجز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راویة کلّ من جریر و کثیر و جمیل و الأحوص و نصیب فافتخر کلّ منهم بصاحبه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فحکموا السیّدة السکینة بنت الحسین علیه السّلام بینهم لعقلها و بصرها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حتّی استأذنوا علیها، و ذکروا لها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لراویة جریر ألیس صاحبک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طرقتک صائدة القلوب و لیس ذا</w:t>
      </w:r>
    </w:p>
    <w:p>
      <w:pPr>
        <w:pStyle w:val="BookText"/>
        <w:rPr/>
      </w:pPr>
      <w:r>
        <w:rPr>
          <w:rFonts w:ascii="IRNazanin" w:hAnsi="IRNazanin" w:eastAsia="IRNazanin"/>
          <w:color w:val="111111"/>
          <w:sz w:val="28"/>
          <w:sz w:val="28"/>
          <w:szCs w:val="28"/>
          <w:rtl w:val="true"/>
          <w:lang w:bidi="fa-IR"/>
        </w:rPr>
        <w:t>وقت الزیارة فارجعی بسلام</w:t>
      </w:r>
    </w:p>
    <w:p>
      <w:pPr>
        <w:pStyle w:val="BookText"/>
        <w:rPr/>
      </w:pPr>
      <w:r>
        <w:rPr>
          <w:rFonts w:ascii="IRNazanin" w:hAnsi="IRNazanin" w:eastAsia="IRNazanin"/>
          <w:color w:val="111111"/>
          <w:sz w:val="28"/>
          <w:sz w:val="28"/>
          <w:szCs w:val="28"/>
          <w:rtl w:val="true"/>
          <w:lang w:bidi="fa-IR"/>
        </w:rPr>
        <w:t>و أیّ ساعة أحلی من الزیارة بالطروق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صاحبک و قبّح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لراویة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صاحبک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 بعینی ما یقرّ بعینها</w:t>
      </w:r>
    </w:p>
    <w:p>
      <w:pPr>
        <w:pStyle w:val="BookText"/>
        <w:rPr/>
      </w:pPr>
      <w:r>
        <w:rPr>
          <w:rFonts w:ascii="IRNazanin" w:hAnsi="IRNazanin" w:eastAsia="IRNazanin"/>
          <w:color w:val="111111"/>
          <w:sz w:val="28"/>
          <w:sz w:val="28"/>
          <w:szCs w:val="28"/>
          <w:rtl w:val="true"/>
          <w:lang w:bidi="fa-IR"/>
        </w:rPr>
        <w:t>و أحسن شی‌ء ما به العین قرّت</w:t>
      </w:r>
    </w:p>
    <w:p>
      <w:pPr>
        <w:pStyle w:val="BookText"/>
        <w:rPr/>
      </w:pPr>
      <w:r>
        <w:rPr>
          <w:rFonts w:ascii="IRNazanin" w:hAnsi="IRNazanin" w:eastAsia="IRNazanin"/>
          <w:color w:val="111111"/>
          <w:sz w:val="28"/>
          <w:sz w:val="28"/>
          <w:szCs w:val="28"/>
          <w:rtl w:val="true"/>
          <w:lang w:bidi="fa-IR"/>
        </w:rPr>
        <w:t>و لیس شی‌ء أقرّ لعینها من النکاح أفیحبّ صاحبک أن ینکح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صاحبک و قبّح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لراویة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صاحبک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ترکت عقلی معی ما طلبتها</w:t>
      </w:r>
    </w:p>
    <w:p>
      <w:pPr>
        <w:pStyle w:val="BookText"/>
        <w:rPr/>
      </w:pPr>
      <w:r>
        <w:rPr>
          <w:rFonts w:ascii="IRNazanin" w:hAnsi="IRNazanin" w:eastAsia="IRNazanin"/>
          <w:color w:val="111111"/>
          <w:sz w:val="28"/>
          <w:sz w:val="28"/>
          <w:szCs w:val="28"/>
          <w:rtl w:val="true"/>
          <w:lang w:bidi="fa-IR"/>
        </w:rPr>
        <w:t>و لکن طلابتها</w:t>
      </w:r>
      <w:r>
        <w:rPr>
          <w:rStyle w:val="FootnoteAnchor"/>
          <w:rtl w:val="true"/>
        </w:rPr>
        <w:footnoteReference w:id="45"/>
      </w:r>
      <w:r>
        <w:rPr>
          <w:rFonts w:ascii="IRNazanin" w:hAnsi="IRNazanin" w:eastAsia="IRNazanin"/>
          <w:color w:val="111111"/>
          <w:sz w:val="28"/>
          <w:sz w:val="28"/>
          <w:szCs w:val="28"/>
          <w:rtl w:val="true"/>
          <w:lang w:bidi="fa-IR"/>
        </w:rPr>
        <w:t>لما فات من</w:t>
      </w:r>
    </w:p>
    <w:p>
      <w:pPr>
        <w:pStyle w:val="BookText"/>
        <w:rPr/>
      </w:pPr>
      <w:r>
        <w:rPr>
          <w:rFonts w:ascii="IRNazanin" w:hAnsi="IRNazanin" w:eastAsia="IRNazanin"/>
          <w:color w:val="111111"/>
          <w:sz w:val="28"/>
          <w:sz w:val="28"/>
          <w:szCs w:val="28"/>
          <w:rtl w:val="true"/>
          <w:lang w:bidi="fa-IR"/>
        </w:rPr>
        <w:t>عقلی</w:t>
      </w:r>
    </w:p>
    <w:p>
      <w:pPr>
        <w:pStyle w:val="BookText"/>
        <w:rPr/>
      </w:pPr>
      <w:r>
        <w:rPr>
          <w:rFonts w:ascii="IRNazanin" w:hAnsi="IRNazanin" w:eastAsia="IRNazanin"/>
          <w:color w:val="111111"/>
          <w:sz w:val="28"/>
          <w:sz w:val="28"/>
          <w:szCs w:val="28"/>
          <w:rtl w:val="true"/>
          <w:lang w:bidi="fa-IR"/>
        </w:rPr>
        <w:t>فما أرادها و لکن طلب عقله‌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صاحبک و قبّح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 لراویة نصیب ألیس صاحبک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أهیم به عد ما حییت فإن أمت</w:t>
      </w:r>
    </w:p>
    <w:p>
      <w:pPr>
        <w:pStyle w:val="BookText"/>
        <w:rPr/>
      </w:pPr>
      <w:r>
        <w:rPr>
          <w:rFonts w:ascii="IRNazanin" w:hAnsi="IRNazanin" w:eastAsia="IRNazanin"/>
          <w:color w:val="111111"/>
          <w:sz w:val="28"/>
          <w:sz w:val="28"/>
          <w:szCs w:val="28"/>
          <w:rtl w:val="true"/>
          <w:lang w:bidi="fa-IR"/>
        </w:rPr>
        <w:t>فواحزنا من ذایهبم بها بعدی</w:t>
      </w:r>
    </w:p>
    <w:p>
      <w:pPr>
        <w:pStyle w:val="BookText"/>
        <w:rPr/>
      </w:pPr>
      <w:r>
        <w:rPr>
          <w:rFonts w:ascii="Amiri" w:hAnsi="Amiri" w:eastAsia="Amiri" w:cs="Amiri"/>
          <w:color w:val="111111"/>
          <w:sz w:val="28"/>
          <w:sz w:val="28"/>
          <w:szCs w:val="28"/>
          <w:rtl w:val="true"/>
          <w:lang w:bidi="ar-SA"/>
        </w:rPr>
        <w:t>فما أری له همة إلّا من یتعشّقها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و قبّح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 لراویة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صاحبک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عاشقین تواعدا و تراسلا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إذا نجم الثریا حلّقا </w:t>
      </w:r>
    </w:p>
    <w:p>
      <w:pPr>
        <w:pStyle w:val="BookText"/>
        <w:rPr/>
      </w:pPr>
      <w:r>
        <w:rPr>
          <w:rFonts w:ascii="IRNazanin" w:hAnsi="IRNazanin" w:eastAsia="IRNazanin"/>
          <w:color w:val="111111"/>
          <w:sz w:val="28"/>
          <w:sz w:val="28"/>
          <w:szCs w:val="28"/>
          <w:rtl w:val="true"/>
          <w:lang w:bidi="fa-IR"/>
        </w:rPr>
        <w:t>باتا بأنعم لیلة و ألذّها</w:t>
      </w:r>
    </w:p>
    <w:p>
      <w:pPr>
        <w:pStyle w:val="BookText"/>
        <w:rPr/>
      </w:pPr>
      <w:r>
        <w:rPr>
          <w:rFonts w:ascii="IRNazanin" w:hAnsi="IRNazanin" w:eastAsia="IRNazanin"/>
          <w:color w:val="111111"/>
          <w:sz w:val="28"/>
          <w:sz w:val="28"/>
          <w:szCs w:val="28"/>
          <w:rtl w:val="true"/>
          <w:lang w:bidi="fa-IR"/>
        </w:rPr>
        <w:t>حتّی إذا وضح الصباح تفرّقا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قبّح اللّه صاحبک و قبّح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عن ابن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الخلافة إلی عمر بن عبد العزیز وفدت إلیه الشعراء کما کانت تقدم علی الخلفآء من قبله فاقاموا علی بابه أیّاما لا یؤذن لهم حتّی قدم عدی بن أرطاة و کان عنده بمکانة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له جریر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الرجل المرخی ناقته</w:t>
      </w:r>
    </w:p>
    <w:p>
      <w:pPr>
        <w:pStyle w:val="BookText"/>
        <w:rPr/>
      </w:pPr>
      <w:r>
        <w:rPr>
          <w:rFonts w:ascii="IRNazanin" w:hAnsi="IRNazanin" w:eastAsia="IRNazanin"/>
          <w:color w:val="111111"/>
          <w:sz w:val="28"/>
          <w:sz w:val="28"/>
          <w:szCs w:val="28"/>
          <w:rtl w:val="true"/>
          <w:lang w:bidi="fa-IR"/>
        </w:rPr>
        <w:t>هذا زمانک إنّی قد خلا زمنی</w:t>
      </w:r>
    </w:p>
    <w:p>
      <w:pPr>
        <w:pStyle w:val="BookText"/>
        <w:rPr/>
      </w:pPr>
      <w:r>
        <w:rPr>
          <w:rFonts w:ascii="IRNazanin" w:hAnsi="IRNazanin" w:eastAsia="IRNazanin"/>
          <w:color w:val="111111"/>
          <w:sz w:val="28"/>
          <w:sz w:val="28"/>
          <w:szCs w:val="28"/>
          <w:rtl w:val="true"/>
          <w:lang w:bidi="fa-IR"/>
        </w:rPr>
        <w:t>أبلغ خلیفتنا إن کنت لاقیه</w:t>
      </w:r>
    </w:p>
    <w:p>
      <w:pPr>
        <w:pStyle w:val="BookText"/>
        <w:rPr/>
      </w:pPr>
      <w:r>
        <w:rPr>
          <w:rFonts w:ascii="IRNazanin" w:hAnsi="IRNazanin" w:eastAsia="IRNazanin"/>
          <w:color w:val="111111"/>
          <w:sz w:val="28"/>
          <w:sz w:val="28"/>
          <w:szCs w:val="28"/>
          <w:rtl w:val="true"/>
          <w:lang w:bidi="fa-IR"/>
        </w:rPr>
        <w:t>إنّی لذا الباب کالمشدود فی قرن</w:t>
      </w:r>
    </w:p>
    <w:p>
      <w:pPr>
        <w:pStyle w:val="BookText"/>
        <w:rPr/>
      </w:pPr>
      <w:r>
        <w:rPr>
          <w:rFonts w:ascii="IRNazanin" w:hAnsi="IRNazanin" w:eastAsia="IRNazanin"/>
          <w:color w:val="111111"/>
          <w:sz w:val="28"/>
          <w:sz w:val="28"/>
          <w:szCs w:val="28"/>
          <w:rtl w:val="true"/>
          <w:lang w:bidi="fa-IR"/>
        </w:rPr>
        <w:t>وحش المکانة من أهلی و من ولدی</w:t>
      </w:r>
    </w:p>
    <w:p>
      <w:pPr>
        <w:pStyle w:val="BookText"/>
        <w:rPr/>
      </w:pPr>
      <w:r>
        <w:rPr>
          <w:rFonts w:ascii="IRNazanin" w:hAnsi="IRNazanin" w:eastAsia="IRNazanin"/>
          <w:color w:val="111111"/>
          <w:sz w:val="28"/>
          <w:sz w:val="28"/>
          <w:szCs w:val="28"/>
          <w:rtl w:val="true"/>
          <w:lang w:bidi="fa-IR"/>
        </w:rPr>
        <w:t>نائی المحلّة من داری و من وطنی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الشعراء ببابک و ألسنتهم مسمومة و سهامهم صائبة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رسول اللّه صلی الله علیه و اله مدح فاعطی، و فیه اسوة لکلّ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فمن بالباب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عمّک عمرو بن ربیعة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لاقرّب اللّه قرابته و لاحیی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لیتنی فی یوم تدنو منیّتی</w:t>
      </w:r>
    </w:p>
    <w:p>
      <w:pPr>
        <w:pStyle w:val="BookText"/>
        <w:rPr/>
      </w:pPr>
      <w:r>
        <w:rPr>
          <w:rFonts w:ascii="IRNazanin" w:hAnsi="IRNazanin" w:eastAsia="IRNazanin"/>
          <w:color w:val="111111"/>
          <w:sz w:val="28"/>
          <w:sz w:val="28"/>
          <w:szCs w:val="28"/>
          <w:rtl w:val="true"/>
          <w:lang w:bidi="fa-IR"/>
        </w:rPr>
        <w:t>شممت الّذی ما بین عینیک و الفم</w:t>
      </w:r>
    </w:p>
    <w:p>
      <w:pPr>
        <w:pStyle w:val="BookText"/>
        <w:rPr/>
      </w:pPr>
      <w:r>
        <w:rPr>
          <w:rFonts w:ascii="IRNazanin" w:hAnsi="IRNazanin" w:eastAsia="IRNazanin"/>
          <w:color w:val="111111"/>
          <w:sz w:val="28"/>
          <w:sz w:val="28"/>
          <w:szCs w:val="28"/>
          <w:rtl w:val="true"/>
          <w:lang w:bidi="fa-IR"/>
        </w:rPr>
        <w:t>و لیت طهور کان ریقک کلّه</w:t>
      </w:r>
    </w:p>
    <w:p>
      <w:pPr>
        <w:pStyle w:val="BookText"/>
        <w:rPr/>
      </w:pPr>
      <w:r>
        <w:rPr>
          <w:rFonts w:ascii="IRNazanin" w:hAnsi="IRNazanin" w:eastAsia="IRNazanin"/>
          <w:color w:val="111111"/>
          <w:sz w:val="28"/>
          <w:sz w:val="28"/>
          <w:szCs w:val="28"/>
          <w:rtl w:val="true"/>
          <w:lang w:bidi="fa-IR"/>
        </w:rPr>
        <w:t>و لیت حنوطی من شیاشک و الدم</w:t>
      </w:r>
    </w:p>
    <w:p>
      <w:pPr>
        <w:pStyle w:val="BookText"/>
        <w:rPr/>
      </w:pPr>
      <w:r>
        <w:rPr>
          <w:rFonts w:ascii="IRNazanin" w:hAnsi="IRNazanin" w:eastAsia="IRNazanin"/>
          <w:color w:val="111111"/>
          <w:sz w:val="28"/>
          <w:sz w:val="28"/>
          <w:szCs w:val="28"/>
          <w:rtl w:val="true"/>
          <w:lang w:bidi="fa-IR"/>
        </w:rPr>
        <w:t>و یا لیت سلمی فی القبور ضجیعتی</w:t>
      </w:r>
    </w:p>
    <w:p>
      <w:pPr>
        <w:pStyle w:val="BookText"/>
        <w:rPr/>
      </w:pPr>
      <w:r>
        <w:rPr>
          <w:rFonts w:ascii="Amiri" w:hAnsi="Amiri" w:eastAsia="Amiri" w:cs="Amiri"/>
          <w:color w:val="111111"/>
          <w:sz w:val="28"/>
          <w:sz w:val="28"/>
          <w:szCs w:val="28"/>
          <w:rtl w:val="true"/>
          <w:lang w:bidi="ar-SA"/>
        </w:rPr>
        <w:t>هنالک أوفی جنّة أو جهنّم</w:t>
      </w:r>
    </w:p>
    <w:p>
      <w:pPr>
        <w:pStyle w:val="BookText"/>
        <w:rPr/>
      </w:pPr>
      <w:r>
        <w:rPr>
          <w:rFonts w:ascii="IRNazanin" w:hAnsi="IRNazanin" w:eastAsia="IRNazanin"/>
          <w:color w:val="111111"/>
          <w:sz w:val="28"/>
          <w:sz w:val="28"/>
          <w:szCs w:val="28"/>
          <w:rtl w:val="true"/>
          <w:lang w:bidi="fa-IR"/>
        </w:rPr>
        <w:t>فلیته عدّو اللّه تمنی لقائه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یعمل صالحا، و اللّه لادخل علیّ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بالباب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معمر العدوی قال ألیس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لیتنا نحیی جمیعا و إن نمت</w:t>
      </w:r>
    </w:p>
    <w:p>
      <w:pPr>
        <w:pStyle w:val="BookText"/>
        <w:rPr/>
      </w:pPr>
      <w:r>
        <w:rPr>
          <w:rFonts w:ascii="IRNazanin" w:hAnsi="IRNazanin" w:eastAsia="IRNazanin"/>
          <w:color w:val="111111"/>
          <w:sz w:val="28"/>
          <w:sz w:val="28"/>
          <w:szCs w:val="28"/>
          <w:rtl w:val="true"/>
          <w:lang w:bidi="fa-IR"/>
        </w:rPr>
        <w:t>یوافی لدی الموتی ضریحی ضریحها</w:t>
      </w:r>
    </w:p>
    <w:p>
      <w:pPr>
        <w:pStyle w:val="BookText"/>
        <w:rPr/>
      </w:pPr>
      <w:r>
        <w:rPr>
          <w:rFonts w:ascii="IRNazanin" w:hAnsi="IRNazanin" w:eastAsia="IRNazanin"/>
          <w:color w:val="111111"/>
          <w:sz w:val="28"/>
          <w:sz w:val="28"/>
          <w:szCs w:val="28"/>
          <w:rtl w:val="true"/>
          <w:lang w:bidi="fa-IR"/>
        </w:rPr>
        <w:t>و اللّه لادخل علیّ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بالباب غیره قال کثیر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 مدین و الّذین عهدتهم</w:t>
      </w:r>
    </w:p>
    <w:p>
      <w:pPr>
        <w:pStyle w:val="BookText"/>
        <w:rPr/>
      </w:pPr>
      <w:r>
        <w:rPr>
          <w:rFonts w:ascii="IRNazanin" w:hAnsi="IRNazanin" w:eastAsia="IRNazanin"/>
          <w:color w:val="111111"/>
          <w:sz w:val="28"/>
          <w:sz w:val="28"/>
          <w:szCs w:val="28"/>
          <w:rtl w:val="true"/>
          <w:lang w:bidi="fa-IR"/>
        </w:rPr>
        <w:t>یبکون من حذر الفراق قعودا</w:t>
      </w:r>
    </w:p>
    <w:p>
      <w:pPr>
        <w:pStyle w:val="BookText"/>
        <w:rPr/>
      </w:pPr>
      <w:r>
        <w:rPr>
          <w:rFonts w:ascii="IRNazanin" w:hAnsi="IRNazanin" w:eastAsia="IRNazanin"/>
          <w:color w:val="111111"/>
          <w:sz w:val="28"/>
          <w:sz w:val="28"/>
          <w:szCs w:val="28"/>
          <w:rtl w:val="true"/>
          <w:lang w:bidi="fa-IR"/>
        </w:rPr>
        <w:t>لو یسمعون کما سمعت حدیثها</w:t>
      </w:r>
    </w:p>
    <w:p>
      <w:pPr>
        <w:pStyle w:val="BookText"/>
        <w:rPr/>
      </w:pPr>
      <w:r>
        <w:rPr>
          <w:rFonts w:ascii="IRNazanin" w:hAnsi="IRNazanin" w:eastAsia="IRNazanin"/>
          <w:color w:val="111111"/>
          <w:sz w:val="28"/>
          <w:sz w:val="28"/>
          <w:szCs w:val="28"/>
          <w:rtl w:val="true"/>
          <w:lang w:bidi="fa-IR"/>
        </w:rPr>
        <w:t>خرّوا لعزّة خاشعین سجودا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لادخل علیّ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غیره قال الأحوص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ألیس هو القائل </w:t>
      </w:r>
    </w:p>
    <w:p>
      <w:pPr>
        <w:pStyle w:val="BookText"/>
        <w:rPr/>
      </w:pPr>
      <w:r>
        <w:rPr>
          <w:rFonts w:ascii="IRNazanin" w:hAnsi="IRNazanin" w:eastAsia="IRNazanin"/>
          <w:color w:val="111111"/>
          <w:sz w:val="28"/>
          <w:sz w:val="28"/>
          <w:szCs w:val="28"/>
          <w:rtl w:val="true"/>
          <w:lang w:bidi="fa-IR"/>
        </w:rPr>
        <w:t>و قد جلس علی رجل من أهل المدینة جاریته حتّی هرب بها منه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بینی و بین سیدها</w:t>
      </w:r>
    </w:p>
    <w:p>
      <w:pPr>
        <w:pStyle w:val="BookText"/>
        <w:rPr/>
      </w:pPr>
      <w:r>
        <w:rPr>
          <w:rFonts w:ascii="Amiri" w:hAnsi="Amiri" w:eastAsia="Amiri" w:cs="Amiri"/>
          <w:color w:val="111111"/>
          <w:sz w:val="28"/>
          <w:sz w:val="28"/>
          <w:szCs w:val="28"/>
          <w:rtl w:val="true"/>
          <w:lang w:bidi="ar-SA"/>
        </w:rPr>
        <w:t>یفرّ منّی بها فاتبعه</w:t>
      </w:r>
    </w:p>
    <w:p>
      <w:pPr>
        <w:pStyle w:val="BookText"/>
        <w:rPr/>
      </w:pPr>
      <w:r>
        <w:rPr>
          <w:rFonts w:ascii="IRNazanin" w:hAnsi="IRNazanin" w:eastAsia="IRNazanin"/>
          <w:color w:val="111111"/>
          <w:sz w:val="28"/>
          <w:sz w:val="28"/>
          <w:szCs w:val="28"/>
          <w:rtl w:val="true"/>
          <w:lang w:bidi="fa-IR"/>
        </w:rPr>
        <w:t>و اللّه لادخل علیّ أبدا فمن غیره قال همام بن غالب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هو القائل یفتخر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دلّیانی من ثمانین قامة</w:t>
      </w:r>
    </w:p>
    <w:p>
      <w:pPr>
        <w:pStyle w:val="BookText"/>
        <w:rPr/>
      </w:pPr>
      <w:r>
        <w:rPr>
          <w:rFonts w:ascii="IRNazanin" w:hAnsi="IRNazanin" w:eastAsia="IRNazanin"/>
          <w:color w:val="111111"/>
          <w:sz w:val="28"/>
          <w:sz w:val="28"/>
          <w:szCs w:val="28"/>
          <w:rtl w:val="true"/>
          <w:lang w:bidi="fa-IR"/>
        </w:rPr>
        <w:t>کما انقضّ بازا لیّن الریش کاسره</w:t>
      </w:r>
    </w:p>
    <w:p>
      <w:pPr>
        <w:pStyle w:val="BookText"/>
        <w:rPr/>
      </w:pPr>
      <w:r>
        <w:rPr>
          <w:rFonts w:ascii="IRNazanin" w:hAnsi="IRNazanin" w:eastAsia="IRNazanin"/>
          <w:color w:val="111111"/>
          <w:sz w:val="28"/>
          <w:sz w:val="28"/>
          <w:szCs w:val="28"/>
          <w:rtl w:val="true"/>
          <w:lang w:bidi="fa-IR"/>
        </w:rPr>
        <w:t>فلمّا استوت رجلای فی الأرض قالتا</w:t>
      </w:r>
    </w:p>
    <w:p>
      <w:pPr>
        <w:pStyle w:val="BookText"/>
        <w:rPr/>
      </w:pPr>
      <w:r>
        <w:rPr>
          <w:rFonts w:ascii="IRNazanin" w:hAnsi="IRNazanin" w:eastAsia="IRNazanin"/>
          <w:color w:val="111111"/>
          <w:sz w:val="28"/>
          <w:sz w:val="28"/>
          <w:szCs w:val="28"/>
          <w:rtl w:val="true"/>
          <w:lang w:bidi="fa-IR"/>
        </w:rPr>
        <w:t>أحیّ فیرجی أم قتیل نحاذره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الأمراس لا تفطنوا بنا</w:t>
      </w:r>
    </w:p>
    <w:p>
      <w:pPr>
        <w:pStyle w:val="BookText"/>
        <w:rPr/>
      </w:pPr>
      <w:r>
        <w:rPr>
          <w:rFonts w:ascii="IRNazanin" w:hAnsi="IRNazanin" w:eastAsia="IRNazanin"/>
          <w:color w:val="111111"/>
          <w:sz w:val="28"/>
          <w:sz w:val="28"/>
          <w:szCs w:val="28"/>
          <w:rtl w:val="true"/>
          <w:lang w:bidi="fa-IR"/>
        </w:rPr>
        <w:t>و ولیت فی أعقاب لیلای بادره</w:t>
      </w:r>
    </w:p>
    <w:p>
      <w:pPr>
        <w:pStyle w:val="BookText"/>
        <w:rPr/>
      </w:pPr>
      <w:r>
        <w:rPr>
          <w:rFonts w:ascii="IRNazanin" w:hAnsi="IRNazanin" w:eastAsia="IRNazanin"/>
          <w:color w:val="111111"/>
          <w:sz w:val="28"/>
          <w:sz w:val="28"/>
          <w:szCs w:val="28"/>
          <w:rtl w:val="true"/>
          <w:lang w:bidi="fa-IR"/>
        </w:rPr>
        <w:t>و اللّه لادخل علیّ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غیره قال الأخطل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بصائم رمضان عمری</w:t>
      </w:r>
    </w:p>
    <w:p>
      <w:pPr>
        <w:pStyle w:val="BookText"/>
        <w:rPr/>
      </w:pPr>
      <w:r>
        <w:rPr>
          <w:rFonts w:ascii="IRNazanin" w:hAnsi="IRNazanin" w:eastAsia="IRNazanin"/>
          <w:color w:val="111111"/>
          <w:sz w:val="28"/>
          <w:sz w:val="28"/>
          <w:szCs w:val="28"/>
          <w:rtl w:val="true"/>
          <w:lang w:bidi="fa-IR"/>
        </w:rPr>
        <w:t>و لست بآکل لحم الاضاحی</w:t>
      </w:r>
    </w:p>
    <w:p>
      <w:pPr>
        <w:pStyle w:val="BookText"/>
        <w:rPr/>
      </w:pPr>
      <w:r>
        <w:rPr>
          <w:rFonts w:ascii="IRNazanin" w:hAnsi="IRNazanin" w:eastAsia="IRNazanin"/>
          <w:color w:val="111111"/>
          <w:sz w:val="28"/>
          <w:sz w:val="28"/>
          <w:szCs w:val="28"/>
          <w:rtl w:val="true"/>
          <w:lang w:bidi="fa-IR"/>
        </w:rPr>
        <w:t>و لست بزاجر عیسا بکور</w:t>
      </w:r>
    </w:p>
    <w:p>
      <w:pPr>
        <w:pStyle w:val="BookText"/>
        <w:rPr/>
      </w:pPr>
      <w:r>
        <w:rPr>
          <w:rFonts w:ascii="IRNazanin" w:hAnsi="IRNazanin" w:eastAsia="IRNazanin"/>
          <w:color w:val="111111"/>
          <w:sz w:val="28"/>
          <w:sz w:val="28"/>
          <w:szCs w:val="28"/>
          <w:rtl w:val="true"/>
          <w:lang w:bidi="fa-IR"/>
        </w:rPr>
        <w:t>إلی أطلال مکّة بالنجاج</w:t>
      </w:r>
    </w:p>
    <w:p>
      <w:pPr>
        <w:pStyle w:val="BookText"/>
        <w:rPr/>
      </w:pPr>
      <w:r>
        <w:rPr>
          <w:rFonts w:ascii="IRNazanin" w:hAnsi="IRNazanin" w:eastAsia="IRNazanin"/>
          <w:color w:val="111111"/>
          <w:sz w:val="28"/>
          <w:sz w:val="28"/>
          <w:szCs w:val="28"/>
          <w:rtl w:val="true"/>
          <w:lang w:bidi="fa-IR"/>
        </w:rPr>
        <w:t>و لست بقائم کالعبد یدعو</w:t>
      </w:r>
    </w:p>
    <w:p>
      <w:pPr>
        <w:pStyle w:val="BookText"/>
        <w:rPr/>
      </w:pPr>
      <w:r>
        <w:rPr>
          <w:rFonts w:ascii="IRNazanin" w:hAnsi="IRNazanin" w:eastAsia="IRNazanin"/>
          <w:color w:val="111111"/>
          <w:sz w:val="28"/>
          <w:sz w:val="28"/>
          <w:szCs w:val="28"/>
          <w:rtl w:val="true"/>
          <w:lang w:bidi="fa-IR"/>
        </w:rPr>
        <w:t>قبیل الصبح حیّ علی الفلاح</w:t>
      </w:r>
    </w:p>
    <w:p>
      <w:pPr>
        <w:pStyle w:val="BookText"/>
        <w:rPr/>
      </w:pPr>
      <w:r>
        <w:rPr>
          <w:rFonts w:ascii="IRNazanin" w:hAnsi="IRNazanin" w:eastAsia="IRNazanin"/>
          <w:color w:val="111111"/>
          <w:sz w:val="28"/>
          <w:sz w:val="28"/>
          <w:szCs w:val="28"/>
          <w:rtl w:val="true"/>
          <w:lang w:bidi="fa-IR"/>
        </w:rPr>
        <w:t>و لکنّی سأشربها شمولا</w:t>
      </w:r>
    </w:p>
    <w:p>
      <w:pPr>
        <w:pStyle w:val="BookText"/>
        <w:rPr/>
      </w:pPr>
      <w:r>
        <w:rPr>
          <w:rFonts w:ascii="IRNazanin" w:hAnsi="IRNazanin" w:eastAsia="IRNazanin"/>
          <w:color w:val="111111"/>
          <w:sz w:val="28"/>
          <w:sz w:val="28"/>
          <w:szCs w:val="28"/>
          <w:rtl w:val="true"/>
          <w:lang w:bidi="fa-IR"/>
        </w:rPr>
        <w:t>و أسجد عند مبتلج الصباح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أبعده اللّه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لادخل علیّ، و لاوطألی بساطا، و 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زاورت صائدة القلوب فلیتنی</w:t>
      </w:r>
    </w:p>
    <w:p>
      <w:pPr>
        <w:pStyle w:val="BookText"/>
        <w:rPr/>
      </w:pPr>
      <w:r>
        <w:rPr>
          <w:rFonts w:ascii="IRNazanin" w:hAnsi="IRNazanin" w:eastAsia="IRNazanin"/>
          <w:color w:val="111111"/>
          <w:sz w:val="28"/>
          <w:sz w:val="28"/>
          <w:szCs w:val="28"/>
          <w:rtl w:val="true"/>
          <w:lang w:bidi="fa-IR"/>
        </w:rPr>
        <w:t>داومت زورتها بردّ سلام</w:t>
      </w:r>
    </w:p>
    <w:p>
      <w:pPr>
        <w:pStyle w:val="BookText"/>
        <w:rPr/>
      </w:pPr>
      <w:r>
        <w:rPr>
          <w:rFonts w:ascii="IRNazanin" w:hAnsi="IRNazanin" w:eastAsia="IRNazanin"/>
          <w:color w:val="111111"/>
          <w:sz w:val="28"/>
          <w:sz w:val="28"/>
          <w:szCs w:val="28"/>
          <w:rtl w:val="true"/>
          <w:lang w:bidi="fa-IR"/>
        </w:rPr>
        <w:t>فإن کان و لابدّ فاذن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بعث النبیّ محمّدا</w:t>
      </w:r>
    </w:p>
    <w:p>
      <w:pPr>
        <w:pStyle w:val="BookText"/>
        <w:rPr/>
      </w:pPr>
      <w:r>
        <w:rPr>
          <w:rFonts w:ascii="IRNazanin" w:hAnsi="IRNazanin" w:eastAsia="IRNazanin"/>
          <w:color w:val="111111"/>
          <w:sz w:val="28"/>
          <w:sz w:val="28"/>
          <w:szCs w:val="28"/>
          <w:rtl w:val="true"/>
          <w:lang w:bidi="fa-IR"/>
        </w:rPr>
        <w:t>جعل الخلافة فی الإمام العادل</w:t>
      </w:r>
    </w:p>
    <w:p>
      <w:pPr>
        <w:pStyle w:val="BookText"/>
        <w:rPr/>
      </w:pPr>
      <w:r>
        <w:rPr>
          <w:rFonts w:ascii="IRNazanin" w:hAnsi="IRNazanin" w:eastAsia="IRNazanin"/>
          <w:color w:val="111111"/>
          <w:sz w:val="28"/>
          <w:sz w:val="28"/>
          <w:szCs w:val="28"/>
          <w:rtl w:val="true"/>
          <w:lang w:bidi="fa-IR"/>
        </w:rPr>
        <w:t>وسع الخلائق عدله و وفائه</w:t>
      </w:r>
    </w:p>
    <w:p>
      <w:pPr>
        <w:pStyle w:val="BookText"/>
        <w:rPr/>
      </w:pPr>
      <w:r>
        <w:rPr>
          <w:rFonts w:ascii="IRNazanin" w:hAnsi="IRNazanin" w:eastAsia="IRNazanin"/>
          <w:color w:val="111111"/>
          <w:sz w:val="28"/>
          <w:sz w:val="28"/>
          <w:szCs w:val="28"/>
          <w:rtl w:val="true"/>
          <w:lang w:bidi="fa-IR"/>
        </w:rPr>
        <w:t>حتّی أرعووا و أقام میل المائل</w:t>
      </w:r>
    </w:p>
    <w:p>
      <w:pPr>
        <w:pStyle w:val="BookText"/>
        <w:rPr/>
      </w:pPr>
      <w:r>
        <w:rPr>
          <w:rFonts w:ascii="IRNazanin" w:hAnsi="IRNazanin" w:eastAsia="IRNazanin"/>
          <w:color w:val="111111"/>
          <w:sz w:val="28"/>
          <w:sz w:val="28"/>
          <w:szCs w:val="28"/>
          <w:rtl w:val="true"/>
          <w:lang w:bidi="fa-IR"/>
        </w:rPr>
        <w:t>إنّی لأرجوا منه نفعا عاجلا</w:t>
      </w:r>
    </w:p>
    <w:p>
      <w:pPr>
        <w:pStyle w:val="BookText"/>
        <w:rPr/>
      </w:pPr>
      <w:r>
        <w:rPr>
          <w:rFonts w:ascii="Amiri" w:hAnsi="Amiri" w:eastAsia="Amiri" w:cs="Amiri"/>
          <w:color w:val="111111"/>
          <w:sz w:val="28"/>
          <w:sz w:val="28"/>
          <w:szCs w:val="28"/>
          <w:rtl w:val="true"/>
          <w:lang w:bidi="ar-SA"/>
        </w:rPr>
        <w:t>و النفس مولعة بحبّ العاجل</w:t>
      </w:r>
    </w:p>
    <w:p>
      <w:pPr>
        <w:pStyle w:val="BookText"/>
        <w:rPr/>
      </w:pPr>
      <w:r>
        <w:rPr>
          <w:rFonts w:ascii="IRNazanin" w:hAnsi="IRNazanin" w:eastAsia="IRNazanin"/>
          <w:color w:val="111111"/>
          <w:sz w:val="28"/>
          <w:sz w:val="28"/>
          <w:szCs w:val="28"/>
          <w:rtl w:val="true"/>
          <w:lang w:bidi="fa-IR"/>
        </w:rPr>
        <w:t>فلمّا أنشدها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اتّق اللّه، و لا تقل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بالیمامة من شعیاء راملة</w:t>
      </w:r>
    </w:p>
    <w:p>
      <w:pPr>
        <w:pStyle w:val="BookText"/>
        <w:rPr/>
      </w:pPr>
      <w:r>
        <w:rPr>
          <w:rFonts w:ascii="IRNazanin" w:hAnsi="IRNazanin" w:eastAsia="IRNazanin"/>
          <w:color w:val="111111"/>
          <w:sz w:val="28"/>
          <w:sz w:val="28"/>
          <w:szCs w:val="28"/>
          <w:rtl w:val="true"/>
          <w:lang w:bidi="fa-IR"/>
        </w:rPr>
        <w:t>و من یتیم ضعیف الصوت و النظر</w:t>
      </w:r>
    </w:p>
    <w:p>
      <w:pPr>
        <w:pStyle w:val="BookText"/>
        <w:rPr/>
      </w:pPr>
      <w:r>
        <w:rPr>
          <w:rFonts w:ascii="IRNazanin" w:hAnsi="IRNazanin" w:eastAsia="IRNazanin"/>
          <w:color w:val="111111"/>
          <w:sz w:val="28"/>
          <w:sz w:val="28"/>
          <w:szCs w:val="28"/>
          <w:rtl w:val="true"/>
          <w:lang w:bidi="fa-IR"/>
        </w:rPr>
        <w:t>فمن یعدک یکفی فقد والده</w:t>
      </w:r>
    </w:p>
    <w:p>
      <w:pPr>
        <w:pStyle w:val="BookText"/>
        <w:rPr/>
      </w:pPr>
      <w:r>
        <w:rPr>
          <w:rFonts w:ascii="IRNazanin" w:hAnsi="IRNazanin" w:eastAsia="IRNazanin"/>
          <w:color w:val="111111"/>
          <w:sz w:val="28"/>
          <w:sz w:val="28"/>
          <w:szCs w:val="28"/>
          <w:rtl w:val="true"/>
          <w:lang w:bidi="fa-IR"/>
        </w:rPr>
        <w:t>کالفرخ فی العیش لم یدرج و لم یطر</w:t>
      </w:r>
    </w:p>
    <w:p>
      <w:pPr>
        <w:pStyle w:val="BookText"/>
        <w:rPr/>
      </w:pPr>
      <w:r>
        <w:rPr>
          <w:rFonts w:ascii="IRNazanin" w:hAnsi="IRNazanin" w:eastAsia="IRNazanin"/>
          <w:color w:val="111111"/>
          <w:sz w:val="28"/>
          <w:sz w:val="28"/>
          <w:szCs w:val="28"/>
          <w:rtl w:val="true"/>
          <w:lang w:bidi="fa-IR"/>
        </w:rPr>
        <w:t>إنّا لنرجوا إذا ما الغیث أخلفنا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الخلیفة ما نرجوا من المطر </w:t>
      </w:r>
    </w:p>
    <w:p>
      <w:pPr>
        <w:pStyle w:val="BookText"/>
        <w:rPr/>
      </w:pPr>
      <w:r>
        <w:rPr>
          <w:rFonts w:ascii="IRNazanin" w:hAnsi="IRNazanin" w:eastAsia="IRNazanin"/>
          <w:color w:val="111111"/>
          <w:sz w:val="28"/>
          <w:sz w:val="28"/>
          <w:szCs w:val="28"/>
          <w:rtl w:val="true"/>
          <w:lang w:bidi="fa-IR"/>
        </w:rPr>
        <w:t>إنّ الخلافة جائته علی قدر</w:t>
      </w:r>
    </w:p>
    <w:p>
      <w:pPr>
        <w:pStyle w:val="BookText"/>
        <w:rPr/>
      </w:pPr>
      <w:r>
        <w:rPr>
          <w:rFonts w:ascii="IRNazanin" w:hAnsi="IRNazanin" w:eastAsia="IRNazanin"/>
          <w:color w:val="111111"/>
          <w:sz w:val="28"/>
          <w:sz w:val="28"/>
          <w:szCs w:val="28"/>
          <w:rtl w:val="true"/>
          <w:lang w:bidi="fa-IR"/>
        </w:rPr>
        <w:t>کما أتی ربّه موسی علی قدر</w:t>
      </w:r>
    </w:p>
    <w:p>
      <w:pPr>
        <w:pStyle w:val="BookText"/>
        <w:rPr/>
      </w:pPr>
      <w:r>
        <w:rPr>
          <w:rFonts w:ascii="IRNazanin" w:hAnsi="IRNazanin" w:eastAsia="IRNazanin"/>
          <w:color w:val="111111"/>
          <w:sz w:val="28"/>
          <w:sz w:val="28"/>
          <w:szCs w:val="28"/>
          <w:rtl w:val="true"/>
          <w:lang w:bidi="fa-IR"/>
        </w:rPr>
        <w:t>هذی الأرامل قد قضین حاجتها</w:t>
      </w:r>
    </w:p>
    <w:p>
      <w:pPr>
        <w:pStyle w:val="BookText"/>
        <w:rPr/>
      </w:pPr>
      <w:r>
        <w:rPr>
          <w:rFonts w:ascii="IRNazanin" w:hAnsi="IRNazanin" w:eastAsia="IRNazanin"/>
          <w:color w:val="111111"/>
          <w:sz w:val="28"/>
          <w:sz w:val="28"/>
          <w:szCs w:val="28"/>
          <w:rtl w:val="true"/>
          <w:lang w:bidi="fa-IR"/>
        </w:rPr>
        <w:t>فمن لحاجة هذا الأرمل الذکر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جریر لقد ولیت الأمر، و لا أملک إلّا ثلاثین دینارا فعشرة أخذها عبد اللّه، و عشرة أخذتها 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إلیه العشرة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أمیر المؤمنین إنّها لأحبّ مال أکتسبه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فقال له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ماوراک یا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ما یسؤکم خرجت من عند أمیر یعطی الفقراء، و یمنع الشعراء، و إنّی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رقّی الجنّ لا یستفزّهم</w:t>
      </w:r>
    </w:p>
    <w:p>
      <w:pPr>
        <w:pStyle w:val="BookText"/>
        <w:rPr/>
      </w:pPr>
      <w:r>
        <w:rPr>
          <w:rFonts w:ascii="IRNazanin" w:hAnsi="IRNazanin" w:eastAsia="IRNazanin"/>
          <w:color w:val="111111"/>
          <w:sz w:val="28"/>
          <w:sz w:val="28"/>
          <w:szCs w:val="28"/>
          <w:rtl w:val="true"/>
          <w:lang w:bidi="fa-IR"/>
        </w:rPr>
        <w:t>و قد کان شیطانی من الجنّ راقیا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مآثر جریر کثیرة لا یناسب وضع الکتاب ذکر الزائد منها علی ما أوردناه</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مات الفرزدق، و بلغ خبره جریرا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إنّی لأعلم أنّی قلیل البقاء بعده، و قلّ مامات ضدّ أو صدیق إلّا و تبعه صاحبه، و کذلک کان، فقد توفّی جریر فی سنة عشر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 و مأة سنة وفات الفرزدق أیضا بعینها کما سوف تعرفه إن شاء اللّه بل کان ذلک بعد أربعین یوما من موت الفرزدق کما ذکر لی بعض أجلّاء علماء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جریر بن الضرار و هو أخو الشماخ الشاعر المشهور غیر هذا الرجل، و کان هو أیضا من الشعراء المشاهیر، و من جملة أشعاره المستشهد بها علی جواز تنازع العوامل الثلاثة علی معمول واحد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فلم أسرربه حین جآءنی</w:t>
      </w:r>
    </w:p>
    <w:p>
      <w:pPr>
        <w:pStyle w:val="BookText"/>
        <w:rPr/>
      </w:pPr>
      <w:r>
        <w:rPr>
          <w:rFonts w:ascii="IRNazanin" w:hAnsi="IRNazanin" w:eastAsia="IRNazanin"/>
          <w:color w:val="111111"/>
          <w:sz w:val="28"/>
          <w:sz w:val="28"/>
          <w:szCs w:val="28"/>
          <w:rtl w:val="true"/>
          <w:lang w:bidi="fa-IR"/>
        </w:rPr>
        <w:t>کتاب بأعلی القنّتین عجیب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 ابن عصفور، و ابن ملک جوازه فی أکثر من ذلک</w:t>
      </w:r>
      <w:r>
        <w:rPr>
          <w:rFonts w:eastAsia="IRNazanin" w:cs="IRNazanin"/>
          <w:color w:val="111111"/>
          <w:sz w:val="28"/>
          <w:szCs w:val="28"/>
          <w:rtl w:val="true"/>
          <w:lang w:bidi="fa-IR"/>
        </w:rPr>
        <w:t xml:space="preserve">. </w:t>
      </w:r>
      <w:bookmarkStart w:id="194" w:name="pg14499_145886"/>
    </w:p>
    <w:p>
      <w:pPr>
        <w:pStyle w:val="Heading3"/>
        <w:numPr>
          <w:ilvl w:val="2"/>
          <w:numId w:val="1"/>
        </w:numPr>
        <w:rPr/>
      </w:pPr>
      <w:bookmarkStart w:id="195" w:name="__RefHeading___Toc976879_996550957"/>
      <w:bookmarkStart w:id="196" w:name="_Toc69"/>
      <w:bookmarkEnd w:id="194"/>
      <w:bookmarkEnd w:id="195"/>
      <w:r>
        <w:rPr/>
        <w:t>183</w:t>
      </w:r>
      <w:r>
        <w:rPr>
          <w:rtl w:val="true"/>
        </w:rPr>
        <w:t xml:space="preserve">- </w:t>
      </w:r>
      <w:r>
        <w:rPr>
          <w:rtl w:val="true"/>
        </w:rPr>
        <w:t>جعفر بن محمّد المنجم</w:t>
      </w:r>
      <w:bookmarkEnd w:id="196"/>
    </w:p>
    <w:p>
      <w:pPr>
        <w:pStyle w:val="BookText"/>
        <w:rPr/>
      </w:pPr>
      <w:r>
        <w:rPr>
          <w:rFonts w:ascii="IRNazanin" w:hAnsi="IRNazanin" w:eastAsia="IRNazanin"/>
          <w:color w:val="111111"/>
          <w:sz w:val="28"/>
          <w:sz w:val="28"/>
          <w:szCs w:val="28"/>
          <w:rtl w:val="true"/>
          <w:lang w:bidi="fa-IR"/>
        </w:rPr>
        <w:t>الشیخ أبو معشر جعفر بن محمد بن عمر البلخی المنجم المشهور</w:t>
      </w:r>
    </w:p>
    <w:p>
      <w:pPr>
        <w:pStyle w:val="BookText"/>
        <w:rPr/>
      </w:pPr>
      <w:r>
        <w:rPr>
          <w:rFonts w:ascii="IRNazanin" w:hAnsi="IRNazanin" w:eastAsia="IRNazanin"/>
          <w:color w:val="111111"/>
          <w:sz w:val="28"/>
          <w:sz w:val="28"/>
          <w:szCs w:val="28"/>
          <w:rtl w:val="true"/>
          <w:lang w:bidi="fa-IR"/>
        </w:rPr>
        <w:t xml:space="preserve">کان إمام وقته فی فنه، و له التصانیف المفیدة فی علم النجامة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کانت له إصابات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بعض المجامیع أنّه کان متّصلا بخدمة بعض الملوک، و أنّ ذلک الملک طلب رجلا من أتباعه و أکابر دولته لیعاقبه بسبب جریمة صدرت منه فاستخفی، و علم أنّ أبا معشر یدلّ علیه بالطرائق الّتی یستخرج بها الخبایا، و الأشیاء الکامنة، فأراد أن یعمل شیئا لا یهتدی إلیه، و یبعد عنه حدسه فأخذ طستا، و جعل فیه دما، و جعل فی الدم هاون ذهب و قعد علی الهاون</w:t>
      </w:r>
    </w:p>
    <w:p>
      <w:pPr>
        <w:pStyle w:val="BookText"/>
        <w:rPr/>
      </w:pPr>
      <w:r>
        <w:rPr>
          <w:rFonts w:ascii="IRNazanin" w:hAnsi="IRNazanin" w:eastAsia="IRNazanin"/>
          <w:color w:val="111111"/>
          <w:sz w:val="28"/>
          <w:sz w:val="28"/>
          <w:szCs w:val="28"/>
          <w:rtl w:val="true"/>
          <w:lang w:bidi="fa-IR"/>
        </w:rPr>
        <w:t>أیّاما و تطلّب الملک ذلک الرجل و بالغ فی التطلّب فلمّا عجز عنه أحضر أبا معشر،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تعرفنی موضعه بما جرت عادتک به فعمل المسئلة الّتی یستخرج بها الخبایا، و سکت زمانا حایرا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سکوتک و حیرتک؟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شیئا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الرجل المطلوب علی جبل من ذهب، و الجبل فی بحر من الدم محیطة به مدینة من نحاس، و لا أعلم فی العالم موضعا علی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نظرک و غیّر المسئلة و جدّد أخذ الطالع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کما ذکرت، و هذا شی‌ء ما وقع 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آیس الملک من القدرة علیه بهذا الطریق أیضا نادی فی البلد بالأمان للرجل، و لمن أخفاه و أظهر من ذلک ما 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اطمأنّ الرجل خرج، و حضربین یدی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الموضع الّذی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اعتمده فأعجبه حسن احتیاله فی إخفاء نفسه، و لطافة أبی معشر فی استخراجه، و له غیر ذلک من الإصابات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وفاته فی سنة اثنتین و سبعین و مأتین کما ذکر هذه الجملة کلّها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bookmarkStart w:id="197" w:name="pg14499_145887"/>
    </w:p>
    <w:p>
      <w:pPr>
        <w:pStyle w:val="Heading3"/>
        <w:numPr>
          <w:ilvl w:val="2"/>
          <w:numId w:val="1"/>
        </w:numPr>
        <w:rPr/>
      </w:pPr>
      <w:bookmarkStart w:id="198" w:name="__RefHeading___Toc976881_996550957"/>
      <w:bookmarkStart w:id="199" w:name="_Toc70"/>
      <w:bookmarkEnd w:id="197"/>
      <w:bookmarkEnd w:id="198"/>
      <w:r>
        <w:rPr/>
        <w:t>184</w:t>
      </w:r>
      <w:r>
        <w:rPr>
          <w:rtl w:val="true"/>
        </w:rPr>
        <w:t xml:space="preserve">- </w:t>
      </w:r>
      <w:r>
        <w:rPr>
          <w:rtl w:val="true"/>
        </w:rPr>
        <w:t>جعفر بن یونس، الشبلی البغدادی</w:t>
      </w:r>
      <w:bookmarkEnd w:id="199"/>
    </w:p>
    <w:p>
      <w:pPr>
        <w:pStyle w:val="BookText"/>
        <w:rPr/>
      </w:pPr>
      <w:r>
        <w:rPr>
          <w:rFonts w:ascii="IRNazanin" w:hAnsi="IRNazanin" w:eastAsia="IRNazanin"/>
          <w:color w:val="111111"/>
          <w:sz w:val="28"/>
          <w:sz w:val="28"/>
          <w:szCs w:val="28"/>
          <w:rtl w:val="true"/>
          <w:lang w:bidi="fa-IR"/>
        </w:rPr>
        <w:t>الشیخ الموالی الولی أبو بکر جعفر بن یونس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البغدادی المعروف بالشبلی</w:t>
      </w:r>
    </w:p>
    <w:p>
      <w:pPr>
        <w:pStyle w:val="BookText"/>
        <w:rPr/>
      </w:pPr>
      <w:r>
        <w:rPr>
          <w:rFonts w:ascii="IRNazanin" w:hAnsi="IRNazanin" w:eastAsia="IRNazanin"/>
          <w:color w:val="111111"/>
          <w:sz w:val="28"/>
          <w:sz w:val="28"/>
          <w:szCs w:val="28"/>
          <w:rtl w:val="true"/>
          <w:lang w:bidi="fa-IR"/>
        </w:rPr>
        <w:t xml:space="preserve">و قد یذکر بعنوان دلف بن جحدر، و لکن الأوّل هو المکتوب علی قبره کما ذکره ابن خلّکان المورّخ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بینهما تنافیا من جهة الاعتقاد لمذهبه، و ذلک أنّ الأوّل ناص علی کونه سنیّا مالکیّا، و الثانی مدع إمامیّته بل نهایة علوّه فی ذلک المذهب، و فی رجال المحدّث النیسابوری بعد ترجمته بالعنوان المذکور کان یهنّی العلویّة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عن جنید البغدادی روی أنّ عمران البغدای کان من فقهاء العامّة ببغداد و کان یزری علی الشبلی بالجهل، و یمنع الناس من زیارته فلاقاه یوما فی الطریق،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 بسؤال لکی تعلموا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شبلی فی خمسة من الإبل کم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مذهبک غنم، و علی مذهبنا کلّها تصرف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إمامک فی هذه المسئلة؟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علیه السّلام 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جآء بکلّ ما یملکه عند النبیّ صلی الله علیه و اله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أبقیت شیئا لعیالک قال اللّه و رسوله حسبی، و کان کلّ ما یملکه صرف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الإشارة إلی جودة اعتقاد الرجل ما لا یخفی، 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کبار مشایخ الصوفیّة، و أهل الحال الّذین تضرب بغایة زهدهم و تجرّدهم الأمثال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بسامرة المبارکة کما نصّ علیه الأوّل، و أسنده الثانی إلی القیل أو بمدینة بغداد کما عکساه فی الذکر،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بقریة شبلیة المعروفة من قری أسروشنه الّتی هی من وراء سمرقند و حدود ماوراء النهر، و توطّن بغداد، و صحب الجنید، و الحلّاج، و خیر النسّاج، و کان أبوه و خاله من مقرّبی أبواب الخلفآء العبّاسیّین و امرائهم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أنّ الرجل نفسه أیضا کان من رؤساء دنباوند الّتی هی من رساتیق </w:t>
      </w:r>
    </w:p>
    <w:p>
      <w:pPr>
        <w:pStyle w:val="BookText"/>
        <w:rPr/>
      </w:pPr>
      <w:r>
        <w:rPr>
          <w:rFonts w:ascii="IRNazanin" w:hAnsi="IRNazanin" w:eastAsia="IRNazanin"/>
          <w:color w:val="111111"/>
          <w:sz w:val="28"/>
          <w:sz w:val="28"/>
          <w:szCs w:val="28"/>
          <w:rtl w:val="true"/>
          <w:lang w:bidi="fa-IR"/>
        </w:rPr>
        <w:t>الری و العامّة یسمّونه دماوند،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درماوند، و کان ذا عقل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ملک طبرستان برسالة إلی بعض الخلفآء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العراق و أفیض علیه من برکات المشاهد المتبرّکة الواقعة فی تلک الدیار أناب إلی ربّه فی مجلس خیر النسّاج المتقدّم و أعرض بالکلیّة عن الدنیویّات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دنباوند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و الی بلدکم فاجعلونی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حاجبا للموفّق باللّه طلحة ثمّ تاب و صحب الفقرآء، و کان مالکی المذهب قرأ الموطّأ، و هو کتاب مالک فی الفقه، و عن أبی علیّ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اکتحل بکذا و کذا من الملح لیعتاد السهر، و لا یأخذه نوم، و کان یبالغ فی تعظیم الشرع المطهّر، و کلّما دخل علیه شهر رمضان المبارک أخذ فی سبیل الطاعات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عظّمه ربّی فأنا أولی بتعظیمه،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الشبلی کان فی ابتداء أمره ینزل کلّ یوم سربا و یحمل مع نفسه خرمة من القضبان، و کان إذا دخل قلبه غفلة ضرب نفسه بتلک الخشب حتّی یکسرها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کانت الخرمة تفنی قبل أن یمسی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یضرب بیدیه و رجلیه علی الحائط کذا فی القشیریّة،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أواخر عمره ینشد هذا البیت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موضع لومتّ فیه</w:t>
      </w:r>
    </w:p>
    <w:p>
      <w:pPr>
        <w:pStyle w:val="BookText"/>
        <w:rPr/>
      </w:pPr>
      <w:r>
        <w:rPr>
          <w:rFonts w:ascii="IRNazanin" w:hAnsi="IRNazanin" w:eastAsia="IRNazanin"/>
          <w:color w:val="111111"/>
          <w:sz w:val="28"/>
          <w:sz w:val="28"/>
          <w:szCs w:val="28"/>
          <w:rtl w:val="true"/>
          <w:lang w:bidi="fa-IR"/>
        </w:rPr>
        <w:t>لکنت به نکالا فی العشیرة</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للشبلی انظر فی الفقه لتفتی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یحرّک سرّی أحبّ إلیّ من سبعین قضیّة قضاها شریح، و نقل أنّه دخل یوما علی شیخه الجنید فوقف بین یدیه و جعل یصفق بیدیه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عوّدونی الوصال و الوصل عذب</w:t>
      </w:r>
    </w:p>
    <w:p>
      <w:pPr>
        <w:pStyle w:val="BookText"/>
        <w:rPr/>
      </w:pPr>
      <w:r>
        <w:rPr>
          <w:rFonts w:ascii="IRNazanin" w:hAnsi="IRNazanin" w:eastAsia="IRNazanin"/>
          <w:color w:val="111111"/>
          <w:sz w:val="28"/>
          <w:sz w:val="28"/>
          <w:szCs w:val="28"/>
          <w:rtl w:val="true"/>
          <w:lang w:bidi="fa-IR"/>
        </w:rPr>
        <w:t>و رمونی بالصدّ و الصدّ صعب</w:t>
      </w:r>
    </w:p>
    <w:p>
      <w:pPr>
        <w:pStyle w:val="BookText"/>
        <w:rPr/>
      </w:pPr>
      <w:r>
        <w:rPr>
          <w:rFonts w:ascii="IRNazanin" w:hAnsi="IRNazanin" w:eastAsia="IRNazanin"/>
          <w:color w:val="111111"/>
          <w:sz w:val="28"/>
          <w:sz w:val="28"/>
          <w:szCs w:val="28"/>
          <w:rtl w:val="true"/>
          <w:lang w:bidi="fa-IR"/>
        </w:rPr>
        <w:t>زعموا حین أزمعوا أنّ ذنبی</w:t>
      </w:r>
    </w:p>
    <w:p>
      <w:pPr>
        <w:pStyle w:val="BookText"/>
        <w:rPr/>
      </w:pPr>
      <w:r>
        <w:rPr>
          <w:rFonts w:ascii="IRNazanin" w:hAnsi="IRNazanin" w:eastAsia="IRNazanin"/>
          <w:color w:val="111111"/>
          <w:sz w:val="28"/>
          <w:sz w:val="28"/>
          <w:szCs w:val="28"/>
          <w:rtl w:val="true"/>
          <w:lang w:bidi="fa-IR"/>
        </w:rPr>
        <w:t>فرط حبّی لهم و ما ذاک ذنب</w:t>
      </w:r>
    </w:p>
    <w:p>
      <w:pPr>
        <w:pStyle w:val="BookText"/>
        <w:rPr/>
      </w:pPr>
      <w:r>
        <w:rPr>
          <w:rFonts w:ascii="IRNazanin" w:hAnsi="IRNazanin" w:eastAsia="IRNazanin"/>
          <w:color w:val="111111"/>
          <w:sz w:val="28"/>
          <w:sz w:val="28"/>
          <w:szCs w:val="28"/>
          <w:rtl w:val="true"/>
          <w:lang w:bidi="fa-IR"/>
        </w:rPr>
        <w:t>لا و حقّ الخضوع عند التلافی</w:t>
      </w:r>
    </w:p>
    <w:p>
      <w:pPr>
        <w:pStyle w:val="BookText"/>
        <w:rPr/>
      </w:pPr>
      <w:r>
        <w:rPr>
          <w:rFonts w:ascii="Amiri" w:hAnsi="Amiri" w:eastAsia="Amiri" w:cs="Amiri"/>
          <w:color w:val="111111"/>
          <w:sz w:val="28"/>
          <w:sz w:val="28"/>
          <w:szCs w:val="28"/>
          <w:rtl w:val="true"/>
          <w:lang w:bidi="ar-SA"/>
        </w:rPr>
        <w:t>ما جزا من یحبّ أن لا یحبّ</w:t>
      </w:r>
    </w:p>
    <w:p>
      <w:pPr>
        <w:pStyle w:val="BookText"/>
        <w:rPr/>
      </w:pPr>
      <w:r>
        <w:rPr>
          <w:rFonts w:ascii="IRNazanin" w:hAnsi="IRNazanin" w:eastAsia="IRNazanin"/>
          <w:color w:val="111111"/>
          <w:sz w:val="28"/>
          <w:sz w:val="28"/>
          <w:szCs w:val="28"/>
          <w:rtl w:val="true"/>
          <w:lang w:bidi="fa-IR"/>
        </w:rPr>
        <w:t>فأجابه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تمنّیت أن أراک فلمّا رأیتکا</w:t>
      </w:r>
    </w:p>
    <w:p>
      <w:pPr>
        <w:pStyle w:val="BookText"/>
        <w:rPr/>
      </w:pPr>
      <w:r>
        <w:rPr>
          <w:rFonts w:ascii="IRNazanin" w:hAnsi="IRNazanin" w:eastAsia="IRNazanin"/>
          <w:color w:val="111111"/>
          <w:sz w:val="28"/>
          <w:sz w:val="28"/>
          <w:szCs w:val="28"/>
          <w:rtl w:val="true"/>
          <w:lang w:bidi="fa-IR"/>
        </w:rPr>
        <w:t>غلبت دهشة السرر فلم أملک البکا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تاریخ الخطیب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طاهر الخثعمی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الشبلی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الشبیبة و الحبیبة فانبری</w:t>
      </w:r>
    </w:p>
    <w:p>
      <w:pPr>
        <w:pStyle w:val="BookText"/>
        <w:rPr/>
      </w:pPr>
      <w:r>
        <w:rPr>
          <w:rFonts w:ascii="IRNazanin" w:hAnsi="IRNazanin" w:eastAsia="IRNazanin"/>
          <w:color w:val="111111"/>
          <w:sz w:val="28"/>
          <w:sz w:val="28"/>
          <w:szCs w:val="28"/>
          <w:rtl w:val="true"/>
          <w:lang w:bidi="fa-IR"/>
        </w:rPr>
        <w:t>دمعان فی الأجفان یزدحمان</w:t>
      </w:r>
    </w:p>
    <w:p>
      <w:pPr>
        <w:pStyle w:val="BookText"/>
        <w:rPr/>
      </w:pPr>
      <w:r>
        <w:rPr>
          <w:rFonts w:ascii="IRNazanin" w:hAnsi="IRNazanin" w:eastAsia="IRNazanin"/>
          <w:color w:val="111111"/>
          <w:sz w:val="28"/>
          <w:sz w:val="28"/>
          <w:szCs w:val="28"/>
          <w:rtl w:val="true"/>
          <w:lang w:bidi="fa-IR"/>
        </w:rPr>
        <w:t>ما أنصفتنی الحادثات رمیننی</w:t>
      </w:r>
    </w:p>
    <w:p>
      <w:pPr>
        <w:pStyle w:val="BookText"/>
        <w:rPr/>
      </w:pPr>
      <w:r>
        <w:rPr>
          <w:rFonts w:ascii="IRNazanin" w:hAnsi="IRNazanin" w:eastAsia="IRNazanin"/>
          <w:color w:val="111111"/>
          <w:sz w:val="28"/>
          <w:sz w:val="28"/>
          <w:szCs w:val="28"/>
          <w:rtl w:val="true"/>
          <w:lang w:bidi="fa-IR"/>
        </w:rPr>
        <w:t>بمودّعین و لیس لی قلبان</w:t>
      </w:r>
    </w:p>
    <w:p>
      <w:pPr>
        <w:pStyle w:val="BookText"/>
        <w:rPr/>
      </w:pPr>
      <w:r>
        <w:rPr>
          <w:rFonts w:ascii="IRNazanin" w:hAnsi="IRNazanin" w:eastAsia="IRNazanin"/>
          <w:color w:val="111111"/>
          <w:sz w:val="28"/>
          <w:sz w:val="28"/>
          <w:szCs w:val="28"/>
          <w:rtl w:val="true"/>
          <w:lang w:bidi="fa-IR"/>
        </w:rPr>
        <w:t>و ذکر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السجستانی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نصر السراج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محمّد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عند الشبلی اللیلة الّتی مات و کان یقال طول لیلته هذا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بیت أنت ساکنه</w:t>
      </w:r>
    </w:p>
    <w:p>
      <w:pPr>
        <w:pStyle w:val="BookText"/>
        <w:rPr/>
      </w:pPr>
      <w:r>
        <w:rPr>
          <w:rFonts w:ascii="IRNazanin" w:hAnsi="IRNazanin" w:eastAsia="IRNazanin"/>
          <w:color w:val="111111"/>
          <w:sz w:val="28"/>
          <w:sz w:val="28"/>
          <w:szCs w:val="28"/>
          <w:rtl w:val="true"/>
          <w:lang w:bidi="fa-IR"/>
        </w:rPr>
        <w:t>غیر محتاج إلی السرج</w:t>
      </w:r>
    </w:p>
    <w:p>
      <w:pPr>
        <w:pStyle w:val="BookText"/>
        <w:rPr/>
      </w:pPr>
      <w:r>
        <w:rPr>
          <w:rFonts w:ascii="IRNazanin" w:hAnsi="IRNazanin" w:eastAsia="IRNazanin"/>
          <w:color w:val="111111"/>
          <w:sz w:val="28"/>
          <w:sz w:val="28"/>
          <w:szCs w:val="28"/>
          <w:rtl w:val="true"/>
          <w:lang w:bidi="fa-IR"/>
        </w:rPr>
        <w:t>وجهک المیمون حجّتنا</w:t>
      </w:r>
    </w:p>
    <w:p>
      <w:pPr>
        <w:pStyle w:val="BookText"/>
        <w:rPr/>
      </w:pPr>
      <w:r>
        <w:rPr>
          <w:rFonts w:ascii="IRNazanin" w:hAnsi="IRNazanin" w:eastAsia="IRNazanin"/>
          <w:color w:val="111111"/>
          <w:sz w:val="28"/>
          <w:sz w:val="28"/>
          <w:szCs w:val="28"/>
          <w:rtl w:val="true"/>
          <w:lang w:bidi="fa-IR"/>
        </w:rPr>
        <w:t>یوم یأتی الناس بالحجج</w:t>
      </w:r>
    </w:p>
    <w:p>
      <w:pPr>
        <w:pStyle w:val="BookText"/>
        <w:rPr/>
      </w:pPr>
      <w:r>
        <w:rPr>
          <w:rFonts w:ascii="IRNazanin" w:hAnsi="IRNazanin" w:eastAsia="IRNazanin"/>
          <w:color w:val="111111"/>
          <w:sz w:val="28"/>
          <w:sz w:val="28"/>
          <w:szCs w:val="28"/>
          <w:rtl w:val="true"/>
          <w:lang w:bidi="fa-IR"/>
        </w:rPr>
        <w:t>و مریض أنت عایده</w:t>
      </w:r>
    </w:p>
    <w:p>
      <w:pPr>
        <w:pStyle w:val="BookText"/>
        <w:rPr/>
      </w:pPr>
      <w:r>
        <w:rPr>
          <w:rFonts w:ascii="IRNazanin" w:hAnsi="IRNazanin" w:eastAsia="IRNazanin"/>
          <w:color w:val="111111"/>
          <w:sz w:val="28"/>
          <w:sz w:val="28"/>
          <w:szCs w:val="28"/>
          <w:rtl w:val="true"/>
          <w:lang w:bidi="fa-IR"/>
        </w:rPr>
        <w:t>قد أتاه اللّه بالفرج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لا یکون لغیره لاحظا، و لا لکلام لغیره لافظا، و لا یری لنفسه غیر اللّه حافظا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جعفر بن نصیر بکران الدینوری و کان یخدم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رأیت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 درهم مظلمة و تصدّقت عن صاحبه بالوف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قلبی شغل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وضّأنی للصلوة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 تخلیل لحیته، و قد أمسک علی لسانه فقبض علی یدی، و أدخلها فی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الرجل لم یفته فی آخر عمره أدب من آداب الشریعة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محمّد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موسی السلامی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الشبلی ینشد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ذکرتک لا أنّی نسیتک لمحة</w:t>
      </w:r>
    </w:p>
    <w:p>
      <w:pPr>
        <w:pStyle w:val="BookText"/>
        <w:rPr/>
      </w:pPr>
      <w:r>
        <w:rPr>
          <w:rFonts w:ascii="IRNazanin" w:hAnsi="IRNazanin" w:eastAsia="IRNazanin"/>
          <w:color w:val="111111"/>
          <w:sz w:val="28"/>
          <w:sz w:val="28"/>
          <w:szCs w:val="28"/>
          <w:rtl w:val="true"/>
          <w:lang w:bidi="fa-IR"/>
        </w:rPr>
        <w:t>و أیسر ما فی الذکر ذکر لسانی</w:t>
      </w:r>
    </w:p>
    <w:p>
      <w:pPr>
        <w:pStyle w:val="BookText"/>
        <w:rPr/>
      </w:pPr>
      <w:r>
        <w:rPr>
          <w:rFonts w:ascii="IRNazanin" w:hAnsi="IRNazanin" w:eastAsia="IRNazanin"/>
          <w:color w:val="111111"/>
          <w:sz w:val="28"/>
          <w:sz w:val="28"/>
          <w:szCs w:val="28"/>
          <w:rtl w:val="true"/>
          <w:lang w:bidi="fa-IR"/>
        </w:rPr>
        <w:t>و کنت بلا وجد أموت من الهوی</w:t>
      </w:r>
    </w:p>
    <w:p>
      <w:pPr>
        <w:pStyle w:val="BookText"/>
        <w:rPr/>
      </w:pPr>
      <w:r>
        <w:rPr>
          <w:rFonts w:ascii="IRNazanin" w:hAnsi="IRNazanin" w:eastAsia="IRNazanin"/>
          <w:color w:val="111111"/>
          <w:sz w:val="28"/>
          <w:sz w:val="28"/>
          <w:szCs w:val="28"/>
          <w:rtl w:val="true"/>
          <w:lang w:bidi="fa-IR"/>
        </w:rPr>
        <w:t>و هام علیّ القلب بالخفقان</w:t>
      </w:r>
    </w:p>
    <w:p>
      <w:pPr>
        <w:pStyle w:val="BookText"/>
        <w:rPr/>
      </w:pPr>
      <w:r>
        <w:rPr>
          <w:rFonts w:ascii="IRNazanin" w:hAnsi="IRNazanin" w:eastAsia="IRNazanin"/>
          <w:color w:val="111111"/>
          <w:sz w:val="28"/>
          <w:sz w:val="28"/>
          <w:szCs w:val="28"/>
          <w:rtl w:val="true"/>
          <w:lang w:bidi="fa-IR"/>
        </w:rPr>
        <w:t>فلمّا رآنی الوجد أنّک حاضری</w:t>
      </w:r>
    </w:p>
    <w:p>
      <w:pPr>
        <w:pStyle w:val="BookText"/>
        <w:rPr/>
      </w:pPr>
      <w:r>
        <w:rPr>
          <w:rFonts w:ascii="IRNazanin" w:hAnsi="IRNazanin" w:eastAsia="IRNazanin"/>
          <w:color w:val="111111"/>
          <w:sz w:val="28"/>
          <w:sz w:val="28"/>
          <w:szCs w:val="28"/>
          <w:rtl w:val="true"/>
          <w:lang w:bidi="fa-IR"/>
        </w:rPr>
        <w:t>شهدتک موجودا بکلّ مکان</w:t>
      </w:r>
    </w:p>
    <w:p>
      <w:pPr>
        <w:pStyle w:val="BookText"/>
        <w:rPr/>
      </w:pPr>
      <w:r>
        <w:rPr>
          <w:rFonts w:ascii="IRNazanin" w:hAnsi="IRNazanin" w:eastAsia="IRNazanin"/>
          <w:color w:val="111111"/>
          <w:sz w:val="28"/>
          <w:sz w:val="28"/>
          <w:szCs w:val="28"/>
          <w:rtl w:val="true"/>
          <w:lang w:bidi="fa-IR"/>
        </w:rPr>
        <w:t>فخاطبت موجودا بغیر تکلّم</w:t>
      </w:r>
    </w:p>
    <w:p>
      <w:pPr>
        <w:pStyle w:val="BookText"/>
        <w:rPr/>
      </w:pPr>
      <w:r>
        <w:rPr>
          <w:rFonts w:ascii="IRNazanin" w:hAnsi="IRNazanin" w:eastAsia="IRNazanin"/>
          <w:color w:val="111111"/>
          <w:sz w:val="28"/>
          <w:sz w:val="28"/>
          <w:szCs w:val="28"/>
          <w:rtl w:val="true"/>
          <w:lang w:bidi="fa-IR"/>
        </w:rPr>
        <w:t>و لاحظت معلوما بغیر عیان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عبد اللّه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رجل علی الشبلی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صبر أشدّ علی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الصبر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فأیش‌</w:t>
      </w:r>
      <w:r>
        <w:rPr>
          <w:rStyle w:val="FootnoteAnchor"/>
          <w:rtl w:val="true"/>
        </w:rPr>
        <w:footnoteReference w:id="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 اللّه فصرخ </w:t>
      </w:r>
    </w:p>
    <w:p>
      <w:pPr>
        <w:pStyle w:val="BookText"/>
        <w:rPr/>
      </w:pPr>
      <w:r>
        <w:rPr>
          <w:rFonts w:ascii="IRNazanin" w:hAnsi="IRNazanin" w:eastAsia="IRNazanin"/>
          <w:color w:val="111111"/>
          <w:sz w:val="28"/>
          <w:sz w:val="28"/>
          <w:szCs w:val="28"/>
          <w:rtl w:val="true"/>
          <w:lang w:bidi="fa-IR"/>
        </w:rPr>
        <w:t>الشبلی صرخة کاد روحه یتلف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 مکّة، و نظر إلی البیت فعظم عنده قدر ما ناله و أنشد طربا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أبطحاء مکّة هذا الّذی</w:t>
      </w:r>
    </w:p>
    <w:p>
      <w:pPr>
        <w:pStyle w:val="BookText"/>
        <w:rPr/>
      </w:pPr>
      <w:r>
        <w:rPr>
          <w:rFonts w:ascii="IRNazanin" w:hAnsi="IRNazanin" w:eastAsia="IRNazanin"/>
          <w:color w:val="111111"/>
          <w:sz w:val="28"/>
          <w:sz w:val="28"/>
          <w:szCs w:val="28"/>
          <w:rtl w:val="true"/>
          <w:lang w:bidi="fa-IR"/>
        </w:rPr>
        <w:t>أراها عیانا و هذا أنا</w:t>
      </w:r>
    </w:p>
    <w:p>
      <w:pPr>
        <w:pStyle w:val="BookText"/>
        <w:rPr/>
      </w:pPr>
      <w:r>
        <w:rPr>
          <w:rFonts w:ascii="IRNazanin" w:hAnsi="IRNazanin" w:eastAsia="IRNazanin"/>
          <w:color w:val="111111"/>
          <w:sz w:val="28"/>
          <w:sz w:val="28"/>
          <w:szCs w:val="28"/>
          <w:rtl w:val="true"/>
          <w:lang w:bidi="fa-IR"/>
        </w:rPr>
        <w:t>ثمّ لم یزل یکرّرها إلی أن غشی علیه، و له أیضا فی التغزّل بنقل بعض معتبرات الأرقام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فی طرفها لحظات سحر</w:t>
      </w:r>
    </w:p>
    <w:p>
      <w:pPr>
        <w:pStyle w:val="BookText"/>
        <w:rPr/>
      </w:pPr>
      <w:r>
        <w:rPr>
          <w:rFonts w:ascii="IRNazanin" w:hAnsi="IRNazanin" w:eastAsia="IRNazanin"/>
          <w:color w:val="111111"/>
          <w:sz w:val="28"/>
          <w:sz w:val="28"/>
          <w:szCs w:val="28"/>
          <w:rtl w:val="true"/>
          <w:lang w:bidi="fa-IR"/>
        </w:rPr>
        <w:t>تمیت بها و تحیی ما ترید</w:t>
      </w:r>
    </w:p>
    <w:p>
      <w:pPr>
        <w:pStyle w:val="BookText"/>
        <w:rPr/>
      </w:pPr>
      <w:r>
        <w:rPr>
          <w:rFonts w:ascii="IRNazanin" w:hAnsi="IRNazanin" w:eastAsia="IRNazanin"/>
          <w:color w:val="111111"/>
          <w:sz w:val="28"/>
          <w:sz w:val="28"/>
          <w:szCs w:val="28"/>
          <w:rtl w:val="true"/>
          <w:lang w:bidi="fa-IR"/>
        </w:rPr>
        <w:t>و بستی العالمین بمقلتیها</w:t>
      </w:r>
    </w:p>
    <w:p>
      <w:pPr>
        <w:pStyle w:val="BookText"/>
        <w:rPr/>
      </w:pPr>
      <w:r>
        <w:rPr>
          <w:rFonts w:ascii="IRNazanin" w:hAnsi="IRNazanin" w:eastAsia="IRNazanin"/>
          <w:color w:val="111111"/>
          <w:sz w:val="28"/>
          <w:sz w:val="28"/>
          <w:szCs w:val="28"/>
          <w:rtl w:val="true"/>
          <w:lang w:bidi="fa-IR"/>
        </w:rPr>
        <w:t>کأنّ العالمین لها عبید</w:t>
      </w:r>
    </w:p>
    <w:p>
      <w:pPr>
        <w:pStyle w:val="BookText"/>
        <w:rPr/>
      </w:pPr>
      <w:r>
        <w:rPr>
          <w:rFonts w:ascii="IRNazanin" w:hAnsi="IRNazanin" w:eastAsia="IRNazanin"/>
          <w:color w:val="111111"/>
          <w:sz w:val="28"/>
          <w:sz w:val="28"/>
          <w:szCs w:val="28"/>
          <w:rtl w:val="true"/>
          <w:lang w:bidi="fa-IR"/>
        </w:rPr>
        <w:t>الاحظها فتعلم ما بقلبی</w:t>
      </w:r>
    </w:p>
    <w:p>
      <w:pPr>
        <w:pStyle w:val="BookText"/>
        <w:rPr/>
      </w:pPr>
      <w:r>
        <w:rPr>
          <w:rFonts w:ascii="IRNazanin" w:hAnsi="IRNazanin" w:eastAsia="IRNazanin"/>
          <w:color w:val="111111"/>
          <w:sz w:val="28"/>
          <w:sz w:val="28"/>
          <w:szCs w:val="28"/>
          <w:rtl w:val="true"/>
          <w:lang w:bidi="fa-IR"/>
        </w:rPr>
        <w:t>و الحظها فتعلم ما ارید</w:t>
      </w:r>
    </w:p>
    <w:p>
      <w:pPr>
        <w:pStyle w:val="BookText"/>
        <w:rPr/>
      </w:pPr>
      <w:r>
        <w:rPr>
          <w:rFonts w:ascii="IRNazanin" w:hAnsi="IRNazanin" w:eastAsia="IRNazanin"/>
          <w:color w:val="111111"/>
          <w:sz w:val="28"/>
          <w:sz w:val="28"/>
          <w:szCs w:val="28"/>
          <w:rtl w:val="true"/>
          <w:lang w:bidi="fa-IR"/>
        </w:rPr>
        <w:t xml:space="preserve">هذا، و من الأخبار له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الشبلی یصلّی فی شهر رمضان خلف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لنذهبنّ بالّذین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فزعف الشبلی زعفة ظنّ الناس أنّ فیها روحه و أخذ یرتعد،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یخاطب الأحباب یردّد ذلک مرارا، و بنقله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الشبلی صوفیّا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لحجّام احلق رأسی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حلقه رفع الشبلی إلی الحجّام أربعین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اجرة خدمتک هذا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للّه، و لا أحلّ عقدا بینی و بینه بأربعین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 الشبلی رأس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خیر منک حتی الحجّام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التصوّف من رسالة القشیری إلی الصوفیة أنّه سئل الشبلی لم سمّوا هذه الطائفة بهذه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لبقیة بقیت علیهم می نفوسهم و لو لا ذلک لمّا تعلّقت بهم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الصمت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الشبلی إذا قعد فی حلقته و لا یسألونه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القول علیهم بما ظلموا فهم لا ینطقون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فنوادر أخبار الرجل کثیرة لا یکاد یتحمّلها أمثال هذه العجالات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وفاته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للیلتین بقیتا من ذی الحجّة </w:t>
      </w:r>
      <w:bookmarkStart w:id="200" w:name="pg14499_145891"/>
    </w:p>
    <w:p>
      <w:pPr>
        <w:pStyle w:val="BookText"/>
        <w:rPr/>
      </w:pPr>
      <w:bookmarkEnd w:id="200"/>
      <w:r>
        <w:rPr>
          <w:rFonts w:ascii="IRNazanin" w:hAnsi="IRNazanin" w:eastAsia="IRNazanin"/>
          <w:color w:val="111111"/>
          <w:sz w:val="28"/>
          <w:sz w:val="28"/>
          <w:szCs w:val="28"/>
          <w:rtl w:val="true"/>
          <w:lang w:bidi="fa-IR"/>
        </w:rPr>
        <w:t>سنة أربع و ثلاثین و ثلاثمأة ببغداد، و دفن فی مقبرة الخیزران، و عمره إذ ذاک سبع و ثمانون سنة،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سنة خمس و ثلاثین، و الأوّل أصحّ</w:t>
      </w:r>
    </w:p>
    <w:p>
      <w:pPr>
        <w:pStyle w:val="Heading3"/>
        <w:numPr>
          <w:ilvl w:val="2"/>
          <w:numId w:val="1"/>
        </w:numPr>
        <w:rPr/>
      </w:pPr>
      <w:bookmarkStart w:id="201" w:name="__RefHeading___Toc976883_996550957"/>
      <w:bookmarkStart w:id="202" w:name="_Toc71"/>
      <w:bookmarkEnd w:id="201"/>
      <w:r>
        <w:rPr/>
        <w:t>185</w:t>
      </w:r>
      <w:r>
        <w:rPr>
          <w:rtl w:val="true"/>
        </w:rPr>
        <w:t xml:space="preserve">- </w:t>
      </w:r>
      <w:r>
        <w:rPr>
          <w:rtl w:val="true"/>
        </w:rPr>
        <w:t>جعفر بن أبی علیّ، المستغفری السمرقندی</w:t>
      </w:r>
      <w:bookmarkEnd w:id="202"/>
    </w:p>
    <w:p>
      <w:pPr>
        <w:pStyle w:val="BookText"/>
        <w:rPr/>
      </w:pPr>
      <w:r>
        <w:rPr>
          <w:rFonts w:ascii="IRNazanin" w:hAnsi="IRNazanin" w:eastAsia="IRNazanin"/>
          <w:color w:val="111111"/>
          <w:sz w:val="28"/>
          <w:sz w:val="28"/>
          <w:szCs w:val="28"/>
          <w:rtl w:val="true"/>
          <w:lang w:bidi="fa-IR"/>
        </w:rPr>
        <w:t>الامام الخطیب الحافظ أبو العباس جعفر بن أبی علی محمد بن أبی بکر المعتز بن محمد بن المستغفر النسفی السمرقندی المعروف بالمستغفری بکسر الفاء کان من أکابر قدمآء فقهاء العامّة، و محدّثیهم المکثرین المتفننین المعتمدین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الفروع، و قد غلط من زعم أنّه من العلمآء الإمامیّة بمحض ما ترائی له من بعض کلمات الأصحاب کیف و لم یوجد له عین و لا أثر فی کتاب رجالنا و لا تراجم أصحابنا مضافا إلی کونه من أهل ناحیة قلّ ما یوجد فیها من غیر النصاب و المتعصّبین إلی یومنا هذا و أنّه لم یبرز منه إلی الآن شی‌ء من جملة ما برز من أغلب محدّثی العامّة فی مدایح أهل البیت علیهم السّلام بل لم یعهد له شیخ، و لا تلمیذ إلّا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قد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 أنّه ارتحل بعد أبیه الشیخ أبی علیّ النسفی و سماعه منه کثیرا عن شیخه أبی حفص أحمد بن محمّد العجلی، و غیره، و کذا من الشیخ أبی سهل هارون بن أحمد الاسترآبادی، و أبی محمّد عبد اللّه بن محمّد بن زر الرازی إلی خراسان، و أقام بمرو و سرخس مدّة و أکثر عن أبی علیّ زاهر بن أحمد السرخسی و أبی الهیثم محمّد بن المکّی الکشخمی، و سمع أیضا ببخارا أبا عبد اللّه محمّد بن أحمد غنجار الحافظ، و جماعة کثیرة سواهم روی عنه جدّی الأعلی أبو منصور محمّد بن عبد الجبّار السمعانی، و أبو علیّ الحسن بن عبد الملک القاضی و أبو محمّد الحسن بن أحمد السمرقندی الحافظ، و جمع کثیر لا یحصون، و لم یکن فیما وراء النهر من یجری مجراه فی الجمع و التصنیف و فهم الحدیث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سنة خمسین و ثلاثمأة، و وفاته سلخ جمادی الاولی سنة اثنتین و ثلاثین و أربعمأة، وزرت قبره بنسف علی طرف الوادی</w:t>
      </w:r>
      <w:r>
        <w:rPr>
          <w:rFonts w:eastAsia="IRNazanin" w:cs="IRNazanin"/>
          <w:color w:val="111111"/>
          <w:sz w:val="28"/>
          <w:szCs w:val="28"/>
          <w:rtl w:val="true"/>
          <w:lang w:bidi="fa-IR"/>
        </w:rPr>
        <w:t xml:space="preserve">. </w:t>
      </w:r>
      <w:bookmarkStart w:id="203" w:name="pg14499_145892"/>
    </w:p>
    <w:p>
      <w:pPr>
        <w:pStyle w:val="BookText"/>
        <w:rPr/>
      </w:pPr>
      <w:bookmarkEnd w:id="203"/>
      <w:r>
        <w:rPr>
          <w:rFonts w:ascii="IRNazanin" w:hAnsi="IRNazanin" w:eastAsia="IRNazanin"/>
          <w:color w:val="111111"/>
          <w:sz w:val="28"/>
          <w:sz w:val="28"/>
          <w:szCs w:val="28"/>
          <w:rtl w:val="true"/>
          <w:lang w:bidi="fa-IR"/>
        </w:rPr>
        <w:t xml:space="preserve">و ابنه أبو ذر محمّد بن جعفر المستغفری أیضا کان خطیب نسف أسمعه أبوه عن جماعة من الشیوخ شارک أباه فیهم، و ولّی الخطابة مدّة بعد أبیه، و کان من أهل العلم و الخیر ذکره أبو محمّد عبد العزیز بن محمّد الخشبی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تصانیفه المشهورة الدائرة بین الفریقین هو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هو من جملة الکتب الّتی أوردها سمیّنا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فی أبواب الطبّ من مجلّدات السماء و العالم، و ذکر الخواجة نصیر الملّة و الدین الطوسی فی أواخر کتابه فی آداب المتعلّمین أنّه لابدّ للمتعلّم أن یتعلّم شیئا من الطبّ، و یتبرّک بالآثار الواردة فی الطبّ الّذی جمعه الشیخ الإمام أبو العبّاس المستغفری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أیضا کتاب له فی تاریخ نسف،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السمعانی أیضا فی تاریخه،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السیّد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الاستخارات،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w:t>
      </w:r>
    </w:p>
    <w:p>
      <w:pPr>
        <w:pStyle w:val="BookText"/>
        <w:rPr/>
      </w:pPr>
      <w:r>
        <w:rPr>
          <w:rFonts w:ascii="IRNazanin" w:hAnsi="IRNazanin" w:eastAsia="IRNazanin"/>
          <w:color w:val="111111"/>
          <w:sz w:val="28"/>
          <w:sz w:val="28"/>
          <w:szCs w:val="28"/>
          <w:rtl w:val="true"/>
          <w:lang w:bidi="fa-IR"/>
        </w:rPr>
        <w:t xml:space="preserve">دلائل البیهقی،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أنّه کان من العلمآء العامّة الحنفیّة کما صرّح به جماعة، و یظهر أیضا من مؤلّفات نفسه، و لا سیّما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کما قد حکی المولی الجامی کلماته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204" w:name="__RefHeading___Toc976885_996550957"/>
      <w:bookmarkStart w:id="205" w:name="_Toc72"/>
      <w:bookmarkEnd w:id="204"/>
      <w:r>
        <w:rPr/>
        <w:t>186</w:t>
      </w:r>
      <w:r>
        <w:rPr>
          <w:rtl w:val="true"/>
        </w:rPr>
        <w:t xml:space="preserve">- </w:t>
      </w:r>
      <w:r>
        <w:rPr>
          <w:rtl w:val="true"/>
        </w:rPr>
        <w:t>جعفر بن أحمد، القاری البغدادی</w:t>
      </w:r>
      <w:bookmarkEnd w:id="205"/>
    </w:p>
    <w:p>
      <w:pPr>
        <w:pStyle w:val="BookText"/>
        <w:rPr/>
      </w:pPr>
      <w:r>
        <w:rPr>
          <w:rFonts w:ascii="IRNazanin" w:hAnsi="IRNazanin" w:eastAsia="IRNazanin"/>
          <w:color w:val="111111"/>
          <w:sz w:val="28"/>
          <w:sz w:val="28"/>
          <w:szCs w:val="28"/>
          <w:rtl w:val="true"/>
          <w:lang w:bidi="fa-IR"/>
        </w:rPr>
        <w:t xml:space="preserve">الشیخ ابو محمد جعفر بن أحمد بن الحسین بن أحمد بن جعفر السراج البغدادی المولد و المتوفی و المنشأ المعروف بالقاری ذکر ابن خلّکان المورّخ أنّه کان حافظ عصره و علّامة زمانه و له التصانیف العجیبة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حدث عن أبی علیّ بن شاذان و أبی القاسم بن شاهین، و الخلال، و البرمکی، و القزوینی، و ابن غیلان، و غیرهم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عنه خلق کثیر، و روی عنه أبو طاهر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p>
    <w:p>
      <w:pPr>
        <w:pStyle w:val="BookText"/>
        <w:rPr/>
      </w:pPr>
      <w:r>
        <w:rPr>
          <w:rFonts w:ascii="IRNazanin" w:hAnsi="IRNazanin" w:eastAsia="IRNazanin"/>
          <w:color w:val="111111"/>
          <w:sz w:val="28"/>
          <w:sz w:val="28"/>
          <w:szCs w:val="28"/>
          <w:rtl w:val="true"/>
          <w:lang w:bidi="fa-IR"/>
        </w:rPr>
        <w:t>یفتخر بروایته مع أنّه لقی أعیان ذلک الزمان و أخذ عنهم، و له شعر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 بأن تزوری کلّ شهر</w:t>
      </w:r>
    </w:p>
    <w:p>
      <w:pPr>
        <w:pStyle w:val="BookText"/>
        <w:rPr/>
      </w:pPr>
      <w:r>
        <w:rPr>
          <w:rFonts w:ascii="IRNazanin" w:hAnsi="IRNazanin" w:eastAsia="IRNazanin"/>
          <w:color w:val="111111"/>
          <w:sz w:val="28"/>
          <w:sz w:val="28"/>
          <w:szCs w:val="28"/>
          <w:rtl w:val="true"/>
          <w:lang w:bidi="fa-IR"/>
        </w:rPr>
        <w:t>فزوری قد تقضّی الشهر زوری</w:t>
      </w:r>
    </w:p>
    <w:p>
      <w:pPr>
        <w:pStyle w:val="BookText"/>
        <w:rPr/>
      </w:pPr>
      <w:r>
        <w:rPr>
          <w:rFonts w:ascii="Amiri" w:hAnsi="Amiri" w:eastAsia="Amiri" w:cs="Amiri"/>
          <w:color w:val="111111"/>
          <w:sz w:val="28"/>
          <w:sz w:val="28"/>
          <w:szCs w:val="28"/>
          <w:rtl w:val="true"/>
          <w:lang w:bidi="ar-SA"/>
        </w:rPr>
        <w:t>و شقّة بیننا نهر المعلّی</w:t>
      </w:r>
    </w:p>
    <w:p>
      <w:pPr>
        <w:pStyle w:val="BookText"/>
        <w:rPr/>
      </w:pPr>
      <w:r>
        <w:rPr>
          <w:rFonts w:ascii="IRNazanin" w:hAnsi="IRNazanin" w:eastAsia="IRNazanin"/>
          <w:color w:val="111111"/>
          <w:sz w:val="28"/>
          <w:sz w:val="28"/>
          <w:szCs w:val="28"/>
          <w:rtl w:val="true"/>
          <w:lang w:bidi="fa-IR"/>
        </w:rPr>
        <w:t>إلی البلد المسمّی شهر زور</w:t>
      </w:r>
    </w:p>
    <w:p>
      <w:pPr>
        <w:pStyle w:val="BookText"/>
        <w:rPr/>
      </w:pPr>
      <w:r>
        <w:rPr>
          <w:rFonts w:ascii="IRNazanin" w:hAnsi="IRNazanin" w:eastAsia="IRNazanin"/>
          <w:color w:val="111111"/>
          <w:sz w:val="28"/>
          <w:sz w:val="28"/>
          <w:szCs w:val="28"/>
          <w:rtl w:val="true"/>
          <w:lang w:bidi="fa-IR"/>
        </w:rPr>
        <w:t>و أشهر هجرک المحتوم صدق</w:t>
      </w:r>
    </w:p>
    <w:p>
      <w:pPr>
        <w:pStyle w:val="BookText"/>
        <w:rPr/>
      </w:pPr>
      <w:r>
        <w:rPr>
          <w:rFonts w:ascii="IRNazanin" w:hAnsi="IRNazanin" w:eastAsia="IRNazanin"/>
          <w:color w:val="111111"/>
          <w:sz w:val="28"/>
          <w:sz w:val="28"/>
          <w:szCs w:val="28"/>
          <w:rtl w:val="true"/>
          <w:lang w:bidi="fa-IR"/>
        </w:rPr>
        <w:t>و لکن شهر وصلک شهر زور</w:t>
      </w:r>
    </w:p>
    <w:p>
      <w:pPr>
        <w:pStyle w:val="BookText"/>
        <w:rPr/>
      </w:pPr>
      <w:r>
        <w:rPr>
          <w:rFonts w:ascii="IRNazanin" w:hAnsi="IRNazanin" w:eastAsia="IRNazanin"/>
          <w:color w:val="111111"/>
          <w:sz w:val="28"/>
          <w:sz w:val="28"/>
          <w:szCs w:val="28"/>
          <w:rtl w:val="true"/>
          <w:lang w:bidi="fa-IR"/>
        </w:rPr>
        <w:t>و له غیر ذلک نظم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جملة ذلک نظم التنبیه فی الفقه، و نظم المناسک،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الشریف أبو المعمر المبارک بن أحمد بن عبد العزیز الأنصاری</w:t>
      </w:r>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مولده سنة ستّ عشرة ببغداد، و توفّی بها لیلة الأحد الحادی و العشرین من صفر سنة خمسمأة، و دفن بباب أبرز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السرّاج هذا بالتشدید من صیغ المبالغة فی عمل السرج، و أمّا ابن السراج الّذی هو بالکسر و التخفیف فهو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طالب بن محمّد بن نشیط أبو أحمد المعروف بابن السراج من تلامذة ابن الأنباری،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و فنون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الحسین ابن عبید اللّه بن عمر بن حمدون أبو یعلی الصیر فی النحوی المعروف بابن السراج صاحب المصنّف فی القراآت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أحمد بن رضحان بدر الدین أبو عبد اللّه بن السراج الدمشقی المقرّی النحوی من تلامذة الرضی بن دبوقا و الجمال الفاضلی، و الدمیاطی، و الشرف الفزاری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القاسم عبد الرحمن بن القاسم بن یوسف بن محمّد المغیلی الفاسی المقری النحوی المعروف بابن السراج، و یروی عنه أبو القاسم بن الطیلسان اللغوی، و مات سنة تسعة عشر و ستّ مأه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أبو بکر محمّد بن محمّد بن نمیر الشیخ شمس الدین ابن السراج، و هو </w:t>
      </w:r>
      <w:bookmarkStart w:id="206" w:name="pg14499_145894"/>
    </w:p>
    <w:p>
      <w:pPr>
        <w:pStyle w:val="BookText"/>
        <w:rPr/>
      </w:pPr>
      <w:bookmarkEnd w:id="206"/>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الحجر قرأ علی نور الدین الکفتی، و علی المکین الأسمر و غیرهما، و عنی بالقراآت، و کتب الخطّ المنسوب، و مات فی شعبان سنة سبعة و أربعین و سبع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عبد الملک بن سراج بن عبد اللّه بن محمّد بن سراج أبو مروان النحوی اللغوی إمام أهل القرطبة، و هو أیضا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 فی علم اللسان و ارتقی ذروته، و اعتلی درجته عکف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ثمانیة عشر عاما لا یعرف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فاستظهرها، و استدرک الأوهام علی المؤلّفین، و طال عمره مع البحث و التنقیر،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 بحثی فی کلّ یوم سبعون ورقة، و کان من ذرّیة سراج بن قرة الکلابی صاحب رسول اللّه صلی الله علیه و اله، و ولده أبو الحسین سراج بن عبد الملک الأندلسی أیضا کان من أکابر العربیّة و اللغة و أعلمهم بالتصریف و الاشتقاق صاحب تلامذة برعاء مثل ابن البادش، و ابن الأبرش کما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أشهر من لقب بابن السراج إنّما هو أبو بکر محمّد بن السرّی بن السراج، و ابن السراج النحوی البغدادی المشهور الأتی ترجمته إن شاء اللّه تعالی، و قد مضی فی باب الهمزة أیضا أنّ من جملة من کنی به هو إبراهیم بن عمر الخلیلی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p>
    <w:p>
      <w:pPr>
        <w:pStyle w:val="Heading3"/>
        <w:numPr>
          <w:ilvl w:val="2"/>
          <w:numId w:val="1"/>
        </w:numPr>
        <w:rPr/>
      </w:pPr>
      <w:bookmarkStart w:id="207" w:name="__RefHeading___Toc976887_996550957"/>
      <w:bookmarkStart w:id="208" w:name="_Toc73"/>
      <w:bookmarkEnd w:id="207"/>
      <w:r>
        <w:rPr/>
        <w:t>187</w:t>
      </w:r>
      <w:r>
        <w:rPr>
          <w:rtl w:val="true"/>
        </w:rPr>
        <w:t xml:space="preserve">- </w:t>
      </w:r>
      <w:r>
        <w:rPr>
          <w:rtl w:val="true"/>
        </w:rPr>
        <w:t>جلال بن أحمد التیزینی</w:t>
      </w:r>
      <w:bookmarkEnd w:id="208"/>
    </w:p>
    <w:p>
      <w:pPr>
        <w:pStyle w:val="BookText"/>
        <w:rPr/>
      </w:pPr>
      <w:r>
        <w:rPr>
          <w:rFonts w:ascii="IRNazanin" w:hAnsi="IRNazanin" w:eastAsia="IRNazanin"/>
          <w:color w:val="111111"/>
          <w:sz w:val="28"/>
          <w:sz w:val="28"/>
          <w:szCs w:val="28"/>
          <w:rtl w:val="true"/>
          <w:lang w:bidi="fa-IR"/>
        </w:rPr>
        <w:t>الشیخ جلال بن أحمد بن یوسف التیزینی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الفوقانیة و الزاء و قبلها و بعدها تحتانیة ساکنة المعروف بالتبانی لنزوله بالتبانة ظاهر القاهرة جلال الدین،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رسولا قاله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القاهرة قبل الخمسمأة، و سمع البخاری من العلاء الترکمانی، و أخذ عنه، و عن القوام الاتقانی، و برع فی الفنون مع الدین و الخیر، و صنّف المنظومة فی الفقه و شرحها،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تعدّد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المغلطانی،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حسن العقیدة شدیدا علی الالحادیّة و المبتدعة محبّا فی السنة انتهت إلیه ریاسة </w:t>
      </w:r>
      <w:bookmarkStart w:id="209" w:name="pg14499_145895"/>
    </w:p>
    <w:p>
      <w:pPr>
        <w:pStyle w:val="BookText"/>
        <w:rPr/>
      </w:pPr>
      <w:bookmarkEnd w:id="209"/>
      <w:r>
        <w:rPr>
          <w:rFonts w:ascii="IRNazanin" w:hAnsi="IRNazanin" w:eastAsia="IRNazanin"/>
          <w:color w:val="111111"/>
          <w:sz w:val="28"/>
          <w:sz w:val="28"/>
          <w:szCs w:val="28"/>
          <w:rtl w:val="true"/>
          <w:lang w:bidi="fa-IR"/>
        </w:rPr>
        <w:t>الحنفیّة فی زمانه، و عرض علیه القضآء مرارا فاصرّ علی الامتناع،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یحتاج إلی دربة و معرفة اصطلاح، و لا یکفی فیه الاتّساع فی العلم، و درس بالصرغتمشیة و الالجهیة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بالقاهرة فی ثالث عشر رجب سنة ثلاث و تسعین و سبعمأة عن بضع و ستّین سنة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الجلال المحلی النحوی الّذی اسمه محمّد بن أحمد بن محمّد و الجلال المرشدی الفقیه النحوی الّذی اسمه عبد الواحد بن إبراهیم النحوی ثمّ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210" w:name="__RefHeading___Toc976889_996550957"/>
      <w:bookmarkStart w:id="211" w:name="_Toc74"/>
      <w:bookmarkEnd w:id="210"/>
      <w:r>
        <w:rPr/>
        <w:t>188</w:t>
      </w:r>
      <w:r>
        <w:rPr>
          <w:rtl w:val="true"/>
        </w:rPr>
        <w:t xml:space="preserve">- </w:t>
      </w:r>
      <w:r>
        <w:rPr>
          <w:rtl w:val="true"/>
        </w:rPr>
        <w:t>المولی جلال الدین محمّد الصدّیقی</w:t>
      </w:r>
      <w:bookmarkEnd w:id="211"/>
    </w:p>
    <w:p>
      <w:pPr>
        <w:pStyle w:val="BookText"/>
        <w:rPr/>
      </w:pPr>
      <w:r>
        <w:rPr>
          <w:rFonts w:ascii="IRNazanin" w:hAnsi="IRNazanin" w:eastAsia="IRNazanin"/>
          <w:color w:val="111111"/>
          <w:sz w:val="28"/>
          <w:sz w:val="28"/>
          <w:szCs w:val="28"/>
          <w:rtl w:val="true"/>
          <w:lang w:bidi="fa-IR"/>
        </w:rPr>
        <w:t xml:space="preserve">المتکلّم الحکیم الفاضل المحقّق المدقّق المنطقی المشهور صاحب الحاشیة القدیمة و الجدیدة و الاجد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القوشجی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دوان علی وزن هوان قریة من قری کازرون فارس المحمیّة، و کان غالب اشتغاله أیضا فی تلک الموارد الطیّبة حتّی نقل أنّه بنی لمطالعته منزلا عالیا فوق الجبل المشرف علی بعض مراتعها الطریفة الباهیة و کأنّه الروض البهیج المتّسع المعروف بدشت أرژن، و هو إلی الآن باق یری أثره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 ینتهی إلی أبی بکر الصدّیق، و کان فی أوائل أمره ایضا علی مذهب التسنّن و لمّا کتب الحاشیة الثالثة الّتی یرد فیها، و فی سابقتها علی الأمیر صدر الدین الدشتکی الشیرازی فیما کتبه علی حاشیة القدیمة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الثانیة و بالغ فی غور النظر فیها و إفاضته أنواع التحقیق بما لا مزید علیه أصابه نفس التوفیق غب ما تذکّر إلی الحقّ الحقیق بفکره العمیق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جدّی الصدّیق لو کان حیّا لما فهم شیثا من هذه الغوامض العلمیّة و الدقائق الحکمیة، و المطالب العالیة الإسلامیّة، و من کان شأنه ذلک فکیف </w:t>
      </w:r>
    </w:p>
    <w:p>
      <w:pPr>
        <w:pStyle w:val="BookText"/>
        <w:rPr/>
      </w:pPr>
      <w:r>
        <w:rPr>
          <w:rFonts w:ascii="IRNazanin" w:hAnsi="IRNazanin" w:eastAsia="IRNazanin"/>
          <w:color w:val="111111"/>
          <w:sz w:val="28"/>
          <w:sz w:val="28"/>
          <w:szCs w:val="28"/>
          <w:rtl w:val="true"/>
          <w:lang w:bidi="fa-IR"/>
        </w:rPr>
        <w:t xml:space="preserve">یحقّ أن یکون خلیفة رسول اللّه صلی الله علیه و اله و إماما فی دینی، فرجع إلی مذهب الحقّ، و استبصر فی شأن أهل بیت الرسالة علیهم السّلام ثمّ کتب بعد ذلک بالفارسیّة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مصرحة بتشیّعه کما ذکره بحر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شرح لطیف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التفتارانی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شرحه المذکور أنّه کان أوّلا علی مذهب الأشاعرة لأنّه ینقل فی ذلک الشرح کلام العلّامة مع استاده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الفرقة الناجیة من فرق هذه الامّة الثلاث و السبعین بنصّ رسول اللّه صلی الله علیه و اله فیما تواتر عنه بأسانید الفریقین من أنّهم ستفترقون إلی هذه العدّة بعد ارتحاله صلی الله علیه و اله من بینهم کما افترقت امّة موسی علیه السّلام بعده إلی إحدی و سبعین فرقة و امّة عیسی إلی اثنتین و سبعین و أنّ فرقة واحدة من کلّ اولئک فی الجنّة و الباقین فی النار و أنّ المحقّق المذکور قال بعد ما طال بینهما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هذه الفرقة الناجیة هم الشیعة الإمامیة لکثرة مخالفتهم مع سائر فرق أهل الإسلام ثمّ ینکر علیهما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أنّ هذه الفرقة هم الأشاعرة لأنّ الشیعة توافق المعتزلة فی غالب اصول العقاید، و إنّما المخالف لهم، و لغیرهم من سائر فرق الإسلام الأشاعرة لأنّهم قالوا بما لم یقل به أحد منهم فی الاصول و غیرها، و فیه مع أنّ ذلک اعتراف منه بأنّ الأشاعرة قائلون بما لم یقل به أحد من المسلمین، و 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یَتَّبِعْ غَیْرَ سَبِیلِ الْمُؤْمِنِینَ نُوَلِّهِ ما تَوَلَّی وَ نُصْلِهِ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أنّ من البیّن لدی جمیع الفرق وقوع هذه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الفرقة الإثنی عشریّة فی طرف النقیض من سائر الفرق الإثنتین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جمیعا ملعونین بلسان هؤلاء مستوجبین أشدّ العذاب عندهم فی یوم الجزاء بخلاف بعض اولئک الفرق الآخرین مع بعض فإنّ المعتزلة مثلا لا یقولون بفسق الأشاعرة فکیف باستحقاقهم الخلود فی النار، و کذلک العکس، و لکن الشیعة الموصوفین یعتقدون هلاک کلتا الفرقتین فی جهنّم مع سائر الفرق السبعین الّذین لا یقولون بإمامة الاثنی عشر المنصوص علی إمامتهم و خلافتهم فی کلام سیّد المرسلین أو یقولون نؤمن ببعض و نکفر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ببعض أو یقدّمون من أخّره اللّه و رسوله و یؤخّرون من قدّماه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فصّل تنقیح ذلک فی کتب الاصول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إبراهیم القطیفی المتقدّم ذکره، و یدلّ علیه مضافا إلی شهادة أحوال هؤلاء، و نظام أمر مذهبهم، و الحمد للّه إلی هذا الزمان و غایة احتیاطهم فی الدین و اجتنابهم عن متابعة أهواء الملحدین و المبتدعین، و عن تقلید الأموات من المجتهدین، و عن تحلیل الحرام و تحریم الحلال فی شریعة سیّد المرسلین، و أخذ الرشا فی الأحکام و المباعدة و المباغضة مع أهل بیت رسول اللّه الطیّبین الطاهرین حدیث یرویه ابن مردویه المشهور الّذی هو من أعاظم حفّاظهم باسناده عن زاذان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یقول شیئا إلّا عن لسان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ستفرق هذه الامّة علی ثلاث و سبعین فرقة اثنان و سبعون فی النار و واحدة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شیعتی، و ذلک أنّ من الظاهر أنّ الخلفآء الثلاثة و أتباعهم الأغویاء لم یکونوا شیعة علیّ علیه السّلام، و لا یکونون أبدا إلی یوم القیامة، کیف و قد ذکر ابن خلّکان المورّخ فی ترجمة علیّ بن جهم القرشی الناصبی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معذور من عداوة علیّ علیه السّلام لأنّ حبّه علیه السّلام لا یجتمع التسنّن لأنّ السنّی الخالص من لم یکن خالیا عن عداوة علیّ علیه السّلام بسبب ما جری علی عثمان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و للمولی جلال الدین المذکور أیضا رسائل کثیرة غیر ما ذکرناه فی مسائل نادرة من الحکمة و الکلام، و غیر ذلک، و له أیضا شعر جیّد و کان تخلّصه بالفانی، و من جملة شعره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بتجربه معلوم گشت آخر حال</w:t>
      </w:r>
    </w:p>
    <w:p>
      <w:pPr>
        <w:pStyle w:val="BookText"/>
        <w:rPr/>
      </w:pPr>
      <w:r>
        <w:rPr>
          <w:rFonts w:ascii="IRNazanin" w:hAnsi="IRNazanin" w:eastAsia="IRNazanin"/>
          <w:color w:val="111111"/>
          <w:sz w:val="28"/>
          <w:sz w:val="28"/>
          <w:szCs w:val="28"/>
          <w:rtl w:val="true"/>
          <w:lang w:bidi="fa-IR"/>
        </w:rPr>
        <w:t>که قدر مرد بعلم است و قدر علم بمال</w:t>
      </w:r>
    </w:p>
    <w:p>
      <w:pPr>
        <w:pStyle w:val="BookText"/>
        <w:rPr/>
      </w:pPr>
      <w:r>
        <w:rPr>
          <w:rFonts w:ascii="IRNazanin" w:hAnsi="IRNazanin" w:eastAsia="IRNazanin"/>
          <w:color w:val="111111"/>
          <w:sz w:val="28"/>
          <w:sz w:val="28"/>
          <w:szCs w:val="28"/>
          <w:rtl w:val="true"/>
          <w:lang w:bidi="fa-IR"/>
        </w:rPr>
        <w:t>و منها بنقل بعض المعتبرین، و هو من أمارات استبصاره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الف است احد از او جوی مدد</w:t>
      </w:r>
    </w:p>
    <w:p>
      <w:pPr>
        <w:pStyle w:val="BookText"/>
        <w:rPr/>
      </w:pPr>
      <w:r>
        <w:rPr>
          <w:rFonts w:ascii="IRNazanin" w:hAnsi="IRNazanin" w:eastAsia="IRNazanin"/>
          <w:color w:val="111111"/>
          <w:sz w:val="28"/>
          <w:sz w:val="28"/>
          <w:szCs w:val="28"/>
          <w:rtl w:val="true"/>
          <w:lang w:bidi="fa-IR"/>
        </w:rPr>
        <w:t>وانگه بشمار بیّناتش بعدد</w:t>
      </w:r>
    </w:p>
    <w:p>
      <w:pPr>
        <w:pStyle w:val="BookText"/>
        <w:rPr/>
      </w:pPr>
      <w:r>
        <w:rPr>
          <w:rFonts w:ascii="IRNazanin" w:hAnsi="IRNazanin" w:eastAsia="IRNazanin"/>
          <w:color w:val="111111"/>
          <w:sz w:val="28"/>
          <w:sz w:val="28"/>
          <w:szCs w:val="28"/>
          <w:rtl w:val="true"/>
          <w:lang w:bidi="fa-IR"/>
        </w:rPr>
        <w:t>بنگر که علیست فالعلی سرّ اللّه</w:t>
      </w:r>
    </w:p>
    <w:p>
      <w:pPr>
        <w:pStyle w:val="BookText"/>
        <w:rPr/>
      </w:pPr>
      <w:r>
        <w:rPr>
          <w:rFonts w:ascii="IRNazanin" w:hAnsi="IRNazanin" w:eastAsia="IRNazanin"/>
          <w:color w:val="111111"/>
          <w:sz w:val="28"/>
          <w:sz w:val="28"/>
          <w:szCs w:val="28"/>
          <w:rtl w:val="true"/>
          <w:lang w:bidi="fa-IR"/>
        </w:rPr>
        <w:t>إذ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کمال است نبی ماه ولی</w:t>
      </w:r>
    </w:p>
    <w:p>
      <w:pPr>
        <w:pStyle w:val="BookText"/>
        <w:rPr/>
      </w:pPr>
      <w:r>
        <w:rPr>
          <w:rFonts w:ascii="IRNazanin" w:hAnsi="IRNazanin" w:eastAsia="IRNazanin"/>
          <w:color w:val="111111"/>
          <w:sz w:val="28"/>
          <w:sz w:val="28"/>
          <w:szCs w:val="28"/>
          <w:rtl w:val="true"/>
          <w:lang w:bidi="fa-IR"/>
        </w:rPr>
        <w:t>اسلام محمّد است و ایمانست علیّ</w:t>
      </w:r>
    </w:p>
    <w:p>
      <w:pPr>
        <w:pStyle w:val="BookText"/>
        <w:rPr/>
      </w:pPr>
      <w:r>
        <w:rPr>
          <w:rFonts w:ascii="IRNazanin" w:hAnsi="IRNazanin" w:eastAsia="IRNazanin"/>
          <w:color w:val="111111"/>
          <w:sz w:val="28"/>
          <w:sz w:val="28"/>
          <w:szCs w:val="28"/>
          <w:rtl w:val="true"/>
          <w:lang w:bidi="fa-IR"/>
        </w:rPr>
        <w:t>گر بیّنه‌ای در این سخن میطلبی</w:t>
      </w:r>
    </w:p>
    <w:p>
      <w:pPr>
        <w:pStyle w:val="BookText"/>
        <w:rPr/>
      </w:pPr>
      <w:r>
        <w:rPr>
          <w:rFonts w:ascii="IRNazanin" w:hAnsi="IRNazanin" w:eastAsia="IRNazanin"/>
          <w:color w:val="111111"/>
          <w:sz w:val="28"/>
          <w:sz w:val="28"/>
          <w:szCs w:val="28"/>
          <w:rtl w:val="true"/>
          <w:lang w:bidi="fa-IR"/>
        </w:rPr>
        <w:t>بنگر که ز بیّنات اسماست جلی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المعنی ینظر، أیضا ما أنشده صاحب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مرد رهی روشنی راه نگر</w:t>
      </w:r>
    </w:p>
    <w:p>
      <w:pPr>
        <w:pStyle w:val="BookText"/>
        <w:rPr/>
      </w:pPr>
      <w:r>
        <w:rPr>
          <w:rFonts w:ascii="IRNazanin" w:hAnsi="IRNazanin" w:eastAsia="IRNazanin"/>
          <w:color w:val="111111"/>
          <w:sz w:val="28"/>
          <w:sz w:val="28"/>
          <w:szCs w:val="28"/>
          <w:rtl w:val="true"/>
          <w:lang w:bidi="fa-IR"/>
        </w:rPr>
        <w:t>آیات علیّ ز جان آگاه نگر</w:t>
      </w:r>
    </w:p>
    <w:p>
      <w:pPr>
        <w:pStyle w:val="BookText"/>
        <w:rPr/>
      </w:pPr>
      <w:r>
        <w:rPr>
          <w:rFonts w:ascii="IRNazanin" w:hAnsi="IRNazanin" w:eastAsia="IRNazanin"/>
          <w:color w:val="111111"/>
          <w:sz w:val="28"/>
          <w:sz w:val="28"/>
          <w:szCs w:val="28"/>
          <w:rtl w:val="true"/>
          <w:lang w:bidi="fa-IR"/>
        </w:rPr>
        <w:t>گر بیّنه بر اقامتش میطلبی</w:t>
      </w:r>
    </w:p>
    <w:p>
      <w:pPr>
        <w:pStyle w:val="BookText"/>
        <w:rPr/>
      </w:pPr>
      <w:r>
        <w:rPr>
          <w:rFonts w:ascii="IRNazanin" w:hAnsi="IRNazanin" w:eastAsia="IRNazanin"/>
          <w:color w:val="111111"/>
          <w:sz w:val="28"/>
          <w:sz w:val="28"/>
          <w:szCs w:val="28"/>
          <w:rtl w:val="true"/>
          <w:lang w:bidi="fa-IR"/>
        </w:rPr>
        <w:t>در بیّنه حروف اللّه نگر</w:t>
      </w:r>
    </w:p>
    <w:p>
      <w:pPr>
        <w:pStyle w:val="BookText"/>
        <w:rPr/>
      </w:pPr>
      <w:r>
        <w:rPr>
          <w:rFonts w:ascii="IRNazanin" w:hAnsi="IRNazanin" w:eastAsia="IRNazanin"/>
          <w:color w:val="111111"/>
          <w:sz w:val="28"/>
          <w:sz w:val="28"/>
          <w:szCs w:val="28"/>
          <w:rtl w:val="true"/>
          <w:lang w:bidi="fa-IR"/>
        </w:rPr>
        <w:t>و أظنّ أنّ هذه الرباعیّة أیضا من جملة أشعاره الأبکار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علیّ آیه بسیار آمد</w:t>
      </w:r>
    </w:p>
    <w:p>
      <w:pPr>
        <w:pStyle w:val="BookText"/>
        <w:rPr/>
      </w:pPr>
      <w:r>
        <w:rPr>
          <w:rFonts w:ascii="IRNazanin" w:hAnsi="IRNazanin" w:eastAsia="IRNazanin"/>
          <w:color w:val="111111"/>
          <w:sz w:val="28"/>
          <w:sz w:val="28"/>
          <w:szCs w:val="28"/>
          <w:rtl w:val="true"/>
          <w:lang w:bidi="fa-IR"/>
        </w:rPr>
        <w:t>یا رب که شنید و کی خبردار آمد</w:t>
      </w:r>
    </w:p>
    <w:p>
      <w:pPr>
        <w:pStyle w:val="BookText"/>
        <w:rPr/>
      </w:pPr>
      <w:r>
        <w:rPr>
          <w:rFonts w:ascii="IRNazanin" w:hAnsi="IRNazanin" w:eastAsia="IRNazanin"/>
          <w:color w:val="111111"/>
          <w:sz w:val="28"/>
          <w:sz w:val="28"/>
          <w:szCs w:val="28"/>
          <w:rtl w:val="true"/>
          <w:lang w:bidi="fa-IR"/>
        </w:rPr>
        <w:t>آن‌کس که شنید و دید مقدار علی</w:t>
      </w:r>
    </w:p>
    <w:p>
      <w:pPr>
        <w:pStyle w:val="BookText"/>
        <w:rPr/>
      </w:pPr>
      <w:r>
        <w:rPr>
          <w:rFonts w:ascii="IRNazanin" w:hAnsi="IRNazanin" w:eastAsia="IRNazanin"/>
          <w:color w:val="111111"/>
          <w:sz w:val="28"/>
          <w:sz w:val="28"/>
          <w:szCs w:val="28"/>
          <w:rtl w:val="true"/>
          <w:lang w:bidi="fa-IR"/>
        </w:rPr>
        <w:t>چون حرف مقطّعات ستّار آمد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بهذه الدقیقة أیضا أنّ حروف مقطّعات القرآن إذا حذفت منها المکرّرات 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خلیفه که دیدی همه نغز</w:t>
      </w:r>
    </w:p>
    <w:p>
      <w:pPr>
        <w:pStyle w:val="BookText"/>
        <w:rPr/>
      </w:pPr>
      <w:r>
        <w:rPr>
          <w:rFonts w:ascii="IRNazanin" w:hAnsi="IRNazanin" w:eastAsia="IRNazanin"/>
          <w:color w:val="111111"/>
          <w:sz w:val="28"/>
          <w:sz w:val="28"/>
          <w:szCs w:val="28"/>
          <w:rtl w:val="true"/>
          <w:lang w:bidi="fa-IR"/>
        </w:rPr>
        <w:t>بشنو سخنی لطیف و شیرین و لغز</w:t>
      </w:r>
    </w:p>
    <w:p>
      <w:pPr>
        <w:pStyle w:val="BookText"/>
        <w:rPr/>
      </w:pPr>
      <w:r>
        <w:rPr>
          <w:rFonts w:ascii="IRNazanin" w:hAnsi="IRNazanin" w:eastAsia="IRNazanin"/>
          <w:color w:val="111111"/>
          <w:sz w:val="28"/>
          <w:sz w:val="28"/>
          <w:szCs w:val="28"/>
          <w:rtl w:val="true"/>
          <w:lang w:bidi="fa-IR"/>
        </w:rPr>
        <w:t>با دام خلافت ز پی گردش حقّ</w:t>
      </w:r>
    </w:p>
    <w:p>
      <w:pPr>
        <w:pStyle w:val="BookText"/>
        <w:rPr/>
      </w:pPr>
      <w:r>
        <w:rPr>
          <w:rFonts w:ascii="IRNazanin" w:hAnsi="IRNazanin" w:eastAsia="IRNazanin"/>
          <w:color w:val="111111"/>
          <w:sz w:val="28"/>
          <w:sz w:val="28"/>
          <w:szCs w:val="28"/>
          <w:rtl w:val="true"/>
          <w:lang w:bidi="fa-IR"/>
        </w:rPr>
        <w:t>افکندسه پوست تا برون آید مغز</w:t>
      </w:r>
    </w:p>
    <w:p>
      <w:pPr>
        <w:pStyle w:val="BookText"/>
        <w:rPr/>
      </w:pPr>
      <w:r>
        <w:rPr>
          <w:rFonts w:ascii="IRNazanin" w:hAnsi="IRNazanin" w:eastAsia="IRNazanin"/>
          <w:color w:val="111111"/>
          <w:sz w:val="28"/>
          <w:sz w:val="28"/>
          <w:szCs w:val="28"/>
          <w:rtl w:val="true"/>
          <w:lang w:bidi="fa-IR"/>
        </w:rPr>
        <w:t>و له أیضا فی جملة ما کتبه إلی المولی عبد الرحمن الجامی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تو مرا بهر حدیثی صد ذوق</w:t>
      </w:r>
    </w:p>
    <w:p>
      <w:pPr>
        <w:pStyle w:val="BookText"/>
        <w:rPr/>
      </w:pPr>
      <w:r>
        <w:rPr>
          <w:rFonts w:ascii="IRNazanin" w:hAnsi="IRNazanin" w:eastAsia="IRNazanin"/>
          <w:color w:val="111111"/>
          <w:sz w:val="28"/>
          <w:sz w:val="28"/>
          <w:szCs w:val="28"/>
          <w:rtl w:val="true"/>
          <w:lang w:bidi="fa-IR"/>
        </w:rPr>
        <w:t>در گردن من سلسله مهر تو طوق</w:t>
      </w:r>
    </w:p>
    <w:p>
      <w:pPr>
        <w:pStyle w:val="BookText"/>
        <w:rPr/>
      </w:pPr>
      <w:r>
        <w:rPr>
          <w:rFonts w:ascii="IRNazanin" w:hAnsi="IRNazanin" w:eastAsia="IRNazanin"/>
          <w:color w:val="111111"/>
          <w:sz w:val="28"/>
          <w:sz w:val="28"/>
          <w:szCs w:val="28"/>
          <w:rtl w:val="true"/>
          <w:lang w:bidi="fa-IR"/>
        </w:rPr>
        <w:t>در دیده من اگر سوادی باقیست</w:t>
      </w:r>
    </w:p>
    <w:p>
      <w:pPr>
        <w:pStyle w:val="BookText"/>
        <w:rPr/>
      </w:pPr>
      <w:r>
        <w:rPr>
          <w:rFonts w:ascii="IRNazanin" w:hAnsi="IRNazanin" w:eastAsia="IRNazanin"/>
          <w:color w:val="111111"/>
          <w:sz w:val="28"/>
          <w:sz w:val="28"/>
          <w:szCs w:val="28"/>
          <w:rtl w:val="true"/>
          <w:lang w:bidi="fa-IR"/>
        </w:rPr>
        <w:t>دودیست که جمع گشته از آتش شوق</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ارباب وفا ابرویت</w:t>
      </w:r>
    </w:p>
    <w:p>
      <w:pPr>
        <w:pStyle w:val="BookText"/>
        <w:rPr/>
      </w:pPr>
      <w:r>
        <w:rPr>
          <w:rFonts w:ascii="IRNazanin" w:hAnsi="IRNazanin" w:eastAsia="IRNazanin"/>
          <w:color w:val="111111"/>
          <w:sz w:val="28"/>
          <w:sz w:val="28"/>
          <w:szCs w:val="28"/>
          <w:rtl w:val="true"/>
          <w:lang w:bidi="fa-IR"/>
        </w:rPr>
        <w:t>وی نور دو چشم عاشقان از رویت</w:t>
      </w:r>
    </w:p>
    <w:p>
      <w:pPr>
        <w:pStyle w:val="BookText"/>
        <w:rPr/>
      </w:pPr>
      <w:r>
        <w:rPr>
          <w:rFonts w:ascii="IRNazanin" w:hAnsi="IRNazanin" w:eastAsia="IRNazanin"/>
          <w:color w:val="111111"/>
          <w:sz w:val="28"/>
          <w:sz w:val="28"/>
          <w:szCs w:val="28"/>
          <w:rtl w:val="true"/>
          <w:lang w:bidi="fa-IR"/>
        </w:rPr>
        <w:t>هرسو دل گمراه بپهلو گردد</w:t>
      </w:r>
    </w:p>
    <w:p>
      <w:pPr>
        <w:pStyle w:val="BookText"/>
        <w:rPr/>
      </w:pPr>
      <w:r>
        <w:rPr>
          <w:rFonts w:ascii="IRNazanin" w:hAnsi="IRNazanin" w:eastAsia="IRNazanin"/>
          <w:color w:val="111111"/>
          <w:sz w:val="28"/>
          <w:sz w:val="28"/>
          <w:szCs w:val="28"/>
          <w:rtl w:val="true"/>
          <w:lang w:bidi="fa-IR"/>
        </w:rPr>
        <w:t>تا آخر کار آورد رو سویت</w:t>
      </w:r>
    </w:p>
    <w:p>
      <w:pPr>
        <w:pStyle w:val="BookText"/>
        <w:rPr/>
      </w:pPr>
      <w:r>
        <w:rPr>
          <w:rFonts w:ascii="IRNazanin" w:hAnsi="IRNazanin" w:eastAsia="IRNazanin"/>
          <w:color w:val="111111"/>
          <w:sz w:val="28"/>
          <w:sz w:val="28"/>
          <w:szCs w:val="28"/>
          <w:rtl w:val="true"/>
          <w:lang w:bidi="fa-IR"/>
        </w:rPr>
        <w:t>و ممّا وجد من الشعر الرائق العربی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لأشکو خطوبا لا اعیّنها</w:t>
      </w:r>
    </w:p>
    <w:p>
      <w:pPr>
        <w:pStyle w:val="BookText"/>
        <w:rPr/>
      </w:pPr>
      <w:r>
        <w:rPr>
          <w:rFonts w:ascii="IRNazanin" w:hAnsi="IRNazanin" w:eastAsia="IRNazanin"/>
          <w:color w:val="111111"/>
          <w:sz w:val="28"/>
          <w:sz w:val="28"/>
          <w:szCs w:val="28"/>
          <w:rtl w:val="true"/>
          <w:lang w:bidi="fa-IR"/>
        </w:rPr>
        <w:t>لیبئر الناس من عذری و من عذلی</w:t>
      </w:r>
    </w:p>
    <w:p>
      <w:pPr>
        <w:pStyle w:val="BookText"/>
        <w:rPr/>
      </w:pPr>
      <w:r>
        <w:rPr>
          <w:rFonts w:ascii="IRNazanin" w:hAnsi="IRNazanin" w:eastAsia="IRNazanin"/>
          <w:color w:val="111111"/>
          <w:sz w:val="28"/>
          <w:sz w:val="28"/>
          <w:szCs w:val="28"/>
          <w:rtl w:val="true"/>
          <w:lang w:bidi="fa-IR"/>
        </w:rPr>
        <w:t>کالشمع یبکی فلا تدری أعبرته</w:t>
      </w:r>
    </w:p>
    <w:p>
      <w:pPr>
        <w:pStyle w:val="BookText"/>
        <w:rPr/>
      </w:pPr>
      <w:r>
        <w:rPr>
          <w:rFonts w:ascii="Amiri" w:hAnsi="Amiri" w:eastAsia="Amiri" w:cs="Amiri"/>
          <w:color w:val="111111"/>
          <w:sz w:val="28"/>
          <w:sz w:val="28"/>
          <w:szCs w:val="28"/>
          <w:rtl w:val="true"/>
          <w:lang w:bidi="ar-SA"/>
        </w:rPr>
        <w:t>من حرقة النار أو من فرقة العسل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ذکره الشیخ أبو القاسم بن أبی حامد بن نصر البیان الکازرونی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 ذکره فی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فی ترجمته بالفارسیّة ما تکون ترجمته بالعربیة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قریة دوان من أعمال کازرون و اکتسب أکثر علومه، و فضائله فی شیراز، و جرت بینه و بین حضرة الأمیر صدر الدین محمّد مناظرات و مباحثات فی دقائق مباحث الحکمة و الکلام غیبة و حضورا، و لذا استقصینا النظر فی تلک المطالب العالیة، و خصوصا ما تعلّق منها بالامور العامّة من الشرح الجدید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علیّ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حضرة المولوی فی هذا البین ثلاث مرّات علی الشرح المذکور حواشی و تعلیقات، و قد صار فی هذه الأعصار حاشیته القدیمة بین طلبة الأمصار بمنزلة الشمس فی رابعة النهار و الإنصاف أنّ تحقیق المباحث المتعلّقة بالوجود، و العدم، و الوحدة، و الکثرة، و الوجوب، و الإمکان، و العلّیة، و سائر الامور العامّة کما وقع فی الشرح المزبور و الحواشی المتعلّقة به لم یتّفق إلی الآن فی واحد من مصنّفات المتأخّرین، و نظر حضرة المولوی فی أکثر تلک المباحث إلی کلمات الأمیر صدر المذکور، و مهما یذکر اسمه الشریف فی شی‌ء من المواضع یذکره مع رعایة التعظیم، و التبجیل، و کان إزدحام الطلبة عنده أکثر منه عند الأمیر صدر المذکور بکثیر، و لکن طریقة المیر کان أشبه بطریقة الأقدمین من الحکماء، و أهل الإشراق کما ذکره بعض أفاضل المتأخّرین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تتبّع کلماتهما أنّ النسبة بینهما کالنسبة بین الفارابی، و شیخنا الرئیس مع أفلاطون الإلهی و أرسطا طالیس حیث إنّ مدار إفادات المولوی علی الاستکشاف و التفصیل و التنفیر بخلاف حضرة المیر فإنّ غالب اعتماده علی الحدسیّات و یکتفی بالإشارات الموجزة و اللطائف من العبارات کما نقل بعض الأفاضل أنّ فی بعض أیّامهما الطریفة انعقد فی الجامع العتیق بمدینة شیراز المحروسة مجلس عظیم لتشخیص ما هو الأوثق بالصواب و الأبعد من المین من کلمات ذینک العلمین الإمامین و کان جمهور فضلاء فارس المحروسة أیضا حاضرین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الکلام بینهما و اشتدّ و تجاوزت المناظرة و الجدل بینهما سبیل الحدّ التفت جناب المولوی إلی حضّار المجلس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حضرة المیر کمثل طائر فی الهوآء یطیر، و أمّا أنا فلابدّ أن أمشی بالعصاء القصیر فیعسر لی من أجل ذلک مع جنابه المرافقة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فتفرّق </w:t>
      </w:r>
    </w:p>
    <w:p>
      <w:pPr>
        <w:pStyle w:val="BookText"/>
        <w:rPr/>
      </w:pPr>
      <w:r>
        <w:rPr>
          <w:rFonts w:ascii="IRNazanin" w:hAnsi="IRNazanin" w:eastAsia="IRNazanin"/>
          <w:color w:val="111111"/>
          <w:sz w:val="28"/>
          <w:sz w:val="28"/>
          <w:szCs w:val="28"/>
          <w:rtl w:val="true"/>
          <w:lang w:bidi="fa-IR"/>
        </w:rPr>
        <w:t xml:space="preserve">المجلس، و بقی الأمر کما کان، و ذکر بعد هذه الحکایة أنّ لحضرة المولوی سوی ما ذکر من الحواشی الثلاث تعلیقات، و رسائل کثیرة مثل رسالته فی إثبات الواجب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رسالته الاخری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آنموزج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هیاکل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للشیخ المقتول المتعقّب ذکره فی باب الشین،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العقاید العضدیّة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الزورآء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غرایب أنظاره فی مباحث الحکمة ما ذکره فی تحقیق حقیقة الوجود، و لمّا کان مخالفا لمذاق المتأخّرین صدره فی أکثر مواضع ذکره بمعذرة کما تری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رسالة إثبات الجدید فی مبحث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المطلب أدق المطالب الإلهیّة و أحقّها بأن یصرف فیه الطالب، وکده و کدّه و لم أر فی کلام السابقین ما یصفو عن شوب ریب و لا فی کلام اللاحقین ما یخلو عن و صمة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 أن أشبع فیه الکلام حسبما یبلغ إلیه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موقنا بأنّه</w:t>
      </w:r>
    </w:p>
    <w:p>
      <w:pPr>
        <w:pStyle w:val="BookText"/>
        <w:rPr/>
      </w:pPr>
      <w:r>
        <w:rPr>
          <w:rFonts w:ascii="IRNazanin" w:hAnsi="IRNazanin" w:eastAsia="IRNazanin"/>
          <w:color w:val="111111"/>
          <w:sz w:val="28"/>
          <w:sz w:val="28"/>
          <w:szCs w:val="28"/>
          <w:rtl w:val="true"/>
          <w:lang w:bidi="fa-IR"/>
        </w:rPr>
        <w:t>سیصیر عرضة لالام اللئام</w:t>
      </w:r>
    </w:p>
    <w:p>
      <w:pPr>
        <w:pStyle w:val="BookText"/>
        <w:rPr/>
      </w:pPr>
      <w:r>
        <w:rPr>
          <w:rFonts w:ascii="IRNazanin" w:hAnsi="IRNazanin" w:eastAsia="IRNazanin"/>
          <w:color w:val="111111"/>
          <w:sz w:val="28"/>
          <w:sz w:val="28"/>
          <w:szCs w:val="28"/>
          <w:rtl w:val="true"/>
          <w:lang w:bidi="fa-IR"/>
        </w:rPr>
        <w:t>إذا رضیت عنّی کرام قبیلتی</w:t>
      </w:r>
    </w:p>
    <w:p>
      <w:pPr>
        <w:pStyle w:val="BookText"/>
        <w:rPr/>
      </w:pPr>
      <w:r>
        <w:rPr>
          <w:rFonts w:ascii="IRNazanin" w:hAnsi="IRNazanin" w:eastAsia="IRNazanin"/>
          <w:color w:val="111111"/>
          <w:sz w:val="28"/>
          <w:sz w:val="28"/>
          <w:szCs w:val="28"/>
          <w:rtl w:val="true"/>
          <w:lang w:bidi="fa-IR"/>
        </w:rPr>
        <w:t>فلا زال غضبانا علیّ لئامها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لحضرة مولانا تلامذة کثیرة نبلاء مثل الأمیر جمال الدین محمّد الاسترابادی، و مولانا الأمیر حسین الیزدی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الخواجة جمال الدین محمود الشیرازی، و المولی کمال الدین حسین اللاری، و الشیخ منصور الباغنوی الّذی تلمّذ بعده عند الأمیر غیاث الدین منصور، و الأمیر جمال الدین محمّد، و کان للخواجة جمال الدین الثانی نسبة التلمذ إلی الأمیر صدر الدین محمّد والد الأمیر غیاث الدین أیضا کما أنّ من جمله تلامیذ الأمیر صدر المذکور أیضا المولی شمس الدین محمّد الخفری، و کان مولانا الحاج محمود التبریزی أیضا من جملة المعاصرین لمولانا العلّامة الدوانی، و أکثر هؤلاء الجماعة کتبوا حواشی و تعلیقات علی کتاب حاشیته القدیم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وفاة مولانا العلّامة فی حدود سنة اثنتین و تسعمأة</w:t>
      </w:r>
      <w:r>
        <w:rPr>
          <w:rFonts w:eastAsia="IRNazanin" w:cs="IRNazanin"/>
          <w:color w:val="111111"/>
          <w:sz w:val="28"/>
          <w:szCs w:val="28"/>
          <w:rtl w:val="true"/>
          <w:lang w:bidi="fa-IR"/>
        </w:rPr>
        <w:t xml:space="preserve">. </w:t>
      </w:r>
      <w:bookmarkStart w:id="212" w:name="pg14499_145901"/>
    </w:p>
    <w:p>
      <w:pPr>
        <w:pStyle w:val="Heading3"/>
        <w:numPr>
          <w:ilvl w:val="2"/>
          <w:numId w:val="1"/>
        </w:numPr>
        <w:rPr/>
      </w:pPr>
      <w:bookmarkStart w:id="213" w:name="__RefHeading___Toc976891_996550957"/>
      <w:bookmarkStart w:id="214" w:name="_Toc75"/>
      <w:bookmarkEnd w:id="212"/>
      <w:bookmarkEnd w:id="213"/>
      <w:r>
        <w:rPr/>
        <w:t>189</w:t>
      </w:r>
      <w:r>
        <w:rPr>
          <w:rtl w:val="true"/>
        </w:rPr>
        <w:t xml:space="preserve">- </w:t>
      </w:r>
      <w:r>
        <w:rPr>
          <w:rtl w:val="true"/>
        </w:rPr>
        <w:t>جمیل بن عبد اللّه القضاعی</w:t>
      </w:r>
      <w:bookmarkEnd w:id="214"/>
    </w:p>
    <w:p>
      <w:pPr>
        <w:pStyle w:val="BookText"/>
        <w:rPr/>
      </w:pPr>
      <w:r>
        <w:rPr>
          <w:rFonts w:ascii="IRNazanin" w:hAnsi="IRNazanin" w:eastAsia="IRNazanin"/>
          <w:color w:val="111111"/>
          <w:sz w:val="28"/>
          <w:sz w:val="28"/>
          <w:szCs w:val="28"/>
          <w:rtl w:val="true"/>
          <w:lang w:bidi="fa-IR"/>
        </w:rPr>
        <w:t>الشیخ أبو عمرو جمیل بن عبد اللّه بن معمر بن صباح القضاعی</w:t>
      </w:r>
    </w:p>
    <w:p>
      <w:pPr>
        <w:pStyle w:val="BookText"/>
        <w:rPr/>
      </w:pPr>
      <w:r>
        <w:rPr>
          <w:rFonts w:ascii="IRNazanin" w:hAnsi="IRNazanin" w:eastAsia="IRNazanin"/>
          <w:color w:val="111111"/>
          <w:sz w:val="28"/>
          <w:sz w:val="28"/>
          <w:szCs w:val="28"/>
          <w:rtl w:val="true"/>
          <w:lang w:bidi="fa-IR"/>
        </w:rPr>
        <w:t>الشاعر المشهور أحد عشّاق العرب صاحب بثینة و هو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کبر خطبها فردّ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الشعر فیها، و کان یأتیها سرّا و منزلها وادی القری، و دیوانه مشهور فلا حاجة إلی ذکر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الحافظ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قرأت القرآن کان أعود علیک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أنس بن مالک أخبرنی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لحکمة، و قدم جمیل مصر علی عبد العزیز بن مروان ممتدحا له فأذن له، و سمع مدائحه، و أحسن جائزته، و سأله عن حبّه بثینة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وجها فوعده فی أمرها، و أمره بالمقام، و أمر له بمنزل، و ما یصلحه فما أقام هناک إلّا یسیرا حتّی مات هناک فی سنة اثنتین و ثمانین من الهجرة، و لمّا حضرته الوفاة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النعی و ما کنی بجمیل</w:t>
      </w:r>
    </w:p>
    <w:p>
      <w:pPr>
        <w:pStyle w:val="BookText"/>
        <w:rPr/>
      </w:pPr>
      <w:r>
        <w:rPr>
          <w:rFonts w:ascii="IRNazanin" w:hAnsi="IRNazanin" w:eastAsia="IRNazanin"/>
          <w:color w:val="111111"/>
          <w:sz w:val="28"/>
          <w:sz w:val="28"/>
          <w:szCs w:val="28"/>
          <w:rtl w:val="true"/>
          <w:lang w:bidi="fa-IR"/>
        </w:rPr>
        <w:t>و ثوی بمصر ثواء غیر قفول</w:t>
      </w:r>
    </w:p>
    <w:p>
      <w:pPr>
        <w:pStyle w:val="BookText"/>
        <w:rPr/>
      </w:pPr>
      <w:r>
        <w:rPr>
          <w:rFonts w:ascii="IRNazanin" w:hAnsi="IRNazanin" w:eastAsia="IRNazanin"/>
          <w:color w:val="111111"/>
          <w:sz w:val="28"/>
          <w:sz w:val="28"/>
          <w:szCs w:val="28"/>
          <w:rtl w:val="true"/>
          <w:lang w:bidi="fa-IR"/>
        </w:rPr>
        <w:t>و لقد أجرّ البرد فی وادی القری</w:t>
      </w:r>
    </w:p>
    <w:p>
      <w:pPr>
        <w:pStyle w:val="BookText"/>
        <w:rPr/>
      </w:pPr>
      <w:r>
        <w:rPr>
          <w:rFonts w:ascii="IRNazanin" w:hAnsi="IRNazanin" w:eastAsia="IRNazanin"/>
          <w:color w:val="111111"/>
          <w:sz w:val="28"/>
          <w:sz w:val="28"/>
          <w:szCs w:val="28"/>
          <w:rtl w:val="true"/>
          <w:lang w:bidi="fa-IR"/>
        </w:rPr>
        <w:t>نشوان بین مزارع و نخیل</w:t>
      </w:r>
    </w:p>
    <w:p>
      <w:pPr>
        <w:pStyle w:val="BookText"/>
        <w:rPr/>
      </w:pPr>
      <w:r>
        <w:rPr>
          <w:rFonts w:ascii="IRNazanin" w:hAnsi="IRNazanin" w:eastAsia="IRNazanin"/>
          <w:color w:val="111111"/>
          <w:sz w:val="28"/>
          <w:sz w:val="28"/>
          <w:szCs w:val="28"/>
          <w:rtl w:val="true"/>
          <w:lang w:bidi="fa-IR"/>
        </w:rPr>
        <w:t>قومی بثینة و أندبی بعویل</w:t>
      </w:r>
    </w:p>
    <w:p>
      <w:pPr>
        <w:pStyle w:val="BookText"/>
        <w:rPr/>
      </w:pPr>
      <w:r>
        <w:rPr>
          <w:rFonts w:ascii="IRNazanin" w:hAnsi="IRNazanin" w:eastAsia="IRNazanin"/>
          <w:color w:val="111111"/>
          <w:sz w:val="28"/>
          <w:sz w:val="28"/>
          <w:szCs w:val="28"/>
          <w:rtl w:val="true"/>
          <w:lang w:bidi="fa-IR"/>
        </w:rPr>
        <w:t>و أبکی خلیلک دون کلّ خلیل</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السیّد الجزائری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ذیل ترجمة اسم الجلیل من الأسماء الحسنی بتقریب ذکر المحبّة الصادقة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 الوالی من قبل عبد الملک بن مروان جمیلا بالقتل علی عشقه بثینة فمضی مستخفیا إلی الشام، و نزل علی سیّد من بنی عذره فأحسن مکانه و زیّن سبع بنات له رجاء أن یعلّق بواحدة فیزوّجه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یرفعن الخباء إذا أقبل جمیل فقطعن لذلک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لکی ما تعلمینی صادقا</w:t>
      </w:r>
    </w:p>
    <w:p>
      <w:pPr>
        <w:pStyle w:val="BookText"/>
        <w:rPr/>
      </w:pPr>
      <w:r>
        <w:rPr>
          <w:rFonts w:ascii="IRNazanin" w:hAnsi="IRNazanin" w:eastAsia="IRNazanin"/>
          <w:color w:val="111111"/>
          <w:sz w:val="28"/>
          <w:sz w:val="28"/>
          <w:szCs w:val="28"/>
          <w:rtl w:val="true"/>
          <w:lang w:bidi="fa-IR"/>
        </w:rPr>
        <w:t>و للصدق خیر فی الامور و انجح</w:t>
      </w:r>
    </w:p>
    <w:p>
      <w:pPr>
        <w:pStyle w:val="BookText"/>
        <w:rPr/>
      </w:pPr>
      <w:r>
        <w:rPr>
          <w:rFonts w:ascii="IRNazanin" w:hAnsi="IRNazanin" w:eastAsia="IRNazanin"/>
          <w:color w:val="111111"/>
          <w:sz w:val="28"/>
          <w:sz w:val="28"/>
          <w:szCs w:val="28"/>
          <w:rtl w:val="true"/>
          <w:lang w:bidi="fa-IR"/>
        </w:rPr>
        <w:t>لتکلیم یوم واحد من بثینة</w:t>
      </w:r>
    </w:p>
    <w:p>
      <w:pPr>
        <w:pStyle w:val="BookText"/>
        <w:rPr/>
      </w:pPr>
      <w:r>
        <w:rPr>
          <w:rFonts w:ascii="IRNazanin" w:hAnsi="IRNazanin" w:eastAsia="IRNazanin"/>
          <w:color w:val="111111"/>
          <w:sz w:val="28"/>
          <w:sz w:val="28"/>
          <w:szCs w:val="28"/>
          <w:rtl w:val="true"/>
          <w:lang w:bidi="fa-IR"/>
        </w:rPr>
        <w:t>و رؤیتها عندی ألذّ و أملح</w:t>
      </w:r>
    </w:p>
    <w:p>
      <w:pPr>
        <w:pStyle w:val="BookText"/>
        <w:rPr/>
      </w:pPr>
      <w:r>
        <w:rPr>
          <w:rFonts w:ascii="IRNazanin" w:hAnsi="IRNazanin" w:eastAsia="IRNazanin"/>
          <w:color w:val="111111"/>
          <w:sz w:val="28"/>
          <w:sz w:val="28"/>
          <w:szCs w:val="28"/>
          <w:rtl w:val="true"/>
          <w:lang w:bidi="fa-IR"/>
        </w:rPr>
        <w:t>من الدهر لو أخلو بکنّ و إنّما</w:t>
      </w:r>
    </w:p>
    <w:p>
      <w:pPr>
        <w:pStyle w:val="BookText"/>
        <w:rPr/>
      </w:pPr>
      <w:r>
        <w:rPr>
          <w:rFonts w:ascii="IRNazanin" w:hAnsi="IRNazanin" w:eastAsia="IRNazanin"/>
          <w:color w:val="111111"/>
          <w:sz w:val="28"/>
          <w:sz w:val="28"/>
          <w:szCs w:val="28"/>
          <w:rtl w:val="true"/>
          <w:lang w:bidi="fa-IR"/>
        </w:rPr>
        <w:t>اعالج قلبا طامحا حیث یطمح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الجلیل انظر إلی عشّاق المجاز کیف ثبّت أقدامهم علی أرض المحبّة، و أنت کلّ یوم فی شأن تدعی عشق الخالق، و أنت إلی المخلوقات أعشق أفلا تکون </w:t>
      </w:r>
    </w:p>
    <w:p>
      <w:pPr>
        <w:pStyle w:val="BookText"/>
        <w:rPr/>
      </w:pPr>
      <w:r>
        <w:rPr>
          <w:rFonts w:ascii="IRNazanin" w:hAnsi="IRNazanin" w:eastAsia="IRNazanin"/>
          <w:color w:val="111111"/>
          <w:sz w:val="28"/>
          <w:sz w:val="28"/>
          <w:szCs w:val="28"/>
          <w:rtl w:val="true"/>
          <w:lang w:bidi="fa-IR"/>
        </w:rPr>
        <w:t>مثل هذا الرجل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علقت الهوی منها ولیدا فلم یزل</w:t>
      </w:r>
    </w:p>
    <w:p>
      <w:pPr>
        <w:pStyle w:val="BookText"/>
        <w:rPr/>
      </w:pPr>
      <w:r>
        <w:rPr>
          <w:rFonts w:ascii="IRNazanin" w:hAnsi="IRNazanin" w:eastAsia="IRNazanin"/>
          <w:color w:val="111111"/>
          <w:sz w:val="28"/>
          <w:sz w:val="28"/>
          <w:szCs w:val="28"/>
          <w:rtl w:val="true"/>
          <w:lang w:bidi="fa-IR"/>
        </w:rPr>
        <w:t>إلی الآن ینمو حبّها و یزید</w:t>
      </w:r>
    </w:p>
    <w:p>
      <w:pPr>
        <w:pStyle w:val="BookText"/>
        <w:rPr/>
      </w:pPr>
      <w:r>
        <w:rPr>
          <w:rFonts w:ascii="IRNazanin" w:hAnsi="IRNazanin" w:eastAsia="IRNazanin"/>
          <w:color w:val="111111"/>
          <w:sz w:val="28"/>
          <w:sz w:val="28"/>
          <w:szCs w:val="28"/>
          <w:rtl w:val="true"/>
          <w:lang w:bidi="fa-IR"/>
        </w:rPr>
        <w:t>و أفنیت عمری فی انتظار نوالها</w:t>
      </w:r>
    </w:p>
    <w:p>
      <w:pPr>
        <w:pStyle w:val="BookText"/>
        <w:rPr/>
      </w:pPr>
      <w:r>
        <w:rPr>
          <w:rFonts w:ascii="IRNazanin" w:hAnsi="IRNazanin" w:eastAsia="IRNazanin"/>
          <w:color w:val="111111"/>
          <w:sz w:val="28"/>
          <w:sz w:val="28"/>
          <w:szCs w:val="28"/>
          <w:rtl w:val="true"/>
          <w:lang w:bidi="fa-IR"/>
        </w:rPr>
        <w:t>و أفنت بذاک الدهر و هو جدید</w:t>
      </w:r>
    </w:p>
    <w:p>
      <w:pPr>
        <w:pStyle w:val="BookText"/>
        <w:rPr/>
      </w:pPr>
      <w:r>
        <w:rPr>
          <w:rFonts w:ascii="IRNazanin" w:hAnsi="IRNazanin" w:eastAsia="IRNazanin"/>
          <w:color w:val="111111"/>
          <w:sz w:val="28"/>
          <w:sz w:val="28"/>
          <w:szCs w:val="28"/>
          <w:rtl w:val="true"/>
          <w:lang w:bidi="fa-IR"/>
        </w:rPr>
        <w:t>دخلت بثینة علی عبد الملک یوما، و قد أخلقها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رآی فیک جمیل حتّی عشقک؟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رآی فیک الناس حتّی ولوک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حتّی بدت له سنّ سوداء کان یکتمها،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أیضا فی ذیل ترجمة اسم التوّاب بمناسبة الباب و شت جاریة بجمیل و بثینة إلی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اللیلة عندها فأتی أبوها و أخوها مشتملین بسیفهما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فسمعاه یقول بعد شکوی شعفه بها حل لک أن تطفی‌ء ما بی بما یفعله المتحابان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عندی بعیدا من هذا و لو عدت إلیه لن تری وجهی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قلته إلّا اختبارا، و لو أجبتنی إلیه لضربتک بسیفی هذا إن استطعت، و إلّا هجرتک أما سمعت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لأرضی من بثینة بالّذی</w:t>
      </w:r>
    </w:p>
    <w:p>
      <w:pPr>
        <w:pStyle w:val="BookText"/>
        <w:rPr/>
      </w:pPr>
      <w:r>
        <w:rPr>
          <w:rFonts w:ascii="IRNazanin" w:hAnsi="IRNazanin" w:eastAsia="IRNazanin"/>
          <w:color w:val="111111"/>
          <w:sz w:val="28"/>
          <w:sz w:val="28"/>
          <w:szCs w:val="28"/>
          <w:rtl w:val="true"/>
          <w:lang w:bidi="fa-IR"/>
        </w:rPr>
        <w:t>لو أبصره الواشی لقرّت بلابله</w:t>
      </w:r>
    </w:p>
    <w:p>
      <w:pPr>
        <w:pStyle w:val="BookText"/>
        <w:rPr/>
      </w:pPr>
      <w:r>
        <w:rPr>
          <w:rFonts w:ascii="IRNazanin" w:hAnsi="IRNazanin" w:eastAsia="IRNazanin"/>
          <w:color w:val="111111"/>
          <w:sz w:val="28"/>
          <w:sz w:val="28"/>
          <w:szCs w:val="28"/>
          <w:rtl w:val="true"/>
          <w:lang w:bidi="fa-IR"/>
        </w:rPr>
        <w:t>إلی تمام ثلاثة أبیات، و سأل عبد الملک یوما کثیرا عن حال جمیل و بثینة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سایرته یوما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بالقرب منها أقبلت مع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رأینه 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وقفا یتحادثان من أوّل اللیل حتّی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حین أزمعا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فدنی فأسرّت إلیه فخرّ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مآء مزن من جبال منیفة</w:t>
      </w:r>
    </w:p>
    <w:p>
      <w:pPr>
        <w:pStyle w:val="BookText"/>
        <w:rPr/>
      </w:pPr>
      <w:r>
        <w:rPr>
          <w:rFonts w:ascii="IRNazanin" w:hAnsi="IRNazanin" w:eastAsia="IRNazanin"/>
          <w:color w:val="111111"/>
          <w:sz w:val="28"/>
          <w:sz w:val="28"/>
          <w:szCs w:val="28"/>
          <w:rtl w:val="true"/>
          <w:lang w:bidi="fa-IR"/>
        </w:rPr>
        <w:t>و لا ما اکنّت فی معادنها البخل</w:t>
      </w:r>
    </w:p>
    <w:p>
      <w:pPr>
        <w:pStyle w:val="BookText"/>
        <w:rPr/>
      </w:pPr>
      <w:r>
        <w:rPr>
          <w:rFonts w:ascii="IRNazanin" w:hAnsi="IRNazanin" w:eastAsia="IRNazanin"/>
          <w:color w:val="111111"/>
          <w:sz w:val="28"/>
          <w:sz w:val="28"/>
          <w:szCs w:val="28"/>
          <w:rtl w:val="true"/>
          <w:lang w:bidi="fa-IR"/>
        </w:rPr>
        <w:t>بأشهی من القول الّذی قلت بعد ما</w:t>
      </w:r>
    </w:p>
    <w:p>
      <w:pPr>
        <w:pStyle w:val="BookText"/>
        <w:rPr/>
      </w:pPr>
      <w:r>
        <w:rPr>
          <w:rFonts w:ascii="IRNazanin" w:hAnsi="IRNazanin" w:eastAsia="IRNazanin"/>
          <w:color w:val="111111"/>
          <w:sz w:val="28"/>
          <w:sz w:val="28"/>
          <w:szCs w:val="28"/>
          <w:rtl w:val="true"/>
          <w:lang w:bidi="fa-IR"/>
        </w:rPr>
        <w:t>تمکن فی خیزوم ناقتی الرجل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لنکتف بما أنهی لأنّ الملح فی المرق قلیله یبهی، و کثیره یقهی، و الشارع المقدّس ینهی عن جمیع ما ألهی، و صلّی اللّه علی خیر خلقه محمّد و اله الطاهرین إلی یوم الدین</w:t>
      </w:r>
      <w:r>
        <w:rPr>
          <w:rFonts w:eastAsia="IRNazanin" w:cs="IRNazanin"/>
          <w:color w:val="111111"/>
          <w:sz w:val="28"/>
          <w:szCs w:val="28"/>
          <w:rtl w:val="true"/>
          <w:lang w:bidi="fa-IR"/>
        </w:rPr>
        <w:t xml:space="preserve">. </w:t>
      </w:r>
      <w:bookmarkStart w:id="215" w:name="pg14499_145903"/>
    </w:p>
    <w:p>
      <w:pPr>
        <w:pStyle w:val="Heading3"/>
        <w:numPr>
          <w:ilvl w:val="2"/>
          <w:numId w:val="1"/>
        </w:numPr>
        <w:rPr/>
      </w:pPr>
      <w:bookmarkStart w:id="216" w:name="__RefHeading___Toc976893_996550957"/>
      <w:bookmarkStart w:id="217" w:name="_Toc76"/>
      <w:bookmarkEnd w:id="215"/>
      <w:bookmarkEnd w:id="216"/>
      <w:r>
        <w:rPr/>
        <w:t>190</w:t>
      </w:r>
      <w:r>
        <w:rPr>
          <w:rtl w:val="true"/>
        </w:rPr>
        <w:t xml:space="preserve">- </w:t>
      </w:r>
      <w:r>
        <w:rPr>
          <w:rtl w:val="true"/>
        </w:rPr>
        <w:t>جنادة بن محمّد الهروی</w:t>
      </w:r>
      <w:bookmarkEnd w:id="217"/>
    </w:p>
    <w:p>
      <w:pPr>
        <w:pStyle w:val="BookText"/>
        <w:rPr/>
      </w:pPr>
      <w:r>
        <w:rPr>
          <w:rFonts w:ascii="IRNazanin" w:hAnsi="IRNazanin" w:eastAsia="IRNazanin"/>
          <w:color w:val="111111"/>
          <w:sz w:val="28"/>
          <w:sz w:val="28"/>
          <w:szCs w:val="28"/>
          <w:rtl w:val="true"/>
          <w:lang w:bidi="fa-IR"/>
        </w:rPr>
        <w:t>الشیخ ابو اسامة جنادة بن محمد اللغوی الازدی الهروی</w:t>
      </w:r>
    </w:p>
    <w:p>
      <w:pPr>
        <w:pStyle w:val="BookText"/>
        <w:rPr/>
      </w:pPr>
      <w:r>
        <w:rPr>
          <w:rFonts w:ascii="IRNazanin" w:hAnsi="IRNazanin" w:eastAsia="IRNazanin"/>
          <w:color w:val="111111"/>
          <w:sz w:val="28"/>
          <w:sz w:val="28"/>
          <w:szCs w:val="28"/>
          <w:rtl w:val="true"/>
          <w:lang w:bidi="fa-IR"/>
        </w:rPr>
        <w:t>کان مکثرا من حفظ اللغة، و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بحوشها و مستعملها لم یکن فی زمانه مثله فی فنّه، و کانت بینه و بین الحافظ عبد الغنی بن سعید المصری، و أبی الحسن علیّ بن سلیمان المقری النحوی الأنطاکی مؤانسة، و اتّحاد کثیر، و کانوا یجتمعون فی دار العلم، و تجری بینهم مذاکرات و مفاوضات فی الآداب، و لم یزل ذلک دأبهم حتّی قتل الحاکم صاحب مصر أبا اسامة جنادة، و أبا الحسن المقری الأنطاکی المذکورین فی یوم واحد، و هو من ذی القعدة سنة تسعة و تسعین و ثلاثمأة کذا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الّذی ذکره بالهرویّ اللغوی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فإنّ اسمه أحمد بن محمّد بن أبی عبید العبدی، و قد قدّمنا فی باب الأحمدین ترجمته بالتفصیل</w:t>
      </w:r>
      <w:r>
        <w:rPr>
          <w:rFonts w:eastAsia="IRNazanin" w:cs="IRNazanin"/>
          <w:color w:val="111111"/>
          <w:sz w:val="28"/>
          <w:szCs w:val="28"/>
          <w:rtl w:val="true"/>
          <w:lang w:bidi="fa-IR"/>
        </w:rPr>
        <w:t>.</w:t>
      </w:r>
    </w:p>
    <w:p>
      <w:pPr>
        <w:pStyle w:val="Heading3"/>
        <w:numPr>
          <w:ilvl w:val="2"/>
          <w:numId w:val="1"/>
        </w:numPr>
        <w:rPr/>
      </w:pPr>
      <w:bookmarkStart w:id="218" w:name="__RefHeading___Toc976895_996550957"/>
      <w:bookmarkStart w:id="219" w:name="_Toc77"/>
      <w:bookmarkEnd w:id="218"/>
      <w:r>
        <w:rPr/>
        <w:t>191</w:t>
      </w:r>
      <w:r>
        <w:rPr>
          <w:rtl w:val="true"/>
        </w:rPr>
        <w:t xml:space="preserve">- </w:t>
      </w:r>
      <w:r>
        <w:rPr>
          <w:rtl w:val="true"/>
        </w:rPr>
        <w:t>جنید بن محمّد البغدادی</w:t>
      </w:r>
      <w:bookmarkEnd w:id="219"/>
    </w:p>
    <w:p>
      <w:pPr>
        <w:pStyle w:val="BookText"/>
        <w:rPr/>
      </w:pPr>
      <w:r>
        <w:rPr>
          <w:rFonts w:ascii="IRNazanin" w:hAnsi="IRNazanin" w:eastAsia="IRNazanin"/>
          <w:color w:val="111111"/>
          <w:sz w:val="28"/>
          <w:sz w:val="28"/>
          <w:szCs w:val="28"/>
          <w:rtl w:val="true"/>
          <w:lang w:bidi="fa-IR"/>
        </w:rPr>
        <w:t>البدل العارف الکاشف الحازم أبو القاسم جنید بن محمد بن الجنید الخزاز القواریری البغدادی الزاهد المعروف</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الجنید کزبیر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أبی القاسم سعید بن عبید سلطان الطائفة الصوفیّة، و هو غریب لم أجده فی واحد من کتب التراجم، و قال ابن خلّکان المورّخ من بعد الترجمة له بما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نهاوند و مولده و منشاؤه العراق، و کان شیخ وقته و فرید عصره و کلامه فی الحقیقة مشهور مدوّن، و کان فقیها علی مذهب أبی ثور الشافعی،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 صحب خاله السرّی السقطی، و الحارث المحاسبی، و غیرهما من جلّة المشایخ و صحبه أبو العبّاس بن سریج الفقیه الشافعی، و کان إذا تکلّم فی الاصول و الفروع بکلام أعجب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أین لی هذا؟ هذا من برکة مجالستی أبا القاسم الجنید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الثوری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القاسم الجنید کان یفتی علی مذهبه، و هو غلط،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الجنید کان شافعیّا، و قد عدّه الشیخ تقی الدین السبکی فی الأصحاب، و کذلک عدّ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من له کرامة من الأولیاء أفضل ممّن لیس له کرامة منهم بل قد یکون من لیس له کرامة منهم أفضل من بعض من له کرامة لأنّ الکرامة قد تکون لتقویة یقین صاحبها، و کمال المعرفة باللّه، و لهذا قال قطب العلوم و تاج العارفین، و قرّة عین الصدّیقین أبو القاسم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مشی رجال بالیقین علی الماء، و مات رجل بالعطش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ذکره الجنید أنّ أفضل الأنبیاء محمّدا صلی الله علیه و اله کان أقلّ معجزا من کثیر منهم لقلّة الداعی علی ذلک فی زمانه و سهولة دخول الناس فی دین اللّه أفواجا و شدّة یقینه الکامل بحیث کان شینا علیه أن یقول مثل ما قال جدّه الخلیل علیه السّلام فی جواب الملک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لیطمأنّ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کلماته الطریفة بنقل بعض معتبرات الأرقام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العاشق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نومه قلیل، و نفسه علیل، و حزنه طویل، و مناجاته إلی ربّ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یوما عن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لبس الصوف علی الصفا، و عاش الناس علی الوفا، و جعل الدنیا خلف القفا، و سلک طریق المصطفی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أیضا عن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ینطق عن سرّک و أنت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أیضا عن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الحرام من الجوف، و ترک عسی، و سوف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یحفظ القرآن و لم یکتب الحدیث لا یقتدی به فی هذا الأمر فإنّ علمنا مقیّد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بعضهم إلی سبحة کانت بیده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شرفک تأخذ هذه 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وصلت به إلی ربّی، و لا افارقه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علیه واحد من القوم یسترشده و هو فی المسجد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اعلّمک الخیر و أنت دخلت فی بیت اللّه برجلک الیسری و ترکت التعظیم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الیوم الآخر إذ فیه یعتبر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اخاف </w:t>
      </w:r>
    </w:p>
    <w:p>
      <w:pPr>
        <w:pStyle w:val="BookText"/>
        <w:rPr/>
      </w:pPr>
      <w:r>
        <w:rPr>
          <w:rFonts w:ascii="IRNazanin" w:hAnsi="IRNazanin" w:eastAsia="IRNazanin"/>
          <w:color w:val="111111"/>
          <w:sz w:val="28"/>
          <w:sz w:val="28"/>
          <w:szCs w:val="28"/>
          <w:rtl w:val="true"/>
          <w:lang w:bidi="fa-IR"/>
        </w:rPr>
        <w:t>من الأوّل فإنّه لا یصل إلینا إلّا ما قدّر لنا فیه،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أیضا الرحمة تنزل علی الفقیر من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یأکل إلّا عند الحاجة، و عند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یتکلّم إلّا للضرورة، و عند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یسمع إلّا عن وجد، و مرّ الجنید رجل یحرّک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اشتغالک یا جزور؟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اشتغلت بالذکر عن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قمیصا خیط من نسج تسعة</w:t>
      </w:r>
    </w:p>
    <w:p>
      <w:pPr>
        <w:pStyle w:val="BookText"/>
        <w:rPr/>
      </w:pPr>
      <w:r>
        <w:rPr>
          <w:rFonts w:ascii="IRNazanin" w:hAnsi="IRNazanin" w:eastAsia="IRNazanin"/>
          <w:color w:val="111111"/>
          <w:sz w:val="28"/>
          <w:sz w:val="28"/>
          <w:szCs w:val="28"/>
          <w:rtl w:val="true"/>
          <w:lang w:bidi="fa-IR"/>
        </w:rPr>
        <w:t>و عشرین حرفا من معالیک قاصر</w:t>
      </w:r>
    </w:p>
    <w:p>
      <w:pPr>
        <w:pStyle w:val="BookText"/>
        <w:rPr/>
      </w:pPr>
      <w:r>
        <w:rPr>
          <w:rFonts w:ascii="IRNazanin" w:hAnsi="IRNazanin" w:eastAsia="IRNazanin"/>
          <w:color w:val="111111"/>
          <w:sz w:val="28"/>
          <w:sz w:val="28"/>
          <w:szCs w:val="28"/>
          <w:rtl w:val="true"/>
          <w:lang w:bidi="fa-IR"/>
        </w:rPr>
        <w:t>و ذکره الإمام القشیری صاحب الرسالة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أبو القاسم الجنید بن محمّد سیّد الطائفة، و إمامهم أصله من نهاوند و منشأه و مولده بالعراق، و أبوه کان یبیع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ثلاثة لا رابع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بنیسابور، و الجنید ببغداد، و أبو عبد اللّه بن الجلا بالشام، و من جملة ما ذکره عند الإشارة إلی جلالة قدره أنّه کان لرجل ذکر عنده المعرفة،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المعرفة باللّه یصلون إلی ترک الحرکات من باب البرّ و التقرّب إلی اللّه إنّ هذا قول قوم یتکلّمون باسقاط الأعمال، و هو عندی عظیمة، و الّذی یسرق و یزنی أحسن حالا من الّذی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العارفین باللّه أخذوا الأعمال عن اللّه، و الیه رجعوا فیها، و لو بقیت ألف عام لم أنقص من أعمال البررة إلّا أن یحال بی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کلّها مسدودة عن الخلق إلّا علی من اقتفی أثر الرسول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هذا مشیّد بحدیث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مشی رجال بالیقین علی الماء، و مات بالعطش أفضل منهم یقینا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استفدت هذا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جلوسی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 تحت تلک الدرجة و اومی‌ء إلی درجة فی 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جماعة علی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علمتم أیّ موضع هو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فنسئل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علمتم أنّه ینساکم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منه فی مقام التفویض یشبه کلام أبی علیّ الدقاق من أجلّاء المشایخ فیما نقل عنه القشیری أیضا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الاستاد أبا علیّ الدقاق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صفة المؤمنین، و التسلیم صفة الأولیاء، و التفویض صفة الموحّدین، و أیضا التوکّل صفة العوام، و التسلیم صفة الخواصّ، و التفویض صفة خاص الخاصّ، و أیضا التوکّل صفة الأنبیاء، و التسلیم صفة إبراهیم علیه التحیّة و التسلیم، و التفویض صفة نبیّنا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عن أبی بکر العطوی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الجنید حین مات ختم القرآن ثمّ ابتدأ من البقرة، و قرأ سبعین آیة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محمّد الجریری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الجنید فی حال نزعه و کان یوم الجمعة و یوم نیروز، و هو یقرأ القرآن فختم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اولی منّی بذلک، و هو ذا یطوی صحیفتی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المحقّق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الجنید فی منام بعضهم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طارت تلک الإشارات، و طاحت تلک العبارات، و غابت تلک العلوم، و اندرست تلک الرسوم، و ما نفعنا إلّا رکعات کنّا نرکعها 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یوم السبت، و کان نیروز الخلیفة من شهور سنة سبع و تسعین و مأتین و دفن ببغداد فی المقبرة الشونیزیة یعنی بها مقابر قریش المعروفة الآن بالکاظمیّین علیهما السّلام عند خاله الشیخ أبی الحسن السرّی بن المغلّس السقطی المشهور أحد رجال الطریقة، و أرباب الحقیقة، و کان هو خال الجنید، و استاده الأقدم کما </w:t>
      </w:r>
    </w:p>
    <w:p>
      <w:pPr>
        <w:pStyle w:val="BookText"/>
        <w:rPr/>
      </w:pPr>
      <w:r>
        <w:rPr>
          <w:rFonts w:ascii="IRNazanin" w:hAnsi="IRNazanin" w:eastAsia="IRNazanin"/>
          <w:color w:val="111111"/>
          <w:sz w:val="28"/>
          <w:sz w:val="28"/>
          <w:szCs w:val="28"/>
          <w:rtl w:val="true"/>
          <w:lang w:bidi="fa-IR"/>
        </w:rPr>
        <w:t>تقدّم، و کان تلمیذ البشر الحافی، و المعروف 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نوادر أخباره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یوما فی دکانه فجاءه معروف یوما و معه صبیّ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 هذا الیتم قال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به معروف،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اللّه إلیک الدنیا و أراحک ممّا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الدکّان، و لیس شی‌ء أبغض إلیّ من الدنیا، و کلّ ما أنا فیه من برکات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ثلاثین سنة أنا فی الاستغفار من قولی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ببغداد حریق فاستقبلنی واحد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نجاحانوتک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نادم من ذلک الوقت علی ما قلت حیث أردت لنفسی خیرا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 کان سرّی ینشد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شکوت الحبّ قالت کذبتنی</w:t>
      </w:r>
    </w:p>
    <w:p>
      <w:pPr>
        <w:pStyle w:val="BookText"/>
        <w:rPr/>
      </w:pPr>
      <w:r>
        <w:rPr>
          <w:rFonts w:ascii="IRNazanin" w:hAnsi="IRNazanin" w:eastAsia="IRNazanin"/>
          <w:color w:val="111111"/>
          <w:sz w:val="28"/>
          <w:sz w:val="28"/>
          <w:szCs w:val="28"/>
          <w:rtl w:val="true"/>
          <w:lang w:bidi="fa-IR"/>
        </w:rPr>
        <w:t>فما لی أری الأعضاء منک کواسیا</w:t>
      </w:r>
    </w:p>
    <w:p>
      <w:pPr>
        <w:pStyle w:val="BookText"/>
        <w:rPr/>
      </w:pPr>
      <w:r>
        <w:rPr>
          <w:rFonts w:ascii="IRNazanin" w:hAnsi="IRNazanin" w:eastAsia="IRNazanin"/>
          <w:color w:val="111111"/>
          <w:sz w:val="28"/>
          <w:sz w:val="28"/>
          <w:szCs w:val="28"/>
          <w:rtl w:val="true"/>
          <w:lang w:bidi="fa-IR"/>
        </w:rPr>
        <w:t>فلاحبّ حتّی یلصق الجلد بالحشا</w:t>
      </w:r>
    </w:p>
    <w:p>
      <w:pPr>
        <w:pStyle w:val="BookText"/>
        <w:rPr/>
      </w:pPr>
      <w:r>
        <w:rPr>
          <w:rFonts w:ascii="IRNazanin" w:hAnsi="IRNazanin" w:eastAsia="IRNazanin"/>
          <w:color w:val="111111"/>
          <w:sz w:val="28"/>
          <w:sz w:val="28"/>
          <w:szCs w:val="28"/>
          <w:rtl w:val="true"/>
          <w:lang w:bidi="fa-IR"/>
        </w:rPr>
        <w:t>و تذهل حتّی لا تجیب المنادیا</w:t>
      </w:r>
    </w:p>
    <w:p>
      <w:pPr>
        <w:pStyle w:val="BookText"/>
        <w:rPr/>
      </w:pPr>
      <w:r>
        <w:rPr>
          <w:rFonts w:ascii="IRNazanin" w:hAnsi="IRNazanin" w:eastAsia="IRNazanin"/>
          <w:color w:val="111111"/>
          <w:sz w:val="28"/>
          <w:sz w:val="28"/>
          <w:szCs w:val="28"/>
          <w:rtl w:val="true"/>
          <w:lang w:bidi="fa-IR"/>
        </w:rPr>
        <w:t xml:space="preserve">هذا، 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الجنید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السرّی السقطی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مارّا فی البادیة فاوانی اللیل إلی جبل لا أنیس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فی جوف اللیل نادانی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تدور القلوب فی الغیوب حتّی تذوب النفوس من مخافة فوت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أجنّی ینادی أم إنسی؟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جنّی مؤمن باللّه تعالی و معی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عندهم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الثانی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من البدن الفترة إلّا بدوام الذکرة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أنفع کلام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 به فی الظلام نشر له غدا الأعلام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أفقت إذا أنا بزحبته 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ما کان بی من الوحشة و اعترانی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یحیی بذکره، و یأنس به إلّا قلوب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طمع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طمع فی غیر مطمع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وفّقنا اللّه و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دعونی و مضوا، و قد أتی علیّ حین و أنا أری برد کلامهم فی خاطری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الیافعی عن السرّی أیضا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أطلب رجلا صدّیقا مدّة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یوما فی بعض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بجماعة زمناء و عمیان و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حالهم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رجل یخرج فی السنّة مرّة فیدعو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فیجدون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حتّی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لهم فوجدوا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فقفوت أثره فأدرکته، و تعلّقت به،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بی‌علّة 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خل عنّی فإنّه غیور فإیّاک أن تأنس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من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ترکنی 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عن أبی علیّ الدقاق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الجریری الجنید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حالک یا أبا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طاحت تلک الإشارات، و بادت تلک العبارات، و ما نفعنا إلّا تسبیحات کنّا نقولها بالغدوات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 الجنید أنّه کان یقول له السرّی تکلّم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قلبی حشمة من الکلام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کنت أتّهم نفسی فی استحقاقی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لیلة النبیّ صلی اللّه علیه و اله فی المنام، و کان لیلة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علی الناس، فانتبهت، و أتیت باب السرّی قبل أن أصبح فدققت علیه 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تصدّقنا حتّی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للناس فی الجامع بالغد فانتشر فی الناس أنّ الجنید قعد یتکلّم علی الناس، فوقف علیه غلام نصرانیّ متنکرا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ما معنی قول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 المؤمن ینظر بنور اللّه؟ فأطرق الجنید ثمّ رفع إلیه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فقد حان مدّة إسلامک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الغلام، و ینقل جعفر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السرّی إلیّ رقعة،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 خیر من سبعمأة قصّة أو حدیث یعلق فإذا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ادّعیت الحبّ قالت کذبتنی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فمالی أری الأعضاء منک کواسیا </w:t>
      </w:r>
    </w:p>
    <w:p>
      <w:pPr>
        <w:pStyle w:val="BookText"/>
        <w:rPr/>
      </w:pPr>
      <w:r>
        <w:rPr>
          <w:rFonts w:ascii="Amiri" w:hAnsi="Amiri" w:eastAsia="Amiri" w:cs="Amiri"/>
          <w:color w:val="111111"/>
          <w:sz w:val="28"/>
          <w:sz w:val="28"/>
          <w:szCs w:val="28"/>
          <w:rtl w:val="true"/>
          <w:lang w:bidi="ar-SA"/>
        </w:rPr>
        <w:t>فما الحبّ حتّی یلصق الحبّ بالحشا</w:t>
      </w:r>
    </w:p>
    <w:p>
      <w:pPr>
        <w:pStyle w:val="BookText"/>
        <w:rPr/>
      </w:pPr>
      <w:r>
        <w:rPr>
          <w:rFonts w:ascii="IRNazanin" w:hAnsi="IRNazanin" w:eastAsia="IRNazanin"/>
          <w:color w:val="111111"/>
          <w:sz w:val="28"/>
          <w:sz w:val="28"/>
          <w:szCs w:val="28"/>
          <w:rtl w:val="true"/>
          <w:lang w:bidi="fa-IR"/>
        </w:rPr>
        <w:t>و تذهل حتّی لا تجیب المنادیا</w:t>
      </w:r>
    </w:p>
    <w:p>
      <w:pPr>
        <w:pStyle w:val="BookText"/>
        <w:rPr/>
      </w:pPr>
      <w:r>
        <w:rPr>
          <w:rFonts w:ascii="IRNazanin" w:hAnsi="IRNazanin" w:eastAsia="IRNazanin"/>
          <w:color w:val="111111"/>
          <w:sz w:val="28"/>
          <w:sz w:val="28"/>
          <w:szCs w:val="28"/>
          <w:rtl w:val="true"/>
          <w:lang w:bidi="fa-IR"/>
        </w:rPr>
        <w:t>و تنحل حتّی لا یبقی لک الهوی</w:t>
      </w:r>
    </w:p>
    <w:p>
      <w:pPr>
        <w:pStyle w:val="BookText"/>
        <w:rPr/>
      </w:pPr>
      <w:r>
        <w:rPr>
          <w:rFonts w:ascii="IRNazanin" w:hAnsi="IRNazanin" w:eastAsia="IRNazanin"/>
          <w:color w:val="111111"/>
          <w:sz w:val="28"/>
          <w:sz w:val="28"/>
          <w:szCs w:val="28"/>
          <w:rtl w:val="true"/>
          <w:lang w:bidi="fa-IR"/>
        </w:rPr>
        <w:t>سوی مقلة تبکی بها و تناجیا</w:t>
      </w:r>
    </w:p>
    <w:p>
      <w:pPr>
        <w:pStyle w:val="BookText"/>
        <w:rPr/>
      </w:pPr>
      <w:r>
        <w:rPr>
          <w:rFonts w:ascii="IRNazanin" w:hAnsi="IRNazanin" w:eastAsia="IRNazanin"/>
          <w:color w:val="111111"/>
          <w:sz w:val="28"/>
          <w:sz w:val="28"/>
          <w:szCs w:val="28"/>
          <w:rtl w:val="true"/>
          <w:lang w:bidi="fa-IR"/>
        </w:rPr>
        <w:t>ثمّ إنّ من جملة من تشرّف بخدمته، و أخذ من برکات أنفاسه هو الشیخ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الشبلی، و أبو بکر الکتانی، و أبو سعید بن الأعرابی، و الشیخ أبی محمّد بن أحمد ابن محمّد بن الحسین الجریری من کبار مشایخ هذه الطایفة، و کان قعد بعد الجنید مکانه، و مات فی سنة إحدی عشرة و ثلاثمأة، و منهم الشیخ أبو علیّ أحمد بن محمّد الرودباری و کان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فی التصوّف الجنید، و فی الفقه أبو العبّاس بن سریج، و فی الأدب ثعلب، و فی الحدیث إبراهیم الحربی، و سیأتی ذلک إن شاء اللّه مزید بصیرة بحقّ هذا الرجل، و معرفة بحقایق أحواله فی ترجمة حسین بن منصور الحلّاج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الإمام القشیری فی غیر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الاستاد أبا علیّ الدقاق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سعی غلام الخلیل بالصوفیّة إلی الخلیفة أمر بضرب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تستر بالفقه، و کان یفتی علی مذهب أبی ثور، و أمّا الشحّام، و الرقام و النوری،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النطع لضرب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إلی ماذا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یعجلک؟ فقال أوثر علی أصحابی بحیاة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السیّاف، و أنهی الخبر إلی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فردّهم إلی القاضی لیتعرّف حالهم، فألقی القاضی علی أبی الحسین النوری مسائل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 الکلّ ثمّ 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للّه عبادا إذا قاموا قاموا باللّه، و إذا 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نطقوا باللّه، و سرّد ألفاظا أبکی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القاضی إلی الخلیفة،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هؤلاء زنادقة فما علی وجه الأرض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هذا آخر ما أردنا إیراده فی المجلّد الأوّل من هذا الکتاب الّذی تهوی إلیه أفئدة اولی الألباب، و یستعقبه الجزء الثانی من أجزائه الأربعة الکتابیة المتضمّنة لسائر الأبواب مفتتحا بباب ما أوّله الحاء المهملة من أسماء فقهاء الأصحاب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جدّدت النظر البالغ فی أعماق هذه النسخة المستخرجة من المسوّدات الأوّلة بحیث اطمأننت بخروج الکاتب الغیر الأعجم عن عهدة الاستنساخ منها، و الاستفراغ عنها، و المرجو من مواهب إحسان الملهم بالغیوب الستّار للعیوب أن لا یبقی فیها بعد ذلک لحن ضائر أو غلط ظاهر، و من عواطف الناظرین فیها بعین الإنصاف أن یعذرونی فیما زاغ عنه البصر أو خفی عن النظر، و یشملوه و طاء الصفح، و یسدلوا علیه غطاء التصحیح، و التعمیر و یطلبوا جزاء ذلک ممّن یقبل الیسیر، و یعفو عن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بذنوب عباده خبیر بصیر، و لا ینبّئک مثل خبیر، و قد جفّ القلم من تحریر هذا التقریر، و تحبیر هذا التحریر فی خامس عشر محرّم الحرام سنة إحدی و سبعین بعد ألف و مأتین، و أنا أحمد اللّه تعالی علی کلّ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و به ثقتی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الأوّل بلا بدایة، و الآخر بلا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الخلق و التسویة بالتقدیر و الهدایة، و المثنی علی نفسه سبحانه تبارک اللّه أحسن الخالقین فی الآیة، و الصلوة و السلام علی النبیّ الامیّ الّذی جاء علی فترة من الرسل لإعلاء رایته علی کلّ رایة و اتی السبع المثانی، و القرآن العظیم لإرشاد العامّة من الغوایة، و إنجاء الکافّة من العمایة محمّد المصطفی و أهل بیته الطاهرین الّذین هم أصحاب الدرایة و أسناد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فهذا هو المجلّد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لبیان أحوال العلماء و السادات تألیف العبد الضعیف، و ترصیف الغمر النحیف ابن الفاضل الکامل المستغرق فی بحار رضوان اللّه الملک المنّان الحاج آمیرزا زین العابدین الموسوی</w:t>
      </w:r>
    </w:p>
    <w:p>
      <w:pPr>
        <w:pStyle w:val="BookText"/>
        <w:rPr/>
      </w:pPr>
      <w:r>
        <w:rPr>
          <w:rFonts w:ascii="IRNazanin" w:hAnsi="IRNazanin" w:eastAsia="IRNazanin"/>
          <w:color w:val="111111"/>
          <w:sz w:val="28"/>
          <w:sz w:val="28"/>
          <w:szCs w:val="28"/>
          <w:rtl w:val="true"/>
          <w:lang w:bidi="fa-IR"/>
        </w:rPr>
        <w:t>الخوانساری محمّد باقر القاطن بدار السلطنة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عاملهما اللّه تبارک و تعالی باللطف و الاحسان و کفّر عنهما بهذه المقالة النافعة جمیع ما ینکر فی نوع الانسان من سیّئات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وضعت اصول أبوابه علی ترتیب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دخول الباب علی ترتیب طبقات أصحاب الأسماء تسهیلا لتناول الطالبین، و تیسّرا لتداول الراغبین، و جعلت لکلّ باب منها مصراعین، و لکلّ مرتبة من مراتب حروفها مصداقین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فی أحوال فقهآء أصحابنا الماجدین، و ثانیهما فی أطباق سائر فضلاء هذا الدین، و المظنون کون هذه الطریقة ممّا لم یسبقنی إلیه صاحب کتاب، و لا عرف کثیر منفعته أحد من المتصنّعین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الملتمس من المنتفعین بطرائف جداویه الدعاء و من المقتبسین من بوارق مطاویه التلافی بأحسن الجزآء، و لا حول و لا قوّة إلّا باللّه العلیّ العظیم</w:t>
      </w:r>
      <w:r>
        <w:rPr>
          <w:rFonts w:eastAsia="IRNazanin" w:cs="IRNazanin"/>
          <w:color w:val="111111"/>
          <w:sz w:val="28"/>
          <w:szCs w:val="28"/>
          <w:rtl w:val="true"/>
          <w:lang w:bidi="fa-IR"/>
        </w:rPr>
        <w:t xml:space="preserve">. </w:t>
      </w:r>
      <w:bookmarkStart w:id="220" w:name="pg14499_145912"/>
    </w:p>
    <w:p>
      <w:pPr>
        <w:pStyle w:val="Heading2"/>
        <w:numPr>
          <w:ilvl w:val="1"/>
          <w:numId w:val="1"/>
        </w:numPr>
        <w:rPr/>
      </w:pPr>
      <w:bookmarkStart w:id="221" w:name="__RefHeading___Toc976897_996550957"/>
      <w:bookmarkStart w:id="222" w:name="_Toc78"/>
      <w:bookmarkEnd w:id="220"/>
      <w:bookmarkEnd w:id="221"/>
      <w:r>
        <w:rPr>
          <w:rtl w:val="true"/>
        </w:rPr>
        <w:t>(</w:t>
      </w:r>
      <w:r>
        <w:rPr>
          <w:rtl w:val="true"/>
        </w:rPr>
        <w:t>باب</w:t>
      </w:r>
      <w:r>
        <w:rPr>
          <w:rtl w:val="true"/>
        </w:rPr>
        <w:t xml:space="preserve">) </w:t>
      </w:r>
      <w:r>
        <w:rPr>
          <w:rtl w:val="true"/>
        </w:rPr>
        <w:t>ما اوله الحاء المهملة من أسماء فقهاء أصحابنا و أجلاء علمائهم رحمهم اللّه</w:t>
      </w:r>
      <w:bookmarkEnd w:id="222"/>
    </w:p>
    <w:p>
      <w:pPr>
        <w:pStyle w:val="Heading3"/>
        <w:numPr>
          <w:ilvl w:val="2"/>
          <w:numId w:val="1"/>
        </w:numPr>
        <w:rPr/>
      </w:pPr>
      <w:bookmarkStart w:id="223" w:name="__RefHeading___Toc976899_996550957"/>
      <w:bookmarkStart w:id="224" w:name="_Toc79"/>
      <w:bookmarkEnd w:id="223"/>
      <w:r>
        <w:rPr/>
        <w:t>192</w:t>
      </w:r>
      <w:r>
        <w:rPr>
          <w:rtl w:val="true"/>
        </w:rPr>
        <w:t xml:space="preserve">- </w:t>
      </w:r>
      <w:r>
        <w:rPr>
          <w:rtl w:val="true"/>
        </w:rPr>
        <w:t>الحسن بن علیّ أبو محمّد الاطروش</w:t>
      </w:r>
      <w:bookmarkEnd w:id="224"/>
    </w:p>
    <w:p>
      <w:pPr>
        <w:pStyle w:val="BookText"/>
        <w:rPr/>
      </w:pPr>
      <w:r>
        <w:rPr>
          <w:rFonts w:ascii="IRNazanin" w:hAnsi="IRNazanin" w:eastAsia="IRNazanin"/>
          <w:color w:val="111111"/>
          <w:sz w:val="28"/>
          <w:sz w:val="28"/>
          <w:szCs w:val="28"/>
          <w:rtl w:val="true"/>
          <w:lang w:bidi="fa-IR"/>
        </w:rPr>
        <w:t>السید السند الامام و الامیر الکبیر القمقام رکن الشریعة و الاسلام ناصر الحق أبو محمد الحسن بن علی بن الحسن بن عمر بن علی بن الحسین بن علی بن أبی طالب علیه السلام</w:t>
      </w:r>
    </w:p>
    <w:p>
      <w:pPr>
        <w:pStyle w:val="BookText"/>
        <w:rPr/>
      </w:pPr>
      <w:r>
        <w:rPr>
          <w:rFonts w:ascii="IRNazanin" w:hAnsi="IRNazanin" w:eastAsia="IRNazanin"/>
          <w:color w:val="111111"/>
          <w:sz w:val="28"/>
          <w:sz w:val="28"/>
          <w:szCs w:val="28"/>
          <w:rtl w:val="true"/>
          <w:lang w:bidi="fa-IR"/>
        </w:rPr>
        <w:t>هو السیّد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المعروف بأبی محمّد الاطروش جدّ سیّدنا الأجلّ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امّه یروی عنه أبو المفضّل الشیبانی المذکور فی أسناد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فی عصر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المفید و أضرابه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تفسیر کبیر یوجد عنه النقل فی تفاسیر الزیدیّة، و کثیرا، و ذلک لحسن اعتقادهم به، و رکونهم إلیه بحیث ذکره ابن شهر آشوب فی باب 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الناصر للحقّ إمام الزیدیّة، و لیس ما ذکره بقادح فیه لما نقل من تصریح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یکن نفسه راضیا بتلک الإمامة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من أکابر سادات أفاضل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بعد أن ذکره بهذا العنوان أنّه کان یعتقد الإمامیّة، و عن النجاشی أنّه صنّف فیها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 فی الإمامة صغیر و آخر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فدک و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إلی صاحب الأمر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غبار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صریحه أنّه من العلماء الإمامیّة، و مصنّفی الإثنی عشریّة، و أیّ مدح یفوق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الرجل کما ذکر هو الناصر للحقّ المشهور، و هو جدّ السیّدین المرتضی و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لامّهما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عند ذکر نسب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الرضی أبی الحسن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بنت أحمد بن الحسن الناصر الأصمّ صاحب الدیلم، و هو أبو محمّد الحسن بن علیّ بن عمر بن علیّ بن الحسین بن علیّ بن أبیطالب علیه السّلام شیخ الطالبیّین و عالمهم، و زاهدهم، و أدیبهم و شاعرهم ملک بلاد الدیلم و الجبل، و تلقّب بالناصر للحقّ، و جرت له حروب عظیمة مع السامانیّة، و توفّی بطبرستان سنة أربع و ثلاثمأة، و سنّه تسع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سقوط اسم من أوّل کلامه و اسمین من وسط کلامه،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ذکره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المسائل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والدته بنت أبی محمّد الحسن بن أحمد بن أبی محمّد الحسن بن علیّ بن الحسن بن علیّ بن عمر بن علیّ بن الحسین علیه السّلام، و سنذکر عن رجال الشیخ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هذا الرجل بعنوان الحسن بن الحسین بن علیّ بن الحسین بن عمر بن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یبیّن وجه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 لهذا الرجل کتبا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سیّدنا الأجلّ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بتشیید علوم هذا الفاضل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الناصر الکبیر المذکور أحقّ و أولی لأنّه جدّی من جهة والدتی لأنّها فاطمة بنت أبی محمّد الحسین بن أحمد بن الحسین صاحب جیش أبیه الناصر الکبیر أبی محمّد الحسن بن الحسین إلی آخر ما قدّمناه من النسب، و الناصر کما تراه من ارومتی و غصن من أغصان دوحتی و هذا نسب غریق بالفضل و النجابة و الریاسة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الحسین الملقّب بالناصر ابن أبی الحسین أحمد الّذی شاهدته و کاثرته، و کانت وفاته ببغداد سنة ثمانیة و ستّین و ثلاثمأة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خیّرا فاضلا دیّنا نقی السریرة معظّما فی أیّام معزّ الدولة، و غیرها لجلالة نسبه و محلّه فی نفسه، و لأنّه کان ابن خالة بختیار عزّ الدولة، و قد ولّی النقابة علی العلویّین ببغداد عند اعتزال والدی سنة ثلاث و ستّین و ثلاث مأة و أمّا أبوه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کان صاحب جیش أبیه، و کان له فضل، </w:t>
      </w:r>
    </w:p>
    <w:p>
      <w:pPr>
        <w:pStyle w:val="BookText"/>
        <w:rPr/>
      </w:pPr>
      <w:r>
        <w:rPr>
          <w:rFonts w:ascii="IRNazanin" w:hAnsi="IRNazanin" w:eastAsia="IRNazanin"/>
          <w:color w:val="111111"/>
          <w:sz w:val="28"/>
          <w:sz w:val="28"/>
          <w:szCs w:val="28"/>
          <w:rtl w:val="true"/>
          <w:lang w:bidi="fa-IR"/>
        </w:rPr>
        <w:t>و شجاعة، و مقامات مشهورة یطول ذکرها، و أمّا أبو محمّد الناصر الکبیر ففضله فی علمه و زهده و فقهه أظهر من الشمس الباهرة، و هو الّذی نشر الإسلام فی الدیلم حتّی اهتدوا به بعد الضلالة، و عدلوا بدعائه عن الجهالة،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عالما فاضلا، و أمّا الحسین بن علیّ فإنّه کان سیّدا مقدّما مشهور الرعایة، و أمّا علیّ بن عمر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عالما و قد روی الحدیث، و أمّا عمر بن علیّ الملقّب بالأشرف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فخم السیادة جلیل القدر، و المنزلة فی دولتی الامویّة و العبّاسیّة جمیعا، و کان ذا علم، و قد روی عنه الحدیث، و روی أبو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الباقر علیه السّلام أیّ إخوتک أحبّ إلیک و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فیدی الّتی أبطش بها، و کان هو أخاه لأبیه و امّه،</w:t>
      </w:r>
    </w:p>
    <w:p>
      <w:pPr>
        <w:pStyle w:val="BookText"/>
        <w:rPr/>
      </w:pPr>
      <w:r>
        <w:rPr>
          <w:rFonts w:ascii="IRNazanin" w:hAnsi="IRNazanin" w:eastAsia="IRNazanin"/>
          <w:color w:val="111111"/>
          <w:sz w:val="28"/>
          <w:sz w:val="28"/>
          <w:szCs w:val="28"/>
          <w:rtl w:val="true"/>
          <w:lang w:bidi="fa-IR"/>
        </w:rPr>
        <w:t>و أمّا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فبصری الّذی أبصر به، و أمّا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فلسانی الّذی أنطق به، و أمّا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فحلیم یمشی علی الأرض هونا 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سیّدنا المرتضی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ناصر الحقّ هذا هو العالم الفاضل المعروف بالناصر الکبیر أیضا، و کان من أئمّة الزیدیّة، و لکنّه حسن الاعتقاد کاسمه بری‌ء من عقاید الزیدیّة، و کان فی خدمة عماد الدولة أبی الحسن علیّ بن بویه الدیلمی المشهور، و قد نقل أنه لمّا استشهد الناصر الکبیر هذا هرب هو إلی خراسان، و اجتمع إلیه جماعة کثیرة من أهل الدیلم فی سنة اثنتین، و ثلاثمأة، و خرج فصار ملکا، و هو أوّل ملوک الدیالمة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225" w:name="pg14499_145915"/>
    </w:p>
    <w:p>
      <w:pPr>
        <w:pStyle w:val="Heading3"/>
        <w:numPr>
          <w:ilvl w:val="2"/>
          <w:numId w:val="1"/>
        </w:numPr>
        <w:rPr/>
      </w:pPr>
      <w:bookmarkStart w:id="226" w:name="__RefHeading___Toc976901_996550957"/>
      <w:bookmarkStart w:id="227" w:name="_Toc80"/>
      <w:bookmarkEnd w:id="225"/>
      <w:bookmarkEnd w:id="226"/>
      <w:r>
        <w:rPr/>
        <w:t>193</w:t>
      </w:r>
      <w:r>
        <w:rPr>
          <w:rtl w:val="true"/>
        </w:rPr>
        <w:t xml:space="preserve">- </w:t>
      </w:r>
      <w:r>
        <w:rPr>
          <w:rtl w:val="true"/>
        </w:rPr>
        <w:t>الحسن بن علیّ بن أبی عقیل العمانی</w:t>
      </w:r>
      <w:bookmarkEnd w:id="227"/>
    </w:p>
    <w:p>
      <w:pPr>
        <w:pStyle w:val="BookText"/>
        <w:rPr/>
      </w:pPr>
      <w:r>
        <w:rPr>
          <w:rFonts w:ascii="IRNazanin" w:hAnsi="IRNazanin" w:eastAsia="IRNazanin"/>
          <w:color w:val="111111"/>
          <w:sz w:val="28"/>
          <w:sz w:val="28"/>
          <w:szCs w:val="28"/>
          <w:rtl w:val="true"/>
          <w:lang w:bidi="fa-IR"/>
        </w:rPr>
        <w:t>الشیخ الفقیه الجلیل الحسن بن علی بن أبی عقیل أبو محمد العمانی الحذاء</w:t>
      </w:r>
    </w:p>
    <w:p>
      <w:pPr>
        <w:pStyle w:val="BookText"/>
        <w:rPr/>
      </w:pPr>
      <w:r>
        <w:rPr>
          <w:rFonts w:ascii="IRNazanin" w:hAnsi="IRNazanin" w:eastAsia="IRNazanin"/>
          <w:color w:val="111111"/>
          <w:sz w:val="28"/>
          <w:sz w:val="28"/>
          <w:szCs w:val="28"/>
          <w:rtl w:val="true"/>
          <w:lang w:bidi="fa-IR"/>
        </w:rPr>
        <w:t>کما ذکره النجاشی أو الحسن بن عیسی أبو علیّ المعروف بابن أبی عقیل العمانی کما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کتب فی الفقه، و الکلام،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مشهور عندنا، و نحن تقلنا أقواله فی کتبنا الفقهیّة، و هو من جملة المتکلّمین، و فضلآء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 من جملة المتکلّمین إمامی المذهب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فی رجال النجاشی أیضا بعد ما ذکره من جملة الفقهآء و المتکلّمین الثقات، و عدّ من جملة کتبه الفقهیّة و الکلامیّة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و وصفه بالشهرة بین الطائفة إنّه قلّ ما ورد الحاج من خراسان إلّا طلب و اشتری منه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شیخنا أبا عبد اللّه یکثر الثناء علی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أحمد بن محمّد، و محمّد بن محمّد عن أبی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الحسن بن أبی عقیل یجیز 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سائر کتبه، و قرأت کتابه المسمّی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شیخنا أبی عبد اللّه، و هو کتاب فی الإمامة ملیح الوضع مسئلة و قلبها و عکسها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الشیخ هو الّذی ینسب إلیه إبداع أساس النظر فی الأدّلة و طریق الجمع بین مدارک الأحکام بالاجتهاد الصحیح، و لذا یعبّر عنه، و عن الشیخ أبی علیّ بن الجنید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فی کلمات فقهآء أصحابنا بالقدیمین، و قد بالغ فی الثناء علیه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تعرّضوا لبیان خلافاته الکثیرة فی مصنّفاتهم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خالف فیه المعظم و اشتهر بتفرّد القول به القول بعدم انفعال الماء القلیل بملاقاته النجاسة، و إن صار هو فی هذه الأواخر شایعا بین جماعة الأخباریّین بل و من جملة ما یمتازون به عن طریقة فقهائنا المجتهدین، و قد مرّ الکلام علی تفصیل ذلک فی ذیل ترجمة أمبنهم الاسترابادی المؤسّس لأساسهم الموهون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سیّدنا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لهذا الرجل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 جملة من اقتصر علی النقل عنهم من المشایخ الأعیان الّذین هم قدوة الإمامیّة و رؤساء الشیعة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هذا الشیخ الجلیل فی الثقة و العلم و الفضل و الکلام و الفقه أظهر من أن یحتاج إلی البیان، و للأصحاب مزید اعتنآء بنقل أقواله و ضبط فتاواه خصوصا الفاضلین، و من تأخّر عنهما، و هو أوّل من هذّب الفقه، و استعمل النظر، و فتق البحث عن الاصول و الفروع فی ابتدآء الغیبة الکبری، و بعده الشیخ الفاضل ابن الجنید، و هما من کبار الطبقة السابعة و ابن أبی عقیل أعلی منه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الجنید من مشایخ المفید، و هذا الشیخ من مشایخ شیخه جعفر بن محمّد بن قولویه کما علم من کلام النجاشی، و أبو عقیل لم أظفر له بشی‌ء فی کلام الأصحاب لکن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المشهور بذلک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عقیل یحیی بن المتوکّل الحذاء المدنی نشأ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إلی الکوفة، و روی عنه العراقیون منکور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سبع و ستّین و مأة، و هذا الرجل مشهور بین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ابن حجر و غیره و ضعّفوه، و الظاهر أنّه للتشیّع کما هو المعروف من طریقتهم، و یشبه أن یکون هذا هو جدّ الحسن بن أبی عقیل بشهادة الطبقة، و موافقة الکنیة و النسب و الصنعة، و لا ینافیه کونه مدنیا بالأصل لتصریحهم بانتقاله منها إلی الکوفة، و احتمال انتقاله أو انتقال أولاده من الکوفة إلی عمان، و عمان بالضم کما فی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التخفیف کغراب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معروفة من بلاد البحرین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الشایع علی ألسنة الناس العمّانی بالضمّ و التشدید و هو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مادّة 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کغراب رجل و بلد بالیمن، و یصرف، و کشدّاد بلد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بعض آخر من کتب اللغة أنّ عمان کغراب بلدة بالیمن، و کرمان اسم بحر، و کشدّاد بلدة بطرف الشام من بلاد البلقا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فلیلاحظء</w:t>
      </w:r>
      <w:r>
        <w:rPr>
          <w:rFonts w:eastAsia="IRNazanin" w:cs="IRNazanin"/>
          <w:color w:val="111111"/>
          <w:sz w:val="28"/>
          <w:szCs w:val="28"/>
          <w:rtl w:val="true"/>
          <w:lang w:bidi="fa-IR"/>
        </w:rPr>
        <w:t xml:space="preserve">. </w:t>
      </w:r>
      <w:bookmarkStart w:id="228" w:name="pg14499_145917"/>
    </w:p>
    <w:p>
      <w:pPr>
        <w:pStyle w:val="Heading3"/>
        <w:numPr>
          <w:ilvl w:val="2"/>
          <w:numId w:val="1"/>
        </w:numPr>
        <w:rPr/>
      </w:pPr>
      <w:bookmarkStart w:id="229" w:name="__RefHeading___Toc976903_996550957"/>
      <w:bookmarkStart w:id="230" w:name="_Toc81"/>
      <w:bookmarkEnd w:id="228"/>
      <w:bookmarkEnd w:id="229"/>
      <w:r>
        <w:rPr/>
        <w:t>194</w:t>
      </w:r>
      <w:r>
        <w:rPr>
          <w:rtl w:val="true"/>
        </w:rPr>
        <w:t xml:space="preserve">- </w:t>
      </w:r>
      <w:r>
        <w:rPr>
          <w:rtl w:val="true"/>
        </w:rPr>
        <w:t>الحسن بن علیّ عماد الدین الطبری</w:t>
      </w:r>
      <w:bookmarkEnd w:id="230"/>
    </w:p>
    <w:p>
      <w:pPr>
        <w:pStyle w:val="BookText"/>
        <w:rPr/>
      </w:pPr>
      <w:r>
        <w:rPr>
          <w:rFonts w:ascii="IRNazanin" w:hAnsi="IRNazanin" w:eastAsia="IRNazanin"/>
          <w:color w:val="111111"/>
          <w:sz w:val="28"/>
          <w:sz w:val="28"/>
          <w:szCs w:val="28"/>
          <w:rtl w:val="true"/>
          <w:lang w:bidi="fa-IR"/>
        </w:rPr>
        <w:t>الشیخ المتکلم الجلیل، و الحبر المتفنن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الحسن بن علی بن محمد بن علی بن الحسن الطبری المازندرانی المشتهر بعماد الدین الطبری أو الطبرسی کان من أکابر فضلاء الشیعة، و أجلاء اولی الأیدی الباسطة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 للخواجة نصیر الملّة و الدین الطوسی، و المحقّق الحلّی، و أضرابهما الأقدمین، و له کتب کثیرة و مؤلّفات غفیرة فی تحقیق حقایق اصول المذهب، و تشیید قواعد الدین المبین بل الفقه و الحدیث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تلخیص منه لبعض أفاضل معاصریه،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و قد صنّفه فی بلدة إصبهان المحمیة أیّام إقامته بها</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العبادات و الأدعیّة و الآداب الدینیّة،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الدلائل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إمامة آل الرسول صلی اللّه علیه و اله،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الدین و فروعه الفرضیة و النقلیة، و لعلّه الّذی یوجد عند جناب والدنا 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أرانیه عند التشرف بابتیاعه فی هذه الأواخر معجبا بمتانة وضعه و ملاحة ترتیبه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وجدته حقیقا لأکثر من ذلک الاعجاب، و جدیرا بکلّ ما یوصف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لفوائد جمة و فرائد مهمّة من جملتها التعرّض لموارد اجماعات کثیرة من الشیعة قلّ ما یوجد فی شئ من الکتب نظیره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أیضا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الفرقان إلی هدایة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کان عنده، و هو أیضا فی الفروع الفقهیة، و منها أیضا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بالفارسیّة، و هو الّذی استخرجه الشیخ علم بن سیف بن منصور النجفی الحلّی إلی العربیة،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و تفضیله علی سائر الأصحاب،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w:t>
      </w:r>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أهل البیت المعصومین علیهم السّلام، و هما أیضا کتابان نفیسان متقاربا الکم و الکیف بمنزلتی الرمح و السیف علی وجوه أعداء اللّه أحدهما فی تنقیح مراتب التبری عنهم، و التشنیع علیهم، و الآخر فیما یقابله من درجات التولّی لأولیآء اللّه و التحلّی بفضائل أهل بیت رسول اللّه صلی الله علیه و اله و ینیفان بأجمعهما علی ثلاثین ألف بیت فی ظاهر التخمین یذکر فیهما الأخبار المعتبرة النبویّة، و غیرها الواردة فی ذینک الشأنین بعیون ألفاظها العربیّة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یتبعها بما یرید من البراهین و الخطابیّات، و نوادر الوقایع و الحکایات المقویة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للمقصود بالفارسی المأنوس إلّا أنّ الأوّل منهما أمتنهما کلاما، و أتقنهما وضعا، و أجمعهما للفوائد، و أشدّهما علی الخصم الزنیم، و کأنّه غیر کتاب أحوال السقیفة منه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عنه النقل فی کتب القاضی نور اللّه المؤیّد للمذهب، و غیرها أیضا کثیرا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المصنّف المرحوم إنّما أراد بتألیفه الإهداء له و الاتحاف به إلی عالی مجلس مخدومه الأعظم، و الوزیر المعظّم الأمیر العادل الباذل بهاء المذهب و الدین محمّد بن الوزیر الأفخم شمس الدین محمّد الجوینی المشهور بصاحب الدیوان المتولّی لحکومة ممالک إیران المحروسة فی دولة السلطان هلاکو خان المغولی لیزید به رضا و طمأنینة و سکونا إلی ما کان هو علیه بتوفیق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أحثّ و أحرص علی دفع مکاید النصاب عن أوجه طائفة المؤمنین، و قد ذکر فی خطبة ذلک الکتاب أنّ من میامن عدالة هذا المخدوم المطلق، و حجّة الحقّ علی الخلق أعدل سلاطین الأوّلین و الآخرین بهاء الإسلام و المسلمین، و برکات سیرته المرضیّة و سیاسته المدنیة، و حسن اعتقاده بآل الرسول، و عناده مع أعدائهم، و تربیته للسادات، و العلمآء الإمامیّة بسط اللّه دولته القاهرة إلی أقاصی العالم، و ذلّل له رقاب سائر الطوائف و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صارت التقیّة الّتی هی قد کانت من دین الشیعة الإمامیّة مرفوعة و أوضاع أعادیهم الناصبین لهم الحرب بحمد اللّه عاطلة غیر متبوعة بحیث إنّهم قد صاروا الآن یتشیّعون بألسنتهم و أفعالهم خوفا و طمعا، و یضمرون فی قلوبهم الشقاق و النفاق الّذی جبلوا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فلیشکر الشیعة إلاههم علی هذه النعمة العظمی، و لیعرفوا منه حقّ القدر </w:t>
      </w:r>
    </w:p>
    <w:p>
      <w:pPr>
        <w:pStyle w:val="BookText"/>
        <w:rPr/>
      </w:pPr>
      <w:r>
        <w:rPr>
          <w:rFonts w:ascii="IRNazanin" w:hAnsi="IRNazanin" w:eastAsia="IRNazanin"/>
          <w:color w:val="111111"/>
          <w:sz w:val="28"/>
          <w:sz w:val="28"/>
          <w:szCs w:val="28"/>
          <w:rtl w:val="true"/>
          <w:lang w:bidi="fa-IR"/>
        </w:rPr>
        <w:t>من تلک المنّة الجسیمة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إلی ما ذکره الإشارة من کلام القاضی نظام الدین الإصبهانی فی بعض ما یمدح به الوزیر المذکور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للنواصب کفّوا لا أبا لکم</w:t>
      </w:r>
    </w:p>
    <w:p>
      <w:pPr>
        <w:pStyle w:val="BookText"/>
        <w:rPr/>
      </w:pPr>
      <w:r>
        <w:rPr>
          <w:rFonts w:ascii="IRNazanin" w:hAnsi="IRNazanin" w:eastAsia="IRNazanin"/>
          <w:color w:val="111111"/>
          <w:sz w:val="28"/>
          <w:sz w:val="28"/>
          <w:szCs w:val="28"/>
          <w:rtl w:val="true"/>
          <w:lang w:bidi="fa-IR"/>
        </w:rPr>
        <w:t>لشیعة الحقّ یأبی اللّه تهوینا</w:t>
      </w:r>
    </w:p>
    <w:p>
      <w:pPr>
        <w:pStyle w:val="BookText"/>
        <w:rPr/>
      </w:pPr>
      <w:r>
        <w:rPr>
          <w:rFonts w:ascii="IRNazanin" w:hAnsi="IRNazanin" w:eastAsia="IRNazanin"/>
          <w:color w:val="111111"/>
          <w:sz w:val="28"/>
          <w:sz w:val="28"/>
          <w:szCs w:val="28"/>
          <w:rtl w:val="true"/>
          <w:lang w:bidi="fa-IR"/>
        </w:rPr>
        <w:t>أعاد عهد ملوک الترک رونقهم</w:t>
      </w:r>
    </w:p>
    <w:p>
      <w:pPr>
        <w:pStyle w:val="BookText"/>
        <w:rPr/>
      </w:pPr>
      <w:r>
        <w:rPr>
          <w:rFonts w:ascii="IRNazanin" w:hAnsi="IRNazanin" w:eastAsia="IRNazanin"/>
          <w:color w:val="111111"/>
          <w:sz w:val="28"/>
          <w:sz w:val="28"/>
          <w:szCs w:val="28"/>
          <w:rtl w:val="true"/>
          <w:lang w:bidi="fa-IR"/>
        </w:rPr>
        <w:t>و زادهم ببهاء الدین تمکینا</w:t>
      </w:r>
    </w:p>
    <w:p>
      <w:pPr>
        <w:pStyle w:val="BookText"/>
        <w:rPr/>
      </w:pPr>
      <w:r>
        <w:rPr>
          <w:rFonts w:ascii="IRNazanin" w:hAnsi="IRNazanin" w:eastAsia="IRNazanin"/>
          <w:color w:val="111111"/>
          <w:sz w:val="28"/>
          <w:sz w:val="28"/>
          <w:szCs w:val="28"/>
          <w:rtl w:val="true"/>
          <w:lang w:bidi="fa-IR"/>
        </w:rPr>
        <w:t>هذا ابن صاحب دیوان الممالک قد</w:t>
      </w:r>
    </w:p>
    <w:p>
      <w:pPr>
        <w:pStyle w:val="BookText"/>
        <w:rPr/>
      </w:pPr>
      <w:r>
        <w:rPr>
          <w:rFonts w:ascii="IRNazanin" w:hAnsi="IRNazanin" w:eastAsia="IRNazanin"/>
          <w:color w:val="111111"/>
          <w:sz w:val="28"/>
          <w:sz w:val="28"/>
          <w:szCs w:val="28"/>
          <w:rtl w:val="true"/>
          <w:lang w:bidi="fa-IR"/>
        </w:rPr>
        <w:t>أو هی قواکم و لما یأل توهینا</w:t>
      </w:r>
    </w:p>
    <w:p>
      <w:pPr>
        <w:pStyle w:val="BookText"/>
        <w:rPr/>
      </w:pPr>
      <w:r>
        <w:rPr>
          <w:rFonts w:ascii="IRNazanin" w:hAnsi="IRNazanin" w:eastAsia="IRNazanin"/>
          <w:color w:val="111111"/>
          <w:sz w:val="28"/>
          <w:sz w:val="28"/>
          <w:szCs w:val="28"/>
          <w:rtl w:val="true"/>
          <w:lang w:bidi="fa-IR"/>
        </w:rPr>
        <w:t>جم المناقب فی قمع النواصب قد</w:t>
      </w:r>
    </w:p>
    <w:p>
      <w:pPr>
        <w:pStyle w:val="BookText"/>
        <w:rPr/>
      </w:pPr>
      <w:r>
        <w:rPr>
          <w:rFonts w:ascii="IRNazanin" w:hAnsi="IRNazanin" w:eastAsia="IRNazanin"/>
          <w:color w:val="111111"/>
          <w:sz w:val="28"/>
          <w:sz w:val="28"/>
          <w:szCs w:val="28"/>
          <w:rtl w:val="true"/>
          <w:lang w:bidi="fa-IR"/>
        </w:rPr>
        <w:t>أمضی عزیمته تخزی الملاعینا</w:t>
      </w:r>
    </w:p>
    <w:p>
      <w:pPr>
        <w:pStyle w:val="BookText"/>
        <w:rPr/>
      </w:pPr>
      <w:r>
        <w:rPr>
          <w:rFonts w:ascii="IRNazanin" w:hAnsi="IRNazanin" w:eastAsia="IRNazanin"/>
          <w:color w:val="111111"/>
          <w:sz w:val="28"/>
          <w:sz w:val="28"/>
          <w:szCs w:val="28"/>
          <w:rtl w:val="true"/>
          <w:lang w:bidi="fa-IR"/>
        </w:rPr>
        <w:t>عن المنابر نحیّ المبغضین لهم</w:t>
      </w:r>
    </w:p>
    <w:p>
      <w:pPr>
        <w:pStyle w:val="BookText"/>
        <w:rPr/>
      </w:pPr>
      <w:r>
        <w:rPr>
          <w:rFonts w:ascii="IRNazanin" w:hAnsi="IRNazanin" w:eastAsia="IRNazanin"/>
          <w:color w:val="111111"/>
          <w:sz w:val="28"/>
          <w:sz w:val="28"/>
          <w:szCs w:val="28"/>
          <w:rtl w:val="true"/>
          <w:lang w:bidi="fa-IR"/>
        </w:rPr>
        <w:t>یری لأعینهم بالمنع تسخینا</w:t>
      </w:r>
    </w:p>
    <w:p>
      <w:pPr>
        <w:pStyle w:val="BookText"/>
        <w:rPr/>
      </w:pPr>
      <w:r>
        <w:rPr>
          <w:rFonts w:ascii="Amiri" w:hAnsi="Amiri" w:eastAsia="Amiri" w:cs="Amiri"/>
          <w:color w:val="111111"/>
          <w:sz w:val="28"/>
          <w:sz w:val="28"/>
          <w:szCs w:val="28"/>
          <w:rtl w:val="true"/>
          <w:lang w:bidi="ar-SA"/>
        </w:rPr>
        <w:t>یری علیّا ولیّ اللّه مدّخرا</w:t>
      </w:r>
    </w:p>
    <w:p>
      <w:pPr>
        <w:pStyle w:val="BookText"/>
        <w:rPr/>
      </w:pPr>
      <w:r>
        <w:rPr>
          <w:rFonts w:ascii="IRNazanin" w:hAnsi="IRNazanin" w:eastAsia="IRNazanin"/>
          <w:color w:val="111111"/>
          <w:sz w:val="28"/>
          <w:sz w:val="28"/>
          <w:szCs w:val="28"/>
          <w:rtl w:val="true"/>
          <w:lang w:bidi="fa-IR"/>
        </w:rPr>
        <w:t>للحشر أولاده الغرّ المیامینا</w:t>
      </w:r>
    </w:p>
    <w:p>
      <w:pPr>
        <w:pStyle w:val="BookText"/>
        <w:rPr/>
      </w:pPr>
      <w:r>
        <w:rPr>
          <w:rFonts w:ascii="Amiri" w:hAnsi="Amiri" w:eastAsia="Amiri" w:cs="Amiri"/>
          <w:color w:val="111111"/>
          <w:sz w:val="28"/>
          <w:sz w:val="28"/>
          <w:szCs w:val="28"/>
          <w:rtl w:val="true"/>
          <w:lang w:bidi="ar-SA"/>
        </w:rPr>
        <w:t xml:space="preserve">هذا، و قد یستفاد من أواخر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أنّه ألّفه فی عرض اثنی عشرة سنة تقریبا، و إن کان له أیضا فی أثناء ذلک مصنّفات کثیرة، و فیه أیضا بتقریب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اتممت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سنة ثلاث و سبعین و ستّمأة ذهبت به إلی اصبهان لأعرضه علی خدمة الصاحب الأمجد بهاء الدین محمّد، و حیث قد کان فی أوائله شطر بالغ من التشنیع علی أباطیل المخالفین، و التعصّب لشیعة أهل البیت علیهم السّلام خشیت علی نفسی من الابراز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المصحف المجید، و تفألت به لإراءة ذلک الکتاب عالما کان فی نظری من المخالفین المقرّبین إلی حضرة الوزیر المذکور فجائت الآیة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 مُسْوَدًّا وَ هُوَ کَظِیمٌ یَتَواری مِنَ الْقَوْمِ مِنْ سُوءِ ما بُشِّرَ بِهِ أَ یُمْسِکُهُ عَلی هُونٍ أَمْ یَدُسُّهُ فِی التُّرابِ أَلا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لا رخصة لی فی الأمر حینئذ، و جعلت أرتقب له زمانا صالحا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ذکره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عدّد أغلب ما فصّلناه من فهرست مصنّفاته، و أشار إلی کثیر من محاسن أخلاقه و محامد صفاته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الشیخ الجلیل هو الّذی ینقل عنه المتأخّرون الفتاوی فی کتبهم الفقهیّة، و یعبّرون عنه تارة بعماد الدین الطبرسی، و اخری بالعماد الطبرسی مثل الشهید الثانی فی رسالة الجمعة بل الشهید الأوّل أیضا فی بعض کتبه، و هو أحد القائلین بتوقّف الجمعة علی حضور السلطان العادل الباسط الید </w:t>
      </w:r>
    </w:p>
    <w:p>
      <w:pPr>
        <w:pStyle w:val="BookText"/>
        <w:rPr/>
      </w:pPr>
      <w:r>
        <w:rPr>
          <w:rFonts w:ascii="IRNazanin" w:hAnsi="IRNazanin" w:eastAsia="IRNazanin"/>
          <w:color w:val="111111"/>
          <w:sz w:val="28"/>
          <w:sz w:val="28"/>
          <w:szCs w:val="28"/>
          <w:rtl w:val="true"/>
          <w:lang w:bidi="fa-IR"/>
        </w:rPr>
        <w:t xml:space="preserve">کما یظهر من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قد یوجد فی بعض المواضع أیضا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إلی شیخنا الطبرسی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اشتباه وقع له، و غلط عرض علیه من جهة اتّحاد النسبة کما هو عادة کثیر من غیر الممارسین، و فی بعضها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للفاضل الزواری من محدّثی متأخّرینا بالفارسیّة إلیه، و هو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بعض مصنّفاته الرائقة أیضا الإشارة إلی نبذمن طرائف أحواله و لطائف أخباره منها قضیّة مناظرة له فی سنة سبعین و ستّ مأة مع أهل بروجرد المحروسة فی تنزیه اللّه تعالی عن التشبیه، و منها أنّه انتقل من بلدة قم المبارکة فی سنة اثنین و سبعین و ستّ مأة إلی بلدة اصبهان بأمر الوزیر المزبور، و أقام بها سبعة أشهر و اجتمع إلیه خلق کثیر من أهل اصبهان و شیراز و أبرقوه و یزد و بلاد آذربیجان، و قراؤا علیه فی أنواع المعارف الربانیّة و انتقع به أیضا السادات و الأکابر و الصدور إلی غیر ذلک من نوادر أخباره الّتی لا یسعها المقام، و اللّه العالم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استفید لنا بمراجعة 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الوجدان أنّ من جملة أعاظم أولاد هذا الرجل الجلیل هو الشیخ ضیآء الدین أبو محمّد هارون بن الحسن بن علیّ بن الحسن الطبرسی، 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فقیه فاضل عالم محقّق مدقّق من تلامذة العلّامة الحلّی، و قد رأیت فی قصبة دهخوارقان من أعمال تبریز نسخة من قواعد العلّامة بخط هذا الشیخ، و کان قد کتبها من نسخة الأصل، و قرأها بالتمام علی مصنّفه المرحوم، و کتب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له علی ظهر تلک النسخة إجازة، و قد أطری فی مدحه و مدح والده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المولی الشیخ الإمام العالم الفاضل الکامل العلّامة أفضل المتأخّرین لسان المتقدّمین الفقیه ضیاء الملّة و الحقّ و الدین أبو محمّد هارون بن المولی الإمام العالم الفاضل الزاهد العابد الورع شیخ الطائفة رکن الاسلام عماد المؤمنین نجم الدین الحسن السعید ابن الأمیر </w:t>
      </w:r>
    </w:p>
    <w:p>
      <w:pPr>
        <w:pStyle w:val="BookText"/>
        <w:rPr/>
      </w:pPr>
      <w:r>
        <w:rPr>
          <w:rFonts w:ascii="IRNazanin" w:hAnsi="IRNazanin" w:eastAsia="IRNazanin"/>
          <w:color w:val="111111"/>
          <w:sz w:val="28"/>
          <w:sz w:val="28"/>
          <w:szCs w:val="28"/>
          <w:rtl w:val="true"/>
          <w:lang w:bidi="fa-IR"/>
        </w:rPr>
        <w:t>شمس الدین علیّ بن الحسن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إفضاله و ختم بالصالحات أعماله، و وفّقه لبلوغ أقصی نهایات الکمال و ذروة الترقّی إلی أعلی ذوی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من أوّله إلی آخره قرائة مهذّبة مرضیّة تشهد بکمال فطنته، و تعرب عن جودة قریحته، و سأل فی أثنآء القرائة و تضاعیف المباحثة عن معضلات هذا الکتاب، و مشکلاته، و بحث عن دقایقه و مشتبهاته، و أمعن النظر فی أصوله، و بالغ الاجتهاد فی تحصیل فروعه، و دخل ببحث هذا الکتاب تحت المجتهدین، و اندرج فی زمرة الفقهاء الفاضلین الّذین جعلهم اللّه قدوة الصالحین، و ورثة الأنبیآء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أجزت له روایة هذا الکتاب و غیره من مصنّفاتی فی سائر العلوم العقلیّة و النقلیّة عنّی و کتب العبد الفقیر إلی اللّه تعالی الحسن بن یوسف بن مطهّر مصنّف الکتاب فی سابع عشر شهر رجب المبارک سنة إحدی و 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 و صلّی اللّه علی سیّدنا محمّد و آله الطاهرین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کون هذا الرجل أخا للشیخ تاج الدین علیّ بن الحسن بن علیّ الطبرسی المذکور بهذه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أجلّة أصحابنا المتأخّرین عن العلّامة و قد ذکره الکفعمی فی بعض مجامیعه الّتی هی بخطّه، و 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و لم یبعد عندی اتّحاده مع الشیخ أبی الفضل علیّ بن الحسن الطبرسی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bookmarkStart w:id="231" w:name="pg14499_145922"/>
    </w:p>
    <w:p>
      <w:pPr>
        <w:pStyle w:val="Heading3"/>
        <w:numPr>
          <w:ilvl w:val="2"/>
          <w:numId w:val="1"/>
        </w:numPr>
        <w:rPr/>
      </w:pPr>
      <w:bookmarkStart w:id="232" w:name="__RefHeading___Toc976905_996550957"/>
      <w:bookmarkStart w:id="233" w:name="_Toc82"/>
      <w:bookmarkEnd w:id="231"/>
      <w:bookmarkEnd w:id="232"/>
      <w:r>
        <w:rPr/>
        <w:t>195</w:t>
      </w:r>
      <w:r>
        <w:rPr>
          <w:rtl w:val="true"/>
        </w:rPr>
        <w:t xml:space="preserve">- </w:t>
      </w:r>
      <w:r>
        <w:rPr>
          <w:rtl w:val="true"/>
        </w:rPr>
        <w:t>الحسن بن علیّ الماهابادی</w:t>
      </w:r>
      <w:bookmarkEnd w:id="233"/>
    </w:p>
    <w:p>
      <w:pPr>
        <w:pStyle w:val="BookText"/>
        <w:rPr/>
      </w:pPr>
      <w:r>
        <w:rPr>
          <w:rFonts w:ascii="IRNazanin" w:hAnsi="IRNazanin" w:eastAsia="IRNazanin"/>
          <w:color w:val="111111"/>
          <w:sz w:val="28"/>
          <w:sz w:val="28"/>
          <w:szCs w:val="28"/>
          <w:rtl w:val="true"/>
          <w:lang w:bidi="fa-IR"/>
        </w:rPr>
        <w:t>الشیخ الامام أفضل الدین الحسن بن علی بن أحمد الماهابادی</w:t>
      </w:r>
    </w:p>
    <w:p>
      <w:pPr>
        <w:pStyle w:val="BookText"/>
        <w:rPr/>
      </w:pPr>
      <w:r>
        <w:rPr>
          <w:rFonts w:ascii="IRNazanin" w:hAnsi="IRNazanin" w:eastAsia="IRNazanin"/>
          <w:color w:val="111111"/>
          <w:sz w:val="28"/>
          <w:sz w:val="28"/>
          <w:szCs w:val="28"/>
          <w:rtl w:val="true"/>
          <w:lang w:bidi="fa-IR"/>
        </w:rPr>
        <w:t>علم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صالح متبحّر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الإعراب دیوان شعره دیوان نثره أخبرنی بجمیع تصانیفه و روایاته عنه الشیخ الأدیب أفضل الدین الحسن بن قادر القمّی إمام اللغة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الشیخ حسن بن علیّ بن أحمد العاملی الحایینی المتأخّر الّذی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فاضلا عالما ماهرا أدیبا شاعرا منشیا فقیها محدثا صدوقا معتمدا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أبیه، و علی جماعة من العلماء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الشیخ نعمت اللّه بن أحمد بن خاتون، و الشیخ مفلح الکرنینی، و الشیخ إبراهیم المیسی، و الشیخ أحمد بن سلیمان الّذی هو من تلامذة الشهید الثانی، و یروی عنه ولده الشیخ حسن و استجاز منه الشیخ حسن المذکور، و من السیّد محمّد بن أبی الحسن الموسوی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قرأ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فأجازاه، و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حضینة الأحبار وجهینة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الأکابر و الأعیان، و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 الغربآء و سراج الادبآء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شعر یقارب سبعة آلاف بیت، و غیر ذلک رأیت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 الغربآء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ظهره إنشاء لطیف بخطّ الشیخ حسن بن الشهید یتضمّن مدحه و مدح کتابه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قصیدة غرّاء فی مرثیة شیخه السیّد محمّد المشار إلیه قبل، و هو أیضا غیر الحسن بن علیّ بن أشناس الّذی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عالما فاضلا وثّقه السیّد علیّ بن طاووس فی بعض مؤلّفاته، و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یروی عن الشیخ المفید</w:t>
      </w:r>
      <w:r>
        <w:rPr>
          <w:rFonts w:eastAsia="IRNazanin" w:cs="IRNazanin"/>
          <w:color w:val="111111"/>
          <w:sz w:val="28"/>
          <w:szCs w:val="28"/>
          <w:rtl w:val="true"/>
          <w:lang w:bidi="fa-IR"/>
        </w:rPr>
        <w:t xml:space="preserve">. </w:t>
      </w:r>
      <w:bookmarkStart w:id="234" w:name="pg14499_145923"/>
    </w:p>
    <w:p>
      <w:pPr>
        <w:pStyle w:val="Heading3"/>
        <w:numPr>
          <w:ilvl w:val="2"/>
          <w:numId w:val="1"/>
        </w:numPr>
        <w:rPr/>
      </w:pPr>
      <w:bookmarkStart w:id="235" w:name="__RefHeading___Toc976907_996550957"/>
      <w:bookmarkStart w:id="236" w:name="_Toc83"/>
      <w:bookmarkEnd w:id="234"/>
      <w:bookmarkEnd w:id="235"/>
      <w:r>
        <w:rPr/>
        <w:t>196</w:t>
      </w:r>
      <w:r>
        <w:rPr>
          <w:rtl w:val="true"/>
        </w:rPr>
        <w:t xml:space="preserve">- </w:t>
      </w:r>
      <w:r>
        <w:rPr>
          <w:rtl w:val="true"/>
        </w:rPr>
        <w:t>الحسن بن الحسین الشیعی السبزواری</w:t>
      </w:r>
      <w:bookmarkEnd w:id="236"/>
    </w:p>
    <w:p>
      <w:pPr>
        <w:pStyle w:val="BookText"/>
        <w:rPr/>
      </w:pPr>
      <w:r>
        <w:rPr>
          <w:rFonts w:ascii="IRNazanin" w:hAnsi="IRNazanin" w:eastAsia="IRNazanin"/>
          <w:color w:val="111111"/>
          <w:sz w:val="28"/>
          <w:sz w:val="28"/>
          <w:szCs w:val="28"/>
          <w:rtl w:val="true"/>
          <w:lang w:bidi="fa-IR"/>
        </w:rPr>
        <w:t>العارف الفرید، و الواعظ الوحید مولانا أبو سعید الحسن بن الحسین المعروف بالشیعی السبزواری</w:t>
      </w:r>
    </w:p>
    <w:p>
      <w:pPr>
        <w:pStyle w:val="BookText"/>
        <w:rPr/>
      </w:pPr>
      <w:r>
        <w:rPr>
          <w:rFonts w:ascii="IRNazanin" w:hAnsi="IRNazanin" w:eastAsia="IRNazanin"/>
          <w:color w:val="111111"/>
          <w:sz w:val="28"/>
          <w:sz w:val="28"/>
          <w:szCs w:val="28"/>
          <w:rtl w:val="true"/>
          <w:lang w:bidi="fa-IR"/>
        </w:rPr>
        <w:t>کان عالما عاملا، و إنسانا کاملا من المتکلّمین الفضلآء، و المتدربین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 بقوانین الحکم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علی طرائق الموعظة و حسن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التصانیف الرائقة المشهورة بین الأصحاب کتابه المحبوب المرغوب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ثلاث و خمسین روایة نبویّة کلّها فی نوادر الحکمة فی ضمن ثلاثة و خمسین من الفصول إلّا أنّ فی نسخة الّتی رأیناها اختلافا فی الغایة من البدایة إلی النهایة و ناهیک به للواعظ العارف أنیسا و للمستکمل الورع صاحبا و جلیسا، و کتابه الآخر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قطب الدین الکیدری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ضمّنه کثیرا ممّا لا یوجد فیه أیضا من الأخبار الصحاح،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الأرواح و مونس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طرائف أحوال النبیّ صلی اللّه علیه و اله و أهل بیته الطاهرین علیهم السّلام ألّفه باسم السلطان نظام الدین یحیی بن الصاحب الأعظم شمس الدین الخواجة کرانی،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فضایل علیّ علیه السّلام و أولاده الکرام علیهم السّلام، و کتاب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اطّلع علی جمیع الکتب المذکورة فی أیّام سیاحته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أعلم أنّه غیر الشیخ أبی محمّد الحسن بن علیّ بن الحسن السبزواری لکونه قریبا من عصر الشیخ منتجب الدین، و لیس أیضا فیما بینه و بین المولی حسین الکاشفی السبزواری المعروف لحمة نسب أو قرابة رحم و زمان و حسب فضلا عن الاخوة المتوهمة فیما بینهما لبعض القاصرین، و کذلک هذا الشیخ لیس یناسب بوجه</w:t>
      </w:r>
      <w:r>
        <w:rPr>
          <w:rFonts w:eastAsia="IRNazanin" w:cs="IRNazanin"/>
          <w:color w:val="111111"/>
          <w:sz w:val="28"/>
          <w:szCs w:val="28"/>
          <w:rtl w:val="true"/>
          <w:lang w:bidi="fa-IR"/>
        </w:rPr>
        <w:t xml:space="preserve">. </w:t>
      </w:r>
      <w:bookmarkStart w:id="237" w:name="pg14499_145924"/>
    </w:p>
    <w:p>
      <w:pPr>
        <w:pStyle w:val="Heading3"/>
        <w:numPr>
          <w:ilvl w:val="2"/>
          <w:numId w:val="1"/>
        </w:numPr>
        <w:rPr/>
      </w:pPr>
      <w:bookmarkStart w:id="238" w:name="__RefHeading___Toc976909_996550957"/>
      <w:bookmarkStart w:id="239" w:name="_Toc84"/>
      <w:bookmarkEnd w:id="237"/>
      <w:bookmarkEnd w:id="238"/>
      <w:r>
        <w:rPr/>
        <w:t>197</w:t>
      </w:r>
      <w:r>
        <w:rPr>
          <w:rtl w:val="true"/>
        </w:rPr>
        <w:t xml:space="preserve">- </w:t>
      </w:r>
      <w:r>
        <w:rPr>
          <w:rtl w:val="true"/>
        </w:rPr>
        <w:t>الحسن الکاشی الآملی</w:t>
      </w:r>
      <w:bookmarkEnd w:id="239"/>
    </w:p>
    <w:p>
      <w:pPr>
        <w:pStyle w:val="BookText"/>
        <w:rPr/>
      </w:pPr>
      <w:r>
        <w:rPr>
          <w:rFonts w:ascii="IRNazanin" w:hAnsi="IRNazanin" w:eastAsia="IRNazanin"/>
          <w:color w:val="111111"/>
          <w:sz w:val="28"/>
          <w:sz w:val="28"/>
          <w:szCs w:val="28"/>
          <w:rtl w:val="true"/>
          <w:lang w:bidi="fa-IR"/>
        </w:rPr>
        <w:t>الرجل الصالح الجلیل، و العلم الباهر المنیل محب أهل البیت علیهم السلام بقلبه و لسانه و مادحهم بطرائف لطائف نطقه و بیانه مولانا حسن الکاشی الاصل الاملی المولد و المنشأ</w:t>
      </w:r>
    </w:p>
    <w:p>
      <w:pPr>
        <w:pStyle w:val="BookText"/>
        <w:rPr/>
      </w:pPr>
      <w:r>
        <w:rPr>
          <w:rFonts w:ascii="IRNazanin" w:hAnsi="IRNazanin" w:eastAsia="IRNazanin"/>
          <w:color w:val="111111"/>
          <w:sz w:val="28"/>
          <w:sz w:val="28"/>
          <w:szCs w:val="28"/>
          <w:rtl w:val="true"/>
          <w:lang w:bidi="fa-IR"/>
        </w:rPr>
        <w:t>الشیعی الإمامیّ الخالص المعاصر لإمامنا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 و أحسن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مدایح أمیر المؤمنین علیه السّلام بالفارسیّة الّتی تعرض لذکر جمله منها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رأیت عقودا طریفة اخری علی زنة هذه العقود من بعض أهالی الإخلاص أیضا فی مثالب أعدائهم المردودین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هذا المولی الجلیل فی ظاهر ما استفدناه من شعراء عالی مجلس السلطان محمّد المعروف بشاه خدای‌بنده، و له حکایات لطیفة و مباحثات طریفة مع العامّة العمیآء تشهد بعلوّ منزلته و ارتفاع درجته فی الإمامیّة و التبرّی عن المنافقین، و ذکره الفاضل الأدیب دولتشاه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السمرقندی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الدولتشاهیة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سبع طبقات من التراجم الشعراء العرب و العجم، و مستجمع لفوائد جمّة، و کان مصنّفه من ادباء زمن مولانا عبد الرحمن الجامی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أشعار 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وصفه البالغ بالفضل و التقوی و الورع و الولایة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حسن المذکور لم ینشد أبدا فی غیر مدایح أهل البیت المعصومین علیهم السّلام و أنّه لمّا رجع من زیارة الحرمین الشریفین قصد طریق عراق العرب، و توجّه إلی زیارة مولانا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حذاء باب الحضرة و أنشد قصیدته الّتی یقول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بدو آفرینش پیشوای اهل دین</w:t>
      </w:r>
    </w:p>
    <w:p>
      <w:pPr>
        <w:pStyle w:val="BookText"/>
        <w:rPr/>
      </w:pPr>
      <w:r>
        <w:rPr>
          <w:rFonts w:ascii="IRNazanin" w:hAnsi="IRNazanin" w:eastAsia="IRNazanin"/>
          <w:color w:val="111111"/>
          <w:sz w:val="28"/>
          <w:sz w:val="28"/>
          <w:szCs w:val="28"/>
          <w:rtl w:val="true"/>
          <w:lang w:bidi="fa-IR"/>
        </w:rPr>
        <w:t>وی ز عزّت مادح بازوی تو روح الأمین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اللیل رأی أمیر المؤمنین علیه السّلام فی النوم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کاشی قدّمت إلینا من بعید، و لک علینا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الضیافة، و حقّ صلة أشعارک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أنت فی هذه الساعة إلی مدینة بصرة و اطلب هناک رجلا تاجرا یدعی بمسعود بن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بلّغ إلیه </w:t>
      </w:r>
      <w:bookmarkStart w:id="240" w:name="pg14499_145925"/>
    </w:p>
    <w:p>
      <w:pPr>
        <w:pStyle w:val="BookText"/>
        <w:rPr/>
      </w:pPr>
      <w:bookmarkEnd w:id="240"/>
      <w:r>
        <w:rPr>
          <w:rFonts w:ascii="IRNazanin" w:hAnsi="IRNazanin" w:eastAsia="IRNazanin"/>
          <w:color w:val="111111"/>
          <w:sz w:val="28"/>
          <w:sz w:val="28"/>
          <w:szCs w:val="28"/>
          <w:rtl w:val="true"/>
          <w:lang w:bidi="fa-IR"/>
        </w:rPr>
        <w:t>سلامنا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نذرت لنا فی هذه السنة عند خروجک إلی عمان أنّ تصرف إلینا ألف دینار لو خرجت سفینة متاعک إلی ساحل البحر بالسلامة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 لنا بعهدک و خذ عنّا تلک الدنانیر من ذلک الرجل و اصرفها فی محاویجک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علیه المولی حسن المذکور و حکی له الحکایة کاد أن یغشی علیه فرحا،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بعزّة اللّه لم أخبر أحدا إلی الآن من حقیقة عهدی المذکور، ثمّ سلّمه الألف دینار المذکورة و زاد علیها شکرا علی هذه النعمة العظیمة خلعة فاخرة للمولی المذکور و ولیمة لسائر فقراء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 یکون معناه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یتحقّق لنا تاریخ وفات المولی 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مدینة آمل فهی من البلاد القدیمة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بانیها جمشید،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ولده افریدون، و یظهر الآن من علامة المدینة القدیمة أنّها کانت إلی أربعة فراسخ فیخرج منها الآجر و الحجر، و أمثال ذلک، و فی وسطها أربع قباب کبار فیها مقابر افریدون المذکور و أولاده، و کان من زمنه إلی زمن بهرام جور مضربا لسرر ملوک هذا الربع المسکون، و دارا لسلطنتهم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Heading3"/>
        <w:numPr>
          <w:ilvl w:val="2"/>
          <w:numId w:val="1"/>
        </w:numPr>
        <w:rPr/>
      </w:pPr>
      <w:bookmarkStart w:id="241" w:name="__RefHeading___Toc976911_996550957"/>
      <w:bookmarkStart w:id="242" w:name="_Toc85"/>
      <w:bookmarkEnd w:id="241"/>
      <w:r>
        <w:rPr/>
        <w:t>198</w:t>
      </w:r>
      <w:r>
        <w:rPr>
          <w:rtl w:val="true"/>
        </w:rPr>
        <w:t xml:space="preserve">- </w:t>
      </w:r>
      <w:r>
        <w:rPr>
          <w:rtl w:val="true"/>
        </w:rPr>
        <w:t>الحسن بن یوسف، العلّامة الحلّی</w:t>
      </w:r>
      <w:bookmarkEnd w:id="24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مفخر الجهابذة الاعلام، و مرکز دائرة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فی العالمین، و نور اللّه فی ظلمات الارضین، و استاد الخلائق فی جمیع الفضایل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الملة و الحق و الدین أبو منصور الحسن بن الشیخ الفقیه النبیه سدید الدین یوسف بن علی بن المطهر الحلی المشهور بالعلّامة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فی حظیرة قدسه مقامه، و أسبغ علیه فواضله و 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الحلّة السیفیّة الّتی بناها الأمیر سیف الدولة صدقة بن منصور المزیدی الأسدی الّذی هو من امرآء دولة الدیالمة فی محرّم سنة خمسة و تسعین و أربع مأة، و هو غیر سیف الدولة بن حمدان الّذی هو من جملة ملوک الشام کما ستعرفه فی ذیل ترجمة ابن عمّه أبی فراس الشاعر، و لذا قد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المزیدیة أیضا باعتبار نسبة بانیها المذکور کما تری الصلاح الصفدی یقول فی ذیله لکتاب ابن خلّکان فی ذیل </w:t>
      </w:r>
    </w:p>
    <w:p>
      <w:pPr>
        <w:pStyle w:val="BookText"/>
        <w:rPr/>
      </w:pPr>
      <w:r>
        <w:rPr>
          <w:rFonts w:ascii="IRNazanin" w:hAnsi="IRNazanin" w:eastAsia="IRNazanin"/>
          <w:color w:val="111111"/>
          <w:sz w:val="28"/>
          <w:sz w:val="28"/>
          <w:szCs w:val="28"/>
          <w:rtl w:val="true"/>
          <w:lang w:bidi="fa-IR"/>
        </w:rPr>
        <w:t>ترجمة علیّ بن محمّد بن السکون الحلیّ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من حلّة بنی مزید بأرض بابل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هی من مشاهیر مدن العراق واقعة بین النجف الأشرف و الحائر المقدّس علی مشرّفهما السلام علی طرفی شطّ الفرات بمنزلة شقّی بغداد الواقعتین علی شرقی دجلة و غربیّها، و قد کانت قدیمة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منها من علمائنا کثیر من الفحول و مزاراتهم هناک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الدلالة علی فضلها، و فخرها و شرفها علی أکثر بلاد المحروسة حدیث یرویه سمیّنا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السماء و العالم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من نقل عن شیخنا الشهید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بخطّ الشیخ جمال الدین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رقعة علیها مکتوب بخطّ عتیق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أخبرنا به الشیخ الأجلّ العالم عزّ الدین أبو المکارم حمزة بن علیّ بن زهرة الحسینی الحلبی املاء من لفظه عند نزوله بالحلّة السیفیّة، و قد وردها حاجّا سنة أربع و سبعین و خمسمأة، و رأیته یلتفت یمنة و 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سبب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لأعلم أنّ لمدینتکم هذه فضلا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عن جعفر بن محمّد بن قولویه عن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أبیه عن ابن أبی عمیر عن أبی حمزة الثمالی عن الأصبغ بن نباته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مولای أمیر المؤمنین علیه السّلام عند وروده إلی صفّین و قد وقف علی تلّ غزیر ثمّ اومی‌ء إلی أجمة ما بین بابل و التلّ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و أیّ 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أراک تذکر مدینة أکان ههنا مدینة و انمحت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ستکون مدینة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الحلّة السیفیّة یمدّنها رجل من بنی أسد یظهر بها قوم أخیار لو اقسم أحدهم علی اللّه لأبرّ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نسبته و نسبه، و أمّا فضله و حسبه، و علمه و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فالأحسن و الأحق، و الأولی أن نقرّرها لک بهذا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یکتحل حدقة الزمان له بمثل و لا نظیر، و لما تصل أجنحة الإمکان إلی ساحة بیان فضله الغزیر کیف و لم یدانه </w:t>
      </w:r>
    </w:p>
    <w:p>
      <w:pPr>
        <w:pStyle w:val="BookText"/>
        <w:rPr/>
      </w:pPr>
      <w:r>
        <w:rPr>
          <w:rFonts w:ascii="IRNazanin" w:hAnsi="IRNazanin" w:eastAsia="IRNazanin"/>
          <w:color w:val="111111"/>
          <w:sz w:val="28"/>
          <w:sz w:val="28"/>
          <w:szCs w:val="28"/>
          <w:rtl w:val="true"/>
          <w:lang w:bidi="fa-IR"/>
        </w:rPr>
        <w:t xml:space="preserve">فی الفضائل سابق علیه، و لا لاحق و لم یثنّ إلی زماننا هذا ثنائه الفاخر الفائق، و إن کان قد ثنّی ما أثنی علی غیره من کلّ لقب جمیل رائق، و علم جلیل لائق، و إذن فالاولی لنا التجاوز عن مراحل نعت کماله و الاعتراف بالعجز عن التعرّض لتوصیف أمثاله، و لنعم ما أسفر عن حقیقة هذا المقال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 لهج بالصدق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ببالی أن لا أصفه إذ لا یسع کتابی هذا علومه و فضائله و تصانیفه و محامده، و له أکثر من سبعین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أکثر من تسعین لما تری أنّه قد فصّل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ینیف علی هذا العدد من تصانیفه فی الفقه و الاصولین، و فنون الحکمة و الأدب و التفسیر، و الحدیث،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مثله ذکرنا فیه جمیع مذاهب المسلمین فی الفقه و رجحنا ما نعتقده بعد إبطال حجج من خالفنا فیه یتمّ إن شاء اللّه عملنا منه إلی هذا التاریخ و هو شهر ربیع الآخر سنة ثلاث و تسعین و ستّمأة سبع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الأحکام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علی مذهب الإمامیّة استخرجنا فیه فروعا لم نسبق إلیها مع اختصاره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الشریعة ذکرنا فیه خلاف علمائنا خاصّة، و حجّة کلّ شخص و الترجیح لما نصیر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استقصآء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معانی الأخبار ذکرنا فیه کل حدیث وصل إلینا و بحثنا فی کلّ حدیث علی صحّة السند و إبطاله، و کون متنه محکما أو متشابها، و ما اشتمل علیه المتن من المباحث الأصولیّة و الأدبیّة، و ما یستنبط من المتن من الأحکام الشرعیّة و غیرها، و هو کتاب لم یعمل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فیه کلّ أحادیث علمائنا و جعلنا کلّ حدیث یتعلّق بفنّ فی بابه و رتّبنا کلّ فنّ علی أبواب ابتدأنا فیها بما روی عن النبیّ صلی اللّه علیه و اله و 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بعده بما روی عن علیّ علیه السّلام و کذلک إلی آخر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الأحادیث الصحاح و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التناسب بین الأشعریّة و فرق السوفسطائیّة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ذکرنا فیه 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الأدعیّة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عن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البدیعة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الذریعة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ایضاح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السؤال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علمی الکلام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تجرید الاعتقاد فی الکلام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فصّ الیاقوت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تحصیل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قواعد العقاید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مناسک الحاج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و الطبیعی و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الحقیّة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العلوم العقلیّة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القانون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المباحثات السنیّة و المعارضات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باحثنا فیه الحکمآء السابقین، و هو یتمّ مع تمام عمرنا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الرئیس باحثنا فیه الشیخ أبا علیّ 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الجزولیّة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الوافیة بفوائد القانون و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فیه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الجزولیة و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مع تمثیل ما یحتاج إلی المثال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حکمة عین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أحکام الإیمان فی الفقه حسن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الواصلین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تسلیک النفس إلی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التدقیق و مقاصد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و الطبیعی و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الأحادیث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الأحکام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 بین شرّاح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الوصول إلی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 و معراج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النظر فی القضاء و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بین الصدق و المین، و هذه الکتب منها کثیر 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المولد تاسع و عشرین شهر رمضان المبارک سنة ثمانیة و أربعین و ستّ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نسال اللّه خاتمة الخیر بمنّه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 من هذه الکتب موجودة الآن کالخمسة الأوائل و شرحیه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نهایاته الکلامیّة و الفقهیّة و الاصولیّة، و تهذیبه و مبادیه،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لطیف متوسّط فی اصول الدین،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علی النهج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 و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الفقهیّین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ردّه الفضل بن روزبهان، و بعض شروحه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کثیرا منها لأجل ولده فخر المحقّقین محمّد کما یظهر من مفاتحها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أحسن ما کتب فی الفقه، و قد عمل له فیه خاتمة من الأخبار و النصایح و الوصایا البالغة لیعمل بها ولده المذکور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أنّ بعض العلمآء حصر مسائل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فوجدها ستّة آلاف و ستّمأة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ما عدّده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مصنّفاته الرائقة الفائقة و إن وقع فی بعض التعلیق علیها إنّ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فصّل ممّا اختصّ </w:t>
      </w:r>
    </w:p>
    <w:p>
      <w:pPr>
        <w:pStyle w:val="BookText"/>
        <w:rPr/>
      </w:pPr>
      <w:r>
        <w:rPr>
          <w:rFonts w:ascii="IRNazanin" w:hAnsi="IRNazanin" w:eastAsia="IRNazanin"/>
          <w:color w:val="111111"/>
          <w:sz w:val="28"/>
          <w:sz w:val="28"/>
          <w:szCs w:val="28"/>
          <w:rtl w:val="true"/>
          <w:lang w:bidi="fa-IR"/>
        </w:rPr>
        <w:t>بذکره بعض نسخ الکتاب دون بعض، و لعلّ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صنّفها فی وقت تصنیفه له، و علی الجملة فلیس من جملة المفصّل هناک نفس کتابه المفصّل فیه المذکور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الرجال، و هو کتاب لطیف مختصر فی أحوال رجال الشیعة مشتمل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الثقات و الممدوحین،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الضعفاء و المجاهیل إلّا أنّ أکثره مأخوذ من رجال النجاشی، و کتابی الشیخ بعیون ألفاظه، و قد کتب المولی نور الدین علیّ بن حیدر علیّ القمیّ فی حدود نیف و سبعین و تسعمأة کتابا فی ترتیبه و تهذیبه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شرط فی أوّله أیضا أن یلحق به خاتمة فی ذکر من لم یذکره العلّامة من المتقدّمین و من فی طبقة العلّامة من الفضلآء المشهورین، و من تأخّر عنهم من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الکتاب مختصر کتاب رجاله الکبیر الّذی یحیل الأمر فیه إلیه کثیرا، و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الرجال، و لکنّه لم یذکر فی فهرست مصنّفاته المذکور ذلک الکتاب أیضا مع کبر حجمه، و عظم شأنه و لا کتابه المعروف الموسم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ضبط ألفاظ أسامی الرجال، و سبهم، و لا رسالة تنسب إلیه فی إبطال الجبر، و رسالته الاخری فی خلق الأعمال، و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المذاهب الخمس،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مخالفة السنّة لنصّ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سائر شروحه و إشاراته المتکرّرة إلی معنی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یذکره فی عداد الکتب المذکورة هنا یعنی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عندی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مختصر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أضاف فیه إلی عشرة أبواب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المشروح بأیدی جماعة من المتکلّمین فی اصول الدین و لیس هو من تتمة کلام الشیخ کما توهّم، و لا رسالته فی واجبات الحجّ و أرکانه کما نسبها </w:t>
      </w:r>
    </w:p>
    <w:p>
      <w:pPr>
        <w:pStyle w:val="BookText"/>
        <w:rPr/>
      </w:pPr>
      <w:r>
        <w:rPr>
          <w:rFonts w:ascii="IRNazanin" w:hAnsi="IRNazanin" w:eastAsia="IRNazanin"/>
          <w:color w:val="111111"/>
          <w:sz w:val="28"/>
          <w:sz w:val="28"/>
          <w:szCs w:val="28"/>
          <w:rtl w:val="true"/>
          <w:lang w:bidi="fa-IR"/>
        </w:rPr>
        <w:t xml:space="preserve">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أنّها غیر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مناسک الحاج و کان عندنا منه نسخة عتیقة و لا مختصره فی واجب الوضوء و الصلاة الّذی ألّفه باسم الوزیر ترمتاش، و لا رسالته الوجیزة فی جواب سؤال الشاه خدابنده عن حکمة وقوع النسخ فی الأحکام، و لا أجوبة مسآئل السیّد مهنا بن سنان المعروفة و مختصره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السؤال عن الاکتفاء به فی مسائل السیّد المشار إلیه، و لا رسالته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البرهانیّة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تصحیح الحضرة الغرویّة کما عن نسبة بعض تواریخ قم بالفارسیّة، و 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و مختصره فی تحقیق معنی الإیمان و إن کان فی نسبة هذه الثلاثة إلیه نظر واضح کنسبة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جری علی آل الرسول صلی اللّه علیه و اله و سلّم الواقعة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تصنیف الشیخ حیدر بن علیّ الحسینی العبیدلی الآملی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أنّ تاریخ تصنیفه بعد وفات العلّامة بعشر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العلّامة أنّه وجد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خمسمأة مجلّد من مصنّفاته غیر ما وجد منها بخطّ غیره، و لا استبعاد بذلک أیضا حیث إنّ من جمله کتبه المفصّل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ما هو علی حسب وضعه فی مجلّد کتابی کنهایته الفقهیّة الّتی لم یبرز منها غیر أبواب الطهارة و الصلوة و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محضا، 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هو فی مجلّدین کذلک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ثلاث مجلّدات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أربع کتحریره الفقهی و نهایتیه فی الاصولین أو فی خمس و ستّ علی الظاهر مثل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الکلام،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أو فی سبع کالمختلف فی تمام أبواب الفقه، و المنتهی إلی المعاملات أو فیما ارتقی إلی أربعة عشر مجلّدا مع أنّه لم یتجاوز أبواب النکاح و هو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فیما یزید علی ذلک بکثیر أو ینقص عنه بشی‌ء یسیر مثل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کتابه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قد قال فی </w:t>
      </w:r>
    </w:p>
    <w:p>
      <w:pPr>
        <w:pStyle w:val="BookText"/>
        <w:rPr/>
      </w:pPr>
      <w:r>
        <w:rPr>
          <w:rFonts w:ascii="IRNazanin" w:hAnsi="IRNazanin" w:eastAsia="IRNazanin"/>
          <w:color w:val="111111"/>
          <w:sz w:val="28"/>
          <w:sz w:val="28"/>
          <w:szCs w:val="28"/>
          <w:rtl w:val="true"/>
          <w:lang w:bidi="fa-IR"/>
        </w:rPr>
        <w:t>حقّه أیضا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باحثنا فیه الحکماء السابقین، و هو یتمّ مع تمام عمرنا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یراد بکلّ مجلّد لما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للعلّامة نحوا من ألف مصنّف کتب تحقیق، و کان لا یکتفی بمصنّف واحد فی فنّ من الفنون لما کان فیه من کثرة تجدّد الرأی و التلوّن فی الاجتهاد بحیث إنّ مصنفاته الفقهیّة التامّة الّتی هی الآن موجودة بین أظهرنا تزید علی خمسة عشر کتابا و اصولیّاته أیضا تنیف علی عشرة</w:t>
      </w:r>
    </w:p>
    <w:p>
      <w:pPr>
        <w:pStyle w:val="BookText"/>
        <w:rPr/>
      </w:pPr>
      <w:r>
        <w:rPr>
          <w:rFonts w:ascii="IRNazanin" w:hAnsi="IRNazanin" w:eastAsia="IRNazanin"/>
          <w:color w:val="111111"/>
          <w:sz w:val="28"/>
          <w:sz w:val="28"/>
          <w:szCs w:val="28"/>
          <w:rtl w:val="true"/>
          <w:lang w:bidi="fa-IR"/>
        </w:rPr>
        <w:t>مصنّفات، و کذا ما ألّفه فی الکلام و الحکمة، و سائر المراتب بل نقل أنّ تصانیفه وزّعت علی أیّام عمره الشریف من المهد إلی اللحد فجعل نصیب کلّ یوم منها کراسا مع ما کان علیه من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خاتون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نصیب کلّ یوم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حکایته لهذا القول أنّ هذا کلام بناءه علی الإغراق، و کان یقول استادنا الآقا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حاسبنا تصانیفه الّتی هی بین أظهرنا، فصار بإزاء کلّ یوم ثلاثون بیتا تخمینا، و فی ترجمة المجلسی أنّ نصیب کلّ یوم من تصانیفه من المهد إلی اللحد ما یزید علی ثلاثة و خمسین بیت 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ذکر بعض متأخّری أصحابنا أنّه جری ذکر الکرّاسة بحضرة مولانا المجلسی السمی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بحمد اللّه لو وزّعت تصانیفنا علی أیّامنا لکانت کذلک أو قال ذلک أحد من ندماء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تصانیف مولانا الآخند مقصورة علی النقل، و تصانیف العلّامة مشتملة علی التحقیق و البحث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حیث کان الأمر کذلک، و لکنّ المحقّق الخوانساری کان یتنظّر فی صحّة هذا النقل عن العلّامة المرحوم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حاسبنا ذلک بالدقّة فلم یبلغ قسط کلّ یوم منه ربع ما نقله هذا الناقل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سلم فیه ذلک أیضا لم یناسب تسلیم سمیّنا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ورد علیه حیث إنّ مؤلّفاته الکثیرة المستجمعة لأحادیث أهل البیت المعصومین علیهم السّلام و بیاناتها الشافیة لا یکون أبدا بأنقص ممّا نسخه العلّامة علی منوال ما نسخه السلف الصالحون فی کلّ فنّ من الفنون من غیر زیادة تحقیق فی البین أو إفادة تغییر فی کتبین بل من طالع خلاصة أقواله فی الرجال و اطّلع علی کون عیون ألفاظه بعیونها ألفاظ رجالی النجاشی و الشیخ فضلا عن معانیها یظهر له أنّ سائر مصنّفاته المتکثّرة أیضا مثل ذلک إلّا أنّ حقیقة الأمر غیر مکشوفة إلّا عن أعین المهرة الحاذقین، و لنعم 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ذکره لهذه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لاستعجاله فی التصنیف وسعة دائرته فی التألیف یرسم کلّ ما خطر بباله الشریف و ارتسم بمذهبه المنیف، و لا یراجع ما تقدّم له من الأقوال و المصنّفات، و إن خالف منه ما تقدّم منه فی تلک الأوقات، و من أجل ذلک طعن علیه بعض المتحذ لقین الّذین یحبّون أن تشیع الفاحشة فی الّذین آمنوا و جعلوا ذلک طعنا فی أصل الاجتهاد، و هو خروج عن منهج الصواب و السداد، و إنّ غلط بعض المجتهدین علی تقدیر تسلیمه لا یستلزم بطلان أصل الاجتهاد متی کان مبنیّا علی دلیل الکتاب و السنّة الّذی لا یعتریه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خطبة کتاب المنتهی إنّه فرغ من تصنیفاته الحکمیّة و الکلامیّة، و أخذ فی تحریر الفقه من قبل أن یکمل له ستّ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اخت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من سمّاه فیه من الفضلآء، و بعض المواضع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ینافیه عدم تعبیر نفسه عنه فی شی‌ء من المواضع بلفظ الخال کما قد یتوهّم حیث إنّ التصریح بالنسبة إلی غیر العمودین فی ضمن المصنّفات لم یکن من دأب السلف بمثابة الخلف کما لم یعهد ذلک من السیّد العمیدی أیضا بالنسبة إلی </w:t>
      </w:r>
    </w:p>
    <w:p>
      <w:pPr>
        <w:pStyle w:val="BookText"/>
        <w:rPr/>
      </w:pPr>
      <w:r>
        <w:rPr>
          <w:rFonts w:ascii="IRNazanin" w:hAnsi="IRNazanin" w:eastAsia="IRNazanin"/>
          <w:color w:val="111111"/>
          <w:sz w:val="28"/>
          <w:sz w:val="28"/>
          <w:szCs w:val="28"/>
          <w:rtl w:val="true"/>
          <w:lang w:bidi="fa-IR"/>
        </w:rPr>
        <w:t>العلّامة مع خالیته له بلا شبهة، و بالجملة فقد کان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بمنزلة والد رحیم و مشفق کریم، و طال اختلافه علیه فی تحصیل المعارف و المعالی، و تردّده لدیه فی تعلّم أفانین الشرع و الأدب العوالی، و کان تلمّذه علیه فی الظاهر أکثر منه علی غیره من الأساتید الکبراء الماجدین کوالده الشیخ سدید الدین یوسف و ابن عمّ والدته الشیخ نجیب الدین یحیی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السیّدین الجلیلین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أحمد، و رضی الدین علیّ ابنی طاووس العلویّین، و الشیخ میثم بن علیّ بن میثم البحرانی، و الخواجة نصیر الملّة و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اولئک من فقهاء الأصحاب، و متکلّمیهم، و کشیخه النبیل الأکمل المولی نجم الدین دبیران الکاتبی القزوینی المنطقی، و کان من أفضل علماء الشافعیّة عارفا بالحکمة، و الشیخ برهان الدین النسفی المصنّف فی الجدل، و غیره کثیرا، و الشیخ جمال الدین حسین بن أبان النحوی المصنّف فی الأدب تلمیذ سعد الدین أحمد بن محمّد المقرّی النسائی الّذی هو من تلامذة ابن الحاجب البغدادی، و کالشیخ عزّ الدین الفاروقی الواسطی من فقهاء السنّة، و الشیخ تقی الدین عبد اللّه بن جعفر بن علیّ الصّباغ الحنفی الکوفی، و کالشیخ شمس الدین محمّد بن محمّد بن أحمد الکیشی المتکلّم الفقیه و هو ابن اخت المولی قطب الدین محمّد المعروف بالعلّامة الشیرازی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الکبیرة المعروفة لبنی زهرة العلویّین عند ذکره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کان من أفضل علمآء الشافعیّة، و کان من أنصف الناس فی البحث، و کنت أقرء علیه و أورد علیه اعتراضات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فیفتکر تارة و تارة اخری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نفکّر فی هذا عاودنی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فاعاوده یوما و یومین و ثلاثة فتارة یجیب و 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عجزت عن جوابه إلی غیر هؤلاء من أساتیده الأجلّاء، و مشایخ إجازاته الکبراء السنیّة و الإمامیّة، و له الروایة أیضا عن الشیخ مفید الدین بن جهم الأسدی الفقیه، و الشیخ نجیب الدین محمّد بن نما الحلّی المتقدّم و السیّد عبد الکریم بن طاووس الحسنی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صاحب </w:t>
      </w:r>
    </w:p>
    <w:p>
      <w:pPr>
        <w:pStyle w:val="BookText"/>
        <w:rPr/>
      </w:pPr>
      <w:r>
        <w:rPr>
          <w:rFonts w:ascii="IRNazanin" w:hAnsi="IRNazanin" w:eastAsia="IRNazanin"/>
          <w:color w:val="111111"/>
          <w:sz w:val="28"/>
          <w:sz w:val="28"/>
          <w:szCs w:val="28"/>
          <w:rtl w:val="true"/>
          <w:lang w:bidi="fa-IR"/>
        </w:rPr>
        <w:t>کشف الغمّة،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تاریخ الحافظ الأبر المتعصّب، و غیره أنّ السلطان الجایتو محمّد المغولی الملقّب بشاه خدابنده لمّا ذکر فی خاطره السدید حقیّة مذهب الإمامیّة علی الإجمال أمر باحضار علمائهم، و کان ممّن حضر لدیه العلّامة المرحوم فی جماعة من علماء الشیعة فصد الأمر الأقدس بقیام الشیخ نظام الدین عبد الملک المراغی الّذی کان هو أفضل علماء الشافعیّة بالمناظرة معه فی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 غلب العلّامة علیه بإقامة البراهین القاطعة علی إثبات خلافة علیّ علیه</w:t>
      </w:r>
    </w:p>
    <w:p>
      <w:pPr>
        <w:pStyle w:val="BookText"/>
        <w:rPr/>
      </w:pPr>
      <w:r>
        <w:rPr>
          <w:rFonts w:ascii="IRNazanin" w:hAnsi="IRNazanin" w:eastAsia="IRNazanin"/>
          <w:color w:val="111111"/>
          <w:sz w:val="28"/>
          <w:sz w:val="28"/>
          <w:szCs w:val="28"/>
          <w:rtl w:val="true"/>
          <w:lang w:bidi="fa-IR"/>
        </w:rPr>
        <w:t>السّلام و فساد دعوی الثلاثة بحیث لم یبق لأحد من الحضراء شبهة فیه، و لمّا رأی الشیخ نظام الدین بهت نفسه و خجل أخذ فی تحسین الرجل، و ذکر محامده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أدلّة حضرة هذا الشیخ فی غایة الظهور إلّا أنّ السلف منّا سلکوا طریقا و الخلف لا لجام العوام و دفع شقّ عصا أهل الإسلام سکتوا عن زلل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فبالحریّ أن لا یهتک أسرارهم، و لا یتظاهر فی اللعن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الحافظ بعد ذلک أنّ بین الرجلین مناظرات کثیرة، و إنّما کان یلاحظ نظام الدین الموصوف احترام العلّامة، و یعظم حرمتها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فی کتاب شرح مولانا التقیّ المجلسی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جماعة من الأصحاب أنّ الشاه خدابنده المذکور غضب یوما علی امرأته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و جمع العلمآء،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فی کلّ مسئلة أقاویل مختلفة أو لیس لکم هنا اختلاف؟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 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عالما بالحلّة و هو یقول ببطلان هذا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کتابه إلی العلّامة، و أحضره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بعث الیه، قال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مذهبا باطلا، و لا عقل للروافض، و لا یلیق بالملک أن یبعث إلی طلب رجل خفیف العقل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العلّامة بعث الملک إلی جمیع علماء المذاهب الأربعة، و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العلّامة أخذ نعلیه بیده، و دخل المجلس،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جلس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p>
    <w:p>
      <w:pPr>
        <w:pStyle w:val="BookText"/>
        <w:rPr/>
      </w:pPr>
      <w:r>
        <w:rPr>
          <w:rFonts w:ascii="IRNazanin" w:hAnsi="IRNazanin" w:eastAsia="IRNazanin"/>
          <w:color w:val="111111"/>
          <w:sz w:val="28"/>
          <w:sz w:val="28"/>
          <w:szCs w:val="28"/>
          <w:rtl w:val="true"/>
          <w:lang w:bidi="fa-IR"/>
        </w:rPr>
        <w:t>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نقل لک إنّهم 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عنه فی کلّ ما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الملک و ترکت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اله کان ملکا و کان یسلم علیه، 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بیننا و بینکم أنّه لا بجوز السجود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جلست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مکان غیره، و کلّما یقوله العلّامة بالعربی کان المترجم یترجم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أخذت نعلک معک، و هذا ممّا لا یلیق بعاقل بل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یسرقه الحنفیّة کما سرق أبو حنیفة نعل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الحنفیّة حاشا و کلّا متی کان أبو حنیفة فی زمان رسول اللّه بل کان تولّده بعد المأة من وفاته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 فلعلّه کان السارق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الشافعیّة کذلک،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تولّد الشافعی فی یوم وفات أبی حنیفة، و کان نشوه فی المأتین من وفات رسول اللّه صلی اللّه علیه و 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المالکیّة کالأوّلین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کان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الحنبلیّة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العلّامة إلی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الملک علمت أنّ رؤساء المذاهب الأربعة لم یکن أحدهم فی زمن الرسول صلی اللّه علیه و اله و لا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بدعهم أنّهم اختاروا من مجتهدیهم هذه الأربعة، و لو کان فیهم من کان أفضل منهم بمراتب لا یجوّزون أن یجتهد بخلاف ما أفتی واحد منهم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واحد منهم فی زمان رسول اللّه صلی اللّه علیه و اله و الصحابة فقال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معاشر الشیعة تابعون لأمیر المؤمنین علیه السّلام نفس رسول اللّه صلی اللّه علیه و اله و أخیه و ابن عمّه و وصیّه، و علی أیّ حال فالطلاق الّذی أوقعه الملک باطل لأنّه لم یتحقّق شروطه، و منها العدلان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الملک بمحضرهما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البحث مع العلمآء حتّی ألزمهم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فتشیّع الملک، و بعث إلی البلاد و الأقالیم حتّی یخطبوا بالأئمّة الإثنی عشر علیهم السّلام، و یضربوا السکک علی أسمائهم و ینقشوها علی أطراف المساجد و المشاهد منهم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فی إصبهان موجود الآن فی الجامع القدیم الّذی کتب فی زمانه فی ثلاثه مواضع منه، و کذا فی معبد پیرمکران لنجان، و معبد الشیخ نور الدین النطنزی </w:t>
      </w:r>
    </w:p>
    <w:p>
      <w:pPr>
        <w:pStyle w:val="BookText"/>
        <w:rPr/>
      </w:pPr>
      <w:r>
        <w:rPr>
          <w:rFonts w:ascii="IRNazanin" w:hAnsi="IRNazanin" w:eastAsia="IRNazanin"/>
          <w:color w:val="111111"/>
          <w:sz w:val="28"/>
          <w:sz w:val="28"/>
          <w:szCs w:val="28"/>
          <w:rtl w:val="true"/>
          <w:lang w:bidi="fa-IR"/>
        </w:rPr>
        <w:t>من العرفاء، و کذا علی منارة دار السیادة الّذی تمّمها هذا السلطان من بعد ما أحدثه أخوه 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لنعم ما قیل علی أثر هذا التفصیل، أنّه لو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المنقبة لفاق بها علی جمیع العلمآء فخرا و علا ذکرا فکیف و مناقبه لا تحصی و مآثره لا یدخله الحصر و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الید العظمی و المنّة الکبری الّتی له علی أهل الحقّ ممّا لم ینکره أحد من المخالفین و الموافقین حتّی أنّ فی بعض تواریخ العامّة رأیت التعبیر عن هذه الحکایة بمثل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سوانح سنة سبع و سبعمأة إظهار خدابنده شعار التشیّع بإضلال ابن المطهّر، و أنت خبیر بأنّ مثل هذا الکلام المنطوق صدر من أیّ قلب محروق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بمعونة هذا السلطان المستبصر الرؤوف فی تشیید أساس الحقّ، و ترویج المذهب علی حسب ما یشتهیه، و یرید، و کتب باسم السلطان الموصوف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و مسائل شتّی و غیرهما، و بلغ أیضا من المنزلة و القرب لدیه بما لا مزید علیه، وفاق فی ذلک علی سائر علماء حضرة السلطان المذکور مثل القاضی ناصر الدین البیضاوی، و القاضی عضد الدین الإیجی، و محمّد بن محمود الآملی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الشیخ نظام الدین عبد الملک المراغی من أفاضل الشافعیّة، و المولی بدر الدین الشوشتری، و المولی عزّ الدین الإیجی، و السیّد برهان الدین العبری، و غیرهم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القرب و المنزلة عند السلطان المذکور بحیث کان لا یرضی بعد ذلک أن یفارقه فی حضر و لا سفر بل نقل أنّه أمر لجنابه المقدّس، و طلّاب مجلسه الأقدس بترتیب مدرسة سیّارة ذات حجرات و مدارس من الخیام الکرباسیّة و کانت تحمل مع الموکب المیمون أینما یصیر، و تضرب بأمره الأنفذ الأعلی فی کلّ </w:t>
      </w:r>
    </w:p>
    <w:p>
      <w:pPr>
        <w:pStyle w:val="BookText"/>
        <w:rPr/>
      </w:pPr>
      <w:r>
        <w:rPr>
          <w:rFonts w:ascii="IRNazanin" w:hAnsi="IRNazanin" w:eastAsia="IRNazanin"/>
          <w:color w:val="111111"/>
          <w:sz w:val="28"/>
          <w:sz w:val="28"/>
          <w:szCs w:val="28"/>
          <w:rtl w:val="true"/>
          <w:lang w:bidi="fa-IR"/>
        </w:rPr>
        <w:t>منزل و 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 وجد فی أواخر بعض الکتب وقوع الفراغ منه فی المدرسة السیّارة السلطانیة فی کرمانشاهان، و مثل ذلک غیر بعید عن السلطان المعظّم إلیه المذکور مع ما هو المشهور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یعتنی بالعلمآء و الصلحاء کثیرا، و یحبّهم حبّا شدیدا، و أنّه قد حصل للعلم و الفضل فی زمان دولته العالیة رونق تامّ و رواج کثیر، و من العجیب أنّ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فی سنة وفاة السلطان المذکور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العلّامة کما ذکر غیر واحد من الخاصّة و العامّة بمحروسة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السبت الحادی و العشرین من شهر محرّم الحرام المفتتح به سنة ستّ و عشرین و سبعمأة، و میلاده الشریف لإحدی عشر لیلة خلون أو بقین من شهر رمضان المبارک عام ثمانیة و أربعین و ستّمأة، و قد نقل نعشه الشریف إلی جوار سیّدنا أمیر المؤمنین و إن لم یعیّن موضع قبره الشریف من الحضرة المرتضویّة فی هذه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جمیل ما حکته الثقات أنّه روئی من بعد وفاته فی بعض منامات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ولده النبیل الکامل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عمّا عومل به فی تلک النشاة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زیارة الحسین لأهلکتنی الفتاوی، و لم یبعد ذلک حیث إنّ کتابه هذا هو الّذی أودعه ألفی دلیل قاطع لیس یسع المخالف إنکارها فی تحقیق الحقّ و تقدیم ولیّ اللّه المطلق و التشنیع علی من قابل بالدّر الخزف الکثیف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تعالی سعیه الجمیل، و برّه الجزیل فی إقامة معالم الحقّ، و إخماد نائرة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طرائف أخباره الرشیقة أیضا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کتب فی الردّ علی الإمامیّة کتابا یقرأها فی مجامع الناس و یظلّلهم بإغوائه و لا یعطیه أحدا یستنسخه حذرا عن وقوعه بأیدی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فیردّوا علیه، و کان العلّامة المرحوم یحتال إلی تحصیله دائما منذ سمع به إلی أن رأی التدبیر فی التلمّذ علی ذلک الشخص تبرأة لنفسه عن الاتّهام و توسّل به إلی طلب الکتاب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یسعه 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و لکنّی نذرت أن لا أدعه عند أحد أکثر من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 العلّامة و أخذه مع </w:t>
      </w:r>
    </w:p>
    <w:p>
      <w:pPr>
        <w:pStyle w:val="BookText"/>
        <w:rPr/>
      </w:pPr>
      <w:r>
        <w:rPr>
          <w:rFonts w:ascii="IRNazanin" w:hAnsi="IRNazanin" w:eastAsia="IRNazanin"/>
          <w:color w:val="111111"/>
          <w:sz w:val="28"/>
          <w:sz w:val="28"/>
          <w:szCs w:val="28"/>
          <w:rtl w:val="true"/>
          <w:lang w:bidi="fa-IR"/>
        </w:rPr>
        <w:t>نفسه إلی البیت لأن ینتسخ منه علی حسب الإمکان فی تلک اللیلة، فلمّا أن صار نصف اللیل و هو مشغول بالکتابة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بمولانا الحجّة علیه السّلام فی زیّ رجل داخل علیه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الأمر فی هذه الکتابة إلیّ و نم أنت ففعل کذلک، و لمّا استیقظ رأی نسخته الموصوفة، ممرورا علیها بالتمام بکرامة الحجّة علیه السّلام بل فی آخرها الرقم باسمه الأقدس کما قد یسمع،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طرف من الملح و النوادر و أحوال العلمآء، و الأکابر تألیف الشیخ قطب الدین محمّد الإشکوری أو الشکوری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أیة اللّه فی العالمین جمال الملّة و الدین الحسن بن یوسف بن علیّ بن المطهّر الحلّی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بیضة الدین، و ما حی آثار 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ناموس الهدایة، و کاسر ناقوس الغوایة، متمّم القوانین العقلیّة، و حاوی الفنون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مآثر الشریعة المصطفویّة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 جهات الطریقة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فی التاسع و العشرین من شهر رمضان المبارک سنة ثمانیة و أربعین و ستّ مأة، و وفاته یوم السبت الحادی و العشرین من محرّم الحرام سنة ستّة و سبعین و سبع مأة، و قد تلمّذ فی علم الکلام و الفقه و الاصول و العربیّة و سائر العلوم الشرعیّة عند المحقّق نجم الدین أبی القاسم، و عند والده الشیخ سدید الدین یوسف، و المطالب العقلیّة و الحکمیة عند استاد البشر نصیر الملّة و الحقّ و الدین الطوسی، و علی عمر الکاتبی القزوینی، و غیرهما من علماء العامّة و الخاصة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اشتبه فی اسم الکاتبی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نجم الدین علیّ بن عمر المعروف بدبیران، و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و تصانیف کثیرة، و کان أعلم عصره بالمنطق و الهندسة و آلات الرصد، و من أفضل علمآء الشافعیّة کما عن إجازة العلّامة لبنی زهرة، و غلط المحدّث النیسابوری حیث عدّه فی مواضع من رجاله من فضلآء الشیعة، و سوف یجی‌ء تحقیق ذلک فی ذیل ترجمة مولانا نصیر الدین الطوسی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لطائفه أنّه ناظر أهل الخلاف فی مجلس السلطان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إتمام المناظرة و بیان حقیّة مذهب الإمامیّة الإثنی عشریّة خطب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بلیغة مشتملة علی حمد اللّه و الصلوة علی رسوله صلی اللّه علیه و اله و الأئمّة علیهم السّلام فلمّا استمع ذلک السیّد الموصلی الّذی هو من جملة المسکوتین بالمناظرة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جواز توجیه الصلوة علی غیر الأنبیاء فقرأ الشیخ فی جوابه بلا انقطاع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 قالوا إنّا للّه و إنّا إلیه راجعون اولئک علیهم صلوات من ربّهم و رحمة و 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الموصلی علی طریق المکابرة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المصیبة الّتی أصاب آله حتّی أنّهم یستوجبون لها الصلوة؟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أشنع المصائب و أشدّها أن حصل من ذراریهم مثلک الّذی یرجّح المنافقین الجهال المستوجبین اللعنة و النکال علی آل رسول الملک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فاستضحک الحاضرون، و تعجّبوا من بداهة جواب آیة اللّه فی العالمین، و قد أنشد بعض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العلوّی تابع ناصبیّا</w:t>
      </w:r>
    </w:p>
    <w:p>
      <w:pPr>
        <w:pStyle w:val="BookText"/>
        <w:rPr/>
      </w:pPr>
      <w:r>
        <w:rPr>
          <w:rFonts w:ascii="IRNazanin" w:hAnsi="IRNazanin" w:eastAsia="IRNazanin"/>
          <w:color w:val="111111"/>
          <w:sz w:val="28"/>
          <w:sz w:val="28"/>
          <w:szCs w:val="28"/>
          <w:rtl w:val="true"/>
          <w:lang w:bidi="fa-IR"/>
        </w:rPr>
        <w:t>بمذهبه فما هو من أبیه</w:t>
      </w:r>
    </w:p>
    <w:p>
      <w:pPr>
        <w:pStyle w:val="BookText"/>
        <w:rPr/>
      </w:pPr>
      <w:r>
        <w:rPr>
          <w:rFonts w:ascii="IRNazanin" w:hAnsi="IRNazanin" w:eastAsia="IRNazanin"/>
          <w:color w:val="111111"/>
          <w:sz w:val="28"/>
          <w:sz w:val="28"/>
          <w:szCs w:val="28"/>
          <w:rtl w:val="true"/>
          <w:lang w:bidi="fa-IR"/>
        </w:rPr>
        <w:t>و کان الکلب خیرا منه حقّا</w:t>
      </w:r>
    </w:p>
    <w:p>
      <w:pPr>
        <w:pStyle w:val="BookText"/>
        <w:rPr/>
      </w:pPr>
      <w:r>
        <w:rPr>
          <w:rFonts w:ascii="IRNazanin" w:hAnsi="IRNazanin" w:eastAsia="IRNazanin"/>
          <w:color w:val="111111"/>
          <w:sz w:val="28"/>
          <w:sz w:val="28"/>
          <w:szCs w:val="28"/>
          <w:rtl w:val="true"/>
          <w:lang w:bidi="fa-IR"/>
        </w:rPr>
        <w:t>لأنّ الکلب طبع أبیه فیه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المناظرة المشار إلیها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 القاضی نور اللّه فی صدر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نبذة من أحوال هذه المناظرة و ما ألزم به العلّامة أئمّة المخالفین من الأدلّة الباهرة، و البراهین النیّرة الزاهرة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الظاهرة حتّی تشیّع السلطان و أتباعه، و خرج من تلک المذاهب الخاسرة و انتشر صیت هذا المذهب العلیّ المنار، و خطب به الخطباء فی جمیع مملکة السلطان المذکور، و نودی بأسمآء الأئمّة الطاهرین الأطهار بالأعلان و الأجهار و سکّ بأسامی أسمائهم علی وجوه الدرهم و الدینار، و رجعت علمآء تلک المذاهب الأربعة بالخزی و الدمار، و کلّ ذلک من آثار برکة شیخنا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اللّه تعالی سحائب الرحمة و الرضوان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علی جواز توجیه الصلوة إلیهم بمعنی وجوبه فی الصلاة و رجحانه فی غیرها إنّما هو إجماع المسلمین، و سیرتهم القاطعة علیه، و عدم ظهور إنکار أحد منهم فیه إلی زمان ذلک الخارج عن دائرتهم فضلا عن دائرة من کان من أتباع أهل بیت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فضلا عن دائرة من کان ینتسب إلیهم فی القرابة مضافا إلی دلالة الآیة علیه أیضا بنصوص من نزل علیه الوحی المبین و ذلک أیضا أمر بیّن عند أرباب الفضل من المسلمین و المؤمنین غیر قابل لإنکار المدّعین فضلا عن المنصفین المطّلعین، و ناهیک دلالة علی ذلک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أحمد بن حجر المتأخّر المشهور بالنصب و العداوة للأئمّة الطاهرین کما مرّ بیان أحواله فی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 کعب بن عجرة لمّا نزلت هذه الآیة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نسلّم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 علی آل محمّد، و فی روایة للحاکم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الصلوة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فیهما دلیل ظاهر علی أنّ الأمر بالصلوة علی اهل بیته، و بقیة آله مراد من هذه الآیة، و إلّا لم یسألوا عن الصلوة علی أهل بیته و آله عقیب نزولها، و لم یجابوا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أجیبوا به دلّ علی أنّ الصلوة علیهم من جملة المأمور به، و أنّه صلی اللّه علیه و اله أقامهم فی ذلک مقام نفسه لأنّ القصد من الصلوة علیه تعظیمه، و منه تعظیمهم، و من ثمّ أدخل من مرّ فی الکسا،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منّی و أنا منهم، فاجعل صلواتک، و رحمتک، و مغفرتک، و رضوانک علیّ، و علیهم، و قصّة استجابة هذا الدعاء إنّ اللّه صلّی علیهم معه فحینئذ طلب من المؤمنین صلوتهم علیه معهم، و یروی لا تصلّوا علیّ الصلوة التبرّء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الصلوة التبرّء؟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بما هو أهله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أنّی لم اقف إلی الآن علی شی‌ء من الشعر لمولانا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 المراتب، و کأنّه لعدم وجود طبع النظم فیه، و إلّا لم یکن علی الیقین بصابر عنه، و لا أقلّ من الحقّانیّات نعم اتّفق لی العثور فی هذه الأواخر علی </w:t>
      </w:r>
    </w:p>
    <w:p>
      <w:pPr>
        <w:pStyle w:val="BookText"/>
        <w:rPr/>
      </w:pPr>
      <w:r>
        <w:rPr>
          <w:rFonts w:ascii="IRNazanin" w:hAnsi="IRNazanin" w:eastAsia="IRNazanin"/>
          <w:color w:val="111111"/>
          <w:sz w:val="28"/>
          <w:sz w:val="28"/>
          <w:szCs w:val="28"/>
          <w:rtl w:val="true"/>
          <w:lang w:bidi="fa-IR"/>
        </w:rPr>
        <w:t>مجموعة من ذخایر أهل الاعتبار و لطایف آثار فضلاء الأدوار فیها نسبة هذه الأشعار الأبکار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کلّ ساعة أنا محتاج</w:t>
      </w:r>
    </w:p>
    <w:p>
      <w:pPr>
        <w:pStyle w:val="BookText"/>
        <w:rPr/>
      </w:pPr>
      <w:r>
        <w:rPr>
          <w:rFonts w:ascii="IRNazanin" w:hAnsi="IRNazanin" w:eastAsia="IRNazanin"/>
          <w:color w:val="111111"/>
          <w:sz w:val="28"/>
          <w:sz w:val="28"/>
          <w:szCs w:val="28"/>
          <w:rtl w:val="true"/>
          <w:lang w:bidi="fa-IR"/>
        </w:rPr>
        <w:t>و لا أنت قادر أن تنیلا</w:t>
      </w:r>
    </w:p>
    <w:p>
      <w:pPr>
        <w:pStyle w:val="BookText"/>
        <w:rPr/>
      </w:pPr>
      <w:r>
        <w:rPr>
          <w:rFonts w:ascii="IRNazanin" w:hAnsi="IRNazanin" w:eastAsia="IRNazanin"/>
          <w:color w:val="111111"/>
          <w:sz w:val="28"/>
          <w:sz w:val="28"/>
          <w:szCs w:val="28"/>
          <w:rtl w:val="true"/>
          <w:lang w:bidi="fa-IR"/>
        </w:rPr>
        <w:t>فاغتنم حاجتی و یسرک فاحرز</w:t>
      </w:r>
    </w:p>
    <w:p>
      <w:pPr>
        <w:pStyle w:val="BookText"/>
        <w:rPr/>
      </w:pPr>
      <w:r>
        <w:rPr>
          <w:rFonts w:ascii="IRNazanin" w:hAnsi="IRNazanin" w:eastAsia="IRNazanin"/>
          <w:color w:val="111111"/>
          <w:sz w:val="28"/>
          <w:sz w:val="28"/>
          <w:szCs w:val="28"/>
          <w:rtl w:val="true"/>
          <w:lang w:bidi="fa-IR"/>
        </w:rPr>
        <w:t>فرصة تسترق فیها الخلیلا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کتبه إلی العلّامة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کتابته و أرسله إلی عسکر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مسترخصا للسفر إلی العراق من السلطانیة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تقتضی مقامی</w:t>
      </w:r>
    </w:p>
    <w:p>
      <w:pPr>
        <w:pStyle w:val="BookText"/>
        <w:rPr/>
      </w:pPr>
      <w:r>
        <w:rPr>
          <w:rFonts w:ascii="IRNazanin" w:hAnsi="IRNazanin" w:eastAsia="IRNazanin"/>
          <w:color w:val="111111"/>
          <w:sz w:val="28"/>
          <w:sz w:val="28"/>
          <w:szCs w:val="28"/>
          <w:rtl w:val="true"/>
          <w:lang w:bidi="fa-IR"/>
        </w:rPr>
        <w:t>و حالتی تقتضی الرحیلا</w:t>
      </w:r>
    </w:p>
    <w:p>
      <w:pPr>
        <w:pStyle w:val="BookText"/>
        <w:rPr/>
      </w:pPr>
      <w:r>
        <w:rPr>
          <w:rFonts w:ascii="IRNazanin" w:hAnsi="IRNazanin" w:eastAsia="IRNazanin"/>
          <w:color w:val="111111"/>
          <w:sz w:val="28"/>
          <w:sz w:val="28"/>
          <w:szCs w:val="28"/>
          <w:rtl w:val="true"/>
          <w:lang w:bidi="fa-IR"/>
        </w:rPr>
        <w:t>هذان خصمان لست أقضی</w:t>
      </w:r>
    </w:p>
    <w:p>
      <w:pPr>
        <w:pStyle w:val="BookText"/>
        <w:rPr/>
      </w:pPr>
      <w:r>
        <w:rPr>
          <w:rFonts w:ascii="IRNazanin" w:hAnsi="IRNazanin" w:eastAsia="IRNazanin"/>
          <w:color w:val="111111"/>
          <w:sz w:val="28"/>
          <w:sz w:val="28"/>
          <w:szCs w:val="28"/>
          <w:rtl w:val="true"/>
          <w:lang w:bidi="fa-IR"/>
        </w:rPr>
        <w:t>بینهما خوف أن أمیلا</w:t>
      </w:r>
    </w:p>
    <w:p>
      <w:pPr>
        <w:pStyle w:val="BookText"/>
        <w:rPr/>
      </w:pPr>
      <w:r>
        <w:rPr>
          <w:rFonts w:ascii="IRNazanin" w:hAnsi="IRNazanin" w:eastAsia="IRNazanin"/>
          <w:color w:val="111111"/>
          <w:sz w:val="28"/>
          <w:sz w:val="28"/>
          <w:szCs w:val="28"/>
          <w:rtl w:val="true"/>
          <w:lang w:bidi="fa-IR"/>
        </w:rPr>
        <w:t>و لا یزالان فی اختصام</w:t>
      </w:r>
    </w:p>
    <w:p>
      <w:pPr>
        <w:pStyle w:val="BookText"/>
        <w:rPr/>
      </w:pPr>
      <w:r>
        <w:rPr>
          <w:rFonts w:ascii="IRNazanin" w:hAnsi="IRNazanin" w:eastAsia="IRNazanin"/>
          <w:color w:val="111111"/>
          <w:sz w:val="28"/>
          <w:sz w:val="28"/>
          <w:szCs w:val="28"/>
          <w:rtl w:val="true"/>
          <w:lang w:bidi="fa-IR"/>
        </w:rPr>
        <w:t>حتّی نری رأیک الجمیلا</w:t>
      </w:r>
    </w:p>
    <w:p>
      <w:pPr>
        <w:pStyle w:val="BookText"/>
        <w:rPr/>
      </w:pPr>
      <w:r>
        <w:rPr>
          <w:rFonts w:ascii="IRNazanin" w:hAnsi="IRNazanin" w:eastAsia="IRNazanin"/>
          <w:color w:val="111111"/>
          <w:sz w:val="28"/>
          <w:sz w:val="28"/>
          <w:szCs w:val="28"/>
          <w:rtl w:val="true"/>
          <w:lang w:bidi="fa-IR"/>
        </w:rPr>
        <w:t xml:space="preserve">و اللّه العالم،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نور الدین علیّ بن عراق المصری أنّ الشیخ تقی الدین بن تیمیة الّذی کان من جملة علماء السنّة معاصرا للشیخ جمال الدین العلّامة المذکور، و منکرا علیه فی الخفاء کثیرا کتب إلیه العلّامة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تعلم کلّما علم الوری</w:t>
      </w:r>
    </w:p>
    <w:p>
      <w:pPr>
        <w:pStyle w:val="BookText"/>
        <w:rPr/>
      </w:pPr>
      <w:r>
        <w:rPr>
          <w:rFonts w:ascii="IRNazanin" w:hAnsi="IRNazanin" w:eastAsia="IRNazanin"/>
          <w:color w:val="111111"/>
          <w:sz w:val="28"/>
          <w:sz w:val="28"/>
          <w:szCs w:val="28"/>
          <w:rtl w:val="true"/>
          <w:lang w:bidi="fa-IR"/>
        </w:rPr>
        <w:t>طرا لصرت صدیق کلّ العالم</w:t>
      </w:r>
    </w:p>
    <w:p>
      <w:pPr>
        <w:pStyle w:val="BookText"/>
        <w:rPr/>
      </w:pPr>
      <w:r>
        <w:rPr>
          <w:rFonts w:ascii="IRNazanin" w:hAnsi="IRNazanin" w:eastAsia="IRNazanin"/>
          <w:color w:val="111111"/>
          <w:sz w:val="28"/>
          <w:sz w:val="28"/>
          <w:szCs w:val="28"/>
          <w:rtl w:val="true"/>
          <w:lang w:bidi="fa-IR"/>
        </w:rPr>
        <w:t>لکن جهلت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w:t>
      </w:r>
    </w:p>
    <w:p>
      <w:pPr>
        <w:pStyle w:val="BookText"/>
        <w:rPr/>
      </w:pPr>
      <w:r>
        <w:rPr>
          <w:rFonts w:ascii="IRNazanin" w:hAnsi="IRNazanin" w:eastAsia="IRNazanin"/>
          <w:color w:val="111111"/>
          <w:sz w:val="28"/>
          <w:sz w:val="28"/>
          <w:szCs w:val="28"/>
          <w:rtl w:val="true"/>
          <w:lang w:bidi="fa-IR"/>
        </w:rPr>
        <w:t>من یهوی خلاف هواک لیس بعالم</w:t>
      </w:r>
    </w:p>
    <w:p>
      <w:pPr>
        <w:pStyle w:val="BookText"/>
        <w:rPr/>
      </w:pPr>
      <w:r>
        <w:rPr>
          <w:rFonts w:ascii="IRNazanin" w:hAnsi="IRNazanin" w:eastAsia="IRNazanin"/>
          <w:color w:val="111111"/>
          <w:sz w:val="28"/>
          <w:sz w:val="28"/>
          <w:szCs w:val="28"/>
          <w:rtl w:val="true"/>
          <w:lang w:bidi="fa-IR"/>
        </w:rPr>
        <w:t>فکتب الشیخ شمس الدین محمّد بن محمّد بن عبد الکریم الموصلی فی جوابه هذه القطعة، و أرسلها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یموّه فی السؤال مسفّطا</w:t>
      </w:r>
    </w:p>
    <w:p>
      <w:pPr>
        <w:pStyle w:val="BookText"/>
        <w:rPr/>
      </w:pPr>
      <w:r>
        <w:rPr>
          <w:rFonts w:ascii="IRNazanin" w:hAnsi="IRNazanin" w:eastAsia="IRNazanin"/>
          <w:color w:val="111111"/>
          <w:sz w:val="28"/>
          <w:sz w:val="28"/>
          <w:szCs w:val="28"/>
          <w:rtl w:val="true"/>
          <w:lang w:bidi="fa-IR"/>
        </w:rPr>
        <w:t>إنّ الّذی ألزمت لیس بلازم</w:t>
      </w:r>
    </w:p>
    <w:p>
      <w:pPr>
        <w:pStyle w:val="BookText"/>
        <w:rPr/>
      </w:pPr>
      <w:r>
        <w:rPr>
          <w:rFonts w:ascii="IRNazanin" w:hAnsi="IRNazanin" w:eastAsia="IRNazanin"/>
          <w:color w:val="111111"/>
          <w:sz w:val="28"/>
          <w:sz w:val="28"/>
          <w:szCs w:val="28"/>
          <w:rtl w:val="true"/>
          <w:lang w:bidi="fa-IR"/>
        </w:rPr>
        <w:t>هذا رسول اللّه یعلم کلّما</w:t>
      </w:r>
    </w:p>
    <w:p>
      <w:pPr>
        <w:pStyle w:val="BookText"/>
        <w:rPr/>
      </w:pPr>
      <w:r>
        <w:rPr>
          <w:rFonts w:ascii="IRNazanin" w:hAnsi="IRNazanin" w:eastAsia="IRNazanin"/>
          <w:color w:val="111111"/>
          <w:sz w:val="28"/>
          <w:sz w:val="28"/>
          <w:szCs w:val="28"/>
          <w:rtl w:val="true"/>
          <w:lang w:bidi="fa-IR"/>
        </w:rPr>
        <w:t>عملوا و قد عاداه جلّ العالم‌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فان لم یعلم حال قبل زمانهما تطهر</w:t>
      </w:r>
    </w:p>
    <w:p>
      <w:pPr>
        <w:pStyle w:val="BookText"/>
        <w:rPr/>
      </w:pPr>
      <w:r>
        <w:rPr>
          <w:rFonts w:ascii="IRNazanin" w:hAnsi="IRNazanin" w:eastAsia="IRNazanin"/>
          <w:color w:val="111111"/>
          <w:sz w:val="28"/>
          <w:sz w:val="28"/>
          <w:szCs w:val="28"/>
          <w:rtl w:val="true"/>
          <w:lang w:bidi="fa-IR"/>
        </w:rPr>
        <w:t>و الا استصحبه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القاضی بخطه الی العلامة یا مولانا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فواضلک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 المجتهدین فی علم الاصول، و قد تقرر فی الاصول مسئلة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الاستصحاب حجة ما لم یظهر دلیل علی رفعه و معه لا یبقی حجة بل یصیر خلافه هو الحجة لان خلاف الظاهر اذا عضده دلیل فصار هو الحجة، و هو ظاهر، و الحالة السابقة علی حالة الشک قد انتقض بضده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أنه أحدث حدثا ینقض تلک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الشک فی رفع هذا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علی بقاء الحدث باصالة الاستصحاب و بطل الاستصحاب الاول و ان کان محدثا فقد ظهر ارتفاع حدثه بالطهارة المتاخرة عنه ثم حصل الشک فی ناقص هذه الطهارة، و الاصل فیها البقاء و کان الواجب علی القانون الکلی الاصولی أن یبقی علی ضد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افادة مولانا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فضائله، و أسبغ علیه فواضله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تعجبت من صدور هذا الاعتراض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العبد ما استدل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استدل بقیاس مرکب من منفصله مانعة الخلو بالمعنی الاعم عنادیة و حملیتین، و تقریره أنه کان فی الحالة السابقة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بعدها اما أن یکون الطهارة و هی سابقة علی الحدث او الحدث الرافع للطهارة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الطهارة الثانیة بعده، و لا یخلو الامر منهما لانه صدر منه طهارة واحدة رافعة للحدث فی الحالة الثانیة وحدت واحد رافع للطهارة، و امتناع الخلو بین أن یکون الطهارة السابقة الثانیة أو الحدث ظاهر اذ یمتنع أن یکون الطهارة و الا کانت الطهارة عقیب طهارة فلا یکون طهارة رافعة للحدث، و التقدیر خلافه فنعین ان یکون السابق الحدث، و کلما کان السابق الحدث فالطهارة الثانیة متأخرة عنه لان التقدیر أنه لم یصدر منه الاطهارة واحدة رافعة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امتنع تقدمها علی الحدث وجب تاخرها عنه، و ان کان فی الحالة السابقة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التقدیر اما أن یکون السابق الحدث أو الطهارة، و الاول محال، و الا کان حدث عقیب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رافعا للطهارة و التقدیر أن الصادر حدث واحد رافع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یکون السابق هو الطهارة و المتأخر هو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محدثا فقد ثبت بهذا البرهان أن حکمه فی هذه الحالة موافق للحکم فی الحالة الاولی بهذا الدلیل لا بالاستصحاب و العبد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أعمل بمثل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وقف القاضی علی هذا الجواب استحسنه جدا، و أثنی علی العلامة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 المجتهدین فی علم الاصول، و قد تقرر فی الاصول مسئلة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الاستصحاب حجة ما لم یظهر دلیل علی رفعه و معه لا یبقی حجة بل یصیر خلافه هو الحجة لان خلاف الظاهر اذا عضده دلیل فصار هو الحجة، و هو ظاهر، و الحالة السابقة علی حالة الشک قد انتقض بضده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أنه أحدث حدثا ینقض تلک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الشک فی رفع هذا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علی بقاء الحدث باصالة الاستصحاب و بطل الاستصحاب الاول و ان کان محدثا فقد ظهر ارتفاع حدثه بالطهارة المتاخرة عنه ثم حصل الشک فی ناقص هذه الطهارة، و الاصل فیها البقاء و کان الواجب علی القانون الکلی الاصولی أن یبقی علی ضد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افادة مولانا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فضائله، و أسبغ علیه فواضله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تعجبت من صدور هذا الاعتراض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العبد ما استدل بالاستصحاب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استدل بقیاس مرکب من منفصله مانعة الخلو بالمعنی الاعم عنادیة و حملیتین، و تقریره أنه کان فی الحالة السابقة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بعدها اما أن یکون الطهارة و هی سابقة علی الحدث او الحدث الرافع للطهارة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الطهارة الثانیة بعده، و لا یخلو الامر منهما لانه صدر منه طهارة واحدة رافعة للحدث فی الحالة الثانیة وحدت واحد رافع للطهارة، و امتناع الخلو بین أن یکون الطهارة السابقة الثانیة أو الحدث ظاهر اذ یمتنع أن یکون الطهارة و الا کانت الطهارة عقیب طهارة فلا یکون طهارة رافعة للحدث، و التقدیر خلافه فنعین ان یکون السابق الحدث، و کلما کان السابق الحدث فالطهارة الثانیة متأخرة عنه لان التقدیر أنه لم یصدر منه الاطهارة واحدة رافعة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امتنع تقدمها علی الحدث وجب تاخرها عنه، و ان کان فی الحالة السابقة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التقدیر اما أن یکون السابق الحدث أو الطهارة، و الاول محال، و الا کان حدث عقیب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رافعا للطهارة و التقدیر أن الصادر حدث واحد رافع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یکون السابق هو الطهارة و المتأخر هو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محدثا فقد ثبت بهذا البرهان أن حکمه فی هذه الحالة موافق للحکم فی الحالة الاولی بهذا الدلیل لا بالاستصحاب و العبد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أعمل بمثل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وقف القاضی علی هذا الجواب استحسنه جدا، و أثنی علی العلامة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bookmarkStart w:id="243" w:name="pg14499_145943"/>
    </w:p>
    <w:p>
      <w:pPr>
        <w:pStyle w:val="Heading3"/>
        <w:numPr>
          <w:ilvl w:val="2"/>
          <w:numId w:val="1"/>
        </w:numPr>
        <w:rPr/>
      </w:pPr>
      <w:bookmarkStart w:id="244" w:name="__RefHeading___Toc976913_996550957"/>
      <w:bookmarkStart w:id="245" w:name="_Toc86"/>
      <w:bookmarkEnd w:id="243"/>
      <w:bookmarkEnd w:id="244"/>
      <w:r>
        <w:rPr/>
        <w:t>199</w:t>
      </w:r>
      <w:r>
        <w:rPr>
          <w:rtl w:val="true"/>
        </w:rPr>
        <w:t xml:space="preserve">- </w:t>
      </w:r>
      <w:r>
        <w:rPr>
          <w:rtl w:val="true"/>
        </w:rPr>
        <w:t>الحسن بن علیّ، ابن داود الرجالی</w:t>
      </w:r>
      <w:bookmarkEnd w:id="245"/>
    </w:p>
    <w:p>
      <w:pPr>
        <w:pStyle w:val="BookText"/>
        <w:rPr/>
      </w:pPr>
      <w:r>
        <w:rPr>
          <w:rFonts w:ascii="IRNazanin" w:hAnsi="IRNazanin" w:eastAsia="IRNazanin"/>
          <w:color w:val="111111"/>
          <w:sz w:val="28"/>
          <w:sz w:val="28"/>
          <w:szCs w:val="28"/>
          <w:rtl w:val="true"/>
          <w:lang w:bidi="fa-IR"/>
        </w:rPr>
        <w:t>الشیخ تقی الدین الحسن بن علی بن داود الحلی الرجائی المعروف بابن داود</w:t>
      </w:r>
    </w:p>
    <w:p>
      <w:pPr>
        <w:pStyle w:val="BookText"/>
        <w:rPr/>
      </w:pPr>
      <w:r>
        <w:rPr>
          <w:rFonts w:ascii="IRNazanin" w:hAnsi="IRNazanin" w:eastAsia="IRNazanin"/>
          <w:color w:val="111111"/>
          <w:sz w:val="28"/>
          <w:sz w:val="28"/>
          <w:szCs w:val="28"/>
          <w:rtl w:val="true"/>
          <w:lang w:bidi="fa-IR"/>
        </w:rPr>
        <w:t>کان من العلمآء الجامعین، و الفضلآء البارعین یصفونه فی الإجازات بسلطان الأدباء و البلغاء، و تاج المحدّثین و الفقهآء، و هو من قرناء العلّامة المرحوم، و شرکائه فی التدرّس بالعلوم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عن جملة من مشایخه أیضا کالمحقّق و السیّد أحمد بن طاووس و المفید بن الجهم، و یروی عنه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الشیخ علیّ بن أحمد المزیدی، و ابن المعیّة، و أضرابهما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 من جملة أوصافه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الادبآء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النثر و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المبرّز فی النحو، و العروض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إجازة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صاحب التصنیفات الغزیرة، و التحقیقات الکثیرة الّتی من جملتها کتاب رجاله سلک فیه مسلکا لم یسلکه فیه أحد من الأصحاب، و له من التصنیفات فی الفقه نظما و نثرا مختصرا و مطوّلا، و فی العربیّة و المنطق و العروض و اصول الدین نحوا من ثلاثین مصنّفا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التفصیل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کتاب رجاله الموصوف فی ذیل ترجمة لنفسه، و أمّا نحن فلم نظفر علی غیر کتاب منه قد عمله فی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أصحابنا المجتهدین شیخ جلیل من تلامذة المحقّق نجم الدین الحلّی، و السیّد جمال الدین بن طاووس له أزید من ثلاثین کتابا نظما و نثرا، و له فی علم الرجال کتاب حسن الترتیب إلّا أنّ فیه أغلاطا کثیرة، و کان المراد بها اشتباهاته المتشتّتة فی أوصاف الرجال، و ضبط الأسمآء و الألقاب و الأقوال کما نشاهدها بالعیان، و یشهد بها أیضا ما عن المولی عبد اللّه التستری المحقّق </w:t>
      </w:r>
      <w:bookmarkStart w:id="246" w:name="pg14499_145945"/>
    </w:p>
    <w:p>
      <w:pPr>
        <w:pStyle w:val="BookText"/>
        <w:rPr/>
      </w:pPr>
      <w:bookmarkEnd w:id="246"/>
      <w:r>
        <w:rPr>
          <w:rFonts w:ascii="IRNazanin" w:hAnsi="IRNazanin" w:eastAsia="IRNazanin"/>
          <w:color w:val="111111"/>
          <w:sz w:val="28"/>
          <w:sz w:val="28"/>
          <w:szCs w:val="28"/>
          <w:rtl w:val="true"/>
          <w:lang w:bidi="fa-IR"/>
        </w:rPr>
        <w:t xml:space="preserve">المعروف فی بعض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من أنّ کتاب ابن داود ممّا لم أجده صالحا للاعتماد علیه لما ظفرنا علیه من الخلل الکثیر فی النقل من المتقدّمین، و نقد الرجال و التمییز بینهم خصوصا مع کون الأمیر مصطفی الرجالی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تلامذة هذا المحقّق و المتکلّمین علی لسانه المعترفین بکون أکثر تحقیقات کتابه منه نظیر ما اعترف به صاحب العنوان فی ذیل ترجمة استاده السیّد أحمد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فوائد هذا الکتاب من إشاراته و تحقیقاته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عنّی أفضل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وجه لما زعمه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بتلک الأغلاط إنّما هی اعتراضاته المتشتّتة فی کتابه الموصوف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میلاده الشریف کما تعرّض لذکره نفسه خامس عشر جمادی الاولی من شهور سنة سبع و أربعین و ستّمأة</w:t>
      </w:r>
      <w:r>
        <w:rPr>
          <w:rFonts w:eastAsia="IRNazanin" w:cs="IRNazanin"/>
          <w:color w:val="111111"/>
          <w:sz w:val="28"/>
          <w:szCs w:val="28"/>
          <w:rtl w:val="true"/>
          <w:lang w:bidi="fa-IR"/>
        </w:rPr>
        <w:t>.</w:t>
      </w:r>
    </w:p>
    <w:p>
      <w:pPr>
        <w:pStyle w:val="Heading3"/>
        <w:numPr>
          <w:ilvl w:val="2"/>
          <w:numId w:val="1"/>
        </w:numPr>
        <w:rPr/>
      </w:pPr>
      <w:bookmarkStart w:id="247" w:name="__RefHeading___Toc976915_996550957"/>
      <w:bookmarkStart w:id="248" w:name="_Toc87"/>
      <w:bookmarkEnd w:id="247"/>
      <w:r>
        <w:rPr/>
        <w:t>200</w:t>
      </w:r>
      <w:r>
        <w:rPr>
          <w:rtl w:val="true"/>
        </w:rPr>
        <w:t xml:space="preserve">- </w:t>
      </w:r>
      <w:r>
        <w:rPr>
          <w:rtl w:val="true"/>
        </w:rPr>
        <w:t>الحسن بن علیّ، ابن شعبة الحرانی</w:t>
      </w:r>
      <w:bookmarkEnd w:id="248"/>
    </w:p>
    <w:p>
      <w:pPr>
        <w:pStyle w:val="BookText"/>
        <w:rPr/>
      </w:pPr>
      <w:r>
        <w:rPr>
          <w:rFonts w:ascii="IRNazanin" w:hAnsi="IRNazanin" w:eastAsia="IRNazanin"/>
          <w:color w:val="111111"/>
          <w:sz w:val="28"/>
          <w:sz w:val="28"/>
          <w:szCs w:val="28"/>
          <w:rtl w:val="true"/>
          <w:lang w:bidi="fa-IR"/>
        </w:rPr>
        <w:t>الشیخ المحدث الجلیل الحسن بن علی بن الحسین بن شعبة الحرانی أو الحلبی کما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فقیه، و متبحّر نبیه، و مترفع وجیه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آل الرسول مبسوط کثیر الفوائد معتمد علیه عند الأصحاب أورد فیه جملة وافیة من النبویّات، و أخبار الأئمّة علیهم السّلام و مواعظهم الشافیة علی الترتیب، و فی آخره أیضا القدسیان المبسوطان المعروفان للوحی بهما إلی موسی علیه السّلام و عیسی بن مریم علیه السّلام فی الحکم و النصایح البالغة الإلهیّة، و باب فی بعض مواعظ المسیح الواقعة فی الإنجیل، و آخر فی وصیّة المفضّل بن عمر للشیعة کما قال فی خطبة کتابه الموصوف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أتیت علی ترتیب مقامات الحجج علیهم السّلام، و أتبعتها بأربع وصایا شاکلت الکتاب و وافقت معناه، و أسقطت الأسانید تخفیفا، و إیجازا، و إن کان أکثره لی سماعا، و لأنّ أکثره آداب و حکم تشهد لأنفسها و لم أجمع ذلک للمنکر المخالف بل ألّفته للمسلم للأئمّة العارف بحقّهم الراض بقولهم الرادّ إلیهم، و هذه المعانی أکثر من </w:t>
      </w:r>
    </w:p>
    <w:p>
      <w:pPr>
        <w:pStyle w:val="BookText"/>
        <w:rPr/>
      </w:pPr>
      <w:r>
        <w:rPr>
          <w:rFonts w:ascii="IRNazanin" w:hAnsi="IRNazanin" w:eastAsia="IRNazanin"/>
          <w:color w:val="111111"/>
          <w:sz w:val="28"/>
          <w:sz w:val="28"/>
          <w:szCs w:val="28"/>
          <w:rtl w:val="true"/>
          <w:lang w:bidi="fa-IR"/>
        </w:rPr>
        <w:t>أن یحیط بها حصر و أوسع من أن یقع علیها حظر، و ما فی ذکرناه مقنع لمن کان له قلب و کاف لمن کان له لبّ، و فی هذه الجملة أیضا من الدلالة علی غایة اعتبار الکتاب ما لا یخفی مضافا إلی أنّ غالب مرسلاته بطریق إسقاط السند و الإسناد إلی قول الحجّة دون إبهام الراوی، و هو ظاهر فی الأخبار الجازم، و یجعل الخبر مظنون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فیلحقه بأقسام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ذکر أخبار ابتلآء المؤمن کما نسبه إلیه الشیخ إبراهیم القطیفی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من بعد ما وصفه فیها بالفضل و العلم و العمل و الفقه و النباهة مثلنا، و تبعه فی هذه النسبة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إلی صاحبه الإشارة فیما قبل، و إن کان لی فیها نظر سیظهر لک وجهه فی ترجمة الشیخ أبی علیّ بن همام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الشیخ غیر الشیخ الإمام الفقیه الصالح فضل الدین الحسن بن علیّ الماهابادی المتقدّم ذکره و ترجمته، و کذا هو غیر الشیخ حسن بن علیّ بن أشناس الّذی نقل عن السیّد علیّ بن طاووس فی بعض کتبه توثیقه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علمائنا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هو غیر السیّد الفاضل الحسن بن علیّ بن شدقم المدنی الحسینی الّذی نسب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الریاض و زلال الحیاض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کان من الإمامیّة و هو تاریخ حسن مشتمل علی أخبار کثیرة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 و رأیت نسخة منه أیّاما قبل ذلک بإصبهان، و کذلک هو غیر الحسن بن علیّ المشهور بابن العشرة المتقدّم ذکره فی ذیل ترجمه الشیخ أحمد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 إن شاء اللّه</w:t>
      </w:r>
      <w:r>
        <w:rPr>
          <w:rFonts w:eastAsia="IRNazanin" w:cs="IRNazanin"/>
          <w:color w:val="111111"/>
          <w:sz w:val="28"/>
          <w:szCs w:val="28"/>
          <w:rtl w:val="true"/>
          <w:lang w:bidi="fa-IR"/>
        </w:rPr>
        <w:t xml:space="preserve">. </w:t>
      </w:r>
      <w:bookmarkStart w:id="249" w:name="pg14499_145947"/>
    </w:p>
    <w:p>
      <w:pPr>
        <w:pStyle w:val="Heading3"/>
        <w:numPr>
          <w:ilvl w:val="2"/>
          <w:numId w:val="1"/>
        </w:numPr>
        <w:rPr/>
      </w:pPr>
      <w:bookmarkStart w:id="250" w:name="__RefHeading___Toc976917_996550957"/>
      <w:bookmarkStart w:id="251" w:name="_Toc88"/>
      <w:bookmarkEnd w:id="249"/>
      <w:bookmarkEnd w:id="250"/>
      <w:r>
        <w:rPr/>
        <w:t>201</w:t>
      </w:r>
      <w:r>
        <w:rPr>
          <w:rtl w:val="true"/>
        </w:rPr>
        <w:t xml:space="preserve">- </w:t>
      </w:r>
      <w:r>
        <w:rPr>
          <w:rtl w:val="true"/>
        </w:rPr>
        <w:t>الحسن بن محمّد الواعظ الدیلمی</w:t>
      </w:r>
      <w:bookmarkEnd w:id="251"/>
    </w:p>
    <w:p>
      <w:pPr>
        <w:pStyle w:val="BookText"/>
        <w:rPr/>
      </w:pPr>
      <w:r>
        <w:rPr>
          <w:rFonts w:ascii="IRNazanin" w:hAnsi="IRNazanin" w:eastAsia="IRNazanin"/>
          <w:color w:val="111111"/>
          <w:sz w:val="28"/>
          <w:sz w:val="28"/>
          <w:szCs w:val="28"/>
          <w:rtl w:val="true"/>
          <w:lang w:bidi="fa-IR"/>
        </w:rPr>
        <w:t>العالم العارف الوجیه أبو محمد الحسن بن أبی الحسن محمد الدیلمی الواعظ المعروف الّذی هو بکلّ جمیل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الدیلم الّذی هو من أجناد العجم، و یجمع بالدیالمة، و هم بطون سکنوا جبال الدیالم الواقعة بقرب قزوین من أرض الجبال مشهورون بالحمق و الجهل، و خفّة الدین و العقل بحیث تضرب بهم الأمثال، و ورد ذمّهم الکثیر أیضا فی جملة من الأخبار و الرجال،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طالقان کورة ذات قری بین قزوین و جیلان فی جبال الدیلم، و یمکن أن یکون المراد بالدیالمة هم الّذین یعبّر عنهم فی هذه الأزمان بأکراد قزوین من جهة سکناهم تلک البطائح أو ما یقرب منها و ظهور الصفات المذکورة أیضا فیهم و المراد بهم البغاة المتجبّرة من طوائف مازندران معتضدا بما ذکره بعضهم فی صفة مازندران أنّها بلاد من أرض الجبل واقعة بقرب قزوین یسکنها الدیالمة، و بأنّ الدیالمة المخصوصین بوزارة بنی العبّاس قد یعبّر عنهم بملوک مازندران مضافا إلی تصریح بعض آخر أنّ من جملة بلاد الدیلم مدینة رودبار، و أنّ ما تضرب به الأمثال من الصفات السابقة هی ما توجد فی أهل تلک البلاد، و تنسب کلمة واحدة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فهذا الشیخ من کبراء أصحابنا المحدّثین، و له کتب و مصنّفات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رأیت منه نسخا کثیرة، و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معتمدین علیه إلّا أنّ فی کون المجلّد الثانی منه المخصوص بأخبار المناقب تصنیفا له أوجزوا من الکتاب نظرا بیّنا حیث إنّ وضعه کما استفید لنا من خطبته علی خمس و خمسین بابا کلّها فی الحکم و المواعظ فبتمام المجلّد الأوّل تتصرّم عدّة الأبواب مضافا إلی أنّ فی الثانی توجد نقل أبیات فی المناقب عن الحافظ رجب البرسی مع أنّه من علماء المأة التاسعة کما ستعرفه فیما بعد إن شاء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هذا الشیخ الجلیل فقد کان إمّا معاصرا للعلّامة أو الشهید الأوّل، و إمّا متأخّرا عنهما بقلیل لروایة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بعنوان الحسن بن أبی الحسن الدیلمی مع أنّه متقدّم علی طبقة الحافظ المذکور یقینا، و لنعم ما قاله السیّد </w:t>
      </w:r>
    </w:p>
    <w:p>
      <w:pPr>
        <w:pStyle w:val="BookText"/>
        <w:rPr/>
      </w:pPr>
      <w:r>
        <w:rPr>
          <w:rFonts w:ascii="IRNazanin" w:hAnsi="IRNazanin" w:eastAsia="IRNazanin"/>
          <w:color w:val="111111"/>
          <w:sz w:val="28"/>
          <w:sz w:val="28"/>
          <w:szCs w:val="28"/>
          <w:rtl w:val="true"/>
          <w:lang w:bidi="fa-IR"/>
        </w:rPr>
        <w:t>علیخان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کتابه المذکور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فی معانیه حسن</w:t>
      </w:r>
    </w:p>
    <w:p>
      <w:pPr>
        <w:pStyle w:val="BookText"/>
        <w:rPr/>
      </w:pPr>
      <w:r>
        <w:rPr>
          <w:rFonts w:ascii="IRNazanin" w:hAnsi="IRNazanin" w:eastAsia="IRNazanin"/>
          <w:color w:val="111111"/>
          <w:sz w:val="28"/>
          <w:sz w:val="28"/>
          <w:szCs w:val="28"/>
          <w:rtl w:val="true"/>
          <w:lang w:bidi="fa-IR"/>
        </w:rPr>
        <w:t>للدیلمی أبی محمّد الحسن</w:t>
      </w:r>
    </w:p>
    <w:p>
      <w:pPr>
        <w:pStyle w:val="BookText"/>
        <w:rPr/>
      </w:pPr>
      <w:r>
        <w:rPr>
          <w:rFonts w:ascii="IRNazanin" w:hAnsi="IRNazanin" w:eastAsia="IRNazanin"/>
          <w:color w:val="111111"/>
          <w:sz w:val="28"/>
          <w:sz w:val="28"/>
          <w:szCs w:val="28"/>
          <w:rtl w:val="true"/>
          <w:lang w:bidi="fa-IR"/>
        </w:rPr>
        <w:t>أشهی إلی المضنی العلیل من الشفا</w:t>
      </w:r>
    </w:p>
    <w:p>
      <w:pPr>
        <w:pStyle w:val="BookText"/>
        <w:rPr/>
      </w:pPr>
      <w:r>
        <w:rPr>
          <w:rFonts w:ascii="IRNazanin" w:hAnsi="IRNazanin" w:eastAsia="IRNazanin"/>
          <w:color w:val="111111"/>
          <w:sz w:val="28"/>
          <w:sz w:val="28"/>
          <w:szCs w:val="28"/>
          <w:rtl w:val="true"/>
          <w:lang w:bidi="fa-IR"/>
        </w:rPr>
        <w:t>و ألّذ فی العینین من غمض الوسن</w:t>
      </w:r>
    </w:p>
    <w:p>
      <w:pPr>
        <w:pStyle w:val="BookText"/>
        <w:rPr/>
      </w:pPr>
      <w:r>
        <w:rPr>
          <w:rFonts w:ascii="IRNazanin" w:hAnsi="IRNazanin" w:eastAsia="IRNazanin"/>
          <w:color w:val="111111"/>
          <w:sz w:val="28"/>
          <w:sz w:val="28"/>
          <w:szCs w:val="28"/>
          <w:rtl w:val="true"/>
          <w:lang w:bidi="fa-IR"/>
        </w:rPr>
        <w:t>و له أیضا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ضلّت قلوب عن هداها</w:t>
      </w:r>
    </w:p>
    <w:p>
      <w:pPr>
        <w:pStyle w:val="BookText"/>
        <w:rPr/>
      </w:pPr>
      <w:r>
        <w:rPr>
          <w:rFonts w:ascii="IRNazanin" w:hAnsi="IRNazanin" w:eastAsia="IRNazanin"/>
          <w:color w:val="111111"/>
          <w:sz w:val="28"/>
          <w:sz w:val="28"/>
          <w:szCs w:val="28"/>
          <w:rtl w:val="true"/>
          <w:lang w:bidi="fa-IR"/>
        </w:rPr>
        <w:t>فلم تدر العقاب من الثواب</w:t>
      </w:r>
    </w:p>
    <w:p>
      <w:pPr>
        <w:pStyle w:val="BookText"/>
        <w:rPr/>
      </w:pPr>
      <w:r>
        <w:rPr>
          <w:rFonts w:ascii="IRNazanin" w:hAnsi="IRNazanin" w:eastAsia="IRNazanin"/>
          <w:color w:val="111111"/>
          <w:sz w:val="28"/>
          <w:sz w:val="28"/>
          <w:szCs w:val="28"/>
          <w:rtl w:val="true"/>
          <w:lang w:bidi="fa-IR"/>
        </w:rPr>
        <w:t>فارشدها جزاک اللّه خیرا</w:t>
      </w:r>
    </w:p>
    <w:p>
      <w:pPr>
        <w:pStyle w:val="BookText"/>
        <w:rPr/>
      </w:pPr>
      <w:r>
        <w:rPr>
          <w:rFonts w:ascii="IRNazanin" w:hAnsi="IRNazanin" w:eastAsia="IRNazanin"/>
          <w:color w:val="111111"/>
          <w:sz w:val="28"/>
          <w:sz w:val="28"/>
          <w:szCs w:val="28"/>
          <w:rtl w:val="true"/>
          <w:lang w:bidi="fa-IR"/>
        </w:rPr>
        <w:t>با رشاد القلوب إلی الصواب</w:t>
      </w:r>
    </w:p>
    <w:p>
      <w:pPr>
        <w:pStyle w:val="BookText"/>
        <w:rPr/>
      </w:pPr>
      <w:r>
        <w:rPr>
          <w:rFonts w:ascii="IRNazanin" w:hAnsi="IRNazanin" w:eastAsia="IRNazanin"/>
          <w:color w:val="111111"/>
          <w:sz w:val="28"/>
          <w:sz w:val="28"/>
          <w:szCs w:val="28"/>
          <w:rtl w:val="true"/>
          <w:lang w:bidi="fa-IR"/>
        </w:rPr>
        <w:t xml:space="preserve">هذا، و من جملة کتبه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الأخبار و درر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المؤمنین، و له أیضا من النظم و النثر الرشیقین قوله فی الحکمة و النصیحة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و لم أطّلع هوای علی صبری</w:t>
      </w:r>
    </w:p>
    <w:p>
      <w:pPr>
        <w:pStyle w:val="BookText"/>
        <w:rPr/>
      </w:pPr>
      <w:r>
        <w:rPr>
          <w:rFonts w:ascii="IRNazanin" w:hAnsi="IRNazanin" w:eastAsia="IRNazanin"/>
          <w:color w:val="111111"/>
          <w:sz w:val="28"/>
          <w:sz w:val="28"/>
          <w:szCs w:val="28"/>
          <w:rtl w:val="true"/>
          <w:lang w:bidi="fa-IR"/>
        </w:rPr>
        <w:t>و أخفیت ما بی منک عن موضع الصبر</w:t>
      </w:r>
    </w:p>
    <w:p>
      <w:pPr>
        <w:pStyle w:val="BookText"/>
        <w:rPr/>
      </w:pPr>
      <w:r>
        <w:rPr>
          <w:rFonts w:ascii="IRNazanin" w:hAnsi="IRNazanin" w:eastAsia="IRNazanin"/>
          <w:color w:val="111111"/>
          <w:sz w:val="28"/>
          <w:sz w:val="28"/>
          <w:szCs w:val="28"/>
          <w:rtl w:val="true"/>
          <w:lang w:bidi="fa-IR"/>
        </w:rPr>
        <w:t>مخافة أن یشکو ضمیری صبابتی</w:t>
      </w:r>
    </w:p>
    <w:p>
      <w:pPr>
        <w:pStyle w:val="BookText"/>
        <w:rPr/>
      </w:pPr>
      <w:r>
        <w:rPr>
          <w:rFonts w:ascii="IRNazanin" w:hAnsi="IRNazanin" w:eastAsia="IRNazanin"/>
          <w:color w:val="111111"/>
          <w:sz w:val="28"/>
          <w:sz w:val="28"/>
          <w:szCs w:val="28"/>
          <w:rtl w:val="true"/>
          <w:lang w:bidi="fa-IR"/>
        </w:rPr>
        <w:t>إلی دمعتی سرّا فتجری و لا أدری</w:t>
      </w:r>
    </w:p>
    <w:p>
      <w:pPr>
        <w:pStyle w:val="BookText"/>
        <w:rPr/>
      </w:pPr>
      <w:r>
        <w:rPr>
          <w:rFonts w:ascii="IRNazanin" w:hAnsi="IRNazanin" w:eastAsia="IRNazanin"/>
          <w:color w:val="111111"/>
          <w:sz w:val="28"/>
          <w:sz w:val="28"/>
          <w:szCs w:val="28"/>
          <w:rtl w:val="true"/>
          <w:lang w:bidi="fa-IR"/>
        </w:rPr>
        <w:t>و قوله فی التمثّل للموت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تنسوا الموت فی غمّ و لا فرح</w:t>
      </w:r>
    </w:p>
    <w:p>
      <w:pPr>
        <w:pStyle w:val="BookText"/>
        <w:rPr/>
      </w:pPr>
      <w:r>
        <w:rPr>
          <w:rFonts w:ascii="IRNazanin" w:hAnsi="IRNazanin" w:eastAsia="IRNazanin"/>
          <w:color w:val="111111"/>
          <w:sz w:val="28"/>
          <w:sz w:val="28"/>
          <w:szCs w:val="28"/>
          <w:rtl w:val="true"/>
          <w:lang w:bidi="fa-IR"/>
        </w:rPr>
        <w:t>فالأرض ذئب و عزرائیل قصّاب</w:t>
      </w:r>
    </w:p>
    <w:p>
      <w:pPr>
        <w:pStyle w:val="BookText"/>
        <w:rPr/>
      </w:pPr>
      <w:r>
        <w:rPr>
          <w:rFonts w:ascii="IRNazanin" w:hAnsi="IRNazanin" w:eastAsia="IRNazanin"/>
          <w:color w:val="111111"/>
          <w:sz w:val="28"/>
          <w:sz w:val="28"/>
          <w:szCs w:val="28"/>
          <w:rtl w:val="true"/>
          <w:lang w:bidi="fa-IR"/>
        </w:rPr>
        <w:t xml:space="preserve">و ما قد ذکره فی باب الحزن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شبیبتی إذا دعوت بالدعاء المقدّم علی صلوة اللیل، و وصلت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ذکرت الموت و هول المطّلع و الوقوف بین یدیک نغصّنی مطعمی و مشربی و اغصّنی بریقی و أقلقنی عن وسادی و منعنی رقادی أخجل حیث لا أجد هذا کلّه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فاستخرجت له وجها یخرجه عن الکذب فأضمرت فی نفسی إنّی اکاد أن یحصل عندی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کبرت السنّ و ضعفت القوّة، و قربت سرعة النقلة إلی دار الوحشة و الغربة ما بقی یندفع هذا عن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ربما أرجو لا أصبح إذا أمسیت و لا أمسی إذا أصبحت و لا إذا مددت خطوة أن أتبعها باخری، و لا أن یکون فی فمی لقمة أن اسیغها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إنّی إذا ذکرت الموت و هول المطّلع و الوقوف بین یدیک نغصنی مطعمی و مشربی، و اغصنی بریقی، و أقلقنی عن وسادی، و منعنی من رقادی، و نقص علی سهادی، و ابترنی راحة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و مولای مخافتک أورثنی طول </w:t>
      </w:r>
      <w:bookmarkStart w:id="252" w:name="pg14499_145949"/>
    </w:p>
    <w:p>
      <w:pPr>
        <w:pStyle w:val="BookText"/>
        <w:rPr/>
      </w:pPr>
      <w:bookmarkEnd w:id="252"/>
      <w:r>
        <w:rPr>
          <w:rFonts w:ascii="IRNazanin" w:hAnsi="IRNazanin" w:eastAsia="IRNazanin"/>
          <w:color w:val="111111"/>
          <w:sz w:val="28"/>
          <w:sz w:val="28"/>
          <w:szCs w:val="28"/>
          <w:rtl w:val="true"/>
          <w:lang w:bidi="fa-IR"/>
        </w:rPr>
        <w:t>الحزن و نحول الجسد و ألزمنی عظیم الهم و دوام الکمد، و أشغلتنی عن الأهل و الولد أحسّ بدمعتی ترقی من أماقی و زفیر یتردّد بین صدری و 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فبرّد حزنی ببرد عفوک، و نفّس غمّی و همی ببسط رحمتک و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آمر إلّا بالخوف منک، و لا أعزّ إلّا بالذلّ منک، و لا أفوز إلّا بالثقة منک، و التوکّل علیک یا أرحم الراحمین انتهی</w:t>
      </w:r>
    </w:p>
    <w:p>
      <w:pPr>
        <w:pStyle w:val="BookText"/>
        <w:rPr/>
      </w:pPr>
      <w:r>
        <w:rPr>
          <w:rFonts w:ascii="IRNazanin" w:hAnsi="IRNazanin" w:eastAsia="IRNazanin"/>
          <w:color w:val="111111"/>
          <w:sz w:val="28"/>
          <w:sz w:val="28"/>
          <w:szCs w:val="28"/>
          <w:rtl w:val="true"/>
          <w:lang w:bidi="fa-IR"/>
        </w:rPr>
        <w:t>و هو غیر الشیخ أسد الدین الحسن بن أبی الحسن بن أبی محمّد الورامینی المناظر الصالح المعروف بقهرمان المذکور فی کتاب الشیخ منتجب الدین</w:t>
      </w:r>
    </w:p>
    <w:p>
      <w:pPr>
        <w:pStyle w:val="Heading3"/>
        <w:numPr>
          <w:ilvl w:val="2"/>
          <w:numId w:val="1"/>
        </w:numPr>
        <w:rPr/>
      </w:pPr>
      <w:bookmarkStart w:id="253" w:name="__RefHeading___Toc976919_996550957"/>
      <w:bookmarkStart w:id="254" w:name="_Toc89"/>
      <w:bookmarkEnd w:id="253"/>
      <w:r>
        <w:rPr/>
        <w:t>202</w:t>
      </w:r>
      <w:r>
        <w:rPr>
          <w:rtl w:val="true"/>
        </w:rPr>
        <w:t xml:space="preserve">- </w:t>
      </w:r>
      <w:r>
        <w:rPr>
          <w:rtl w:val="true"/>
        </w:rPr>
        <w:t>حسن بن سلیمان الحلّی</w:t>
      </w:r>
      <w:bookmarkEnd w:id="254"/>
    </w:p>
    <w:p>
      <w:pPr>
        <w:pStyle w:val="BookText"/>
        <w:rPr/>
      </w:pPr>
      <w:r>
        <w:rPr>
          <w:rFonts w:ascii="IRNazanin" w:hAnsi="IRNazanin" w:eastAsia="IRNazanin"/>
          <w:color w:val="111111"/>
          <w:sz w:val="28"/>
          <w:sz w:val="28"/>
          <w:szCs w:val="28"/>
          <w:rtl w:val="true"/>
          <w:lang w:bidi="fa-IR"/>
        </w:rPr>
        <w:t>الشیخ حسن بن سلیمان بن خالد الحلی</w:t>
      </w:r>
    </w:p>
    <w:p>
      <w:pPr>
        <w:pStyle w:val="BookText"/>
        <w:rPr/>
      </w:pPr>
      <w:r>
        <w:rPr>
          <w:rFonts w:ascii="IRNazanin" w:hAnsi="IRNazanin" w:eastAsia="IRNazanin"/>
          <w:color w:val="111111"/>
          <w:sz w:val="28"/>
          <w:sz w:val="28"/>
          <w:szCs w:val="28"/>
          <w:rtl w:val="true"/>
          <w:lang w:bidi="fa-IR"/>
        </w:rPr>
        <w:t xml:space="preserve">کان من تلامذة شیخنا الشهید الأوّل و فقیها فاضلا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الأجلّ الأفقه الأکمل سعد بن عبد اللّه القمیّ المعاصر لزمان سیّدنا الإمام العسکری علیه السّلام بل الفائز بلقائه و لقآء سیّدنا صاحب الزمان علیه السّلام، و صاحب المصنّفات الکثیرة الفقهیّة، و غیرها، و هذا الکتاب منه فی أربعة أجزاء کما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علیه أخبار المنقبة و النوادر کما یظهر من منتخبه الموصوف، و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مجلّدین للشیخ الأفقه النبیل محمّد بن حسن الصفّار المدفون بقم المحروسة من مشایخ أشیاخ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أیضا فی هذه الأزمان و الغالب علیه أحادیث الارتفاع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بحیث ارتفع عنه الاعتبار من هذه الجهة عند کثیر من الفضلاء المتفطّنین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کتاب فی الرجعة لطیف و مختصر غیرهما ینقل عنهما أیضا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اشتبه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حیث زعمه من متقدّمی أصحابنا المعاصر لشیخنا المفید و أضرابه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رأیت بعد زمن من هذه الکتابة إجازة منه للشیخ العالم الموفّق عزّ الدین </w:t>
      </w:r>
      <w:bookmarkStart w:id="255" w:name="pg14499_145950"/>
    </w:p>
    <w:p>
      <w:pPr>
        <w:pStyle w:val="BookText"/>
        <w:rPr/>
      </w:pPr>
      <w:bookmarkEnd w:id="255"/>
      <w:r>
        <w:rPr>
          <w:rFonts w:ascii="IRNazanin" w:hAnsi="IRNazanin" w:eastAsia="IRNazanin"/>
          <w:color w:val="111111"/>
          <w:sz w:val="28"/>
          <w:sz w:val="28"/>
          <w:szCs w:val="28"/>
          <w:rtl w:val="true"/>
          <w:lang w:bidi="fa-IR"/>
        </w:rPr>
        <w:t>حسین بن محمّد بن الحسن الحمویانی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الجزء الأوّل و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الشیخ الفاضل السعید المرحوم محمّد بن علیّ بن الحسین بن موسی بن بابویه الفقیه القمیّ من أوّله إلی أخره، و أذنت له فی روایته عنّی عن شیخی العالم الشهید ولیّ آل محمّد صلی اللّه علیه و اله أبی عبد اللّه محمّد بن مکیّ الشامی عن شیخه السیّد عمید الدین عبد المطّلب بن الأعرج الحسینی عن جدّه السیّد فخر الدین أبی الحسن علیّ عن شیخه السیّد عبد الحمید بن فخّار عن السیّد أبی علیّ فخّار عن شیخه محمّد بن إدریس عن الحسین بن رطبة السوراوی عن الشیخ أبی علیّ الحسن بن محمّد بن الحسن الطوسی عن والده عن الشیخ المفید محمّد بن محمّد بن النعمان عن الشیخ الصدوق محمّد بن بابویه، فلیروه عنّی لمن شاء کیف شاء بهذا الطریق، و بغیرها من طرقی إلی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اللّه بما کتب و قرأ و وفّقه اللعمل بما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أنا أطلب منه أن یدعو لی عند قرائته له و نشر علمه و الإفادة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الحدیث من دعا لأخیه المؤمن نودی من العرش لک مأة ألف ضعف، و کتب عبد اللّه حسن بن سلیمان بن محمّد فی الثالث و العشرین من شهر محرّم الحرام سنة اثنتین و ثمانمأة هجریّة و الحمد للّه وحده</w:t>
      </w:r>
      <w:r>
        <w:rPr>
          <w:rFonts w:eastAsia="IRNazanin" w:cs="IRNazanin"/>
          <w:color w:val="111111"/>
          <w:sz w:val="28"/>
          <w:szCs w:val="28"/>
          <w:rtl w:val="true"/>
          <w:lang w:bidi="fa-IR"/>
        </w:rPr>
        <w:t>.</w:t>
      </w:r>
    </w:p>
    <w:p>
      <w:pPr>
        <w:pStyle w:val="Heading3"/>
        <w:numPr>
          <w:ilvl w:val="2"/>
          <w:numId w:val="1"/>
        </w:numPr>
        <w:rPr/>
      </w:pPr>
      <w:bookmarkStart w:id="256" w:name="__RefHeading___Toc976921_996550957"/>
      <w:bookmarkStart w:id="257" w:name="_Toc90"/>
      <w:bookmarkEnd w:id="256"/>
      <w:r>
        <w:rPr/>
        <w:t>203</w:t>
      </w:r>
      <w:r>
        <w:rPr>
          <w:rtl w:val="true"/>
        </w:rPr>
        <w:t xml:space="preserve">- </w:t>
      </w:r>
      <w:r>
        <w:rPr>
          <w:rtl w:val="true"/>
        </w:rPr>
        <w:t>السیّد حسن بن السیّد جعفر العاملی الکرکی</w:t>
      </w:r>
      <w:bookmarkEnd w:id="257"/>
    </w:p>
    <w:p>
      <w:pPr>
        <w:pStyle w:val="BookText"/>
        <w:rPr/>
      </w:pPr>
      <w:r>
        <w:rPr>
          <w:rFonts w:ascii="IRNazanin" w:hAnsi="IRNazanin" w:eastAsia="IRNazanin"/>
          <w:color w:val="111111"/>
          <w:sz w:val="28"/>
          <w:sz w:val="28"/>
          <w:szCs w:val="28"/>
          <w:rtl w:val="true"/>
          <w:lang w:bidi="fa-IR"/>
        </w:rPr>
        <w:t xml:space="preserve">السید البارع الجلیل بدر الدین الحسن بن السید جعفر بن فخر الدین الاعرجی الحسینی الموسوی العاملی الکرکی استاد شیخنا الشهید الثانی، و ابن خالة المحقّق الشیخ علیّ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عنه و عن الشیخ علیّ المیسی، و قد قرأ علیه الشهید المذکور بعض کتبه بکرک، و روی إیضا عنه، و أشار إلی قوله بمطهریّة القطرة من المطر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فی الثناء علیه فی إجازته الکبیرة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أرویها أیضا عن شیخنا الأجلّ الأعلم الأکمل ذی النفس الطاهرة الزکیّة أفضل المتأخّرین فی قوتیه العلمیّة و العملیّة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مواضع آخر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الفقیه الکبیر العالم فخر السیادة و بدرها </w:t>
      </w:r>
    </w:p>
    <w:p>
      <w:pPr>
        <w:pStyle w:val="BookText"/>
        <w:rPr/>
      </w:pPr>
      <w:r>
        <w:rPr>
          <w:rFonts w:ascii="IRNazanin" w:hAnsi="IRNazanin" w:eastAsia="IRNazanin"/>
          <w:color w:val="111111"/>
          <w:sz w:val="28"/>
          <w:sz w:val="28"/>
          <w:szCs w:val="28"/>
          <w:rtl w:val="true"/>
          <w:lang w:bidi="fa-IR"/>
        </w:rPr>
        <w:t>و رئیس الفقهآء، و أبو عذرها السیّد حسن بن السیّد جعفر بن السیّد فخر الدین بن السیّد حسن بن نجم الدین بن الأعرج الحسینی عن شیخنا الجلیل نور الدین علیّ بن عبد العالی بطرقه، و عن السیّد بدر الدین حسن المذکور جمیع ما صنّفه و أملأه و أنشأه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صنّفه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و الحجّة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بین فروع الشیعة و الحدیث و التفسیر للآیات الفقهیّة، و غیر ذلک عندنا منه کتاب الطهارة أربعون کراسا بمعنی أربعین ألف بیت علی التقریب، و من مصنّفاته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الفقهیّة قرأنا ما خرج منه علیه،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إکماله،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بکلام الأعراب و هو کتاب حسن الترتیب ضخم فی النحو و التصریف و المعانی و البیان مات قبل إکمال القسم الثالث منه،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الطیّبة الجزریّة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القراآت العشر، و لیس له روایة کتب الأصحاب إلّا عن شیخنا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فأدخلناه فی الطریق تیمّنا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الزکیّة و أفاض علی تربته المراحم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العودی المتعرّض لکما هی أحوال شیخنا الشهید الثانی فی رسالته عقیب شطرواف من مناقب هذا السیّد الجلیل إنّه توفّی فی سنة ثلاث و ثلاثین و 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أنّ أبا هذا الرجل و جدّه السیّد حسن بن أیّوب المشتهر بابن نجم الدین الأعرج الحسینی الأطراوی العاملی أیضا من السادة الأجلّة و کبراء الدین و الملّة، و یروی الثانی منهما عن الشهید الأوّل، و کذا عن ابنی عمّه فی الظاهر أو نسیبیه من جهة اخری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 عبد اللّه و عمید الدین عبد المطّلب ولدی السیّد الجلیل السعید مجد الدین أبی الفوارس محمّد بن علیّ بن الأعرج الحسینی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ولده الأمیر سیّد حسین المشهور بالمجتهد المفتی بإصبهان والد الآمیرزا حبیب اللّه الصدر و غیره من فضلآء أولاده الصالحین فسیأتی الإشارة إلیهم بأحسن ما یتصوّر فی ذیل ترجمة من اسمه الحسین إن شاء اللّه تعالی</w:t>
      </w:r>
      <w:r>
        <w:rPr>
          <w:rFonts w:eastAsia="IRNazanin" w:cs="IRNazanin"/>
          <w:color w:val="111111"/>
          <w:sz w:val="28"/>
          <w:szCs w:val="28"/>
          <w:rtl w:val="true"/>
          <w:lang w:bidi="fa-IR"/>
        </w:rPr>
        <w:t xml:space="preserve">. </w:t>
      </w:r>
      <w:bookmarkStart w:id="258" w:name="pg14499_145952"/>
    </w:p>
    <w:p>
      <w:pPr>
        <w:pStyle w:val="Heading3"/>
        <w:numPr>
          <w:ilvl w:val="2"/>
          <w:numId w:val="1"/>
        </w:numPr>
        <w:rPr/>
      </w:pPr>
      <w:bookmarkStart w:id="259" w:name="__RefHeading___Toc976923_996550957"/>
      <w:bookmarkStart w:id="260" w:name="_Toc91"/>
      <w:bookmarkEnd w:id="258"/>
      <w:bookmarkEnd w:id="259"/>
      <w:r>
        <w:rPr/>
        <w:t>204</w:t>
      </w:r>
      <w:r>
        <w:rPr>
          <w:rtl w:val="true"/>
        </w:rPr>
        <w:t xml:space="preserve">- </w:t>
      </w:r>
      <w:r>
        <w:rPr>
          <w:rtl w:val="true"/>
        </w:rPr>
        <w:t>الشیخ حسن بن زین الدین</w:t>
      </w:r>
      <w:bookmarkEnd w:id="260"/>
    </w:p>
    <w:p>
      <w:pPr>
        <w:pStyle w:val="BookText"/>
        <w:rPr/>
      </w:pPr>
      <w:r>
        <w:rPr>
          <w:rFonts w:ascii="IRNazanin" w:hAnsi="IRNazanin" w:eastAsia="IRNazanin"/>
          <w:color w:val="111111"/>
          <w:sz w:val="28"/>
          <w:sz w:val="28"/>
          <w:szCs w:val="28"/>
          <w:rtl w:val="true"/>
          <w:lang w:bidi="fa-IR"/>
        </w:rPr>
        <w:t>الشیخ المحقق المدقق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المتقن الامین جمال الملة و الحق و الدین أبو منصور الحسن بن شیخنا الشهید الثانی زین الدین</w:t>
      </w:r>
    </w:p>
    <w:p>
      <w:pPr>
        <w:pStyle w:val="BookText"/>
        <w:rPr/>
      </w:pPr>
      <w:r>
        <w:rPr>
          <w:rFonts w:ascii="IRNazanin" w:hAnsi="IRNazanin" w:eastAsia="IRNazanin"/>
          <w:color w:val="111111"/>
          <w:sz w:val="28"/>
          <w:sz w:val="28"/>
          <w:szCs w:val="28"/>
          <w:rtl w:val="true"/>
          <w:lang w:bidi="fa-IR"/>
        </w:rPr>
        <w:t xml:space="preserve">أمره فی العلم و الفقه، و التبحّر و التحقیق، و حسن السلیقة وجودة الفهم، و جلالة القدر و کثرة المحاسن، و الکمالات أشهر من أن یذکر، و أبین من أن یسطر،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وجه من وجوه أصحابنا ثقة عین صحیح الحدیث ثبت واضح الطریقة نقی الکلام جیّد التصانیف،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الثناء علیه بکلّ جمیل، و إیراده تصانیفه إنّه کان ینکر کثرة التصنیف مع عدم تحریره، ثمّ فی ترجمة ابن اخته السیّد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لقد أحسن و أجاد فی قلّة التصنیف و کثرة التحقیق، و ردّ أکثر الأشیآء المشهورة بین المتأخّرین فی الاصول و الفقه کما فعله خاله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قد نقل بعض فقهائنا الثقات فی جهة النسبة بینهما أنّ الشهید الثانی تزوّج بام أبی السیّد السند المشار إلیه، و هو السیّد نور الدین علیّ بن الحسین بن أبی الحسن الموسوی الجبعی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فأولدها الشیخ حسن المبرور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زوّجه بنته من إمرأة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اشتبه فی الأمر حیث اطّلع علی تزوّج الشهید بامّ السیّد نور الدین علیّ و زعمه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 أنّ هذا اللقب و الاسم بعینهما أیضا لولده الّذی هو اخو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المزوّجة للشهید هی امّه دون امّ أبیه کما ذکرهما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عنوانین ذکر الأوّل منهما فی عنوان علیّ بن الحسین، و الثانی فی عنوان علیّ بن علیّ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نور الدین علیّ بن علیّ بن الحسین بن أبی الحسن الموسوی العاملی الجبعی کان عالما فاضلا </w:t>
      </w:r>
    </w:p>
    <w:p>
      <w:pPr>
        <w:pStyle w:val="BookText"/>
        <w:rPr/>
      </w:pPr>
      <w:r>
        <w:rPr>
          <w:rFonts w:ascii="IRNazanin" w:hAnsi="IRNazanin" w:eastAsia="IRNazanin"/>
          <w:color w:val="111111"/>
          <w:sz w:val="28"/>
          <w:sz w:val="28"/>
          <w:szCs w:val="28"/>
          <w:rtl w:val="true"/>
          <w:lang w:bidi="fa-IR"/>
        </w:rPr>
        <w:t xml:space="preserve">أدیبا شاعرا منشیا جلیل القدر عظیم الشأن قرأ علی أبیه و أخویه السیّد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أخوه لأبیه، و الشیخ حسن بن الشهید الثانی و هو أخوه لامّه،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لشیخنا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و علیه فتزوّج الشهید بهما کان قبل تزوّج والد السیّد نور الدین الأصغر الّذی هو من تلامذته، و مشایخ ولدیه إلّا أن یثبت تزوّج الشهید بامّ السیّد نور الدین الأکبر أیضا من دلیل آخر بأن یکون قد تزوّجها و زوّج أیضا بنتا تکون له من إمرأة اخری بربیبه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فأولدها ذلک الربیب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استشهد الشهید تزوّج ربیبه المذکور بإمرأة اخری کانت للشهید هی امّ الشیخ حسن من بعد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فأولدها السیّد نور الدین الصغیر و کان هو أیضا جنینا حین وفاة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بعد ولادته باسم أبیه، و لقب بلقبه کما هو شایع لا بدع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أیضا من البعد بمکان لا یخفی و إذن فالمتعیّن ما حقّقناه فی مقام الجمع خصوصا بعد تحقّق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أدری بما فی البیت، و أقرب إلیهم من جهات مسبوقا بما ینقل عن غیره أیضا من أصحاب الإجازات بل و ملحوقا به و بحکم الاعتبار بخلاف ما ذکره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صحّت الروایة بأنّهما کانا مدّة حیوتهما کفرسی رهان، و رضیعی لبان متقاربین فی السنّ متشارکین فی الدرس عند والد سیّدنا المشار إلیه الّذی هو من تلامذة أبیهما الشهید المرحوم، و المولی المحقّق الأردبیلی، و المولی عبد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الحسین الیزدی، و غیر اولئک من مشایخهما المعظّمین بل متوافقین متناسقین متکافئین أیضا بعد ذلک إلی حیث کان کلّ منهما یقتدی بالآخر فی الصلاة، و یحضر حلقة درس صاحبه السابق إلی المدرس ماداما فی الحیوة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بل کان کلّ منهما إذا صنّف شیئا عرضه علی الآخر لیراجعه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یتّفقان فیه علی ما یوجب التحریر، و کذا إذا رجّح أحدهما مسئلة، و سئل عنها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إلیه فقد کفانی مؤونتها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فمثل هذه المصادقة و المواخاة فی الدین ممّا لم یعهد قطّ بین غیرهما من الفضلآء و المجتهدین، و أعجب من ذلک کلّه أنّ هذا الشیخ المبرور بقی بعد السیّد المذکور أیضا قریبا من تفاوتهما فی السنّ، و کان قد کتب علی قبره المنیف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مرثیة أنشدها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المواضع کما بالبال أنّهما لمّا قد ما العراق لتحصیل الکمال، و کان قد أخذا نصیبا وافرا من العلم من تلامذة أبیهما المبرور قبل و اتّفق الفوز لهما بلقآء المقدّس الأردبیلی، و المولی عبد اللّه الیزدی بالحضرة المقدّسة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حدود سنة ثلاث و تسعین و تسعمأة کما فی بعض المواضع أخذا من الرأس فی قرائة مراتب المنطق، و الریاضیّات لدی الثانی، و فی قرائة المتون الاصولیّة و الفقهیّة علی الترتیب لدی الأوّل إلی آن استوفیا فی زمان قلیل مبلغهما الوافی من العلم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لمّا قد ما العراق وردا علی المولی الأردبیلی و سألاه أن یعلّمهما ما هو دخیل فی الاجتهاد فأجابهما إلی ذلک، و علّمهما أوّلا شیئا من المنطق، و أشکاله الضروریّة ثمّ أرشدهما إلی قرائة أصول الفقه،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ما کتب فی هذا الشأن هو شرح العمیدی غیر أنّ بعض مباحثه غیر دخیل فی الاجتهاد و تحصیلها من المضیّع للعمر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فکانا یقرآنه علیه و یترکان تلک المباحث من البین، و الآن یوجد عندنا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قرأه علی المولی المذکور بخطّ الاستاد و التلمیذ کثیر من حواشیه المشتملة علی غایة التحقیق، و لیس فی مباحثه الغیر النافعة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أیضا أنّ استادهما المحقّق الأردبیلی کان عند قرائتهما علیه مشغولا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یعطیهما أجزاء منه،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فی عبارته، و أصلحا منه ما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أعلم أنّ بعض عباراته غیر فصیح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الشیخ حسن المذکور لمّا عزم علی الرجوع إلی دیاره طلب من عنده شیئا یکون له تذکرة و 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بعض الأحادیث، و کتب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أحمد لمولاه امتثالا لأمره 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استادهما المولی عبد اللّه المذکور أیضا قرأ علیهما یعنی فی الفقه ظاهرا کما قد قرأ علیه فنونه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فیه أیضا أنّ الشیخ حسن الموصوف کان مضافا إلی تمام ما فصّل من کمالاته حسن الخطّ جیّد الضبط عجیب الاستحضار حافظا للرجال، و الأخبار و الأشعار و شعره حسن کاسمه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لمیّت العلم یترک ضائعا</w:t>
      </w:r>
    </w:p>
    <w:p>
      <w:pPr>
        <w:pStyle w:val="BookText"/>
        <w:rPr/>
      </w:pPr>
      <w:r>
        <w:rPr>
          <w:rFonts w:ascii="IRNazanin" w:hAnsi="IRNazanin" w:eastAsia="IRNazanin"/>
          <w:color w:val="111111"/>
          <w:sz w:val="28"/>
          <w:sz w:val="28"/>
          <w:szCs w:val="28"/>
          <w:rtl w:val="true"/>
          <w:lang w:bidi="fa-IR"/>
        </w:rPr>
        <w:t>و یجهل ما بین البریّة قدره</w:t>
      </w:r>
    </w:p>
    <w:p>
      <w:pPr>
        <w:pStyle w:val="BookText"/>
        <w:rPr/>
      </w:pPr>
      <w:r>
        <w:rPr>
          <w:rFonts w:ascii="IRNazanin" w:hAnsi="IRNazanin" w:eastAsia="IRNazanin"/>
          <w:color w:val="111111"/>
          <w:sz w:val="28"/>
          <w:sz w:val="28"/>
          <w:szCs w:val="28"/>
          <w:rtl w:val="true"/>
          <w:lang w:bidi="fa-IR"/>
        </w:rPr>
        <w:t>و قد وجبت أحکامه مثل میتهم</w:t>
      </w:r>
    </w:p>
    <w:p>
      <w:pPr>
        <w:pStyle w:val="BookText"/>
        <w:rPr/>
      </w:pPr>
      <w:r>
        <w:rPr>
          <w:rFonts w:ascii="IRNazanin" w:hAnsi="IRNazanin" w:eastAsia="IRNazanin"/>
          <w:color w:val="111111"/>
          <w:sz w:val="28"/>
          <w:sz w:val="28"/>
          <w:szCs w:val="28"/>
          <w:rtl w:val="true"/>
          <w:lang w:bidi="fa-IR"/>
        </w:rPr>
        <w:t>وجوبا کفائیا تحقّق أمره</w:t>
      </w:r>
    </w:p>
    <w:p>
      <w:pPr>
        <w:pStyle w:val="BookText"/>
        <w:rPr/>
      </w:pPr>
      <w:r>
        <w:rPr>
          <w:rFonts w:ascii="IRNazanin" w:hAnsi="IRNazanin" w:eastAsia="IRNazanin"/>
          <w:color w:val="111111"/>
          <w:sz w:val="28"/>
          <w:sz w:val="28"/>
          <w:szCs w:val="28"/>
          <w:rtl w:val="true"/>
          <w:lang w:bidi="fa-IR"/>
        </w:rPr>
        <w:t>فذا میّت حتم علی الناس سرّه</w:t>
      </w:r>
    </w:p>
    <w:p>
      <w:pPr>
        <w:pStyle w:val="BookText"/>
        <w:rPr/>
      </w:pPr>
      <w:r>
        <w:rPr>
          <w:rFonts w:ascii="IRNazanin" w:hAnsi="IRNazanin" w:eastAsia="IRNazanin"/>
          <w:color w:val="111111"/>
          <w:sz w:val="28"/>
          <w:sz w:val="28"/>
          <w:szCs w:val="28"/>
          <w:rtl w:val="true"/>
          <w:lang w:bidi="fa-IR"/>
        </w:rPr>
        <w:t>و ذا میّت حتم علی الناس نشره</w:t>
      </w:r>
    </w:p>
    <w:p>
      <w:pPr>
        <w:pStyle w:val="BookText"/>
        <w:rPr/>
      </w:pPr>
      <w:r>
        <w:rPr>
          <w:rFonts w:ascii="IRNazanin" w:hAnsi="IRNazanin" w:eastAsia="IRNazanin"/>
          <w:color w:val="111111"/>
          <w:sz w:val="28"/>
          <w:sz w:val="28"/>
          <w:szCs w:val="28"/>
          <w:rtl w:val="true"/>
          <w:lang w:bidi="fa-IR"/>
        </w:rPr>
        <w:t>و منه قوله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و ما عجبت لکلّ ذی عین قریرة</w:t>
      </w:r>
    </w:p>
    <w:p>
      <w:pPr>
        <w:pStyle w:val="BookText"/>
        <w:rPr/>
      </w:pPr>
      <w:r>
        <w:rPr>
          <w:rFonts w:ascii="IRNazanin" w:hAnsi="IRNazanin" w:eastAsia="IRNazanin"/>
          <w:color w:val="111111"/>
          <w:sz w:val="28"/>
          <w:sz w:val="28"/>
          <w:szCs w:val="28"/>
          <w:rtl w:val="true"/>
          <w:lang w:bidi="fa-IR"/>
        </w:rPr>
        <w:t>و أمامه یوم عظیم فیه تنکشف السریرة</w:t>
      </w:r>
    </w:p>
    <w:p>
      <w:pPr>
        <w:pStyle w:val="BookText"/>
        <w:rPr/>
      </w:pPr>
      <w:r>
        <w:rPr>
          <w:rFonts w:ascii="IRNazanin" w:hAnsi="IRNazanin" w:eastAsia="IRNazanin"/>
          <w:color w:val="111111"/>
          <w:sz w:val="28"/>
          <w:sz w:val="28"/>
          <w:szCs w:val="28"/>
          <w:rtl w:val="true"/>
          <w:lang w:bidi="fa-IR"/>
        </w:rPr>
        <w:t>هذا و لو ذکر ابن آدم ما یلاقی فی الحفیرة</w:t>
      </w:r>
    </w:p>
    <w:p>
      <w:pPr>
        <w:pStyle w:val="BookText"/>
        <w:rPr/>
      </w:pPr>
      <w:r>
        <w:rPr>
          <w:rFonts w:ascii="IRNazanin" w:hAnsi="IRNazanin" w:eastAsia="IRNazanin"/>
          <w:color w:val="111111"/>
          <w:sz w:val="28"/>
          <w:sz w:val="28"/>
          <w:szCs w:val="28"/>
          <w:rtl w:val="true"/>
          <w:lang w:bidi="fa-IR"/>
        </w:rPr>
        <w:t>لبکی دما من هول ذلک مدّة العمر القصیرة</w:t>
      </w:r>
    </w:p>
    <w:p>
      <w:pPr>
        <w:pStyle w:val="BookText"/>
        <w:rPr/>
      </w:pPr>
      <w:r>
        <w:rPr>
          <w:rFonts w:ascii="IRNazanin" w:hAnsi="IRNazanin" w:eastAsia="IRNazanin"/>
          <w:color w:val="111111"/>
          <w:sz w:val="28"/>
          <w:sz w:val="28"/>
          <w:szCs w:val="28"/>
          <w:rtl w:val="true"/>
          <w:lang w:bidi="fa-IR"/>
        </w:rPr>
        <w:t>فاجهد لنفسک فی الخلاص فدونه سبل عسیرة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ذلک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تحقّقت ما الدنیا علیک تحاوله</w:t>
      </w:r>
    </w:p>
    <w:p>
      <w:pPr>
        <w:pStyle w:val="BookText"/>
        <w:rPr/>
      </w:pPr>
      <w:r>
        <w:rPr>
          <w:rFonts w:ascii="IRNazanin" w:hAnsi="IRNazanin" w:eastAsia="IRNazanin"/>
          <w:color w:val="111111"/>
          <w:sz w:val="28"/>
          <w:sz w:val="28"/>
          <w:szCs w:val="28"/>
          <w:rtl w:val="true"/>
          <w:lang w:bidi="fa-IR"/>
        </w:rPr>
        <w:t>فخذ حذر من یدری لمن هو قائله</w:t>
      </w:r>
    </w:p>
    <w:p>
      <w:pPr>
        <w:pStyle w:val="BookText"/>
        <w:rPr/>
      </w:pPr>
      <w:r>
        <w:rPr>
          <w:rFonts w:ascii="IRNazanin" w:hAnsi="IRNazanin" w:eastAsia="IRNazanin"/>
          <w:color w:val="111111"/>
          <w:sz w:val="28"/>
          <w:sz w:val="28"/>
          <w:szCs w:val="28"/>
          <w:rtl w:val="true"/>
          <w:lang w:bidi="fa-IR"/>
        </w:rPr>
        <w:t>ودع عنک آمالا طوی الموت نشرها</w:t>
      </w:r>
    </w:p>
    <w:p>
      <w:pPr>
        <w:pStyle w:val="BookText"/>
        <w:rPr/>
      </w:pPr>
      <w:r>
        <w:rPr>
          <w:rFonts w:ascii="IRNazanin" w:hAnsi="IRNazanin" w:eastAsia="IRNazanin"/>
          <w:color w:val="111111"/>
          <w:sz w:val="28"/>
          <w:sz w:val="28"/>
          <w:szCs w:val="28"/>
          <w:rtl w:val="true"/>
          <w:lang w:bidi="fa-IR"/>
        </w:rPr>
        <w:t>لمن أنت فی معنی الحیاة تماثله</w:t>
      </w:r>
    </w:p>
    <w:p>
      <w:pPr>
        <w:pStyle w:val="BookText"/>
        <w:rPr/>
      </w:pPr>
      <w:r>
        <w:rPr>
          <w:rFonts w:ascii="IRNazanin" w:hAnsi="IRNazanin" w:eastAsia="IRNazanin"/>
          <w:color w:val="111111"/>
          <w:sz w:val="28"/>
          <w:sz w:val="28"/>
          <w:szCs w:val="28"/>
          <w:rtl w:val="true"/>
          <w:lang w:bidi="fa-IR"/>
        </w:rPr>
        <w:t>و لا تک ممّن لا یزال مفکّرا</w:t>
      </w:r>
    </w:p>
    <w:p>
      <w:pPr>
        <w:pStyle w:val="BookText"/>
        <w:rPr/>
      </w:pPr>
      <w:r>
        <w:rPr>
          <w:rFonts w:ascii="IRNazanin" w:hAnsi="IRNazanin" w:eastAsia="IRNazanin"/>
          <w:color w:val="111111"/>
          <w:sz w:val="28"/>
          <w:sz w:val="28"/>
          <w:szCs w:val="28"/>
          <w:rtl w:val="true"/>
          <w:lang w:bidi="fa-IR"/>
        </w:rPr>
        <w:t>مخافة فوت الرزق و اللّه کافله</w:t>
      </w:r>
    </w:p>
    <w:p>
      <w:pPr>
        <w:pStyle w:val="BookText"/>
        <w:rPr/>
      </w:pPr>
      <w:r>
        <w:rPr>
          <w:rFonts w:ascii="IRNazanin" w:hAnsi="IRNazanin" w:eastAsia="IRNazanin"/>
          <w:color w:val="111111"/>
          <w:sz w:val="28"/>
          <w:sz w:val="28"/>
          <w:szCs w:val="28"/>
          <w:rtl w:val="true"/>
          <w:lang w:bidi="fa-IR"/>
        </w:rPr>
        <w:t xml:space="preserve">و منها قوله و هو من محاسن أشعاره الأبکار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فؤادی ظاعن أثر النیاق</w:t>
      </w:r>
    </w:p>
    <w:p>
      <w:pPr>
        <w:pStyle w:val="BookText"/>
        <w:rPr/>
      </w:pPr>
      <w:r>
        <w:rPr>
          <w:rFonts w:ascii="IRNazanin" w:hAnsi="IRNazanin" w:eastAsia="IRNazanin"/>
          <w:color w:val="111111"/>
          <w:sz w:val="28"/>
          <w:sz w:val="28"/>
          <w:szCs w:val="28"/>
          <w:rtl w:val="true"/>
          <w:lang w:bidi="fa-IR"/>
        </w:rPr>
        <w:t>و جسمی قاطن أرض العراق</w:t>
      </w:r>
    </w:p>
    <w:p>
      <w:pPr>
        <w:pStyle w:val="BookText"/>
        <w:rPr/>
      </w:pPr>
      <w:r>
        <w:rPr>
          <w:rFonts w:ascii="IRNazanin" w:hAnsi="IRNazanin" w:eastAsia="IRNazanin"/>
          <w:color w:val="111111"/>
          <w:sz w:val="28"/>
          <w:sz w:val="28"/>
          <w:szCs w:val="28"/>
          <w:rtl w:val="true"/>
          <w:lang w:bidi="fa-IR"/>
        </w:rPr>
        <w:t>و من عجب الزمان حیوة شخص</w:t>
      </w:r>
    </w:p>
    <w:p>
      <w:pPr>
        <w:pStyle w:val="BookText"/>
        <w:rPr/>
      </w:pPr>
      <w:r>
        <w:rPr>
          <w:rFonts w:ascii="IRNazanin" w:hAnsi="IRNazanin" w:eastAsia="IRNazanin"/>
          <w:color w:val="111111"/>
          <w:sz w:val="28"/>
          <w:sz w:val="28"/>
          <w:szCs w:val="28"/>
          <w:rtl w:val="true"/>
          <w:lang w:bidi="fa-IR"/>
        </w:rPr>
        <w:t>ترحل بعضه و البعض باقی</w:t>
      </w:r>
    </w:p>
    <w:p>
      <w:pPr>
        <w:pStyle w:val="BookText"/>
        <w:rPr/>
      </w:pPr>
      <w:r>
        <w:rPr>
          <w:rFonts w:ascii="IRNazanin" w:hAnsi="IRNazanin" w:eastAsia="IRNazanin"/>
          <w:color w:val="111111"/>
          <w:sz w:val="28"/>
          <w:sz w:val="28"/>
          <w:szCs w:val="28"/>
          <w:rtl w:val="true"/>
          <w:lang w:bidi="fa-IR"/>
        </w:rPr>
        <w:t>و حلّ السقم فی بدنی فامسی</w:t>
      </w:r>
    </w:p>
    <w:p>
      <w:pPr>
        <w:pStyle w:val="BookText"/>
        <w:rPr/>
      </w:pPr>
      <w:r>
        <w:rPr>
          <w:rFonts w:ascii="IRNazanin" w:hAnsi="IRNazanin" w:eastAsia="IRNazanin"/>
          <w:color w:val="111111"/>
          <w:sz w:val="28"/>
          <w:sz w:val="28"/>
          <w:szCs w:val="28"/>
          <w:rtl w:val="true"/>
          <w:lang w:bidi="fa-IR"/>
        </w:rPr>
        <w:t>له لیل النوی لیل المحاق</w:t>
      </w:r>
    </w:p>
    <w:p>
      <w:pPr>
        <w:pStyle w:val="BookText"/>
        <w:rPr/>
      </w:pPr>
      <w:r>
        <w:rPr>
          <w:rFonts w:ascii="IRNazanin" w:hAnsi="IRNazanin" w:eastAsia="IRNazanin"/>
          <w:color w:val="111111"/>
          <w:sz w:val="28"/>
          <w:sz w:val="28"/>
          <w:szCs w:val="28"/>
          <w:rtl w:val="true"/>
          <w:lang w:bidi="fa-IR"/>
        </w:rPr>
        <w:t>و صبری راحل عمّا قلیل</w:t>
      </w:r>
    </w:p>
    <w:p>
      <w:pPr>
        <w:pStyle w:val="BookText"/>
        <w:rPr/>
      </w:pPr>
      <w:r>
        <w:rPr>
          <w:rFonts w:ascii="IRNazanin" w:hAnsi="IRNazanin" w:eastAsia="IRNazanin"/>
          <w:color w:val="111111"/>
          <w:sz w:val="28"/>
          <w:sz w:val="28"/>
          <w:szCs w:val="28"/>
          <w:rtl w:val="true"/>
          <w:lang w:bidi="fa-IR"/>
        </w:rPr>
        <w:t>لشدّة لوعتی و لظی اشتیاقی</w:t>
      </w:r>
    </w:p>
    <w:p>
      <w:pPr>
        <w:pStyle w:val="BookText"/>
        <w:rPr/>
      </w:pPr>
      <w:r>
        <w:rPr>
          <w:rFonts w:ascii="IRNazanin" w:hAnsi="IRNazanin" w:eastAsia="IRNazanin"/>
          <w:color w:val="111111"/>
          <w:sz w:val="28"/>
          <w:sz w:val="28"/>
          <w:szCs w:val="28"/>
          <w:rtl w:val="true"/>
          <w:lang w:bidi="fa-IR"/>
        </w:rPr>
        <w:t>و فرط الوجد أصبح بی حلیفا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ینو فی الدنیا فراقی </w:t>
      </w:r>
    </w:p>
    <w:p>
      <w:pPr>
        <w:pStyle w:val="BookText"/>
        <w:rPr/>
      </w:pPr>
      <w:r>
        <w:rPr>
          <w:rFonts w:ascii="IRNazanin" w:hAnsi="IRNazanin" w:eastAsia="IRNazanin"/>
          <w:color w:val="111111"/>
          <w:sz w:val="28"/>
          <w:sz w:val="28"/>
          <w:szCs w:val="28"/>
          <w:rtl w:val="true"/>
          <w:lang w:bidi="fa-IR"/>
        </w:rPr>
        <w:t>إلی تمام ستّة عشر بیتا رائقا بدیعا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قصائده الفاخرة و قطعاته الباهرة فی الحکم و المواعظ و الآداب، و مدائح أئمّة المعصومین، و سائر متفرّقات المعانی المودعة فی دیوان شعره الکبیر الّذی جمعه تلمیذه الفاضل النبیل نجیب الدین محمّد بن مکّی العاملی، و رأیت خاتمه الشریف علی ظهر نسخة فقیه تکون عندنا قد استنسخها بالغری السرّی لنفسه، و بالغ فی مقابلتها بالنسخ الکثیرة، و أظهر فی خاتمة کلّ من أجزائها الأربعة تضجّرا شدیدا من اختلال أساس الفقه، و اعتلال نظام الحدیث فی ذلک الزمان، و شکایة من غایة ردائة خطوط نسّاخ الکتاب، و کان نقش ذلک الخاتم المبارک هذه العبارة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و الآل معتصم</w:t>
      </w:r>
    </w:p>
    <w:p>
      <w:pPr>
        <w:pStyle w:val="BookText"/>
        <w:rPr/>
      </w:pPr>
      <w:r>
        <w:rPr>
          <w:rFonts w:ascii="IRNazanin" w:hAnsi="IRNazanin" w:eastAsia="IRNazanin"/>
          <w:color w:val="111111"/>
          <w:sz w:val="28"/>
          <w:sz w:val="28"/>
          <w:szCs w:val="28"/>
          <w:rtl w:val="true"/>
          <w:lang w:bidi="fa-IR"/>
        </w:rPr>
        <w:t>حسن بن زین الدین عبدهم</w:t>
      </w:r>
    </w:p>
    <w:p>
      <w:pPr>
        <w:pStyle w:val="BookText"/>
        <w:rPr/>
      </w:pPr>
      <w:r>
        <w:rPr>
          <w:rFonts w:ascii="IRNazanin" w:hAnsi="IRNazanin" w:eastAsia="IRNazanin"/>
          <w:color w:val="111111"/>
          <w:sz w:val="28"/>
          <w:sz w:val="28"/>
          <w:szCs w:val="28"/>
          <w:rtl w:val="true"/>
          <w:lang w:bidi="fa-IR"/>
        </w:rPr>
        <w:t>و فیه إشارة إلی کون اسم أبیه الشهید المبرور، و لقبه المذکور کما هو الظاهر المشهور لا علیّا و لا أحمد کما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مصنّفات هذا الشیخ الجلیل أیضا کثیرة سدیدة فائقة علی سائر التصانیف، و إن کان أکثرها غیر تام المقصود لما أنّه کان یشتغل فی زمان واحد بتصنیفات متعدّدة کما هو من دأب العلّامة و الشهیدین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جملة ذلک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الصحاح و الحسان اقتصر فیه علی إیراد هذین الصنفین من الأخبار علی طریقة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المعنی من قبل، و لقد سلک فیه فی الأخبار مسلکا و عرا، و نهج منهجا عسرا بلغ فی الضیق إلی مبلغ سحیق یلزم منه طرح أکثر أخبار الإمامیّة، و لم یخرج من أبوابه الفقهیّة غیر العبادات فی ضمن مجلّدین، و نقل أنّه کان یظهر إعراب ألفاظ الأحادیث فیما کان یکتبه،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فی ذلک لما رواه الکلینی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اعربوا أحادیثنا فإنّا قوم فصحاء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ملاذ المجتهدین خرجت منه مقدّمته المشهورة فی الاصول، و شطر من الطهارة،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إلی </w:t>
      </w:r>
    </w:p>
    <w:p>
      <w:pPr>
        <w:pStyle w:val="BookText"/>
        <w:rPr/>
      </w:pPr>
      <w:r>
        <w:rPr>
          <w:rFonts w:ascii="IRNazanin" w:hAnsi="IRNazanin" w:eastAsia="IRNazanin"/>
          <w:color w:val="111111"/>
          <w:sz w:val="28"/>
          <w:sz w:val="28"/>
          <w:szCs w:val="28"/>
          <w:rtl w:val="true"/>
          <w:lang w:bidi="fa-IR"/>
        </w:rPr>
        <w:t>وضعه الإشارة فی ترجمة السیّد أحمد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کما عن نسبة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و الصلاة شرحها الشیخ البهائی، و رسالة فی عدم جواز تقلید المیّت، و رسالة فی مسئلة الاجتهاد و التقلید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القول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تعلیقات لطیفة علی کتب الأخبار الأربعة، و کذا علی مختلف 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نهایة البسط له فی الأخیرتین کما استفید، و کتاب فی الإجازات، و دیوان شعر کبیر اشیر إلیه فیما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إجازاته الفائقة هی الإجازة الکبیرة المعروفة منه للسیّد نجم الدین العاملی، و ولدیه الفاضلین فائقة علی إجازة أبیه العلّامة للشیخ حسین حاویة لکلّ ما تقرّ به العین من الفضل و الدقّة و التحقیق، و کشف المطالب المبهمة بالنظر الدقیق، و الفکر الرشیق، و قد ذکر فیها أنّه یروی بالإجازة عن عدّة من أجلّاء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السیّد الجلیل الفاضل نور الدین علیّ بن الحسین بن أبی الحسن الموسوی العاملی، منهم الشیخ عزّ الدین حسین بن عبد الصمد المذکور الجاز من حضرة أبیه المبرور، و و منهم الشیخ الفاضل الصالح أحمد بن سلیمان العاملی، و جناب السیّد علیّ الصائغ المشهور من تلامذة أبیه أیضا بحقّ روایتهم جمیعا عن والده الشهید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 کما شرف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مولده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بقریة جبع المنسوب إلیها أبوه، و هی بضمّ الجیم، و فتح البآء الموحّدة من قری جبل عامل المحمیّة موطن علماء الإمامیّة سنة تسع و خمسین و تسعمأة هجریّة، و الشمس فی ثالثة المیزان، و الطالع العقرب، و بقی فی حجر أبیه أربع سنین فی الظاهر کما عن أکثر کتب التراجم، و إن کان قد یظهر من تاریخ الشهادة الّتی سوف تعرفها إن شاء اللّه أنّه بلغ سبعا فی حیاة أبیه معتضدا بما قد یوجد فی بعض الکتب من الروایة له أیضا عنه بلا واسطة،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هو بمرجوّ البقآء فکیف بالخلافة لوالده المبرور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قد اصیب بمصایب أولاد کثیر من قبله بحیث قد کتب فی تسلیة نفسه علی نوائبهم المضجعة کتابه الموسوم </w:t>
      </w:r>
      <w:bookmarkStart w:id="261" w:name="pg14499_145958"/>
    </w:p>
    <w:p>
      <w:pPr>
        <w:pStyle w:val="BookText"/>
        <w:rPr/>
      </w:pPr>
      <w:bookmarkEnd w:id="26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فقد الاحبّة، و الأولاد، و هو فی الحقیقة مصنّف مغن فی هذا المعنی جامع لنوادر أخبار ینقلها المتأخّرون عنه، و غرائب حکایات للصالحین، و لمّا استشهد الوالد اشتغل الولد فی تلک النواحی المقدّسة علی جملة من فضلائها البارعین إلی أن عرف رشده، و بلغ أشدّه فانتقل مع أخیه فی اللّه المتقدّم إلیه الإشارة إلی أرض النجف الأشرف، و تلمّذ بها علی المذکورین قبل بل کان أکثر مقامه و معظم تصنیفاته أیضا فی تلک الحضرة المبارکة حتّی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أنّه توفّی بها أیضا، و هو خلف کیف و من المشتهر المنقول عن خطّ تلمیذه السیّد حسین 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بقریة جبع المتقدم بیانها فی مفتتح المحرّم من شهور سنة إحدی عشر و ألف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کان له ولدان فاضلان جلیلان وقفت علی صورة إجازته لهما بالنجف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الشیخ أبو جعفر محمّد والد الشیخ علیّ، و الشیخ زین الدین الفاضلین المعروفین، و جدّ سائر فضلاء تلک السلسلة العلیّة، و الآخر الشیخ أبو الحسن علیّ و لم أقف إلی الآن علی کتاب له بل ذکر فی التراجم و الفهرستات، و سیأتی تفصیل أحوال الباقین فی مواقعهم إن شاء اللّه</w:t>
      </w:r>
      <w:r>
        <w:rPr>
          <w:rFonts w:eastAsia="IRNazanin" w:cs="IRNazanin"/>
          <w:color w:val="111111"/>
          <w:sz w:val="28"/>
          <w:szCs w:val="28"/>
          <w:rtl w:val="true"/>
          <w:lang w:bidi="fa-IR"/>
        </w:rPr>
        <w:t>.</w:t>
      </w:r>
    </w:p>
    <w:p>
      <w:pPr>
        <w:pStyle w:val="Heading3"/>
        <w:numPr>
          <w:ilvl w:val="2"/>
          <w:numId w:val="1"/>
        </w:numPr>
        <w:rPr/>
      </w:pPr>
      <w:bookmarkStart w:id="262" w:name="__RefHeading___Toc976925_996550957"/>
      <w:bookmarkStart w:id="263" w:name="_Toc92"/>
      <w:bookmarkEnd w:id="262"/>
      <w:r>
        <w:rPr/>
        <w:t>205</w:t>
      </w:r>
      <w:r>
        <w:rPr>
          <w:rtl w:val="true"/>
        </w:rPr>
        <w:t xml:space="preserve">- </w:t>
      </w:r>
      <w:r>
        <w:rPr>
          <w:rtl w:val="true"/>
        </w:rPr>
        <w:t>الحاج محمّد حسن بن الحاج محمّد معصوم القزوینی</w:t>
      </w:r>
      <w:bookmarkEnd w:id="263"/>
    </w:p>
    <w:p>
      <w:pPr>
        <w:pStyle w:val="BookText"/>
        <w:rPr/>
      </w:pPr>
      <w:r>
        <w:rPr>
          <w:rFonts w:ascii="IRNazanin" w:hAnsi="IRNazanin" w:eastAsia="IRNazanin"/>
          <w:color w:val="111111"/>
          <w:sz w:val="28"/>
          <w:sz w:val="28"/>
          <w:szCs w:val="28"/>
          <w:rtl w:val="true"/>
          <w:lang w:bidi="fa-IR"/>
        </w:rPr>
        <w:t>المولی الحاج محمد حسن بن المرحوم الحاج محمد معصوم القزوینی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الحائری المنشأ و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الشیرازی الموطن و الخاتمة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نبیلا، و مجتهدا جلیلا هادیا من الهادین، و مروّجا للدین جامعا للمعقول و المنقول، و مشتهرا بالمهارة فی الاصول من تلامذة شیخنا السمّی، و أئمّة العالم العجمی، فائقا علی سائر الأئمّة و الأقران فی بسطة اللسان، و عذوبة البیان، و القیام بحقّ الموعظة الحسنة للعوام، و الخروج عن عهدة إرشاد الامّة بطیب الکلام کما نقلته جملة ممّن حضر مجلسه الشریف، و سعد باستماع مواعظه الشافیة من السمع اللطیف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لم یتم عندنا نسخة من طهارته فرغ منها فی ذی القعدة سنة ثلاثین و مأتین بعد الألف،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الاصولیّة فی اصول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فی اصول الکلام،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بمنزلة الشرح علی کتاب فوائد استاده العتیق کبیر مشتمل علی کثیر من التحقیق، و مناظرات کثیرة مع جملة من فضلآء زمانه، و رسائل متفرّقة فی کثیر من المسائل، و کتابا کبیرا بالفارسیّة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مصائب السادة، وضعه فی مجلّدین و ثلاثین مجلسا یشرح فی الأوّل منهما المشتمل علی أربعة منها أحوال الأربعة الأوّل من آل العباء علیهم السّلام، و فی ثانی المجلّدین المتکفّل لتفصیل سائر المجالس جمیع ما یتعلّق بمجاری حالات خامس آل العبآء، و أصحابه الشهداء و أولاده الأئمّة الامناء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لعمر الأحبّة أنّه لقد تجاوز فیه الغایة و بلغ النهایة من تنقیح ذلک الشأن و تشیید ذلک البنیان، و شاعت النسخ منه علی أیدی الشیعة فی هذه الأزمان شیاع أحسن ما قد کتب فی أمثال تلک المعان، و یظهر من مطاوی ذلک الکتاب أنّه کان مضافا إلی ما فیه من الفضائل و الکمال شاعرا ماهرا و أدیبا باهرا حسن المعرفة بلطائف التقریر، و طرائف ما یلتفت إلیه الفاضل النحریر من دقائق نکات التحریر، و له أیضا کتاب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أربعین مجلسا من ذکر مصائب أهل البیت علیهم السّلام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وفاته فی العشر الثالث من هذه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49"/>
      </w:r>
      <w:bookmarkStart w:id="264" w:name="pg14499_145960"/>
    </w:p>
    <w:p>
      <w:pPr>
        <w:pStyle w:val="Heading3"/>
        <w:numPr>
          <w:ilvl w:val="2"/>
          <w:numId w:val="1"/>
        </w:numPr>
        <w:rPr/>
      </w:pPr>
      <w:bookmarkStart w:id="265" w:name="__RefHeading___Toc976927_996550957"/>
      <w:bookmarkStart w:id="266" w:name="_Toc93"/>
      <w:bookmarkEnd w:id="264"/>
      <w:bookmarkEnd w:id="265"/>
      <w:r>
        <w:rPr/>
        <w:t>206</w:t>
      </w:r>
      <w:r>
        <w:rPr>
          <w:rtl w:val="true"/>
        </w:rPr>
        <w:t xml:space="preserve">- </w:t>
      </w:r>
      <w:r>
        <w:rPr>
          <w:rtl w:val="true"/>
        </w:rPr>
        <w:t>محمّد حسن بن الشیخ باقر النجفی</w:t>
      </w:r>
      <w:bookmarkEnd w:id="266"/>
    </w:p>
    <w:p>
      <w:pPr>
        <w:pStyle w:val="BookText"/>
        <w:rPr/>
      </w:pPr>
      <w:r>
        <w:rPr>
          <w:rFonts w:ascii="IRNazanin" w:hAnsi="IRNazanin" w:eastAsia="IRNazanin"/>
          <w:color w:val="111111"/>
          <w:sz w:val="28"/>
          <w:sz w:val="28"/>
          <w:szCs w:val="28"/>
          <w:rtl w:val="true"/>
          <w:lang w:bidi="fa-IR"/>
        </w:rPr>
        <w:t>الشیخ البارع الفقیه محمد حسن بن المرحوم الشیخ باقر المتوطن بالغری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فی اطناب ظلاله و بلغه نهایة آماله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واحد عصره فی الفقه الأحمدی و أوحد زمانه الفآئق علی کلّ أوحدی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معروفا بالنبالة التامّة فی علوم الأدیان، و موصوفا بین الخاصة و العامة بالفضل علی سائر العلمآء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ممهّدا له الصواب، و مسخّرا له الخطاب، قد اوتی بسطة فی اللسان عجیبة، وسعة فی البیان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مثله إلی الآن فی تفریع المسآئل، و لا شبهه فی توزیع نوادر الأحکام علی الدلائل، و لما یستوف المراتب الفقهیّة أحد مثله و لا حام فی تنسیق القواعد الاصولیّة أحد حوله أو فی توثیق المعاقد الاستدلالیه مجتهد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له کتات فی فقه المذهب من البدء إلی الختام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أرخی فیه عنان البسط فی الکلام، و أسخی فیه بنان الخطّ بالأقلام إلی حیث قد أناف علی الثلاثین مجلّداته و علی الخمسمأة أبیاته و خمسیناته و هو فی الحقیقة کما مدحه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فاکرم به بحرا من العلم کافلا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لتطهیر من أقذاه خبث الجهالة </w:t>
      </w:r>
    </w:p>
    <w:p>
      <w:pPr>
        <w:pStyle w:val="BookText"/>
        <w:rPr/>
      </w:pPr>
      <w:r>
        <w:rPr>
          <w:rFonts w:ascii="IRNazanin" w:hAnsi="IRNazanin" w:eastAsia="IRNazanin"/>
          <w:color w:val="111111"/>
          <w:sz w:val="28"/>
          <w:sz w:val="28"/>
          <w:szCs w:val="28"/>
          <w:rtl w:val="true"/>
          <w:lang w:bidi="fa-IR"/>
        </w:rPr>
        <w:t>و أعظم به من صاحب یصحب الوری</w:t>
      </w:r>
    </w:p>
    <w:p>
      <w:pPr>
        <w:pStyle w:val="BookText"/>
        <w:rPr/>
      </w:pPr>
      <w:r>
        <w:rPr>
          <w:rFonts w:ascii="IRNazanin" w:hAnsi="IRNazanin" w:eastAsia="IRNazanin"/>
          <w:color w:val="111111"/>
          <w:sz w:val="28"/>
          <w:sz w:val="28"/>
          <w:szCs w:val="28"/>
          <w:rtl w:val="true"/>
          <w:lang w:bidi="fa-IR"/>
        </w:rPr>
        <w:t>بطول کلام ماله من کلالة</w:t>
      </w:r>
    </w:p>
    <w:p>
      <w:pPr>
        <w:pStyle w:val="BookText"/>
        <w:rPr/>
      </w:pPr>
      <w:r>
        <w:rPr>
          <w:rFonts w:ascii="IRNazanin" w:hAnsi="IRNazanin" w:eastAsia="IRNazanin"/>
          <w:color w:val="111111"/>
          <w:sz w:val="28"/>
          <w:sz w:val="28"/>
          <w:szCs w:val="28"/>
          <w:rtl w:val="true"/>
          <w:lang w:bidi="fa-IR"/>
        </w:rPr>
        <w:t>کتابا مبینا فیه ما المرء شأنه</w:t>
      </w:r>
    </w:p>
    <w:p>
      <w:pPr>
        <w:pStyle w:val="BookText"/>
        <w:rPr/>
      </w:pPr>
      <w:r>
        <w:rPr>
          <w:rFonts w:ascii="IRNazanin" w:hAnsi="IRNazanin" w:eastAsia="IRNazanin"/>
          <w:color w:val="111111"/>
          <w:sz w:val="28"/>
          <w:sz w:val="28"/>
          <w:szCs w:val="28"/>
          <w:rtl w:val="true"/>
          <w:lang w:bidi="fa-IR"/>
        </w:rPr>
        <w:t>من الفقه و الأحکام بالاستطالة</w:t>
      </w:r>
    </w:p>
    <w:p>
      <w:pPr>
        <w:pStyle w:val="BookText"/>
        <w:rPr/>
      </w:pPr>
      <w:r>
        <w:rPr>
          <w:rFonts w:ascii="IRNazanin" w:hAnsi="IRNazanin" w:eastAsia="IRNazanin"/>
          <w:color w:val="111111"/>
          <w:sz w:val="28"/>
          <w:sz w:val="28"/>
          <w:szCs w:val="28"/>
          <w:rtl w:val="true"/>
          <w:lang w:bidi="fa-IR"/>
        </w:rPr>
        <w:t>کغصن لطوبی رسّ فی الطور أصلها</w:t>
      </w:r>
    </w:p>
    <w:p>
      <w:pPr>
        <w:pStyle w:val="BookText"/>
        <w:rPr/>
      </w:pPr>
      <w:r>
        <w:rPr>
          <w:rFonts w:ascii="IRNazanin" w:hAnsi="IRNazanin" w:eastAsia="IRNazanin"/>
          <w:color w:val="111111"/>
          <w:sz w:val="28"/>
          <w:sz w:val="28"/>
          <w:szCs w:val="28"/>
          <w:rtl w:val="true"/>
          <w:lang w:bidi="fa-IR"/>
        </w:rPr>
        <w:t>و فی کلّ دار فرعها بالإصالة</w:t>
      </w:r>
    </w:p>
    <w:p>
      <w:pPr>
        <w:pStyle w:val="BookText"/>
        <w:rPr/>
      </w:pPr>
      <w:r>
        <w:rPr>
          <w:rFonts w:ascii="IRNazanin" w:hAnsi="IRNazanin" w:eastAsia="IRNazanin"/>
          <w:color w:val="111111"/>
          <w:sz w:val="28"/>
          <w:sz w:val="28"/>
          <w:szCs w:val="28"/>
          <w:rtl w:val="true"/>
          <w:lang w:bidi="fa-IR"/>
        </w:rPr>
        <w:t>و فی کلّ سطر منه عطر بمجمر</w:t>
      </w:r>
    </w:p>
    <w:p>
      <w:pPr>
        <w:pStyle w:val="BookText"/>
        <w:rPr/>
      </w:pPr>
      <w:r>
        <w:rPr>
          <w:rFonts w:ascii="IRNazanin" w:hAnsi="IRNazanin" w:eastAsia="IRNazanin"/>
          <w:color w:val="111111"/>
          <w:sz w:val="28"/>
          <w:sz w:val="28"/>
          <w:szCs w:val="28"/>
          <w:rtl w:val="true"/>
          <w:lang w:bidi="fa-IR"/>
        </w:rPr>
        <w:t>و فی کلّ بیت منه بدر بهالة</w:t>
      </w:r>
    </w:p>
    <w:p>
      <w:pPr>
        <w:pStyle w:val="BookText"/>
        <w:rPr/>
      </w:pPr>
      <w:r>
        <w:rPr>
          <w:rFonts w:ascii="IRNazanin" w:hAnsi="IRNazanin" w:eastAsia="IRNazanin"/>
          <w:color w:val="111111"/>
          <w:sz w:val="28"/>
          <w:sz w:val="28"/>
          <w:szCs w:val="28"/>
          <w:rtl w:val="true"/>
          <w:lang w:bidi="fa-IR"/>
        </w:rPr>
        <w:t>له الفضل کالموحی به فی کلامهم</w:t>
      </w:r>
    </w:p>
    <w:p>
      <w:pPr>
        <w:pStyle w:val="BookText"/>
        <w:rPr/>
      </w:pPr>
      <w:r>
        <w:rPr>
          <w:rFonts w:ascii="IRNazanin" w:hAnsi="IRNazanin" w:eastAsia="IRNazanin"/>
          <w:color w:val="111111"/>
          <w:sz w:val="28"/>
          <w:sz w:val="28"/>
          <w:szCs w:val="28"/>
          <w:rtl w:val="true"/>
          <w:lang w:bidi="fa-IR"/>
        </w:rPr>
        <w:t>أو العرش فی جنب العشاش المشالة</w:t>
      </w:r>
    </w:p>
    <w:p>
      <w:pPr>
        <w:pStyle w:val="BookText"/>
        <w:rPr/>
      </w:pPr>
      <w:r>
        <w:rPr>
          <w:rFonts w:ascii="IRNazanin" w:hAnsi="IRNazanin" w:eastAsia="IRNazanin"/>
          <w:color w:val="111111"/>
          <w:sz w:val="28"/>
          <w:sz w:val="28"/>
          <w:szCs w:val="28"/>
          <w:rtl w:val="true"/>
          <w:lang w:bidi="fa-IR"/>
        </w:rPr>
        <w:t>بل إن جادت الأبحار مدّا لما کفت</w:t>
      </w:r>
    </w:p>
    <w:p>
      <w:pPr>
        <w:pStyle w:val="BookText"/>
        <w:rPr/>
      </w:pPr>
      <w:r>
        <w:rPr>
          <w:rFonts w:ascii="IRNazanin" w:hAnsi="IRNazanin" w:eastAsia="IRNazanin"/>
          <w:color w:val="111111"/>
          <w:sz w:val="28"/>
          <w:sz w:val="28"/>
          <w:szCs w:val="28"/>
          <w:rtl w:val="true"/>
          <w:lang w:bidi="fa-IR"/>
        </w:rPr>
        <w:t>لمدح له فلا کففن عن مقالتی</w:t>
      </w:r>
    </w:p>
    <w:p>
      <w:pPr>
        <w:pStyle w:val="BookText"/>
        <w:rPr/>
      </w:pPr>
      <w:r>
        <w:rPr>
          <w:rFonts w:ascii="IRNazanin" w:hAnsi="IRNazanin" w:eastAsia="IRNazanin"/>
          <w:color w:val="111111"/>
          <w:sz w:val="28"/>
          <w:sz w:val="28"/>
          <w:szCs w:val="28"/>
          <w:rtl w:val="true"/>
          <w:lang w:bidi="fa-IR"/>
        </w:rPr>
        <w:t>و أعدل إلی سجع الدعاء لبارع</w:t>
      </w:r>
    </w:p>
    <w:p>
      <w:pPr>
        <w:pStyle w:val="BookText"/>
        <w:rPr/>
      </w:pPr>
      <w:r>
        <w:rPr>
          <w:rFonts w:ascii="IRNazanin" w:hAnsi="IRNazanin" w:eastAsia="IRNazanin"/>
          <w:color w:val="111111"/>
          <w:sz w:val="28"/>
          <w:sz w:val="28"/>
          <w:szCs w:val="28"/>
          <w:rtl w:val="true"/>
          <w:lang w:bidi="fa-IR"/>
        </w:rPr>
        <w:t>أتی منه ذا المؤتی القویم المحالة</w:t>
      </w:r>
    </w:p>
    <w:p>
      <w:pPr>
        <w:pStyle w:val="BookText"/>
        <w:rPr/>
      </w:pPr>
      <w:r>
        <w:rPr>
          <w:rFonts w:ascii="IRNazanin" w:hAnsi="IRNazanin" w:eastAsia="IRNazanin"/>
          <w:color w:val="111111"/>
          <w:sz w:val="28"/>
          <w:sz w:val="28"/>
          <w:szCs w:val="28"/>
          <w:rtl w:val="true"/>
          <w:lang w:bidi="fa-IR"/>
        </w:rPr>
        <w:t>جزاه عن الإسلام ربّ أمدّه</w:t>
      </w:r>
    </w:p>
    <w:p>
      <w:pPr>
        <w:pStyle w:val="BookText"/>
        <w:rPr/>
      </w:pPr>
      <w:r>
        <w:rPr>
          <w:rFonts w:ascii="IRNazanin" w:hAnsi="IRNazanin" w:eastAsia="IRNazanin"/>
          <w:color w:val="111111"/>
          <w:sz w:val="28"/>
          <w:sz w:val="28"/>
          <w:szCs w:val="28"/>
          <w:rtl w:val="true"/>
          <w:lang w:bidi="fa-IR"/>
        </w:rPr>
        <w:t>علیه و أفنی ضده بالخجالة</w:t>
      </w:r>
    </w:p>
    <w:p>
      <w:pPr>
        <w:pStyle w:val="BookText"/>
        <w:rPr/>
      </w:pPr>
      <w:r>
        <w:rPr>
          <w:rFonts w:ascii="IRNazanin" w:hAnsi="IRNazanin" w:eastAsia="IRNazanin"/>
          <w:color w:val="111111"/>
          <w:sz w:val="28"/>
          <w:sz w:val="28"/>
          <w:szCs w:val="28"/>
          <w:rtl w:val="true"/>
          <w:lang w:bidi="fa-IR"/>
        </w:rPr>
        <w:t>و أبقاه فی مجد و عتبی و مرحب</w:t>
      </w:r>
    </w:p>
    <w:p>
      <w:pPr>
        <w:pStyle w:val="BookText"/>
        <w:rPr/>
      </w:pPr>
      <w:r>
        <w:rPr>
          <w:rFonts w:ascii="Amiri" w:hAnsi="Amiri" w:eastAsia="Amiri" w:cs="Amiri"/>
          <w:color w:val="111111"/>
          <w:sz w:val="28"/>
          <w:sz w:val="28"/>
          <w:szCs w:val="28"/>
          <w:rtl w:val="true"/>
          <w:lang w:bidi="ar-SA"/>
        </w:rPr>
        <w:t>و عزّ و أیسار علی کلّ حالة</w:t>
      </w:r>
    </w:p>
    <w:p>
      <w:pPr>
        <w:pStyle w:val="BookText"/>
        <w:rPr/>
      </w:pPr>
      <w:r>
        <w:rPr>
          <w:rFonts w:ascii="IRNazanin" w:hAnsi="IRNazanin" w:eastAsia="IRNazanin"/>
          <w:color w:val="111111"/>
          <w:sz w:val="28"/>
          <w:sz w:val="28"/>
          <w:szCs w:val="28"/>
          <w:rtl w:val="true"/>
          <w:lang w:bidi="fa-IR"/>
        </w:rPr>
        <w:t>ثمّ إنّ له أیضا من المصنّفات رسالة فی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کثیرة الفروع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المعاد، و اخری فی أحکام دمآء النسوان و اخری فی الزکوة و الخمس، و رابعة فی مسائل الصوم ترجمتها بالفارسیّة، و خامسة فی مناسک الحاج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الناسکین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سادسة فی الفرائض و المواریث، و مقالات فی الاصول، و مسائل شتّی غیر ذلک لم تحضرنی الآن بأسمائها، و إجازات کثیرة فاخرة لأفاضل من معاصرینا، و إلیه انتهت ریاسة الإمامیّة العرب منهم و العجم فی زماننا هذا الّذی هو من حدود سنة اثنتین و ستّین و مأتین و ألف، و قد بلغ سنّه الشریف إلی درجات السبعین فی ظاهر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بقائه و أحسن وقائه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أنّ عدّة فقهآء مجلسه المسلّم لدیه اجتهادهم یناهز ستّین رجلا، و لیس ذلک ببعید، و کان غالب تلمّذه کما استفید لنا علی من کان من تلامذة مولانا المروّج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ولده الشیخ موسی، و السیّد جواد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علی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کذا السیّد الأکبر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یروی عنه فی طرق إجازاته بواسطة شیخه السیّد جواد بل قد یظهر من تعبیره فی تضاعیف کتابه الجواهر عن شیخ مشایخنا الآقا </w:t>
      </w:r>
      <w:bookmarkStart w:id="267" w:name="pg14499_145962"/>
    </w:p>
    <w:p>
      <w:pPr>
        <w:pStyle w:val="BookText"/>
        <w:rPr/>
      </w:pPr>
      <w:bookmarkEnd w:id="267"/>
      <w:r>
        <w:rPr>
          <w:rFonts w:ascii="IRNazanin" w:hAnsi="IRNazanin" w:eastAsia="IRNazanin"/>
          <w:color w:val="111111"/>
          <w:sz w:val="28"/>
          <w:sz w:val="28"/>
          <w:szCs w:val="28"/>
          <w:rtl w:val="true"/>
          <w:lang w:bidi="fa-IR"/>
        </w:rPr>
        <w:t>محمّد باقر البهبهانی باستادنا الأکبر أنّه کان قد تلمّذ فی مبادی أمره أیضا عنده، و أدرک صحبته علی حسب ما استعدّ لذلک عهده هذا</w:t>
      </w:r>
    </w:p>
    <w:p>
      <w:pPr>
        <w:pStyle w:val="BookText"/>
        <w:rPr/>
      </w:pPr>
      <w:r>
        <w:rPr>
          <w:rFonts w:ascii="IRNazanin" w:hAnsi="IRNazanin" w:eastAsia="IRNazanin"/>
          <w:color w:val="111111"/>
          <w:sz w:val="28"/>
          <w:sz w:val="28"/>
          <w:szCs w:val="28"/>
          <w:rtl w:val="true"/>
          <w:lang w:bidi="fa-IR"/>
        </w:rPr>
        <w:t>و قد ینسب نفسه فی مطاوی کلماته الشریفة إلی المجلسیّین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من جهة انتسابه إلی المولی أبی الحسن الشریف العاملی المنتسب منهما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یصلّی شیخنا المعظّم إلیه الجماعة فی المسجد الطوسی المعروف بالنجف الأشرف المدفون فیه شیخ الطائفة،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الزمان، و إلیه تضرب أباط رواحل الأمانی و الآمال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و أبقاه و من کلّ سوء وقاه و شرفنا بلقاه</w:t>
      </w:r>
      <w:r>
        <w:rPr>
          <w:rFonts w:eastAsia="IRNazanin" w:cs="IRNazanin"/>
          <w:color w:val="111111"/>
          <w:sz w:val="28"/>
          <w:szCs w:val="28"/>
          <w:rtl w:val="true"/>
          <w:lang w:bidi="fa-IR"/>
        </w:rPr>
        <w:t>-.</w:t>
      </w:r>
    </w:p>
    <w:p>
      <w:pPr>
        <w:pStyle w:val="Heading3"/>
        <w:numPr>
          <w:ilvl w:val="2"/>
          <w:numId w:val="1"/>
        </w:numPr>
        <w:rPr/>
      </w:pPr>
      <w:bookmarkStart w:id="268" w:name="__RefHeading___Toc976929_996550957"/>
      <w:bookmarkStart w:id="269" w:name="_Toc94"/>
      <w:bookmarkEnd w:id="268"/>
      <w:r>
        <w:rPr/>
        <w:t>207</w:t>
      </w:r>
      <w:r>
        <w:rPr>
          <w:rtl w:val="true"/>
        </w:rPr>
        <w:t xml:space="preserve">- </w:t>
      </w:r>
      <w:r>
        <w:rPr>
          <w:rtl w:val="true"/>
        </w:rPr>
        <w:t>الشیخ حسن بن الشیخ جعفر النجفی</w:t>
      </w:r>
      <w:bookmarkEnd w:id="269"/>
    </w:p>
    <w:p>
      <w:pPr>
        <w:pStyle w:val="BookText"/>
        <w:rPr/>
      </w:pPr>
      <w:r>
        <w:rPr>
          <w:rFonts w:ascii="IRNazanin" w:hAnsi="IRNazanin" w:eastAsia="IRNazanin"/>
          <w:color w:val="111111"/>
          <w:sz w:val="28"/>
          <w:sz w:val="28"/>
          <w:szCs w:val="28"/>
          <w:rtl w:val="true"/>
          <w:lang w:bidi="fa-IR"/>
        </w:rPr>
        <w:t>مفخر فقهاء الدهور الشیخ حسن بن الشیخ جعفر النجفی الفقیه المتفرّد المشهور هو أیضا من أجلّاء علماء زماننا، و کبراء نبلاء أواننا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منتهیا إلیه أمر الفقاهة فی الدین و ریاسة سلسلة العلماء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سهیما لسمیّه المتقدّم فیما قد اشیر إلیه من المراتب، و قسیما له فی غالب ما اقیم علیه من المناصب بل هو عند العرب الشیعة أکثر إحتراما، و أجلّ مقاما، و یقیم الجماعة أیضا کما نقله غیر واحد فی مسجد والده المرحوم، و یصلّی خلفه الخلق الکثیر، و یدرّس الفقه فی منزله المقدّس بالنجف الأقدس الأشرف بلسانه العربی المبین، و یذکر أیضا أنّ حوزته الباهرة فی هذه الأواخر أجمع و أوسع و أسدّ و أنفع من سائر مدارس الفقهآء و من غایة تسلّطه فی الفنّ و مهارته العجیبة أنّه لیس یتأمّل فی مسئلة کثیرا بل یمشی سریعا، و یطوی مراحل الفقه بأهون ما یکون، و أحسن ما یهون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قبل وفاة أخیه الشیخ علیّ بن جعفر الفقیه قاطنا أرض الحلّة المحروسة ثمّ انتقل من بعده إلی ذلک المقام المحمود لخلافة الماضین، و القیام بحقّ الریاسة فی الدین إلّا أنّ رجوع فتاوی الأقطار، و انتهآء امور الحکومات العامّة، و تقلیدات </w:t>
      </w:r>
      <w:bookmarkStart w:id="270" w:name="pg14499_145963"/>
    </w:p>
    <w:p>
      <w:pPr>
        <w:pStyle w:val="BookText"/>
        <w:rPr/>
      </w:pPr>
      <w:bookmarkEnd w:id="270"/>
      <w:r>
        <w:rPr>
          <w:rFonts w:ascii="IRNazanin" w:hAnsi="IRNazanin" w:eastAsia="IRNazanin"/>
          <w:color w:val="111111"/>
          <w:sz w:val="28"/>
          <w:sz w:val="28"/>
          <w:szCs w:val="28"/>
          <w:rtl w:val="true"/>
          <w:lang w:bidi="fa-IR"/>
        </w:rPr>
        <w:t>أهالی الدیار من بعد ارتحال نیّری العجم المرحومین إلی سمیّه المتقدّم أکثر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المصنّفات الفاخرة کتاب فی الفقه کبیر استوفی فیه الأدلّة و الأحکام، و ظفرت علی بعض مجلّدات له من أبواب المعاملات بإصبهان، و کان عینا لم یر مثله فی کثرة التفریع و الإحاطة بنوادر الفقه، و الاستقامة فی طریق الاستدلال،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کشف الغطآء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قد مضی من عمره الشریف أیضا ما یقرب من سنّ سمیّه المتقدّم، و کأنّه اشتغل أیضا علی سائر أساتیده المتقدّمین فی زمان التحصیل و اجیز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إنّما اختصصته بالذکر من بین کبراء أبناء الشیخ جعفر المرحوم قضاء لحقّ حیاته المسعودة فی زمان هذا التصنیف،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لقد بلغنا خبر وفاته الموحش محقّقا فی هذه الأوان، و أنّه توفّی بوباء العراق فی شهر ذی القعدة الحرام من شهور سنة اثنتین و ستّین و مأتین بعد الألف بعید وفات سیّدنا المتقدّم البارع السیّد إبراهیم بن محمّد باقر القزوینی بذلک الوباء العام، و قد دفن الأوّل منهما بالنجف الأشرف، و الثانی بالحائر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 کلّ منهما السلام</w:t>
      </w:r>
      <w:r>
        <w:rPr>
          <w:rFonts w:eastAsia="IRNazanin" w:cs="IRNazanin"/>
          <w:color w:val="111111"/>
          <w:sz w:val="28"/>
          <w:szCs w:val="28"/>
          <w:rtl w:val="true"/>
          <w:lang w:bidi="fa-IR"/>
        </w:rPr>
        <w:t>-.</w:t>
      </w:r>
    </w:p>
    <w:p>
      <w:pPr>
        <w:pStyle w:val="Heading3"/>
        <w:numPr>
          <w:ilvl w:val="2"/>
          <w:numId w:val="1"/>
        </w:numPr>
        <w:rPr/>
      </w:pPr>
      <w:bookmarkStart w:id="271" w:name="__RefHeading___Toc976931_996550957"/>
      <w:bookmarkStart w:id="272" w:name="_Toc95"/>
      <w:bookmarkEnd w:id="271"/>
      <w:r>
        <w:rPr/>
        <w:t>208</w:t>
      </w:r>
      <w:r>
        <w:rPr>
          <w:rtl w:val="true"/>
        </w:rPr>
        <w:t xml:space="preserve">- </w:t>
      </w:r>
      <w:r>
        <w:rPr>
          <w:rtl w:val="true"/>
        </w:rPr>
        <w:t>السیّد حسن بن سیّد علیّ الأمانی</w:t>
      </w:r>
      <w:bookmarkEnd w:id="272"/>
    </w:p>
    <w:p>
      <w:pPr>
        <w:pStyle w:val="BookText"/>
        <w:rPr/>
      </w:pPr>
      <w:r>
        <w:rPr>
          <w:rFonts w:ascii="IRNazanin" w:hAnsi="IRNazanin" w:eastAsia="IRNazanin"/>
          <w:color w:val="111111"/>
          <w:sz w:val="28"/>
          <w:sz w:val="28"/>
          <w:szCs w:val="28"/>
          <w:rtl w:val="true"/>
          <w:lang w:bidi="fa-IR"/>
        </w:rPr>
        <w:t>الفاضل الامیر سید حسن بن الامیر سید علی بن الامیر محمد باقر ابن الامیر اسماعیل الواعظ الحسینی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اللّه غایة درجات الامل و الامانی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أعاظم فضلآء زماننا المستأهلین للثناء بکلّ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عادم العدیل، و فاقد الزمیل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تحقیقه فی الاصول بل ماهرا فی المعقول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مستطرفات من الأفکار هی بمکانة عالیة من التأسیس، و منتهیا إلیه بإصبهان أساس الفضیلة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النفس و 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الجرس فی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الاسم و الرسم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الخلق و الخلق و الإعراق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فی قدسیّة الذات ثانیه، و لا </w:t>
      </w:r>
    </w:p>
    <w:p>
      <w:pPr>
        <w:pStyle w:val="BookText"/>
        <w:rPr/>
      </w:pPr>
      <w:r>
        <w:rPr>
          <w:rFonts w:ascii="IRNazanin" w:hAnsi="IRNazanin" w:eastAsia="IRNazanin"/>
          <w:color w:val="111111"/>
          <w:sz w:val="28"/>
          <w:sz w:val="28"/>
          <w:szCs w:val="28"/>
          <w:rtl w:val="true"/>
          <w:lang w:bidi="fa-IR"/>
        </w:rPr>
        <w:t>فی ملکیّة الصفات مدانیه کأنّه ما جبل إلّا بالرضا و التسلیم، و ما أتی اللّه إلّا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من آفات الدهور و حرسه من المکاره و الشرور و معطّلات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سنة ثمانیة و مأتین 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سنة ثلاث و سبعین و مأتین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العلم فی مبادی أمره من جملة من فضلآء 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 المشهدین الشریفین فقرأ فیهما أیضا علی بعض أفاضلهما الأعیان کالمولی الأوحدی الشریف فی الاصول،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ذکره فی الفقه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عاود البلد و لازم ثانیة الحال مجلس شیخه الأعظم، و استاده الأفخم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صار کمثله فی المرور علی أفکاره و العثور علی أسراره و دقایق آثاره، و اشتغل أیضا فی المعقول علی المعلّم الرابع المتّفق بیته فی جواره، و المتّصل داره بداره إلی أن فاق علی سائر فضلاء أعصاره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بیته لمکان الإفادة و الإفضال، و عرّض نفسه المعرض من کلّ زیادة و کمال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المصنّفات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لم یتم، و کتاب فی اصول الفقه کبیر جامع لکلّ مهمّ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مسئلة العدالة، و اخری فی إصالة الصحّة، و ثالثة فی قاعدة لا ضرر، و مقالات فی غیر ذلک، و کتاب فی العبادات بالفارسیّة، و رسالة فی مناسک الحجّ کتبها فی هذه الأیّام، و أجوبة مسائل شتّی دوّنت عنه فی کلّ باب، و إجازات کثیرة منه لجماعة من فضلآء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بجزائه الأوفی و حسن الثواب و لا فرّق اللّه بیننا و بینه، و أقرّ بما یشآء عینه و أتمّ زینه آمین ربّ العالمین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73" w:name="pg14499_145965"/>
    </w:p>
    <w:p>
      <w:pPr>
        <w:pStyle w:val="Heading3"/>
        <w:numPr>
          <w:ilvl w:val="2"/>
          <w:numId w:val="1"/>
        </w:numPr>
        <w:rPr/>
      </w:pPr>
      <w:bookmarkStart w:id="274" w:name="__RefHeading___Toc976933_996550957"/>
      <w:bookmarkStart w:id="275" w:name="_Toc96"/>
      <w:bookmarkEnd w:id="273"/>
      <w:bookmarkEnd w:id="274"/>
      <w:r>
        <w:rPr>
          <w:rtl w:val="true"/>
        </w:rPr>
        <w:t>(</w:t>
      </w:r>
      <w:r>
        <w:rPr>
          <w:rtl w:val="true"/>
        </w:rPr>
        <w:t>باب الحسین</w:t>
      </w:r>
      <w:r>
        <w:rPr>
          <w:rtl w:val="true"/>
        </w:rPr>
        <w:t>)</w:t>
      </w:r>
      <w:bookmarkEnd w:id="275"/>
    </w:p>
    <w:p>
      <w:pPr>
        <w:pStyle w:val="Heading4"/>
        <w:numPr>
          <w:ilvl w:val="3"/>
          <w:numId w:val="1"/>
        </w:numPr>
        <w:rPr/>
      </w:pPr>
      <w:bookmarkStart w:id="276" w:name="__RefHeading___Toc976935_996550957"/>
      <w:bookmarkStart w:id="277" w:name="_Toc97"/>
      <w:bookmarkEnd w:id="276"/>
      <w:r>
        <w:rPr/>
        <w:t>209</w:t>
      </w:r>
      <w:r>
        <w:rPr>
          <w:rtl w:val="true"/>
        </w:rPr>
        <w:t xml:space="preserve">- </w:t>
      </w:r>
      <w:r>
        <w:rPr>
          <w:rtl w:val="true"/>
        </w:rPr>
        <w:t>حسین بن بسطام الزیات</w:t>
      </w:r>
      <w:bookmarkEnd w:id="277"/>
    </w:p>
    <w:p>
      <w:pPr>
        <w:pStyle w:val="BookText"/>
        <w:rPr/>
      </w:pPr>
      <w:r>
        <w:rPr>
          <w:rFonts w:ascii="IRNazanin" w:hAnsi="IRNazanin" w:eastAsia="IRNazanin"/>
          <w:color w:val="111111"/>
          <w:sz w:val="28"/>
          <w:sz w:val="28"/>
          <w:szCs w:val="28"/>
          <w:rtl w:val="true"/>
          <w:lang w:bidi="fa-IR"/>
        </w:rPr>
        <w:t>الشیخ المتطبب الجلیل حسین بن بسطام بن سابور الزیات</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أکابر قدماء علماء الإمامیّة و محدّثیهم و أجلّاء روات أخبارهم فی طبقة الکلینی أو الشیخ أبی القاسم بن قولویه القمی، و کتابه المشار إلیه هو ما ألّفه بمعونة أخیه الشیخ أبی عتاب، و فیه ما رویاه من الأحادیث الطبیّة عن النبیّ، و أهل بیته الطیّبین الأنجاب علیهم السّلام مع جملة من الأحراز و العوذ و الأدعیة المأثورة عنهم علیهم السّلام فی هذا الباب، و إن لم یستوفیا معشار ما قد بلغنا من الأحادیث الواردة عنهم فی هذا المعنی ممّا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کتبهم المشهورات، و یروی الفاضل النجاشی أیضا مثل سائر المتأخّرین کتابهما المذکور عنهما جمیعا بواسطة الشیخ أبی عبد اللّه بن عیّاش عن أبی الحسین بن صالح النوفلی عن أبیه إلّا أنّ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طبّ الأئمّة من الکتب المشهورة لکنّه لیس فی درجة سائر الکتب لجهالة مؤلّفه، و لا یضرّ ذلک إذ قلیل منه یتعلّق بالأحکام الفرعیّة، و فی الأدویة و الأدعیة لا تحتاج من الأسانید القویّة،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من الکتب المشهورة بین الخاصّة و العامّة، و روی السیّد الجلیل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بسنده إلی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أسانید فی النسخ القدیمة منه إلی الشیخ المذکور، و منه إلی الإمام 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الزمخشری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الحسین الحسینی فی أسناد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لو قرأ هذا الأسناد علی اذن مجنون لأفاق و أشار النجاشی فی ترجمة عبد اللّه بن أحمد بن عامر الطائی، و ترجمة والده راوی هذه الرسالة إلیها و مدحها و ذکر سنده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بالجملة هی من الاصول المشهورة، و یصحّ التعویل علیها،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المعروفة، و ذکر الشیخ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فضل اللّه بن علیّ الراوندی کتب علیه شرحا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العلوی للطبّ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الحسن بن جمهور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الملاحم و الفتن الواحدة و الرسالة المذهبة عن الرضا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ذکر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ذلک و ذکر سنده إلیه، و سنورده بتمامه فی کتاب السماء و العالم فی أبواب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عدّة أوراق فی ذیل مصنّفات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إن کان أکثر أخباره من طرق المخالفین لکنّه مشهور متداول بین علمائنا، و قال نصیر الملّة و الدین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من أن یتعلّم شیئا من الطبّ، و یتبرّک بالآثار الواردة فی الطبّ الّذی جمعه الشیخ الإمام أبو العبّاس المستغفری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ذکره سمیّنا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أوردناه بطوله لاتّصال ما کان یناسب منه بهذه الترجمة مع غیره، و إن کان فی غیره أیضا نوع مناسبة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انجرّ الکلام إلی هذا المقام بقی لنا تتمّة ناسب لنا ذکره هنالک أیضا تتمیما للفائدة بنآء علی ما هو من قاعدة هذا الکتاب، و هو أنّ الاشتراک فی التألیف، و التحدیث، و تقیید الفقه و الحدیث قد کان دأبا لجماعة من السلف الصالحین غیر هذین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الرجلین اللّذین هما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الثقة الجلیل العین الإمامی السمّی لهذا الشیخ حسین بن سعید بن حمّاد بن مهران الأهوازی الکوفی الأصل المحدّث عن مولانا الرضا، و الجواد، و الهادی علیهم السّلام و قد ذکر أصحاب الرجال فی ذیل ترجمته أنّ له ثلاثین مصنّفا مشهورا شارکه فیها أخوه الحسن بن سعید أکثرها فی الفقه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المتأخّرون الثلاثة المذکورون قبل کثیرا،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یصف فیه المؤمن من الأخبار، و یذکر فیه أحادیث منزلته، و ثوابه و شدائد محنته و بلواه، و قد ظفرت بنسخة منه فی هذه الأواخر، و کأنّه لم یکن عند الثلاثة أیضا، و ذکر الکشی فیما حکی عنه أنّ </w:t>
      </w:r>
      <w:bookmarkStart w:id="278" w:name="pg14499_145967"/>
    </w:p>
    <w:p>
      <w:pPr>
        <w:pStyle w:val="BookText"/>
        <w:rPr/>
      </w:pPr>
      <w:bookmarkEnd w:id="278"/>
      <w:r>
        <w:rPr>
          <w:rFonts w:ascii="IRNazanin" w:hAnsi="IRNazanin" w:eastAsia="IRNazanin"/>
          <w:color w:val="111111"/>
          <w:sz w:val="28"/>
          <w:sz w:val="28"/>
          <w:szCs w:val="28"/>
          <w:rtl w:val="true"/>
          <w:lang w:bidi="fa-IR"/>
        </w:rPr>
        <w:t>للحسن عشرین مصنّفا یختصّ هو بتصنیفها غیر هذه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قبر الحسین بن سعید هذا بقم المحروسة لأنّ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أنّه انتقل مع أخیه إلی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إلی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 الحسن بن أبان و توفّی بقم، و اللّه العالم</w:t>
      </w:r>
      <w:r>
        <w:rPr>
          <w:rFonts w:eastAsia="IRNazanin" w:cs="IRNazanin"/>
          <w:color w:val="111111"/>
          <w:sz w:val="28"/>
          <w:szCs w:val="28"/>
          <w:rtl w:val="true"/>
          <w:lang w:bidi="fa-IR"/>
        </w:rPr>
        <w:t>.</w:t>
      </w:r>
    </w:p>
    <w:p>
      <w:pPr>
        <w:pStyle w:val="Heading4"/>
        <w:numPr>
          <w:ilvl w:val="3"/>
          <w:numId w:val="1"/>
        </w:numPr>
        <w:rPr/>
      </w:pPr>
      <w:bookmarkStart w:id="279" w:name="__RefHeading___Toc976937_996550957"/>
      <w:bookmarkStart w:id="280" w:name="_Toc98"/>
      <w:bookmarkEnd w:id="279"/>
      <w:r>
        <w:rPr/>
        <w:t>210</w:t>
      </w:r>
      <w:r>
        <w:rPr>
          <w:rtl w:val="true"/>
        </w:rPr>
        <w:t xml:space="preserve">- </w:t>
      </w:r>
      <w:r>
        <w:rPr>
          <w:rtl w:val="true"/>
        </w:rPr>
        <w:t>حسین بن علیّ، ابن بابویه القمی</w:t>
      </w:r>
      <w:bookmarkEnd w:id="280"/>
    </w:p>
    <w:p>
      <w:pPr>
        <w:pStyle w:val="BookText"/>
        <w:rPr/>
      </w:pPr>
      <w:r>
        <w:rPr>
          <w:rFonts w:ascii="IRNazanin" w:hAnsi="IRNazanin" w:eastAsia="IRNazanin"/>
          <w:color w:val="111111"/>
          <w:sz w:val="28"/>
          <w:sz w:val="28"/>
          <w:szCs w:val="28"/>
          <w:rtl w:val="true"/>
          <w:lang w:bidi="fa-IR"/>
        </w:rPr>
        <w:t xml:space="preserve">الشیخ الفقیه الوجیه أبو عبد اللّه حسین بن علی بن الحسین بن بابویه القمی أخو شیخنا الصدوق المرحوم ثقة جلیل عظیم الشأن یروی عن أبیه و أخیه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عمله للصاحب بن عبّاد الوزیر، و غیر ذلک و یروی عنه سیّدنا المرتضی من غیر واسطة، و کذلک شیخنا النجاشی بواسطة الحسین بن عبید اللّه، و یوثقه أیضا، و کذلک الشیخ و العلّامة، و قد ذکره حفیده الشیخ منتجب الدین علیّ بن عبید اللّه بن الحسن بن الحسین المذکور، و ذکر ولدیه الفقیهین الصالحین الحسن المذکور، و ولده الحسین، و کذا الشیخ أبا القاسم عبید اللّه ابن الحسن بن الحسین بن بابویه القمّی نزیل الری بهذا العنوان،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فقیه ثقة من أصحابنا قرأ علی والده الشیخ الإمام حسکا بن بابویه فقیه عصره جمیع ما کان له من سماع و قرائة علی مشایخه الشیخ أبی جعفر الطوسی، و الشیخ سالار، و الشیخ ابن البراج، و السیّد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والد شیخنا منتجب الدین، و إنّما ترک نسبة نفسه إلیه بناء علی ما هو من عادة السلف الصالحین کترکه الإشارة إلی نسبته من سائر أجداده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الطوسی نقلا عن الشیخ أبی العبّاس بن نوح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أبو عبد اللّه الحسین بن محمّد بن سورة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بن یوسف الصائغ القمّی، و محمّد بن أحمد الصیرفی المعروف بابن الدلال، و غیرهما من مشایخ أهل قم أنّ علیّ بن الحسین بن موسی بن بابویه کان تحته بنت عمّه محمّد بن موسی بن بابویه </w:t>
      </w:r>
      <w:bookmarkStart w:id="281" w:name="pg14499_145968"/>
    </w:p>
    <w:p>
      <w:pPr>
        <w:pStyle w:val="BookText"/>
        <w:rPr/>
      </w:pPr>
      <w:bookmarkEnd w:id="281"/>
      <w:r>
        <w:rPr>
          <w:rFonts w:ascii="IRNazanin" w:hAnsi="IRNazanin" w:eastAsia="IRNazanin"/>
          <w:color w:val="111111"/>
          <w:sz w:val="28"/>
          <w:sz w:val="28"/>
          <w:szCs w:val="28"/>
          <w:rtl w:val="true"/>
          <w:lang w:bidi="fa-IR"/>
        </w:rPr>
        <w:t>فلم یرزق منها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الشیخ أبی القاسم الحسین بن روح أن یسأل الحضرة أن یدعو اللّه أن یرزقه أولادا فقهاء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ترزق من هذه، و ستملک جاریة دیلمیّة و ترزق منها ولدین فقیهین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أبو عبد اللّه 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الحسن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فقیهان ماهران فی الحفظ یحفظان ما لا یحفظ غیرهما من أهل قم، و لهما أخ اسمه الحسن، و هو الأوسط اشتغل بالعبادة و الزهد لا یختلط بالناس، و لا فقه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یروی أبو جعفر، و أبو عبد اللّه ابنا علیّ بن الحسین شیئا یتعجّب الناس من حفظهما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الشأن خصوصیّة لکما بدعوة الإمام علیه السّلام، و هذا أمر مستفیض فی أهل قم</w:t>
      </w:r>
      <w:r>
        <w:rPr>
          <w:rFonts w:eastAsia="IRNazanin" w:cs="IRNazanin"/>
          <w:color w:val="111111"/>
          <w:sz w:val="28"/>
          <w:szCs w:val="28"/>
          <w:rtl w:val="true"/>
          <w:lang w:bidi="fa-IR"/>
        </w:rPr>
        <w:t>.</w:t>
      </w:r>
    </w:p>
    <w:p>
      <w:pPr>
        <w:pStyle w:val="Heading4"/>
        <w:numPr>
          <w:ilvl w:val="3"/>
          <w:numId w:val="1"/>
        </w:numPr>
        <w:rPr/>
      </w:pPr>
      <w:bookmarkStart w:id="282" w:name="__RefHeading___Toc976939_996550957"/>
      <w:bookmarkStart w:id="283" w:name="_Toc99"/>
      <w:bookmarkEnd w:id="282"/>
      <w:r>
        <w:rPr/>
        <w:t>211</w:t>
      </w:r>
      <w:r>
        <w:rPr>
          <w:rtl w:val="true"/>
        </w:rPr>
        <w:t xml:space="preserve">- </w:t>
      </w:r>
      <w:r>
        <w:rPr>
          <w:rtl w:val="true"/>
        </w:rPr>
        <w:t>حسین بن عبید اللّه الغضائری</w:t>
      </w:r>
      <w:bookmarkEnd w:id="283"/>
    </w:p>
    <w:p>
      <w:pPr>
        <w:pStyle w:val="BookText"/>
        <w:rPr/>
      </w:pPr>
      <w:r>
        <w:rPr>
          <w:rFonts w:ascii="IRNazanin" w:hAnsi="IRNazanin" w:eastAsia="IRNazanin"/>
          <w:color w:val="111111"/>
          <w:sz w:val="28"/>
          <w:sz w:val="28"/>
          <w:szCs w:val="28"/>
          <w:rtl w:val="true"/>
          <w:lang w:bidi="fa-IR"/>
        </w:rPr>
        <w:t>الشیخ أبو جعفر حسین بن عبید اللّه بن ابراهیم المعروف بالغضائری أو الغضاری</w:t>
      </w:r>
    </w:p>
    <w:p>
      <w:pPr>
        <w:pStyle w:val="BookText"/>
        <w:rPr/>
      </w:pPr>
      <w:r>
        <w:rPr>
          <w:rFonts w:ascii="IRNazanin" w:hAnsi="IRNazanin" w:eastAsia="IRNazanin"/>
          <w:color w:val="111111"/>
          <w:sz w:val="28"/>
          <w:sz w:val="28"/>
          <w:szCs w:val="28"/>
          <w:rtl w:val="true"/>
          <w:lang w:bidi="fa-IR"/>
        </w:rPr>
        <w:t>هو والد شیخنا أحمد المتقدّم ذکره فی النسب، و جدّه فی الفضل و الحسب، و قد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وجها من وجوه الشیعة، و شیخا من مشایخهم المعظّمین مفضّلا علی أقرانه و مجمعا علی علوّ مرتبته و جلالة شأنه بمنزلة شیخنا المفید المعروف فی أوانه حتّی أنّ غیر واحد من علمآء العامّة ذکروا فی ترجمته أنّه کان شیخ الرافضة فی زمانه، و ناهیک به للرجل منقبة، و فضلا یروی عن شیخنا الصدوق أبی جعفر و أبی غالب الزراری، و التلعکبری، و محمّد بن علیّ القلانسی، و غیرهم من المشایخ الأجلّاء و قرأ علیه شیخنا الطوسی، و الفاضل النجاشی و ولده الشیخ أبو الحسین کما اشیر إلیه فیما قبل، و صنّف أیضا کتبا کثیرة فی إلإسلام ذکر النجاشی فی کتابه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الغافل، و تنبیه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العلم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 و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لکنّه لم ینسب إلیه کتابا فی الرجال، و لا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کونهما بمنزلة </w:t>
      </w:r>
    </w:p>
    <w:p>
      <w:pPr>
        <w:pStyle w:val="BookText"/>
        <w:rPr/>
      </w:pPr>
      <w:r>
        <w:rPr>
          <w:rFonts w:ascii="IRNazanin" w:hAnsi="IRNazanin" w:eastAsia="IRNazanin"/>
          <w:color w:val="111111"/>
          <w:sz w:val="28"/>
          <w:sz w:val="28"/>
          <w:szCs w:val="28"/>
          <w:rtl w:val="true"/>
          <w:lang w:bidi="fa-IR"/>
        </w:rPr>
        <w:t xml:space="preserve">من البصیرة بأحواله نعم إنّما ذکر الشیخ من جملة نعوته أنّه کثیر السماع عارف بالرجال و هذا ممّا لم ینکر کیف و کتب الرجال مشحونة بنقل أقواله، و فتاواه إلّا أنّه لا یدلّ علی کونه صاحب کتاب فیه بوجه کما عرفت حق القول فی ترجمة ولده سابقا ألا تری أنّ مولانا عبد اللّه التستری مع تسلم کونه من المحقّقین فی هذا الفنّ بنصّ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لم یبرز منه فی ذلک شی‌ء کما أبرز من تلامذته المستفیدین من برکات تحقیقاته بل الغالب فی أهالی التأسیس و التحقیق عدم التعرّض لکثرة التصنیف کما استقریناه، و إذن فغایة ما یمکن أن تتوجّه به نسبة کتاب الرجال المتنازع فیه إلیه دون ولده أن یکون أکثر تحقیقاته منه، و أین هو من صدق المصنّف علیه و إن اشتبه فیه الأمر علی 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هذا المقام نزیدک بیانا لتوضیح المرام أنّه لم یعهد لقب الغضائری فی شی‌ء من العبارات لأحد غیر هذا الشیخ حتّی یمکننا أخذ الغضائری الّذی هو صاحب الکتاب لا محالة ولدا له، و علیه فطریق الجمع الّذی هو بمعزل عن الإنکار أن نجعل المراد بالغضائری المضاف إلیه لفظة الإبن فی کلماتهم هو نفس هذا الشیخ کما نصّ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رموز کتابه الموصوف و غیره، و بالمضاف المسند إلیه الکتاب الموصوف ولده الشیخ أبا الحسین المتقدّم ذکره کیف لا و من اللازم فی الإضافة إلی أحد الشهرة التامّة لذلک الأحد،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الشیخ أبی عبد اللّه الحسین بن عبید اللّه بن علیّ الواسطی الّذی هو من رواة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ثقات فضلاء الطائفة فی ظاهر الأحوال،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من أظهر الخلاف لأهل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غیر ذلک من المصنّفات الکثیرة أیضا کما فی نسبة السیّد علیّ بن طاووس الحسنی و غیره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 علی الشیوخ المعتمدة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العشرین و أربعمأة و إن وقع فی رجالی النجاشی و الشیخ جمیعا أنّ وفات الغضائری الموسوم اتّفقت فی حدود سنة إحدی عشرة و أربعمأة، و من </w:t>
      </w:r>
      <w:bookmarkStart w:id="284" w:name="pg14499_145970"/>
    </w:p>
    <w:p>
      <w:pPr>
        <w:pStyle w:val="BookText"/>
        <w:rPr/>
      </w:pPr>
      <w:bookmarkEnd w:id="284"/>
      <w:r>
        <w:rPr>
          <w:rFonts w:ascii="IRNazanin" w:hAnsi="IRNazanin" w:eastAsia="IRNazanin"/>
          <w:color w:val="111111"/>
          <w:sz w:val="28"/>
          <w:sz w:val="28"/>
          <w:szCs w:val="28"/>
          <w:rtl w:val="true"/>
          <w:lang w:bidi="fa-IR"/>
        </w:rPr>
        <w:t xml:space="preserve">هنا قیل مادّة تاریخها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 یصدق علی ذلک أیضا أنّه قبل تمام الأربعمأة و العشرین مع أنّ موافقة الطبقة و الإسم و الوالد و الشیوخ بهذه المثابة ممّا لم یسمع اتّفاقه لأحد من رجلین مختلفین و أنّ الرجل لو کان برأسه من أهل تلک الدرج لتعرّض أصحاب الرجال لترجمته أیضا مثل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للحسین بن إبراهیم القزوینی، و أنّه کان من مشایخ شیخنا الطوسی، و یروی عن ابن نوح، و محمّد بن وهبان کما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له ترجمة فی کتب الرجال، و حمله علی أنّ المراد منه الشیخ الغضائری اختصارا فی النسب غلط ظاهر کیف لا، و قد قیّده بالقزوینی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و فیه نظر لا یخفی</w:t>
      </w:r>
      <w:r>
        <w:rPr>
          <w:rFonts w:eastAsia="IRNazanin" w:cs="IRNazanin"/>
          <w:color w:val="111111"/>
          <w:sz w:val="28"/>
          <w:szCs w:val="28"/>
          <w:rtl w:val="true"/>
          <w:lang w:bidi="fa-IR"/>
        </w:rPr>
        <w:t>.</w:t>
      </w:r>
    </w:p>
    <w:p>
      <w:pPr>
        <w:pStyle w:val="Heading4"/>
        <w:numPr>
          <w:ilvl w:val="3"/>
          <w:numId w:val="1"/>
        </w:numPr>
        <w:rPr/>
      </w:pPr>
      <w:bookmarkStart w:id="285" w:name="__RefHeading___Toc976941_996550957"/>
      <w:bookmarkStart w:id="286" w:name="_Toc100"/>
      <w:bookmarkEnd w:id="285"/>
      <w:r>
        <w:rPr/>
        <w:t>212</w:t>
      </w:r>
      <w:r>
        <w:rPr>
          <w:rtl w:val="true"/>
        </w:rPr>
        <w:t xml:space="preserve">- </w:t>
      </w:r>
      <w:r>
        <w:rPr>
          <w:rtl w:val="true"/>
        </w:rPr>
        <w:t>حسین بن علیّ، الشیخ أبو الفتوح الرازی</w:t>
      </w:r>
      <w:bookmarkEnd w:id="286"/>
    </w:p>
    <w:p>
      <w:pPr>
        <w:pStyle w:val="BookText"/>
        <w:rPr/>
      </w:pPr>
      <w:r>
        <w:rPr>
          <w:rFonts w:ascii="IRNazanin" w:hAnsi="IRNazanin" w:eastAsia="IRNazanin"/>
          <w:color w:val="111111"/>
          <w:sz w:val="28"/>
          <w:sz w:val="28"/>
          <w:szCs w:val="28"/>
          <w:rtl w:val="true"/>
          <w:lang w:bidi="fa-IR"/>
        </w:rPr>
        <w:t>الشیخ جمال الملة و الحق و الدین حسین بن علی بن محمد بن أحمد الخزاعی النیسابوری الأصل المعروف بالشیخ أبی الفتوح الرازی المفسّر بالفارسی المشهور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علماء التفسیر و الکلام، و أعاظم الادبآء المهرة الأعلام، و أفاخم الناقلین لأحادیث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صاعدا علیّا ذروة سنام للإصالة و النجابة اللّتین قلّ ما یتّفق مثلهما فی بیت لیس هو من أهل البیت علیهم السّلام، و ذلک لأنّه کان من جملة أحفاد البدیل بن ورقاء الخزاعی الصحابی الجلیل المشهور، و بنوا خزاعة کانوا من شیعة آل محمّد صلی اللّه علیه و اله و محبّیهم الأصفیاء عن القدیم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جدوده العالیة أیضا الشیخ الثقة أحمد بن الحسین بن أحمد الخزاعی نزیل الری و هو الّذی قرأ علی السیّدین، و شیخنا الطوسی،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غیر ذلک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منتجب الدین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جدّه الأوّل الّذی هو والد أبیه، و یروی هو عن والده عنه فهو الشیخ المفید أبو سعید محمّد بن الحسین الخزاعی النیسابوری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الزهراء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مناقب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تشبه علیّ علیه السّلام بذی القرنین،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من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إیمان أبی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بطلان دعوی الناصبة،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التقسیم،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لابدّ من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عم أبیه، و هو الشیخ الفاضل الحافظ المفید العین أبو محمّد عبد الرحمن بن أحمد بن الحسین تلمیذ الشیخ الفقیه الجلیل محمّد بن زید بن علیّ الفارسی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کان المفید المذکور من جملة مشایخ وقته بالری واعظا ثقة سافر فی البلاد شرقا و غربا، و سمع الأحادیث من المخالف و المؤالف،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أهل البیت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العلویات الرضویّات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و مختصرات شتّی فی المواعظ، و الآداب، و هو یروی بالأسناد عن مشایخ أبیه الثلاثة المتقدّمین، و عن ابن البرّاج، و سلّار، و الکراجکی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ولده الشیخ الورع الفاضل الإمام تاج الدین محمّد بن الحسین الراوی عنه و ابن اخته العالم الصالح الثقة بنصّ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فخر الدین أبو سعید أحمد بن محمّد الخزاعی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فالرجل و أقوامه الصالحون من أجلّاء بیوتات العرب المستوطنین دیار العجم، و لیس تفی هذه العجالة ثناء علی کلّ واحد منهم بالخصوص، و أمّا روایة الشیخ أبی الفتوح المذکور فهی عن أبیه الفاضل علیّ بن محمّد و عن عمّه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 جدّه عن والد جدّه المشار إلی أسمائهم، و ممیّزاتهم، و کذا عن الشیخ المفید عبد الجبّار بن علیّ المقرّی الرازی، و الشیخ أبی علیّ بن شیخنا الطوسی جمیعا عن الشیخ المرحوم، و کان قد قرأ علیه، و روی عنه أیضا الشیخ الفقیه العماد عبد اللّه بن حمزة الطوسی، و الشیخ رشید الدین بن شهر آشوب المازندرانی، و الشیخ منتجب الدین بن </w:t>
      </w:r>
    </w:p>
    <w:p>
      <w:pPr>
        <w:pStyle w:val="BookText"/>
        <w:rPr/>
      </w:pPr>
      <w:r>
        <w:rPr>
          <w:rFonts w:ascii="IRNazanin" w:hAnsi="IRNazanin" w:eastAsia="IRNazanin"/>
          <w:color w:val="111111"/>
          <w:sz w:val="28"/>
          <w:sz w:val="28"/>
          <w:szCs w:val="28"/>
          <w:rtl w:val="true"/>
          <w:lang w:bidi="fa-IR"/>
        </w:rPr>
        <w:t xml:space="preserve">بابویه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اولئک، و قد ذکره الأخیران فی کتابتهما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بالغا فی الثناء علی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الأوّل منهما أنّه قال فی ترجمة شیخی أبو الفتوح بن علیّ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الجنان فی تفسیر القرآن فارسیّ إلّا أنّه عجیب، و شرح الشهاب و عن الثانی منهما أنّه قال 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واعظ مفسّر له تصانیف منها التفسیر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 الجنان فی تفسیر القرآن عشرین مجلّدة،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الألباب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شطرواف من بیان محامد صفاته و محاسن سماته ما یتحصّل منه هذا المعنی، و بالجملة فماثر فضله و مساعیه الجمیلة فی تفسیره کتاب اللّه الکریم، و ابطاله شبه المخالفین ممّا لا یخفی علی من لاحظ تفسیره المشهور، و یظهر منه أنّه کان معاصرا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بلغه بعض أبیات الکتاب دون أصله، و تفسیره المذکور و إن کان فارسیّا إلّا أنّه فی وثاقة التحریر، و عذوبة التقریر و دقّة النظر من غیر نظیر، و إنّما اقتبس من آثاره الإمام فخر الدین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علیه بنیانه، و إن أضاف إلیه بعض تشکیکاته الواهیة دفعا لتهمة الانتحال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تفسیر آخر عربیّ قد أشار إلیه فی مفتتح تفسیره الفارسی إلّا أنّی لم أظفر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 عبد الجلیل الرازی فی بعض مصنّفاته أنّ للشیخ الإمام أبی الفتوح الرازی عشرین مجلّدا فی التفسیر تهوی إلیها أفئدة العلماء النحاریر، و الظاهر أنّ أکثر تلک المجلّدات من تفسیره العربی لأنّ الفارسی منه ینیف علی مأة و عشرین ألف بیت یجمعها أربع مجلّدات أو ما یبلغ ضعف ذلک، و أنّی هو من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تعالی علی تحصیله و الاستفادة منه بمنّه وجوده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من بعض الثقات أنّ مرقده الشریف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کأنّه لعدم عثوره علی الکتاب کما یظهر من فحوی کلامه ابتلی بهذا التوجیه الخارج عن الصواب مع أنّ کون مجلّدات التفسیر الفارسی بهذه العدّة ممّا قد صرّح به تلمیذاه البصیران </w:t>
      </w:r>
      <w:bookmarkStart w:id="287" w:name="pg14499_145973"/>
    </w:p>
    <w:p>
      <w:pPr>
        <w:pStyle w:val="BookText"/>
        <w:rPr/>
      </w:pPr>
      <w:bookmarkEnd w:id="287"/>
      <w:r>
        <w:rPr>
          <w:rFonts w:ascii="IRNazanin" w:hAnsi="IRNazanin" w:eastAsia="IRNazanin"/>
          <w:color w:val="111111"/>
          <w:sz w:val="28"/>
          <w:sz w:val="28"/>
          <w:szCs w:val="28"/>
          <w:rtl w:val="true"/>
          <w:lang w:bidi="fa-IR"/>
        </w:rPr>
        <w:t xml:space="preserve">المتقدّمان، و لا یلزم الموافقة بین المجلّد الکتابی العرفی و أجزاء التصنیف ألا تری أنّ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بهذه المثابة من الأبیات مع أنّ المصنّف، وضعه فی عشر مجلّدات بل فی نسبة أصل تفسیر عربیّ إلیه احتمال اشتباه بغیره کما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احتمال المجلسی المرحوم، و کذا فی الّذی سمعه من کون مرقده باصبهان مع أنّه لو کان لنقل فی مظانه، و قد سبق احتمالنا اشتباه ذلک بقبر الشیخ أبی الفتوح أسعد بن أبی الفضائل العجلی فی ترجمته لما ذکره ابن خلّکان المورّخ من أنّه توفّی بإصبهان فی قریب من زمن صاحب العنوان، و هو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الّتی کتبت فی إبطال مذاهب العامّة بلسان نصرانی سمّی بهذا الاسم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المعروفة المنسوبة إلی بعض الجواری فی عصر الرشید، و کذا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تفاصیل الملل و النحل بالفارسیّة إلیه، و لم تبعد فی غیر الأخیر، و لا ینبئک مثل خبیر</w:t>
      </w:r>
      <w:r>
        <w:rPr>
          <w:rFonts w:eastAsia="IRNazanin" w:cs="IRNazanin"/>
          <w:color w:val="111111"/>
          <w:sz w:val="28"/>
          <w:szCs w:val="28"/>
          <w:rtl w:val="true"/>
          <w:lang w:bidi="fa-IR"/>
        </w:rPr>
        <w:t>.</w:t>
      </w:r>
    </w:p>
    <w:p>
      <w:pPr>
        <w:pStyle w:val="Heading4"/>
        <w:numPr>
          <w:ilvl w:val="3"/>
          <w:numId w:val="1"/>
        </w:numPr>
        <w:rPr/>
      </w:pPr>
      <w:bookmarkStart w:id="288" w:name="__RefHeading___Toc976943_996550957"/>
      <w:bookmarkStart w:id="289" w:name="_Toc101"/>
      <w:bookmarkEnd w:id="288"/>
      <w:r>
        <w:rPr/>
        <w:t>213</w:t>
      </w:r>
      <w:r>
        <w:rPr>
          <w:rtl w:val="true"/>
        </w:rPr>
        <w:t xml:space="preserve">- </w:t>
      </w:r>
      <w:r>
        <w:rPr>
          <w:rtl w:val="true"/>
        </w:rPr>
        <w:t>حسین بن ردّة النیلی</w:t>
      </w:r>
      <w:bookmarkEnd w:id="289"/>
    </w:p>
    <w:p>
      <w:pPr>
        <w:pStyle w:val="BookText"/>
        <w:rPr/>
      </w:pPr>
      <w:r>
        <w:rPr>
          <w:rFonts w:ascii="IRNazanin" w:hAnsi="IRNazanin" w:eastAsia="IRNazanin"/>
          <w:color w:val="111111"/>
          <w:sz w:val="28"/>
          <w:sz w:val="28"/>
          <w:szCs w:val="28"/>
          <w:rtl w:val="true"/>
          <w:lang w:bidi="fa-IR"/>
        </w:rPr>
        <w:t>الشیخ مهذب الدین حسین بن ردة النیلی</w:t>
      </w:r>
    </w:p>
    <w:p>
      <w:pPr>
        <w:pStyle w:val="BookText"/>
        <w:rPr/>
      </w:pPr>
      <w:r>
        <w:rPr>
          <w:rFonts w:ascii="IRNazanin" w:hAnsi="IRNazanin" w:eastAsia="IRNazanin"/>
          <w:color w:val="111111"/>
          <w:sz w:val="28"/>
          <w:sz w:val="28"/>
          <w:szCs w:val="28"/>
          <w:rtl w:val="true"/>
          <w:lang w:bidi="fa-IR"/>
        </w:rPr>
        <w:t xml:space="preserve">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محقّق جلیل له مصنّفات یرویها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عن أبیه عنه، و یروی هو عن الحسن بن الفضل بن الحسن الطبرسی و غیره، و تقدّم ابن أحمد بن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سیاقه یعطی اتّحاده مع من تقدّم من حیث إنّ الانتساب إلی الجدّ شایع، و هو خطاء لأنّ من تقدّم یروی الشهید عن محمّد بن جعفر المشهدی عنه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أن یروی العلّامة عن أبیه عنه إذ علی هذا لابدّ أن یکون فی درجة العلّامة نفسه لا شیخ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نعم لا یبعد أن یکون هذا جدّ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سیجی‌ء فی ترجمة الشیخ نصیر الدین عبد اللّه بن حمزة الطوسی أنّ الشیخ حسین بن ردة یروی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ابن جمهور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صرّح بأنّ والد العلّامة یروی عن الحسین بن ردة، و هو یروی عن الحسن بن أبی علیّ الطبرسی، و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للحموئی من علماء العامّة المعاصرین للعلّامة أن الحموئی المذکور یروی عن الشیخ سدید الدین یوسف والد العلّامة عن الشیخ الأعلم الفقیه الفاضل مهذّب الدین أبی عبد اللّه الحسین بن أبی الفرج ابن ردة النیلی عن الشیخ محمّد بن الحسین بن علیّ بن عبد الصمد التیمی عن جدّیه عن أبیهما عن علیّ، و فی موضع آخر منه أنّ هذا الشیخ یروی عن الشیخ محمّد المذکور عن والده عن جدّه محمّد عن أبیه عن جماعة 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آخر أخبرنی سدید الدین یوسف أنّ الشیخ الفقیه الفاضل شهاب الدین أبا عبد اللّه الحسین بن أبی الفرج بن ردة النیلی أنبأه عن الشیخ حسن بن أبی علیّ الطبرسی إجازة بروایته عن والده جمیع روایاته و تصنیفاته و الاختلاف فی النسب لو صحّ فالأمر فیه هیّن کما علمت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هذا الشیخ مع جلالته و وفور مؤلّفاته، و رواته لم یشتهر منه کتاب إلّا أنّه قد رأیت علی ظهر نسخة عتیقة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الأشباه و النظایر، و کانت مقروئة علی بعض الأفاضل أنّه من مؤلّفات الشیخ الفقیه العالم العامل مهذّب الدین الحسین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تاریخ کتابة النسخة سنة أربع و سبعین و ستّمأة، و یحتمل أن یکون المراد به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و یحتمل کونه غیره فإنّه لم یذکر اسم جدّه رده مع أنّ المشهور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مؤلّفات الشیخ نجیب الدین یحیی بن سعید ابن عمّ المحقّق کما سیجی‌ء فی ترجمته إن شاء اللّه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bookmarkStart w:id="290" w:name="pg14499_145975"/>
    </w:p>
    <w:p>
      <w:pPr>
        <w:pStyle w:val="Heading4"/>
        <w:numPr>
          <w:ilvl w:val="3"/>
          <w:numId w:val="1"/>
        </w:numPr>
        <w:rPr/>
      </w:pPr>
      <w:bookmarkStart w:id="291" w:name="__RefHeading___Toc976945_996550957"/>
      <w:bookmarkStart w:id="292" w:name="_Toc102"/>
      <w:bookmarkEnd w:id="290"/>
      <w:bookmarkEnd w:id="291"/>
      <w:r>
        <w:rPr/>
        <w:t>214</w:t>
      </w:r>
      <w:r>
        <w:rPr>
          <w:rtl w:val="true"/>
        </w:rPr>
        <w:t xml:space="preserve">- </w:t>
      </w:r>
      <w:r>
        <w:rPr>
          <w:rtl w:val="true"/>
        </w:rPr>
        <w:t>حسین بن الخواجة شرف الدین الإلهی</w:t>
      </w:r>
      <w:bookmarkEnd w:id="292"/>
    </w:p>
    <w:p>
      <w:pPr>
        <w:pStyle w:val="BookText"/>
        <w:rPr/>
      </w:pPr>
      <w:r>
        <w:rPr>
          <w:rFonts w:ascii="IRNazanin" w:hAnsi="IRNazanin" w:eastAsia="IRNazanin"/>
          <w:color w:val="111111"/>
          <w:sz w:val="28"/>
          <w:sz w:val="28"/>
          <w:szCs w:val="28"/>
          <w:rtl w:val="true"/>
          <w:lang w:bidi="fa-IR"/>
        </w:rPr>
        <w:t>المولی الجلیل النبیل کمال الدین حسین بن الخواجة شرف الدین عبد الحق الاردبیلی المعروف بالالهی</w:t>
      </w:r>
    </w:p>
    <w:p>
      <w:pPr>
        <w:pStyle w:val="BookText"/>
        <w:rPr/>
      </w:pPr>
      <w:r>
        <w:rPr>
          <w:rFonts w:ascii="IRNazanin" w:hAnsi="IRNazanin" w:eastAsia="IRNazanin"/>
          <w:color w:val="111111"/>
          <w:sz w:val="28"/>
          <w:sz w:val="28"/>
          <w:szCs w:val="28"/>
          <w:rtl w:val="true"/>
          <w:lang w:bidi="fa-IR"/>
        </w:rPr>
        <w:t>فاضل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فی العلوم العقلیّة و النقلیّة، و التعلیمیّة و الطبیة، و کان إماما متصلّبا فی التشیّع مصادفا زمانه أوان ظهور دولة السلطان المنتصر الغازی فی سبیل اللّه الشاه إسماعیل الصفوی الموسوی بل نقل أنّه أوّل من صنّف فی الشرعیّات علی مذهب الشیعة بالفارسیّة، و أظهر ما أبطنه طول الدهر مخافة أهل الخلاف من الناصبیّة، و قد هاجر فی أوائل نشوه إلی شیراز و هراة، و غیرهما لتحصیل الفضائل، و الکمالات، و بعد أن استکمل نفسه الشریف عطف علی وطنه المنیف، و أقام به، و قد قرأ علی المولی جلال الدین الدوانی، و السیّد الأمیر غیاث الدین بن الأمیر صدر الشیرازی، و الأمیر جمال الدین عطاء اللّه بن فضل اللّه الحسینی، و غیرهم من العلماء الفحول، و نبلاء المعقوک و المنقول، و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شدید إلی التصوّف کما استفید من کلماته، و استرشاده من برکات خدمة الشیخ حیدر بن الشیخ صفی الدین الاردبیلی المشهور، و شرحه بلسان أهل الذوق دیوان شیخهم الشبستری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الأمارات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له أیضا من المصنّفات غیر هذا الشرح اللطیف الّذی لا یمکن وصفه بالتعریف کتاب شرحه الفارسی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الّفه باسم السلطان شاه إسماعیل المذکور، و کتاب آخر فی فضائل الأئمّة الإثنی عشر علیهم السّلام، و أدلة إمامتهم أیضا بالفارسیّة، و تفسیر فارسی کبیر فی مجلّدتین، و آخر عربی لم یتجاوز سورة البقرة کما استظهر، و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ترکیّة فی الإمامة ألّفها للسلطان المبرور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شرحی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القطبیّین،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المیبدی للفاضل الأبهری، و علی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الجلالیة و الصدریة، و علی شرح </w:t>
      </w:r>
      <w:bookmarkStart w:id="293" w:name="pg14499_145976"/>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الچغمینی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الهیئة،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النصیریّة،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الهندسة،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الاسطرلابیة، و غیر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 هذا الشیخ مع وفور تدیّنه و تشیّعه قدیرمی بالتسنّن، و هو و اللّه منه بری‌ء، و وجهه واضح، فلیتأمّل، و فیه أیضا روایة هذا المولی النبیل عن المولی علیّ الآملی الّذی کان من أجلّة العلماء و الفقهاء، و یروی هو عن الشیخ أبی الحسین محمّد الحلّی عن شرف الدین المکّی عن الشیخ مقداد السیوری الّذی هو من أکابر العلماء</w:t>
      </w:r>
      <w:r>
        <w:rPr>
          <w:rFonts w:eastAsia="IRNazanin" w:cs="IRNazanin"/>
          <w:color w:val="111111"/>
          <w:sz w:val="28"/>
          <w:szCs w:val="28"/>
          <w:rtl w:val="true"/>
          <w:lang w:bidi="fa-IR"/>
        </w:rPr>
        <w:t>.</w:t>
      </w:r>
    </w:p>
    <w:p>
      <w:pPr>
        <w:pStyle w:val="Heading4"/>
        <w:numPr>
          <w:ilvl w:val="3"/>
          <w:numId w:val="1"/>
        </w:numPr>
        <w:rPr/>
      </w:pPr>
      <w:bookmarkStart w:id="294" w:name="__RefHeading___Toc976947_996550957"/>
      <w:bookmarkStart w:id="295" w:name="_Toc103"/>
      <w:bookmarkEnd w:id="294"/>
      <w:r>
        <w:rPr/>
        <w:t>215</w:t>
      </w:r>
      <w:r>
        <w:rPr>
          <w:rtl w:val="true"/>
        </w:rPr>
        <w:t xml:space="preserve">- </w:t>
      </w:r>
      <w:r>
        <w:rPr>
          <w:rtl w:val="true"/>
        </w:rPr>
        <w:t>السیّد حسین بن حسن الکرکی العاملی</w:t>
      </w:r>
      <w:bookmarkEnd w:id="295"/>
    </w:p>
    <w:p>
      <w:pPr>
        <w:pStyle w:val="BookText"/>
        <w:rPr/>
      </w:pPr>
      <w:r>
        <w:rPr>
          <w:rFonts w:ascii="IRNazanin" w:hAnsi="IRNazanin" w:eastAsia="IRNazanin"/>
          <w:color w:val="111111"/>
          <w:sz w:val="28"/>
          <w:sz w:val="28"/>
          <w:szCs w:val="28"/>
          <w:rtl w:val="true"/>
          <w:lang w:bidi="fa-IR"/>
        </w:rPr>
        <w:t>سید المحققین و سند المدققین السید حسین بن السید ضیاء الدین أبی تراب حسن بن السید ابی جعفر الموسوی الکرکی العاملی</w:t>
      </w:r>
    </w:p>
    <w:p>
      <w:pPr>
        <w:pStyle w:val="BookText"/>
        <w:rPr/>
      </w:pPr>
      <w:r>
        <w:rPr>
          <w:rFonts w:ascii="IRNazanin" w:hAnsi="IRNazanin" w:eastAsia="IRNazanin"/>
          <w:color w:val="111111"/>
          <w:sz w:val="28"/>
          <w:sz w:val="28"/>
          <w:szCs w:val="28"/>
          <w:rtl w:val="true"/>
          <w:lang w:bidi="fa-IR"/>
        </w:rPr>
        <w:t>المعروف بالأمیر سیّد حسین المجتهد استاد الشیخ شمس الدین محمّد بن الشیخ ظهیر الدین ابراهیم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بنت الشیخ علیّ المحقّق الثانی، و نازلا منزلته من بعده عند الامراء و السلاطین، و قد سکن قزوین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 إلی أردبیل بأمر السلطان شاه عبّاس الأوّل، و کان شیخ الإسلام بها إلی یوم وفاته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سنة الإحدی و ألف وقع طاعون عظیم بقزوین، و توفّی هذا السیّد الجلیل به هناک، و کان معروفا بین علماء العرب بطلاقة اللسان، و رشاقة البیان و فائقا علی خاله الشیخ عبد العالی بن الشیخ علیّ المحقّق فی جمیع المراتب و الأفنان، و کان یکتب بأمره الشریف علی سجلات الأرقام، و دفاتر الأحکام من أوصافه الشریفة و ألقابه المنیفة خاتم المجتهدین، و إن لم یکن المعاصرون له من العلماء یتقبّلون منه هذا الدعوی فی الباطن إلی یوم وفاته، و لمّا أن توفّی نقل السلطان المذکور جسده الشریف إلی العتبات العالیات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تصانیف معتبرة و رسائل نفیسة فی الفقه و الکلام، و حقیّة المذهب، و ردّ بدع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تلک الجملة ما قد فصّله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من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 عن التفضیل و المساوات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علیّ علیه السّلام بالنسبة إلی سائر أهل البیت علیهم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 المتعة،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أجوبة المسآئل الأحمدیّة و إن وقع فی غیر هذا الکتاب نسبة کلّ منها إلی السیّد حسین بن السیّد حیدر الکرکی الآتی ترجمته فیما بعد،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اجوبة المسائل الطبریّة،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 xml:space="preserve">تحقیق القول بأنّ المنتسب بالامّ إلی آل هاشم منهم،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عینیّة صلوة الجمعة،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الطهماسیّة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و رسالة فی جواب من سأله عن نجاسة أهل الخلاف، و اخری فی الحکم بکفر عامّتهم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فی تعیین قاتل خلیفة الثانی، و سادسة فی التوحید، و رسائل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 و طعام 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کیفیّة استقبال المیّت، و فی کیفیّة نیّة الوکیل فی العقد، و فی تحقیق معنی السیّد و السیادة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اولئک فی الاعتقادات الحقّة،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الأدعیة،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الطهارة،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المصنّفات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له کرامات عالیة و مقامات سامیة منها هلاک الشاه إسماعیل الثانی باختناق فاجاه فی لیلة من لیالی طربه بالباطل کان قد خرج فیها مع بعض من عشقه إلی أسواق البلد سکران من غیر شعور، و کان قد هدّد السیّد المعظّم إلیه مرارا بالقتل، و أو عده بذلک فیما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علیه فی تلک اللیلة بدعاء العلوی المصری إلی أن أخذه اللّه سبحانه بذلک النکال فی أشدّ حسرة له و وبال، و لمّا یمضی من أیّام سلطنته ما یزید علی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منشأ هذا التغییر الفضیع لذلک الملعون علی السیّد المشار إلیه کما استنبط لنا من مقاماته أنّ بعض علماء السنّة الممتلین حقدا و حسدا علی أهل الحقّ فی دولتی الملکین العادلین الرضیّین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شاه إسماعیل، و ولده الشاه طهماسب الصفوی المروّج للحقّ من نحو الناصب الملعون المیرزا مخدوم الشریفی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القلندریّة الخبیثة الّذین کانوا مع السلطان إسماعیل الثانی المشار إلیه زمن حبسه فی قلعة قهقهة المعروفة من قلاع قراداغ بأمر أبیه أخذوا فی صرف همّتهم الخسیسة إلی إضلاله و إغوائه، و إرجاع طویّته عن مسالک آبائه، و تزیین طریقتهم الباطلة فی نواظر أهوائه، و تقلیب أوجه قلبه و نیّته علی علماء الشیعة تلافیا لما أورده علی هؤلآء سلفاه النجیّان و أبواه الماضویان إلی أن استدرکوا منه الأمل بمعونة الشیطان، و أدرکوا منه سوء العمل أیّام رجوع السلطنة إلیه علی قاطبة أهل الإیمان سیّما علمائهم الأجلّة الأعیان، و ساداتهم الطاهرة الأصل و البنیان، و خصوصا علی هذا السیّد الجیّد الأید المؤیّد للمذهب الصحیح، و الحقّ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تعالی سعیه و أثاب 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قد نقل أنّه أرسل ذات یوم واحدا من جلاوزته الملعونین إلیه بأمره بمنع التبرائیین الّذین کانوا یمشون قدام مواکب شرفاء تلک الأیّام باللعن و السلام عن ذلک العمل، و یهدّده بالقتل و الضرر الشدید متی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إلیه جناب المعظّم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لست تبارک ذلک أبدا، و لو شاء الملک أن یأمر بقتلی فلیفعل حتّی یقول من بعدنا اناس یأتون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یزیدثان حسینا ثانیا لم یخطل، و یلعنوه کما یلعنون یزیدهم الزنیم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یذکر أیضا أنّ الملک الموصوف لمّا أراد تغییر سکک الماضیین المنقوش علیها أسماء الأئمّة المعصومین علیهم السّلام احتال لذلک یوما بأن ذکر فی محضر من امرائه و قوّاده أنّ هذه النقود ممّا قد تقع علی أیدی الکفرة الأنجاس و تمسّها جوارح غیر المتدینین من الناس فالرأی أن نبدّل نقش المسکوک، و نغیّر ذلک السبیل المسلوک بغرمة من غرمات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بمکره العلماء الحاضرون، و الشرفاء الناظرون، ملئوا أسفا و حزنا، و لکنّهم لم یجسروا الردّ علی ذلک الملعون، و لا ذکروا فی جواب مقالته </w:t>
      </w:r>
    </w:p>
    <w:p>
      <w:pPr>
        <w:pStyle w:val="BookText"/>
        <w:rPr/>
      </w:pPr>
      <w:r>
        <w:rPr>
          <w:rFonts w:ascii="IRNazanin" w:hAnsi="IRNazanin" w:eastAsia="IRNazanin"/>
          <w:color w:val="111111"/>
          <w:sz w:val="28"/>
          <w:sz w:val="28"/>
          <w:szCs w:val="28"/>
          <w:rtl w:val="true"/>
          <w:lang w:bidi="fa-IR"/>
        </w:rPr>
        <w:t>شیئا إلی أن تحرّکت الغیرة الهاشمیّة من جناب السیّد المعظّم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إلی الجدال معه بالّتی هی أحسن،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عذر الملک فی هذا التغییر ما أورده من المقال فلیأمر الضرّابین ینقشوا علیها ما لا یضرّ به الوقوع فی أیّ کنیف کان، و الوصول بأیّ مکان، و هو بیت أنشده المولی حیرتی الشاعر الفارسی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نقشی است بر دیوار و در</w:t>
      </w:r>
    </w:p>
    <w:p>
      <w:pPr>
        <w:pStyle w:val="BookText"/>
        <w:rPr/>
      </w:pPr>
      <w:r>
        <w:rPr>
          <w:rFonts w:ascii="IRNazanin" w:hAnsi="IRNazanin" w:eastAsia="IRNazanin"/>
          <w:color w:val="111111"/>
          <w:sz w:val="28"/>
          <w:sz w:val="28"/>
          <w:szCs w:val="28"/>
          <w:rtl w:val="true"/>
          <w:lang w:bidi="fa-IR"/>
        </w:rPr>
        <w:t>ل ع ن ب و ب ک ر ا س ت و ع ث م ا ن و ع م ر</w:t>
      </w:r>
    </w:p>
    <w:p>
      <w:pPr>
        <w:pStyle w:val="BookText"/>
        <w:rPr/>
      </w:pPr>
      <w:r>
        <w:rPr>
          <w:rFonts w:ascii="IRNazanin" w:hAnsi="IRNazanin" w:eastAsia="IRNazanin"/>
          <w:color w:val="111111"/>
          <w:sz w:val="28"/>
          <w:sz w:val="28"/>
          <w:szCs w:val="28"/>
          <w:rtl w:val="true"/>
          <w:lang w:bidi="fa-IR"/>
        </w:rPr>
        <w:t>فلمّا سمع به السلطان ازداد علی جناب السیّد غیظا و حنقا و لکن ترک ما کان یریده من الأمر لما قد انسدّت علیه الطریق، و جعل یحتال فی دفعه، و یجمیع الأمر علی قلعه و 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فی حمّام حارّ مرّة إلی أن زعم هلاکه، و لیس هنا مقام تفصیل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أراد اللّه أن لا یحیق المکر السیّی‌ء إلّا بأهله، و أن یحقّ الحقّ، و یبطل الباطل، و یتمّ نوره، و لو کره الکافرون أمات ذلک الملعون حقدا و حسدا، و جعل أمره فاسدا بددا، و سبیل أهل الحقّ بعد ذلک رشدا، و لا یظلم ربّک أحدا، و ما کان متّخذ المضلّین عضدا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فحقوق سیّدنا المعظّم علیه علی هذا الدین ممّا لا یحصی و مقاماته العالیة علی درجات الملیّین لیس تستقصی، و العجب من أصحاب الفهارس أنّهم کیف غفلوا عن الترجمة له بالخصوص، و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ترجمه بالعنوان الّذی أوردناه، و بیّن فی شأنه کثیرا ممّا بیّناه ثمّ جزم باتّحاده مع الأمیر سیّد حسین بن السیّد بدر الدین حسن بن السیّد جعفر الأعرجی الحسینی الموسوی الکرکی العاملی والد الآمیرزا حبیب اللّه الموسوی العاملی الصدر بإصبهان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أخواه السیّد أحمد و السیّد محمّد و ولداه المیرزا علیرضا المعین لشیخوخة الإسلام بها و المیرزا مهدی الملقّب باعتماد الدولة، و سبطه المیرزا معصوم بن الاعتماد، و ابن أخیه المیرزا إبراهیم ابن السیّد محمّد القاضی ببلدة طهران، و غیر اولئک من فضلاء سلسلتهم الأجلّة الأعیان بل لم یکتف بذلک حتّی أن اعترض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بأنّه لقد أفرط فی أوصاف هؤلاء المذکورین، و فرط بالنسبة إلی توصیف والدهم السیّد </w:t>
      </w:r>
    </w:p>
    <w:p>
      <w:pPr>
        <w:pStyle w:val="BookText"/>
        <w:rPr/>
      </w:pPr>
      <w:r>
        <w:rPr>
          <w:rFonts w:ascii="IRNazanin" w:hAnsi="IRNazanin" w:eastAsia="IRNazanin"/>
          <w:color w:val="111111"/>
          <w:sz w:val="28"/>
          <w:sz w:val="28"/>
          <w:szCs w:val="28"/>
          <w:rtl w:val="true"/>
          <w:lang w:bidi="fa-IR"/>
        </w:rPr>
        <w:t>حسین بن السیّد حسن الّذی قد عرفت ما له من المنزلة فی الدنیا و الدین حیث لم یتجاوز فی الترجمة له عن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الحسن الموسوی العاملی الکرکی والد میرزا حبیب اللّه السابق ذکره کان عالما فاضلا جلیل القدر له کتاب سکن إصفهان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البیت الّذی هو أدری بما فیه و أبصره بمن یثویه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الرجل المعنون له فی کتابه بهذه المثابة من الجامعیّة و الکمال، و تلک المرتبة القاصیة من الفضل و الإفضال لما خفی أمره علیه بعد توجّهه فی الجملة إلیه حتّی یذکره بهذه الخفّة و الهوان و یقول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سکن اصفهان ثمّ یعدل إلی أوصاف أولاده الّذین هم امراء الدنیا علی الظاهر بما لا مزید علیه، و یترک الافتخار بتفصیل من منازل نفس الرجل حسب ما وصل إلیه بل وجب أن یکون لدیه مضافا إلی ما قد اتّضح لک من البین أنّ ذلک السیّد حسین لم یسکن بإصبهان، و لا مات فیه و لا ساعدت الطبقة الّتی اطّلعتها منه طبقة هذا الّذی یعیّنه حیث إنّه کان من علماء دولة الشاه طهماسب الصفوی،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أنّه اطّلع علی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هیجان المحروسة کانت صورة خطّ مؤلّفه فیها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 من تسویدها مؤلّفها المذنب الجانی الحسین بن الحسن الحسینی فی ربیع الأوّل من سنة تسع و خمسین و تسعمأة، و فیها أیضا من الإشارة بل التصریح إلی سبطیّته للمحقّق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جدیّته له شی‌ء کثیر بخلاف هذا الرجل فإنّه قد کان من جملة علماء دولة الشاه عبّاس الماضی، و المعاصرین لشیخنا البهائی بشهادة قرائة بعض أولاده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و لابدّ من احتمال اتّحاد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هو فیما بین الرجل و ابن حیدر الحسینی الکرکی الّذی سیجی‌ء لک ترجمته فیما بعد هذا العنوان إن شاء اللّه بناء علی اشتباه وقع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فی اعتقاد کون أبیه الحسن لا حیدر لمساعدة طبقتیهما أیضا ذلک مع نهایة البعد فی إسقاط مثل هذا المصنّف المستجمع فی زعم نفسه ترجمتی کلا الرجلین المترجمین لهما هنا، و فیما سیجی‌ء عن درج کتابه بالمرّة </w:t>
      </w:r>
    </w:p>
    <w:p>
      <w:pPr>
        <w:pStyle w:val="BookText"/>
        <w:rPr/>
      </w:pPr>
      <w:r>
        <w:rPr>
          <w:rFonts w:ascii="IRNazanin" w:hAnsi="IRNazanin" w:eastAsia="IRNazanin"/>
          <w:color w:val="111111"/>
          <w:sz w:val="28"/>
          <w:sz w:val="28"/>
          <w:szCs w:val="28"/>
          <w:rtl w:val="true"/>
          <w:lang w:bidi="fa-IR"/>
        </w:rPr>
        <w:t xml:space="preserve">و توجّهه إلی ترجمة أجنبی منهما لا ذکر له فی شی‌ء من المواضع بمقام رفیع من أنّ أحد هذین الرجلین لا محالة دون غیرهما من أسباط المحقّق الشیخ علیّ أیضا کما قد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للشیخ الموصوف 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منهما امّ صاحب العنوان، و الاخری امّ الأمیر محمّد باقر الداماد، و إن أمکن المناقشة فیه أیضا بثبوت سبطیّة السیّد أحمد العامل الّذی هو من أصهار سمیّنا الداماد للشیخ علیّ لا محالة کما ینصّ علیه نافلته الفاضل المحدّث السیّد أشرف بن عبد الحسیب فی کتابه الکبیر الّذی عمله فی فضایل العلویین مع عدم إشارة فی کلامه إلی قرابة صاحب العنوان منهم مع أنّه ینقل فی ذلک الکتاب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 یذکر أیضا فی حقّه أنّه کان من مروّجی مذهب الإمامیة الحقّة فی دولة الصفویّة، و من البعید أیضا غایته الاحتمال لکون الحسینین المذکورین جمیعا من أسباط الشیخ لو أردنا الجمع بین ما حقّق من النسبة فی صاحب العنوان، و ما سیجیئک من تصریح بعضهم بسبطیة السیّد حسین بن حیدر له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الاشتباه الواقع فی هؤلاء الأجلّة بناء علی الخلط و الغلط الواقعین فی نسبة بعض ما فصل من المصنّفات إلی بعض، و لکنّی رأیت بعد ذلک صورة إجازة للسیّد حسین بن السیّد حیدر کثیرة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حلت المشکل و کشفت الغبار عن الأمر المعضل، و قد ذکر فیها اثنی عشر طریقا منه إلی روایات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ما یرویه عن شیخه الشیخ عبد العالی ابن المحقّق الثانی عن أبیه بواسطة، و بدون واسطة کما 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ثانیها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جمیع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سلف قراءة و إجازة عن سیّد المحقّقین و سند المدقّقین وارث علوم الأنبیاء و المرسلین السیّد حسین بن السیّد الربّانی و العارف الصمدانی السیّد حسن الحسینی الموسوی عن عدّة من أصحابنا منهم والده المذکور، و الفقیه المتکلّم الشیخ محمّد بن الحرث المنصوری الجزائری، و السیّد السند الفاضل السیّد أسد اللّه الحسینی التستری و الشیخ الجلیل شیخ الإسلام حقّا علیّ بن هلال الکرکی الشهیر والده بالمنشار، و المولی الجلیل مولانا عطاء اللّه الآملی، و السیّد عماد الجزائری، و الشیخ الفقیه الشیخ یحیی بن حسین بن </w:t>
      </w:r>
    </w:p>
    <w:p>
      <w:pPr>
        <w:pStyle w:val="BookText"/>
        <w:rPr/>
      </w:pPr>
      <w:r>
        <w:rPr>
          <w:rFonts w:ascii="IRNazanin" w:hAnsi="IRNazanin" w:eastAsia="IRNazanin"/>
          <w:color w:val="111111"/>
          <w:sz w:val="28"/>
          <w:sz w:val="28"/>
          <w:szCs w:val="28"/>
          <w:rtl w:val="true"/>
          <w:lang w:bidi="fa-IR"/>
        </w:rPr>
        <w:t xml:space="preserve">عشرة البحرانی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جدّه من قبل الامّ رئیس المحقّقین الشیخ علیّ بن عبد العالی الکرکی بطرقه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بینونة بین السیّد حسینین المذکورین، و نصّ علی أنّ سبط الشیخ علیّ المحقّق هو صاحب العنوان دون غیره من غیر إشکال فی ذلک،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جملة ما قد نقله السیّد محمّد أشرف الّذی هو من نوافل السیّد أحمد العاملی الّذی هو من أسباط الشیخ علیّ المحقّق، و أصهار سیّدنا الداماد بنصّ نفسه فی مصنّفاته الکثیرة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هی هذه الجملة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 الهاشمی من کان أبوه الأعلی هاشمیّا و الأب للامّ أبّ لتحقّق معنی الابوّة فیه و لأنّ الأب الأعلی ینقسم إلی کلّ من الأبوی، و الأمّی ضرورة أنّ آدم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النبیّ صلی اللّه علیه و اله أبو الحسنین و لا مانع یتوهم سوی توسّط الامّ، و لیس بمانع قطعا بل تأثیرها فی التولّد أشدّ لا نخلاقه فی رحمها، و حصول التغذیة و التنمیة له فیه، و یشهد له العادة بإمکان تولّد الولد من الامّ من غیر أب کما فی عیسی علیه السّلام، و انتفاء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ذکره العالم الربانی میثم البحرانی فی بیان قول باب مدینة العلم علیه السلام، و لا تکونوا کالمتکبّر علی ابن امّه من غیر ما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ابن امّه دون أبیه لأنّ الوالد الحقّ هو الامّ، و أمّا الأب فلم یصدر عنه غیر النطفة الّتی لیست بولد بل جزءا مادیّا له، 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الحلال أشبه الناس بالخال، و إذا کان الرضاع علی ما صحّ عنه یغیّر الطباع بعد الولادة و الانفصال فکیف بما قبله عند الاتصال یؤیّد ذلک ما رواه الغرّ المحدّث عنه صلی اللّه علیه و اله کلّ قوم فعصبتهم لأبیهم إلّا أولاد فاطمة علیها السّلام فإنّی عصبتهم و أنا أبوهم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أنّه علیه السّلام بعد أن حکم بأنّه عصبتهم، و العصبة هم الأقارب المذکور من جهة الأب خصّص جهة العصبة بالابوّة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مقامه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فی ترجمة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یزیح جمیع هذه الشبه من البین، و یعیّن البینونة بین هذا السیّد الجلیل، و بین السیّد حسین بن حیدر الواقع ذکره </w:t>
      </w:r>
      <w:bookmarkStart w:id="296" w:name="pg14499_145983"/>
    </w:p>
    <w:p>
      <w:pPr>
        <w:pStyle w:val="BookText"/>
        <w:rPr/>
      </w:pPr>
      <w:bookmarkEnd w:id="296"/>
      <w:r>
        <w:rPr>
          <w:rFonts w:ascii="IRNazanin" w:hAnsi="IRNazanin" w:eastAsia="IRNazanin"/>
          <w:color w:val="111111"/>
          <w:sz w:val="28"/>
          <w:sz w:val="28"/>
          <w:szCs w:val="28"/>
          <w:rtl w:val="true"/>
          <w:lang w:bidi="fa-IR"/>
        </w:rPr>
        <w:t>عقیب هذه الترجمة من جهة روایته عنه، و عدّه إیّاه، مع أوصاف بالغة فی حقّه من جملة مشایخه الإثنی عشر المکرّمین، و إن أسقط هناک اسم سمیّنا الداماد من دفتر مشایخ روایته کما یشیر الیه فی ترجمته ههنا إن شاء اللّه</w:t>
      </w:r>
      <w:r>
        <w:rPr>
          <w:rFonts w:eastAsia="IRNazanin" w:cs="IRNazanin"/>
          <w:color w:val="111111"/>
          <w:sz w:val="28"/>
          <w:szCs w:val="28"/>
          <w:rtl w:val="true"/>
          <w:lang w:bidi="fa-IR"/>
        </w:rPr>
        <w:t>.</w:t>
      </w:r>
    </w:p>
    <w:p>
      <w:pPr>
        <w:pStyle w:val="Heading4"/>
        <w:numPr>
          <w:ilvl w:val="3"/>
          <w:numId w:val="1"/>
        </w:numPr>
        <w:rPr/>
      </w:pPr>
      <w:bookmarkStart w:id="297" w:name="__RefHeading___Toc976949_996550957"/>
      <w:bookmarkStart w:id="298" w:name="_Toc104"/>
      <w:bookmarkEnd w:id="297"/>
      <w:r>
        <w:rPr/>
        <w:t>216</w:t>
      </w:r>
      <w:r>
        <w:rPr>
          <w:rtl w:val="true"/>
        </w:rPr>
        <w:t xml:space="preserve">- </w:t>
      </w:r>
      <w:r>
        <w:rPr>
          <w:rtl w:val="true"/>
        </w:rPr>
        <w:t>السیّد حسین بن السیّد حیدر المجتهد الکرکی العاملی</w:t>
      </w:r>
      <w:bookmarkEnd w:id="298"/>
    </w:p>
    <w:p>
      <w:pPr>
        <w:pStyle w:val="BookText"/>
        <w:rPr/>
      </w:pPr>
      <w:r>
        <w:rPr>
          <w:rFonts w:ascii="IRNazanin" w:hAnsi="IRNazanin" w:eastAsia="IRNazanin"/>
          <w:color w:val="111111"/>
          <w:sz w:val="28"/>
          <w:sz w:val="28"/>
          <w:szCs w:val="28"/>
          <w:rtl w:val="true"/>
          <w:lang w:bidi="fa-IR"/>
        </w:rPr>
        <w:t xml:space="preserve">السید عز الدین أبو عبد اللّه حسین بن السید حیدر بن قمر الحسینی الکرکی العاملی المعروف بالمجتهد، و مرّة بالمفتی، و ثالثة بالمفتی بإصفهان صاحب کتاب الإجازات و الرسائل المتفرّقة فی مسائل شتّی یروی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بإجازة رأیتها منه له فی مجلّد إجازات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المولی محمّد تقی المجلسی کما فی إجازة سبط ولده الأمیر محمّد حسین بن المیر محمّد صالح الخاتون‌آبادی للشیخ زین الدین بن عین علیّ الخوانساری، و هی إجازة کبیرة کثیرة الفوائد 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فیها عند ذکره لجناب هذا السیّد أنّه کان سبط الشیخ علیّ المحقّق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بنت الشیخ امّه، و أنّه کان فاضلا محقّقا مدقّقا له تألیفات منها کتاب فی بیان نسبة کلّ من الأئمّة مع الباقین بالتفاضل أو التساوی، و کذا نسبتهم مع الأنبیاء علیهم السّلام، و هو کتاب مفید نفیس فیه تحقیقات أنیقة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هذا الکتاب بعینه هو ما قد عرفته قبل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لسمیّه المتقدّم بنصّ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الأبصر بهذه المطالب، و غیره، و قد عرفت أیضا الظفر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منه فی بلاد جیلان رقمت علیها صورة خطّ المؤلّف لها بالعنوان السابق، و تاریخ لا یجامع طبقة صاحب هذا العنوان بوجه مع فرض ما وجد فیها من التصاریح أیضا بجدیّة الشیخ علیّ المحقّق لصاحب ذلک التألیف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فاللازم علینا إمّا حمل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اشتباهه لا محالة بسمیّه </w:t>
      </w:r>
    </w:p>
    <w:p>
      <w:pPr>
        <w:pStyle w:val="BookText"/>
        <w:rPr/>
      </w:pPr>
      <w:r>
        <w:rPr>
          <w:rFonts w:ascii="IRNazanin" w:hAnsi="IRNazanin" w:eastAsia="IRNazanin"/>
          <w:color w:val="111111"/>
          <w:sz w:val="28"/>
          <w:sz w:val="28"/>
          <w:szCs w:val="28"/>
          <w:rtl w:val="true"/>
          <w:lang w:bidi="fa-IR"/>
        </w:rPr>
        <w:t xml:space="preserve">الملقّب بالمفتی و المجتهد أیضا المقدّم ذکره لکونه أحقّ بذلک نظرا إلی عدم معهودیّة منزلة له، و ید باسطة فی تمییز المشترکات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اختلال فی حواسّه من جهة ابتلائه فی زمان تلک الکتابة بفتنة أفغان المشار إلی نهایة فخمها و شدّتها فی ترجمة مولانا إسماعیل الخاجوئی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الالتزام بتعدّد السیّد حسین الحسینی الّذی هو سبط الشیخ علیّ و مصنّف لمثل هذا الکتاب، و هو فی غایة التجنّب و البعد العادیّین عن کلّ من طریقتی الصدق و الصواب لما قد عرفت مضافا إلی أنّ طبقة هذا السیّد مع جناب المعظّم علیه لا تلائم ابوّة الشیخ علیّ المحقّق لامّه بوجه من الوجوه، و ذلک لتصریح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کتاب أحادیث أربعین له بروایة جناب هذا السیّد عن الشیخ إبراهیم بن الشیخ علیّ العاملی المیسی الّذی هو راو عن الشهید الثانی بثلاث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من نفس الشیخ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أین هو من الشیخ علیّ الکرکی الّذی هو من مشایخ المیسی مضافا إلی روایته عن شیخنا البهائی و سمیّنا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بإجازتین له منهما رأیت أوّلهما مورخة بحدود عشر و ألف، و ثانیتهما بخطّ المجیز من بعد التسمیة له کما عنوناه، و طائفة من الکلام 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إلی محفلی المعقود للمدارسة، و مجلسی المعهود للمفاوضة لیالی و أیّاما و شهورا و أعواما فقرأ و أمعن و سمع و أتقن و استنقاد، و اقتبس و اصطاد، و اقتنص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و أجزت له أن ینقل عنّی أقوالی فی الأحکام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فی الحلال و الحرام، و أن یعمل بها و یأذن للمکلّفین فی العمل بها، و أن یروی مصنّفاتی العقلیّة و السمعیّة، و مصنّفات جدّی المحقّق الإمام، و معلّقات خالی المدقّق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من غیر إشارة فیه مع بلوغ صلاحیّة المقام إلی نسبة الرجل منه أو من ذلک الجدّ و الخال المنتهی إلیهما الکلام، و مضافا إلی روایته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محمّد بن الشیخ حسن ولد الشهید الثانی الّذی هو فی طبقة المجلسی الأوّل بإجازة منه له فی سنة تسع و عشرین و ألف، و کذا عن السیّد حیدر بن علاء الدین الحسنی الحسینی البیزوی، و عن أبی یزید البسطامی الثانی، و أبی </w:t>
      </w:r>
    </w:p>
    <w:p>
      <w:pPr>
        <w:pStyle w:val="BookText"/>
        <w:rPr/>
      </w:pPr>
      <w:r>
        <w:rPr>
          <w:rFonts w:ascii="IRNazanin" w:hAnsi="IRNazanin" w:eastAsia="IRNazanin"/>
          <w:color w:val="111111"/>
          <w:sz w:val="28"/>
          <w:sz w:val="28"/>
          <w:szCs w:val="28"/>
          <w:rtl w:val="true"/>
          <w:lang w:bidi="fa-IR"/>
        </w:rPr>
        <w:t>الولیّ بن شاه محمود الشیرازی، و المولی محمّد بن محمود القاشانی الراوی عن المقدّس الأردبیلی، و عن الشیخ نور الدین محمّد بن حبیب اللّه عن السیّد محمّد مهدی الرضوی عن والده السیّد محسن المشهدی عن ابن أبی جمهور الأحسائی، و عن الشیخ الفقیه المحدّث المتکلّم الأدیب نجیب الدین علیّ بن محمّد بن مکّی العاملی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الجبعی تلمیذ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البهائی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دیوان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المنظومة و رسالة الحساب، و غیر ذلک بحقّ روایته عن الأوّلین، و عن أبیه عن جدّه لأبیه و جدّه لامّه محیی الدین المیسی عن الشیخ إبراهیم المیسی، و والده الشیخ علیّ بإجازة رأیت صورتها منه من غیر إشارة فیه إلی جدیّة الشیخ علیّ الکرکی له فی عین المقام مورّخة عام عشرة بعد الألف، و عن غیر اولئک من مشایخه الکثیرین أیضا کما فی إجازات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من النیفات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الإشارة إلی شیخیّته لسمیّنا الداماد و أنّه رأی من جملة مؤلّفاته رسالة فی الصلاة تاریخ کتابتها سنة إحدی و ثمانین و 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برهن لک الخلف فی ذلک تقدر علی حملهما أیضا علی اشتباه وقع فی البین بذلک الأمیر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بشخص آخر یدعی أیضا بالسیّد حسین بن حیدر هو غیر صاحب العنوان، و خصوصا إن فرضناه له جدّا سمّی به امّ والدا ولد من بعده بنآء علی ما هو المتعارف أیضا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أیضا حدثنا بذلک الصدر السعید السید السند الامیر ابو الولی الحسنی الشیرازی عن المولی جمال الدین محمود، و کذا اخبرنی و اجازنی المولی المحقق تاج الدین حسین الصاعدی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المولی الفاضل المحقق الشیخ منصور الشهیر براست‌گو شارح تهذیب الاصول عن واحد عن العلامة الدوانی، و هذا الحدیث لم یوجد سنده متصلا فی هذا الزمان الا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حدیث قاضی الجن کما نقل عن القاضی أمیر حسین المیبدی الاتی ذکره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 نقل استادنا العلامة مولانا جلال الدین محمد الدوانی عن الشیخ العالم المتقی الکامل السید صفی الدین عبد الرحمن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الفاضل العالم المتقی الشیخ أبو بکر عن الشیخ برهان الدین الموصلی و هو رجل عالم فاضل صالح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توجهنا من مصر الی مکة نرید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منزلا فخرج علینا ثعبان فثار الناس الی قتله فقتله ابن عمی فاختطف و نحن نری سعید و تبادر الناس علی الخیل و الرکاب یریدون رده فلم یقدروا علی ذلک فحصل لنا من ذلک أمر عظیم فلما کان آخر النهار جاء و علیه السکیتة و الوقار فسألناه من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الثعبان الذی 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لی کما رأیتم و ادا أنا بین قوم من الجن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أبی و بعضهم قتلت أخی و بعضهم قتلت ابن عمی فتکاثروا علی و اذا رجل لصق 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أنا باللّه و بالشریعة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ذلک فاشار الیهم أن سیروا الی الشرع فسرنا حتی وصلنا الی شیخ کبیر علی مصطبة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بین یدیه قالوا خلوا سبیله و ادعوا علیه فقال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ندعی علیه أنه قتل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نحن و قد بیت اللّه الحرام و نزلنا هذا المنزل فخرج علینا ثعبان فبادر الناس الی قتله فضربته و قتلته فلما سمع الشیخ مقالتی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سمعت ببطن نخلة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تزیی بغیر زیه فقتل فلادیة و لا قود، و فی روایة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زیه فدمه هدر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العلامة مولانا جلال الدین محمد بن أسعد الدوانی الشیرازی بطرقه التی ذکرها فی کتاب انموزجیته فلیرجع مولانا المشار الیه الی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حدثنا بذلک الصدر السعید السید السند الامیر ابو الولی الحسنی الشیرازی عن المولی جمال الدین محمود، و کذا اخبرنی و اجازنی المولی المحقق تاج الدین حسین الصاعدی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المولی الفاضل المحقق الشیخ منصور الشهیر براست‌گو شارح تهذیب الاصول عن واحد عن العلامة الدوانی، و هذا الحدیث لم یوجد سنده متصلا فی هذا الزمان الا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حدیث قاضی الجن کما نقل عن القاضی أمیر حسین المیبدی الاتی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 نقل استادنا العلامة مولانا جلال الدین محمد الدوانی عن الشیخ العالم المتقی الکامل السید صفی الدین عبد الرحمن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الفاضل العالم المتقی الشیخ أبو بکر عن الشیخ برهان الدین الموصلی و هو رجل عالم فاضل صالح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توجهنا من مصر الی مکة نرید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منزلا فخرج علینا ثعبان فثار الناس الی قتله فقتله ابن عمی فاختطف و نحن نری سعید و تبادر الناس علی الخیل و الرکاب یریدون رده فلم یقدروا علی ذلک فحصل لنا من ذلک أمر عظیم فلما کان آخر النهار جاء و علیه السکیتة و الوقار فسألناه من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الثعبان الذی 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لی کما رأیتم و ادا أنا بین قوم من الجن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أبی و بعضهم قتلت أخی و بعضهم قتلت ابن عمی فتکاثروا علی و اذا رجل لصق 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أنا باللّه و بالشریعة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ذلک فاشار الیهم أن سیروا الی الشرع فسرنا حتی وصلنا الی شیخ کبیر علی مصطبة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صرنا بین یدیه قالوا خلوا سبیله و ادعوا علیه فقال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ندعی علیه أنه قتل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نحن و قد بیت اللّه الحرام و نزلنا هذا المنزل فخرج علینا ثعبان فبادر الناس الی قتله فضربته و قتلته فلما سمع الشیخ مقالتی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سبیله سمعت ببطن نخلة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تزیی بغیر زیه فقتل فلادیة و لا قود، و فی 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زیه فدمه هدر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من العجب العجاب کلّ العجب فی هذا الباب هو ما اتّفق لأفضل متأخّرینا البارع المتتبّع الّذی هو بحر العلوم فی نواظر أصحاب الرسوم من أنّ الأمیر سیّد حسین القاضی الإصفهانی الّذی قد جآء بنسخة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الأواخر معه من سفر الحجّ إلی إصفهان و أخذ منه تلک النسخة، و رواها عنه، و أسندها إلیه من بعد ذلک المجلسیّان لما رأیاه یدّعی القطع بصدوره عن مولانا الرضا علیه السّلام، و هو من الثقات لدیهما هو بعینه نفس هذا السیّد الأجلّ الأفخر حسین بن السیّد حیدر الکرکی العاملی، و أنّه أیضا المتولّی لمنصبی القضآء و الافتاء بإصفهان فی دولة الشاه طهماسب الصفوی الموسوی واحد الفقهاء المحقّقین و الفضلاء المدقّقین مصنّف مجیّد طویل الباع کثیر الإطّلاع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الإجازات فیه إجازة جمّ غفیر من العلماء المشاهیر منهم خاله المحقّق المدقّق الشیخ عبد العالی، ابن خالته السیّد عماد الداماد، الشیخ البهائی، و قد وصفه جمیعهم بالعلم و الفضل و الفقه و النبالة قصدا إلی تأیّد ما هو بصدده من إثبات حجیّة هذا الکتاب بکون الراوی له الواجد إیّاه الحاکم بقطعیّة صدوره هو مثل هذا الجناب المستطاب مع کلّ ما قد عرفته فیه من المراتب العالیة و جمیل الألقاب دون رجل مجهول الحال لیس یعرف قدره و منزلته إلی الآن من کتب الرجال إلّا من جهة استفادة مصداق ما من التوثیق له الخارج مرّة علی سبیل الاتّفاق دون التعمّد فی الاطلاق الّذی هو بعد التأمّل فی الاعماق من فم مولانا المجلسی بل قلمه المسامح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السبب فی مثل صدور هذا الخبط العظیم و الخلط الجسیم من مثل هذا الرجل العلیم و الحبر الحکیم بناء علی أنّ الصارم قد ینبو، و الجواد قد یکبو بل الفاضل من تعدّ أغلاطه هو ما ورد فی الأخبار من أنّ 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المهمّ کلّ المهمّ أن نعطف عنان الهمّة إلی صوب کشف هذا الملم بتذنیب من الکلام هو لجدوی هذه الترجمة متمّ، و یتوجّه منه النظر إلی جوانب هذه المغاطة العظمی مدّعیّ و دلیلا بأربعة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ما قد استوفیت المعرفة به من تضاعیف ما أوردناه و تصاریف ما حقّقناه من البون البعید الواقع بین الرجلین بحیث لم یمکن الجمع بینهما فی العادة بوجه من الوجوه، و لم أدر کیف أغفل صاحب هذا الکلام المحبّة لإثبات مرامه عن التناقض البیّن الّذی جاء به فی کلامه حیث ذکر أنّ ذلک الرجل الآتی بالکتاب الموصوف من سفر حجّه کان قاضی إصفهان و المفتی بها فی الدولة الصفویّة أیّاه السلطان الغالب الشاه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المجلسیّین اللذین هما أخذا عنه قد کانا من علماء دولة الشاه سلطان حسین الصفوی و أبیه الشاه سلیمان الّذی هو من أولاد الشاه صفیّ الثانی الّذی هو من أولاد الشاه عبّاس الثانی الّذی هو من أولاد الشاه صفیّ الأوّل الّذی هو من أولاد صفیّ میرزا الشهید الّذی لم یدرک الملک، و هو من أولاد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 عبّاس الأوّل الّذی هو من أولاد السلطان محمّد المکفوف المعروف بخدای بنده ثانی أخی الشاه إسماعیل الثانی الّذی هو من أولاد الشاه طهماسب الّذی هو من أولاد الشاه إسماعیل الأوّل المروّج الخارج علی دولة الباطل بسیفه القاطع، و الفتح المبین، و کان مبدء خروجه من بلاد جیلان مع بعض الصوفیّة المریدین له، و لآبائه العرفاء الراشدین فی سنة ستّ و تسعمأة و هو ابن 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بلاد آذربایجان علی وفق المراد، و أمر بإظهار مذهب الإمامیّة علی رؤوس الأشهاد بسنتین بعدها، و لمّا توفّی کان هو فی سنّ تسع و ثلاثین فجلس مجلسه الشاه طهماسب المذکور فی یوم السبت التاسع عشر من شهر رجب المنسلک فی حدود ثلاثین و تسعمأة و کانت مدّة ملکه أربعة و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من بعده الشاه إسماعیل المذکور فی الترجمة السالفة مدّة حکومته، و لمّا فوجاء به أو قتل بتریاق مسموم جلس مجلسه الشاه خدابندة الموسوم عشر سنین إلی أن بلغ الشاه عبّاس الأوّل أشدّه و أحسّوا منه بکمال الفطانة و التدبیر فأجلسوه مجلس أبیه و بقی هو ایضا علی الملک بتمام الابهّة و الجلال أربعة و أربعین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الملک من بعده الشاه صفیّ الأوّل أربع عشرة سنة، و کانت وفاته بقم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مقامه الشاه عبّاس الثانی ستّا و عشرین أم قرنا کاملا بل ما زاد علیه لما یصفونه فی مواضعه بصاحب </w:t>
      </w:r>
    </w:p>
    <w:p>
      <w:pPr>
        <w:pStyle w:val="BookText"/>
        <w:rPr/>
      </w:pP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الشاه صفیّ الثانی أیضا سنین إلی أن انتهی الملک إلی ولده الشاه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النوبة له أیضا إلی أن توفّی، فصارت خلیفته الشاه سلطان حسین الّذی هو آخر الملوک الصفویة المتّصل دولتها بفتنة الأفاغتة المشهورة قریبا من أربعین سنة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فعلی ذلک کلّه أنّی یکون من الممکن عادة أن یجوز عاقل فی أمثال هذه الامم أن یکون رجل فی أواخر مأة من المحسوبین فی زمرة الفقهاء الموکول إلیهم القضاء و الفتیا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 إلی أوایل ثالثة تلک المأة علی صفة قابلیّة التحدیث، و تمام المهارة فی أفانین الفقه و الحدیث، و لا ینقل هذه الکرامة البهیّة منه أحد، و لا یتعرّض لشی‌ء من تفاصیل هذه النسبة إلیه معتمد، و خصوصا إن فرض کون الرجل من أعاظم المجتهدین و أهل البیوتات المنتجبین، و کان الناقل عنه أیضا فی أرفع مقام من بیان درجاته، و أدقّ أمعان إلی استکشاف رتباته، ثمّ لا یزید علی صفته بالسیّد الفاضل الثقة المحدّث شیئا کتوصیفنا لأحد من الصلحاء فی الظاهر البئراء من العلم و الیقین، و متی إن فرض کون الرجل راجعا قهقری العلم إلی أن صار من العوام فی تلک الأعوام فکیف یمکن فرض خروجه بذلک عن مثل هذا النسب الفاخر الّذی هو له باعتقاد الموحّد حتّی یعزل أیضا عنه، و ینسی هو فیه بمرور الدهور، و کرور العصور، و لیت هذا الموحّد تفکّر فی طبقات اولئک الملوک فاقتصر علی عدّ الرجل من علماء دولة من أواخرهم یقارب زمانه، و لم یترفّع إلی أوائل أوائلهم، و لم یشتبه من هو من علماء تلک الدولة فی الحقیقة، و هو صاحب العنوان المتقدّم بمن هو من علماء دولة أواسطهم، و هو صاحب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یشتبه به هذا الثالث الّذی لم یکن هو من العلماء، و لو کان فلیس هو من الأواسط فکیف بمن هو من أوائلهم فی شی‌ء بمحض أن عرف منهم إشتراکا فی الإسم أو النسبة أو قلیل من الألقاب فلو کانت الشبهة آتیة بمحض ذلک، فلتکن المعاملة أیضا کذلک فی سایر المشترکات من الرجال، و لم یلزم المراجعة بعد إلی سایر ممیّزات الرجال من الطبقات و الفضائل و المصنّفات، و قرائن الأحوال مضافا إلی أنّ السیادة فی هذا المخبر </w:t>
      </w:r>
    </w:p>
    <w:p>
      <w:pPr>
        <w:pStyle w:val="BookText"/>
        <w:rPr/>
      </w:pPr>
      <w:r>
        <w:rPr>
          <w:rFonts w:ascii="IRNazanin" w:hAnsi="IRNazanin" w:eastAsia="IRNazanin"/>
          <w:color w:val="111111"/>
          <w:sz w:val="28"/>
          <w:sz w:val="28"/>
          <w:szCs w:val="28"/>
          <w:rtl w:val="true"/>
          <w:lang w:bidi="fa-IR"/>
        </w:rPr>
        <w:t xml:space="preserve">عن الکتاب الموصوف أیضا غیر معلومة لأنّ المجلسیّین لم یزیدا علی ذکره بعنوان القاضی أمیر حسین ثمّ التعبیر عنه ثانیة الحال أیضا بالقاضی المطلق المعلوم دلالته لما ذا دون السیّد أو الفقیه أو سائر ما یرشدک إلی مرتبة فیه أو صفة سیادة لا معدل عن الإشارة إلیها لا محالة فی جملة ألقاب الهاشمیّین و إذن فلو اشتبه الرجل بأحد فلیشتبه بالمولی القاضی میر حسین المیبدی الناصب المطعون الّذی هو شارح دیوان أمیر المؤمنین علیه السّلام،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کتاب دیوان کبیر فی المعمیّات،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لفظ المیر قد کان فی الزمن السالف علامة لمطلق الریاسة و الإمارة بل فی هذه الأزمنة أیضا فی بعض نواحی خراسان کذلک بخلاف السیّد و الشریف فإنّهما لم یطلقا من بعد زمن الأئمّة علی غیر معنییهما المعهودین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الفاضل المتتبّع الماهر فی هذا الفنّ غایتها الآمیرزا عبد اللّه بن عیسی الاصفهانی الشهیر بالأفندی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من تلامذة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محتملا لقائه ذلک الرجل أیضا إنّما ذکره بعنوان القاضی میر حسین الخالی عن النسبة إلی أبیه فی ترجمة له بالخصوص مختصرة عقیب ترجمة السیّدین المقدّمین بأکمل التفضیل من غیر إشارة إلی منزلة فیه أو قابلیّة دخول فی زمرة المصنّفین من الأصحاب أو نسبة شی‌ء إلیه سوی محض النقل لما ذکره استاده المعظّم إلیه فی حقّه من حکایة مجیئه من سفر الحجّ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إلی حضرت والده المبرور بعد سنی مجاورته بمکّة المعظمّة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جئتکم بهدیة ثقیلة، و هی الفقه الرضوی، و یظهر منه کون الرجل فی ذلک العصر غیر معروف بنسب أو حسب عند أحد من غیر الخواص کأحد من المریدین لهم بحیث لم یکن عنده فی زمان هذا التصنیف من شدّة خمول اسم الرجل علیه بسمة أبیه حتّی یذکرها و لا یترک فی موضعها بیاضا فضلا عن سائر درجاته و معالیه، و حسب الدلاله علی ذلک عدم تعرّضه أیضا فی ذیل تلک الترجمة إلا لنفی اتّحاده مع القاضی أمیر حسین المیبدی کما أسلفناه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متقدّم عنه بکثیر مع أنّه سنّی أیضا غافلا أنّ بمرور الدهور سوف </w:t>
      </w:r>
    </w:p>
    <w:p>
      <w:pPr>
        <w:pStyle w:val="BookText"/>
        <w:rPr/>
      </w:pPr>
      <w:r>
        <w:rPr>
          <w:rFonts w:ascii="IRNazanin" w:hAnsi="IRNazanin" w:eastAsia="IRNazanin"/>
          <w:color w:val="111111"/>
          <w:sz w:val="28"/>
          <w:sz w:val="28"/>
          <w:szCs w:val="28"/>
          <w:rtl w:val="true"/>
          <w:lang w:bidi="fa-IR"/>
        </w:rPr>
        <w:t>یشتبهه علمائنا الأکابر بأکابر علمائنا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السیّد علیخان الشارح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ذکر نسبه المنتهی إلی نصیر الدین أبی جعفر أحمد السکین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أحمد السکین،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السکین هذا الّذی قد کان فی عهد مولانا الرضا علیه السّلام، و کان مقرّبا عنده فی الغایة، و قد کتب لأجله الرضا علیه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بخطّ الرضا علیه السّلام موجود فی الطائف بمکّة المعظّمة فی جملة کتب السیّد علیخان المذکور الّتی قد بقیت فی بلاد مکّة، و هذه النسخة بالخطّ الکوفی، و تاریخها سنة مأتین من الهجرة، و علیها إجازات العلماء و خطوطهم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الأمیر غیاث الدین منصور الّذی هو من أجداد السیّد علیخان المذکور و أحفاد أحمد بن السکین المسطور نفسه أیضا بخطّه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أجاز هذا الکتاب لبعض الأفاضل، و تلک الإجازة بخطّه أیضا موجودة فی جملة کتب السیّد علیخان عند املائه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لو کان بمثابة من الفضل تتطرق هذه الشبهة ساحتها لما تطرق ریب ساحة حجیّة کتابه المأتی به الموصوف أیضا من لدن تحدثه عنه مع ادّعائه القطع بصدوره و المفروض خلافه ضرورة کون من تقدّم علی هذا الموحّد، و بعض مشایخه الأجلّاء المستفید غایة جلالة الرجل، و منزلته فی العلم و الدین من کلام المجلسیّین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شاک فی الأمر ساکت عن الردّ و الاعتماد، و مشیر إلی فتاواه أحیانا علی سبیل الإرسال عن الإمام علیه السّلام و عادّ إیّاه من جملة الکتب المجهولة المصنّف أو منکر علی حجیّته أشد الإنکار مثل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المذکورة تبعا لسائر أفاضل محقّقینا المتقدّمین المطّلعین علی وجوده بین أظهرنا فی الجملة یقینا کما استفید من کلمات من ادّعی بعد ذلک الظفر بنسخ الکتاب الموصوف فی خزانة مولانا الرضا علیه السّلام، و غیره اللازم منه حصول الاطّلاع علیها من جملة من العلماء المتقدّمین و المتأخّرین فضلا عن الّذین کتبوه و وقفوه و أو دعوه من تلک المواضع لما هو الظاهر المعتضد بما قیل شعرا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سرّ جاوز الاثنین شاع </w:t>
      </w:r>
    </w:p>
    <w:p>
      <w:pPr>
        <w:pStyle w:val="BookText"/>
        <w:rPr/>
      </w:pPr>
      <w:r>
        <w:rPr>
          <w:rFonts w:ascii="IRNazanin" w:hAnsi="IRNazanin" w:eastAsia="IRNazanin"/>
          <w:color w:val="111111"/>
          <w:sz w:val="28"/>
          <w:sz w:val="28"/>
          <w:szCs w:val="28"/>
          <w:rtl w:val="true"/>
          <w:lang w:bidi="fa-IR"/>
        </w:rPr>
        <w:t>مع عدم ظهور إشارة منهم إلیه فی شی‌ء من المواضع فضلا عن الاعتداد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الملازمة أنّ الکتاب یصیر بذلک حینئذ من مصادیق ما أخبر بقطعیّة صدوره عن المعصوم علیه السّلام رجل عدل مطّلع علی علوم الأخبار بصیر بدقائق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بمنزلة خبر الواحد العدل الکذائی المحدّث عن الإمام المتّفق علی حجیّته فی هذه الأعصار أولا أقلّ من الاجماعات المنقولة عنهم المعتبرة أیضا عند سائر اولی البصائر و الأبصار، و یدلّ علی وجوب التعبّد به بمحض ذلک أو بعد تعلّق ظنون الأشخاص أیضا بموجبه ما یدلّ علی حجیّة أخبار الآحاد لعدم فهمهم الفرق بین المقامین من جهة حسیّة المخبر عنه فی الأوّل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کلّ ذلک أن ترکهم الاعتداد به کذلک بل ترک سائر من تأخّر عن هذا الموحّد المصرّ علی حجیّته لیس إلّا من جهة اعتقادهم عدم کون الرجل بصیرا بشرایط مثل هذا الأخبار لعدم ذکر له بمنزلة من منازل الرجالی فی شی‌ء من المواضع یظن علی مطابقة ما یذکر فیه لمتن الواقع أو اعتقادهم أنّه لو کان یناقش فی وجوه قطعه الناشئة عن قلّة المعرفة بدقائق أنظار المجتهدین حین ادّعائه إیّاه أو یقرأ علیه شرایط الروایة أو یأنس بکلمات أهل بیت العصمة أو یطّلع علی قرائن الصدور لتزلزل فیه أورد عنه أم تاب منه إلی اللّه کسائر قطعیّات العوام الغیر المأمونة عن الجهل المرکّب الّتی لا حجیّة فیها لغیرهم بالاجماع بخلاف الأوّلین اللذین هما بعد التأمّل فی الأطراف یخبران عن الحسّ و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الزیادة فی التحقیق لهذا المطلب فلیطلبها من المواضع المعدّة لها فی کلمات بعض أکابر علمائنا الأواخر حیث إنّ بها الکفایة لها عن مؤونة التوجّه إلی ذلک فی غیر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الباعث علی إیقاظ هذه الفتنة النائمة قد اعترف نفسه فی بعض المواضع من کلامه بأنّ العمدة فی الاعتماد علی هذا الکتاب مطابقة فتاوی علیّ بن بابویه فی رسالته، و فتاوی ولده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من غیر تغییر أو تغییر یسیر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إنّما اعتمد علیه من جهة اطمینان تحصل له بعد ذلک بکونه الصادر عن معدن العصمة أو صدق حصول التبیین الکافی عنده بسبب هذه الموافقة المدّعاة أو منضمّة إلی سایر ما قد أورده من القرائن و دخوله حینئذ تحت النبأ المتبیّن فیه الظاهر حجیّته من منطوق آیة النبأ و إن لم یکن المخبر به عادلا، و أین هو من التعویل علیه من جهة التنزیل له منزلة خبر الواحد العدل المستدل علی حجّیته بمفهوم الآیة أو الأخبار المتواترة أو عمل الأصحاب أو غیر ذلک لیتم الاستشهاد باعتنائه علی الکتاب الموصوف مطلقا لخصوص 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یحمل علی کواهل ما أثبت بهذه المشقّة أساس شرایع الإسلام من البدو إلی الختام، و إن کان لی فی نفس هذا الکلام أیضا نظر واضح نظرا إلی أنّ کتاب الموصوف لو کان مأخوذا من هذا الکتاب مع کونه باقیا علی وصف الحجّیة بتمامه لکان تدلیسا منه معه خارجا عن طریقة أمثاله من الأجلّة الأصحاب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و لازم هذا الأمر التعرّض لاسقاط ما هو فی غایة درجة الاعتبار حسب اتّصاله بالمبدء المقدّس عن اعتباره الکلّی، و ترویج ما هو بمنزلة فرع منه و مستند إلی عمل غیر معصوم مع عدم إیمانه فی شی‌ء من المواضع إلی فضیلته علی سائر ما صنّف فی الإسلام لکونه متعلّقا بنفس الإمام أو إشارة إلی کون الرسالة مأخوذة عنه تفاخرا به و تعظیما، و أمّا إذا کان مأخوذا عنه مع عدم بقائه علی هذا الوصف کما هو الظاهر من الاستطراف الّذی هو لدفع ضرورات المکلّفین به من جهة شکّ کان قد عرضهم فی کون الأصل من نفس الإمام علیه السّلام أو فی کونه مجوّزا لعمل مطلقا حینئذ أو فی الجملة لأمر عرفوه منه فرغبوا عنه و أخمدوا ذکره مع کونه موجودا عندهم لا محالة باعتراف الخصوم حذرا عن استلزام اللغو فی عمل من هو مثل هذا الرجل و التزاما باشتغاله علی ذلک بما لا یعنیه فقد ثبت المطلوب الثانی أیضا، و هو عدم حجّیة الکتاب الموصوف و إن سلّم کونه من الإمام علیه السّلام بأحسن الوجوه و أتمّ النظام، و لم یبق علی وجه ما هو المراد لنا بعد ذلک غبار و لا 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299" w:name="pg14499_145994"/>
    </w:p>
    <w:p>
      <w:pPr>
        <w:pStyle w:val="BookText"/>
        <w:rPr/>
      </w:pPr>
      <w:bookmarkEnd w:id="299"/>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مطابقته الرسالة إن لم یزده بعدا عن الحجّیة لوجوه شتّی لا یزیده قربا إلیها کما زعمه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إسقاطه ترجمتی الحسینین المذکورین المعظّمین من البین ترجمة اخری یذکر فیها الشیخ حسین بن الشیخ شهاب الدین بن الحسین بن محمّد بن حیدر العاملی الکرکی الحکیم بهذا العنوان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عالما فاضلا ماهرا أدیبا</w:t>
      </w:r>
    </w:p>
    <w:p>
      <w:pPr>
        <w:pStyle w:val="BookText"/>
        <w:rPr/>
      </w:pPr>
      <w:r>
        <w:rPr>
          <w:rFonts w:ascii="IRNazanin" w:hAnsi="IRNazanin" w:eastAsia="IRNazanin"/>
          <w:color w:val="111111"/>
          <w:sz w:val="28"/>
          <w:sz w:val="28"/>
          <w:szCs w:val="28"/>
          <w:rtl w:val="true"/>
          <w:lang w:bidi="fa-IR"/>
        </w:rPr>
        <w:t xml:space="preserve">شاعرا منشیا من المعاصرین له کتب منها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الدرر فی حلّ أبیات المطوّل و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کبیر فی الطبّ، و کتاب مختصر فیه، و حاشیة البیضاوی، و رسائل فی الطبّ،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طریقة دیوان شعره، و ارجوزة فی النحو، و ارجوزة فی المنطق، و غیر ذلک و شعره حسن جیّد خصوصا مدائحه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 إصفهان مدّة ثمّ حیدرآباد سنین، و مات بها، و کان فصیح اللسان حاضر الجواب متکلّما حکیما حسن الفکر عظیم الحفظ و الاستحضار توفّی سنة ستّ و سبعین و ألف، و کان عمره سبعا و ستّین 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صاحب العنوان بلا کلام 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کونه من أسباطه، و اللّه العالم</w:t>
      </w:r>
      <w:r>
        <w:rPr>
          <w:rFonts w:eastAsia="IRNazanin" w:cs="IRNazanin"/>
          <w:color w:val="111111"/>
          <w:sz w:val="28"/>
          <w:szCs w:val="28"/>
          <w:rtl w:val="true"/>
          <w:lang w:bidi="fa-IR"/>
        </w:rPr>
        <w:t>.</w:t>
      </w:r>
    </w:p>
    <w:p>
      <w:pPr>
        <w:pStyle w:val="Heading4"/>
        <w:numPr>
          <w:ilvl w:val="3"/>
          <w:numId w:val="1"/>
        </w:numPr>
        <w:rPr/>
      </w:pPr>
      <w:bookmarkStart w:id="300" w:name="__RefHeading___Toc976951_996550957"/>
      <w:bookmarkStart w:id="301" w:name="_Toc105"/>
      <w:bookmarkEnd w:id="300"/>
      <w:r>
        <w:rPr/>
        <w:t>217</w:t>
      </w:r>
      <w:r>
        <w:rPr>
          <w:rtl w:val="true"/>
        </w:rPr>
        <w:t xml:space="preserve">- </w:t>
      </w:r>
      <w:r>
        <w:rPr>
          <w:rtl w:val="true"/>
        </w:rPr>
        <w:t>الشیخ حسین بن عبد الصمد الحارثی</w:t>
      </w:r>
      <w:bookmarkEnd w:id="301"/>
    </w:p>
    <w:p>
      <w:pPr>
        <w:pStyle w:val="BookText"/>
        <w:rPr/>
      </w:pPr>
      <w:r>
        <w:rPr>
          <w:rFonts w:ascii="IRNazanin" w:hAnsi="IRNazanin" w:eastAsia="IRNazanin"/>
          <w:color w:val="111111"/>
          <w:sz w:val="28"/>
          <w:sz w:val="28"/>
          <w:szCs w:val="28"/>
          <w:rtl w:val="true"/>
          <w:lang w:bidi="fa-IR"/>
        </w:rPr>
        <w:t>الشیخ الورع البارع عز الدین حسین بن عبد الصمد بن شمس الدین محمد بن علی بن حسین بن صالح الجبعی العاملی الحارثی الهمدانی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الشریف کما استفید لنا من مواضعه إلی الحارث بن عبد اللّه بن الأعور الهمدانی المشهور الّذی هو من خواصّ أصحاب أمیر المؤمنین علیه السّلام، و له علیه السّلام إلیه هذه الأشعار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نقلا </w:t>
      </w:r>
    </w:p>
    <w:p>
      <w:pPr>
        <w:pStyle w:val="BookText"/>
        <w:rPr/>
      </w:pPr>
      <w:r>
        <w:rPr>
          <w:rFonts w:ascii="IRNazanin" w:hAnsi="IRNazanin" w:eastAsia="IRNazanin"/>
          <w:color w:val="111111"/>
          <w:sz w:val="28"/>
          <w:sz w:val="28"/>
          <w:szCs w:val="28"/>
          <w:rtl w:val="true"/>
          <w:lang w:bidi="fa-IR"/>
        </w:rPr>
        <w:t>عن روایة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یعرفنی شخصه و أعرفه</w:t>
      </w:r>
    </w:p>
    <w:p>
      <w:pPr>
        <w:pStyle w:val="BookText"/>
        <w:rPr/>
      </w:pPr>
      <w:r>
        <w:rPr>
          <w:rFonts w:ascii="IRNazanin" w:hAnsi="IRNazanin" w:eastAsia="IRNazanin"/>
          <w:color w:val="111111"/>
          <w:sz w:val="28"/>
          <w:sz w:val="28"/>
          <w:szCs w:val="28"/>
          <w:rtl w:val="true"/>
          <w:lang w:bidi="fa-IR"/>
        </w:rPr>
        <w:t>بعینه و اسمه و ما فعلا</w:t>
      </w:r>
    </w:p>
    <w:p>
      <w:pPr>
        <w:pStyle w:val="BookText"/>
        <w:rPr/>
      </w:pPr>
      <w:r>
        <w:rPr>
          <w:rFonts w:ascii="IRNazanin" w:hAnsi="IRNazanin" w:eastAsia="IRNazanin"/>
          <w:color w:val="111111"/>
          <w:sz w:val="28"/>
          <w:sz w:val="28"/>
          <w:szCs w:val="28"/>
          <w:rtl w:val="true"/>
          <w:lang w:bidi="fa-IR"/>
        </w:rPr>
        <w:t xml:space="preserve">و فی بعض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و الکنی و 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عند الصراط معترضی</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IRNazanin" w:hAnsi="IRNazanin" w:eastAsia="IRNazanin"/>
          <w:color w:val="111111"/>
          <w:sz w:val="28"/>
          <w:sz w:val="28"/>
          <w:szCs w:val="28"/>
          <w:rtl w:val="true"/>
          <w:lang w:bidi="fa-IR"/>
        </w:rPr>
        <w:t>أقول للنارحین توقف للعرض</w:t>
      </w:r>
    </w:p>
    <w:p>
      <w:pPr>
        <w:pStyle w:val="BookText"/>
        <w:rPr/>
      </w:pPr>
      <w:r>
        <w:rPr>
          <w:rFonts w:ascii="IRNazanin" w:hAnsi="IRNazanin" w:eastAsia="IRNazanin"/>
          <w:color w:val="111111"/>
          <w:sz w:val="28"/>
          <w:sz w:val="28"/>
          <w:szCs w:val="28"/>
          <w:rtl w:val="true"/>
          <w:lang w:bidi="fa-IR"/>
        </w:rPr>
        <w:t>ذریه لا تقربی الرجلا</w:t>
      </w:r>
    </w:p>
    <w:p>
      <w:pPr>
        <w:pStyle w:val="BookText"/>
        <w:rPr/>
      </w:pPr>
      <w:r>
        <w:rPr>
          <w:rFonts w:ascii="IRNazanin" w:hAnsi="IRNazanin" w:eastAsia="IRNazanin"/>
          <w:color w:val="111111"/>
          <w:sz w:val="28"/>
          <w:sz w:val="28"/>
          <w:szCs w:val="28"/>
          <w:rtl w:val="true"/>
          <w:lang w:bidi="fa-IR"/>
        </w:rPr>
        <w:t>ذریه لا تقربیه إنّ له</w:t>
      </w:r>
    </w:p>
    <w:p>
      <w:pPr>
        <w:pStyle w:val="BookText"/>
        <w:rPr/>
      </w:pP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اسقیک من بارد علی ظمأ</w:t>
      </w:r>
    </w:p>
    <w:p>
      <w:pPr>
        <w:pStyle w:val="BookText"/>
        <w:rPr/>
      </w:pPr>
      <w:r>
        <w:rPr>
          <w:rFonts w:ascii="IRNazanin" w:hAnsi="IRNazanin" w:eastAsia="IRNazanin"/>
          <w:color w:val="111111"/>
          <w:sz w:val="28"/>
          <w:sz w:val="28"/>
          <w:szCs w:val="28"/>
          <w:rtl w:val="true"/>
          <w:lang w:bidi="fa-IR"/>
        </w:rPr>
        <w:t>تخاله فی الحلاوة العسلا</w:t>
      </w:r>
    </w:p>
    <w:p>
      <w:pPr>
        <w:pStyle w:val="BookText"/>
        <w:rPr/>
      </w:pPr>
      <w:r>
        <w:rPr>
          <w:rFonts w:ascii="IRNazanin" w:hAnsi="IRNazanin" w:eastAsia="IRNazanin"/>
          <w:color w:val="111111"/>
          <w:sz w:val="28"/>
          <w:sz w:val="28"/>
          <w:szCs w:val="28"/>
          <w:rtl w:val="true"/>
          <w:lang w:bidi="fa-IR"/>
        </w:rPr>
        <w:t>و کان ذلک من بعد أن قال له الحارث و هو فی مرض موته، و کان أمیر المؤمنین علیه السّلام قد 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إنّی فی أوّل یوم من أیّام الآخرة، و آخر یوم من أیّام الدنیا، و إنّی اخاف من الفزع الأکبر، و لا أدری ما یفعل بی، و اخاف من النزع و العبور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جعلنی من شیعتک یا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علیه السّلام، و فارق الحارث من الدنیا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انی فی اول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ما ذکر فی البتن بعد الابیات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المواضع أنّه لمّا خرج أمیر المؤمنین علیه السّلام من عنده دخل علیه الشعبی الملعون الّذی هو أحد فقهاء أهل السنّة، و رابع أربعة لم یؤمنوا بعلیّ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w:t>
      </w:r>
    </w:p>
    <w:p>
      <w:pPr>
        <w:pStyle w:val="BookText"/>
        <w:rPr/>
      </w:pPr>
      <w:r>
        <w:rPr>
          <w:rFonts w:ascii="IRNazanin" w:hAnsi="IRNazanin" w:eastAsia="IRNazanin"/>
          <w:color w:val="111111"/>
          <w:sz w:val="28"/>
          <w:sz w:val="28"/>
          <w:szCs w:val="28"/>
          <w:rtl w:val="true"/>
          <w:lang w:bidi="fa-IR"/>
        </w:rPr>
        <w:t>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فشرح له حدیث أمیر المؤمنین علیه السّلام و 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حبّه لا ینفعک و بغضه 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نقل مولانا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بعض کتبه عن شیخه البهائی ما یدلّ علی نسبة کرامات عجیبة إلی سائر أجداده الفضلاء المشهورین، و أمّا فخامة حسب الرجل و غزارة علمه و کثرة محاسنه الذاتیات، و محامده الاکتسابیات فهی أیضا من المشتهر غایته المستغنی عن البیان کالمشاهد بالعیان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منقبته ما أشار الیه الشهید الثانی مع شیخیّته له فی إجازته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الأخ فی اللّه المصطفی فی الاخوّة المختار فی الدین المترقی عن حضیض التقلید إلی أوج الیقین الشیخ الإمام العالم الأوحد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النفس الطاهرة الزکیّة، و الهمّة الباهرة العلیّة، و الأخلاق الزاهرة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الدنیا و الدین حسین بن الشیخ الصالح العالم العامل المتقن المتفنّن خلاصة الأخیار الشیخ عبد الصمد بن الشیخ الإمام شمس الدین محمّد الشهیر بالجبعی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اللّه جدّه و جدد سعده و کبت</w:t>
      </w:r>
    </w:p>
    <w:p>
      <w:pPr>
        <w:pStyle w:val="BookText"/>
        <w:rPr/>
      </w:pPr>
      <w:r>
        <w:rPr>
          <w:rFonts w:ascii="IRNazanin" w:hAnsi="IRNazanin" w:eastAsia="IRNazanin"/>
          <w:color w:val="111111"/>
          <w:sz w:val="28"/>
          <w:sz w:val="28"/>
          <w:szCs w:val="28"/>
          <w:rtl w:val="true"/>
          <w:lang w:bidi="fa-IR"/>
        </w:rPr>
        <w:t>عدوّه 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انقطع بکلیته إلی طلب المعالی، و وصل یقظة الأیّام بإحیاء اللیالی حتّی أحرز السبق فی مجاری میدانه، و حصل بفضله السبق علی سائر أترابه و أقرانه، و صرف برهة من زمانه فی تحصیل هذا العلم، و حصل منه علی أکمل نصیب و أو فرسهم فقرأ علی هذا الضعیف کتبا کثیرة فی الفقه و الاصول و المنطق، و غیرها إلی آخر ما قد فصّله فیها بأجود ما یکون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 صهره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من شیخه الشیخ بهاء الدین محمّد العاملی ولد هذا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آبائنا و أجدادنا فی جبل عامل کانوا دائما مشتغلین بالعمل و العبادة و الزهد، و هم أصحاب کرامات و مقامات، و أنّه نقل عن جدّه الشیخ شمس الدین الآتی إلیه الإشارة أنّ فی یوم من الأیّام نزل ثلج عظیم بدیارنا و لم یکن فی منزل جدّنا ما یقوت به عیاله، و کان الأطفال یبکون و یریدون منه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جدّنا لجدّتنا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الأطفال لندعوا اللّه کی یطعمهم و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جدّتنا شیئا من </w:t>
      </w:r>
    </w:p>
    <w:p>
      <w:pPr>
        <w:pStyle w:val="BookText"/>
        <w:rPr/>
      </w:pPr>
      <w:r>
        <w:rPr>
          <w:rFonts w:ascii="IRNazanin" w:hAnsi="IRNazanin" w:eastAsia="IRNazanin"/>
          <w:color w:val="111111"/>
          <w:sz w:val="28"/>
          <w:sz w:val="28"/>
          <w:szCs w:val="28"/>
          <w:rtl w:val="true"/>
          <w:lang w:bidi="fa-IR"/>
        </w:rPr>
        <w:t>الثلج و ذهب به إلی التنور المحمی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الخبز أطبخه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أوقد علیه و جعل الثلج شبه الرغائف یضربها بالتنور و جدّنا مشغول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یمض ساعة إلی أن خرج من التنور رغائف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جدّنا ذلک شکر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إنّ الشیخ البهائی قال بعد إیراده لهذه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کذلک فی جبل عامل و لمّا وردنا ماء العجم سلبنا جمیع ذلک و یتمثّل بشعر الحافظ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 xml:space="preserve">هذا،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عالما جلیلا اصولیّا متکلّما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 فی صنعة اللغز، و له ألغاز مشهورة خاطب بها ولده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هو بأحسن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إلی التصوّف و رغبة إلی مدح مشایخ الصوفیة، و نقل کلماتهم کما هو دیدن ولده أیضا، و کأنّه أخذ من استاده الشهید الثانی لکن زاد فی الطنبور نغمة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ذکر أنّه کان معظّما عند السلطان شاه طهماسب الصفوی بعد المحقّق الشیخ علیّ، و من القائلین بوجوب الجمعة فی زمان الغیبة عینا، و المواظبین علی إقامتها فی دیار العجم، و لا سیّما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رسالة المولی مظفّر علیّ الّذی هو من تلامذة شیخنا البهائی فی ترجمة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والد هذا الشیخ فی زمانه من العلماء المشاهیر و الفقهاء النحاریر، و کان فی تحصیل العلوم و المعارف و تحقیق مطالب الاصول و الفروع لدی الأساتید من شرکاء شیخنا الشهید الثانی، و معاصریه، 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الحدیث و التفسیر و الفقه و الریاضی عدیل فی عصره، 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فیها مصنّفات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القبلة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الطهماسیّة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المسائل الفقهیّة، و رسالتاه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الواسیّة و الرضاعیّة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أیضا تعلیقات کثیرة علی کتب الریاضی و غیرها، و انشاءات فاخرة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توجّه فی دولة الشاه طهماسب الصفوی مع کافّة أهل بیته و أتباعه إلی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ثلاثة أعوام مشتغلا بالإفادة، و کان السلطان المبرور یومئذ بقزوین مستقرّا للسلطنة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اطّلع علی خبر هذا الشیخ أرسل إلیه بتحف و هدایا فاخرة یلتمس منه بشخوصه إلی تلک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الشیخ و اتّصل بها، و خصّ منه بمالا مزید علیه من التکریم، و فوّض إلیه منصب شیخیّة الإسلام بقزوین، و استمرّ علیه ذلک سبع سنین أیّام مقامته فیها، و کان یقیم بها إذ ذاک صلاة الجمعة أیضا من غیر احتیاط بإعادة الظهر لقوله بعینیتها کما هو مذهب شیخه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ذلک المنصب له بأرض المشهد الرضوی علی مشرّفها السلام، و انتقل إلیها و أقام بها أیضا برهة إلی أن صدر الأمر بتوجّهه إلی هراة المحروسة لإرشاد أهلها الأجانب فی ذلک الیوم عن رسوم الإمامیّة أکثر من هذا الیوم، و روعی من قبل السلطان الموصوف أیضا بثلاث قری من مزارعها المعمورة، و أمر إلی وزیر خراسان باحضار ولد السلطان الملقّب بخدای‌بنده المتقدّم ذکره فی ترجمة الآمیر سیّد حسین الأوّل کلّ یوم من الجمعات إلی جامعها الکبیر لسماع الفقه و الحدیث من الشیخ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ینقاد إلی جملة حکوماته، و فتاویه لأن لا یجسر بعد ذلک أحد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بها أیضا کذلک نحوا من ثمانی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قزوین ثانیة الحال لتحصیل الرخصة من الحضرة السلطانیة لنفسه، و ولده البهائی علی سفر حجّ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یأذن السلطان إلّا له فی ذلک، و أمر شیخنا البهائی أن یقوم مقامه هنالک مشغولا بالإفاضة و التدریس، و اتّفق أن استحسن الشیخ حسین حین المراجعة بلاد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و کتب إلی ولده المذکور یستدعی انتهائه إلیه بمثل هذا المقال فی جملة ما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ولدی لو کنت تطلب شیئا لدنیاک فاعمد بلاد الهند، و إن حاولت الآخرة فالتحق بنا إلی هذا المقام، و إن لم ترد شیئا منهما فلازم العجم لا یراح</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هناک أیضا مشغولا بترویج المذهب و إحیاء العلوم إلی زمان أن ورد علیه </w:t>
      </w:r>
    </w:p>
    <w:p>
      <w:pPr>
        <w:pStyle w:val="BookText"/>
        <w:rPr/>
      </w:pPr>
      <w:r>
        <w:rPr>
          <w:rFonts w:ascii="IRNazanin" w:hAnsi="IRNazanin" w:eastAsia="IRNazanin"/>
          <w:color w:val="111111"/>
          <w:sz w:val="28"/>
          <w:sz w:val="28"/>
          <w:szCs w:val="28"/>
          <w:rtl w:val="true"/>
          <w:lang w:bidi="fa-IR"/>
        </w:rPr>
        <w:t>قاصد الأجل المحتوم فأجابه مرحوما و دفن فی تلک البقاع المقدّسة فی مزار له یطلب إلی الآن عنده الحاجات، و یقصد من کلّ جانب إلیه لنیل 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عن بعض ما کتب فی أحوال شیخنا البهائی أنّ الشیخ حسین المذکور لمّا توجّه من جبل عامل إلی بلاد العجم فی زمن السلطان شاه طهماسب الصفوی دخل إصبهان، و قد کان الشیخ زین الدین علیّ العاملی المعروف بمنشار و هو الّذی تزوّج شیخنا البهائی بابنته فی ذلک الوقت شیخ الاسلام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الشیخ علیّ المنشار هذا فی إصفهان علی ذلک السلطان قدوم الشیخ حسین المذکور، و صار هو الواسطة لطلب السلطان المذکور الشیخ حسین المذبور إلی قزوین، و جعله شیخ الإسلام بقزوین أوّل ما ورد علیه‌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نظام الدین محمّد القرشی تلمیذه الآخر أیضا ما هو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الصمد بن محمّد الجبعی الحارثی الهمدانی العالم الأوحد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النفس الطاهرة الزکیّة، و الهمّة الباهرة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شیخنا و استادنا، و من إلیه فی العلوم استنادنا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أجلّة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مطّلعا علی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 فی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مستحضرا للنوادر و الأمثال، و کان ممّن جدّد قرائة کتب الأحادیث ببلاد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جلیلة، و رسالات جمیلة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عاقته عن إتمامها عوائق الدهر الخوان،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 مثله،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اصول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صنّف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أوّل محرّم الحرام سنة ثمانی عشر و تسعمأة، و انتقل إلی جوار رحمة اللّه ثامن ربیع الأوّل سنة أربع و ثمانین و تسعمأة، و دفن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شیخنا مدّ ظلّه البهیّ، و هو یروی عن شیخیه الجلیلین السیّد حسن بن جعفر الکرکی، و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یروی عنه أیضا الشیخ حسن بن الشهید الثانی، و السیّد حسن بن علیّ بن شد قم الحسینی المدنی، و غیرهما من الفضلاء الکابرین، و له أیضا من المؤلّفات سوی ما ذکره تلمیذاه المفضّلان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فیها وقایع ما اتّفق له فی أسفاره، و رسالة فی مناظرته مع بعض علماء حلب العامیّین فی مسئلة الإمامة، و شرح آخر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یناقش فیه مع الشهیدین، و الشیخ علیّ، و رسالة فی عینیّة الجمعة، و رسالة فی الاعتقادات الحقّة، و تعلیقات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 کثیر من کتب الفقه، و الحدیث، 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نوادر أفکاره الفاخرة، و طرائف لغزه، و أشعاره المتکاثرة بل دیوان شعره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قد کان والد هذا الفاضل الجلیل، و جدّه، و جدّ جدّه محمّد بن علیّ الجباعی الّذی ینقل عن خطّه الشریف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أیضا من الأعاظم الفضلاء بل الأفاضل النبلاء، و کذلک کثیر من بنی أبیه و عمومته، و منهم أخوه الفاضل العالم الجلیل الفقیه الشاعر نور الدین أبو القاسم علیّ بن الشیخ عبد الصمد الحارثی و کان هو أیضا مثل أخیه الشیخ عزّ الدین المتقدّم من تلامذة الشهید الثانی کما نقل عن تصریح نفسه بذلک فی منظومته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الشهید، و هی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الصفیّة فی نظم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أطّلع له علی تصنیف سوی ذلک، و کأنّه قرأ أیضا فی مبادی أمره علی الشیخ علیّ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بعض مصنّفات ذلک المرحوم بخطّه فی عصره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إجازة الشیخ علیّ </w:t>
      </w:r>
    </w:p>
    <w:p>
      <w:pPr>
        <w:pStyle w:val="BookText"/>
        <w:rPr/>
      </w:pPr>
      <w:r>
        <w:rPr>
          <w:rFonts w:ascii="IRNazanin" w:hAnsi="IRNazanin" w:eastAsia="IRNazanin"/>
          <w:color w:val="111111"/>
          <w:sz w:val="28"/>
          <w:sz w:val="28"/>
          <w:szCs w:val="28"/>
          <w:rtl w:val="true"/>
          <w:lang w:bidi="fa-IR"/>
        </w:rPr>
        <w:t xml:space="preserve">المذکور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کان صورتها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قرأ علیّ جملة من الرسالة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الصلاة، و سمع معظمها الصالح الفاضل الشیخ نور الدین بن الشیخ الفاضل عمدة الأخیار ضیاء الدین عبد الصمد بن المرحوم المقدّس قدوة الأجلّاء فی العالمین الشیخ شمس الدین محمّد 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له التوفیق و سلک به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أجزت له روایتها عنّی و رخّصته بالعمل بما تضمّنته من الفتاوی الّتی استقرّ علیها رائی، و قوّی علیها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فلیروها کما شاء و أحبّ موفقا و کتب هذه الأحرف بیده الفانیة الفقیر إلی اللّه تعالی علیّ بن عبد العالی بالمشهد المقدّس الغروی فی خامس شهر رجب سنة خمس و ثلاثین و تسعمأة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لا یذهب علیک أنّ هذا الشیخ غیر الشیخ علیّ بن محمّد بن علیّ بن الحسین بن عبد الصمد التمیمی الّذی هو من أسباط الشیخ أبی الحسن علیّ بن عبد الصمد النیسابوری الّذی کان والداه علیّ و محمّد من مشایخ ابن شهر آشوب المازندرانی،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الداعی و غنیة الواعی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الإخطار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أیضا ولداه الفاضلان الکاملان الشیخ بهاء الدین محمّد العاملی الأتی ترجمته إن شاء اللّه، و أخوه الفاضل الجلیل أبو تراب عبد الصمد بن عزّ الدین حسین الّذی کتب أخوه المعظّم إلیه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له تعلیقات علی رسالة الفرایض للخواجه نصیر الدین الطوسی، و ولده الشیخ حسین بن عبد الصمد الثانی المذکور أیضا قد کان من أهل العلم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قاضیا بهراة و ساکنا بها و له أولاد، و أحفاد متّصلة إلی هذا العصر موجودون فی تلک البلدة و غیرها، و لهم التصدّی للشرعیّات الآن بالهراة، و قد یشبه ولده المذکور بالشیخ حسین بن عبد الصمد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سمیّنا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مجموعة وجدها بخطّ الشیخ الجلیل شمس الدین محمّد بن علیّ بن الحسن الجباعی جدّ شیخنا الحسین بن عبد الصمد الّذی هو والد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جملة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بن علیّ الجبعی فی سنة سبعة و خمسین و ثمان مأة، </w:t>
      </w:r>
      <w:bookmarkStart w:id="302" w:name="pg14499_146002"/>
    </w:p>
    <w:p>
      <w:pPr>
        <w:pStyle w:val="BookText"/>
        <w:rPr/>
      </w:pPr>
      <w:bookmarkEnd w:id="302"/>
      <w:r>
        <w:rPr>
          <w:rFonts w:ascii="IRNazanin" w:hAnsi="IRNazanin" w:eastAsia="IRNazanin"/>
          <w:color w:val="111111"/>
          <w:sz w:val="28"/>
          <w:sz w:val="28"/>
          <w:szCs w:val="28"/>
          <w:rtl w:val="true"/>
          <w:lang w:bidi="fa-IR"/>
        </w:rPr>
        <w:t>و توفّی بإخبار ولده الشیخ عبد الصمد مکتوبا تحت کتابة والده سنة ستّ و سبعین و ثمانمأة، و قال محمّد بن علیّ الجبعی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والدی علیّ بن الحسین بن محمّد بن صالح اللوزائی فی جمادی الاولی سنة إحدی و ستّ و ثمانمأة و خلف خمسة أولاد ذکور محمّدا و رضی الدین، و تقی الدین، و شرف الدین، و أحمد، و مات الشیخ عبد الصمد بن محمّد بن علیّ الجبعی بإخبار تلمیذه فی نصف ربیع الآخر سنة خمس و ثلاثین و تسعمأة و خلف أربع ذکور، 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محمّدا، و حسنا، و حسینا و فاطمه، و عمره 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کان الشیخ حسین المذکور أصغر أولاده الذکور، و اللّه عالم بحقایق الامور، و قدرثاه ولده الشیخ بهاء الدین المرحوم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نعمت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فی البحرین، و دفن فی قریة منها اسمها هجر لأنّه کان قاضیا بها بقصیدة غرّا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جیرة هجروا و استوطنوا هجرا</w:t>
      </w:r>
    </w:p>
    <w:p>
      <w:pPr>
        <w:pStyle w:val="BookText"/>
        <w:rPr/>
      </w:pPr>
      <w:r>
        <w:rPr>
          <w:rFonts w:ascii="IRNazanin" w:hAnsi="IRNazanin" w:eastAsia="IRNazanin"/>
          <w:color w:val="111111"/>
          <w:sz w:val="28"/>
          <w:sz w:val="28"/>
          <w:szCs w:val="28"/>
          <w:rtl w:val="true"/>
          <w:lang w:bidi="fa-IR"/>
        </w:rPr>
        <w:t>واها لقلب المعنّی بعدکم واها</w:t>
      </w:r>
    </w:p>
    <w:p>
      <w:pPr>
        <w:pStyle w:val="BookText"/>
        <w:rPr/>
      </w:pPr>
      <w:r>
        <w:rPr>
          <w:rFonts w:ascii="IRNazanin" w:hAnsi="IRNazanin" w:eastAsia="IRNazanin"/>
          <w:color w:val="111111"/>
          <w:sz w:val="28"/>
          <w:sz w:val="28"/>
          <w:szCs w:val="28"/>
          <w:rtl w:val="true"/>
          <w:lang w:bidi="fa-IR"/>
        </w:rPr>
        <w:t>لفقدکم شقّ جیب المجد و انصدعت</w:t>
      </w:r>
    </w:p>
    <w:p>
      <w:pPr>
        <w:pStyle w:val="BookText"/>
        <w:rPr/>
      </w:pPr>
      <w:r>
        <w:rPr>
          <w:rFonts w:ascii="IRNazanin" w:hAnsi="IRNazanin" w:eastAsia="IRNazanin"/>
          <w:color w:val="111111"/>
          <w:sz w:val="28"/>
          <w:sz w:val="28"/>
          <w:szCs w:val="28"/>
          <w:rtl w:val="true"/>
          <w:lang w:bidi="fa-IR"/>
        </w:rPr>
        <w:t>أرکانه و بکم ما کان أقواها</w:t>
      </w:r>
    </w:p>
    <w:p>
      <w:pPr>
        <w:pStyle w:val="BookText"/>
        <w:rPr/>
      </w:pPr>
      <w:r>
        <w:rPr>
          <w:rFonts w:ascii="IRNazanin" w:hAnsi="IRNazanin" w:eastAsia="IRNazanin"/>
          <w:color w:val="111111"/>
          <w:sz w:val="28"/>
          <w:sz w:val="28"/>
          <w:szCs w:val="28"/>
          <w:rtl w:val="true"/>
          <w:lang w:bidi="fa-IR"/>
        </w:rPr>
        <w:t>أقمت یا بحر فی البحرین فاجتمعت</w:t>
      </w:r>
    </w:p>
    <w:p>
      <w:pPr>
        <w:pStyle w:val="BookText"/>
        <w:rPr/>
      </w:pPr>
      <w:r>
        <w:rPr>
          <w:rFonts w:ascii="IRNazanin" w:hAnsi="IRNazanin" w:eastAsia="IRNazanin"/>
          <w:color w:val="111111"/>
          <w:sz w:val="28"/>
          <w:sz w:val="28"/>
          <w:szCs w:val="28"/>
          <w:rtl w:val="true"/>
          <w:lang w:bidi="fa-IR"/>
        </w:rPr>
        <w:t>ثلاثة کنّ أمثالا و أشباها</w:t>
      </w:r>
    </w:p>
    <w:p>
      <w:pPr>
        <w:pStyle w:val="BookText"/>
        <w:rPr/>
      </w:pPr>
      <w:r>
        <w:rPr>
          <w:rFonts w:ascii="IRNazanin" w:hAnsi="IRNazanin" w:eastAsia="IRNazanin"/>
          <w:color w:val="111111"/>
          <w:sz w:val="28"/>
          <w:sz w:val="28"/>
          <w:szCs w:val="28"/>
          <w:rtl w:val="true"/>
          <w:lang w:bidi="fa-IR"/>
        </w:rPr>
        <w:t>حویت من درر العلیا ما حویا</w:t>
      </w:r>
    </w:p>
    <w:p>
      <w:pPr>
        <w:pStyle w:val="BookText"/>
        <w:rPr/>
      </w:pPr>
      <w:r>
        <w:rPr>
          <w:rFonts w:ascii="IRNazanin" w:hAnsi="IRNazanin" w:eastAsia="IRNazanin"/>
          <w:color w:val="111111"/>
          <w:sz w:val="28"/>
          <w:sz w:val="28"/>
          <w:szCs w:val="28"/>
          <w:rtl w:val="true"/>
          <w:lang w:bidi="fa-IR"/>
        </w:rPr>
        <w:t>لکنّ درّک أعلاها و أغلاها</w:t>
      </w:r>
    </w:p>
    <w:p>
      <w:pPr>
        <w:pStyle w:val="Heading4"/>
        <w:numPr>
          <w:ilvl w:val="3"/>
          <w:numId w:val="1"/>
        </w:numPr>
        <w:rPr/>
      </w:pPr>
      <w:bookmarkStart w:id="303" w:name="__RefHeading___Toc976953_996550957"/>
      <w:bookmarkStart w:id="304" w:name="_Toc106"/>
      <w:bookmarkEnd w:id="303"/>
      <w:r>
        <w:rPr/>
        <w:t>218</w:t>
      </w:r>
      <w:r>
        <w:rPr>
          <w:rtl w:val="true"/>
        </w:rPr>
        <w:t xml:space="preserve">- </w:t>
      </w:r>
      <w:r>
        <w:rPr>
          <w:rtl w:val="true"/>
        </w:rPr>
        <w:t>السیّد حسین بن محمّد، السلطان العلماء</w:t>
      </w:r>
      <w:bookmarkEnd w:id="30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السند الوزیر، و الرکن المعتمد الکبیر، علاء الدولة و الدنیا و الدین حسین بن المیرزا رفیع الدین محمد بن الامیر شجاع الدین محمود الحسینی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 المنشأ و الإیطان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مرّة بسلطان العلماء، و اخری بخلیفة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أعاظم الفضلاء الأعیان، و أفاخم النبلاء فی أفنان محقّقا فی کلّ ما أتی علیه حقّ التحقیق، و مدقّقا فی حلّ ما توجّه إلیه کلّ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الفطرة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الفکرة و الإمعان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التصرّف </w:t>
      </w:r>
    </w:p>
    <w:p>
      <w:pPr>
        <w:pStyle w:val="BookText"/>
        <w:rPr/>
      </w:pPr>
      <w:r>
        <w:rPr>
          <w:rFonts w:ascii="IRNazanin" w:hAnsi="IRNazanin" w:eastAsia="IRNazanin"/>
          <w:color w:val="111111"/>
          <w:sz w:val="28"/>
          <w:sz w:val="28"/>
          <w:szCs w:val="28"/>
          <w:rtl w:val="true"/>
          <w:lang w:bidi="fa-IR"/>
        </w:rPr>
        <w:t>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التدرّب فی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أزمّة الحکومة بین الخلائق فی زمانه، و صاحب صدارة الأئمّة و العلماء فی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مفوّضا إلیه أمر النصب و العزل من أهل العلم و الفضل، و لقد فرّط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یحسنا حسب ما یستحقّه أوصافه، و إن حمل ذلک فیهما علی القصور لکون الغالب فی إهمالاتهما مبنیّا علّی عدم العثور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بما یرضاه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من بعد الترجمة له قریبا ممّا الفقیر أمضاه أنّه من نجل الأمیر قوام الدین المعروف بمیر بزرگ الوالی بمازندران، و سلسلة سادات الخلیفة الساکنین بمحلّة کلبار دار السلطنة 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تقلّد هو الوزارة للسلطان شاه عبّاس الصفوی الماضی أیّام حیاة والده المبرور، و صدارته للسلطان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فکاناهما یجلسان فی دار واحدة و الناس یراجعون إلیهما فیما کان له مدخل بذینک المنصبین، و کان والده أیضا من الفضلاء المشاهیر بل العلماء النحاریر کما أنّ جدّه الأمجد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بلغ فی المنزلة عند السلطان المزبور إلی حیث جعله ختن نفسه من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له منها أولاد کثیرون کلّهم فضلاء أذکیاء، و علماء أصفیاء، و کانت مدّة وزارته له خمس سنین تقریبا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تقلّد الوزارة من بعده للسلطان شاه صفیّ الصفوی مدّة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بجسارة صدرت منه فی بعض المغازی، و عزله من الوزارة، و کحل جملة من أولاده و نفاه إلی أرض قم المحروسة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هناک بمطالعة الکتب و المراجعة إلی العلوم من الرأس إلی أن أشخصه منها ثانیا إلی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بها أیضا برهة فی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منها إلی حجّ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السلطان المذکور فی خلال تلک الأحوال، و رجع هو من سفره إلی إصفهان، و ذلک فی أوائل دولة الشاه عبّاس الثانی فصار من عظماء مقرّبی حضرته، و تولّی الوزارة له أیضا ثمانی سنین و ستّة أشهر آخر یوم منها أوّل یوم من أیّام آخرته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اتّفاق وفاته ببلدة الأشرف من بلاد مازندران زمان مراجعته مع السلطان المعظّم علیه من فتح قندهار فی حدود سنة أربع و ستّین و ألف هجریّة، و من جملة من رثاه بالفارسیّة الآمیرزا صائب الشاعر المشهور بقصیدة طویلة یشیر بمصراعه الأخیر إلی هذا التاریخ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دستور عالم و ای از سلطان علم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و نقل نعشه الشریف من ذلک المقام إلی النجف الأشرف و قبره الآن بها معروف 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کان معظم قرائته علی والده المبرور المذکور، و علی المولی حاج محمود الرنانی المشهور، و شارک المولی خلیل القزوینی فی التلمّذ عند شیخنا البهائی، و غیره من الفضلاء، و له من المصنّفات السدیدة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حواشیه المعروفة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یقرب من عشرة آلاف بیت‌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أو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السید الاجل العلامة الامیر رفیع الدین محمد والد السلطان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هیهنا حاشیة رجح فیها قرائة المستأجر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تلک الحاشیة بتفصیلها، و فیه من الدلالة علی نبالة الرجل بل غایة جلالته أیضا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علی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من نفس الکتاب،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و علی بعض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القدیم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الجدید من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لالهیّاته بالخصوص،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توضیح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هو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رسالة فی آداب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الحواشی، و الرسائل، و أجوبة المسائل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سادات بنی الخلیفة إلی الآن معروفون بإصفهان یأکلون من قلیل ما بقی من </w:t>
      </w:r>
      <w:bookmarkStart w:id="305" w:name="pg14499_146005"/>
    </w:p>
    <w:p>
      <w:pPr>
        <w:pStyle w:val="BookText"/>
        <w:rPr/>
      </w:pPr>
      <w:bookmarkEnd w:id="305"/>
      <w:r>
        <w:rPr>
          <w:rFonts w:ascii="IRNazanin" w:hAnsi="IRNazanin" w:eastAsia="IRNazanin"/>
          <w:color w:val="111111"/>
          <w:sz w:val="28"/>
          <w:sz w:val="28"/>
          <w:szCs w:val="28"/>
          <w:rtl w:val="true"/>
          <w:lang w:bidi="fa-IR"/>
        </w:rPr>
        <w:t>برکات أوقافه الکثیرة علی الخاصّ و العامّ إلّا أنّهم غیر متملّکین حظّا من الفضیلة و الکمال بل نصیبا من المنزلة و المال، و فی بعض المواضع الطعن علی نسبهم أیضا کما عن بعض المناقشة فی تورّع أبیهم المعظّم إلیه عن بعض عمل الشیطان، و عن ثالث التنظر فی درجة اجتهاده،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أولاده الفضلاء المعروفین ولده الأوسط المسمّی بمیرزا إبراهیم بن خلیفة سلطان، و کان خلیفة للسلطان المذکور، و نائبا منابه فی الامور، و متولیّا عن قبله فیما اطّلعنا علیه من تلک الموقوفات، و له أیضا تعلیقات عدیدة، و إفادات</w:t>
      </w:r>
    </w:p>
    <w:p>
      <w:pPr>
        <w:pStyle w:val="BookText"/>
        <w:rPr/>
      </w:pPr>
      <w:r>
        <w:rPr>
          <w:rFonts w:ascii="IRNazanin" w:hAnsi="IRNazanin" w:eastAsia="IRNazanin"/>
          <w:color w:val="111111"/>
          <w:sz w:val="28"/>
          <w:sz w:val="28"/>
          <w:szCs w:val="28"/>
          <w:rtl w:val="true"/>
          <w:lang w:bidi="fa-IR"/>
        </w:rPr>
        <w:t xml:space="preserve">سدیدة علی أکثر کتب الفقه، و الاصولین، و غیرهما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أجودها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تخرج منها إلّا کتاب الطهارة فی أبسط ما یکون، و توفّی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ثمان و تسعین و ألف</w:t>
      </w:r>
      <w:r>
        <w:rPr>
          <w:rFonts w:eastAsia="IRNazanin" w:cs="IRNazanin"/>
          <w:color w:val="111111"/>
          <w:sz w:val="28"/>
          <w:szCs w:val="28"/>
          <w:rtl w:val="true"/>
          <w:lang w:bidi="fa-IR"/>
        </w:rPr>
        <w:t>.</w:t>
      </w:r>
    </w:p>
    <w:p>
      <w:pPr>
        <w:pStyle w:val="Heading4"/>
        <w:numPr>
          <w:ilvl w:val="3"/>
          <w:numId w:val="1"/>
        </w:numPr>
        <w:rPr/>
      </w:pPr>
      <w:bookmarkStart w:id="306" w:name="__RefHeading___Toc976955_996550957"/>
      <w:bookmarkStart w:id="307" w:name="_Toc107"/>
      <w:bookmarkEnd w:id="306"/>
      <w:r>
        <w:rPr/>
        <w:t>219</w:t>
      </w:r>
      <w:r>
        <w:rPr>
          <w:rtl w:val="true"/>
        </w:rPr>
        <w:t xml:space="preserve">- </w:t>
      </w:r>
      <w:r>
        <w:rPr>
          <w:rtl w:val="true"/>
        </w:rPr>
        <w:t>الآقا حسین بن محمّد الخوانساری</w:t>
      </w:r>
      <w:bookmarkEnd w:id="307"/>
    </w:p>
    <w:p>
      <w:pPr>
        <w:pStyle w:val="BookText"/>
        <w:rPr/>
      </w:pPr>
      <w:r>
        <w:rPr>
          <w:rFonts w:ascii="IRNazanin" w:hAnsi="IRNazanin" w:eastAsia="IRNazanin"/>
          <w:color w:val="111111"/>
          <w:sz w:val="28"/>
          <w:sz w:val="28"/>
          <w:szCs w:val="28"/>
          <w:rtl w:val="true"/>
          <w:lang w:bidi="fa-IR"/>
        </w:rPr>
        <w:t>استاد الکل فی الکل عند الکل، و جنة العلم و الفضل الدائمة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النهیة و نهرها الجاری، و کنز الحکمة، و رشحها الساری الاقا حسین بن الفاضل الکامل جمال الدین محمد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افیضت علی تربته الزاکیة سجال رحمة ربه الباری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و مولده و مسقط رأس مؤلّف هذا الکتاب القصبة المدعوة بخونسار بإشباع الخاء المضمونة کما علی ألسنة العامّة أو بخوانسار بفتح الخاء الممالة کما هو المشهور بین الخواص‌</w:t>
      </w:r>
      <w:r>
        <w:rPr>
          <w:rStyle w:val="FootnoteAnchor"/>
          <w:rtl w:val="true"/>
        </w:rPr>
        <w:footnoteReference w:id="56"/>
      </w:r>
      <w:r>
        <w:rPr>
          <w:rFonts w:ascii="IRNazanin" w:hAnsi="IRNazanin" w:eastAsia="IRNazanin"/>
          <w:color w:val="111111"/>
          <w:sz w:val="28"/>
          <w:sz w:val="28"/>
          <w:szCs w:val="28"/>
          <w:rtl w:val="true"/>
          <w:lang w:bidi="fa-IR"/>
        </w:rPr>
        <w:t>، و وقع خطّه و خطّ ولدیه الفاضلین أیضا علیه أو بخوانیسار کما یشهد به الاعتبار فی وجه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وجدناه أیضا بخطّ الشیخ علیّ المحقّق فی إجازته </w:t>
      </w:r>
    </w:p>
    <w:p>
      <w:pPr>
        <w:pStyle w:val="BookText"/>
        <w:rPr/>
      </w:pPr>
      <w:r>
        <w:rPr>
          <w:rFonts w:ascii="IRNazanin" w:hAnsi="IRNazanin" w:eastAsia="IRNazanin"/>
          <w:color w:val="111111"/>
          <w:sz w:val="28"/>
          <w:sz w:val="28"/>
          <w:szCs w:val="28"/>
          <w:rtl w:val="true"/>
          <w:lang w:bidi="fa-IR"/>
        </w:rPr>
        <w:t>للمولی میرک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 بعض کتب الصدوق أو بخنسار المضمومة أیضا خائه بلا إشباع کما رأیناه فی بعض أربعینیات قدماء أهل السنّة، و اورده السیّد علیخان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و هی علی رأس أربعة فراسخ من بلیدة جرفادقان واقعة بین جبال شاهقة کثیرة و طولها یزید علی فرسخین و عرضها لا یبلغ معشار ذلک، و الغالب علی مزاجها السوداویة، و لأهلها فطنة و ذکآء عجیب فی المراتب العلمیّة، و یتوفر فیها العسل و الأنجبین الجزی، و کثیر من الفواکه قلمّا یوجد فی العالم لها نظیر و صفوة مائها، و حسن هوائها، و کثرة بهائها أیضا ممّا قد یضرب بها الأمثال، و قد قال فی ذلک بعضهم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فرسخ تا سه فرسخ لاله‌زار است</w:t>
      </w:r>
    </w:p>
    <w:p>
      <w:pPr>
        <w:pStyle w:val="BookText"/>
        <w:rPr/>
      </w:pPr>
      <w:r>
        <w:rPr>
          <w:rFonts w:ascii="IRNazanin" w:hAnsi="IRNazanin" w:eastAsia="IRNazanin"/>
          <w:color w:val="111111"/>
          <w:sz w:val="28"/>
          <w:sz w:val="28"/>
          <w:szCs w:val="28"/>
          <w:rtl w:val="true"/>
          <w:lang w:bidi="fa-IR"/>
        </w:rPr>
        <w:t>بهشت روی دنیا خونسار است</w:t>
      </w:r>
    </w:p>
    <w:p>
      <w:pPr>
        <w:pStyle w:val="BookText"/>
        <w:rPr/>
      </w:pPr>
      <w:r>
        <w:rPr>
          <w:rFonts w:ascii="IRNazanin" w:hAnsi="IRNazanin" w:eastAsia="IRNazanin"/>
          <w:color w:val="111111"/>
          <w:sz w:val="28"/>
          <w:sz w:val="28"/>
          <w:szCs w:val="28"/>
          <w:rtl w:val="true"/>
          <w:lang w:bidi="fa-IR"/>
        </w:rPr>
        <w:t>و کان قد انتقل من قبل بلوغه الأشد إلی إصفهان لاستفادة العلوم، و اکتساب الحکم و المعارف من علمائها الأعیان، و نزل فی مدرسة خواجه ملک الّتی هی بجنب مسجد الشیخ لطف اللّه الواقع فی میدان الشاه، و هی أکثر مدارس البلدة المشار إلیه برکة و أفرها تأثیرا فی بلوغ طلبة العلوم إلی معارج العلم و الیقین، و قد بنیت من قبل ظهور الدولة الصفویّة أو فی أوائل تلک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بتعمیرها، و تجدیدها السلطان شاه عبّاس الماضی، و کذا بتعمیر القبّة العالیة الّتی هی بجنبها، و فوّض أمر الجماعة و التدریس المتعلّقین بهما إلی الشیخ لطف اللّه المتقدّم ذکره فی ترجمة جدّه الشیخ إبراهیم المیسی، و کانت المدرسة الموصوفة منذ بنیت محطّا لرحال أکابر الفضلاء، و مجمعا و محتشدا لأعاظم العلماء و الفقهاء کما سنشیر إلی ذلک أیضا فی ترجمة المولی محمّد زمان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الآقا حسین المذکور هنالک مشغولا بالإفاضة، و الإرشاد غبّ استفاضته علی حسب المراد من میامن أنفاس کلّ استاد إلی أن جاء بمرور قلیل من الدهر فائقا علی سائر أساتید علوم السرّ و الجهر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من عجیب أمره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فی زمن تحصیلی فی المدرسة شتاء </w:t>
      </w:r>
    </w:p>
    <w:p>
      <w:pPr>
        <w:pStyle w:val="BookText"/>
        <w:rPr/>
      </w:pPr>
      <w:r>
        <w:rPr>
          <w:rFonts w:ascii="IRNazanin" w:hAnsi="IRNazanin" w:eastAsia="IRNazanin"/>
          <w:color w:val="111111"/>
          <w:sz w:val="28"/>
          <w:sz w:val="28"/>
          <w:szCs w:val="28"/>
          <w:rtl w:val="true"/>
          <w:lang w:bidi="fa-IR"/>
        </w:rPr>
        <w:t>بارد لم یتیسّر لی فیه نار أسکن إلیها و کان لی لحاف خلق فکنت ألّفه علی بدنی و أدور حول الحجرة لعلّه ینفعنی من شدّة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أمره و الحمد للّه فی قلیل من الزمان إلی حیث ورد یوما علی الشاه سلیمان الصفوی المعروف سطوته و صلابته فرآه قد لبس جبّة نفیسة عالیة لم یرعین الزمان بمثله من الرعونة و النعومة و احتفافه بسلسلة الجواهر و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الآقا یده تحت ذیل تلک الجبّة و وصف منزلتها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الآقا وضع السلطان الموصوف تلک الجبّة فی ملبسة و أرسل بها إلی جنابه المقدّس معتذرا بأنّها لیست ممّا یلیق بجلالة شأنکم، و عظم مقامکم، و المأمول أن لا تلقوا ذلک إلّا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من غایة قربه و مکانته من الحضرة السلطانیّة المعظّم إلیها أنّ السلطان الموصوف التمس منه فی بعض مهاجراته نیابة السلطنة عنه، و أن یجلس مجلسه الأعلی، و یقوم بأمر المملکة حسب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العلّامة الفهّامة المحقّق المدقّق النحریر أفضل العلماء فی القرون و الأدوار، و مفخر الفضلاء فی الأمصار و الأقطار استاد الحکماء و المتکلّمین، و مربّی الفقهاء و المحدّثین محطّ رحال أفاضل الزمان، و مرجع الفضلاء فی جمیع الأحیان أکمل المتبحّرین و أفضل المتقدّمین و المتأخّرین المعروف بطنطنة الفضل بین لابتی المشرقین المولی الثقّة العدل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 اللّه أعلی غرف الجنان، و أفاض علی تربته شئابیب 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إیّاه فی زمرة علماء عصره، و منهم الآقا حسین الخنساری علّامة هذا العصر الّذی علیه المدار، و إمامه الّذی یخضع لمقداره الأقدار،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فاضل عالم حکیم متکلّم محقّق مدقّق ثقة جلیل القدر عظیم الشأن علّامة العلماء فرید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لم یتمّ، و عدّة کتب فی الکلام و الحکمة و ترجمة القرآن الکریم، و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بقائه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المشار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یصنّف مثله فی کثرة التحقیق، وجودة الاستدلال، و حسن البیان، و تفصیل المطلب و الاشتمال علی أغلب القواعد الاصولیّة، و الضوابط الاجتهادیّة کتاب علی رغم من زعم أنّه غیر ماهر فی الخروج عن عهدة أمثال هذه المراتب و الأبواب إلّا أنّه انقطع</w:t>
      </w:r>
    </w:p>
    <w:p>
      <w:pPr>
        <w:pStyle w:val="BookText"/>
        <w:rPr/>
      </w:pPr>
      <w:r>
        <w:rPr>
          <w:rFonts w:ascii="IRNazanin" w:hAnsi="IRNazanin" w:eastAsia="IRNazanin"/>
          <w:color w:val="111111"/>
          <w:sz w:val="28"/>
          <w:sz w:val="28"/>
          <w:szCs w:val="28"/>
          <w:rtl w:val="true"/>
          <w:lang w:bidi="fa-IR"/>
        </w:rPr>
        <w:t>علی بحث نجاسة الفقّاع من کتاب الطهارة، و سقطت منه أحکام الدماء الثلاثة بالمرّة و بین أوائله و أواخره أیضا بون بعید، و ذلک لأنّه ألّف أوّلا شطرا من أوائله ثمّ ترکه زمانا کثیرا إلی أن اشتغل بتتمیم باقیه، و کان یقول تلمیذه المدقّق الشروانی کما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کتبه أوّلا أحسن بکثیر ممّا ألّفه أخیرا، و أنّه لا یقدر أن یکتب بمثل ما کتبه أوّلا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نبذواف من محامد أوصافه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 علیه فضلاء الزمان، و العلماء الأعیان فی المعقول و المنقول، و الفروع و الاصول لم یر عین الزمان بمن یدانیه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بمن یساویه، و لعمر اللّه إنّه کان عین الکمال فأصابه عین الکمال، و کان ظهرا و ظهیرا لکافّة أهل العلم و حصنا حصینا لأرباب الفضل و السلم،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أخبر عن درجة نفسه من باب لطیفة خاطره کان تلمیذا للبشر لکثرة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یعبّر عنه أیضا کثیرا فی تضاعیف کتابه المذکور بالاستاد المحقّق کما یعبّر عن صاحب الذخیرة باستادنا الفاضل، و عن سمیّنا المجلسی بالاستاد الاستناد، و عن المدقّق الشروانی باستادنا العلّامة، و فی کلّ ذلک من الإشارة إلی درجات کلّ اولئک أیضا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جملة تلامیذه النبلاء ولدیه المحقّقین الآقا جمال الدین محمّد و الآقا رضی الدین أخاه الآتی إلی ترجمته الإشارة إن شاء اللّه تعالی فی ذیل ترجمة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الأمیر محمّد صالح الخاتون‌آبادی ختن العلّامة المجلسی، و قد قرأ عنده الحاشیة القدیمة،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عشرین سنة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المدقّق الشروانی الموصوف محشّی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الشیخ جعفر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القاضی المتقدّم عنوانه، و السیّد نعمت 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المولی محمّد بن عبد الفتّاح التنکابنی المعروف بسراب الآتی ترجمته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المولی علیرضا الشیرازی الشهیر بالتجلّی الفاضل الشاعر الّذی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جیّد الشعر بالفارسیّة، و یتخلّص بالتجلّی، و هو فی أوائل حاله قد قرأ علی الاستاد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إلی دیار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بلاد إیران، و اعتلی أمره فی إصبهان حتّی صار فی أوائل دولة سلطان زماننا معظّما عنده إلی أن صار مدرّسا بمدرسة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استعفی عنه فانعزل و سافر إلی الحجّ لأسباب یطول شرحها، و رجع إلی شیراز، و أقام بها قلیلا من الزمان، و مات سنة خمس و ثمانین و ألف، و له من المؤلّفات رسالة فی المنع من صلوة الجمعة حال الغیبة بالفارسیّة، و قد زاد فی آخرها بعض الملحقات فی ردّ رسالة المولی محمّد باقر الخراسانی فی الوجوب العینی بالفارسیّة أیضا، و هی فی الحقیقة رسالة اخری له، و قد ردّ المولی محمّد الجیلانی المعروف بملا محمّد سراب رسالة المولی علیرضا هذا برسالة فارسیّة أیضا أشدّ ردّا،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تفسیر القرآن بالفارسیّة و دیوان شعر بالفارسیّة لطیف، و رسالة فی الإمامة بالفارسیّة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الآمیرزا فخر الدین المشهدی الخراسانی الفاضل المتکلّم الحکیم تلمیذ المولی شمس الدین محمّد الجیلانی ثمّ المشهدی الحکیم و القاضی سلطان محمود الشیرازی الفقیه، و له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تفسیر سورة الحمد، و شرح علی رسالة القوشجی فی الهیئة،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بالفارسیّة، و له رسالة فی تواریخ وفات العلماء، و فوائد و تعلیقات متفرّقة، و غیرها، و یروی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بإجازة رأیتها منه له مقتصرا فیها علی أیسر أوصاف من المستجیز، و أمّا تلمّذه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فی المنقول علی المولی محمّد تقی المجلسی، و روایته أیضا عنه بإجازة توحد عندنا نسخة أصلها الّتی هی بخطّه المبارک، و فیها من الثناء البالغ علی رفعة درجات الرجل ما لم یعهد مثله أبدا من مجیر، و کذا علی النازل فی </w:t>
      </w:r>
    </w:p>
    <w:p>
      <w:pPr>
        <w:pStyle w:val="BookText"/>
        <w:rPr/>
      </w:pPr>
      <w:r>
        <w:rPr>
          <w:rFonts w:ascii="IRNazanin" w:hAnsi="IRNazanin" w:eastAsia="IRNazanin"/>
          <w:color w:val="111111"/>
          <w:sz w:val="28"/>
          <w:sz w:val="28"/>
          <w:szCs w:val="28"/>
          <w:rtl w:val="true"/>
          <w:lang w:bidi="fa-IR"/>
        </w:rPr>
        <w:t>بیته الناکح لاخته العلّامة السبزواری کما یسمع و کان معظم تعلیمه و تعلّمه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المعقول فکانت قرائته علی الحکیم الماهر الأمیر أبی القاسم الفندرسکی نسبة إلی فندرسک الّتی هی من أعمال استراباد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قبره بمزار تخت فولاد المعروف بإصبهان، و قد أشرنا إلیه أیضا فی ترجمة سمیّنا المشتهر بالمیر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الداماد، و کان من أکابر أرباب الذوق و العرفان معاصرا لشیخنا البهائی و سمیّنا المحقّق المذکور، و کذا المجوّد للخطّ التعلیقی الملقّب بالمیر عماد، و فی کتیبة الحجرة المواجهة لمرقده الشریف قصیدة لخواجه حافظ الشیرازی الّتی 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خلد برین خلوت درویشانست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المیر عماد المذکور یقتبس منها النفشة إلی الأطراف فی الدهور، و یحکی عنه، و عن قبره المزبور من الکرامات الوافرة عجیبات الامور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فقال المیر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السبب فی ذلک ما ذکرتم بل کلمة الحق و العمل الصالح المتقبل من عبادات الرب لما کان لیس یطیقهما عمارات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یظهر من أجل ذلک فی مواضع عباداتنا الخلل و الوهن و الفتور بخلاف معابدکم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یرتفع فیها شی‌ء من مقولة الحق و مرضات الملک الرب الی جانب السماء و الشاهد علی هذا أنه لو فعل فی شی‌ء من معابدکم القدیمة التی یقولون فیه کذا و کذا واحد من أعمالنا الحقة و ارتفع فیها صالحة من تلک الاصوات المتقبلة لرأیتم ذلک أیضا خاضعا خاشعا متذللا متصدعا من خشیة اللّه و هیببة ذکره المتعظم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ما ذکرت الابعد الامتحان فهذا الذی یری فی المدینة من أعظم کنا یسنا القدیمة اذهب الیه و ادخل فیه بأی نحو ترید و افعل فیه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ظهر فیه بذلک و هن و خلل علمنا بانک صدقت فیما ادعیت و الا فالتزم بصحة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حضرة المیر و دخل بعد الوضوء و التطهیر فی ذلک المعبد الکبیر مستمدا بعون اللّه الملک اللطیف الخبیر، و متوسلا باذیال أجداده الطاهرین فی تسهیل هذا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و أقام فی کمال الانتظام و الاحتشام و أهل البلد محدقون به من أطراف ذلک المقام ثم لما أجمع أمره علی تادیة بتکبیرة الاحرام صار کانه سلم نفسه الی العزیز العلام، و کلم بما تکلم به شجرة الطور مع کلیم اللّه فقال فی نهایة المهابة و التعظیم و 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فورة و عدی الی خارج الکنیفة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مقدار لمح البصر الاوقد خرب بنائه العظیم و انهدم اساسه الرفیع المخم بحیث یساوی الارض، و لم یبق منها شی‌ء من الاثر لا فی الطول و لا فی الارض فظهر أمر اللّه و هم کارهون یحق اللّه الحق بکلماته و لو کوه الکافرون، و ان فی ذلک لایات لقوم یتفکرون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یرتفع فیها شی‌ء من مقولة الحق و مرضات الملک الرب الی جانب السماء و الشاهد علی هذا أنه لو فعل فی شی‌ء من معابدکم القدیمة التی یقولون فیه کذا و کذا واحد من أعمالنا الحقة و ارتفع فیها صالحة من تلک الاصوات المتقبلة لرأیتم ذلک أیضا خاضعا خاشعا متذللا متصدعا من خشیة اللّه و هیببة ذکره المتعظم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ما ذکرت الابعد الامتحان فهذا الذی یری فی المدینة من أعظم کنا یسنا القدیمة اذهب الیه و ادخل فیه بأی نحو ترید و افعل فیه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ظهر فیه بذلک و هن و خلل علمنا بانک صدقت فیما ادعیت و الا فالتزم بصحة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حضرة المیر و دخل بعد الوضوء و التطهیر فی ذلک المعبد الکبیر مستمدا بعون اللّه الملک اللطیف الخبیر، و متوسلا باذیال أجداده الطاهرین فی تسهیل هذا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و أقام فی کمال الانتظام و الاحتشام و أهل البلد محدقون به من أطراف ذلک المقام ثم لما أجمع أمره علی تادیة بتکبیرة الاحرام صار کانه سلم نفسه الی العزیز العلام، و کلم بما تکلم به شجرة الطور مع کلیم اللّه فقال فی نهایة المهابة و التعظیم و 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فورة و عدی الی خارج الکنیفة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مقدار لمح البصر الاوقد خرب بنائه العظیم و انهدم اساسه الرفیع المخم بحیث یساوی الارض، و لم یبق منها شی‌ء من الاثر لا فی الطول و لا فی الارض فظهر أمر اللّه و هم کارهون یحق اللّه الحق بکلماته و لو کوه الکافرون، و ان فی ذلک لایات لقوم یتفکرون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الفاضل المحدّث الداری المولی حیدر بن محمّد الخوانساری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فیما یتعلّق بامور الدیانات اصولا، و فروعا، و قرانا، و حدیثا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مضی‌ء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أسماء أهل البیت من القرآن، و غیر ذلک کما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من جملة مصنّفاته أیضا غیر ما سبق لک ذکره حاشیة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اخری یرد فیها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حاشیتان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فی واحدة منهما أیضا علی ما کتبه هو أوّلا فی الردّ علیه، و حاشیتان علی الحاشیة القدیمة الجلالیة لم یتم إحدیهما، و رسالة </w:t>
      </w:r>
    </w:p>
    <w:p>
      <w:pPr>
        <w:pStyle w:val="BookText"/>
        <w:rPr/>
      </w:pPr>
      <w:r>
        <w:rPr>
          <w:rFonts w:ascii="IRNazanin" w:hAnsi="IRNazanin" w:eastAsia="IRNazanin"/>
          <w:color w:val="111111"/>
          <w:sz w:val="28"/>
          <w:sz w:val="28"/>
          <w:szCs w:val="28"/>
          <w:rtl w:val="true"/>
          <w:lang w:bidi="fa-IR"/>
        </w:rPr>
        <w:t>فی نفی وجوب مقدّمة الواجب تعرّض فیها للردّ علی السبزواری و الفاضل القزوینی و النائینی، و اخری فی مسائل متفرّقة یرد فیها علی المدقّق الشیروانی، و رسائل متفرّقة فی دفع بعض الشکوک و الشبهات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الإیمان و الکفر، و شبهة الاستلزام و شبهة الطفرة،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إلیه الإشارة عن کثرة اشتغاله فی أغلب عمره بالمراتب الحکمیة بأنّ من برکات اشتغاله ذلک انکسرت صولة اصول الفلاسفة، و انهدم أساس القواعد المقرّرة عندهم الّتی کانت مسلّمة عند الحکماء من زمن المعلّم الأوّل و الثانی و الثالث الّذی هو أبو علیّ بن سینا، و کانت تنافر ظواهر الکتاب و السنة و تورث اعتقادها الضلالة، و لم ینکرها أحد قبل هذا الفحل المعظّم علیه فحقّه فی الحقیقة أعظم حقوق علماء العالم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لم یکن من قوّة أحد غیره</w:t>
      </w:r>
    </w:p>
    <w:p>
      <w:pPr>
        <w:pStyle w:val="BookText"/>
        <w:rPr/>
      </w:pPr>
      <w:r>
        <w:rPr>
          <w:rFonts w:ascii="IRNazanin" w:hAnsi="IRNazanin" w:eastAsia="IRNazanin"/>
          <w:color w:val="111111"/>
          <w:sz w:val="28"/>
          <w:sz w:val="28"/>
          <w:szCs w:val="28"/>
          <w:rtl w:val="true"/>
          <w:lang w:bidi="fa-IR"/>
        </w:rPr>
        <w:t>و من کلامه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أرشدنی إلی قضیّة لا یرد علیها إیراد یخرجها عن القطع أعطیته جمیع ما أملکه أو ما هو 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من الانشاءات الفاخرة و الکلمات الطریفة و التملیحات اللطیفة کثیر منها بنقل معتمد من أهل التواریخ أنّه سأل یوما عنه بعض الظرفاء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 ما یقوله العامّة إنّ أهل بلدکم یعبّرون عن الدبّ بالصاحب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صاحب، و إنّه کان یمرّ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فی بعض الزقاق فلقیا واحدا قد القی علی حمار له میتة دبّ فأشار إلیها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علیه بتلک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فمرف منه الآقا ذلک و قال من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یزل حمل أمواتنا علی أعناق أحیائکم یرید به الإشارة إلی نسبة أهل خراسان أیضا إلی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سئل یوما عن صحّة حدیث إنّ الدنیا کانت بأیدی الفرس قبل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الدنیا کانت أبدا بأیدی الحمار، و هذا یشبه ما نقله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لشعار الفقیه بإصبهان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درب الحمیر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أیّ درب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فکلّها دروب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لطائف طبعه المشهورات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قد ینسب إلیه أم إلی ولده الآقا جمال الدین کتاب الهزل الفارسیّ المعروف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المکتوب علی حذو خلافیات الفقهاء فی جملة من مراسم الأجامرة و النسوان علی حسب ما فرض استنباطه لأربع من قدماء علمائهنّ من تراجمة وحی الشیطان، و لم یبعد ذلک أیضا، و خصوصا من لطائف طبع ولده المشهور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أشعار الآقا حسین بالفارسیّة قوله بنقل الموثّقین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باد صبا طرب فزا میآئی</w:t>
      </w:r>
    </w:p>
    <w:p>
      <w:pPr>
        <w:pStyle w:val="BookText"/>
        <w:rPr/>
      </w:pPr>
      <w:r>
        <w:rPr>
          <w:rFonts w:ascii="IRNazanin" w:hAnsi="IRNazanin" w:eastAsia="IRNazanin"/>
          <w:color w:val="111111"/>
          <w:sz w:val="28"/>
          <w:sz w:val="28"/>
          <w:szCs w:val="28"/>
          <w:rtl w:val="true"/>
          <w:lang w:bidi="fa-IR"/>
        </w:rPr>
        <w:t>از طوف کدامین کف پا میآئی</w:t>
      </w:r>
    </w:p>
    <w:p>
      <w:pPr>
        <w:pStyle w:val="BookText"/>
        <w:rPr/>
      </w:pPr>
      <w:r>
        <w:rPr>
          <w:rFonts w:ascii="IRNazanin" w:hAnsi="IRNazanin" w:eastAsia="IRNazanin"/>
          <w:color w:val="111111"/>
          <w:sz w:val="28"/>
          <w:sz w:val="28"/>
          <w:szCs w:val="28"/>
          <w:rtl w:val="true"/>
          <w:lang w:bidi="fa-IR"/>
        </w:rPr>
        <w:t>از کوی که برخاسته‌ای راست بگو</w:t>
      </w:r>
    </w:p>
    <w:p>
      <w:pPr>
        <w:pStyle w:val="BookText"/>
        <w:rPr/>
      </w:pPr>
      <w:r>
        <w:rPr>
          <w:rFonts w:ascii="IRNazanin" w:hAnsi="IRNazanin" w:eastAsia="IRNazanin"/>
          <w:color w:val="111111"/>
          <w:sz w:val="28"/>
          <w:sz w:val="28"/>
          <w:szCs w:val="28"/>
          <w:rtl w:val="true"/>
          <w:lang w:bidi="fa-IR"/>
        </w:rPr>
        <w:t>ای گرد بچشمم آشنا می‌آئی</w:t>
      </w:r>
    </w:p>
    <w:p>
      <w:pPr>
        <w:pStyle w:val="BookText"/>
        <w:rPr/>
      </w:pPr>
      <w:r>
        <w:rPr>
          <w:rFonts w:ascii="IRNazanin" w:hAnsi="IRNazanin" w:eastAsia="IRNazanin"/>
          <w:color w:val="111111"/>
          <w:sz w:val="28"/>
          <w:sz w:val="28"/>
          <w:szCs w:val="28"/>
          <w:rtl w:val="true"/>
          <w:lang w:bidi="fa-IR"/>
        </w:rPr>
        <w:t>و منها أیضا و هو معمّی باسم خیام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 در ره دین شیخ ساده را</w:t>
      </w:r>
    </w:p>
    <w:p>
      <w:pPr>
        <w:pStyle w:val="BookText"/>
        <w:rPr/>
      </w:pPr>
      <w:r>
        <w:rPr>
          <w:rFonts w:ascii="IRNazanin" w:hAnsi="IRNazanin" w:eastAsia="IRNazanin"/>
          <w:color w:val="111111"/>
          <w:sz w:val="28"/>
          <w:sz w:val="28"/>
          <w:szCs w:val="28"/>
          <w:rtl w:val="true"/>
          <w:lang w:bidi="fa-IR"/>
        </w:rPr>
        <w:t>جز گوشه ردا که کند صاف باده را</w:t>
      </w:r>
    </w:p>
    <w:p>
      <w:pPr>
        <w:pStyle w:val="BookText"/>
        <w:rPr/>
      </w:pPr>
      <w:r>
        <w:rPr>
          <w:rFonts w:ascii="IRNazanin" w:hAnsi="IRNazanin" w:eastAsia="IRNazanin"/>
          <w:color w:val="111111"/>
          <w:sz w:val="28"/>
          <w:sz w:val="28"/>
          <w:szCs w:val="28"/>
          <w:rtl w:val="true"/>
          <w:lang w:bidi="fa-IR"/>
        </w:rPr>
        <w:t>و منها و هو باسم بشیر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تو از شیب چه دیدی آخر</w:t>
      </w:r>
    </w:p>
    <w:p>
      <w:pPr>
        <w:pStyle w:val="BookText"/>
        <w:rPr/>
      </w:pPr>
      <w:r>
        <w:rPr>
          <w:rFonts w:ascii="IRNazanin" w:hAnsi="IRNazanin" w:eastAsia="IRNazanin"/>
          <w:color w:val="111111"/>
          <w:sz w:val="28"/>
          <w:sz w:val="28"/>
          <w:szCs w:val="28"/>
          <w:rtl w:val="true"/>
          <w:lang w:bidi="fa-IR"/>
        </w:rPr>
        <w:t>چون پشت دو تا شود چه میآید از آن</w:t>
      </w:r>
    </w:p>
    <w:p>
      <w:pPr>
        <w:pStyle w:val="BookText"/>
        <w:rPr/>
      </w:pPr>
      <w:r>
        <w:rPr>
          <w:rFonts w:ascii="IRNazanin" w:hAnsi="IRNazanin" w:eastAsia="IRNazanin"/>
          <w:color w:val="111111"/>
          <w:sz w:val="28"/>
          <w:sz w:val="28"/>
          <w:szCs w:val="28"/>
          <w:rtl w:val="true"/>
          <w:lang w:bidi="fa-IR"/>
        </w:rPr>
        <w:t>ثمّ إنّ فی بعض المواضع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حدّة الذهن، و شدّه الإدراک و حذاقة الخاطر، و سرعة الانتقال بحیث لم یحتج إلی إعمال زیادة فکرة فی فهم المطالب بل کان الغالب علیه النعاس فی مجالس قرائته علی الناس، و قرائتهم علیه، و کان لا یأخذ الکتاب بیدیه حال الدرس، و لا یتکلّم فی المجامع إلّا قلیلا بحسب الضرورة، و لا یتفوّه أبدا إلّا بما لم یتیسّر لأحد ردّه، و کان قلیل المطالعة و النظر فی کتب القوم، و متی اتّفق له ذلک کان بحیث کأنّه یثقب بشهابی عینیه القراطیس من شدّة توجّهه بالکلیّة إلی المقصود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بإصفهان فی آخر سنة تسع و تسعین بعد الألف من الهجرة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مزارها الکبیر الواقع من وراء نهر زنده رود المعروف بتخت فولاد قریبا من بقعة بابا رکن الدین العارف المتقدّم المعروف فأمر له السلطان الموصوف بناء قبّة عالیة علی مرقده الشریف، و عمارة بقعته الزاکیة بأحسن ما یکون من تشریف، و دفن بجنبه أیضا من غیر فاصلة ولده الآقا جمال الدین </w:t>
      </w:r>
      <w:bookmarkStart w:id="308" w:name="pg14499_146014"/>
    </w:p>
    <w:p>
      <w:pPr>
        <w:pStyle w:val="BookText"/>
        <w:rPr/>
      </w:pPr>
      <w:bookmarkEnd w:id="308"/>
      <w:r>
        <w:rPr>
          <w:rFonts w:ascii="IRNazanin" w:hAnsi="IRNazanin" w:eastAsia="IRNazanin"/>
          <w:color w:val="111111"/>
          <w:sz w:val="28"/>
          <w:sz w:val="28"/>
          <w:szCs w:val="28"/>
          <w:rtl w:val="true"/>
          <w:lang w:bidi="fa-IR"/>
        </w:rPr>
        <w:t>کما شاهدناه بل من خلفهما الآقا رضی الدین کما نقله الثقاف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لوح مزار الآقا حسین حجرا من یشم مرتفع القیمة فکسرها الأفاغنة الملعونین أیّام غلبهم علی دار السلطنة إصفهان ثمّ جدّد علی قبره و قبر ولده الآقا جمال حجران مرمران کتب علیهما الماجریان بخطّ واحد مع أنّ فاصلة بین وفاتیهما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من کرامة ذلک الموضع المطهّر أنّه لا یوجد فی ذلک المزار فضلا عن سائر مقابر الأقطار بقعة یکون أکثر زوّارا منه، و أدوم هجوما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من برکات نظر من مرقد سمیّه الإمام المظلوم علیه حیث جعل أفئدة الناس تهوی إلیه، و إلیه یشیر أیضا ما عن بعض شعراء ذلک العصر فی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ملائکه گفتند یا حسین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و أمّا تاریخها بالعربیّة فهو قوله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أنّها أیضا خاتمة صورة الفجر الّتی هی بلسان الأخبار سورة مولانا الحسین علیه السّلام، و ضمیر المؤنّث خطاب لنفسه المطهّرة فی مقام التأویل</w:t>
      </w:r>
      <w:r>
        <w:rPr>
          <w:rFonts w:eastAsia="IRNazanin" w:cs="IRNazanin"/>
          <w:color w:val="111111"/>
          <w:sz w:val="28"/>
          <w:szCs w:val="28"/>
          <w:rtl w:val="true"/>
          <w:lang w:bidi="fa-IR"/>
        </w:rPr>
        <w:t>.</w:t>
      </w:r>
    </w:p>
    <w:p>
      <w:pPr>
        <w:pStyle w:val="Heading4"/>
        <w:numPr>
          <w:ilvl w:val="3"/>
          <w:numId w:val="1"/>
        </w:numPr>
        <w:rPr/>
      </w:pPr>
      <w:bookmarkStart w:id="309" w:name="__RefHeading___Toc976957_996550957"/>
      <w:bookmarkStart w:id="310" w:name="_Toc108"/>
      <w:bookmarkEnd w:id="309"/>
      <w:r>
        <w:rPr/>
        <w:t>220</w:t>
      </w:r>
      <w:r>
        <w:rPr>
          <w:rtl w:val="true"/>
        </w:rPr>
        <w:t xml:space="preserve">- </w:t>
      </w:r>
      <w:r>
        <w:rPr>
          <w:rtl w:val="true"/>
        </w:rPr>
        <w:t>الآقا حسین بن الحسن الدیلمانی الجیلانی</w:t>
      </w:r>
      <w:bookmarkEnd w:id="310"/>
    </w:p>
    <w:p>
      <w:pPr>
        <w:pStyle w:val="BookText"/>
        <w:rPr/>
      </w:pPr>
      <w:r>
        <w:rPr>
          <w:rFonts w:ascii="IRNazanin" w:hAnsi="IRNazanin" w:eastAsia="IRNazanin"/>
          <w:color w:val="111111"/>
          <w:sz w:val="28"/>
          <w:sz w:val="28"/>
          <w:szCs w:val="28"/>
          <w:rtl w:val="true"/>
          <w:lang w:bidi="fa-IR"/>
        </w:rPr>
        <w:t>العالم الربانی، و الحبر الصمدانی الاقا حسین بن الفاضل الکامل العلامة مولانا حسن الدیلمانی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الاصفهانی الشهیر باللنبانی خال جدّ جدّی السابق إلی حدّه و ترجمته الإشارة فی باب الجیم، و شیخه المعظّم علیه فی سائر أفانین الإفادة 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جامعا، و حکیما بارعا، و مجتهدا فقیها، و معتمدا نبیها، و محدثا أدیبا، و متکلّما لبیبا أوتی من کلّ فائحة طیّبا، و من کلّ صالحة نصیبا، 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عالما صالحا فاضلا کاملا معاصرا شارکنا فی قرائة الفقه و الحدیث علی الاستاد الاستناد، و له فی هذه الأوان منصب التدریس فی بعض المدارس بإصفهان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المصنّفات شرح 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لطیف، و قال أیضا فی ترجمة السیّد علیخان بن میرزا أحمد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الکاملة بعد ما ذکر شطرا </w:t>
      </w:r>
    </w:p>
    <w:p>
      <w:pPr>
        <w:pStyle w:val="BookText"/>
        <w:rPr/>
      </w:pPr>
      <w:r>
        <w:rPr>
          <w:rFonts w:ascii="IRNazanin" w:hAnsi="IRNazanin" w:eastAsia="IRNazanin"/>
          <w:color w:val="111111"/>
          <w:sz w:val="28"/>
          <w:sz w:val="28"/>
          <w:szCs w:val="28"/>
          <w:rtl w:val="true"/>
          <w:lang w:bidi="fa-IR"/>
        </w:rPr>
        <w:t>من مدائح شرحه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 من شرحه هذا المولی الجلیل مولانا محمّد حسین بن المولی حسن الجیلانی فی شرحه الکبیر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اطّلع هذا علی ذلک و طالع شرحه بالغ فی إنکاره و سبّه، و لمّا عثر هذا المولی علی ذلک أخذ ثانیا فی ردّ کلامه فی أکثر مواضع شرحه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معلّقیها کثیرة منها شرح السیّد الداماد و شرح الشیخ البهائی، و تعالیقه، و شرح المولی بدیع الهرندی بالفارسیّة، و شرح الزواری، و شرح المولی محسن الکاشی، و شرح المولی محمّد صالح الروغنی القزوینی، و شرح الاستاد الاستناد یعنی به شرح سمیّنا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یتمه، و تعلیقات والده الجلیل مولانا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الآقا حسین الخوانساری بالفارسیّة و شرح الکفعمی فی طیّ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 شرح برأسه أیضا فلاحظ، و شرح هذا السیّد، و شرح المولی حسین المذکور، و هو علی طریقة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 فی ذکر اللغة و الإعراب و المعنی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کان من جملة سبّابه المذکور نسبته إیّاه فی مفتتح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الانتحال و السرقة، و قوله فی التعریض علیه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أنّی بلیت بهاشمی</w:t>
      </w:r>
    </w:p>
    <w:p>
      <w:pPr>
        <w:pStyle w:val="BookText"/>
        <w:rPr/>
      </w:pPr>
      <w:r>
        <w:rPr>
          <w:rFonts w:ascii="IRNazanin" w:hAnsi="IRNazanin" w:eastAsia="IRNazanin"/>
          <w:color w:val="111111"/>
          <w:sz w:val="28"/>
          <w:sz w:val="28"/>
          <w:szCs w:val="28"/>
          <w:rtl w:val="true"/>
          <w:lang w:bidi="fa-IR"/>
        </w:rPr>
        <w:t>أرومته بنی عبد المدان</w:t>
      </w:r>
    </w:p>
    <w:p>
      <w:pPr>
        <w:pStyle w:val="BookText"/>
        <w:rPr/>
      </w:pPr>
      <w:r>
        <w:rPr>
          <w:rFonts w:ascii="IRNazanin" w:hAnsi="IRNazanin" w:eastAsia="IRNazanin"/>
          <w:color w:val="111111"/>
          <w:sz w:val="28"/>
          <w:sz w:val="28"/>
          <w:szCs w:val="28"/>
          <w:rtl w:val="true"/>
          <w:lang w:bidi="fa-IR"/>
        </w:rPr>
        <w:t>لهان علیّ فی نفسی و لکن</w:t>
      </w:r>
    </w:p>
    <w:p>
      <w:pPr>
        <w:pStyle w:val="BookText"/>
        <w:rPr/>
      </w:pPr>
      <w:r>
        <w:rPr>
          <w:rFonts w:ascii="IRNazanin" w:hAnsi="IRNazanin" w:eastAsia="IRNazanin"/>
          <w:color w:val="111111"/>
          <w:sz w:val="28"/>
          <w:sz w:val="28"/>
          <w:szCs w:val="28"/>
          <w:rtl w:val="true"/>
          <w:lang w:bidi="fa-IR"/>
        </w:rPr>
        <w:t>تعالوا و انظروا بمن ابتلانی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جملة 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السیّد نعمت اللّه الشوشتری بل نقل أنّ له شرحین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فی هذه الأواخر سیّدنا الفاضل الأدیب و العارف اللبیب، و الجامع العجیب، و الحافظ الغریب و الحبر الملیّ، و النور الجلیّ، و المولی الولی، و صاحب الطبع العلی، و الفیض الأزلی، سمیّنا الآمیرزا محمّد باقر الحسینی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لصاحب العنوان أیضا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القاشانی، و حواشیه الکثیرة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السبزواری، و رسالة فی الزیارات بالفارسیّة عندنا منه نسخة، و غیر ذلک</w:t>
      </w:r>
      <w:r>
        <w:rPr>
          <w:rFonts w:eastAsia="IRNazanin" w:cs="IRNazanin"/>
          <w:color w:val="111111"/>
          <w:sz w:val="28"/>
          <w:szCs w:val="28"/>
          <w:rtl w:val="true"/>
          <w:lang w:bidi="fa-IR"/>
        </w:rPr>
        <w:t xml:space="preserve">. </w:t>
      </w:r>
      <w:bookmarkStart w:id="311" w:name="pg14499_146016"/>
    </w:p>
    <w:p>
      <w:pPr>
        <w:pStyle w:val="BookText"/>
        <w:rPr/>
      </w:pPr>
      <w:bookmarkEnd w:id="311"/>
      <w:r>
        <w:rPr>
          <w:rFonts w:ascii="IRNazanin" w:hAnsi="IRNazanin" w:eastAsia="IRNazanin"/>
          <w:color w:val="111111"/>
          <w:sz w:val="28"/>
          <w:sz w:val="28"/>
          <w:szCs w:val="28"/>
          <w:rtl w:val="true"/>
          <w:lang w:bidi="fa-IR"/>
        </w:rPr>
        <w:t>و فی بعض مصنّفات جدّنا المرحوم أنّ خاله المرقوم ارتحل مع أبیه المبرور من بلاد جیلان إلی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قطن بها فی محلّة لنبان، و کان هناک مدرّسا فی مسجدها المعروف الّذی و رد علیه الإمام حسن بن علیّ المجتبی علیه السّلام أیّام توجّهه إلی دیار العجم فی زمان خلافة الثانی کما قد ینقل، و کلّما یذکره فی سائر مصنّفاته أیضا یذکره بأفضل ما یکون من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السادس و العشرین من شهر رمضان المبارک أحد شهور سنة تسع و عشرین و مأة بعد الألف، و دفن بالمقبرة المتقدّم ذکرها فی ترجمة سمیّه المتقدّم قریبا من بقعة ذلک المرحوم، و قدام مسجدهم المصلّی المعلوم، و ذکر لی بعض صلحاء السادات أنّه شاهد من تلک المقامة أیضا کرامات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المشهور، و اللّه العالم بخفیّات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والده المولی حسن الدیلمانی المذکور فقد کان حکیما صوفیّا ماهرا فی العلوم الحکمیّة مائلا إلی المراتب العرفانیّة معتذرا عن هفوات الصوفیّة مستصلحا لاعتقاداتهم الکشفیّة، و کان مدرّسا علی الإطلاق فی الجامع الکبیر الشاه عبّاسی المعروف بإصبهان، و توفّی بعد اختلال وقع فی دماغه أواخر العمر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4"/>
        <w:numPr>
          <w:ilvl w:val="3"/>
          <w:numId w:val="1"/>
        </w:numPr>
        <w:rPr/>
      </w:pPr>
      <w:bookmarkStart w:id="312" w:name="__RefHeading___Toc976959_996550957"/>
      <w:bookmarkStart w:id="313" w:name="_Toc109"/>
      <w:bookmarkEnd w:id="312"/>
      <w:r>
        <w:rPr/>
        <w:t>221</w:t>
      </w:r>
      <w:r>
        <w:rPr>
          <w:rtl w:val="true"/>
        </w:rPr>
        <w:t xml:space="preserve">- </w:t>
      </w:r>
      <w:r>
        <w:rPr>
          <w:rtl w:val="true"/>
        </w:rPr>
        <w:t>الأمیر محمّد حسین بن الأمیر محمّد صالح الخاتون آبادی</w:t>
      </w:r>
      <w:bookmarkEnd w:id="313"/>
    </w:p>
    <w:p>
      <w:pPr>
        <w:pStyle w:val="BookText"/>
        <w:rPr/>
      </w:pPr>
      <w:r>
        <w:rPr>
          <w:rFonts w:ascii="IRNazanin" w:hAnsi="IRNazanin" w:eastAsia="IRNazanin"/>
          <w:color w:val="111111"/>
          <w:sz w:val="28"/>
          <w:sz w:val="28"/>
          <w:szCs w:val="28"/>
          <w:rtl w:val="true"/>
          <w:lang w:bidi="fa-IR"/>
        </w:rPr>
        <w:t>السید الفاضل المحدث الامیر محمد حسین بن الامیر محمد صالح بن الامیر عبد الواسع الحسینی الاصفهانی الخاتون‌آبادی</w:t>
      </w:r>
    </w:p>
    <w:p>
      <w:pPr>
        <w:pStyle w:val="BookText"/>
        <w:rPr/>
      </w:pPr>
      <w:r>
        <w:rPr>
          <w:rFonts w:ascii="IRNazanin" w:hAnsi="IRNazanin" w:eastAsia="IRNazanin"/>
          <w:color w:val="111111"/>
          <w:sz w:val="28"/>
          <w:sz w:val="28"/>
          <w:szCs w:val="28"/>
          <w:rtl w:val="true"/>
          <w:lang w:bidi="fa-IR"/>
        </w:rPr>
        <w:t>سبط سمیّنا المجلسی و وارث منصبه الرفیع الأجدادی کان من الفضلاء البارعین و النبلاء الجامعین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 فی فنون الحکمة، و الآداب بل باهرا من نجوم الهدایة إلی فقه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کمالات فاضلة، و حالات طیّبة متفاضلة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الخطّ فی الغایة کما شاهدناه، و جیّد الربط بالکتابة کما استنبطناه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أبیه و جدّه من قبل امّه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الآقا </w:t>
      </w:r>
    </w:p>
    <w:p>
      <w:pPr>
        <w:pStyle w:val="BookText"/>
        <w:rPr/>
      </w:pPr>
      <w:r>
        <w:rPr>
          <w:rFonts w:ascii="IRNazanin" w:hAnsi="IRNazanin" w:eastAsia="IRNazanin"/>
          <w:color w:val="111111"/>
          <w:sz w:val="28"/>
          <w:sz w:val="28"/>
          <w:szCs w:val="28"/>
          <w:rtl w:val="true"/>
          <w:lang w:bidi="fa-IR"/>
        </w:rPr>
        <w:t xml:space="preserve">جمال الدین عن والده، و عن المولی أبی الحسن الشریف عن مشایخه، و عن السیّد علیخان بن میرزا أحمد الحسنی الحسینی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فضلاء البحرین، و غیر اولئک من مشایخه الکابرین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وصیّا لابن خالته الفاضل العالم العارف المحدّث المیرزا محمّد تقی الالماسی المجلسی الوارث لمنصب إمامة الجمعة بإصبهان عن آبائه الفضلاء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 بهذه الواسطة منصبه المذکور إلی هذه السلسلة، و بقی فیهم إلی هذا الزمان، و یروی عنه ولده السیّد الأمیر عبد الباقی إمام الجمعة و الجماعة بعده باصفهان، و هو أیضا من أجلّة سادات زمانه الفضلاء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لنا سمیّنا العلّامة المرحوم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مشرّفا بجوار عتبات أجداده الطاهرین علیهم السّلام فی حداثة سنّه من جهة التحصیل إذ ورد جناب ذلک السیّد الجلیل لأجل الزیارة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اطّلع أفاضل علماء تلک البقاع المتبرّکة بقدومه الشریف استقبلوه بکمال التشریف، و أحاطوا به من کلّ جانب، و هو علی جناح الرحیل یستجیزون منه لعلوّ أسناده، و جعل هو من لفظه یجیز لهم الروایة عنه عن أبیه عن أجداده الأمجاد الأساتذة الکابرین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کان إجازته للسیّد محمّد مهدی المعروف ببحر العلوم أیضا فی تلک السفرة المبارکة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جملة من یروی بالاجازة عن السیّد الأمیر محمّد حسین المبرور المذکور هو شیخنا الفاضل زین الدین بن عین علیّ الخوانساری، و قد 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بإجازته الطویلة المعروفة بمناقب الفضلاء المتکرّرة إلیها الإشارة فی التضاعیف، و هی إجازة کبیرة طابقت اسمها مسمّاها و لفظها معناها، و عندنا نسخة أصلها الّتی هی بخطّه الحسن الشریف، و کان قد کتبها بقریة خاتون‌آباد من قری ناحیة جی الّتی هی من أعمال إصفهان زمن محاصرتها الشدیدة المعروفة بجنود أفغان، و قد اشیر إلی بعض ما کان یومئذ علیه من الشدائد و الأهوال و اضطراب الأحوال فی ترجمة مولانا إسماعیل </w:t>
      </w:r>
    </w:p>
    <w:p>
      <w:pPr>
        <w:pStyle w:val="BookText"/>
        <w:rPr/>
      </w:pPr>
      <w:r>
        <w:rPr>
          <w:rFonts w:ascii="IRNazanin" w:hAnsi="IRNazanin" w:eastAsia="IRNazanin"/>
          <w:color w:val="111111"/>
          <w:sz w:val="28"/>
          <w:sz w:val="28"/>
          <w:szCs w:val="28"/>
          <w:rtl w:val="true"/>
          <w:lang w:bidi="fa-IR"/>
        </w:rPr>
        <w:t>الخاجوئی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أیضا فی عین تلک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 أحد بعد مرتحله و مدفنه‌</w:t>
      </w:r>
      <w:r>
        <w:rPr>
          <w:rStyle w:val="FootnoteAnchor"/>
          <w:rtl w:val="true"/>
        </w:rPr>
        <w:footnoteReference w:id="58"/>
      </w:r>
      <w:r>
        <w:rPr>
          <w:rFonts w:ascii="IRNazanin" w:hAnsi="IRNazanin" w:eastAsia="IRNazanin"/>
          <w:color w:val="111111"/>
          <w:sz w:val="28"/>
          <w:sz w:val="28"/>
          <w:szCs w:val="28"/>
          <w:rtl w:val="true"/>
          <w:lang w:bidi="fa-IR"/>
        </w:rPr>
        <w:t>أو بقی إلی زمان النادر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مثل جدّه الشهید الأواه بنار سطوة ذلک الملعون و جفاه لما قدم رضا اللّه تبارک و تعالی علی رضاه کما یسمع من</w:t>
      </w:r>
    </w:p>
    <w:p>
      <w:pPr>
        <w:pStyle w:val="BookText"/>
        <w:rPr/>
      </w:pPr>
      <w:r>
        <w:rPr>
          <w:rFonts w:ascii="IRNazanin" w:hAnsi="IRNazanin" w:eastAsia="IRNazanin"/>
          <w:color w:val="111111"/>
          <w:sz w:val="28"/>
          <w:sz w:val="28"/>
          <w:szCs w:val="28"/>
          <w:rtl w:val="true"/>
          <w:lang w:bidi="fa-IR"/>
        </w:rPr>
        <w:t>الأفواه أو کان ذلک الشهید الأمجد من ذلک البیت الممجّد هو أخوه الفاضل المتکلّم الأمیر سیّد محمّد کما لقّب هو بالشهید، و ما هو من المظلومین ببعید</w:t>
      </w:r>
      <w:r>
        <w:rPr>
          <w:rStyle w:val="FootnoteAnchor"/>
          <w:rtl w:val="true"/>
        </w:rPr>
        <w:footnoteReference w:id="5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له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السنة، و هو غیر مقصور علی ذکر الأعمال بل منطو فیه ذکر المسائل المتعلّقة بها، و تنقیحها کمسائل الصوم، و تحقیق لیلة القدر، و حلّ الشبهة المتعلّقة بها، و قد خرج منها أکثرها و بقی منها أعمال أشهر قلیلة العمل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زیاراة أئمّة العراق،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البعیدة،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تحریم الغیبة،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الاستخارة، و رسالة فی البدا، و رسالة فی الزکوات و الأخماس، و اللقطة، و رسائل متفرّقة اخری فی مسائل کثیرة، و حواش له علی الشرح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له فی حکم النکاح بین العبدین مبسوط کبیر یذکر فیه بهذه الوسیلة کثیرا من الفوائد النادرة، و الشبهات البادرة مع أجوبتها و شطرا وافیا من الدلالات علی تشیّع کثیر من علماء الجمهور استخرجها من تضاعیف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غرائب ما یذکره فیه قریبا من أواخره و نحن نورده بطوله هناک لغایة غرابته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 من وقایع نیف من تسعین و ألف إنّه وجدت حصاة فی سیل واد من بلدة تستر منقوش علیها هذه الکلمات بخطّ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حاکم تلک البلدة إلی حضرة السلطان المبرور المغفور السلطان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أجداده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أرسلها عند جدّی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فی الجنان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رآه أکثر الحذّاق من الحکّاکین، و الصاغة، و أصحاب الصناعة و أهل الفطانة، و بالجملة شاهدها أکثر الناس</w:t>
      </w:r>
    </w:p>
    <w:p>
      <w:pPr>
        <w:pStyle w:val="BookText"/>
        <w:rPr/>
      </w:pPr>
      <w:r>
        <w:rPr>
          <w:rFonts w:ascii="IRNazanin" w:hAnsi="IRNazanin" w:eastAsia="IRNazanin"/>
          <w:color w:val="111111"/>
          <w:sz w:val="28"/>
          <w:sz w:val="28"/>
          <w:szCs w:val="28"/>
          <w:rtl w:val="true"/>
          <w:lang w:bidi="fa-IR"/>
        </w:rPr>
        <w:t>و تأمّلوا فی نقشها، فلم یجدوها إلّا مجبولة علی تلک الحال بحیث لم یکن لتوهّم تصنّع الصانعین فیها مجال، و الکلمات المکتوبة علیها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إله إلّا اللّه محمّد رسول اللّه علیّ ولیّ اللّه قتل الإمام الشهید المظلوم الحسین بن الإمام علیّ بن أبی طالب علیه السّلام، و کتب بدمه بإذر اللّه و حوله علی أرض و حصا، و سیعلم الّذین ظلموا أیّ منقلب ینقلبون، و السلطان أمر بنصبها علی الفضّة، و تزیینها ببعض الزینة لیعلّقها علی 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هذا شی‌ء عجیب، و أمر غریب یهدی اللّه بأمثاله من یشاء من العباد، و یتمّ بها حجّته علی ذوی الجحود و العناد لیهلک من هلک عن بیّنة، و یحیی من حیّ عن بیّنة، و الأسرار فیها کثیرة ربّما یظهر بعضها لمن تأمّل فیها بعین البصیرة، و قد وقع نظیرها سابقا إتماما للحجّة علی الأعداء، و إرشادا للاولیاء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تعلیقات لطیفة مدوّنة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طریق استدلاله فیها، و ترجیحه المسائل فی مطاویها کونه فی عالی درجة من الفقاهة و الاجتهاد، و </w:t>
      </w:r>
    </w:p>
    <w:p>
      <w:pPr>
        <w:pStyle w:val="BookText"/>
        <w:rPr/>
      </w:pPr>
      <w:r>
        <w:rPr>
          <w:rFonts w:ascii="IRNazanin" w:hAnsi="IRNazanin" w:eastAsia="IRNazanin"/>
          <w:color w:val="111111"/>
          <w:sz w:val="28"/>
          <w:sz w:val="28"/>
          <w:szCs w:val="28"/>
          <w:rtl w:val="true"/>
          <w:lang w:bidi="fa-IR"/>
        </w:rPr>
        <w:t>یشیر فیها أیضا کثیرا إلی تحقیقات أبیه المبرور، و خلافاته فی المسائل بعنوان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 العلّامة،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مضافا إلی سائر القرائن الداخلة، و الخارجة کونه أیضا فی زمرة الفقهاء و المجتهدین، و لذا ورد اشتداد العنایة و الاحترام الکثیر من العلّامة المجلسی بالنسبة إلیه بحیث استقرّت الریاسة العظمی، و إمامة الجمعة بل إمارة السلسلة العالیة العملیّة بعد ذلک المرحوم بالتمام علیه مع وجود جماعة کثیرة من الفضلاء الأعیان فی ذلک الزمان بإصفهان، و لم تخرج المناصب الجلیلة المذکورة عن ذلک البیت الجلیل الرفیع إلی الآن، و إن کان قد أصابته بمرور الدهور، و فتن من الزمان، و محن من جنود افغان، و غیرهم الأوهان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شمّر عن ساق الجدّ و الاجتهاد فی تجدید عمارته بالعلم و الحلم، و حسن الخلق، و قوّة الإیمان سمّی صاحب هذا العنوان و سبطه اللوذعی الباهر الحسب و الفضل و الشأن و الممتاز بکلّ محامد أوصافه علی قاطبة الأماثل، و الأقران مفخر الحجیج لبیت اللّه الحرام، و الطائفین بالحرمین الشریفین الحاج میر محمّد حسین بن الأمیر عبد الباقی بن الأمیر محمّد حسین، و کان هو من المتلمّذین فی سنین عدیدة علی شیخ مشایخنا الآقا محمّد باقر، و غیره من الفقهاء و المجتهدین الأکابر فی هذه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رسائل فی بعض المسائل منها فی حکم منجّزات المریض یرد فیها علی بعض أعاظم معاصریه، و کتاب فی ردّ المورد النصرانی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مبسوطة لعمل المقلّدین، و لم یر مثله فی الشوکة و الجلال و الغیرة، و حسن الأحوال أحد من فحول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لجناب والدنا الماجد عنه الروایة بإجازة صدرت منه له فی حدود سنة اثنتین و عشرین و مأتین بعد الألف، و هی موجودة عندنا بخطّه یروی فیها عن والده المتقدّم المبرور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عن جماعة آخرین غیره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توفّی فی حدود إحدی أو ثلاث و ثلاثین کما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314" w:name="pg14499_146021"/>
    </w:p>
    <w:p>
      <w:pPr>
        <w:pStyle w:val="BookText"/>
        <w:rPr/>
      </w:pPr>
      <w:bookmarkEnd w:id="314"/>
      <w:r>
        <w:rPr>
          <w:rFonts w:ascii="IRNazanin" w:hAnsi="IRNazanin" w:eastAsia="IRNazanin"/>
          <w:color w:val="111111"/>
          <w:sz w:val="28"/>
          <w:sz w:val="28"/>
          <w:szCs w:val="28"/>
          <w:rtl w:val="true"/>
          <w:lang w:bidi="fa-IR"/>
        </w:rPr>
        <w:t xml:space="preserve">و بالجملة فلجدّ أبیه الأمیر محمّد صالح بن السیّد عبد الواسع المنجر إلیه الکلام أیضا من المصنّفات الفاخرة الجمّ الغفیر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بالفارسیّة لأعمال السنة، و قد نقل أنّ سمیّنا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طولب بتصنیف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فی هذا المراد إلی کتاب جناب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به الکفایة لکم عن هذا المقصود، و هو من الشایع الموجود،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تحقیق معنی الإیمان و الکفر،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روادع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السلیمانیّة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المؤمنین و 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فی المزار و کتاب فی أحوال الملائکة کبیر، و رسالة فی إثبات عصمة الأئمّة، و الرسالة الهلالیّة، و رسالة التهلیل فی آخر الإقامة، و رسالة فی خلف الوعد، و اخری فی تفسیر الفاتحة، و التوحید، و شرح له علی بعض أبواب الفقیه و الاستبصار، و تعلیقاته علی کثیر من المصنّفات إلی غیر ذلک ممّا لم یحضرنی الآن تفاصیله،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تلمّذ کثیرا فی الأوائل الأمر عند المولی میرزا محمّد الشروانی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توفّی المرحوم فی سنة تسع و تسعین و ألف انتقل إلی عالی مجلس صهره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فتشرّف من عنده بما تشرّف، و کان حیّا إلی سنة ست عشر و مأة و ألف، و قد مرّ فی ترجمته أیضا ما یزیدک بصیرة فی حقّه</w:t>
      </w:r>
      <w:r>
        <w:rPr>
          <w:rFonts w:eastAsia="IRNazanin" w:cs="IRNazanin"/>
          <w:color w:val="111111"/>
          <w:sz w:val="28"/>
          <w:szCs w:val="28"/>
          <w:rtl w:val="true"/>
          <w:lang w:bidi="fa-IR"/>
        </w:rPr>
        <w:t>.</w:t>
      </w:r>
    </w:p>
    <w:p>
      <w:pPr>
        <w:pStyle w:val="Heading4"/>
        <w:numPr>
          <w:ilvl w:val="3"/>
          <w:numId w:val="1"/>
        </w:numPr>
        <w:rPr/>
      </w:pPr>
      <w:bookmarkStart w:id="315" w:name="__RefHeading___Toc976961_996550957"/>
      <w:bookmarkStart w:id="316" w:name="_Toc110"/>
      <w:bookmarkEnd w:id="315"/>
      <w:r>
        <w:rPr/>
        <w:t>222</w:t>
      </w:r>
      <w:r>
        <w:rPr>
          <w:rtl w:val="true"/>
        </w:rPr>
        <w:t xml:space="preserve">- </w:t>
      </w:r>
      <w:r>
        <w:rPr>
          <w:rtl w:val="true"/>
        </w:rPr>
        <w:t>السیّد حسین بن الأمیر إبراهیم القزوینی</w:t>
      </w:r>
      <w:bookmarkEnd w:id="316"/>
    </w:p>
    <w:p>
      <w:pPr>
        <w:pStyle w:val="BookText"/>
        <w:rPr/>
      </w:pPr>
      <w:r>
        <w:rPr>
          <w:rFonts w:ascii="IRNazanin" w:hAnsi="IRNazanin" w:eastAsia="IRNazanin"/>
          <w:color w:val="111111"/>
          <w:sz w:val="28"/>
          <w:sz w:val="28"/>
          <w:szCs w:val="28"/>
          <w:rtl w:val="true"/>
          <w:lang w:bidi="fa-IR"/>
        </w:rPr>
        <w:t>السید السند العلامة حسین بن الامیر ابراهیم بن الامیر محمد معصوم الحسینی القزوینی</w:t>
      </w:r>
    </w:p>
    <w:p>
      <w:pPr>
        <w:pStyle w:val="BookText"/>
        <w:rPr/>
      </w:pPr>
      <w:r>
        <w:rPr>
          <w:rFonts w:ascii="IRNazanin" w:hAnsi="IRNazanin" w:eastAsia="IRNazanin"/>
          <w:color w:val="111111"/>
          <w:sz w:val="28"/>
          <w:sz w:val="28"/>
          <w:szCs w:val="28"/>
          <w:rtl w:val="true"/>
          <w:lang w:bidi="fa-IR"/>
        </w:rPr>
        <w:t>هو أحد أعیان مجتهدی هذه الأواخر، و فقهائهم الفحول، و واحد زمانه المستجمع لمراتب المعقول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نقة من الورعین الأتقیاء، و البررة الأصفیاء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کرامات و مقامات فی حیاته و بعد الممات، و مرقده الشریف بقزوین کتربة واحد من المعصومین یقبّل دون الوصول إلیه أرض الآداب، و یسلّم علیه بعرض الحوائج و الطلبات من کلّ باب بل یحترم بیت هذا الجناب الّذی کان ساکنا فیه فی الغایة، و یعظّم أهل </w:t>
      </w:r>
    </w:p>
    <w:p>
      <w:pPr>
        <w:pStyle w:val="BookText"/>
        <w:rPr/>
      </w:pPr>
      <w:r>
        <w:rPr>
          <w:rFonts w:ascii="IRNazanin" w:hAnsi="IRNazanin" w:eastAsia="IRNazanin"/>
          <w:color w:val="111111"/>
          <w:sz w:val="28"/>
          <w:sz w:val="28"/>
          <w:szCs w:val="28"/>
          <w:rtl w:val="true"/>
          <w:lang w:bidi="fa-IR"/>
        </w:rPr>
        <w:t xml:space="preserve">بیته المسعودین أیضا من جهته بلا نهایة إلّا أنّه قلیل المشایخ، و غیر کامل الورود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لأبواب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الأساتید کما أفید بل لم أظفر له إلی الآن علی تلمیذ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یروی عنه بالإجازة، و لم یبعد کونها بالقرائة أیضا الشیخ الإمام الأجلّ الأفضل الأکمل السیّد محمّد مهدی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صورة إجازته للشیخ عبد علیّ بن محمّد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لجناب هذا السیّد المعظّم إلیه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أخبرنی به إجازة فخر السادة العلماء، و زین الفضلاء الأجلّاء طود العلم الشامخ، و عماد الفضل الراسخ العالم الفاضل المتتبّع، و الفقیه العارف المطّلع سلالة السادة المشار إلیهم بالتعظیم الأمیر سیّد حسین بن السیّد الکریم، و الحبر العلیم، و الفقیه المتکلّم الحکیم السیّد إبراهیم الحسینی القزوینی عن أبیه المذکور عن مشایخه الکرام، و أساتیده الأعلام العلّامة المجلسی، و المحقّق الخوانساری و الشیخ جعفر القاضی بما تعدّد من طریقهم إلی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و أعلی فی العالمین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غالب تلمّذه و اشتغاله فی تحصیل المراتب و العلوم أیضا علی والده الآمیر إبراهیم المذکور المبرور المرحوم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و النعلیقات الکثیرة علی جملة من المصنّفات، و ظنّی أنّ له أیضا الروایة بأنحاء وجوه التحمّل عن أبیه الفاضل المتکلّم الحکیم المتتبّع الموسوم السیّد محمّد معصوم الحسینی القزوینی جدّ صاحب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رحمة اللّه الملک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النبیل فی طبقة المولی محمّد تقی المجلسی و الآقا حسین الخوانساری لأنّ ولدیهما المبرورین المشار إلیهما قبل کانا من جملة مشایخ ولده الأمیر إبراهیم المذکور کما عرفته من إجازة بحر العلوم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معصوم الحسینی القزوینی کان من أفاضل المعاصرین عالما ماهرا فی العربیّة، و الریاضی، و الحکمة، و الأحادیث له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التوحید، و حواش علی تعلیقات میرزا رفیعا النائینی، و رسالة فی الریاضی مات فجأة سنة تسع و تسعین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317" w:name="pg14499_146023"/>
    </w:p>
    <w:p>
      <w:pPr>
        <w:pStyle w:val="BookText"/>
        <w:rPr/>
      </w:pPr>
      <w:bookmarkEnd w:id="317"/>
      <w:r>
        <w:rPr>
          <w:rFonts w:ascii="IRNazanin" w:hAnsi="IRNazanin" w:eastAsia="IRNazanin"/>
          <w:color w:val="111111"/>
          <w:sz w:val="28"/>
          <w:sz w:val="28"/>
          <w:szCs w:val="28"/>
          <w:rtl w:val="true"/>
          <w:lang w:bidi="fa-IR"/>
        </w:rPr>
        <w:t>و فی حواشی ولده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الحاشیة علی حاشیة الخفری، و تعلیقات علی الحاشیة القدیمة و حاشیة علی 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رسالة فی بیان أنّ علمه تعالی بالأشیاء فی المستقبل عین علمه بها فی الماضی، و تعلیقات متفرّقة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کتب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کما فی بعض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من مصنّفات صاحب العنوان کتاب استدلاله الکبیر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فی الرجال طریف، و رسالته المعروفة فی حکم صلوة الجمعة فی هذه الأیّام، و أجوبة مسائله الکثیرة بالفارسیة، و غیر ذلک</w:t>
      </w:r>
      <w:r>
        <w:rPr>
          <w:rFonts w:eastAsia="IRNazanin" w:cs="IRNazanin"/>
          <w:color w:val="111111"/>
          <w:sz w:val="28"/>
          <w:szCs w:val="28"/>
          <w:rtl w:val="true"/>
          <w:lang w:bidi="fa-IR"/>
        </w:rPr>
        <w:t>.</w:t>
      </w:r>
    </w:p>
    <w:p>
      <w:pPr>
        <w:pStyle w:val="Heading4"/>
        <w:numPr>
          <w:ilvl w:val="3"/>
          <w:numId w:val="1"/>
        </w:numPr>
        <w:rPr/>
      </w:pPr>
      <w:bookmarkStart w:id="318" w:name="__RefHeading___Toc976963_996550957"/>
      <w:bookmarkStart w:id="319" w:name="_Toc111"/>
      <w:bookmarkEnd w:id="318"/>
      <w:r>
        <w:rPr/>
        <w:t>223</w:t>
      </w:r>
      <w:r>
        <w:rPr>
          <w:rtl w:val="true"/>
        </w:rPr>
        <w:t xml:space="preserve">- </w:t>
      </w:r>
      <w:r>
        <w:rPr>
          <w:rtl w:val="true"/>
        </w:rPr>
        <w:t>السیّد حسین بن السیّد جعفر الخوانساری</w:t>
      </w:r>
      <w:bookmarkEnd w:id="319"/>
    </w:p>
    <w:p>
      <w:pPr>
        <w:pStyle w:val="BookText"/>
        <w:rPr/>
      </w:pPr>
      <w:r>
        <w:rPr>
          <w:rFonts w:ascii="IRNazanin" w:hAnsi="IRNazanin" w:eastAsia="IRNazanin"/>
          <w:color w:val="111111"/>
          <w:sz w:val="28"/>
          <w:sz w:val="28"/>
          <w:szCs w:val="28"/>
          <w:rtl w:val="true"/>
          <w:lang w:bidi="fa-IR"/>
        </w:rPr>
        <w:t>السید الورع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الواصل الی جوار رحمة ربه الباری أبو المفاخر حسین بن السید الجلیل أبی القاسم جعفر بن حسین الحسینی الموسوی الخوانساری</w:t>
      </w:r>
    </w:p>
    <w:p>
      <w:pPr>
        <w:pStyle w:val="BookText"/>
        <w:rPr/>
      </w:pPr>
      <w:r>
        <w:rPr>
          <w:rFonts w:ascii="IRNazanin" w:hAnsi="IRNazanin" w:eastAsia="IRNazanin"/>
          <w:color w:val="111111"/>
          <w:sz w:val="28"/>
          <w:sz w:val="28"/>
          <w:szCs w:val="28"/>
          <w:rtl w:val="true"/>
          <w:lang w:bidi="fa-IR"/>
        </w:rPr>
        <w:t>جدّ والد مؤلّف هذا الکتاب کان من أکابر المحقّقین الأعلام و أعاظم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کشّافا لمعضلات الدقائق بذهنه الثاقب، و فتّاحا لمقفّلات الحقایق بفهمه الثاقب حسن التقریر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التحریر و الإملاء جمیل الأخلاق و الشیم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الآداب و</w:t>
      </w:r>
    </w:p>
    <w:p>
      <w:pPr>
        <w:pStyle w:val="BookText"/>
        <w:rPr/>
      </w:pPr>
      <w:r>
        <w:rPr>
          <w:rFonts w:ascii="IRNazanin" w:hAnsi="IRNazanin" w:eastAsia="IRNazanin"/>
          <w:color w:val="111111"/>
          <w:sz w:val="28"/>
          <w:sz w:val="28"/>
          <w:szCs w:val="28"/>
          <w:rtl w:val="true"/>
          <w:lang w:bidi="fa-IR"/>
        </w:rPr>
        <w:t>الحکم فی علیا درجة من الزهد و الورع و التقوی و الدین، و سمیا مرتبة من مراتب الفقهاء و المجتهدین إلّا أنّه لمّا لم یخرج من بیته کثیرا، و لم یرض إلّا بمسقط رأسه موثلا و عصرا، و کان الإنسان علی نفسه بصیرا بقی اسمه السامی فی مکمن من الخفاء و الخمول و خفی أمره النامی عن لواحظ العلماء، و الفحول نظیر سمیّه المعاصر له المتقدّم عنوانه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معظم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 العلّامة، و روایته أیضا عنه، و کذا عن شیخه المولی محمّد صادق بن مولانا محمّد الشهیر بسراب، و یروی عنه بهذین السندین العالیین جماعة من أکابر فضلاء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 السیّد البارع الجامع الکامل المتبحّر العلّامة السیّد محمّد مهدی النجفی الطباطبائی المعروف ببحر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 فیما اطّلعت علیه فی هذه الأواخر من إجازة الشیخ عبد علیّ بن محمّد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النجفی لشیخ مشایخنا الحاج محمّد إبراهیم الکرباسی الخراسانی صاحب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مشایخ إجازته الثلاثة الّذین مرّت الإشارة إلی الأوّل منهم، و الثانی فی الترجمتین المتقدّمتین علی هذه الترجمة، و أشار إلی صفة جدّنا المذکور المبرور فی تلک الاجازة المتبرّکة أیضا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أخبرنی به اجازة السیّد السند و العالم المؤیّد، و الفاضل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الأوحد ذو الرأی الصائب الدقیق، و الفکر الغامر العمیق و الأدب البارع الظاهر و المجد الشامخ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المتحلّی بکلّ زین، و المتخلّی عن کلّ شین الآمیر سیّد حسین بن السیّد العلم العالم و الفاضل الکامل فی العلوم و المکارم السیّد أبی القاسم الموسوی الخوانساری عن شیخه المحدّث الفقیه، و العالم العامل النبیه صاحب الفهم الفائق، و الذهن الرائق الفائق المولی محمّد صادق عن أبیه الفقیه المشهور بالعلم و التقوی محمّد بن عبد الفتّاح التنکابنی المعروف بسراب عن شیخه علّامة العلماء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المشایخ المجتهدین المولی محمّد باقر بن محمّد مؤمن السبزواری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من مشایخه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یحیی بن الحسن الیزدی، و السیّد حسین الکرکی عن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المولی الفاضل المحقّق الفقیه الکابر الآقا محمّد علیّ بن مولانا الآقا محمّد باقر البهبهانی المروّج کما استفید لنا من تصریح نفسه فی مفتتح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بإجازة منه له أیّام تشرّفه بزیارة الحائر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یذکر لنا ولده الّذی هو جدّنا السافل أنّه لمّا تشرّف بتلک البقعة المقدّسة قدم إلی زیارته حضرة سمیّنا المروّج المعظم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لمة من أصحابه فی زیّ جماعة من الأعراب کما هو دأبه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یعرفهم الخدمة حسبوهم سؤالا فقراء من العرب، و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خیّبوهم من لقاء السیّد، و کان هو نائما فاتّفق أن استیقظ من ساعته، و سألهم هل جاء أحد یطلب منکم لقائی منذ أنانمت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جماعة من فقراء الأعراب متنکّری الثیاب صرفنا عن جنابک أذاهم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هم الآقاء المشار</w:t>
      </w:r>
    </w:p>
    <w:p>
      <w:pPr>
        <w:pStyle w:val="BookText"/>
        <w:rPr/>
      </w:pPr>
      <w:r>
        <w:rPr>
          <w:rFonts w:ascii="IRNazanin" w:hAnsi="IRNazanin" w:eastAsia="IRNazanin"/>
          <w:color w:val="111111"/>
          <w:sz w:val="28"/>
          <w:sz w:val="28"/>
          <w:szCs w:val="28"/>
          <w:rtl w:val="true"/>
          <w:lang w:bidi="fa-IR"/>
        </w:rPr>
        <w:t>إلیه و أتباعه فتغیّر علی الخدمة، و أرسل من الفور عقیب الآقا معتذرا إلیه من قبیح فعالهم، و تلاقیا من بعد ذلک بأحسن طریق، و کان بینهما من الخلطة و الصفا أیضا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إجازة منه لبعض نوافل جدّنا الموصوف یصفه فیها و آبائه الأجلّة الفضلاء بما یزید عن تأهّل بعضهم فی نظر العدالة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سلفنا الصالحون أنّ أعاجم هذه النواحی کانوا إذا سألوا الآقاء الموصوف عن امور شریعتهم یأمرهم بالرجوع إلی هذا القمقام، و سمیّه المقدّم فی حقّه الإکرام من فضلاء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من جملة من یروی عنه أیضا الفاضل المحقّق الآمیرزا أبی القاسم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أنّ إجازاته الشریفة مشحونة بذکر فضائله، و فضائل والده الجلیل المرحوم، و کان قد تلمّذ لدیه أیضا سنین عدیدة بقصبة خوانسار، و قرأ علیه جملة من المراتب و الأفنان إلی أن صار من أخصّ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بعض أخواته الّتی هی من عمّات والد أبینا 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حبالته إلی أن انتقل إلی العتبات العالیات لأجل التلمّذ علی فضلائها الأقدمین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سبب وفاتها ما ینبی‌ء عن شدّة فاقة مرحوم المیرزا أوائل الأمر، و اللّه العالم، و عندنا رقیمات کثیرة بخطّ المیرزا إلی حضرة جدّنا المذکور بالعربیّة و الفارسیّة من العتبات و غیرها، و قد جاوز فیها الحدّ من البالغة فی احترامه، و إظهاره التحسّر علی قدیم أیّامه، و الاستعفاء عن زلل أقدامه و أقلامه، و یعبّر عن جدّنا المعظّم إلیه فیما لوحظ من إجازاته بالسیّد المحقّق، و الحبر المدقّق، و أمثال ذلک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السیّد الأفضل الأکمل الأعلم السیّد أبی القاسم الموسوی</w:t>
      </w:r>
      <w:r>
        <w:rPr>
          <w:rFonts w:eastAsia="IRNazanin" w:cs="IRNazanin"/>
          <w:color w:val="111111"/>
          <w:sz w:val="28"/>
          <w:szCs w:val="28"/>
          <w:rtl w:val="true"/>
          <w:lang w:bidi="fa-IR"/>
        </w:rPr>
        <w:t xml:space="preserve">. </w:t>
      </w:r>
      <w:bookmarkStart w:id="320" w:name="pg14499_146026"/>
    </w:p>
    <w:p>
      <w:pPr>
        <w:pStyle w:val="BookText"/>
        <w:rPr/>
      </w:pPr>
      <w:bookmarkEnd w:id="320"/>
      <w:r>
        <w:rPr>
          <w:rFonts w:ascii="IRNazanin" w:hAnsi="IRNazanin" w:eastAsia="IRNazanin"/>
          <w:color w:val="111111"/>
          <w:sz w:val="28"/>
          <w:sz w:val="28"/>
          <w:szCs w:val="28"/>
          <w:rtl w:val="true"/>
          <w:lang w:bidi="fa-IR"/>
        </w:rPr>
        <w:t xml:space="preserve">بید أنّی لم أظفر إلی الآن علی مصنّف جلیل له غیر تعلیقاته الرفیعة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 فی الإجماع، و شرحه لدعاء أبی حمزة، و لزیارة عاشوراء المشهورة، و أجوبة المسائل النهاوندیة الّتی سأله عنها الفاضل الآمیر سیّد علیّ النهاوندی صاحب المسائل الکثیرة الّتی سأل بها أیضا عن السیّد عبد اللّه الشوشتری سبط السیّد نعمت اللّه المرحوم،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یغادر التهجّد فی لیله، و لا زیارة عاشوراء فی نهاره، و لا الجماعة و لو فی بیته مع أهله، و لا الانصاف لأخیه من نفسه، و لا المواساة مع فقراء المؤمنین، و لا الاهتمام بامور المسلمین، و کان یصلّی الجمعة بجامع القصبة المؤمی إلیها، و هو جامع کبیر فی حیزه طریف الوضع بناه بعض ولاة تلک القصبة لخصوص خاطر هذا المرحوم، و هو إلی الآن أیضا بأیدی فضلآء هذه السلسلة من بنی أعمامنا الماجدین یقیمون فیه الجمعة و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کرامات مشهورة و مقامات تنقل عنه فی طریق الحجّ و غیرها، و کانت وفاته بعید الظهر من یوم الأحد الثامن من رجب المرجّب أحد شهور سنة إحدی و تسعین و مأة بعد الألف، و دفن فی جوار منزله أیّام الحیاة قریبا من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علی تربته الشریفة من فیوضات بحار أنواره</w:t>
      </w:r>
      <w:r>
        <w:rPr>
          <w:rFonts w:eastAsia="IRNazanin" w:cs="IRNazanin"/>
          <w:color w:val="111111"/>
          <w:sz w:val="28"/>
          <w:szCs w:val="28"/>
          <w:rtl w:val="true"/>
          <w:lang w:bidi="fa-IR"/>
        </w:rPr>
        <w:t>-.</w:t>
      </w:r>
    </w:p>
    <w:p>
      <w:pPr>
        <w:pStyle w:val="Heading3"/>
        <w:numPr>
          <w:ilvl w:val="2"/>
          <w:numId w:val="1"/>
        </w:numPr>
        <w:rPr/>
      </w:pPr>
      <w:bookmarkStart w:id="321" w:name="__RefHeading___Toc976965_996550957"/>
      <w:bookmarkStart w:id="322" w:name="_Toc112"/>
      <w:bookmarkEnd w:id="321"/>
      <w:r>
        <w:rPr/>
        <w:t>224</w:t>
      </w:r>
      <w:r>
        <w:rPr>
          <w:rtl w:val="true"/>
        </w:rPr>
        <w:t xml:space="preserve">- </w:t>
      </w:r>
      <w:r>
        <w:rPr>
          <w:rtl w:val="true"/>
        </w:rPr>
        <w:t>حمزة بن عبد العزیز السلّار الدیلمی</w:t>
      </w:r>
      <w:bookmarkEnd w:id="322"/>
    </w:p>
    <w:p>
      <w:pPr>
        <w:pStyle w:val="BookText"/>
        <w:rPr/>
      </w:pPr>
      <w:r>
        <w:rPr>
          <w:rFonts w:ascii="IRNazanin" w:hAnsi="IRNazanin" w:eastAsia="IRNazanin"/>
          <w:color w:val="111111"/>
          <w:sz w:val="28"/>
          <w:sz w:val="28"/>
          <w:szCs w:val="28"/>
          <w:rtl w:val="true"/>
          <w:lang w:bidi="fa-IR"/>
        </w:rPr>
        <w:t>الشیخ المتفقه الامام أبو یعلی حمزة بن عبد العزیز الملقب بسلار الدیلمی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الأعاظم المتقدّمین من فقهاء هذه الطائفة بل و احدهم المشار إلیه فی کتب الاستدلال بجمیع ما کان له من مخالفه، و هو أوّل من اخترع القول بحرمة إقامة الجمعة فی زمان الغیبة، و کان من کبار تلامذة المرتضی و المفید بل من أتباع الثلاثة کما افید و أصله من دیلم جیلان الّذی یعبّر عنه فی هذه الأزمان برشت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بلاد دار المرز أو طبرستان بناء علی ترادفهما فی الإطلاق علی کلّ ممالک مازندران و جیلان کما یشهد به عدّ الشهید فی بعض کلماته سلّار المذکور طبریّا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 بعضهم أنّ وجه تسمیتها بطبرستان معرّبا من تبرستان الّذی هو بالتاء المنقوطة حاجة غالب أهلها فی تنسیق معایشهم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لازالة الأشجار الجبلیة المانعة إیّاهم عن التعرّض لکثیر من الامور کما أنّ سبب التعبیر عنه بدار المرز کون المرز الّذی هو إمّا بمعنی القطع و القلع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الخدش أو تکعب الأرض و تسنمها فیها کثیرا نعم المعروف کما عرفت فی ترجمة الطبرسی، و غیره أنّ طبرستان معرّب مازندران، و إن کان لنا فی قبول مثل هذا التعریب کلام، و علیه فظهر أنّ جیلان لیس منهما فی شی‌ء و إن جامعهما فی دار المرزیّة لکثرة أشجارها جمیعا، و وقوعهما فی سواحل بحر قلزم کالأنزلی، و هاجی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نسبة الشهید إذن نظر أو سماح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کون دیلم إسما لجمیع الناحیة فی قدیم الزمان لندرة وقوع لفظة جیلان فی کلمات من تقدم و عموم بلواهم بإفادة ذلک المعنی أو کونه عبارة اخری عن بلیدة تکون بتلک الناحیة تعرف فی زماننا هذا بدیلمان أو ارید به قبیلة دیلم بتفصیل أسلفناه لک فی ترجمة الحسن بن أبی الحسن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فقد انتقل الشیخ المذکور من تلک المحال إلی دیار بغداد، و اشتغل هناک علی شیخیه المذکورین قبل إلی أن فاق علی غیر واحد من أقرانه فی درجات العلوم، و صار من أخصّ خواص سیّدنا المرتضی المرحوم، و مسمدا علی فقهه و فهمه، و جلالته عنده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فعیّنه فی جملة من عیّنه للنیابة عنه فی البلاد الحلبیّة باعتبار مناصب الحکّام بل ربّما کان یدرّس الفقه نیابة عنه ببغداد کما عن خطّ الشهید، و عن خطّ الشهید أیضا أنّ أبا الحسین البصری لمّا کتب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المرتضی أمر السیّد السلّار بنقض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فنقضه، و فیه أیضا من الدلالة علی اعتماد السیّد علی فهمه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کتب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السلّاریّة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أجوبة مسائله، و کان من مشایخ ابن الشیخ و الحلبی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الشهید الثانی عدّه من جملة فقهاء حلب المعروفین المشار إلی فتاویهم فی </w:t>
      </w:r>
    </w:p>
    <w:p>
      <w:pPr>
        <w:pStyle w:val="BookText"/>
        <w:rPr/>
      </w:pPr>
      <w:r>
        <w:rPr>
          <w:rFonts w:ascii="IRNazanin" w:hAnsi="IRNazanin" w:eastAsia="IRNazanin"/>
          <w:color w:val="111111"/>
          <w:sz w:val="28"/>
          <w:sz w:val="28"/>
          <w:szCs w:val="28"/>
          <w:rtl w:val="true"/>
          <w:lang w:bidi="fa-IR"/>
        </w:rPr>
        <w:t>أبواب الفقه، و إلی مجمل من الکلام علیهم فی ترجمة الشیخ تقی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فهرست النجاشی أنّه قال فی ذیل ترجمة المرتضی بعد ما ذکر أنّه مات فی تاریخ کذا، و صلّی علیه ابنه فی داره، و دفن فیها و تولّیت أنا غسله و معی الشریف أبو یعلی محمّد بن الحسن الجعفری، و سلّار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خلاصة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بن عبد العزیز الدیلمی أبو یعلی شیخنا المقدّم فی العلم و الأدب، و غیرهما کان ثقة وجها،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الردّ علی أبی الحسین البصری فی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المفید، و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أیضا ما یقرّب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رجال ابن داود بعد الترجمة 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جلیل معظم مصنّف من تلامذة المفید و المرتضی، 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و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له الرسالة الّتی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قد یتوهّم المغایرة بین الرسالة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وقع فی تعبیر قد مائنا عنه، و هو اشتباه،</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بعنوان سالار بن عبد العزیز الدیلمی فقیه ثقة دیّن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 و الأحکام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الوالد عن أبیه عنه نقلا عن الشیخ منتجب الدین، و اخری بعنوان سلّار بن عبد العزیز ثقة جلیل القدر عظیم الشأن یروی عنه الشیخ أبو علیّ الطوسی له کتب منها الرسالة، و غیره، و قد تقدّم بعنوان سالار، و الأشهر 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التسمیة له بما ذکرناه نقلا عن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الحاکیة ذلک الإسم له عن بعض الکتب أیضا أنّ من الغرائب ذکر بعض الفضلاء له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یعلی حمزة بن محمّد المعروف بسلّار، و هو دیلمی من تلامیذ المرتضی،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للمرتضی، و غیرها من التصانیف، و مات بعد وفاة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استغرابه من جهة نسبة الکتاب المذکور إلیه مع أنّه من تصنیفات السیّد </w:t>
      </w:r>
    </w:p>
    <w:p>
      <w:pPr>
        <w:pStyle w:val="BookText"/>
        <w:rPr/>
      </w:pPr>
      <w:r>
        <w:rPr>
          <w:rFonts w:ascii="IRNazanin" w:hAnsi="IRNazanin" w:eastAsia="IRNazanin"/>
          <w:color w:val="111111"/>
          <w:sz w:val="28"/>
          <w:sz w:val="28"/>
          <w:szCs w:val="28"/>
          <w:rtl w:val="true"/>
          <w:lang w:bidi="fa-IR"/>
        </w:rPr>
        <w:t>الجلیل الفقیه أبی طالب حمزة بن محمّد بن أحمد بن عبد اللّه الجعفری الّذی قد کان هو أیضا من تلامذة المفید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کتاب نظام الدین القرشی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وفات سلّار المذکور فی یوم السبت السادس من شهر رمضان المبارک سنة ثلاث و ستّین و أربعمأة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مدفون فی قریة خسرو شاه من قری تبریز، و کانت هی فی القدیم بلدة کبیرة من بلاد آذربایجان علی رأس مرحلة من تبریز، و بها أیضا مقبرة القطب الراوندی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 بعض المواضع المعتبرة أنّ ابن جنّی النحوی المعروف لفی سلّار الموصوف، و قرأ علیه، و کان من ضعفه لا یقدر علی الإکثار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یکتب الشرح فی اللوح فیقرأه، و قال الفاضل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بالتشدید و بالراء ابن عبد العزیز أبو یعلی النحوی صاحب المرتضی أبی القاسم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أبو الکرم المبارک ابن فاخر النحوی، و مات فی صفر سنة ثمان و أربعین و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الکرم المشار إلیه هو الّذی نذکره فی ترجمة أخیه حسین بن بارع الدباس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اللفظة بأیّ ضبطها اخذت کلمة عجمیّة تطلق عندهم علی الأمیر و الرئیس و الشریف، و استعمالها بالألفین فی عرف هذه الأواخر أشیع منه بالألف الواحدة مع التضعیف إلّا علی یعسوب النحل الّذی هو أمیرها فإنّه بالتضعیف لا غیر، و لم أظفر علی مسمّی بها فی العلماء أو ملقّبا بها بعد هذا الرجل غیر الشیخ الفاضل الماهر الأدیب الشاعر سلّار بن جیش البغدادی الراوی عن الشیخ أبی الفوارس الشاعر المعروف بحیص و بیص، و هو الّذی یروی عنه السیّد الشریف النقیب أبو طالب بن معیّة العلوی استاد السیّد فخّار بن معد الموسوی، و هذه اللفظة فیه بالتضعیف، و الألف الواحدة لا غیر</w:t>
      </w:r>
      <w:r>
        <w:rPr>
          <w:rFonts w:eastAsia="IRNazanin" w:cs="IRNazanin"/>
          <w:color w:val="111111"/>
          <w:sz w:val="28"/>
          <w:szCs w:val="28"/>
          <w:rtl w:val="true"/>
          <w:lang w:bidi="fa-IR"/>
        </w:rPr>
        <w:t xml:space="preserve">. </w:t>
      </w:r>
      <w:bookmarkStart w:id="323" w:name="pg14499_146030"/>
    </w:p>
    <w:p>
      <w:pPr>
        <w:pStyle w:val="Heading3"/>
        <w:numPr>
          <w:ilvl w:val="2"/>
          <w:numId w:val="1"/>
        </w:numPr>
        <w:rPr/>
      </w:pPr>
      <w:bookmarkStart w:id="324" w:name="__RefHeading___Toc976967_996550957"/>
      <w:bookmarkStart w:id="325" w:name="_Toc113"/>
      <w:bookmarkEnd w:id="323"/>
      <w:bookmarkEnd w:id="324"/>
      <w:r>
        <w:rPr/>
        <w:t>225</w:t>
      </w:r>
      <w:r>
        <w:rPr>
          <w:rtl w:val="true"/>
        </w:rPr>
        <w:t xml:space="preserve">- </w:t>
      </w:r>
      <w:r>
        <w:rPr>
          <w:rtl w:val="true"/>
        </w:rPr>
        <w:t>حمزة بن علیّ، السیّد بن زهرة</w:t>
      </w:r>
      <w:bookmarkEnd w:id="325"/>
    </w:p>
    <w:p>
      <w:pPr>
        <w:pStyle w:val="BookText"/>
        <w:rPr/>
      </w:pPr>
      <w:r>
        <w:rPr>
          <w:rFonts w:ascii="IRNazanin" w:hAnsi="IRNazanin" w:eastAsia="IRNazanin"/>
          <w:color w:val="111111"/>
          <w:sz w:val="28"/>
          <w:sz w:val="28"/>
          <w:szCs w:val="28"/>
          <w:rtl w:val="true"/>
          <w:lang w:bidi="fa-IR"/>
        </w:rPr>
        <w:t>السید الجلیل المتفقه النبیه عز الدین أبو المکارم حمزة بن علی بن أبی المحاسن زهرة بن الحسن بن زهرة الحسینی الامامی المعروف بالسیّد بن زهرة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الهمام إلی الإمام جعفر بن محمّد الصادق علیه السّلام بإثنتی عشرة واسطة سادات أجلّاء، و هو نفسه من کبار فقهائنا الأصفیاء النبلاء، و کذا أبوه الفاضل الکامل الّذی یروی هو عنه و جدّه السیّد أبو المحاسن، و أخوه الفقیه الکامل الأدیب السیّد أبو القاسم عبد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الحجج و الأدلّة،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إجماع الإمامیّة حجّة، و رسالتی الحجّ، و أجوبة المسائل الکثیرة الواردة علیه من البلاد،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ابن أخیه السیّد محیی الدین محمّد بن عبد اللّه بن علیّ بل و سائر أولاده و أحفاده و بنو عمومته الّذین من جملتهم السیّد الفاضل الفقیه الکامل علاء الدین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 بن محمّد بن علیّ بن الحسن بن زهرة الحلبی، و هو الّذی کتب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لولده السیّد شرف الدین أبی عبد اللّه الحسین، و أخیه السیّد بدر الدین محمّد إجازته الکبیرة المعروفة بإجازة بنی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السند الفاضل الکامل أبو طالب أحمد بن محمّد بن الحسن بن زهرة من مشایخ شیخنا الشهید الأوّل، و کذا السیّد أبو طالب أحمد بن القاسم بن زهرة الّذی هو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فهم بیت جلیل من أجلّاء بیوتات الأصحاب قلّ ما یوجد له نظیر، و حسب اشتهار أمرهم الرشید بین قاطبة أهل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بالفضیلة و الکمال، و التأیید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ازهرة شیعة بحلب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فالسیّد أبو المکارم المعظّم إلیه المصدر باسمه العنوان کان من أجلّاء علمائنا المشار إلی خلافاته فی کلمات الأصحاب و أکثر أهل ذلک البیت المکرّم فقها و علما </w:t>
      </w:r>
    </w:p>
    <w:p>
      <w:pPr>
        <w:pStyle w:val="BookText"/>
        <w:rPr/>
      </w:pPr>
      <w:r>
        <w:rPr>
          <w:rFonts w:ascii="IRNazanin" w:hAnsi="IRNazanin" w:eastAsia="IRNazanin"/>
          <w:color w:val="111111"/>
          <w:sz w:val="28"/>
          <w:sz w:val="28"/>
          <w:szCs w:val="28"/>
          <w:rtl w:val="true"/>
          <w:lang w:bidi="fa-IR"/>
        </w:rPr>
        <w:t xml:space="preserve">و شهرة بین الطائفة، و غیرها بالسیّد ابن زهرة بحیث لا ینصرف الإطلاق منه إلّا إلیه و له الکتاب المعیّن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بغنیة النزوع إلی علمی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لتبیین مسائل الاصولین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الفقه فی نحو من أربعة آلاف بیت، و هو غیر غنیة أخیه المتقدّم، و النزوع بضمّ النون هنا بمعنی الاشتیاق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نصرة العترة الأخیار، و قد کتب فی ردّه بعض النواصب کتابا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مقالات متشتّة غیر ذلک فی الردّ علی المنجّمین، و فی أنّ نظر الکامل کاف فی المعارف، و فی الردّ علی منکریه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نفی الرؤیة، و فی کونه تعالی جبّارا، و فی نقض شبه الفلاسفة، و فی قاعدة الحسن و القبح ردّا علی الأشاعرة، و فی منع القیاس فی الدین، و فی إباحة نکاح المتعة، و فی تحریم الفقاع، و فی أنّ نیّة الوضوء عند المضمضة و الاستنشاق، و فی جواب المسئلة البغدادیّة الواردة علیه من بغداد، و المسئلة الواردة علیه من نصیبین، و من ناحیة الجبل، و فی الاعتراض علی الکلام الوارد من حمص، و فی جواب الکتاب الوارد من حمص رواها کلّها عنه ابن أخیه السیّد محیی الدین المتقدّم و غیره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یروی عنه أیضا الشیخ شاذان بن جبرئیل القمیّ،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 بن جعفر المشهدی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أنّه ذکره بعنوان حمزة بن علیّ بن زهرة الحسینی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نصرة العترة الأخیار،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قد تنظر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المذکور 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الحاضرة عندی إنّما هو الحارث بن علیّ بن زهرة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و هو محمول علی الغلط فی تلک النسخ یقینا، و تأمّل أیضا فی روایة ابن إدریس عنه و کان النظر منه فی تأمّله هذا ما لعلّه وجده فی کتاب المزارعة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أصحابنا المتأخّرین فی تصنیف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البذر منه وجب علیه الزکوة،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بهذا هو السیّد العلوی أبو المکارم بن زهرة الحلبی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شاهدته و رأیته و کاتبته و کاتبنی، و عرفته ما ذکره من تصنیفه من الخطایا فاعتذر بأعذار غیر واضحة، و أبان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ثقل علیه، و لعمری أنّ الحقّ ثقیل کلّه و من جملة معاذیره و معارضاته لی فی جواب أنّ المزارع مثل الغاصب للحبّ إذا زرعه فإنّ الزکوة تجب علی ربّ الحبّ دون الغاصب، و هذا من أقبح المعارضات و أعجب التشبیهات، و إنّما کان</w:t>
      </w:r>
    </w:p>
    <w:p>
      <w:pPr>
        <w:pStyle w:val="BookText"/>
        <w:rPr/>
      </w:pPr>
      <w:r>
        <w:rPr>
          <w:rFonts w:ascii="IRNazanin" w:hAnsi="IRNazanin" w:eastAsia="IRNazanin"/>
          <w:color w:val="111111"/>
          <w:sz w:val="28"/>
          <w:sz w:val="28"/>
          <w:szCs w:val="28"/>
          <w:rtl w:val="true"/>
          <w:lang w:bidi="fa-IR"/>
        </w:rPr>
        <w:t>مشورتی علیه أن یطالع تصنیفه، و ینظر فی المسئلة، و یغیّرها قبل موته لئلّا یستدرک علیه مستدرک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المستدرک علی نفسه فعلت ذلک علم اللّه شفقة و سترة علیه لأنّ هذا خلاف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رجع و لا غیّرها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ما قاله تدارکه اللّه بالغفران و حشره مع آبائه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أنت خبیر بأنّ هذه الکیفیّة إن لم تؤکد عقدة الروایة بینهما کما هی من دأب السلف الصالحین بمحض ملاقاته القرناء لاتنا فی ذلک بوجه من الوجوه، و تشنیعات ابن إدریس علی جدّه الأمجد الّذی هو شیخ الطائفة أکثر منها علی مثل هذا الرجل أیضا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فلیعتذر عنه فیها، و یحمل الأمر علی الصحة من الشخص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حمزة بن علیّ بن زهرة الحسینی أبا المکارم المعروف بابن زهرة عالم فاضل متکلّم من أصحابنا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الاصولین و الفروع،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نصرة العترة الأطهار، ولد فی شهر رمضان سنة إحدی عشرة و خمسمأة، و توفّی سنة خمس و ثمانین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أخیه محمّد بن عبد اللّه بن علیّ بن زهرة، و محمّد بن إدریس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تاریخ ابن کثیر العامی الشامی أنّ فی سنة سبع و خمسمأة لمّا فرغ الملک صلاح الدین أیّوب من مهمّ ولایة مصر و 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 توجّه إلی أخذ بلاد الشام و جاء منها إلی حلب و نزل بظاهره فاضطرب و الیه من ذلک، و طلب أهل الحلب إلی میدان العراق، و أظهر لهم المودّة و الملائمة، و بکی بکاء شدیدا، و رغبهم فی حرب صلاح الدین، فعاهده جمیعهم فی ذلک، و شرط علیه الروافض امورا </w:t>
      </w:r>
      <w:bookmarkStart w:id="326" w:name="pg14499_146033"/>
    </w:p>
    <w:p>
      <w:pPr>
        <w:pStyle w:val="BookText"/>
        <w:rPr/>
      </w:pPr>
      <w:bookmarkEnd w:id="326"/>
      <w:r>
        <w:rPr>
          <w:rFonts w:ascii="IRNazanin" w:hAnsi="IRNazanin" w:eastAsia="IRNazanin"/>
          <w:color w:val="111111"/>
          <w:sz w:val="28"/>
          <w:sz w:val="28"/>
          <w:szCs w:val="28"/>
          <w:rtl w:val="true"/>
          <w:lang w:bidi="fa-IR"/>
        </w:rPr>
        <w:t>منها إعادة حیّ علی خیر العمل، و منها أن یفوّض عقودهم، و أنکحتهم إلی الشریف الطاهر أبی المکارم حمزة بن زهرة الحسینی الّذی کان مقتدی شیعة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منهم الوالی جمیع تلک الشروط</w:t>
      </w:r>
      <w:r>
        <w:rPr>
          <w:rFonts w:eastAsia="IRNazanin" w:cs="IRNazanin"/>
          <w:color w:val="111111"/>
          <w:sz w:val="28"/>
          <w:szCs w:val="28"/>
          <w:rtl w:val="true"/>
          <w:lang w:bidi="fa-IR"/>
        </w:rPr>
        <w:t>.</w:t>
      </w:r>
    </w:p>
    <w:p>
      <w:pPr>
        <w:pStyle w:val="Heading3"/>
        <w:numPr>
          <w:ilvl w:val="2"/>
          <w:numId w:val="1"/>
        </w:numPr>
        <w:rPr/>
      </w:pPr>
      <w:bookmarkStart w:id="327" w:name="__RefHeading___Toc976969_996550957"/>
      <w:bookmarkStart w:id="328" w:name="_Toc114"/>
      <w:bookmarkEnd w:id="327"/>
      <w:r>
        <w:rPr/>
        <w:t>226</w:t>
      </w:r>
      <w:r>
        <w:rPr>
          <w:rtl w:val="true"/>
        </w:rPr>
        <w:t xml:space="preserve">- </w:t>
      </w:r>
      <w:r>
        <w:rPr>
          <w:rtl w:val="true"/>
        </w:rPr>
        <w:t>حیدر بن علیّ العبیدی الحسینی الآملی</w:t>
      </w:r>
      <w:bookmarkEnd w:id="328"/>
    </w:p>
    <w:p>
      <w:pPr>
        <w:pStyle w:val="BookText"/>
        <w:rPr/>
      </w:pPr>
      <w:r>
        <w:rPr>
          <w:rFonts w:ascii="IRNazanin" w:hAnsi="IRNazanin" w:eastAsia="IRNazanin"/>
          <w:color w:val="111111"/>
          <w:sz w:val="28"/>
          <w:sz w:val="28"/>
          <w:szCs w:val="28"/>
          <w:rtl w:val="true"/>
          <w:lang w:bidi="fa-IR"/>
        </w:rPr>
        <w:t>سید أفاضل المتألهین حیدر بن علی العبیدی الحسینی الاملی</w:t>
      </w:r>
    </w:p>
    <w:p>
      <w:pPr>
        <w:pStyle w:val="BookText"/>
        <w:rPr/>
      </w:pPr>
      <w:r>
        <w:rPr>
          <w:rFonts w:ascii="IRNazanin" w:hAnsi="IRNazanin" w:eastAsia="IRNazanin"/>
          <w:color w:val="111111"/>
          <w:sz w:val="28"/>
          <w:sz w:val="28"/>
          <w:szCs w:val="28"/>
          <w:rtl w:val="true"/>
          <w:lang w:bidi="fa-IR"/>
        </w:rPr>
        <w:t xml:space="preserve">هو من أجلّة علماء الظاهر، و الباطن، و أعاظم فضلاء البارز، و الکامن ذکره ابن أبی جمهور الأحسائی الفقیه العارف المشهور بعنوان السیّد العلّامة المتأخّر صاحب الکشف الحقیقی أصله من آمل طبرستان، و 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الهمزة و ضمّ المیم، و بعدها لام مدینة عظیمة من قصبة طبرستان، 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مشهورة أکثر أهلها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و بغداد، و صحب فیهما الشیخ فخر الدین بن العلّامة، و المولی نصیر الدین القاشانی المعروف بالحلّی أوان توجّهه إلی زیارة أئمّة العراق علیهم السّلام، و قد کتب بأمر الأوّل منهما رسالته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 الخلاف فی وجه سکوت أمیر المؤمنین علیه السّلام عن الاختلاف</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حری علی آل الرسول صلی اللّه علیه و اله کما اشیر إلیه فی ترجمة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تعالی فی الخلد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 أربعة علی کلام اللّه الجلیل رابعها علی السنة أصحاب التأویل یذکر فیه أن نسبته من تلک الثلاثة الباهرة الشرف و النور نسبة الفرقان من التوریة، و الانجیل أو الزبور،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الأرکان فی فروع شرایع أهل الإیمان بمذاق کلّ من أرباب الشریعة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 و 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بناه فیه علی ردّ مذاهب المصنّف، و أباطیل سائر شرّاح الکتاب إلّا فی مسئلة وحدة الوجود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وافقهم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ما ذکره فی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قد یتوهّم لبعضهم هو أنّ ما یذهب إلیه الأشاعرة من نسبة الحسن و القبح جمیعا إلی اللّه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فاعل إلّا هو قریب من طریقة أهل الکشف، و الحلل‌</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یشیه ما قاله کون السالبة عندهم حینئذ منتفیا بانتفاء الموضوع، و قد تنظر فیه بعضهم بان المستفاد من کلمات الصوفیة باعتراف انفسهم الجبر المحض و لم یوافقوا واحدا من الاشاعرة و المعتزلة بل یسمونهم القدریة و ینفون کتب الاشعری کما یقول الشبستری من کبرائم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را که مذهب غیر جبر است</w:t>
      </w:r>
    </w:p>
    <w:p>
      <w:pPr>
        <w:pStyle w:val="BookText"/>
        <w:rPr/>
      </w:pPr>
      <w:r>
        <w:rPr>
          <w:rFonts w:ascii="IRNazanin" w:hAnsi="IRNazanin" w:eastAsia="IRNazanin"/>
          <w:color w:val="111111"/>
          <w:sz w:val="28"/>
          <w:sz w:val="28"/>
          <w:szCs w:val="28"/>
          <w:rtl w:val="true"/>
          <w:lang w:bidi="fa-IR"/>
        </w:rPr>
        <w:t>نبی فرمود او مانند 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منصب مکن بعلت کسب</w:t>
      </w:r>
    </w:p>
    <w:p>
      <w:pPr>
        <w:pStyle w:val="BookText"/>
        <w:rPr/>
      </w:pPr>
      <w:r>
        <w:rPr>
          <w:rFonts w:ascii="IRNazanin" w:hAnsi="IRNazanin" w:eastAsia="IRNazanin"/>
          <w:color w:val="111111"/>
          <w:sz w:val="28"/>
          <w:sz w:val="28"/>
          <w:szCs w:val="28"/>
          <w:rtl w:val="true"/>
          <w:lang w:bidi="fa-IR"/>
        </w:rPr>
        <w:t>فعل حق از تو نیست الا غصب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غلط محض لأنّ بینهما، و إن کانت مشابهة فی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إلّا و بینهما فی المعانی بون بعید، و ذلک لأنّ الأشاعرة المردودة لم یتخلّصوا بعد عن حدّ الشرک الخفیّ باللّه، و لا استغنوا فی النظر إلیه عن رؤیة من سواه، و لم یصلوا إلی درجة التوحید فی الوجود لیشاهدوا جمال الحقّ بخلاف أهل</w:t>
      </w:r>
    </w:p>
    <w:p>
      <w:pPr>
        <w:pStyle w:val="BookText"/>
        <w:rPr/>
      </w:pPr>
      <w:r>
        <w:rPr>
          <w:rFonts w:ascii="IRNazanin" w:hAnsi="IRNazanin" w:eastAsia="IRNazanin"/>
          <w:color w:val="111111"/>
          <w:sz w:val="28"/>
          <w:sz w:val="28"/>
          <w:szCs w:val="28"/>
          <w:rtl w:val="true"/>
          <w:lang w:bidi="fa-IR"/>
        </w:rPr>
        <w:t>الحال، فإنّهم من هذا القبیل،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نه ز ظاهر و ز باطن آگاه</w:t>
      </w:r>
    </w:p>
    <w:p>
      <w:pPr>
        <w:pStyle w:val="BookText"/>
        <w:rPr/>
      </w:pPr>
      <w:r>
        <w:rPr>
          <w:rFonts w:ascii="IRNazanin" w:hAnsi="IRNazanin" w:eastAsia="IRNazanin"/>
          <w:color w:val="111111"/>
          <w:sz w:val="28"/>
          <w:sz w:val="28"/>
          <w:szCs w:val="28"/>
          <w:rtl w:val="true"/>
          <w:lang w:bidi="fa-IR"/>
        </w:rPr>
        <w:t>و آنگه ز جهالت بضلالت گمراه</w:t>
      </w:r>
    </w:p>
    <w:p>
      <w:pPr>
        <w:pStyle w:val="BookText"/>
        <w:rPr/>
      </w:pPr>
      <w:r>
        <w:rPr>
          <w:rFonts w:ascii="IRNazanin" w:hAnsi="IRNazanin" w:eastAsia="IRNazanin"/>
          <w:color w:val="111111"/>
          <w:sz w:val="28"/>
          <w:sz w:val="28"/>
          <w:szCs w:val="28"/>
          <w:rtl w:val="true"/>
          <w:lang w:bidi="fa-IR"/>
        </w:rPr>
        <w:t>مستغرق شرکند حقیقت گویند</w:t>
      </w:r>
    </w:p>
    <w:p>
      <w:pPr>
        <w:pStyle w:val="BookText"/>
        <w:rPr/>
      </w:pPr>
      <w:r>
        <w:rPr>
          <w:rFonts w:ascii="IRNazanin" w:hAnsi="IRNazanin" w:eastAsia="IRNazanin"/>
          <w:color w:val="111111"/>
          <w:sz w:val="28"/>
          <w:sz w:val="28"/>
          <w:szCs w:val="28"/>
          <w:rtl w:val="true"/>
          <w:lang w:bidi="fa-IR"/>
        </w:rPr>
        <w:t>لا فاعل أصلا أبدا غیر اللّه</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أخذت من لدن عنفوان الشباب بل من حین صباوتی إلی هذا الزمان فی تحصیل المعارف الحقّة علی طریقة أجدادی الطاهرین، و الأئمّة المعصومین علیهم السّلام، و هی الّتی فی الظاهر شریعة للشیعة الإمامیّة، و فی الباطن حقیقة من حقایق الصوفیة الإلهیّة إلی أن وفقت للتوفیق بین الطائفتین، و مطابقة کلّ منهما بالآخر حتّی تحقّقت حقیّة الطرفین، و عرفت حقیقة القاعدتین و طابقت بینهما حذ و النعل بالنعل و القذة بالقذة، و سررت کما صرت جامعا بین الشریعة و الحقیقة و حاویا بین الظاهر و الباطن و اصلا مقام الاستقامة و التمکین قائلا قول من کان مثلی من أرباب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لقلبی أهواء مفرقة</w:t>
      </w:r>
    </w:p>
    <w:p>
      <w:pPr>
        <w:pStyle w:val="BookText"/>
        <w:rPr/>
      </w:pPr>
      <w:r>
        <w:rPr>
          <w:rFonts w:ascii="IRNazanin" w:hAnsi="IRNazanin" w:eastAsia="IRNazanin"/>
          <w:color w:val="111111"/>
          <w:sz w:val="28"/>
          <w:sz w:val="28"/>
          <w:szCs w:val="28"/>
          <w:rtl w:val="true"/>
          <w:lang w:bidi="fa-IR"/>
        </w:rPr>
        <w:t>فاستجمعت مذ رأتک العین أهوائی</w:t>
      </w:r>
    </w:p>
    <w:p>
      <w:pPr>
        <w:pStyle w:val="BookText"/>
        <w:rPr/>
      </w:pPr>
      <w:r>
        <w:rPr>
          <w:rFonts w:ascii="IRNazanin" w:hAnsi="IRNazanin" w:eastAsia="IRNazanin"/>
          <w:color w:val="111111"/>
          <w:sz w:val="28"/>
          <w:sz w:val="28"/>
          <w:szCs w:val="28"/>
          <w:rtl w:val="true"/>
          <w:lang w:bidi="fa-IR"/>
        </w:rPr>
        <w:t>فصار یحسدنی من کنت أحسده</w:t>
      </w:r>
    </w:p>
    <w:p>
      <w:pPr>
        <w:pStyle w:val="BookText"/>
        <w:rPr/>
      </w:pPr>
      <w:r>
        <w:rPr>
          <w:rFonts w:ascii="IRNazanin" w:hAnsi="IRNazanin" w:eastAsia="IRNazanin"/>
          <w:color w:val="111111"/>
          <w:sz w:val="28"/>
          <w:sz w:val="28"/>
          <w:szCs w:val="28"/>
          <w:rtl w:val="true"/>
          <w:lang w:bidi="fa-IR"/>
        </w:rPr>
        <w:t>و صرت مولی الوری إذ صرت مولائی</w:t>
      </w:r>
    </w:p>
    <w:p>
      <w:pPr>
        <w:pStyle w:val="BookText"/>
        <w:rPr/>
      </w:pPr>
      <w:r>
        <w:rPr>
          <w:rFonts w:ascii="IRNazanin" w:hAnsi="IRNazanin" w:eastAsia="IRNazanin"/>
          <w:color w:val="111111"/>
          <w:sz w:val="28"/>
          <w:sz w:val="28"/>
          <w:szCs w:val="28"/>
          <w:rtl w:val="true"/>
          <w:lang w:bidi="fa-IR"/>
        </w:rPr>
        <w:t>ترکت للناس دنیاهم و دینهم</w:t>
      </w:r>
    </w:p>
    <w:p>
      <w:pPr>
        <w:pStyle w:val="BookText"/>
        <w:rPr/>
      </w:pPr>
      <w:r>
        <w:rPr>
          <w:rFonts w:ascii="IRNazanin" w:hAnsi="IRNazanin" w:eastAsia="IRNazanin"/>
          <w:color w:val="111111"/>
          <w:sz w:val="28"/>
          <w:sz w:val="28"/>
          <w:szCs w:val="28"/>
          <w:rtl w:val="true"/>
          <w:lang w:bidi="fa-IR"/>
        </w:rPr>
        <w:t>عقدا بذکرک یا دینی و دنیائی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بدعوی و لا رعونة بل تحدّثا بنعم اللّه تعالی و ألطافه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w:t>
      </w:r>
    </w:p>
    <w:p>
      <w:pPr>
        <w:pStyle w:val="BookText"/>
        <w:rPr/>
      </w:pPr>
      <w:r>
        <w:rPr>
          <w:rFonts w:ascii="IRNazanin" w:hAnsi="IRNazanin" w:eastAsia="IRNazanin"/>
          <w:color w:val="111111"/>
          <w:sz w:val="28"/>
          <w:sz w:val="28"/>
          <w:szCs w:val="28"/>
          <w:rtl w:val="true"/>
          <w:lang w:bidi="fa-IR"/>
        </w:rPr>
        <w:t>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تذکّرا بکرم اللّه تعالی و ألطافه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کلّه کلّما أتحدث من هذه الأقسام فی هذا الکتاب، و مثل هذا الکتاب أضعافا مضاعفة بمرار متعدّدة لا یکون إلّا ذرّة من جبل، و قطرة من بحر لأنّ نعم اللّه غیر قابلة الاحصاء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نفایس کلماته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فی ذیل شرح الفصّ الشعیبی عند ردّه لا عتقاد المعتزلة فی أنّ العاصی معاقب قبل التوبة و هو أنّه قال بعد اعتضاده مذهب الاعتزال و تقویته مقالتهم بکلمات أهل الحال و أدلّة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الشیخ الّذی هو رئیس الموحّدین عجیب لأنّه یدعی أنّ اعتقاده هو هیولی الاعتقادات کما سبق ذکره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یذمّ لعمرو و زید فی اعتقاده و أفعاله و أحکامه و أحواله، و قد تکلّم و أثبت قبل هذا أنّ المقرّ و المنکر فی جمیع الصور 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السیّد الجلیل غیر السیّد قطب الدین حیدر الموسوی التونی العارف الموحّد المنتهی نسبه إلی عبد اللّه بن موسی بن جعفر علیه السّلام، 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المتقدّم فی شرح الفصّ الداودی أنّ بیدی هذا السیّد الأیّد ألین الحدید مثل الشمع، و أنّه لمّا تشرّف بزیارة أمیر المؤمنین علیه السّلام إتّکی علی صخرة کانت هناک بحذاء الروضة المنوّرة فی داخل الجدار سبعة أیّام بلیالیها و لم یتغذ بشی‌ء فی هذه المدّة ینتظر الرخصة من الحضرة فی الدخول فظهر منها فی جوف اللیلة الثامنة صوتا جهوریّا أهال أهل المشهد جمیعا لزعمهم أنّها صیحة قیام الساعة، و کان فیه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أدرکوا ولدی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بحثوا عنه من أطراف الروضة إذا هم به واقفا هنالک فأخذوا فی تعظیمه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نوادر أخباره أیضا کثیرة لا یفی بذکرها هذه العجالة، و لا نسبة أیضا للشیخ الفاضل المحقّق فخر الدین حیدر بن علیّ بن أبی علیّ محمّد بن إبراهیم البیهقی الّذی صنّف ابن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بالتمامه مع هذین الرجلین بوجه من الوجوه کما لا یخفی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هذا الجزء، و یلیه الجزء الثالث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أوّله الحاء المهملة عن سائر أطباق الفریقین، و الحمد للّه أوّلا و آخرا</w:t>
      </w:r>
      <w:r>
        <w:rPr>
          <w:rFonts w:eastAsia="IRNazanin" w:cs="IRNazanin"/>
          <w:color w:val="111111"/>
          <w:sz w:val="28"/>
          <w:szCs w:val="28"/>
          <w:rtl w:val="true"/>
          <w:lang w:bidi="fa-IR"/>
        </w:rPr>
        <w:t xml:space="preserve">. </w:t>
      </w:r>
      <w:bookmarkStart w:id="329" w:name="pg14499_146037"/>
    </w:p>
    <w:p>
      <w:pPr>
        <w:pStyle w:val="Heading2"/>
        <w:numPr>
          <w:ilvl w:val="1"/>
          <w:numId w:val="1"/>
        </w:numPr>
        <w:rPr/>
      </w:pPr>
      <w:bookmarkStart w:id="330" w:name="__RefHeading___Toc976971_996550957"/>
      <w:bookmarkStart w:id="331" w:name="_Toc115"/>
      <w:bookmarkEnd w:id="329"/>
      <w:bookmarkEnd w:id="330"/>
      <w:r>
        <w:rPr>
          <w:rtl w:val="true"/>
        </w:rPr>
        <w:t>الفهارس للجزء الثانی</w:t>
      </w:r>
      <w:bookmarkEnd w:id="331"/>
    </w:p>
    <w:p>
      <w:pPr>
        <w:pStyle w:val="Heading3"/>
        <w:numPr>
          <w:ilvl w:val="2"/>
          <w:numId w:val="1"/>
        </w:numPr>
        <w:rPr/>
      </w:pPr>
      <w:bookmarkStart w:id="332" w:name="__RefHeading___Toc976973_996550957"/>
      <w:bookmarkStart w:id="333" w:name="_Toc116"/>
      <w:bookmarkEnd w:id="332"/>
      <w:r>
        <w:rPr>
          <w:rtl w:val="true"/>
        </w:rPr>
        <w:t>اشارة</w:t>
      </w:r>
      <w:bookmarkEnd w:id="33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روضات الجنات للخوانساری </w:t>
      </w:r>
      <w:bookmarkStart w:id="334" w:name="pg14499_146038"/>
    </w:p>
    <w:p>
      <w:pPr>
        <w:pStyle w:val="Heading3"/>
        <w:numPr>
          <w:ilvl w:val="2"/>
          <w:numId w:val="1"/>
        </w:numPr>
        <w:rPr/>
      </w:pPr>
      <w:bookmarkStart w:id="335" w:name="__RefHeading___Toc976975_996550957"/>
      <w:bookmarkStart w:id="336" w:name="_Toc117"/>
      <w:bookmarkEnd w:id="334"/>
      <w:bookmarkEnd w:id="335"/>
      <w:r>
        <w:rPr>
          <w:rtl w:val="true"/>
        </w:rPr>
        <w:t>فهرس الاعلام المترجمین</w:t>
      </w:r>
      <w:bookmarkEnd w:id="336"/>
    </w:p>
    <w:p>
      <w:pPr>
        <w:pStyle w:val="BookText"/>
        <w:rPr/>
      </w:pPr>
      <w:r>
        <w:rPr>
          <w:rFonts w:ascii="IRNazanin" w:hAnsi="IRNazanin" w:eastAsia="IRNazanin"/>
          <w:color w:val="111111"/>
          <w:sz w:val="28"/>
          <w:sz w:val="28"/>
          <w:szCs w:val="28"/>
          <w:rtl w:val="true"/>
          <w:lang w:bidi="fa-IR"/>
        </w:rPr>
        <w:t>الرقم الصحیفة</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مرار أبو عمرو الأحمر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إبراهیم بن راهویه المروروذی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محمود منتجب الدین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 الرحمن السدّی المفسّر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القاسم أبو العتاهیة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یحیی المزنی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القاسم بن عیذون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الوزیر 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حماد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الهروی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خلف المقری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اللخمی الغرناطی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مرهوب الجوالیقی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بکر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إسحاق الجریری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بن شمس الدین الداماد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الرقم الصحیفة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محمّد باقر بن محمّد أکمل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باقر بن السیّد محمّد تقی الشفتی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بن زین العابدین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بن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تقی بن مقصود علیّ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بن عبد الرحیم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تقی بن عبد الحیّ الکاشی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الحارث الحافی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الدّعاس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الخفاف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الصایغ ابن باحة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الخبیصی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لرّة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بن مرزبان الآذربیجانی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غالب التیانی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قرة الحرانی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عبد العزیز 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أسلم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الرقم الصحیفة</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بن إبراهیم ذو النون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العبّاس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الرازی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الدوریستی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المحقّق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بن کمال الدین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بن عبد اللّه الحویزی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الحسین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بن الشیخ خضر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مولی جعفر الاسترآبادی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عبد اللّه الجرجانی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جمال الدین بن الآقا حسین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سعد اللّه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بن السیّد محمّد الحسینی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الصوفی الطرسوسی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 بن أیاس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الحطیئة الشاعر الجاهلی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عطیة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المنجم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الشبلی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المستغفری السمرقندی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الرقم الصحیفة</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بن أحمد التیزینی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جلال الدین محمّد الصدّیقی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عبد اللّه القضاعی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محمّد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بن محمّد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أبو محمّد الاطروش</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عقیل العمانی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عماد الدین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الماهابادی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الشیعی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الکاشی الآملی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الرجالی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الواعظ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بن السیّد جعفر العاملی 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محمّد حسن بن الحاج محمّد معصوم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الشیخ باقر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الشیخ جعفر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الرقم الصحیفة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حسن بن سیّد علیّ الأمانی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بسطام الزیات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 اللّه الغضائری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ردّة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الخواجة شرف الدین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حسن الکرکی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السیّد حیدر المجتهد الکرکی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بن عبد الصمد 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حسین بن محمّد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حسین بن الحسن الدیلمانی الجیلانی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حسین بن الأمیر محمّد صالح الخاتون‌آبادی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الأمیر إبراهیم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السیّد جعفر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العزیز السلّار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بن زهرة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علیّ العبیدی الحسینی الآملی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337" w:name="pg14499_146043"/>
    </w:p>
    <w:p>
      <w:pPr>
        <w:pStyle w:val="Heading3"/>
        <w:numPr>
          <w:ilvl w:val="2"/>
          <w:numId w:val="1"/>
        </w:numPr>
        <w:rPr/>
      </w:pPr>
      <w:bookmarkStart w:id="338" w:name="__RefHeading___Toc976977_996550957"/>
      <w:bookmarkStart w:id="339" w:name="_Toc118"/>
      <w:bookmarkEnd w:id="337"/>
      <w:bookmarkEnd w:id="338"/>
      <w:r>
        <w:rPr>
          <w:rtl w:val="true"/>
        </w:rPr>
        <w:t>فهرس الاعلام</w:t>
      </w:r>
      <w:bookmarkEnd w:id="339"/>
    </w:p>
    <w:p>
      <w:pPr>
        <w:pStyle w:val="Heading4"/>
        <w:numPr>
          <w:ilvl w:val="3"/>
          <w:numId w:val="1"/>
        </w:numPr>
        <w:rPr/>
      </w:pPr>
      <w:bookmarkStart w:id="340" w:name="__RefHeading___Toc976979_996550957"/>
      <w:bookmarkStart w:id="341" w:name="_Toc119"/>
      <w:bookmarkEnd w:id="340"/>
      <w:r>
        <w:rPr>
          <w:rtl w:val="true"/>
        </w:rPr>
        <w:t>(</w:t>
      </w:r>
      <w:r>
        <w:rPr>
          <w:rtl w:val="true"/>
        </w:rPr>
        <w:t>الف</w:t>
      </w:r>
      <w:r>
        <w:rPr>
          <w:rtl w:val="true"/>
        </w:rPr>
        <w:t>)</w:t>
      </w:r>
      <w:bookmarkEnd w:id="341"/>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إبراهیم بن أیّوب الجوهری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إبراهیم بن ثابت الحرانی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إبراهیم الحربی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إبراهیم خلیل الرحمن علیه السّلام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المیرزا إبراهیم بن خلیفه سلطان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إبراهیم بن سعد الزهری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إبراهیم بن سعید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إبراهیم بن صالح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الشیخ إبراهیم بن الشیخ علیّ العاملی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إبراهیم بن عمر الخلیلی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إبراهیم الفارابی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إبراهیم بن قر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إبراهیم القطیفی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المیرزا إبراهیم بن السیّد محمّد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السیّد إبراهیم بن محمّد باقر القزوینی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الأمیر إبراهیم بن الأمیر معصوم القزوینی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إبراهیم الندیم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إبراهیم بن هلال بن هارون الحرانی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إین أبرش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أبقراط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الفاضل الأبهری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الشیخ أحمد البحرانی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جمال الدین أحمد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أحمد بن جعفر السراج </w:t>
      </w:r>
      <w:r>
        <w:rPr>
          <w:rFonts w:eastAsia="IRNazanin" w:cs="IRNazanin"/>
          <w:color w:val="111111"/>
          <w:sz w:val="28"/>
          <w:szCs w:val="28"/>
          <w:lang w:bidi="fa-IR"/>
        </w:rPr>
        <w:t>236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حجر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أحمد بن السیّد حسن الآملی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أحمد بن حرث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أحمد بن الحسین بن أحمد الخزاعی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أحمد بن الحسین البیهقی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أحمد بن الحسین الغضائری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أحمد بن محمّد بن الخضر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أحمد علیّ العاملی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أحمد بن محمّد بن علیّ العاملی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أحمد بن فهد الحلی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أحمد بن الجواری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الجوهری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یوسف الکواشی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أحمد بن فارس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أحمد بن أبیعبد اللّه البرقی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أحمد بن سعد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أحمد بن عبد العزیز الجوهری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أحمد بن محمّد بن عیاش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السیّد أحمد العاملی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اله</w:t>
      </w:r>
    </w:p>
    <w:p>
      <w:pPr>
        <w:pStyle w:val="BookText"/>
        <w:rPr/>
      </w:pPr>
      <w:r>
        <w:rPr>
          <w:rFonts w:ascii="IRNazanin" w:hAnsi="IRNazanin" w:eastAsia="IRNazanin"/>
          <w:color w:val="111111"/>
          <w:sz w:val="28"/>
          <w:sz w:val="28"/>
          <w:szCs w:val="28"/>
          <w:rtl w:val="true"/>
          <w:lang w:bidi="fa-IR"/>
        </w:rPr>
        <w:t xml:space="preserve">أحمد بن علیّ الدمشقی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أحمد بن الهیثم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أحمد بن هبة اللّه الاسطرلابی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أحمد بن العبّاس بن الناصر الدوریستی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طحان المقدادی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أحمد بن نجیب الدین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أحمد بن محمّد العجلی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أحمد بن محمّد بن أبی عبید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أحمد بن محمّد الرود باری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أحمد بن الحسین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أحمد بن سلیمان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أحمد بن محمّد المقری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السیّد أحمد بن طاووس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أحمد بن محمّد الخزاعی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أحمد بن عزّ الدین حسین الاصفهانی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أحمد بن محمّد بن الحسن بن زهرة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أحمد بن قاسم بن زهرة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أحمد بن السکین بن جعفر </w:t>
      </w:r>
      <w:r>
        <w:rPr>
          <w:rFonts w:eastAsia="IRNazanin" w:cs="IRNazanin"/>
          <w:color w:val="111111"/>
          <w:sz w:val="28"/>
          <w:szCs w:val="28"/>
          <w:lang w:bidi="fa-IR"/>
        </w:rPr>
        <w:t>335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أحمد بن ردّة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الأردبیلی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الأحوص الأنصاری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إدریس النبی علیه السّلام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آدم بن أحمد الهروی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الأخضر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الأخفش الصغیر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الأخثاء النحوی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آذریانوش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أرسطا طالیس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الأزهری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ابن أبی الأزهر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إسحاق بن إبراهیم الفارابی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الأمیر إسحاق الاسترآبادی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إسحاق الکندی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إسحاق بن مرار،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أبو إسحاق المروزی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السیّد أسد اللّه الحسینی التستری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الشیخ أسد اللّه الکاظمی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أسد اللّه بن محمّد باقر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أسعد بن علیّ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أسعد بن أبی الفضائل العجلی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أسعد بن محمود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أسعد بن مماتی النصرانی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أسعد بن أبی نصر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أسعد بن هبة اللّه بن إبراهیم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أسعد بن یحیی السنجاری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إسحاق بن إبراهیم بن راهویه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إسماعیل بن أبی بکر الحسینی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شاه إسماعیل الثانی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إسحاق بن الحسن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إسماعیل جرجانی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بن حمّاد بن زید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إسماعیل الخاجوئی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إسماعیل بن خلف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إسماعیل بن زکریا الطیفوری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إسماعیل بن زید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إسماعیل شاشی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شاه إسماعیل الصفوی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إسماعیل بن عباد الوزیر،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إسماعیل بن عبد الرحمن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إسماعیل بن القاسم بن المؤید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إسماعیل بن القاسم بن عیذون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إسماعیل بن عبدوس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إسماعیل بن محمّد بن الفضل،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إسماعیل بن محمّد القمی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إسماعیل بن محمّد اللخمی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إسماعیل بن موهوب الجوالیقی،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إسماعیل بن میثم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إسماعیل الهروی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إسماعیل بن یحیی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الاسترآبادی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اسقلینوس الحکیم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إسکندر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إسکندر الافردویسی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إشراق السوداء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ابن أشعث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السیّد أشرف بن عبد الحسیب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الأصبغ بن نباته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الأعشی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الغادیموز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آفریدون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أقریطون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إلیاس بن هشام الحائری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أمین الدولة بن التلمیذ النصرانی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الأنباری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أندرو ماحس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42" w:name="pg14499_146047"/>
    </w:p>
    <w:p>
      <w:pPr>
        <w:pStyle w:val="BookText"/>
        <w:rPr/>
      </w:pPr>
      <w:bookmarkEnd w:id="342"/>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أوریا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بن آدم أومیروس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أیمن بن نابل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الملک صلاح الدین أیّوب </w:t>
      </w:r>
      <w:r>
        <w:rPr>
          <w:rFonts w:eastAsia="IRNazanin" w:cs="IRNazanin"/>
          <w:color w:val="111111"/>
          <w:sz w:val="28"/>
          <w:szCs w:val="28"/>
          <w:lang w:bidi="fa-IR"/>
        </w:rPr>
        <w:t>376</w:t>
      </w:r>
    </w:p>
    <w:p>
      <w:pPr>
        <w:pStyle w:val="Heading4"/>
        <w:numPr>
          <w:ilvl w:val="3"/>
          <w:numId w:val="1"/>
        </w:numPr>
        <w:rPr/>
      </w:pPr>
      <w:bookmarkStart w:id="343" w:name="__RefHeading___Toc976981_996550957"/>
      <w:bookmarkStart w:id="344" w:name="_Toc120"/>
      <w:bookmarkEnd w:id="343"/>
      <w:r>
        <w:rPr>
          <w:rtl w:val="true"/>
        </w:rPr>
        <w:t>(</w:t>
      </w:r>
      <w:r>
        <w:rPr>
          <w:rtl w:val="true"/>
        </w:rPr>
        <w:t>ب</w:t>
      </w:r>
      <w:r>
        <w:rPr>
          <w:rtl w:val="true"/>
        </w:rPr>
        <w:t>)</w:t>
      </w:r>
      <w:bookmarkEnd w:id="344"/>
    </w:p>
    <w:p>
      <w:pPr>
        <w:pStyle w:val="BookText"/>
        <w:rPr/>
      </w:pPr>
      <w:r>
        <w:rPr>
          <w:rFonts w:ascii="IRNazanin" w:hAnsi="IRNazanin" w:eastAsia="IRNazanin"/>
          <w:color w:val="111111"/>
          <w:sz w:val="28"/>
          <w:sz w:val="28"/>
          <w:szCs w:val="28"/>
          <w:rtl w:val="true"/>
          <w:lang w:bidi="fa-IR"/>
        </w:rPr>
        <w:t>ابن 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الصائغ ابن بابک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بادش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بادیس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p>
    <w:p>
      <w:pPr>
        <w:pStyle w:val="BookText"/>
        <w:rPr/>
      </w:pPr>
      <w:r>
        <w:rPr>
          <w:rFonts w:ascii="IRNazanin" w:hAnsi="IRNazanin" w:eastAsia="IRNazanin"/>
          <w:color w:val="111111"/>
          <w:sz w:val="28"/>
          <w:sz w:val="28"/>
          <w:szCs w:val="28"/>
          <w:rtl w:val="true"/>
          <w:lang w:bidi="fa-IR"/>
        </w:rPr>
        <w:t>ابن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بثینة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السیّد البحر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بن مرتضی</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بختیار عزّ الدولة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بختیشوع بن جبرئیل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بدر الدین الشوشتری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المولی بدیع الهرندی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بدیل بن ورقاء الخزاعی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أبیعبد اللّه البرسی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البرمکی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أبو برکات الیهودی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الشیخ برهان الدین العبری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الشیخ برهان الدین الموصلی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الشیخ برهان الدین النسفی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بشر بن الحارث الحافی،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ابن بشکوال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بشر بن غیاث المصری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بطلمیوس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الهیثم</w:t>
      </w:r>
    </w:p>
    <w:p>
      <w:pPr>
        <w:pStyle w:val="BookText"/>
        <w:rPr/>
      </w:pPr>
      <w:r>
        <w:rPr>
          <w:rFonts w:ascii="IRNazanin" w:hAnsi="IRNazanin" w:eastAsia="IRNazanin"/>
          <w:color w:val="111111"/>
          <w:sz w:val="28"/>
          <w:sz w:val="28"/>
          <w:szCs w:val="28"/>
          <w:rtl w:val="true"/>
          <w:lang w:bidi="fa-IR"/>
        </w:rPr>
        <w:t>ابن البطی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الباقی</w:t>
      </w:r>
    </w:p>
    <w:p>
      <w:pPr>
        <w:pStyle w:val="BookText"/>
        <w:rPr/>
      </w:pP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بکار بن أبی قتیبة الحنفی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بکر بن محمّد بن حبیب المازنی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بکران الدینوری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345" w:name="pg14499_146048"/>
    </w:p>
    <w:p>
      <w:pPr>
        <w:pStyle w:val="BookText"/>
        <w:rPr/>
      </w:pPr>
      <w:bookmarkEnd w:id="345"/>
      <w:r>
        <w:rPr>
          <w:rFonts w:ascii="IRNazanin" w:hAnsi="IRNazanin" w:eastAsia="IRNazanin"/>
          <w:color w:val="111111"/>
          <w:sz w:val="28"/>
          <w:sz w:val="28"/>
          <w:szCs w:val="28"/>
          <w:rtl w:val="true"/>
          <w:lang w:bidi="fa-IR"/>
        </w:rPr>
        <w:t xml:space="preserve">الشیخ أبو بکر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أبو بکر الأنباری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بکر بن الأدفونی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أبو بکر الخارزمی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w:t>
      </w:r>
    </w:p>
    <w:p>
      <w:pPr>
        <w:pStyle w:val="BookText"/>
        <w:rPr/>
      </w:pPr>
      <w:r>
        <w:rPr>
          <w:rFonts w:ascii="IRNazanin" w:hAnsi="IRNazanin" w:eastAsia="IRNazanin"/>
          <w:color w:val="111111"/>
          <w:sz w:val="28"/>
          <w:sz w:val="28"/>
          <w:szCs w:val="28"/>
          <w:rtl w:val="true"/>
          <w:lang w:bidi="fa-IR"/>
        </w:rPr>
        <w:t xml:space="preserve">أبو بکر بن أبی داود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أبو بکر الخبیصی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بکر الرازی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أبو بکر الزبیدی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أبو بکر السیاری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بکر بن الصائغ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أبو بکر العطوی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أبو بکر بن عمر بن إبراهیم بن دعاس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أبو بکر ابن أبی قحافة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أبو بکر الکتانی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أبو بکر بن مجاهد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أبو بکر بن محمّد العبسی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أبو بکر بن یحیی بن عبد اللّه الجذامی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أبو بکر بن یوسف المکّی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بلیناس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بندار بن عبد الحمید الکرخی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البهائی صاحب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الطبری</w:t>
      </w:r>
    </w:p>
    <w:p>
      <w:pPr>
        <w:pStyle w:val="BookText"/>
        <w:rPr/>
      </w:pPr>
      <w:r>
        <w:rPr>
          <w:rFonts w:ascii="IRNazanin" w:hAnsi="IRNazanin" w:eastAsia="IRNazanin"/>
          <w:color w:val="111111"/>
          <w:sz w:val="28"/>
          <w:sz w:val="28"/>
          <w:szCs w:val="28"/>
          <w:rtl w:val="true"/>
          <w:lang w:bidi="fa-IR"/>
        </w:rPr>
        <w:t>الشیخ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العاملی بهرام جور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بهلول بن عمرو المجنون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بهمنیار بن مرزبان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بویه الدیلمی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4</w:t>
      </w:r>
    </w:p>
    <w:p>
      <w:pPr>
        <w:pStyle w:val="Heading4"/>
        <w:numPr>
          <w:ilvl w:val="3"/>
          <w:numId w:val="1"/>
        </w:numPr>
        <w:rPr/>
      </w:pPr>
      <w:bookmarkStart w:id="346" w:name="__RefHeading___Toc976983_996550957"/>
      <w:bookmarkStart w:id="347" w:name="_Toc121"/>
      <w:bookmarkEnd w:id="346"/>
      <w:r>
        <w:rPr>
          <w:rtl w:val="true"/>
        </w:rPr>
        <w:t>(</w:t>
      </w:r>
      <w:r>
        <w:rPr>
          <w:rtl w:val="true"/>
        </w:rPr>
        <w:t>پ</w:t>
      </w:r>
      <w:r>
        <w:rPr>
          <w:rtl w:val="true"/>
        </w:rPr>
        <w:t>)</w:t>
      </w:r>
      <w:bookmarkEnd w:id="347"/>
    </w:p>
    <w:p>
      <w:pPr>
        <w:pStyle w:val="BookText"/>
        <w:rPr/>
      </w:pPr>
      <w:r>
        <w:rPr>
          <w:rFonts w:ascii="IRNazanin" w:hAnsi="IRNazanin" w:eastAsia="IRNazanin"/>
          <w:color w:val="111111"/>
          <w:sz w:val="28"/>
          <w:sz w:val="28"/>
          <w:szCs w:val="28"/>
          <w:rtl w:val="true"/>
          <w:lang w:bidi="fa-IR"/>
        </w:rPr>
        <w:t xml:space="preserve">الپادری </w:t>
      </w:r>
      <w:r>
        <w:rPr>
          <w:rFonts w:eastAsia="IRNazanin" w:cs="IRNazanin"/>
          <w:color w:val="111111"/>
          <w:sz w:val="28"/>
          <w:szCs w:val="28"/>
          <w:lang w:bidi="fa-IR"/>
        </w:rPr>
        <w:t>364</w:t>
      </w:r>
    </w:p>
    <w:p>
      <w:pPr>
        <w:pStyle w:val="Heading4"/>
        <w:numPr>
          <w:ilvl w:val="3"/>
          <w:numId w:val="1"/>
        </w:numPr>
        <w:rPr/>
      </w:pPr>
      <w:bookmarkStart w:id="348" w:name="__RefHeading___Toc976985_996550957"/>
      <w:bookmarkStart w:id="349" w:name="_Toc122"/>
      <w:bookmarkEnd w:id="348"/>
      <w:r>
        <w:rPr>
          <w:rtl w:val="true"/>
        </w:rPr>
        <w:t>(</w:t>
      </w:r>
      <w:r>
        <w:rPr>
          <w:rtl w:val="true"/>
        </w:rPr>
        <w:t>ت</w:t>
      </w:r>
      <w:r>
        <w:rPr>
          <w:rtl w:val="true"/>
        </w:rPr>
        <w:t>)</w:t>
      </w:r>
      <w:bookmarkEnd w:id="349"/>
    </w:p>
    <w:p>
      <w:pPr>
        <w:pStyle w:val="BookText"/>
        <w:rPr/>
      </w:pPr>
      <w:r>
        <w:rPr>
          <w:rFonts w:ascii="IRNazanin" w:hAnsi="IRNazanin" w:eastAsia="IRNazanin"/>
          <w:color w:val="111111"/>
          <w:sz w:val="28"/>
          <w:sz w:val="28"/>
          <w:szCs w:val="28"/>
          <w:rtl w:val="true"/>
          <w:lang w:bidi="fa-IR"/>
        </w:rPr>
        <w:t xml:space="preserve">تاج الدین بن مکتوم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السیّد تاج الدین بن هبة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أبو تراب النخبشی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ترمتاش الوزیر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350" w:name="pg14499_146049"/>
    </w:p>
    <w:p>
      <w:pPr>
        <w:pStyle w:val="BookText"/>
        <w:rPr/>
      </w:pPr>
      <w:bookmarkEnd w:id="350"/>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التقریری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تقی الدین بن تیمیة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تقی الدین بن حجّة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تقی الدین بن داود الحلّی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تقی الدین السبکی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تقی الدین بن صالح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تقی الدین بن علیّ بن الحسین اللوزائی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تقی الدین بن القاضی تاج الدین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تقی الدین بن نجم بن عبد اللّه الحلبی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التلعکبری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ابن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صاعد</w:t>
      </w:r>
    </w:p>
    <w:p>
      <w:pPr>
        <w:pStyle w:val="BookText"/>
        <w:rPr/>
      </w:pPr>
      <w:r>
        <w:rPr>
          <w:rFonts w:ascii="IRNazanin" w:hAnsi="IRNazanin" w:eastAsia="IRNazanin"/>
          <w:color w:val="111111"/>
          <w:sz w:val="28"/>
          <w:sz w:val="28"/>
          <w:szCs w:val="28"/>
          <w:rtl w:val="true"/>
          <w:lang w:bidi="fa-IR"/>
        </w:rPr>
        <w:t xml:space="preserve">تمام بن غالب التیانی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Heading4"/>
        <w:numPr>
          <w:ilvl w:val="3"/>
          <w:numId w:val="1"/>
        </w:numPr>
        <w:rPr/>
      </w:pPr>
      <w:bookmarkStart w:id="351" w:name="__RefHeading___Toc976987_996550957"/>
      <w:bookmarkStart w:id="352" w:name="_Toc123"/>
      <w:bookmarkEnd w:id="351"/>
      <w:r>
        <w:rPr>
          <w:rtl w:val="true"/>
        </w:rPr>
        <w:t>(</w:t>
      </w:r>
      <w:r>
        <w:rPr>
          <w:rtl w:val="true"/>
        </w:rPr>
        <w:t>ث</w:t>
      </w:r>
      <w:r>
        <w:rPr>
          <w:rtl w:val="true"/>
        </w:rPr>
        <w:t>)</w:t>
      </w:r>
      <w:bookmarkEnd w:id="352"/>
    </w:p>
    <w:p>
      <w:pPr>
        <w:pStyle w:val="BookText"/>
        <w:rPr/>
      </w:pPr>
      <w:r>
        <w:rPr>
          <w:rFonts w:ascii="IRNazanin" w:hAnsi="IRNazanin" w:eastAsia="IRNazanin"/>
          <w:color w:val="111111"/>
          <w:sz w:val="28"/>
          <w:sz w:val="28"/>
          <w:szCs w:val="28"/>
          <w:rtl w:val="true"/>
          <w:lang w:bidi="fa-IR"/>
        </w:rPr>
        <w:t xml:space="preserve">الشیخ ثابت بن أسلم الحلبی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ثابت بن أسلم التیانی القرشی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ثابت بن أبی ثابت الوراق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ثابت بن سیّار بن ثابت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ثابت بن علیّ الکوفی الصفدی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ثابت بن قرة الصابی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ثابت بن قرة بن مروان الخراسانی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أحمد</w:t>
      </w:r>
    </w:p>
    <w:p>
      <w:pPr>
        <w:pStyle w:val="BookText"/>
        <w:rPr/>
      </w:pPr>
      <w:r>
        <w:rPr>
          <w:rFonts w:ascii="IRNazanin" w:hAnsi="IRNazanin" w:eastAsia="IRNazanin"/>
          <w:color w:val="111111"/>
          <w:sz w:val="28"/>
          <w:sz w:val="28"/>
          <w:szCs w:val="28"/>
          <w:rtl w:val="true"/>
          <w:lang w:bidi="fa-IR"/>
        </w:rPr>
        <w:t xml:space="preserve">ثوبان بن إبراهیم ذو النون المصری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أبو ثور الشافعی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Heading4"/>
        <w:numPr>
          <w:ilvl w:val="3"/>
          <w:numId w:val="1"/>
        </w:numPr>
        <w:rPr/>
      </w:pPr>
      <w:bookmarkStart w:id="353" w:name="__RefHeading___Toc976989_996550957"/>
      <w:bookmarkStart w:id="354" w:name="_Toc124"/>
      <w:bookmarkEnd w:id="353"/>
      <w:r>
        <w:rPr>
          <w:rtl w:val="true"/>
        </w:rPr>
        <w:t>(</w:t>
      </w:r>
      <w:r>
        <w:rPr>
          <w:rtl w:val="true"/>
        </w:rPr>
        <w:t>ج</w:t>
      </w:r>
      <w:r>
        <w:rPr>
          <w:rtl w:val="true"/>
        </w:rPr>
        <w:t>)</w:t>
      </w:r>
      <w:bookmarkEnd w:id="354"/>
    </w:p>
    <w:p>
      <w:pPr>
        <w:pStyle w:val="BookText"/>
        <w:rPr/>
      </w:pPr>
      <w:r>
        <w:rPr>
          <w:rFonts w:ascii="IRNazanin" w:hAnsi="IRNazanin" w:eastAsia="IRNazanin"/>
          <w:color w:val="111111"/>
          <w:sz w:val="28"/>
          <w:sz w:val="28"/>
          <w:szCs w:val="28"/>
          <w:rtl w:val="true"/>
          <w:lang w:bidi="fa-IR"/>
        </w:rPr>
        <w:t xml:space="preserve">جابر الجعفی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جابر بن حیان الصوفی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جابر بن عبّاس النجفی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الجامی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ابو الجارود المنذر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جبائی </w:t>
      </w:r>
      <w:r>
        <w:rPr>
          <w:rFonts w:eastAsia="IRNazanin" w:cs="IRNazanin"/>
          <w:color w:val="111111"/>
          <w:sz w:val="28"/>
          <w:szCs w:val="28"/>
          <w:lang w:bidi="fa-IR"/>
        </w:rPr>
        <w:t>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بن بختیشوع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جبرئیل بن سابوری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جرول بن أیاس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جریر بن الضرار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جریر بن عطیة بن حذیفة التمیمی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الجریری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ابن جزی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جعفر بن یحیی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جعفر بن الحسین الموسوی الخوانساری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جعفر بن سعید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الشیخ جعفر القاضی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الشیخ جعفر النجفی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الشیخ جعفر الخضر النجفی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جعفر بن صالح البحرانی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الشیخ جعفر بن کمال الدین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جعفر بن عبد اللّه بن إبراهیم الکمرئی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جعفر بن محمّد بن الحسن بن علیّ بن ناصر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جعفر بن أحمد القمی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جعفر بن محمّد الدوریستی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جعفر بن محمّد بن نعیم المطارآبادی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جعفر بن عبد اللّه بن جعفر بن موسی الدوریستی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جعفر بن محمّد بن الحسن الطوسی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جعفر بن الحسن المحقّق الحلّی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الشیخ جعفر بن الشیخ خضر الحلّی النجفی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الحاج مولی جعفر الاسترآبادی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محمّد جعفر بن محمّد صفی الآبادئی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یونس الشبلی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جعفر بن محمّد بن عمر البلخی المنجم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جعفر بن نصیر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جعفر بن محمّد بن محمّد المستغفری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جعفر بن أحمد بن الحسین البغدادی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الشیخ جعفر القاضی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أبو جعفر البرقی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أم جعفر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ابن الجلاء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جلال بن أحمد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المولی جلال الدین الدوانی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الجلال المرشدی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إبراهیم</w:t>
      </w:r>
    </w:p>
    <w:p>
      <w:pPr>
        <w:pStyle w:val="BookText"/>
        <w:rPr/>
      </w:pPr>
      <w:r>
        <w:rPr>
          <w:rFonts w:ascii="IRNazanin" w:hAnsi="IRNazanin" w:eastAsia="IRNazanin"/>
          <w:color w:val="111111"/>
          <w:sz w:val="28"/>
          <w:sz w:val="28"/>
          <w:szCs w:val="28"/>
          <w:rtl w:val="true"/>
          <w:lang w:bidi="fa-IR"/>
        </w:rPr>
        <w:t xml:space="preserve">جلال الدین الاسترآبادی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جلال الدین شرفشاه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الآقا جمال الدین بن الآقا حسین بن جمال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جمال الدین بن عبد اللّه بن محمّد الجرجانی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السیّد جمال الدین بن السیّد نور الدین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السیّد جمال الدین بن عبد القادر الحسینی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الشیخ جمال الدین الطبرسی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الشیخ جمال الدین المتوّج البحرانی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الشیخ جمال الدین بن طریح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الشیخ جمال الدین بن المطهر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السیّد جمال الدین بن طاووس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جمال الفاضل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الآقا جمال الدین الخوانساری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جمال الدین الریمی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الشیخ جمال الدین بن فهد الحلّی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ابن أبی جمهور الأحسائی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حمّاد</w:t>
      </w:r>
    </w:p>
    <w:p>
      <w:pPr>
        <w:pStyle w:val="BookText"/>
        <w:rPr/>
      </w:pPr>
      <w:r>
        <w:rPr>
          <w:rFonts w:ascii="IRNazanin" w:hAnsi="IRNazanin" w:eastAsia="IRNazanin"/>
          <w:color w:val="111111"/>
          <w:sz w:val="28"/>
          <w:sz w:val="28"/>
          <w:szCs w:val="28"/>
          <w:rtl w:val="true"/>
          <w:lang w:bidi="fa-IR"/>
        </w:rPr>
        <w:t>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بن الفضل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موهوب الجوالی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55" w:name="pg14499_146052"/>
    </w:p>
    <w:p>
      <w:pPr>
        <w:pStyle w:val="BookText"/>
        <w:rPr/>
      </w:pPr>
      <w:bookmarkEnd w:id="355"/>
      <w:r>
        <w:rPr>
          <w:rFonts w:ascii="IRNazanin" w:hAnsi="IRNazanin" w:eastAsia="IRNazanin"/>
          <w:color w:val="111111"/>
          <w:sz w:val="28"/>
          <w:sz w:val="28"/>
          <w:szCs w:val="28"/>
          <w:rtl w:val="true"/>
          <w:lang w:bidi="fa-IR"/>
        </w:rPr>
        <w:t xml:space="preserve">جورجیس الجندی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ابو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عبد اللّه العامری جمشید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جمیل بن عبد اللّه بن معمر القضاعی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جمیل بن معمر العدوی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جنید بن محمّد بن الجنید البغدادی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جنادة بن محمّد اللغوی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السیّد جواد بن السیّد محمّد العاملی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الشیخ جواد بن سعد اللّه بن جواد الکاظمی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221</w:t>
      </w:r>
    </w:p>
    <w:p>
      <w:pPr>
        <w:pStyle w:val="Heading4"/>
        <w:numPr>
          <w:ilvl w:val="3"/>
          <w:numId w:val="1"/>
        </w:numPr>
        <w:rPr/>
      </w:pPr>
      <w:bookmarkStart w:id="356" w:name="__RefHeading___Toc976991_996550957"/>
      <w:bookmarkStart w:id="357" w:name="_Toc125"/>
      <w:bookmarkEnd w:id="356"/>
      <w:r>
        <w:rPr>
          <w:rtl w:val="true"/>
        </w:rPr>
        <w:t>(</w:t>
      </w:r>
      <w:r>
        <w:rPr>
          <w:rtl w:val="true"/>
        </w:rPr>
        <w:t>ح</w:t>
      </w:r>
      <w:r>
        <w:rPr>
          <w:rtl w:val="true"/>
        </w:rPr>
        <w:t>)</w:t>
      </w:r>
      <w:bookmarkEnd w:id="357"/>
    </w:p>
    <w:p>
      <w:pPr>
        <w:pStyle w:val="BookText"/>
        <w:rPr/>
      </w:pPr>
      <w:r>
        <w:rPr>
          <w:rFonts w:ascii="IRNazanin" w:hAnsi="IRNazanin" w:eastAsia="IRNazanin"/>
          <w:color w:val="111111"/>
          <w:sz w:val="28"/>
          <w:sz w:val="28"/>
          <w:szCs w:val="28"/>
          <w:rtl w:val="true"/>
          <w:lang w:bidi="fa-IR"/>
        </w:rPr>
        <w:t xml:space="preserve">أبو حاتم السجستانی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الحاجی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ابن الحاجب البغدادی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الحارث بن عبد اللّه الأعور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الحارث بن علیّ بن زهرة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الحارث المحاسبی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الخواجة حافظ الشیرازی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حامد بن نصر البیان الشیرازی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ابن الحجر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حجة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العسکری علیه السّلام</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الشیخ حرّ العاملی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قرة</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حسام الدین بن طریح النجفی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حسکا بن بابویه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الحسن بن أبان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حسن بن جعفر الدوریستی </w:t>
      </w:r>
      <w:r>
        <w:rPr>
          <w:rFonts w:eastAsia="IRNazanin" w:cs="IRNazanin"/>
          <w:color w:val="111111"/>
          <w:sz w:val="28"/>
          <w:szCs w:val="28"/>
          <w:lang w:bidi="fa-IR"/>
        </w:rPr>
        <w:t>179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حمزة الحلبی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داود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حسن بن أبی الحسن محمّد الدیلمی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الحسن بن سعید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المولی حسن الدیلمانی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حسن بن شرف الدین الفلاورجانی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المولی أبو الحسن الشریف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حسن بن أبیطالب الیوسفی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حسن بن عبد الصمد الحسینی الجبعی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الحسن بن عثمان بن زیاد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حسن بن علیّ بن حمزة الأقساسی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سیّد حسن بن علیّ بن شدقم الحسینی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حسن بن علیّ بن الحسین بن بابویه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الشیخ حسن بن أبی علیّ الطبرسی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 الحسن الکاتب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أبو الحسن الغویری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أبو الحسن الجرجانی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السیّد حسن بن سید علی بن محمّد باقر بن إسماعیل الحسینی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حسن بن عیاش الجوهری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حسن بن قاسم الرازی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الحسن بن محمّد الطوسی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حسن بن الفضل بن الحسن الطبرسی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الحسن بن محمّد بن الحسن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الحسن المفسر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حسن بن نما الحلّی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حسن بن یحیی بن سعید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الحسن بن أحمد بن الحسن بن علی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حسن بن أیوب اللأطراوی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الشیخ حسن الحسابی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الشیخ حسن بن الشیخ جعفر النجفی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حسن بن أحمد السمرقندی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حسن بن طاهر الصوری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حسن بن عبّاس البلاغی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أبو الحسن المقری </w:t>
      </w:r>
      <w:r>
        <w:rPr>
          <w:rFonts w:eastAsia="IRNazanin" w:cs="IRNazanin"/>
          <w:color w:val="111111"/>
          <w:sz w:val="28"/>
          <w:szCs w:val="28"/>
          <w:lang w:bidi="fa-IR"/>
        </w:rPr>
        <w:t>247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عبد الملک القاضی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بن المفلس السقطی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حسن بن علیّ بن الحسن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الحسن بن علیّ بن أبی عقیل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الحسن بن علیّ بن عمر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الحسن بن علیّ بن محمّد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الطبری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الحسن بن علیّ بن أحمد الماهابادی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الحسن القادر القمی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الحسن بن علیّ بن أحمد العاملی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الشیخ حسن بن الشهید الثانی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الحسن بن علیّ بن اشناس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الحسن بن الحسین الشیعی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الحسن بن علیّ بن الحسن السبزواری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مولی الحسن الکاشی الآملی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الحسن بن علیّ بن داود الحلّی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الحسن بن علیّ بن الحسین بن شعبة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الحسن بن أبی الحسن محمّد الدیلمی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الحسن بن أبی الحسن بن أبی محمّد الورامینی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حسن بن حسین بن الحاجب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حسن بن سلیمان بن خالد الحلّی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الحسن بن علیّ العسکری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الحسن بن محمّد بن الحسن الطوسی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حسن بن سلیمان بن محمّد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السیّد حسن بن سیّد 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الکرکی </w:t>
      </w:r>
      <w:r>
        <w:rPr>
          <w:rFonts w:eastAsia="IRNazanin" w:cs="IRNazanin"/>
          <w:color w:val="111111"/>
          <w:sz w:val="28"/>
          <w:szCs w:val="28"/>
          <w:lang w:bidi="fa-IR"/>
        </w:rPr>
        <w:t>294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یوسف بن علیّ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العلّامة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أبو الحسن الشریف العاملی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المولی حسن علیّ بن عبد اللّه،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السیّد حسین بن إبراهیم بن محمّد معصوم القزوینی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حسین بن إسماعیل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حسین بن بارع الدباس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السیّد حسین بن جعفر بن حسین الخوانساری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الآقا حسین بن حسن اللنبانی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السیّد حسین بن حسن بن السیّد أبی جعفر الموسوی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الأمیر سیّد حسین بن السیّد حسن بن السیّد جعفر العاملی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السیّد حسین بن السیّد حیدر الکرکی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الآقا حسین بن الحسن الجیلانی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السیّد حسین بن قاسم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الآمیر حسین الیزدی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حسین بن منصور الحلاج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الحسین بن علیّ بن الحسین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الحسین بن أحمد بن محمّد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حسین بن أبان النحوی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المولی حسین الکاشفی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حسین بن محمّد بن الحسن الحمویانی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السیّد حسین بن السیّد محمّد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حسین بن بسطام بن سابور الزیات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الشیخ حسین بن سعید بن حماد بن مهران الکوفی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حسین بن علیّ بن الحسین بابویه القمی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الحسین بن عبید اللّه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الحسین بن محمّد بن سورة القمی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الحسین بن روح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حسین بن عبید اللّه بن إبراهیم الغضائری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عبید اللّه بن علیّ الواسطی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 الدین حسین اللاری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ابو الحسین النوری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أبو الحسین بن صالح النوفلی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الحسین بن نجاشی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السیّد حسین بن السیّد حیدر بن قمر الحسینی المجتهد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حسین بن عبد اللّه بن سینا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الشیخ حسین بن ردة النیلی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الحسین بن رطبة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حسین بن خواجة شرف الدین عبد الحقّ الإلهی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حسین الصاعدی الاصفهانی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شاه سلطان حسین الصفوی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الشیخ حسین بن عبد الصمد بن محمّد بن علیّ بن حسین بن صالح الحارثی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الشیخ حسین بن عبد الصمد الأوّل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الشیخ حسین بن عبد الصمد الثانی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الشیخ حسین بن الشیخ شهاب الدین بن الحسین بن محمّد بن حیدر العاملی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الشیخ حسین بن علیّ بن حمّاد اللیثی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حسین بن علیّ بن محمّد بن أحمد الخزاعی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الحسین بن أبی الفرج بن ردة الحلّی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الأمیر سیّد حسین القاضی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الحسین بن محمّد بن عبد اللّه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حسین بن محمّد بن محمود الحسینی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الآقا حسین بن محمّد الخوانساری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علیّ بن فهد بن أحمد الخزاعی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الحسین بن محمّد بن علیّ بن الحسن بن زهرة الحلبی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القاضی أمیر حسین المیبدی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الحسین البصری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حسین بن میان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ابن الحسیری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الحطیئة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 بن أیاس</w:t>
      </w:r>
    </w:p>
    <w:p>
      <w:pPr>
        <w:pStyle w:val="BookText"/>
        <w:rPr/>
      </w:pPr>
      <w:r>
        <w:rPr>
          <w:rFonts w:ascii="IRNazanin" w:hAnsi="IRNazanin" w:eastAsia="IRNazanin"/>
          <w:color w:val="111111"/>
          <w:sz w:val="28"/>
          <w:sz w:val="28"/>
          <w:szCs w:val="28"/>
          <w:rtl w:val="true"/>
          <w:lang w:bidi="fa-IR"/>
        </w:rPr>
        <w:t xml:space="preserve">ابو حکیمة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أبو الحمار العنبسی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أبو حفص الشهرزوری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أبو حفص الورّاق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حمامة بنت حشیم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أبو حمزة الثمانی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حمزة بن عبد العزیز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حمزة بن علیّ بن زهرة الحسینی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السیّد حمزة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حمزة بن محمّد بن أحمد بن عبد اللّه الجعفری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حمزة بن عبد العزیر السلّار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حمزة بن علیّ بن زهرة بن الحسن بن زهرة المیسی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الحموی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الإمام الحنبلی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حنین بن إسحاق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حنین العبادی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حیان بن هلال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 حیان بن محمّد النحوی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قطب الدین حیدر الموسوی التونی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الشیخ حیدر بن الشیخ صفی الدین الأردبیلی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حیدر بن علیّ العبیدی الآملی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حیدر بن علاء الدین الحسینی </w:t>
      </w:r>
      <w:bookmarkStart w:id="358" w:name="pg14499_146058"/>
    </w:p>
    <w:p>
      <w:pPr>
        <w:pStyle w:val="BookText"/>
        <w:rPr/>
      </w:pPr>
      <w:bookmarkEnd w:id="358"/>
      <w:r>
        <w:rPr>
          <w:rFonts w:ascii="IRNazanin" w:hAnsi="IRNazanin" w:eastAsia="IRNazanin"/>
          <w:color w:val="111111"/>
          <w:sz w:val="28"/>
          <w:sz w:val="28"/>
          <w:szCs w:val="28"/>
          <w:rtl w:val="true"/>
          <w:lang w:bidi="fa-IR"/>
        </w:rPr>
        <w:t xml:space="preserve">البیزوی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السیّد حیدر الحسینی الکرکی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حیدر بن علیّ الحسینی الآملی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المولی حیدر بن محمّد الخوانساری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w:t>
      </w:r>
    </w:p>
    <w:p>
      <w:pPr>
        <w:pStyle w:val="BookText"/>
        <w:rPr/>
      </w:pPr>
      <w:r>
        <w:rPr>
          <w:rFonts w:ascii="IRNazanin" w:hAnsi="IRNazanin" w:eastAsia="IRNazanin"/>
          <w:color w:val="111111"/>
          <w:sz w:val="28"/>
          <w:sz w:val="28"/>
          <w:szCs w:val="28"/>
          <w:rtl w:val="true"/>
          <w:lang w:bidi="fa-IR"/>
        </w:rPr>
        <w:t xml:space="preserve">حیدر بن علیّ بن إبراهیم البیهقی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المولی حیرتی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حیص و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الفوارس</w:t>
      </w:r>
    </w:p>
    <w:p>
      <w:pPr>
        <w:pStyle w:val="Heading4"/>
        <w:numPr>
          <w:ilvl w:val="3"/>
          <w:numId w:val="1"/>
        </w:numPr>
        <w:rPr/>
      </w:pPr>
      <w:bookmarkStart w:id="359" w:name="__RefHeading___Toc976993_996550957"/>
      <w:bookmarkStart w:id="360" w:name="_Toc126"/>
      <w:bookmarkEnd w:id="359"/>
      <w:r>
        <w:rPr>
          <w:rtl w:val="true"/>
        </w:rPr>
        <w:t>(</w:t>
      </w:r>
      <w:r>
        <w:rPr>
          <w:rtl w:val="true"/>
        </w:rPr>
        <w:t>خ</w:t>
      </w:r>
      <w:r>
        <w:rPr>
          <w:rtl w:val="true"/>
        </w:rPr>
        <w:t>)</w:t>
      </w:r>
      <w:bookmarkEnd w:id="360"/>
    </w:p>
    <w:p>
      <w:pPr>
        <w:pStyle w:val="BookText"/>
        <w:rPr/>
      </w:pPr>
      <w:r>
        <w:rPr>
          <w:rFonts w:ascii="IRNazanin" w:hAnsi="IRNazanin" w:eastAsia="IRNazanin"/>
          <w:color w:val="111111"/>
          <w:sz w:val="28"/>
          <w:sz w:val="28"/>
          <w:szCs w:val="28"/>
          <w:rtl w:val="true"/>
          <w:lang w:bidi="fa-IR"/>
        </w:rPr>
        <w:t xml:space="preserve">ابن خاتون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أمیر خالد بن زید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الخزرجی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الشیخ خضر الحلّی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یحیی بن عبد اللّه</w:t>
      </w:r>
    </w:p>
    <w:p>
      <w:pPr>
        <w:pStyle w:val="BookText"/>
        <w:rPr/>
      </w:pPr>
      <w:r>
        <w:rPr>
          <w:rFonts w:ascii="IRNazanin" w:hAnsi="IRNazanin" w:eastAsia="IRNazanin"/>
          <w:color w:val="111111"/>
          <w:sz w:val="28"/>
          <w:sz w:val="28"/>
          <w:szCs w:val="28"/>
          <w:rtl w:val="true"/>
          <w:lang w:bidi="fa-IR"/>
        </w:rPr>
        <w:t xml:space="preserve">الفاضل الخفری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الخلال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الخلیفة السلطان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خلف بن حیان البصری الأحمر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خلیل بن أحمد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المولی خلیل القزوینی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الخیام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خیر النساج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ابن خیزرانی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هبه اللّه بن ابراهیم</w:t>
      </w:r>
    </w:p>
    <w:p>
      <w:pPr>
        <w:pStyle w:val="Heading4"/>
        <w:numPr>
          <w:ilvl w:val="3"/>
          <w:numId w:val="1"/>
        </w:numPr>
        <w:rPr/>
      </w:pPr>
      <w:bookmarkStart w:id="361" w:name="__RefHeading___Toc976995_996550957"/>
      <w:bookmarkStart w:id="362" w:name="_Toc127"/>
      <w:bookmarkEnd w:id="361"/>
      <w:r>
        <w:rPr>
          <w:rtl w:val="true"/>
        </w:rPr>
        <w:t>(</w:t>
      </w:r>
      <w:r>
        <w:rPr>
          <w:rtl w:val="true"/>
        </w:rPr>
        <w:t>د</w:t>
      </w:r>
      <w:r>
        <w:rPr>
          <w:rtl w:val="true"/>
        </w:rPr>
        <w:t>)</w:t>
      </w:r>
      <w:bookmarkEnd w:id="362"/>
    </w:p>
    <w:p>
      <w:pPr>
        <w:pStyle w:val="BookText"/>
        <w:rPr/>
      </w:pP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باقر بن میر شمس الدین محمّد الدانی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داود صاحب ابن السکّیت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داود پاشا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بن داود الحلّی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داود </w:t>
      </w:r>
      <w:bookmarkStart w:id="363" w:name="pg14499_146059"/>
    </w:p>
    <w:p>
      <w:pPr>
        <w:pStyle w:val="BookText"/>
        <w:rPr/>
      </w:pPr>
      <w:bookmarkEnd w:id="363"/>
      <w:r>
        <w:rPr>
          <w:rFonts w:ascii="IRNazanin" w:hAnsi="IRNazanin" w:eastAsia="IRNazanin"/>
          <w:color w:val="111111"/>
          <w:sz w:val="28"/>
          <w:sz w:val="28"/>
          <w:szCs w:val="28"/>
          <w:rtl w:val="true"/>
          <w:lang w:bidi="fa-IR"/>
        </w:rPr>
        <w:t xml:space="preserve">أبو داود بن نحاح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المولی نجم الدین دبیر الکاتبی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w:t>
      </w:r>
    </w:p>
    <w:p>
      <w:pPr>
        <w:pStyle w:val="BookText"/>
        <w:rPr/>
      </w:pPr>
      <w:r>
        <w:rPr>
          <w:rFonts w:ascii="IRNazanin" w:hAnsi="IRNazanin" w:eastAsia="IRNazanin"/>
          <w:color w:val="111111"/>
          <w:sz w:val="28"/>
          <w:sz w:val="28"/>
          <w:szCs w:val="28"/>
          <w:rtl w:val="true"/>
          <w:lang w:bidi="fa-IR"/>
        </w:rPr>
        <w:t xml:space="preserve">ابن درستویه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ابن دعاس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عمر بن إبراهیم</w:t>
      </w:r>
    </w:p>
    <w:p>
      <w:pPr>
        <w:pStyle w:val="BookText"/>
        <w:rPr/>
      </w:pPr>
      <w:r>
        <w:rPr>
          <w:rFonts w:ascii="IRNazanin" w:hAnsi="IRNazanin" w:eastAsia="IRNazanin"/>
          <w:color w:val="111111"/>
          <w:sz w:val="28"/>
          <w:sz w:val="28"/>
          <w:szCs w:val="28"/>
          <w:rtl w:val="true"/>
          <w:lang w:bidi="fa-IR"/>
        </w:rPr>
        <w:t>ابن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الصیرفی</w:t>
      </w:r>
    </w:p>
    <w:p>
      <w:pPr>
        <w:pStyle w:val="BookText"/>
        <w:rPr/>
      </w:pPr>
      <w:r>
        <w:rPr>
          <w:rFonts w:ascii="IRNazanin" w:hAnsi="IRNazanin" w:eastAsia="IRNazanin"/>
          <w:color w:val="111111"/>
          <w:sz w:val="28"/>
          <w:sz w:val="28"/>
          <w:szCs w:val="28"/>
          <w:rtl w:val="true"/>
          <w:lang w:bidi="fa-IR"/>
        </w:rPr>
        <w:t>دلف ابن جحدر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یونس</w:t>
      </w:r>
    </w:p>
    <w:p>
      <w:pPr>
        <w:pStyle w:val="BookText"/>
        <w:rPr/>
      </w:pPr>
      <w:r>
        <w:rPr>
          <w:rFonts w:ascii="IRNazanin" w:hAnsi="IRNazanin" w:eastAsia="IRNazanin"/>
          <w:color w:val="111111"/>
          <w:sz w:val="28"/>
          <w:sz w:val="28"/>
          <w:szCs w:val="28"/>
          <w:rtl w:val="true"/>
          <w:lang w:bidi="fa-IR"/>
        </w:rPr>
        <w:t xml:space="preserve">أبو دلف الخزرجی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الدمیاطی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الدمیری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ابن الدهان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دولتشاه بن عین الدولة السمرقندی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lang w:bidi="fa-IR"/>
        </w:rPr>
        <w:t>114</w:t>
      </w:r>
    </w:p>
    <w:p>
      <w:pPr>
        <w:pStyle w:val="Heading4"/>
        <w:numPr>
          <w:ilvl w:val="3"/>
          <w:numId w:val="1"/>
        </w:numPr>
        <w:rPr/>
      </w:pPr>
      <w:bookmarkStart w:id="364" w:name="__RefHeading___Toc976997_996550957"/>
      <w:bookmarkStart w:id="365" w:name="_Toc128"/>
      <w:bookmarkEnd w:id="364"/>
      <w:r>
        <w:rPr>
          <w:rtl w:val="true"/>
        </w:rPr>
        <w:t>(</w:t>
      </w:r>
      <w:r>
        <w:rPr>
          <w:rtl w:val="true"/>
        </w:rPr>
        <w:t>ذ</w:t>
      </w:r>
      <w:r>
        <w:rPr>
          <w:rtl w:val="true"/>
        </w:rPr>
        <w:t>)</w:t>
      </w:r>
      <w:bookmarkEnd w:id="365"/>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بن إبراهیم</w:t>
      </w:r>
    </w:p>
    <w:p>
      <w:pPr>
        <w:pStyle w:val="Heading4"/>
        <w:numPr>
          <w:ilvl w:val="3"/>
          <w:numId w:val="1"/>
        </w:numPr>
        <w:rPr/>
      </w:pPr>
      <w:bookmarkStart w:id="366" w:name="__RefHeading___Toc976999_996550957"/>
      <w:bookmarkStart w:id="367" w:name="_Toc129"/>
      <w:bookmarkEnd w:id="366"/>
      <w:r>
        <w:rPr>
          <w:rtl w:val="true"/>
        </w:rPr>
        <w:t>(</w:t>
      </w:r>
      <w:r>
        <w:rPr>
          <w:rtl w:val="true"/>
        </w:rPr>
        <w:t>ر</w:t>
      </w:r>
      <w:r>
        <w:rPr>
          <w:rtl w:val="true"/>
        </w:rPr>
        <w:t>)</w:t>
      </w:r>
      <w:bookmarkEnd w:id="367"/>
    </w:p>
    <w:p>
      <w:pPr>
        <w:pStyle w:val="BookText"/>
        <w:rPr/>
      </w:pPr>
      <w:r>
        <w:rPr>
          <w:rFonts w:ascii="IRNazanin" w:hAnsi="IRNazanin" w:eastAsia="IRNazanin"/>
          <w:color w:val="111111"/>
          <w:sz w:val="28"/>
          <w:sz w:val="28"/>
          <w:szCs w:val="28"/>
          <w:rtl w:val="true"/>
          <w:lang w:bidi="fa-IR"/>
        </w:rPr>
        <w:t>ابن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w:t>
      </w:r>
    </w:p>
    <w:p>
      <w:pPr>
        <w:pStyle w:val="BookText"/>
        <w:rPr/>
      </w:pPr>
      <w:r>
        <w:rPr>
          <w:rFonts w:ascii="IRNazanin" w:hAnsi="IRNazanin" w:eastAsia="IRNazanin"/>
          <w:color w:val="111111"/>
          <w:sz w:val="28"/>
          <w:sz w:val="28"/>
          <w:szCs w:val="28"/>
          <w:rtl w:val="true"/>
          <w:lang w:bidi="fa-IR"/>
        </w:rPr>
        <w:t xml:space="preserve">الراغب الإصفهانی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إبراهیم</w:t>
      </w:r>
    </w:p>
    <w:p>
      <w:pPr>
        <w:pStyle w:val="BookText"/>
        <w:rPr/>
      </w:pPr>
      <w:r>
        <w:rPr>
          <w:rFonts w:ascii="IRNazanin" w:hAnsi="IRNazanin" w:eastAsia="IRNazanin"/>
          <w:color w:val="111111"/>
          <w:sz w:val="28"/>
          <w:sz w:val="28"/>
          <w:szCs w:val="28"/>
          <w:rtl w:val="true"/>
          <w:lang w:bidi="fa-IR"/>
        </w:rPr>
        <w:t xml:space="preserve">قطب الراوندی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ربیعة بن مقروم الضبی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الحافظ رجب البرسی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صلی اللّه علیه و اله</w:t>
      </w:r>
    </w:p>
    <w:p>
      <w:pPr>
        <w:pStyle w:val="BookText"/>
        <w:rPr/>
      </w:pPr>
      <w:r>
        <w:rPr>
          <w:rFonts w:ascii="IRNazanin" w:hAnsi="IRNazanin" w:eastAsia="IRNazanin"/>
          <w:color w:val="111111"/>
          <w:sz w:val="28"/>
          <w:sz w:val="28"/>
          <w:szCs w:val="28"/>
          <w:rtl w:val="true"/>
          <w:lang w:bidi="fa-IR"/>
        </w:rPr>
        <w:t xml:space="preserve">الشیخ رشید الدین بن شهر آشوب المازندرانی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w:t>
      </w:r>
    </w:p>
    <w:p>
      <w:pPr>
        <w:pStyle w:val="BookText"/>
        <w:rPr/>
      </w:pPr>
      <w:r>
        <w:rPr>
          <w:rFonts w:ascii="IRNazanin" w:hAnsi="IRNazanin" w:eastAsia="IRNazanin"/>
          <w:color w:val="111111"/>
          <w:sz w:val="28"/>
          <w:sz w:val="28"/>
          <w:szCs w:val="28"/>
          <w:rtl w:val="true"/>
          <w:lang w:bidi="fa-IR"/>
        </w:rPr>
        <w:t xml:space="preserve">الشریف الرضی الموسوی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الرضی نجم الأئمّة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الرضی الشاطبی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رضی الدین بن الآقا حسین الخوانساری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رضی الدین بن علیّ بن الحسین اللوزائی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رضی بن دبوقا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رضی الدین الصفائی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آقا رضی الدین القزوینی </w:t>
      </w:r>
      <w:r>
        <w:rPr>
          <w:rFonts w:eastAsia="IRNazanin" w:cs="IRNazanin"/>
          <w:color w:val="111111"/>
          <w:sz w:val="28"/>
          <w:szCs w:val="28"/>
          <w:lang w:bidi="fa-IR"/>
        </w:rPr>
        <w:t>286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بن طاووس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368" w:name="pg14499_146060"/>
    </w:p>
    <w:p>
      <w:pPr>
        <w:pStyle w:val="BookText"/>
        <w:rPr/>
      </w:pPr>
      <w:bookmarkEnd w:id="368"/>
      <w:r>
        <w:rPr>
          <w:rFonts w:ascii="IRNazanin" w:hAnsi="IRNazanin" w:eastAsia="IRNazanin"/>
          <w:color w:val="111111"/>
          <w:sz w:val="28"/>
          <w:sz w:val="28"/>
          <w:szCs w:val="28"/>
          <w:rtl w:val="true"/>
          <w:lang w:bidi="fa-IR"/>
        </w:rPr>
        <w:t xml:space="preserve">رفائیل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رفیع بن سلیم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میرزا رفیع الدین محمّد النائینی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المیرزا رفیعا النائینی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الرقام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رکن الدولة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pStyle w:val="BookText"/>
        <w:rPr/>
      </w:pPr>
      <w:r>
        <w:rPr>
          <w:rFonts w:ascii="IRNazanin" w:hAnsi="IRNazanin" w:eastAsia="IRNazanin"/>
          <w:color w:val="111111"/>
          <w:sz w:val="28"/>
          <w:sz w:val="28"/>
          <w:szCs w:val="28"/>
          <w:rtl w:val="true"/>
          <w:lang w:bidi="fa-IR"/>
        </w:rPr>
        <w:t xml:space="preserve">ابن الرومی </w:t>
      </w:r>
      <w:r>
        <w:rPr>
          <w:rFonts w:eastAsia="IRNazanin" w:cs="IRNazanin"/>
          <w:color w:val="111111"/>
          <w:sz w:val="28"/>
          <w:szCs w:val="28"/>
          <w:lang w:bidi="fa-IR"/>
        </w:rPr>
        <w:t>14</w:t>
      </w:r>
    </w:p>
    <w:p>
      <w:pPr>
        <w:pStyle w:val="Heading4"/>
        <w:numPr>
          <w:ilvl w:val="3"/>
          <w:numId w:val="1"/>
        </w:numPr>
        <w:rPr/>
      </w:pPr>
      <w:bookmarkStart w:id="369" w:name="__RefHeading___Toc977001_996550957"/>
      <w:bookmarkStart w:id="370" w:name="_Toc130"/>
      <w:bookmarkEnd w:id="369"/>
      <w:r>
        <w:rPr>
          <w:rtl w:val="true"/>
        </w:rPr>
        <w:t>(</w:t>
      </w:r>
      <w:r>
        <w:rPr>
          <w:rtl w:val="true"/>
        </w:rPr>
        <w:t>ز</w:t>
      </w:r>
      <w:r>
        <w:rPr>
          <w:rtl w:val="true"/>
        </w:rPr>
        <w:t>)</w:t>
      </w:r>
      <w:bookmarkEnd w:id="370"/>
    </w:p>
    <w:p>
      <w:pPr>
        <w:pStyle w:val="BookText"/>
        <w:rPr/>
      </w:pPr>
      <w:r>
        <w:rPr>
          <w:rFonts w:ascii="IRNazanin" w:hAnsi="IRNazanin" w:eastAsia="IRNazanin"/>
          <w:color w:val="111111"/>
          <w:sz w:val="28"/>
          <w:sz w:val="28"/>
          <w:szCs w:val="28"/>
          <w:rtl w:val="true"/>
          <w:lang w:bidi="fa-IR"/>
        </w:rPr>
        <w:t xml:space="preserve">زازان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زاهر بن أحمد السرخسی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الزبرقان بن بدر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الزجاجی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الزهیری المزنی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الزواری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الحسن</w:t>
      </w:r>
    </w:p>
    <w:p>
      <w:pPr>
        <w:pStyle w:val="BookText"/>
        <w:rPr/>
      </w:pPr>
      <w:r>
        <w:rPr>
          <w:rFonts w:ascii="IRNazanin" w:hAnsi="IRNazanin" w:eastAsia="IRNazanin"/>
          <w:color w:val="111111"/>
          <w:sz w:val="28"/>
          <w:sz w:val="28"/>
          <w:szCs w:val="28"/>
          <w:rtl w:val="true"/>
          <w:lang w:bidi="fa-IR"/>
        </w:rPr>
        <w:t xml:space="preserve">زید مجنون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أبو زید الأنصاری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زید بن علیّ علیه السّلام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w:t>
      </w:r>
    </w:p>
    <w:p>
      <w:pPr>
        <w:pStyle w:val="BookText"/>
        <w:rPr/>
      </w:pPr>
      <w:r>
        <w:rPr>
          <w:rFonts w:ascii="IRNazanin" w:hAnsi="IRNazanin" w:eastAsia="IRNazanin"/>
          <w:color w:val="111111"/>
          <w:sz w:val="28"/>
          <w:sz w:val="28"/>
          <w:szCs w:val="28"/>
          <w:rtl w:val="true"/>
          <w:lang w:bidi="fa-IR"/>
        </w:rPr>
        <w:t xml:space="preserve">الشیخ زین الدین بن محمّد بن الحسن بن الشهید الثانی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الشیخ زین الدین بن عین علیّ الخوانساری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زینون الفیلسوف </w:t>
      </w:r>
      <w:r>
        <w:rPr>
          <w:rFonts w:eastAsia="IRNazanin" w:cs="IRNazanin"/>
          <w:color w:val="111111"/>
          <w:sz w:val="28"/>
          <w:szCs w:val="28"/>
          <w:lang w:bidi="fa-IR"/>
        </w:rPr>
        <w:t>159</w:t>
      </w:r>
    </w:p>
    <w:p>
      <w:pPr>
        <w:pStyle w:val="Heading4"/>
        <w:numPr>
          <w:ilvl w:val="3"/>
          <w:numId w:val="1"/>
        </w:numPr>
        <w:rPr/>
      </w:pPr>
      <w:bookmarkStart w:id="371" w:name="__RefHeading___Toc977003_996550957"/>
      <w:bookmarkStart w:id="372" w:name="_Toc131"/>
      <w:bookmarkEnd w:id="371"/>
      <w:r>
        <w:rPr>
          <w:rtl w:val="true"/>
        </w:rPr>
        <w:t>(</w:t>
      </w:r>
      <w:r>
        <w:rPr>
          <w:rtl w:val="true"/>
        </w:rPr>
        <w:t>س</w:t>
      </w:r>
      <w:r>
        <w:rPr>
          <w:rtl w:val="true"/>
        </w:rPr>
        <w:t>)</w:t>
      </w:r>
      <w:bookmarkEnd w:id="372"/>
    </w:p>
    <w:p>
      <w:pPr>
        <w:pStyle w:val="BookText"/>
        <w:rPr/>
      </w:pPr>
      <w:r>
        <w:rPr>
          <w:rFonts w:ascii="IRNazanin" w:hAnsi="IRNazanin" w:eastAsia="IRNazanin"/>
          <w:color w:val="111111"/>
          <w:sz w:val="28"/>
          <w:sz w:val="28"/>
          <w:szCs w:val="28"/>
          <w:rtl w:val="true"/>
          <w:lang w:bidi="fa-IR"/>
        </w:rPr>
        <w:t xml:space="preserve">سابوری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سراج بن عبد الملک الأندلسی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سراج بن قرة الکلابی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سالم بن محفوظ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الشیخ سالار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سبط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عبد الکریم بن محمّد الهارونی</w:t>
      </w:r>
    </w:p>
    <w:p>
      <w:pPr>
        <w:pStyle w:val="BookText"/>
        <w:rPr/>
      </w:pPr>
      <w:r>
        <w:rPr>
          <w:rFonts w:ascii="IRNazanin" w:hAnsi="IRNazanin" w:eastAsia="IRNazanin"/>
          <w:color w:val="111111"/>
          <w:sz w:val="28"/>
          <w:sz w:val="28"/>
          <w:szCs w:val="28"/>
          <w:rtl w:val="true"/>
          <w:lang w:bidi="fa-IR"/>
        </w:rPr>
        <w:t xml:space="preserve">ابن السباق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 الرحمن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السری السقطی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373" w:name="pg14499_146061"/>
    </w:p>
    <w:p>
      <w:pPr>
        <w:pStyle w:val="BookText"/>
        <w:rPr/>
      </w:pPr>
      <w:bookmarkEnd w:id="373"/>
      <w:r>
        <w:rPr>
          <w:rFonts w:ascii="IRNazanin" w:hAnsi="IRNazanin" w:eastAsia="IRNazanin"/>
          <w:color w:val="111111"/>
          <w:sz w:val="28"/>
          <w:sz w:val="28"/>
          <w:szCs w:val="28"/>
          <w:rtl w:val="true"/>
          <w:lang w:bidi="fa-IR"/>
        </w:rPr>
        <w:t>أبو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یحیی</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أبو سعید بن الأعرابی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سعد بن عبد اللّه القمی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سعد بن الحسن بن سلیمانی الحرانی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أبو سعید الرستمی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ابن سعید الحلبی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سعید السکری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سقراطیس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ابن سکرة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سکینة بنت الحسین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سلّار بن حبش البغدادی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العزیز</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سلمة بن عاصم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سلیمان بن بنین خلف المصری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سلیمان خان رکن الملک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سلیمان بن أحمد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شاه سلیمان الصفوی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سلیم بن القیس الهلالی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سلیمان بن علیّ بن أبی رطبة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سلمة بن أحمد المجریطی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سهل بن عبد 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سهل بن منصور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اله</w:t>
      </w:r>
    </w:p>
    <w:p>
      <w:pPr>
        <w:pStyle w:val="BookText"/>
        <w:rPr/>
      </w:pPr>
      <w:r>
        <w:rPr>
          <w:rFonts w:ascii="IRNazanin" w:hAnsi="IRNazanin" w:eastAsia="IRNazanin"/>
          <w:color w:val="111111"/>
          <w:sz w:val="28"/>
          <w:sz w:val="28"/>
          <w:szCs w:val="28"/>
          <w:rtl w:val="true"/>
          <w:lang w:bidi="fa-IR"/>
        </w:rPr>
        <w:t xml:space="preserve">السیرافی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السیوری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سیف الدولة بن حمدان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Heading4"/>
        <w:numPr>
          <w:ilvl w:val="3"/>
          <w:numId w:val="1"/>
        </w:numPr>
        <w:rPr/>
      </w:pPr>
      <w:bookmarkStart w:id="374" w:name="__RefHeading___Toc977005_996550957"/>
      <w:bookmarkStart w:id="375" w:name="_Toc132"/>
      <w:bookmarkEnd w:id="374"/>
      <w:r>
        <w:rPr>
          <w:rtl w:val="true"/>
        </w:rPr>
        <w:t>(</w:t>
      </w:r>
      <w:r>
        <w:rPr>
          <w:rtl w:val="true"/>
        </w:rPr>
        <w:t>ش</w:t>
      </w:r>
      <w:r>
        <w:rPr>
          <w:rtl w:val="true"/>
        </w:rPr>
        <w:t>)</w:t>
      </w:r>
      <w:bookmarkEnd w:id="37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شاذان بن الجبرئیل القمی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عبد اللّه الکاظمی</w:t>
      </w:r>
    </w:p>
    <w:p>
      <w:pPr>
        <w:pStyle w:val="BookText"/>
        <w:rPr/>
      </w:pPr>
      <w:r>
        <w:rPr>
          <w:rFonts w:ascii="IRNazanin" w:hAnsi="IRNazanin" w:eastAsia="IRNazanin"/>
          <w:color w:val="111111"/>
          <w:sz w:val="28"/>
          <w:sz w:val="28"/>
          <w:szCs w:val="28"/>
          <w:rtl w:val="true"/>
          <w:lang w:bidi="fa-IR"/>
        </w:rPr>
        <w:t xml:space="preserve">الشیخ شبستری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الشحام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أبو شعبة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ابن الشجری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الشرف الفزاری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شرف الدین بن علیّ بن الحسین اللوزائی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شرف الدین المکّی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السیّد میر شریف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شریک بن عبد اللّه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المدقق الشروانی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المولی شریف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ابن شقیر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الشلوبین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الشمنی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الشمّاخ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شمر بن حمدویه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الشیخ شمس الدین الشهرزوری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الشیخ شهاب الدین السهروردی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السیّد شهرستانی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p>
    <w:p>
      <w:pPr>
        <w:pStyle w:val="BookText"/>
        <w:rPr/>
      </w:pPr>
      <w:r>
        <w:rPr>
          <w:rFonts w:ascii="Amiri" w:hAnsi="Amiri" w:eastAsia="Amiri" w:cs="Amiri"/>
          <w:color w:val="111111"/>
          <w:sz w:val="28"/>
          <w:sz w:val="28"/>
          <w:szCs w:val="28"/>
          <w:rtl w:val="true"/>
          <w:lang w:bidi="ar-SA"/>
        </w:rPr>
        <w:t>الشهید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مکّی الشامی</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شیث علیه السّلام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376" w:name="pg14499_146063"/>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العسکری علیه السّلام</w:t>
      </w:r>
    </w:p>
    <w:p>
      <w:pPr>
        <w:pStyle w:val="BookText"/>
        <w:rPr/>
      </w:pPr>
      <w:r>
        <w:rPr>
          <w:rFonts w:ascii="IRNazanin" w:hAnsi="IRNazanin" w:eastAsia="IRNazanin"/>
          <w:color w:val="111111"/>
          <w:sz w:val="28"/>
          <w:sz w:val="28"/>
          <w:szCs w:val="28"/>
          <w:rtl w:val="true"/>
          <w:lang w:bidi="fa-IR"/>
        </w:rPr>
        <w:t>صاحب بن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عباد الوریر</w:t>
      </w:r>
    </w:p>
    <w:p>
      <w:pPr>
        <w:pStyle w:val="BookText"/>
        <w:rPr/>
      </w:pPr>
      <w:r>
        <w:rPr>
          <w:rFonts w:ascii="IRNazanin" w:hAnsi="IRNazanin" w:eastAsia="IRNazanin"/>
          <w:color w:val="111111"/>
          <w:sz w:val="28"/>
          <w:sz w:val="28"/>
          <w:szCs w:val="28"/>
          <w:rtl w:val="true"/>
          <w:lang w:bidi="fa-IR"/>
        </w:rPr>
        <w:t xml:space="preserve">الصلاح الصفدی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الصابی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أبو الصلاح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بن نجم بن عبد اللّه</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p>
    <w:p>
      <w:pPr>
        <w:pStyle w:val="BookText"/>
        <w:rPr/>
      </w:pPr>
      <w:r>
        <w:rPr>
          <w:rFonts w:ascii="IRNazanin" w:hAnsi="IRNazanin" w:eastAsia="IRNazanin"/>
          <w:color w:val="111111"/>
          <w:sz w:val="28"/>
          <w:sz w:val="28"/>
          <w:szCs w:val="28"/>
          <w:rtl w:val="true"/>
          <w:lang w:bidi="fa-IR"/>
        </w:rPr>
        <w:t xml:space="preserve">صالح بن عبد الکریم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الآمیرزا صائب الشاعر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السیّد صادق بن الفحام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صبغة اللّه أفندی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السیّد صدر الدین القمی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السیّد صدر الدین الموسوی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الآمیر صدر الدین الدشتکی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صدر الدین بن القاضی تاج الدین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صدر الدین بن منصور الحسنی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صدقة بن منصور سیف الدولة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بابویه</w:t>
      </w:r>
    </w:p>
    <w:p>
      <w:pPr>
        <w:pStyle w:val="BookText"/>
        <w:rPr/>
      </w:pPr>
      <w:r>
        <w:rPr>
          <w:rFonts w:ascii="IRNazanin" w:hAnsi="IRNazanin" w:eastAsia="IRNazanin"/>
          <w:color w:val="111111"/>
          <w:sz w:val="28"/>
          <w:sz w:val="28"/>
          <w:szCs w:val="28"/>
          <w:rtl w:val="true"/>
          <w:lang w:bidi="fa-IR"/>
        </w:rPr>
        <w:t xml:space="preserve">الشاه صفی الأوّل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الشاه صفی الثانی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صفی میرزا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الصفوانی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 الصلت الهروی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44</w:t>
      </w:r>
    </w:p>
    <w:p>
      <w:pPr>
        <w:pStyle w:val="Heading4"/>
        <w:numPr>
          <w:ilvl w:val="3"/>
          <w:numId w:val="1"/>
        </w:numPr>
        <w:rPr/>
      </w:pPr>
      <w:bookmarkStart w:id="377" w:name="__RefHeading___Toc977007_996550957"/>
      <w:bookmarkStart w:id="378" w:name="_Toc133"/>
      <w:bookmarkEnd w:id="377"/>
      <w:r>
        <w:rPr>
          <w:rtl w:val="true"/>
        </w:rPr>
        <w:t>(</w:t>
      </w:r>
      <w:r>
        <w:rPr>
          <w:rtl w:val="true"/>
        </w:rPr>
        <w:t>ض</w:t>
      </w:r>
      <w:r>
        <w:rPr>
          <w:rtl w:val="true"/>
        </w:rPr>
        <w:t>)</w:t>
      </w:r>
      <w:bookmarkEnd w:id="378"/>
    </w:p>
    <w:p>
      <w:pPr>
        <w:pStyle w:val="BookText"/>
        <w:rPr/>
      </w:pPr>
      <w:r>
        <w:rPr>
          <w:rFonts w:ascii="IRNazanin" w:hAnsi="IRNazanin" w:eastAsia="IRNazanin"/>
          <w:color w:val="111111"/>
          <w:sz w:val="28"/>
          <w:sz w:val="28"/>
          <w:szCs w:val="28"/>
          <w:rtl w:val="true"/>
          <w:lang w:bidi="fa-IR"/>
        </w:rPr>
        <w:t xml:space="preserve">الضیائی </w:t>
      </w:r>
      <w:r>
        <w:rPr>
          <w:rFonts w:eastAsia="IRNazanin" w:cs="IRNazanin"/>
          <w:color w:val="111111"/>
          <w:sz w:val="28"/>
          <w:szCs w:val="28"/>
          <w:lang w:bidi="fa-IR"/>
        </w:rPr>
        <w:t>211</w:t>
      </w:r>
    </w:p>
    <w:p>
      <w:pPr>
        <w:pStyle w:val="Heading4"/>
        <w:numPr>
          <w:ilvl w:val="3"/>
          <w:numId w:val="1"/>
        </w:numPr>
        <w:rPr/>
      </w:pPr>
      <w:bookmarkStart w:id="379" w:name="__RefHeading___Toc977009_996550957"/>
      <w:bookmarkStart w:id="380" w:name="_Toc134"/>
      <w:bookmarkEnd w:id="379"/>
      <w:r>
        <w:rPr>
          <w:rtl w:val="true"/>
        </w:rPr>
        <w:t>(</w:t>
      </w:r>
      <w:r>
        <w:rPr>
          <w:rtl w:val="true"/>
        </w:rPr>
        <w:t>ط</w:t>
      </w:r>
      <w:r>
        <w:rPr>
          <w:rtl w:val="true"/>
        </w:rPr>
        <w:t>)</w:t>
      </w:r>
      <w:bookmarkEnd w:id="380"/>
    </w:p>
    <w:p>
      <w:pPr>
        <w:pStyle w:val="BookText"/>
        <w:rPr/>
      </w:pPr>
      <w:r>
        <w:rPr>
          <w:rFonts w:ascii="IRNazanin" w:hAnsi="IRNazanin" w:eastAsia="IRNazanin"/>
          <w:color w:val="111111"/>
          <w:sz w:val="28"/>
          <w:sz w:val="28"/>
          <w:szCs w:val="28"/>
          <w:rtl w:val="true"/>
          <w:lang w:bidi="fa-IR"/>
        </w:rPr>
        <w:t xml:space="preserve">طالب بن محمّد بن نشیط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أبو طالب بن عبد المطلب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أبو طالب بن معطیة العلوی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أبو طالب المأمونی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طاهر الخثعمی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طاهر بن محمّد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السیّد بن طاووس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381" w:name="pg14499_146064"/>
    </w:p>
    <w:p>
      <w:pPr>
        <w:pStyle w:val="BookText"/>
        <w:rPr/>
      </w:pPr>
      <w:bookmarkEnd w:id="381"/>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الحسن</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طلحة موفق باللّه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طمان بن أحمد العاملی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شاه طهماسب الصفوی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الطیبی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ابو الطیب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Heading4"/>
        <w:numPr>
          <w:ilvl w:val="3"/>
          <w:numId w:val="1"/>
        </w:numPr>
        <w:rPr/>
      </w:pPr>
      <w:bookmarkStart w:id="382" w:name="__RefHeading___Toc977011_996550957"/>
      <w:bookmarkStart w:id="383" w:name="_Toc135"/>
      <w:bookmarkEnd w:id="382"/>
      <w:r>
        <w:rPr>
          <w:rtl w:val="true"/>
        </w:rPr>
        <w:t>(</w:t>
      </w:r>
      <w:r>
        <w:rPr>
          <w:rtl w:val="true"/>
        </w:rPr>
        <w:t>ظ</w:t>
      </w:r>
      <w:r>
        <w:rPr>
          <w:rtl w:val="true"/>
        </w:rPr>
        <w:t>)</w:t>
      </w:r>
      <w:bookmarkEnd w:id="383"/>
    </w:p>
    <w:p>
      <w:pPr>
        <w:pStyle w:val="BookText"/>
        <w:rPr/>
      </w:pPr>
      <w:r>
        <w:rPr>
          <w:rFonts w:ascii="IRNazanin" w:hAnsi="IRNazanin" w:eastAsia="IRNazanin"/>
          <w:color w:val="111111"/>
          <w:sz w:val="28"/>
          <w:sz w:val="28"/>
          <w:szCs w:val="28"/>
          <w:rtl w:val="true"/>
          <w:lang w:bidi="fa-IR"/>
        </w:rPr>
        <w:t xml:space="preserve">أبو ظاهر بن بن أبی السفر </w:t>
      </w:r>
      <w:r>
        <w:rPr>
          <w:rFonts w:eastAsia="IRNazanin" w:cs="IRNazanin"/>
          <w:color w:val="111111"/>
          <w:sz w:val="28"/>
          <w:szCs w:val="28"/>
          <w:lang w:bidi="fa-IR"/>
        </w:rPr>
        <w:t>58</w:t>
      </w:r>
    </w:p>
    <w:p>
      <w:pPr>
        <w:pStyle w:val="Heading4"/>
        <w:numPr>
          <w:ilvl w:val="3"/>
          <w:numId w:val="1"/>
        </w:numPr>
        <w:rPr/>
      </w:pPr>
      <w:bookmarkStart w:id="384" w:name="__RefHeading___Toc977013_996550957"/>
      <w:bookmarkStart w:id="385" w:name="_Toc136"/>
      <w:bookmarkEnd w:id="384"/>
      <w:r>
        <w:rPr>
          <w:rtl w:val="true"/>
        </w:rPr>
        <w:t>(</w:t>
      </w:r>
      <w:r>
        <w:rPr>
          <w:rtl w:val="true"/>
        </w:rPr>
        <w:t>ع</w:t>
      </w:r>
      <w:r>
        <w:rPr>
          <w:rtl w:val="true"/>
        </w:rPr>
        <w:t>)</w:t>
      </w:r>
      <w:bookmarkEnd w:id="385"/>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عباد بن أحمد بن إسماعیل الحسینی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عباد بن العبّاس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شاه عبّاس الأوّل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الشاه عبّاس الثانی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المیرزا عبّاس الباغنوی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عبّاس بن عبّاد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عبّاس بن عمر بن العبّاس الکوزانی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عبّاس بن الفرج الریاشی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عبّاس بن محمّد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أبو العبّاس سریج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الاستاد أبو العبّاس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أبو العبّاس الضبی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أبو العبّاس المستغفری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أبو العبّاس بن نوح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أبو العبّاس المبرد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الشیخ عبد الجبّار بن عبد الباقی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الاصفهانی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الشیخ عبد الجبّار بن علیّ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عبد الجبار بن عبد اللّه المقری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الشیخ عبد الجلیل الرازی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السیّد عبد الحمید بن فخار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عبد الرحمن الایجی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 الرحمن بن أحمد بن الحسین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عبد الرحمن الجامی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 الرحمن بن القاسم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عبد الصمد بن حسین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عبد الصمد بن محمّد بن علیّ الجبعی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عبد الصمد الهمدانی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أبو عبد اللّه الصیمری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عبد العالی بن الشیخ علیّ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عبد العزیز بن الثابت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 العزیز بن محمّد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عبد العزیز بن مروان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العلاء الترکمانی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المطهر الحلّی</w:t>
      </w:r>
    </w:p>
    <w:p>
      <w:pPr>
        <w:pStyle w:val="BookText"/>
        <w:rPr/>
      </w:pPr>
      <w:r>
        <w:rPr>
          <w:rFonts w:ascii="IRNazanin" w:hAnsi="IRNazanin" w:eastAsia="IRNazanin"/>
          <w:color w:val="111111"/>
          <w:sz w:val="28"/>
          <w:sz w:val="28"/>
          <w:szCs w:val="28"/>
          <w:rtl w:val="true"/>
          <w:lang w:bidi="fa-IR"/>
        </w:rPr>
        <w:t xml:space="preserve">أبو العلاء الأزری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الشیخ عبد علیّ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عبد الغنی بن سعید المصری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عبد القاهر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عبد الحمید بن سالم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الحمید فخار العلوی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السیّد عبد اللّه الکاظمی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 اللّه بن المبارک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 اللّه بن مکونا الیهودی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 اللّه بن محمّد بن جعفر الدوریستی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عبد الکریم بن محمّد الهارونی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 الجلیل بن محمّد القزوینی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عبد الکریم بن أحمد بن طاووس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الآقا عبد الحسین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اللّه بن جابر العاملی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أبو عبد اللّه عیذون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أبو عبد اللّه بن جابر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 اللّه بن جعفر بن موسی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الشیخ عبد اللّه الیافعی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 اللّه بن أحمد الحسینی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عبد اللّه بن أحمد بن عامر الطائی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المیرزا عبد اللّه الأفندی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عبد اللّه بن إسماعیل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المولی عبد اللّه التستری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 اللّه بن جعفر بن علیّ الصباغ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عبد اللّه بن الجلا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 اللّه بن الحسین الخازنی </w:t>
      </w:r>
      <w:r>
        <w:rPr>
          <w:rFonts w:eastAsia="IRNazanin" w:cs="IRNazanin"/>
          <w:color w:val="111111"/>
          <w:sz w:val="28"/>
          <w:szCs w:val="28"/>
          <w:lang w:bidi="fa-IR"/>
        </w:rPr>
        <w:t>23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 عبد اللّه بن الحسین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عبد اللّه الحمیری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 اللّه بن الحسین الخازن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اللّه بن حمزة الطوسی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أبو عبد اللّه الخیبری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أبو عبد اللّه بن السراج الدمشقی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أبو عبد اللّه بن سورة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عبد اللّه بن علیّ بن زهرة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عبد اللّه بن عمر بن عبد العزیز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الشیخ أبو عبد اللّه بن عیاش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الآمیرزا عبد اللّه بن عیسی الاصفهانی الأفندی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 اللّه بن غلبون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أبو عبد اللّه الفهری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 اللّه بن محمّد بن سراج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عبد اللّه بن محمّد بن الرازی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عبد اللّه بن محمّد بن علیّ الحلّی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عبد اللّه بن المولی محمّد تقی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 اللّه بن مهران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اللّه بن موسی بن جعفر علیه السّلام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اللّه بن موسی السلامی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السیّد عبد اللّه بن السیّد نور الدین بن السیّد نعمت اللّه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عبد المطلب بن الأعرج الحسینی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الشیخ نظام الدین عبد الملک المراغی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 الملک بن سراج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عبد العزیز بن سرایا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 الملک بن أحمد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 اللطیف الشرجی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الواحد بن إبراهیم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ابن أبی العلاء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 النبی الجزائری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عبید اللّه بن علیّ بن أبی شعبه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أبو عبید البسری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أبو عبیدة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عبید اللّه بن الحسن بن الحسین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بابویه القمی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القاسم عتبة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أبو عتاب بن بسطام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عدی بن أرطاة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عدی بن الرقاع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العرجی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ابن عراق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عربی بن مسافر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المولی عزّ الدین الایجی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عزّ الفاروقی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المولی عزیز اللّه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عزّ الدین بن الشیخ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ابن عصفور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عضد الدولة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عضدی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القاضی عضد الدین الایجی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عطاء اللّه الآملی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عطاء اللّه بن فضل اللّه الحسینی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عطیة بن حذیفة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الأمیر سیّد علیّ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علیّ بن إبراهیم الخوئی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بن إبراهیم العریضی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علیّ بن أحمد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علیّ بن أحمد المزیدی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علیّ بن میرزا أحمد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علیّ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الدولة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علیّ بن جعفر المشهدی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علیّ بن مولی جعفر الاسترابادی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الشیخ علیّ بن الشیخ جعفر النجفی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الشیخ علیّ بن جعفر الفقیه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علیّ بن جعفر بن القطاع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علیّ بن جهم القرشی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بن الحسن بن أبی المجد الحلبی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بن الحسن الموسوی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علیّ بن أبی الحسن العاملی </w:t>
      </w:r>
      <w:r>
        <w:rPr>
          <w:rFonts w:eastAsia="IRNazanin" w:cs="IRNazanin"/>
          <w:color w:val="111111"/>
          <w:sz w:val="28"/>
          <w:szCs w:val="28"/>
          <w:lang w:bidi="fa-IR"/>
        </w:rPr>
        <w:t>64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إبراهیم الحلبی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تاج الدین علیّ بن الحسن بن علیّ الطبرسی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أبو الفضل علیّ بن الحسن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علیّ بن الحسین بن حمّاد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علیّ بن الحسین بن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الشیخ أبو الحسن علیّ بن الحسن بن الشهید الثانی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علیّ الحسین بن موسی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علیّ بن الحسین بن یوسف الصائغ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أبو الحسن علیّ بن بابویه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علیّ بن الحسین بن محمّد بن صالح اللوازانی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فخر الدین أبو الحسن علیّ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علیّ بن حیدر علیّ القمی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علیّ بن خشرم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الشیخ علیّ بن سلیمان البحرانی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السیّد علیّ الصائغ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علیّ بن أبیطالب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علیّ بن طراد المطار آبادی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المولی علیّ الآملی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الآمیر سیّد علیّ الطباطبائی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بن طاووس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السیّد علیّ بن أبیطالب السلیقی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الشیخ علیّ العاملی </w:t>
      </w:r>
      <w:r>
        <w:rPr>
          <w:rFonts w:eastAsia="IRNazanin" w:cs="IRNazanin"/>
          <w:color w:val="111111"/>
          <w:sz w:val="28"/>
          <w:szCs w:val="28"/>
          <w:lang w:bidi="fa-IR"/>
        </w:rPr>
        <w:t>329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العالی الکرکی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عبد الحمید العلوی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عبد اللّه الزیادی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علیّ بن عبد الحجّة النیلی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علیّ بن عبد اللّه البصری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علیّ بن الشیخ عبد الصمد الحارثی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علیّ بن عبد الصمد النیسابوری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علیّ بن علیّ النیسابوری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علیّ بن علیّ بن نما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علیّ بن العمید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علیّ بن محمد بن السکون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بن عمر الأشرف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علیّ بن عبید اللّه بن الحسن بن الحسین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علیّ بن عمر الکاتبی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السیّد علیّ الکربلائی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علیّ بن لألا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المولی علیّ القوشجی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الشیخ علیّ الکمرئی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 بن محمّد الخزاز القمی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علیّ بن محمّد الهادی علیه السّلام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الأمیر سیّد علیّ بن السیّد محمّد علیّ الحائری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علیّ بن محمّد العلقمی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علاء الدین علیّ بن محمّد بن علیّ بن الحسن بن زهرة الحلبی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علیّ بن محمّد بن مکّی العاملی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علیّ بن محمّد الخزاعی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الشیخ علیّ بن محمّد بن علیّ بن الحسین بن عبد الصمد التمیمی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الشیخ علیّ المحقّق الثانی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الشیخ علیّ بن الشیخ محمّد بن الشیخ حسن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الشیخ علیّ المنشار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علیّ بن منصور بن أبی الصلاح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منصور بن محمّد الحسینی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المفضل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الشیخ علیّ المیسی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الأمیر سیّد علیّ النهاوندی </w:t>
      </w:r>
      <w:r>
        <w:rPr>
          <w:rFonts w:eastAsia="IRNazanin" w:cs="IRNazanin"/>
          <w:color w:val="111111"/>
          <w:sz w:val="28"/>
          <w:szCs w:val="28"/>
          <w:lang w:bidi="fa-IR"/>
        </w:rPr>
        <w:t>370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هلال الکرکی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یوسف القفطی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شرف الدین علیّ الوزیر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السیّد علیخان بن میرزا أحمد الشیرازی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المولی علیرضا الشیرازی التجلّی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علیرضا بن الحسین بن السیّد حسن العاملی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علینقی الکمرئی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أبو علیّ بن الحسین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القاسم</w:t>
      </w:r>
    </w:p>
    <w:p>
      <w:pPr>
        <w:pStyle w:val="BookText"/>
        <w:rPr/>
      </w:pPr>
      <w:r>
        <w:rPr>
          <w:rFonts w:ascii="IRNazanin" w:hAnsi="IRNazanin" w:eastAsia="IRNazanin"/>
          <w:color w:val="111111"/>
          <w:sz w:val="28"/>
          <w:sz w:val="28"/>
          <w:szCs w:val="28"/>
          <w:rtl w:val="true"/>
          <w:lang w:bidi="fa-IR"/>
        </w:rPr>
        <w:t xml:space="preserve">أبو علیّ العلقمی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اللّه بن سینا</w:t>
      </w:r>
    </w:p>
    <w:p>
      <w:pPr>
        <w:pStyle w:val="BookText"/>
        <w:rPr/>
      </w:pPr>
      <w:r>
        <w:rPr>
          <w:rFonts w:ascii="IRNazanin" w:hAnsi="IRNazanin" w:eastAsia="IRNazanin"/>
          <w:color w:val="111111"/>
          <w:sz w:val="28"/>
          <w:sz w:val="28"/>
          <w:szCs w:val="28"/>
          <w:rtl w:val="true"/>
          <w:lang w:bidi="fa-IR"/>
        </w:rPr>
        <w:t xml:space="preserve">أبو علیّ الدقاق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أبو علیّ بن الهیثم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الشیخ أبو علیّ الطوسی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أبو علیّ النسفی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أبو علیّ بن شاذان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أبو علیّ بن الجنید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أبو علیّ بن همام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السیّد أبو علیّ فخار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أبو علیّ بن الشیخ الطوسی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علم بن یوسف بن منصور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عماد الکاتب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عماد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w:t>
      </w:r>
    </w:p>
    <w:p>
      <w:pPr>
        <w:pStyle w:val="BookText"/>
        <w:rPr/>
      </w:pPr>
      <w:r>
        <w:rPr>
          <w:rFonts w:ascii="IRNazanin" w:hAnsi="IRNazanin" w:eastAsia="IRNazanin"/>
          <w:color w:val="111111"/>
          <w:sz w:val="28"/>
          <w:sz w:val="28"/>
          <w:szCs w:val="28"/>
          <w:rtl w:val="true"/>
          <w:lang w:bidi="fa-IR"/>
        </w:rPr>
        <w:t xml:space="preserve">السیّد عماد الجزائری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المیر عماد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حکیم عمر الخیامی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عمر بن عطاء العدوی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عمر بن حمدون الصیرفی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عمر بن علیّ بن الحسین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عمر بن علیّ الأشرف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عمر الکاتبی القزوینی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مرار</w:t>
      </w:r>
    </w:p>
    <w:p>
      <w:pPr>
        <w:pStyle w:val="BookText"/>
        <w:rPr/>
      </w:pPr>
      <w:r>
        <w:rPr>
          <w:rFonts w:ascii="IRNazanin" w:hAnsi="IRNazanin" w:eastAsia="IRNazanin"/>
          <w:color w:val="111111"/>
          <w:sz w:val="28"/>
          <w:sz w:val="28"/>
          <w:szCs w:val="28"/>
          <w:rtl w:val="true"/>
          <w:lang w:bidi="fa-IR"/>
        </w:rPr>
        <w:t xml:space="preserve">أبو عمر الصباغ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عمر بن العلا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عمران البغدادی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العمرکی </w:t>
      </w:r>
      <w:r>
        <w:rPr>
          <w:rFonts w:eastAsia="IRNazanin" w:cs="IRNazanin"/>
          <w:color w:val="111111"/>
          <w:sz w:val="28"/>
          <w:szCs w:val="28"/>
          <w:lang w:bidi="fa-IR"/>
        </w:rPr>
        <w:t>102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w:t>
      </w:r>
      <w:bookmarkStart w:id="386" w:name="pg14499_146071"/>
    </w:p>
    <w:p>
      <w:pPr>
        <w:pStyle w:val="BookText"/>
        <w:rPr/>
      </w:pPr>
      <w:bookmarkEnd w:id="386"/>
      <w:r>
        <w:rPr>
          <w:rFonts w:ascii="IRNazanin" w:hAnsi="IRNazanin" w:eastAsia="IRNazanin"/>
          <w:color w:val="111111"/>
          <w:sz w:val="28"/>
          <w:sz w:val="28"/>
          <w:szCs w:val="28"/>
          <w:rtl w:val="true"/>
          <w:lang w:bidi="fa-IR"/>
        </w:rPr>
        <w:t xml:space="preserve">عمرو بن إسحاق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عمرو بن ربیعة القرشی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عمیدی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عمید الدین بن محمّد بن علیّ الحلّی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العمیری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عنزة بن أسد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أبو عواتة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عون بن الحسین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ابن العودی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عیذون بن هارون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عیسی بن محمّد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عیسی بن إسماعیل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ابن عیسی الربعی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عیناوة </w:t>
      </w:r>
      <w:r>
        <w:rPr>
          <w:rFonts w:eastAsia="IRNazanin" w:cs="IRNazanin"/>
          <w:color w:val="111111"/>
          <w:sz w:val="28"/>
          <w:szCs w:val="28"/>
          <w:lang w:bidi="fa-IR"/>
        </w:rPr>
        <w:t>149</w:t>
      </w:r>
    </w:p>
    <w:p>
      <w:pPr>
        <w:pStyle w:val="Heading4"/>
        <w:numPr>
          <w:ilvl w:val="3"/>
          <w:numId w:val="1"/>
        </w:numPr>
        <w:rPr/>
      </w:pPr>
      <w:bookmarkStart w:id="387" w:name="__RefHeading___Toc977015_996550957"/>
      <w:bookmarkStart w:id="388" w:name="_Toc137"/>
      <w:bookmarkEnd w:id="387"/>
      <w:r>
        <w:rPr>
          <w:rtl w:val="true"/>
        </w:rPr>
        <w:t>(</w:t>
      </w:r>
      <w:r>
        <w:rPr>
          <w:rtl w:val="true"/>
        </w:rPr>
        <w:t>غ</w:t>
      </w:r>
      <w:r>
        <w:rPr>
          <w:rtl w:val="true"/>
        </w:rPr>
        <w:t>)</w:t>
      </w:r>
      <w:bookmarkEnd w:id="388"/>
    </w:p>
    <w:p>
      <w:pPr>
        <w:pStyle w:val="BookText"/>
        <w:rPr/>
      </w:pPr>
      <w:r>
        <w:rPr>
          <w:rFonts w:ascii="IRNazanin" w:hAnsi="IRNazanin" w:eastAsia="IRNazanin"/>
          <w:color w:val="111111"/>
          <w:sz w:val="28"/>
          <w:sz w:val="28"/>
          <w:szCs w:val="28"/>
          <w:rtl w:val="true"/>
          <w:lang w:bidi="fa-IR"/>
        </w:rPr>
        <w:t xml:space="preserve">غانم بن عبد الحمید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أبو غالب الزراری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غزّالی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غازان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السیّد الأمیر غیاث الدین بن الأمیر صدر الشیرازی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السیّد غیاث الدین بن طاووس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ابن غیلان </w:t>
      </w:r>
      <w:r>
        <w:rPr>
          <w:rFonts w:eastAsia="IRNazanin" w:cs="IRNazanin"/>
          <w:color w:val="111111"/>
          <w:sz w:val="28"/>
          <w:szCs w:val="28"/>
          <w:lang w:bidi="fa-IR"/>
        </w:rPr>
        <w:t>236</w:t>
      </w:r>
    </w:p>
    <w:p>
      <w:pPr>
        <w:pStyle w:val="Heading4"/>
        <w:numPr>
          <w:ilvl w:val="3"/>
          <w:numId w:val="1"/>
        </w:numPr>
        <w:rPr/>
      </w:pPr>
      <w:bookmarkStart w:id="389" w:name="__RefHeading___Toc977017_996550957"/>
      <w:bookmarkStart w:id="390" w:name="_Toc138"/>
      <w:bookmarkEnd w:id="389"/>
      <w:r>
        <w:rPr>
          <w:rtl w:val="true"/>
        </w:rPr>
        <w:t>(</w:t>
      </w:r>
      <w:r>
        <w:rPr>
          <w:rtl w:val="true"/>
        </w:rPr>
        <w:t>ف</w:t>
      </w:r>
      <w:r>
        <w:rPr>
          <w:rtl w:val="true"/>
        </w:rPr>
        <w:t>)</w:t>
      </w:r>
      <w:bookmarkEnd w:id="390"/>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فاطمة الزهرا علیها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فاطمة بنت عبد الصمد الجبعی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فاطمة بنت أحمد بن الحسن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فاطمة بنت عبد اللّه الجوزانیة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میرزا فتح 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الفتح بن خاقان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أبو الفتح الکراجکی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أبو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محمّد بن أحمد الخزاعی</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lang w:bidi="fa-IR"/>
        </w:rPr>
        <w:t>202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فخار بن معد الموسوی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391" w:name="pg14499_146072"/>
    </w:p>
    <w:p>
      <w:pPr>
        <w:pStyle w:val="BookText"/>
        <w:rPr/>
      </w:pPr>
      <w:bookmarkEnd w:id="391"/>
      <w:r>
        <w:rPr>
          <w:rFonts w:ascii="IRNazanin" w:hAnsi="IRNazanin" w:eastAsia="IRNazanin"/>
          <w:color w:val="111111"/>
          <w:sz w:val="28"/>
          <w:sz w:val="28"/>
          <w:szCs w:val="28"/>
          <w:rtl w:val="true"/>
          <w:lang w:bidi="fa-IR"/>
        </w:rPr>
        <w:t xml:space="preserve">فخر الدین محمّد بن حسن بن یوسف المطهر الحلّی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فخر الدولة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إمام فخر الرازی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فخر الدین بن طریح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السیّد الآمیرزا فخر الدین المشهدی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الفخری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أبو الفرج الإصبهانی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أبو الفرج بن الجوزی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غالب</w:t>
      </w:r>
    </w:p>
    <w:p>
      <w:pPr>
        <w:pStyle w:val="BookText"/>
        <w:rPr/>
      </w:pPr>
      <w:r>
        <w:rPr>
          <w:rFonts w:ascii="IRNazanin" w:hAnsi="IRNazanin" w:eastAsia="IRNazanin"/>
          <w:color w:val="111111"/>
          <w:sz w:val="28"/>
          <w:sz w:val="28"/>
          <w:szCs w:val="28"/>
          <w:rtl w:val="true"/>
          <w:lang w:bidi="fa-IR"/>
        </w:rPr>
        <w:t xml:space="preserve">أبو فراس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الفرخی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الفضل بن روزبهان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فضل اللّه بن علیّ الراوندی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فضل بن یحیی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فضل بن ربیع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فضل بن الحسن الطبرسی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فضل اللّه بن محمود الفارسی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أبو الفضل الطبرسی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أبو الفضل الهمدانی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أبو الفضل المیکالی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فضل اللّه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أبو الفضل العطّار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أبو الفوارس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w:t>
      </w:r>
    </w:p>
    <w:p>
      <w:pPr>
        <w:pStyle w:val="BookText"/>
        <w:rPr/>
      </w:pPr>
      <w:r>
        <w:rPr>
          <w:rFonts w:ascii="IRNazanin" w:hAnsi="IRNazanin" w:eastAsia="IRNazanin"/>
          <w:color w:val="111111"/>
          <w:sz w:val="28"/>
          <w:sz w:val="28"/>
          <w:szCs w:val="28"/>
          <w:rtl w:val="true"/>
          <w:lang w:bidi="fa-IR"/>
        </w:rPr>
        <w:t xml:space="preserve">فیثاغورث الحکیم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Heading4"/>
        <w:numPr>
          <w:ilvl w:val="3"/>
          <w:numId w:val="1"/>
        </w:numPr>
        <w:rPr/>
      </w:pPr>
      <w:bookmarkStart w:id="392" w:name="__RefHeading___Toc977019_996550957"/>
      <w:bookmarkStart w:id="393" w:name="_Toc139"/>
      <w:bookmarkEnd w:id="392"/>
      <w:r>
        <w:rPr>
          <w:rtl w:val="true"/>
        </w:rPr>
        <w:t>(</w:t>
      </w:r>
      <w:r>
        <w:rPr>
          <w:rtl w:val="true"/>
        </w:rPr>
        <w:t>ق</w:t>
      </w:r>
      <w:r>
        <w:rPr>
          <w:rtl w:val="true"/>
        </w:rPr>
        <w:t>)</w:t>
      </w:r>
      <w:bookmarkEnd w:id="393"/>
    </w:p>
    <w:p>
      <w:pPr>
        <w:pStyle w:val="BookText"/>
        <w:rPr/>
      </w:pPr>
      <w:r>
        <w:rPr>
          <w:rFonts w:ascii="IRNazanin" w:hAnsi="IRNazanin" w:eastAsia="IRNazanin"/>
          <w:color w:val="111111"/>
          <w:sz w:val="28"/>
          <w:sz w:val="28"/>
          <w:szCs w:val="28"/>
          <w:rtl w:val="true"/>
          <w:lang w:bidi="fa-IR"/>
        </w:rPr>
        <w:t xml:space="preserve">القاسم بن سلام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قاسم بن عیذون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قاسم بن الشیخ محمّد النجفی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ابن القاسانی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المیرزا أبو القاسم القمی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أبو القاسم البسری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أبو القاسم الجزی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أبو القاسم بن بشکوال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أبو القاسم بن أبی حامد بن نصر البیان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الشیخ أبو القاسم بن سعید </w:t>
      </w:r>
      <w:r>
        <w:rPr>
          <w:rFonts w:eastAsia="IRNazanin" w:cs="IRNazanin"/>
          <w:color w:val="111111"/>
          <w:sz w:val="28"/>
          <w:szCs w:val="28"/>
          <w:lang w:bidi="fa-IR"/>
        </w:rPr>
        <w:t>180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بن بنت منیع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94" w:name="pg14499_146073"/>
    </w:p>
    <w:p>
      <w:pPr>
        <w:pStyle w:val="BookText"/>
        <w:rPr/>
      </w:pPr>
      <w:bookmarkEnd w:id="394"/>
      <w:r>
        <w:rPr>
          <w:rFonts w:ascii="IRNazanin" w:hAnsi="IRNazanin" w:eastAsia="IRNazanin"/>
          <w:color w:val="111111"/>
          <w:sz w:val="28"/>
          <w:sz w:val="28"/>
          <w:szCs w:val="28"/>
          <w:rtl w:val="true"/>
          <w:lang w:bidi="fa-IR"/>
        </w:rPr>
        <w:t xml:space="preserve">أبو القاسم الزعفرانی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أبو القاسم بن شاهین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أبو القاسم بن الطیلسان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الحکیم أبو القاسم الفندرسکی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أبو القاسم القشیری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ابو القاسم بن القطاع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أبو القاسم بن قولویه القمی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أبو القاسم الکازرونی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القاضی بکار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القاسم</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قدامة بن عبد اللّه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ابن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زید</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قسطا بن نوقا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قطب الدین الکیدری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قعنب بن ضمرة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الأمیر قوام الدین میر بزرگ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القوام الاتقانی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القوشجی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القیس بن الحدادیة </w:t>
      </w:r>
      <w:r>
        <w:rPr>
          <w:rFonts w:eastAsia="IRNazanin" w:cs="IRNazanin"/>
          <w:color w:val="111111"/>
          <w:sz w:val="28"/>
          <w:szCs w:val="28"/>
          <w:lang w:bidi="fa-IR"/>
        </w:rPr>
        <w:t>145</w:t>
      </w:r>
    </w:p>
    <w:p>
      <w:pPr>
        <w:pStyle w:val="Heading4"/>
        <w:numPr>
          <w:ilvl w:val="3"/>
          <w:numId w:val="1"/>
        </w:numPr>
        <w:rPr/>
      </w:pPr>
      <w:bookmarkStart w:id="395" w:name="__RefHeading___Toc977021_996550957"/>
      <w:bookmarkStart w:id="396" w:name="_Toc140"/>
      <w:bookmarkEnd w:id="395"/>
      <w:r>
        <w:rPr>
          <w:rtl w:val="true"/>
        </w:rPr>
        <w:t>(</w:t>
      </w:r>
      <w:r>
        <w:rPr>
          <w:rtl w:val="true"/>
        </w:rPr>
        <w:t>ک</w:t>
      </w:r>
      <w:r>
        <w:rPr>
          <w:rtl w:val="true"/>
        </w:rPr>
        <w:t>)</w:t>
      </w:r>
      <w:bookmarkEnd w:id="396"/>
    </w:p>
    <w:p>
      <w:pPr>
        <w:pStyle w:val="BookText"/>
        <w:rPr/>
      </w:pPr>
      <w:r>
        <w:rPr>
          <w:rFonts w:ascii="IRNazanin" w:hAnsi="IRNazanin" w:eastAsia="IRNazanin"/>
          <w:color w:val="111111"/>
          <w:sz w:val="28"/>
          <w:sz w:val="28"/>
          <w:szCs w:val="28"/>
          <w:rtl w:val="true"/>
          <w:lang w:bidi="fa-IR"/>
        </w:rPr>
        <w:t xml:space="preserve">ابن کثیر الشامی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کثیر عزّة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کثیر بن أحمد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الکراجکی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کردی بن عکبری بن کردی الفارسی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الکرخی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کشتاسب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کعب بن زهیر المزنی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کعب بن عجرة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 xml:space="preserve">ابن الکلینی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کمال الدین بن الأنباری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الکندی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ابن کیسان </w:t>
      </w:r>
      <w:r>
        <w:rPr>
          <w:rFonts w:eastAsia="IRNazanin" w:cs="IRNazanin"/>
          <w:color w:val="111111"/>
          <w:sz w:val="28"/>
          <w:szCs w:val="28"/>
          <w:lang w:bidi="fa-IR"/>
        </w:rPr>
        <w:t>143</w:t>
      </w:r>
    </w:p>
    <w:p>
      <w:pPr>
        <w:pStyle w:val="Heading4"/>
        <w:numPr>
          <w:ilvl w:val="3"/>
          <w:numId w:val="1"/>
        </w:numPr>
        <w:rPr/>
      </w:pPr>
      <w:bookmarkStart w:id="397" w:name="__RefHeading___Toc977023_996550957"/>
      <w:bookmarkStart w:id="398" w:name="_Toc141"/>
      <w:bookmarkEnd w:id="397"/>
      <w:r>
        <w:rPr>
          <w:rtl w:val="true"/>
        </w:rPr>
        <w:t>(</w:t>
      </w:r>
      <w:r>
        <w:rPr>
          <w:rtl w:val="true"/>
        </w:rPr>
        <w:t>ل</w:t>
      </w:r>
      <w:r>
        <w:rPr>
          <w:rtl w:val="true"/>
        </w:rPr>
        <w:t>)</w:t>
      </w:r>
      <w:bookmarkEnd w:id="39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لرة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عبد الحمید </w:t>
      </w:r>
      <w:bookmarkStart w:id="399" w:name="pg14499_146074"/>
    </w:p>
    <w:p>
      <w:pPr>
        <w:pStyle w:val="BookText"/>
        <w:rPr/>
      </w:pPr>
      <w:bookmarkEnd w:id="399"/>
      <w:r>
        <w:rPr>
          <w:rFonts w:ascii="IRNazanin" w:hAnsi="IRNazanin" w:eastAsia="IRNazanin"/>
          <w:color w:val="111111"/>
          <w:sz w:val="28"/>
          <w:sz w:val="28"/>
          <w:szCs w:val="28"/>
          <w:rtl w:val="true"/>
          <w:lang w:bidi="fa-IR"/>
        </w:rPr>
        <w:t xml:space="preserve">الشیخ لطف اللّه العاملی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لقیبة بن معیة الحسنی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لقمان الحکیم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اللوکری </w:t>
      </w:r>
      <w:r>
        <w:rPr>
          <w:rFonts w:eastAsia="IRNazanin" w:cs="IRNazanin"/>
          <w:color w:val="111111"/>
          <w:sz w:val="28"/>
          <w:szCs w:val="28"/>
          <w:lang w:bidi="fa-IR"/>
        </w:rPr>
        <w:t>159</w:t>
      </w:r>
    </w:p>
    <w:p>
      <w:pPr>
        <w:pStyle w:val="Heading4"/>
        <w:numPr>
          <w:ilvl w:val="3"/>
          <w:numId w:val="1"/>
        </w:numPr>
        <w:rPr/>
      </w:pPr>
      <w:bookmarkStart w:id="400" w:name="__RefHeading___Toc977025_996550957"/>
      <w:bookmarkStart w:id="401" w:name="_Toc142"/>
      <w:bookmarkEnd w:id="400"/>
      <w:r>
        <w:rPr>
          <w:rtl w:val="true"/>
        </w:rPr>
        <w:t>(</w:t>
      </w:r>
      <w:r>
        <w:rPr>
          <w:rtl w:val="true"/>
        </w:rPr>
        <w:t>م</w:t>
      </w:r>
      <w:r>
        <w:rPr>
          <w:rtl w:val="true"/>
        </w:rPr>
        <w:t>)</w:t>
      </w:r>
      <w:bookmarkEnd w:id="401"/>
    </w:p>
    <w:p>
      <w:pPr>
        <w:pStyle w:val="BookText"/>
        <w:rPr/>
      </w:pPr>
      <w:r>
        <w:rPr>
          <w:rFonts w:ascii="IRNazanin" w:hAnsi="IRNazanin" w:eastAsia="IRNazanin"/>
          <w:color w:val="111111"/>
          <w:sz w:val="28"/>
          <w:sz w:val="28"/>
          <w:szCs w:val="28"/>
          <w:rtl w:val="true"/>
          <w:lang w:bidi="fa-IR"/>
        </w:rPr>
        <w:t>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بن حبیب</w:t>
      </w:r>
    </w:p>
    <w:p>
      <w:pPr>
        <w:pStyle w:val="BookText"/>
        <w:rPr/>
      </w:pPr>
      <w:r>
        <w:rPr>
          <w:rFonts w:ascii="IRNazanin" w:hAnsi="IRNazanin" w:eastAsia="IRNazanin"/>
          <w:color w:val="111111"/>
          <w:sz w:val="28"/>
          <w:sz w:val="28"/>
          <w:szCs w:val="28"/>
          <w:rtl w:val="true"/>
          <w:lang w:bidi="fa-IR"/>
        </w:rPr>
        <w:t xml:space="preserve">ماسرخویه المتطبب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مالک بن دینار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مأمون الرشید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المبارک بن أحمد بن عبد العزیز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المبارک بن فاخر النحوی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مبرمان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المتنبّی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مجاهد بن عبد اللّه بن العامری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مجد الدین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محبّ اللّه بن قاسم بن المهدی الموسوی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المولی محسن الفیض الکاشانی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السیّد محسن بن السیّد حسن الکاظمی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الشیخ محسن بن أعصم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السیّد محسن المشهدی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المحقّق النراقی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الأمیر صدر الدین محمّد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الأمیر جمال الدین محمّد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جمال الدین محمّد الاسترآبادی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السلطان محمّد شاه خدابنده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السلطان محمّد خدابنده الثانی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 بن الشیخ ظهیر الدین إبراهیم البحرانی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أحمد بن المندانی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أحمد الجوالیقی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أحمد الدوریستی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أحمد غنجار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أحمد رضحان </w:t>
      </w:r>
      <w:r>
        <w:rPr>
          <w:rFonts w:eastAsia="IRNazanin" w:cs="IRNazanin"/>
          <w:color w:val="111111"/>
          <w:sz w:val="28"/>
          <w:szCs w:val="28"/>
          <w:lang w:bidi="fa-IR"/>
        </w:rPr>
        <w:t>237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محمّد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الصیرفی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بن أحمد بن صالح السبیتی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أبو محمّد بن أحمد بن محمّد الحریری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إدریس الحلّی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محمّد بن أسعد الدوانی الشیرازی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الحاج محمّد الأردبیلی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أبو محمّد الاطروش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الحسن</w:t>
      </w:r>
    </w:p>
    <w:p>
      <w:pPr>
        <w:pStyle w:val="BookText"/>
        <w:rPr/>
      </w:pPr>
      <w:r>
        <w:rPr>
          <w:rFonts w:ascii="IRNazanin" w:hAnsi="IRNazanin" w:eastAsia="IRNazanin"/>
          <w:color w:val="111111"/>
          <w:sz w:val="28"/>
          <w:sz w:val="28"/>
          <w:szCs w:val="28"/>
          <w:rtl w:val="true"/>
          <w:lang w:bidi="fa-IR"/>
        </w:rPr>
        <w:t xml:space="preserve">محمّد بن أمیل التمیمی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بن أبی بکر بن عبد القادر الرازی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محمّد بن تمیم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بن جابر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محمّد الجریری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بن جعفر بن نما الأبریسمی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بن جعفر المشهدی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محمّد بن جعفر المستغفری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جمال الدین الاستر آبادی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 بن جهم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المولی محمّد الجیلانی ملا محمّد سراب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الشیخ شمس الدین محمّد الجبعی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محمّد بن حازم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محمّد بن حبیب اللّه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محمّد بن الحسن العسکری علیه السّلام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الحسن النطنزی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بن الحسن النقاش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السیّد محمّد بن السیّد حسن العاملی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الشیخ محمّد بن الشیخ حسن الشهید الثانی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الجعفری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المیرزا محمّد بن الحسن الشیروانی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 بن حسن بن یوسف الحلّی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المحققین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العمید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الحسن الحمهور القمی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بن أبی الحسن الموسوی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جمال الدین محمّد بن الآغا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محمّد بن الحسین التمیمی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بن الحسین بن علیّ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التیمی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محمّد بن الحسین بن عبید اللّه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الحسین الخزاعی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محمّد بن الحسین بن محمّد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الجبعی البهائی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بن الحسین الفارسی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الشیخ محمّد بن الحرث المنصوری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الشیخ أبو الحسین محمّد الحلّی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السیّد نور الدین محمّد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المولی شمس الدین محمّد الخفری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خالد البرقی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الرویدشتی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رافع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محمّد بن زکریا الرازی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بن زید بن علیّ الفارسی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السری بن السراج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سلمان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الشکوری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المیر سیّد محمّد الشهید </w:t>
      </w:r>
      <w:r>
        <w:rPr>
          <w:rFonts w:eastAsia="Amiri" w:cs="Amiri" w:ascii="Amiri" w:hAnsi="Amiri"/>
          <w:color w:val="111111"/>
          <w:sz w:val="28"/>
          <w:szCs w:val="28"/>
          <w:lang w:bidi="ar-SA"/>
        </w:rPr>
        <w:t>362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المیرزا محمّد الشروانی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محمّد بن صالح السیبی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بن صدقة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محمّد بن عبد الجبار السمعانی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عبد اللّه الأنصاری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محمّد بن عبد الحمید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الأمیر سیّد محمّد بن سیّد عبد الصمد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محمّد بن عبد الفتاح التنکابنی السراب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بن عبد اللّه علیهما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محمّد بن عبد اللّه بن علیّ بن زهرة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المیرزا محمّد بن عبد النبیّ الأخباری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قطب الدین محمّد العلامة الشیرازی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علیّ الباقر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علیّ الجواد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بن علیّ بن الحسین بن موسی بابویه القمی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علیّ بن الأعرج الحسینی الحلّی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علیّ بن عبد الصمد النیسابوری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محمّد بن علیّ القلانسی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 بن علیّ الجباعی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بن علیّ بن الحسین بن بابویه القمی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الحسن الجبائی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بن علیّ بن الحسین اللوزائی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الآقا سیّد محمّد بن الأمیر سیّد علیّ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الشیخ علیّ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علیّ بن الحسن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محمّد بن علیّ بن طاووس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علیّ القاشی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محمّد بن عبد الباقی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محمّد بن علیّ الخطیب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محمّد بن علیّ بن علیّ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علیّ الشاطبی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محمّد بن عیسی بن یقطین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العلقمی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عمر بن خالد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محمّد غزّالی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محمّد القرشی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أبو محمّد المنجم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محفوظ وشاح بن محمّد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محمّد بن أحمد الکیشی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محمّد بن محمّد الجوینی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بن محمّد الداعی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محمّد بن محمّد بن عبد الکریم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محمّد الکوفی الهاشمی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محمّد بن محمّد بن علیّ بن الحسن بن زهرة الحلبی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محمّد بن محمّد بن نمیر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محمّد بن محمّد مهدی الحسینی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بن محمود القاشانی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محمّد بن محمود الآملی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بن معیة العلوی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محمّد بن مرتضی بن محمّد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محمّد بن مناظر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بن موسی بن بابویه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بن موسی بن جعفر الدوریستی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المکی الکشخمی </w:t>
      </w:r>
      <w:r>
        <w:rPr>
          <w:rFonts w:eastAsia="IRNazanin" w:cs="IRNazanin"/>
          <w:color w:val="111111"/>
          <w:sz w:val="28"/>
          <w:szCs w:val="28"/>
          <w:lang w:bidi="fa-IR"/>
        </w:rPr>
        <w:t>235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مکّی الشامی العاملی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أبی نصر الحمیدی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محمّد بن نما الحلّی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ابو محمّد الهروی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وهبان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یحیی بن سعید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یحیی الصوفی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الحاج محمد ابراهیم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الشیخ محمّد ابراهیم الکربلائی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أشرف العاملی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الحاج محمّد إبراهیم الکرباسی الخرسانی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محمّد أکمل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محمد أمین الاسترابادی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باقر بن محمّد مؤمن السبزواری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محمّد باقر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باقر الاسترآبادی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سیّد محمّد باقر الداماد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باقر الجوهری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باقر بن المولی محمّد أکمل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محمد تقی اللاهیجی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باقر بن محمّد تقی المجلسی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الحاج شیخ محمّد باقر </w:t>
      </w:r>
      <w:r>
        <w:rPr>
          <w:rFonts w:eastAsia="IRNazanin" w:cs="IRNazanin"/>
          <w:color w:val="111111"/>
          <w:sz w:val="28"/>
          <w:szCs w:val="28"/>
          <w:lang w:bidi="fa-IR"/>
        </w:rPr>
        <w:t>127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الحسینی الفارسی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المولی محمّد باقر الخراسانی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باقر الموسوی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الاقا محمّد باقر الاصفهانی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السیّد محمّد باقر بن السیّد محمّد تقی الشفتی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المیر محمّد باقر بن میر شمس الدین محمّد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الشیخ محمّد تقی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السیّد محمّد تقی بن أبی الحسن الحسینی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السید محمّد تقی بن السیّد عبد الحی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الشیخ محمّد تقی بن عبد الرحیم الرازی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المولی محمّد تقی بن مقصود علیّ الاصفهانی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المیرزا محمد تقی الالماسی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الشیخ محمد تقی الدورقی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الشیخ محمّد حسن الفقیه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الشیخ محمّد حسن بن الشیخ باقر النجفی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حسن بن الحاج معصوم القزوینی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الأمیر محمّد حسین بن المیر محمّد صالح الخاتون آبادی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المیر محمّد حسین بن عبد الباقی الاصفهانی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محمّد حسین بن المولی حسن الجیلانی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الأمیر محمّد حسین الکبیر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المولی محمّد زمان التبریزی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شیر ترکة الاصفهانی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المولی محمّد صادق بن مولانا محمّد التنکابنی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الأمیر محمد صالح بن السیّد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المولی محمّد صالح المازندرانی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المولی محمّد صالح القزوینی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صالح الحسینی الخاتون آبادی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محمّد علیّ الاسترآبادی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الآقا محمّد علی بن الآقا محمّد باقر البهبهانی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الآقا محمّد علیّ النجفی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المولی محمّد علیّ بن المولی محمّد رضا التونی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المیرزا محمّد کاظم بن عزیز اللّه بن محمّد تقی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السیّد محمّد معصوم الحسینی القزوینی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مهدی الهرندی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مهدی الفتونی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السیّد محمّد مهدی الرضوی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الأمیر محمّد مهدی بن السید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الشهرستانی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مهدی بن مرتضی بن محمّد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محمود بن أحمد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المولی جمال الدین محمود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جمال الدین محمود الشیرازی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القاضی سلطان محمود الشیرازی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الحاج محمود التبریزی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الحاج محمود الرنانی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سلطان محمود السلجوقی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محمود بن خلف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الشیخ محمود الحمصی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الأمیر محمود بن فتح اللّه الحسینی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محی الدین المیسی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المیرزا مخدوم الشریفی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مختار بن أبی عبیدة الثقفی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مخلد بن إبراهیم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السیّد مرتضی بن الداعی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مرتضی الدزفولی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المرزبان بن الحسین بن محمّد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مروان بن أبی حفصة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المولی میرزا جان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آله</w:t>
      </w:r>
    </w:p>
    <w:p>
      <w:pPr>
        <w:pStyle w:val="BookText"/>
        <w:rPr/>
      </w:pPr>
      <w:r>
        <w:rPr>
          <w:rFonts w:ascii="IRNazanin" w:hAnsi="IRNazanin" w:eastAsia="IRNazanin"/>
          <w:color w:val="111111"/>
          <w:sz w:val="28"/>
          <w:sz w:val="28"/>
          <w:szCs w:val="28"/>
          <w:rtl w:val="true"/>
          <w:lang w:bidi="fa-IR"/>
        </w:rPr>
        <w:t>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 بن العباس</w:t>
      </w:r>
    </w:p>
    <w:p>
      <w:pPr>
        <w:pStyle w:val="BookText"/>
        <w:rPr/>
      </w:pPr>
      <w:r>
        <w:rPr>
          <w:rFonts w:ascii="IRNazanin" w:hAnsi="IRNazanin" w:eastAsia="IRNazanin"/>
          <w:color w:val="111111"/>
          <w:sz w:val="28"/>
          <w:sz w:val="28"/>
          <w:szCs w:val="28"/>
          <w:rtl w:val="true"/>
          <w:lang w:bidi="fa-IR"/>
        </w:rPr>
        <w:t xml:space="preserve">مریم بیکم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یحیی</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المستضی باللّه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مسعود بن أبی المعالی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المستوفی القزوینی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اله</w:t>
      </w:r>
    </w:p>
    <w:p>
      <w:pPr>
        <w:pStyle w:val="BookText"/>
        <w:rPr/>
      </w:pPr>
      <w:r>
        <w:rPr>
          <w:rFonts w:ascii="IRNazanin" w:hAnsi="IRNazanin" w:eastAsia="IRNazanin"/>
          <w:color w:val="111111"/>
          <w:sz w:val="28"/>
          <w:sz w:val="28"/>
          <w:szCs w:val="28"/>
          <w:rtl w:val="true"/>
          <w:lang w:bidi="fa-IR"/>
        </w:rPr>
        <w:t xml:space="preserve">أمیر مصطفی الرجالی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مطرّزی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المولی مظفّر علیّ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المعافی بن عمران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السلطان مظفّر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معاویة بن شریح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معاویة بن میسرة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معتصم العباسی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المعتضد باللّه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معتز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المعروف الکرخی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المعزّ الدولة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p>
    <w:p>
      <w:pPr>
        <w:pStyle w:val="BookText"/>
        <w:rPr/>
      </w:pPr>
      <w:r>
        <w:rPr>
          <w:rFonts w:ascii="Amiri" w:hAnsi="Amiri" w:eastAsia="Amiri" w:cs="Amiri"/>
          <w:color w:val="111111"/>
          <w:sz w:val="28"/>
          <w:sz w:val="28"/>
          <w:szCs w:val="28"/>
          <w:rtl w:val="true"/>
          <w:lang w:bidi="ar-SA"/>
        </w:rPr>
        <w:t xml:space="preserve">معن بن زائدة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معصوم بن مهدی بن الحسین الآملی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ابن المعیة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معمر الإسماعیلی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ابن مغلة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المغلطانی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المفضل الضبی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المفضل الشیبانی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مفید الدین بن جهم الحلّی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المقتفی باللّه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المفلح الکرنینی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مقداد بن أسود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مقداد السیوری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ابن مقسم الرامی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ابن مکتوم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المکین الاسمر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ملک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أبو 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 بن أیاس</w:t>
      </w:r>
    </w:p>
    <w:p>
      <w:pPr>
        <w:pStyle w:val="BookText"/>
        <w:rPr/>
      </w:pPr>
      <w:r>
        <w:rPr>
          <w:rFonts w:ascii="IRNazanin" w:hAnsi="IRNazanin" w:eastAsia="IRNazanin"/>
          <w:color w:val="111111"/>
          <w:sz w:val="28"/>
          <w:sz w:val="28"/>
          <w:szCs w:val="28"/>
          <w:rtl w:val="true"/>
          <w:lang w:bidi="fa-IR"/>
        </w:rPr>
        <w:t xml:space="preserve">الشیخ منتجب الدین القمی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محمود ابن المنجّم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الشیخ منصور راستگو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الآمیر غیاث الدین منصور الشیرازی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منصور الباغنوی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منصور الحسینی الشیرازی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أبو منصور بن خورشید بن بردبار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أبو منصور البیع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أبو منصور اللحیمی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أبو منصور بن أبی القاسم البیشکی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السیّد مهنّا بن سنان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الشیخ مهدی بن مولی کتاب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المیرزا مهدی بن السیّد حسین بن السیّد حسن العاملی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مهدی العباسی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مهدی بن أحمد الجوالیقی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مهدی بن أبی حرب الحسینی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السیّد مهدی بن الأمیر سیّد علیّ الحائری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السیّد مهدی بن السیّد حسن الخوانساری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مهادر جبیس الطبیب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مواهب بن محمّد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موسی بن جعفر الفقیه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الشیخ موسی بن کاشف الغطاء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موسی الهادی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الموصلی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موهوب بن أحمد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میرک الخوانساری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402" w:name="pg14499_146084"/>
    </w:p>
    <w:p>
      <w:pPr>
        <w:pStyle w:val="BookText"/>
        <w:rPr/>
      </w:pPr>
      <w:bookmarkEnd w:id="402"/>
      <w:r>
        <w:rPr>
          <w:rFonts w:ascii="IRNazanin" w:hAnsi="IRNazanin" w:eastAsia="IRNazanin"/>
          <w:color w:val="111111"/>
          <w:sz w:val="28"/>
          <w:sz w:val="28"/>
          <w:szCs w:val="28"/>
          <w:rtl w:val="true"/>
          <w:lang w:bidi="fa-IR"/>
        </w:rPr>
        <w:t xml:space="preserve">مؤید الدولة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مؤید الدین الطغرائی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میثم بن علیّ بن میثم البحرانی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4"/>
        <w:numPr>
          <w:ilvl w:val="3"/>
          <w:numId w:val="1"/>
        </w:numPr>
        <w:rPr/>
      </w:pPr>
      <w:bookmarkStart w:id="403" w:name="__RefHeading___Toc977027_996550957"/>
      <w:bookmarkStart w:id="404" w:name="_Toc143"/>
      <w:bookmarkEnd w:id="403"/>
      <w:r>
        <w:rPr>
          <w:rtl w:val="true"/>
        </w:rPr>
        <w:t>(</w:t>
      </w:r>
      <w:r>
        <w:rPr>
          <w:rtl w:val="true"/>
        </w:rPr>
        <w:t>ن</w:t>
      </w:r>
      <w:r>
        <w:rPr>
          <w:rtl w:val="true"/>
        </w:rPr>
        <w:t>)</w:t>
      </w:r>
      <w:bookmarkEnd w:id="404"/>
    </w:p>
    <w:p>
      <w:pPr>
        <w:pStyle w:val="BookText"/>
        <w:rPr/>
      </w:pPr>
      <w:r>
        <w:rPr>
          <w:rFonts w:ascii="IRNazanin" w:hAnsi="IRNazanin" w:eastAsia="IRNazanin"/>
          <w:color w:val="111111"/>
          <w:sz w:val="28"/>
          <w:sz w:val="28"/>
          <w:szCs w:val="28"/>
          <w:rtl w:val="true"/>
          <w:lang w:bidi="fa-IR"/>
        </w:rPr>
        <w:t xml:space="preserve">النابغة الدبیانی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النادر شاه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القاضی ناصر الدین البیضاوی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نافع بن سعید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أبو محمّد الناصر الکبیر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اله</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الشیخ نجم الدین بن نما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السیّد نجم الدین العاملی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نجیب الدین بن نما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المحقّق النراقی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أبو نصر السراج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أبو نصر فارابی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حمّاد الجوهری</w:t>
      </w:r>
    </w:p>
    <w:p>
      <w:pPr>
        <w:pStyle w:val="BookText"/>
        <w:rPr/>
      </w:pPr>
      <w:r>
        <w:rPr>
          <w:rFonts w:ascii="IRNazanin" w:hAnsi="IRNazanin" w:eastAsia="IRNazanin"/>
          <w:color w:val="111111"/>
          <w:sz w:val="28"/>
          <w:sz w:val="28"/>
          <w:szCs w:val="28"/>
          <w:rtl w:val="true"/>
          <w:lang w:bidi="fa-IR"/>
        </w:rPr>
        <w:t xml:space="preserve">خواجة نصیر الدین الطوسی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المولی نصیر الدین الکاشانی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النضر بن شمیل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نظام الدین الاصبهانی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نظام الدین القرشی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خواجة نظام الملک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السیّد نعمت اللّه الجزائری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نعمت اللّه بن أحمد بن خاتون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أبو نعیم الاصبهانی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نفطویه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نوح بن سلیمان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نوح بن منصور سامانی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نور الدین بن الشهید الثانی </w:t>
      </w:r>
      <w:r>
        <w:rPr>
          <w:rFonts w:eastAsia="IRNazanin" w:cs="IRNazanin"/>
          <w:color w:val="111111"/>
          <w:sz w:val="28"/>
          <w:szCs w:val="28"/>
          <w:lang w:bidi="fa-IR"/>
        </w:rPr>
        <w:t>191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بن صالح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05" w:name="pg14499_146085"/>
    </w:p>
    <w:p>
      <w:pPr>
        <w:pStyle w:val="BookText"/>
        <w:rPr/>
      </w:pPr>
      <w:bookmarkEnd w:id="405"/>
      <w:r>
        <w:rPr>
          <w:rFonts w:ascii="IRNazanin" w:hAnsi="IRNazanin" w:eastAsia="IRNazanin"/>
          <w:color w:val="111111"/>
          <w:sz w:val="28"/>
          <w:sz w:val="28"/>
          <w:szCs w:val="28"/>
          <w:rtl w:val="true"/>
          <w:lang w:bidi="fa-IR"/>
        </w:rPr>
        <w:t xml:space="preserve">الشیخ نور الدین بن الشیخ شمس الدین محمّد الجبعی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نور الدین الکفتی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الشیخ نور الدین النطنزی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القاضی نور اللّه التستری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المحدث النیسابوری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النیسابوری المفسّر </w:t>
      </w:r>
      <w:r>
        <w:rPr>
          <w:rFonts w:eastAsia="IRNazanin" w:cs="IRNazanin"/>
          <w:color w:val="111111"/>
          <w:sz w:val="28"/>
          <w:szCs w:val="28"/>
          <w:lang w:bidi="fa-IR"/>
        </w:rPr>
        <w:t>53</w:t>
      </w:r>
    </w:p>
    <w:p>
      <w:pPr>
        <w:pStyle w:val="Heading4"/>
        <w:numPr>
          <w:ilvl w:val="3"/>
          <w:numId w:val="1"/>
        </w:numPr>
        <w:rPr/>
      </w:pPr>
      <w:bookmarkStart w:id="406" w:name="__RefHeading___Toc977029_996550957"/>
      <w:bookmarkStart w:id="407" w:name="_Toc144"/>
      <w:bookmarkEnd w:id="406"/>
      <w:r>
        <w:rPr>
          <w:rtl w:val="true"/>
        </w:rPr>
        <w:t>(</w:t>
      </w:r>
      <w:r>
        <w:rPr>
          <w:rtl w:val="true"/>
        </w:rPr>
        <w:t>ه</w:t>
      </w:r>
      <w:r>
        <w:rPr>
          <w:rtl w:val="true"/>
        </w:rPr>
        <w:t>)</w:t>
      </w:r>
      <w:bookmarkEnd w:id="407"/>
    </w:p>
    <w:p>
      <w:pPr>
        <w:pStyle w:val="BookText"/>
        <w:rPr/>
      </w:pPr>
      <w:r>
        <w:rPr>
          <w:rFonts w:ascii="IRNazanin" w:hAnsi="IRNazanin" w:eastAsia="IRNazanin"/>
          <w:color w:val="111111"/>
          <w:sz w:val="28"/>
          <w:sz w:val="28"/>
          <w:szCs w:val="28"/>
          <w:rtl w:val="true"/>
          <w:lang w:bidi="fa-IR"/>
        </w:rPr>
        <w:t xml:space="preserve">الآقا هادی بن المولی محمّد صالح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هارون بن أحمد الاسترابادی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هارون بن الحسن بن علیّ بن الحسن الطبرسی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هارون بن عیسی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السیّد هاشم النجفی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أبو هاشم الصلوی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أبو هاشم العلوی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هبة اللّه بن حمزة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هبة اللّه بن صاعد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هبة اللّه بن نما بن علیّ بن حمدون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الهرمس الهرامسة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p>
    <w:p>
      <w:pPr>
        <w:pStyle w:val="BookText"/>
        <w:rPr/>
      </w:pPr>
      <w:r>
        <w:rPr>
          <w:rFonts w:ascii="IRNazanin" w:hAnsi="IRNazanin" w:eastAsia="IRNazanin"/>
          <w:color w:val="111111"/>
          <w:sz w:val="28"/>
          <w:sz w:val="28"/>
          <w:szCs w:val="28"/>
          <w:rtl w:val="true"/>
          <w:lang w:bidi="fa-IR"/>
        </w:rPr>
        <w:t xml:space="preserve">هلاکو خان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همام بن غالب الفرزدق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lang w:bidi="fa-IR"/>
        </w:rPr>
        <w:t>301</w:t>
      </w:r>
    </w:p>
    <w:p>
      <w:pPr>
        <w:pStyle w:val="Heading4"/>
        <w:numPr>
          <w:ilvl w:val="3"/>
          <w:numId w:val="1"/>
        </w:numPr>
        <w:rPr/>
      </w:pPr>
      <w:bookmarkStart w:id="408" w:name="__RefHeading___Toc977031_996550957"/>
      <w:bookmarkStart w:id="409" w:name="_Toc145"/>
      <w:bookmarkEnd w:id="408"/>
      <w:r>
        <w:rPr>
          <w:rtl w:val="true"/>
        </w:rPr>
        <w:t>(</w:t>
      </w:r>
      <w:r>
        <w:rPr>
          <w:rtl w:val="true"/>
        </w:rPr>
        <w:t>و</w:t>
      </w:r>
      <w:r>
        <w:rPr>
          <w:rtl w:val="true"/>
        </w:rPr>
        <w:t>)</w:t>
      </w:r>
      <w:bookmarkEnd w:id="409"/>
    </w:p>
    <w:p>
      <w:pPr>
        <w:pStyle w:val="BookText"/>
        <w:rPr/>
      </w:pP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الورّام بن أبی فراس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الامیر أبو الولی بن محمود الحسینی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أبو الولید الفرضی </w:t>
      </w:r>
      <w:r>
        <w:rPr>
          <w:rFonts w:eastAsia="IRNazanin" w:cs="IRNazanin"/>
          <w:color w:val="111111"/>
          <w:sz w:val="28"/>
          <w:szCs w:val="28"/>
          <w:lang w:bidi="fa-IR"/>
        </w:rPr>
        <w:t>161</w:t>
      </w:r>
    </w:p>
    <w:p>
      <w:pPr>
        <w:pStyle w:val="Heading4"/>
        <w:numPr>
          <w:ilvl w:val="3"/>
          <w:numId w:val="1"/>
        </w:numPr>
        <w:rPr/>
      </w:pPr>
      <w:bookmarkStart w:id="410" w:name="__RefHeading___Toc977033_996550957"/>
      <w:bookmarkStart w:id="411" w:name="_Toc146"/>
      <w:bookmarkEnd w:id="410"/>
      <w:r>
        <w:rPr>
          <w:rtl w:val="true"/>
        </w:rPr>
        <w:t>(</w:t>
      </w:r>
      <w:r>
        <w:rPr>
          <w:rtl w:val="true"/>
        </w:rPr>
        <w:t>ی</w:t>
      </w:r>
      <w:r>
        <w:rPr>
          <w:rtl w:val="true"/>
        </w:rPr>
        <w:t>)</w:t>
      </w:r>
      <w:bookmarkEnd w:id="411"/>
    </w:p>
    <w:p>
      <w:pPr>
        <w:pStyle w:val="BookText"/>
        <w:rPr/>
      </w:pPr>
      <w:r>
        <w:rPr>
          <w:rFonts w:ascii="IRNazanin" w:hAnsi="IRNazanin" w:eastAsia="IRNazanin"/>
          <w:color w:val="111111"/>
          <w:sz w:val="28"/>
          <w:sz w:val="28"/>
          <w:szCs w:val="28"/>
          <w:rtl w:val="true"/>
          <w:lang w:bidi="fa-IR"/>
        </w:rPr>
        <w:t xml:space="preserve">الیافعی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یحیی بن امیرکا السهرودی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یحیی بن أحمد بن یحیی نجیب الدین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برمکی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یحیی بن الحسن الیزدی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یحیی بن الحسین الحسینی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الشیخ یحیی بن حسین بن عشرة البحرانی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یحیی بن شمس الدین خواجة کرانی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زکریا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الشیخ نجیب الدین یحیی بن سعید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عبد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یحیی بن المتوکّل الحذاء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یحیی بن محمّد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یحیی بن منصور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یحیی بن یحیی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یحیی بن الیمان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أبو یزید البسطامی الثانی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یزیدی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بن عبد العزیز</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یوحنا بن ماسویه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أبو الیمن الکندی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الشیخ یوسف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الشیخ سدید الدین یوسف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یوسف بن حاتم الشامی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یوسف بن محمّد المغیلی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یوسف بن المطهر </w:t>
      </w:r>
      <w:r>
        <w:rPr>
          <w:rFonts w:eastAsia="IRNazanin" w:cs="IRNazanin"/>
          <w:color w:val="111111"/>
          <w:sz w:val="28"/>
          <w:szCs w:val="28"/>
          <w:lang w:bidi="fa-IR"/>
        </w:rPr>
        <w:t>187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12" w:name="pg14499_146087"/>
    </w:p>
    <w:p>
      <w:pPr>
        <w:pStyle w:val="Heading3"/>
        <w:numPr>
          <w:ilvl w:val="2"/>
          <w:numId w:val="1"/>
        </w:numPr>
        <w:rPr/>
      </w:pPr>
      <w:bookmarkStart w:id="413" w:name="__RefHeading___Toc977035_996550957"/>
      <w:bookmarkStart w:id="414" w:name="_Toc147"/>
      <w:bookmarkEnd w:id="412"/>
      <w:bookmarkEnd w:id="413"/>
      <w:r>
        <w:rPr>
          <w:rtl w:val="true"/>
        </w:rPr>
        <w:t>فهرس الامم و القبائل و الارهاط و العشائر و نحوها</w:t>
      </w:r>
      <w:bookmarkEnd w:id="414"/>
    </w:p>
    <w:p>
      <w:pPr>
        <w:pStyle w:val="Heading4"/>
        <w:numPr>
          <w:ilvl w:val="3"/>
          <w:numId w:val="1"/>
        </w:numPr>
        <w:rPr/>
      </w:pPr>
      <w:bookmarkStart w:id="415" w:name="__RefHeading___Toc977037_996550957"/>
      <w:bookmarkStart w:id="416" w:name="_Toc148"/>
      <w:bookmarkEnd w:id="415"/>
      <w:r>
        <w:rPr>
          <w:rtl w:val="true"/>
        </w:rPr>
        <w:t>(</w:t>
      </w:r>
      <w:r>
        <w:rPr>
          <w:rtl w:val="true"/>
        </w:rPr>
        <w:t>الف</w:t>
      </w:r>
      <w:r>
        <w:rPr>
          <w:rtl w:val="true"/>
        </w:rPr>
        <w:t>)</w:t>
      </w:r>
      <w:bookmarkEnd w:id="416"/>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الاثنی عشریة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الأخباریون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الادباء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إسماعیلیة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الاصولیون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الأطباء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الأفاغنه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آل برمک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آل عمید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الامامیة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الأمویون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223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417" w:name="pg14499_146088"/>
    </w:p>
    <w:p>
      <w:pPr>
        <w:pStyle w:val="BookText"/>
        <w:rPr/>
      </w:pPr>
      <w:bookmarkEnd w:id="417"/>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Heading4"/>
        <w:numPr>
          <w:ilvl w:val="3"/>
          <w:numId w:val="1"/>
        </w:numPr>
        <w:rPr/>
      </w:pPr>
      <w:bookmarkStart w:id="418" w:name="__RefHeading___Toc977039_996550957"/>
      <w:bookmarkStart w:id="419" w:name="_Toc149"/>
      <w:bookmarkEnd w:id="418"/>
      <w:r>
        <w:rPr>
          <w:rtl w:val="true"/>
        </w:rPr>
        <w:t>(</w:t>
      </w:r>
      <w:r>
        <w:rPr>
          <w:rtl w:val="true"/>
        </w:rPr>
        <w:t>ب</w:t>
      </w:r>
      <w:r>
        <w:rPr>
          <w:rtl w:val="true"/>
        </w:rPr>
        <w:t>)</w:t>
      </w:r>
      <w:bookmarkEnd w:id="419"/>
    </w:p>
    <w:p>
      <w:pPr>
        <w:pStyle w:val="BookText"/>
        <w:rPr/>
      </w:pPr>
      <w:r>
        <w:rPr>
          <w:rFonts w:ascii="Amiri" w:hAnsi="Amiri" w:eastAsia="Amiri" w:cs="Amiri"/>
          <w:color w:val="111111"/>
          <w:sz w:val="28"/>
          <w:sz w:val="28"/>
          <w:szCs w:val="28"/>
          <w:rtl w:val="true"/>
          <w:lang w:bidi="ar-SA"/>
        </w:rPr>
        <w:t xml:space="preserve">بطالسة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بنو إسرائیل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بنو خزاعة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بنو الخلیفة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بنو سدوس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بنو عذرة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بنو مازن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Heading4"/>
        <w:numPr>
          <w:ilvl w:val="3"/>
          <w:numId w:val="1"/>
        </w:numPr>
        <w:rPr/>
      </w:pPr>
      <w:bookmarkStart w:id="420" w:name="__RefHeading___Toc977041_996550957"/>
      <w:bookmarkStart w:id="421" w:name="_Toc150"/>
      <w:bookmarkEnd w:id="420"/>
      <w:r>
        <w:rPr>
          <w:rtl w:val="true"/>
        </w:rPr>
        <w:t>(</w:t>
      </w:r>
      <w:r>
        <w:rPr>
          <w:rtl w:val="true"/>
        </w:rPr>
        <w:t>ح</w:t>
      </w:r>
      <w:r>
        <w:rPr>
          <w:rtl w:val="true"/>
        </w:rPr>
        <w:t>)</w:t>
      </w:r>
      <w:bookmarkEnd w:id="421"/>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الحنبلیة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الحنفیة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Heading4"/>
        <w:numPr>
          <w:ilvl w:val="3"/>
          <w:numId w:val="1"/>
        </w:numPr>
        <w:rPr/>
      </w:pPr>
      <w:bookmarkStart w:id="422" w:name="__RefHeading___Toc977043_996550957"/>
      <w:bookmarkStart w:id="423" w:name="_Toc151"/>
      <w:bookmarkEnd w:id="422"/>
      <w:r>
        <w:rPr>
          <w:rtl w:val="true"/>
        </w:rPr>
        <w:t>(</w:t>
      </w:r>
      <w:r>
        <w:rPr>
          <w:rtl w:val="true"/>
        </w:rPr>
        <w:t>خ</w:t>
      </w:r>
      <w:r>
        <w:rPr>
          <w:rtl w:val="true"/>
        </w:rPr>
        <w:t>)</w:t>
      </w:r>
      <w:bookmarkEnd w:id="423"/>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الخطباء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Heading4"/>
        <w:numPr>
          <w:ilvl w:val="3"/>
          <w:numId w:val="1"/>
        </w:numPr>
        <w:rPr/>
      </w:pPr>
      <w:bookmarkStart w:id="424" w:name="__RefHeading___Toc977045_996550957"/>
      <w:bookmarkStart w:id="425" w:name="_Toc152"/>
      <w:bookmarkEnd w:id="424"/>
      <w:r>
        <w:rPr>
          <w:rtl w:val="true"/>
        </w:rPr>
        <w:t>(</w:t>
      </w:r>
      <w:r>
        <w:rPr>
          <w:rtl w:val="true"/>
        </w:rPr>
        <w:t>د</w:t>
      </w:r>
      <w:r>
        <w:rPr>
          <w:rtl w:val="true"/>
        </w:rPr>
        <w:t>)</w:t>
      </w:r>
      <w:bookmarkEnd w:id="425"/>
    </w:p>
    <w:p>
      <w:pPr>
        <w:pStyle w:val="BookText"/>
        <w:rPr/>
      </w:pPr>
      <w:r>
        <w:rPr>
          <w:rFonts w:ascii="IRNazanin" w:hAnsi="IRNazanin" w:eastAsia="IRNazanin"/>
          <w:color w:val="111111"/>
          <w:sz w:val="28"/>
          <w:sz w:val="28"/>
          <w:szCs w:val="28"/>
          <w:rtl w:val="true"/>
          <w:lang w:bidi="fa-IR"/>
        </w:rPr>
        <w:t xml:space="preserve">الدیالمة </w:t>
      </w:r>
      <w:r>
        <w:rPr>
          <w:rFonts w:eastAsia="IRNazanin" w:cs="IRNazanin"/>
          <w:color w:val="111111"/>
          <w:sz w:val="28"/>
          <w:szCs w:val="28"/>
          <w:lang w:bidi="fa-IR"/>
        </w:rPr>
        <w:t>269</w:t>
      </w:r>
    </w:p>
    <w:p>
      <w:pPr>
        <w:pStyle w:val="Heading4"/>
        <w:numPr>
          <w:ilvl w:val="3"/>
          <w:numId w:val="1"/>
        </w:numPr>
        <w:rPr/>
      </w:pPr>
      <w:bookmarkStart w:id="426" w:name="__RefHeading___Toc977047_996550957"/>
      <w:bookmarkStart w:id="427" w:name="_Toc153"/>
      <w:bookmarkEnd w:id="426"/>
      <w:r>
        <w:rPr>
          <w:rtl w:val="true"/>
        </w:rPr>
        <w:t>(</w:t>
      </w:r>
      <w:r>
        <w:rPr>
          <w:rtl w:val="true"/>
        </w:rPr>
        <w:t>ر</w:t>
      </w:r>
      <w:r>
        <w:rPr>
          <w:rtl w:val="true"/>
        </w:rPr>
        <w:t>)</w:t>
      </w:r>
      <w:bookmarkEnd w:id="427"/>
    </w:p>
    <w:p>
      <w:pPr>
        <w:pStyle w:val="BookText"/>
        <w:rPr/>
      </w:pPr>
      <w:r>
        <w:rPr>
          <w:rFonts w:ascii="IRNazanin" w:hAnsi="IRNazanin" w:eastAsia="IRNazanin"/>
          <w:color w:val="111111"/>
          <w:sz w:val="28"/>
          <w:sz w:val="28"/>
          <w:szCs w:val="28"/>
          <w:rtl w:val="true"/>
          <w:lang w:bidi="fa-IR"/>
        </w:rPr>
        <w:t xml:space="preserve">الریاضیون </w:t>
      </w:r>
      <w:r>
        <w:rPr>
          <w:rFonts w:eastAsia="IRNazanin" w:cs="IRNazanin"/>
          <w:color w:val="111111"/>
          <w:sz w:val="28"/>
          <w:szCs w:val="28"/>
          <w:lang w:bidi="fa-IR"/>
        </w:rPr>
        <w:t>139</w:t>
      </w:r>
    </w:p>
    <w:p>
      <w:pPr>
        <w:pStyle w:val="Heading4"/>
        <w:numPr>
          <w:ilvl w:val="3"/>
          <w:numId w:val="1"/>
        </w:numPr>
        <w:rPr/>
      </w:pPr>
      <w:bookmarkStart w:id="428" w:name="__RefHeading___Toc977049_996550957"/>
      <w:bookmarkStart w:id="429" w:name="_Toc154"/>
      <w:bookmarkEnd w:id="428"/>
      <w:r>
        <w:rPr>
          <w:rtl w:val="true"/>
        </w:rPr>
        <w:t>(</w:t>
      </w:r>
      <w:r>
        <w:rPr>
          <w:rtl w:val="true"/>
        </w:rPr>
        <w:t>ز</w:t>
      </w:r>
      <w:r>
        <w:rPr>
          <w:rtl w:val="true"/>
        </w:rPr>
        <w:t>)</w:t>
      </w:r>
      <w:bookmarkEnd w:id="429"/>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Heading4"/>
        <w:numPr>
          <w:ilvl w:val="3"/>
          <w:numId w:val="1"/>
        </w:numPr>
        <w:rPr/>
      </w:pPr>
      <w:bookmarkStart w:id="430" w:name="__RefHeading___Toc977051_996550957"/>
      <w:bookmarkStart w:id="431" w:name="_Toc155"/>
      <w:bookmarkEnd w:id="430"/>
      <w:r>
        <w:rPr>
          <w:rtl w:val="true"/>
        </w:rPr>
        <w:t>(</w:t>
      </w:r>
      <w:r>
        <w:rPr>
          <w:rtl w:val="true"/>
        </w:rPr>
        <w:t>س</w:t>
      </w:r>
      <w:r>
        <w:rPr>
          <w:rtl w:val="true"/>
        </w:rPr>
        <w:t>)</w:t>
      </w:r>
      <w:bookmarkEnd w:id="431"/>
    </w:p>
    <w:p>
      <w:pPr>
        <w:pStyle w:val="BookText"/>
        <w:rPr/>
      </w:pPr>
      <w:r>
        <w:rPr>
          <w:rFonts w:ascii="IRNazanin" w:hAnsi="IRNazanin" w:eastAsia="IRNazanin"/>
          <w:color w:val="111111"/>
          <w:sz w:val="28"/>
          <w:sz w:val="28"/>
          <w:szCs w:val="28"/>
          <w:rtl w:val="true"/>
          <w:lang w:bidi="fa-IR"/>
        </w:rPr>
        <w:t xml:space="preserve">السامانیة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السوفسطائیة </w:t>
      </w:r>
      <w:r>
        <w:rPr>
          <w:rFonts w:eastAsia="IRNazanin" w:cs="IRNazanin"/>
          <w:color w:val="111111"/>
          <w:sz w:val="28"/>
          <w:szCs w:val="28"/>
          <w:lang w:bidi="fa-IR"/>
        </w:rPr>
        <w:t>271</w:t>
      </w:r>
    </w:p>
    <w:p>
      <w:pPr>
        <w:pStyle w:val="Heading4"/>
        <w:numPr>
          <w:ilvl w:val="3"/>
          <w:numId w:val="1"/>
        </w:numPr>
        <w:rPr/>
      </w:pPr>
      <w:bookmarkStart w:id="432" w:name="__RefHeading___Toc977053_996550957"/>
      <w:bookmarkStart w:id="433" w:name="_Toc156"/>
      <w:bookmarkEnd w:id="432"/>
      <w:r>
        <w:rPr>
          <w:rtl w:val="true"/>
        </w:rPr>
        <w:t>(</w:t>
      </w:r>
      <w:r>
        <w:rPr>
          <w:rtl w:val="true"/>
        </w:rPr>
        <w:t>ش</w:t>
      </w:r>
      <w:r>
        <w:rPr>
          <w:rtl w:val="true"/>
        </w:rPr>
        <w:t>)</w:t>
      </w:r>
      <w:bookmarkEnd w:id="43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434" w:name="pg14499_146089"/>
    </w:p>
    <w:p>
      <w:pPr>
        <w:pStyle w:val="BookText"/>
        <w:rPr/>
      </w:pPr>
      <w:bookmarkEnd w:id="434"/>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الشیخیّة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Heading4"/>
        <w:numPr>
          <w:ilvl w:val="3"/>
          <w:numId w:val="1"/>
        </w:numPr>
        <w:rPr/>
      </w:pPr>
      <w:bookmarkStart w:id="435" w:name="__RefHeading___Toc977055_996550957"/>
      <w:bookmarkStart w:id="436" w:name="_Toc157"/>
      <w:bookmarkEnd w:id="435"/>
      <w:r>
        <w:rPr>
          <w:rtl w:val="true"/>
        </w:rPr>
        <w:t>(</w:t>
      </w:r>
      <w:r>
        <w:rPr>
          <w:rtl w:val="true"/>
        </w:rPr>
        <w:t>ص</w:t>
      </w:r>
      <w:r>
        <w:rPr>
          <w:rtl w:val="true"/>
        </w:rPr>
        <w:t>)</w:t>
      </w:r>
      <w:bookmarkEnd w:id="436"/>
    </w:p>
    <w:p>
      <w:pPr>
        <w:pStyle w:val="BookText"/>
        <w:rPr/>
      </w:pPr>
      <w:r>
        <w:rPr>
          <w:rFonts w:ascii="IRNazanin" w:hAnsi="IRNazanin" w:eastAsia="IRNazanin"/>
          <w:color w:val="111111"/>
          <w:sz w:val="28"/>
          <w:sz w:val="28"/>
          <w:szCs w:val="28"/>
          <w:rtl w:val="true"/>
          <w:lang w:bidi="fa-IR"/>
        </w:rPr>
        <w:t xml:space="preserve">الصابئون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الصفویة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Heading4"/>
        <w:numPr>
          <w:ilvl w:val="3"/>
          <w:numId w:val="1"/>
        </w:numPr>
        <w:rPr/>
      </w:pPr>
      <w:bookmarkStart w:id="437" w:name="__RefHeading___Toc977057_996550957"/>
      <w:bookmarkStart w:id="438" w:name="_Toc158"/>
      <w:bookmarkEnd w:id="437"/>
      <w:r>
        <w:rPr>
          <w:rtl w:val="true"/>
        </w:rPr>
        <w:t>(</w:t>
      </w:r>
      <w:r>
        <w:rPr>
          <w:rtl w:val="true"/>
        </w:rPr>
        <w:t>ط</w:t>
      </w:r>
      <w:r>
        <w:rPr>
          <w:rtl w:val="true"/>
        </w:rPr>
        <w:t>)</w:t>
      </w:r>
      <w:bookmarkEnd w:id="438"/>
    </w:p>
    <w:p>
      <w:pPr>
        <w:pStyle w:val="BookText"/>
        <w:rPr/>
      </w:pPr>
      <w:r>
        <w:rPr>
          <w:rFonts w:ascii="IRNazanin" w:hAnsi="IRNazanin" w:eastAsia="IRNazanin"/>
          <w:color w:val="111111"/>
          <w:sz w:val="28"/>
          <w:sz w:val="28"/>
          <w:szCs w:val="28"/>
          <w:rtl w:val="true"/>
          <w:lang w:bidi="fa-IR"/>
        </w:rPr>
        <w:t xml:space="preserve">الطالبیون </w:t>
      </w:r>
      <w:r>
        <w:rPr>
          <w:rFonts w:eastAsia="IRNazanin" w:cs="IRNazanin"/>
          <w:color w:val="111111"/>
          <w:sz w:val="28"/>
          <w:szCs w:val="28"/>
          <w:lang w:bidi="fa-IR"/>
        </w:rPr>
        <w:t>257</w:t>
      </w:r>
    </w:p>
    <w:p>
      <w:pPr>
        <w:pStyle w:val="Heading4"/>
        <w:numPr>
          <w:ilvl w:val="3"/>
          <w:numId w:val="1"/>
        </w:numPr>
        <w:rPr/>
      </w:pPr>
      <w:bookmarkStart w:id="439" w:name="__RefHeading___Toc977059_996550957"/>
      <w:bookmarkStart w:id="440" w:name="_Toc159"/>
      <w:bookmarkEnd w:id="439"/>
      <w:r>
        <w:rPr>
          <w:rtl w:val="true"/>
        </w:rPr>
        <w:t>(</w:t>
      </w:r>
      <w:r>
        <w:rPr>
          <w:rtl w:val="true"/>
        </w:rPr>
        <w:t>ع</w:t>
      </w:r>
      <w:r>
        <w:rPr>
          <w:rtl w:val="true"/>
        </w:rPr>
        <w:t>)</w:t>
      </w:r>
      <w:bookmarkEnd w:id="440"/>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العباسیون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العلویون </w:t>
      </w:r>
      <w:r>
        <w:rPr>
          <w:rFonts w:eastAsia="IRNazanin" w:cs="IRNazanin"/>
          <w:color w:val="111111"/>
          <w:sz w:val="28"/>
          <w:szCs w:val="28"/>
          <w:lang w:bidi="fa-IR"/>
        </w:rPr>
        <w:t>8</w:t>
      </w:r>
    </w:p>
    <w:p>
      <w:pPr>
        <w:pStyle w:val="Heading4"/>
        <w:numPr>
          <w:ilvl w:val="3"/>
          <w:numId w:val="1"/>
        </w:numPr>
        <w:rPr/>
      </w:pPr>
      <w:bookmarkStart w:id="441" w:name="__RefHeading___Toc977061_996550957"/>
      <w:bookmarkStart w:id="442" w:name="_Toc160"/>
      <w:bookmarkEnd w:id="441"/>
      <w:r>
        <w:rPr>
          <w:rtl w:val="true"/>
        </w:rPr>
        <w:t>(</w:t>
      </w:r>
      <w:r>
        <w:rPr>
          <w:rtl w:val="true"/>
        </w:rPr>
        <w:t>ف</w:t>
      </w:r>
      <w:r>
        <w:rPr>
          <w:rtl w:val="true"/>
        </w:rPr>
        <w:t>)</w:t>
      </w:r>
      <w:bookmarkEnd w:id="442"/>
    </w:p>
    <w:p>
      <w:pPr>
        <w:pStyle w:val="BookText"/>
        <w:rPr/>
      </w:pPr>
      <w:r>
        <w:rPr>
          <w:rFonts w:ascii="IRNazanin" w:hAnsi="IRNazanin" w:eastAsia="IRNazanin"/>
          <w:color w:val="111111"/>
          <w:sz w:val="28"/>
          <w:sz w:val="28"/>
          <w:szCs w:val="28"/>
          <w:rtl w:val="true"/>
          <w:lang w:bidi="fa-IR"/>
        </w:rPr>
        <w:t xml:space="preserve">الفاطمیون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الفصحاء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الفقراء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443" w:name="pg14499_146090"/>
    </w:p>
    <w:p>
      <w:pPr>
        <w:pStyle w:val="BookText"/>
        <w:rPr/>
      </w:pPr>
      <w:bookmarkEnd w:id="443"/>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375</w:t>
      </w:r>
    </w:p>
    <w:p>
      <w:pPr>
        <w:pStyle w:val="Heading4"/>
        <w:numPr>
          <w:ilvl w:val="3"/>
          <w:numId w:val="1"/>
        </w:numPr>
        <w:rPr/>
      </w:pPr>
      <w:bookmarkStart w:id="444" w:name="__RefHeading___Toc977063_996550957"/>
      <w:bookmarkStart w:id="445" w:name="_Toc161"/>
      <w:bookmarkEnd w:id="444"/>
      <w:r>
        <w:rPr>
          <w:rtl w:val="true"/>
        </w:rPr>
        <w:t>(</w:t>
      </w:r>
      <w:r>
        <w:rPr>
          <w:rtl w:val="true"/>
        </w:rPr>
        <w:t>ق</w:t>
      </w:r>
      <w:r>
        <w:rPr>
          <w:rtl w:val="true"/>
        </w:rPr>
        <w:t>)</w:t>
      </w:r>
      <w:bookmarkEnd w:id="445"/>
    </w:p>
    <w:p>
      <w:pPr>
        <w:pStyle w:val="BookText"/>
        <w:rPr/>
      </w:pP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166</w:t>
      </w:r>
    </w:p>
    <w:p>
      <w:pPr>
        <w:pStyle w:val="Heading4"/>
        <w:numPr>
          <w:ilvl w:val="3"/>
          <w:numId w:val="1"/>
        </w:numPr>
        <w:rPr/>
      </w:pPr>
      <w:bookmarkStart w:id="446" w:name="__RefHeading___Toc977065_996550957"/>
      <w:bookmarkStart w:id="447" w:name="_Toc162"/>
      <w:bookmarkEnd w:id="446"/>
      <w:r>
        <w:rPr>
          <w:rtl w:val="true"/>
        </w:rPr>
        <w:t>(</w:t>
      </w:r>
      <w:r>
        <w:rPr>
          <w:rtl w:val="true"/>
        </w:rPr>
        <w:t>ک</w:t>
      </w:r>
      <w:r>
        <w:rPr>
          <w:rtl w:val="true"/>
        </w:rPr>
        <w:t>)</w:t>
      </w:r>
      <w:bookmarkEnd w:id="447"/>
    </w:p>
    <w:p>
      <w:pPr>
        <w:pStyle w:val="BookText"/>
        <w:rPr/>
      </w:pPr>
      <w:r>
        <w:rPr>
          <w:rFonts w:ascii="IRNazanin" w:hAnsi="IRNazanin" w:eastAsia="IRNazanin"/>
          <w:color w:val="111111"/>
          <w:sz w:val="28"/>
          <w:sz w:val="28"/>
          <w:szCs w:val="28"/>
          <w:rtl w:val="true"/>
          <w:lang w:bidi="fa-IR"/>
        </w:rPr>
        <w:t xml:space="preserve">الکوفیون </w:t>
      </w:r>
      <w:r>
        <w:rPr>
          <w:rFonts w:eastAsia="IRNazanin" w:cs="IRNazanin"/>
          <w:color w:val="111111"/>
          <w:sz w:val="28"/>
          <w:szCs w:val="28"/>
          <w:lang w:bidi="fa-IR"/>
        </w:rPr>
        <w:t>167</w:t>
      </w:r>
    </w:p>
    <w:p>
      <w:pPr>
        <w:pStyle w:val="Heading4"/>
        <w:numPr>
          <w:ilvl w:val="3"/>
          <w:numId w:val="1"/>
        </w:numPr>
        <w:rPr/>
      </w:pPr>
      <w:bookmarkStart w:id="448" w:name="__RefHeading___Toc977067_996550957"/>
      <w:bookmarkStart w:id="449" w:name="_Toc163"/>
      <w:bookmarkEnd w:id="448"/>
      <w:r>
        <w:rPr>
          <w:rtl w:val="true"/>
        </w:rPr>
        <w:t>(</w:t>
      </w:r>
      <w:r>
        <w:rPr>
          <w:rtl w:val="true"/>
        </w:rPr>
        <w:t>م</w:t>
      </w:r>
      <w:r>
        <w:rPr>
          <w:rtl w:val="true"/>
        </w:rPr>
        <w:t>)</w:t>
      </w:r>
      <w:bookmarkEnd w:id="449"/>
    </w:p>
    <w:p>
      <w:pPr>
        <w:pStyle w:val="BookText"/>
        <w:rPr/>
      </w:pPr>
      <w:r>
        <w:rPr>
          <w:rFonts w:ascii="IRNazanin" w:hAnsi="IRNazanin" w:eastAsia="IRNazanin"/>
          <w:color w:val="111111"/>
          <w:sz w:val="28"/>
          <w:sz w:val="28"/>
          <w:szCs w:val="28"/>
          <w:rtl w:val="true"/>
          <w:lang w:bidi="fa-IR"/>
        </w:rPr>
        <w:t xml:space="preserve">المالقیون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المالکیة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المتکلّمون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المجتهدون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المجوسیة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المحدّثون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المشائون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ملاحدة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المنجّمون </w:t>
      </w:r>
      <w:r>
        <w:rPr>
          <w:rFonts w:eastAsia="Amiri" w:cs="Amiri" w:ascii="Amiri" w:hAnsi="Amiri"/>
          <w:color w:val="111111"/>
          <w:sz w:val="28"/>
          <w:szCs w:val="28"/>
          <w:lang w:bidi="ar-SA"/>
        </w:rPr>
        <w:t>375</w:t>
      </w:r>
    </w:p>
    <w:p>
      <w:pPr>
        <w:pStyle w:val="Heading4"/>
        <w:numPr>
          <w:ilvl w:val="3"/>
          <w:numId w:val="1"/>
        </w:numPr>
        <w:rPr/>
      </w:pPr>
      <w:bookmarkStart w:id="450" w:name="__RefHeading___Toc977069_996550957"/>
      <w:bookmarkStart w:id="451" w:name="_Toc164"/>
      <w:bookmarkEnd w:id="450"/>
      <w:r>
        <w:rPr>
          <w:rtl w:val="true"/>
        </w:rPr>
        <w:t>(</w:t>
      </w:r>
      <w:r>
        <w:rPr>
          <w:rtl w:val="true"/>
        </w:rPr>
        <w:t>ن</w:t>
      </w:r>
      <w:r>
        <w:rPr>
          <w:rtl w:val="true"/>
        </w:rPr>
        <w:t>)</w:t>
      </w:r>
      <w:bookmarkEnd w:id="451"/>
    </w:p>
    <w:p>
      <w:pPr>
        <w:pStyle w:val="BookText"/>
        <w:rPr/>
      </w:pPr>
      <w:r>
        <w:rPr>
          <w:rFonts w:ascii="IRNazanin" w:hAnsi="IRNazanin" w:eastAsia="IRNazanin"/>
          <w:color w:val="111111"/>
          <w:sz w:val="28"/>
          <w:sz w:val="28"/>
          <w:szCs w:val="28"/>
          <w:rtl w:val="true"/>
          <w:lang w:bidi="fa-IR"/>
        </w:rPr>
        <w:t xml:space="preserve">الناووسیة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النحاة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النقش بندیة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Heading4"/>
        <w:numPr>
          <w:ilvl w:val="3"/>
          <w:numId w:val="1"/>
        </w:numPr>
        <w:rPr/>
      </w:pPr>
      <w:bookmarkStart w:id="452" w:name="__RefHeading___Toc977071_996550957"/>
      <w:bookmarkStart w:id="453" w:name="_Toc165"/>
      <w:bookmarkEnd w:id="452"/>
      <w:r>
        <w:rPr>
          <w:rtl w:val="true"/>
        </w:rPr>
        <w:t>(</w:t>
      </w:r>
      <w:r>
        <w:rPr>
          <w:rtl w:val="true"/>
        </w:rPr>
        <w:t>و</w:t>
      </w:r>
      <w:r>
        <w:rPr>
          <w:rtl w:val="true"/>
        </w:rPr>
        <w:t>)</w:t>
      </w:r>
      <w:bookmarkEnd w:id="453"/>
    </w:p>
    <w:p>
      <w:pPr>
        <w:pStyle w:val="BookText"/>
        <w:rPr/>
      </w:pPr>
      <w:r>
        <w:rPr>
          <w:rFonts w:ascii="Amiri" w:hAnsi="Amiri" w:eastAsia="Amiri" w:cs="Amiri"/>
          <w:color w:val="111111"/>
          <w:sz w:val="28"/>
          <w:sz w:val="28"/>
          <w:szCs w:val="28"/>
          <w:rtl w:val="true"/>
          <w:lang w:bidi="ar-SA"/>
        </w:rPr>
        <w:t xml:space="preserve">الواقفیّة </w:t>
      </w:r>
      <w:r>
        <w:rPr>
          <w:rFonts w:eastAsia="Amiri" w:cs="Amiri" w:ascii="Amiri" w:hAnsi="Amiri"/>
          <w:color w:val="111111"/>
          <w:sz w:val="28"/>
          <w:szCs w:val="28"/>
          <w:lang w:bidi="ar-SA"/>
        </w:rPr>
        <w:t>204</w:t>
      </w:r>
    </w:p>
    <w:p>
      <w:pPr>
        <w:pStyle w:val="Heading4"/>
        <w:numPr>
          <w:ilvl w:val="3"/>
          <w:numId w:val="1"/>
        </w:numPr>
        <w:rPr/>
      </w:pPr>
      <w:bookmarkStart w:id="454" w:name="__RefHeading___Toc977073_996550957"/>
      <w:bookmarkStart w:id="455" w:name="_Toc166"/>
      <w:bookmarkEnd w:id="454"/>
      <w:r>
        <w:rPr>
          <w:rtl w:val="true"/>
        </w:rPr>
        <w:t>(</w:t>
      </w:r>
      <w:r>
        <w:rPr>
          <w:rtl w:val="true"/>
        </w:rPr>
        <w:t>ی</w:t>
      </w:r>
      <w:r>
        <w:rPr>
          <w:rtl w:val="true"/>
        </w:rPr>
        <w:t>)</w:t>
      </w:r>
      <w:bookmarkEnd w:id="45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456" w:name="pg14499_146091"/>
    </w:p>
    <w:p>
      <w:pPr>
        <w:pStyle w:val="Heading3"/>
        <w:numPr>
          <w:ilvl w:val="2"/>
          <w:numId w:val="1"/>
        </w:numPr>
        <w:rPr/>
      </w:pPr>
      <w:bookmarkStart w:id="457" w:name="__RefHeading___Toc977075_996550957"/>
      <w:bookmarkStart w:id="458" w:name="_Toc167"/>
      <w:bookmarkEnd w:id="456"/>
      <w:bookmarkEnd w:id="457"/>
      <w:r>
        <w:rPr>
          <w:rtl w:val="true"/>
        </w:rPr>
        <w:t>فهرس الکتب</w:t>
      </w:r>
      <w:bookmarkEnd w:id="458"/>
    </w:p>
    <w:p>
      <w:pPr>
        <w:pStyle w:val="Heading4"/>
        <w:numPr>
          <w:ilvl w:val="3"/>
          <w:numId w:val="1"/>
        </w:numPr>
        <w:rPr/>
      </w:pPr>
      <w:bookmarkStart w:id="459" w:name="__RefHeading___Toc977077_996550957"/>
      <w:bookmarkStart w:id="460" w:name="_Toc168"/>
      <w:bookmarkEnd w:id="459"/>
      <w:r>
        <w:rPr>
          <w:rtl w:val="true"/>
        </w:rPr>
        <w:t>(</w:t>
      </w:r>
      <w:r>
        <w:rPr>
          <w:rtl w:val="true"/>
        </w:rPr>
        <w:t>الف</w:t>
      </w:r>
      <w:r>
        <w:rPr>
          <w:rtl w:val="true"/>
        </w:rPr>
        <w:t>)</w:t>
      </w:r>
      <w:bookmarkEnd w:id="460"/>
    </w:p>
    <w:p>
      <w:pPr>
        <w:pStyle w:val="BookText"/>
        <w:rPr/>
      </w:pPr>
      <w:r>
        <w:rPr>
          <w:rFonts w:ascii="IRNazanin" w:hAnsi="IRNazanin" w:eastAsia="IRNazanin"/>
          <w:color w:val="111111"/>
          <w:sz w:val="28"/>
          <w:sz w:val="28"/>
          <w:szCs w:val="28"/>
          <w:rtl w:val="true"/>
          <w:lang w:bidi="fa-IR"/>
        </w:rPr>
        <w:t xml:space="preserve">الأبحاث المفیدة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الأبنیة الأسماء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الأبواب و الفصول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إثنی عشریة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أحسن العطیة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أحوال السقیفة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أخذ الثار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الأخلاق الجلالی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الأخلاق الناصری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أدب الإمام و المأموم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أدب الکاتب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الأدعیة الفاخرة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الأربعین و الأسامیات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أربعین البهائی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الأربعین من الأربعین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الأرکان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استطرلاب الشعر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استقصاء النظر فی القضاء و القدر </w:t>
      </w:r>
      <w:r>
        <w:rPr>
          <w:rFonts w:eastAsia="IRNazanin" w:cs="IRNazanin"/>
          <w:color w:val="111111"/>
          <w:sz w:val="28"/>
          <w:szCs w:val="28"/>
          <w:lang w:bidi="fa-IR"/>
        </w:rPr>
        <w:t>273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استواء الحکم و القاضی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61" w:name="pg14499_146092"/>
    </w:p>
    <w:p>
      <w:pPr>
        <w:pStyle w:val="BookText"/>
        <w:rPr/>
      </w:pPr>
      <w:bookmarkEnd w:id="461"/>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ایوان کیف </w:t>
      </w:r>
      <w:r>
        <w:rPr>
          <w:rFonts w:eastAsia="IRNazanin" w:cs="IRNazanin"/>
          <w:color w:val="111111"/>
          <w:sz w:val="28"/>
          <w:szCs w:val="28"/>
          <w:lang w:bidi="fa-IR"/>
        </w:rPr>
        <w:t>123</w:t>
      </w:r>
    </w:p>
    <w:p>
      <w:pPr>
        <w:pStyle w:val="Heading4"/>
        <w:numPr>
          <w:ilvl w:val="3"/>
          <w:numId w:val="1"/>
        </w:numPr>
        <w:rPr/>
      </w:pPr>
      <w:bookmarkStart w:id="462" w:name="__RefHeading___Toc977079_996550957"/>
      <w:bookmarkStart w:id="463" w:name="_Toc169"/>
      <w:bookmarkEnd w:id="462"/>
      <w:r>
        <w:rPr>
          <w:rtl w:val="true"/>
        </w:rPr>
        <w:t>(</w:t>
      </w:r>
      <w:r>
        <w:rPr>
          <w:rtl w:val="true"/>
        </w:rPr>
        <w:t>ب</w:t>
      </w:r>
      <w:r>
        <w:rPr>
          <w:rtl w:val="true"/>
        </w:rPr>
        <w:t>)</w:t>
      </w:r>
      <w:bookmarkEnd w:id="463"/>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البطحاء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بطن نخلة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البلخ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البلقا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بلنسیة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بیت حسین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Heading4"/>
        <w:numPr>
          <w:ilvl w:val="3"/>
          <w:numId w:val="1"/>
        </w:numPr>
        <w:rPr/>
      </w:pPr>
      <w:bookmarkStart w:id="464" w:name="__RefHeading___Toc977081_996550957"/>
      <w:bookmarkStart w:id="465" w:name="_Toc170"/>
      <w:bookmarkEnd w:id="464"/>
      <w:r>
        <w:rPr>
          <w:rtl w:val="true"/>
        </w:rPr>
        <w:t>(</w:t>
      </w:r>
      <w:r>
        <w:rPr>
          <w:rtl w:val="true"/>
        </w:rPr>
        <w:t>ت</w:t>
      </w:r>
      <w:r>
        <w:rPr>
          <w:rtl w:val="true"/>
        </w:rPr>
        <w:t>)</w:t>
      </w:r>
      <w:bookmarkEnd w:id="465"/>
    </w:p>
    <w:p>
      <w:pPr>
        <w:pStyle w:val="BookText"/>
        <w:rPr/>
      </w:pPr>
      <w:r>
        <w:rPr>
          <w:rFonts w:ascii="Amiri" w:hAnsi="Amiri" w:eastAsia="Amiri" w:cs="Amiri"/>
          <w:color w:val="111111"/>
          <w:sz w:val="28"/>
          <w:sz w:val="28"/>
          <w:szCs w:val="28"/>
          <w:rtl w:val="true"/>
          <w:lang w:bidi="ar-SA"/>
        </w:rPr>
        <w:t xml:space="preserve">التبانة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تعز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التیانة </w:t>
      </w:r>
      <w:r>
        <w:rPr>
          <w:rFonts w:eastAsia="IRNazanin" w:cs="IRNazanin"/>
          <w:color w:val="111111"/>
          <w:sz w:val="28"/>
          <w:szCs w:val="28"/>
          <w:lang w:bidi="fa-IR"/>
        </w:rPr>
        <w:t>162</w:t>
      </w:r>
    </w:p>
    <w:p>
      <w:pPr>
        <w:pStyle w:val="Heading4"/>
        <w:numPr>
          <w:ilvl w:val="3"/>
          <w:numId w:val="1"/>
        </w:numPr>
        <w:rPr/>
      </w:pPr>
      <w:bookmarkStart w:id="466" w:name="__RefHeading___Toc977083_996550957"/>
      <w:bookmarkStart w:id="467" w:name="_Toc171"/>
      <w:bookmarkEnd w:id="466"/>
      <w:r>
        <w:rPr>
          <w:rtl w:val="true"/>
        </w:rPr>
        <w:t>(</w:t>
      </w:r>
      <w:r>
        <w:rPr>
          <w:rtl w:val="true"/>
        </w:rPr>
        <w:t>ث</w:t>
      </w:r>
      <w:r>
        <w:rPr>
          <w:rtl w:val="true"/>
        </w:rPr>
        <w:t>)</w:t>
      </w:r>
      <w:bookmarkEnd w:id="467"/>
    </w:p>
    <w:p>
      <w:pPr>
        <w:pStyle w:val="BookText"/>
        <w:rPr/>
      </w:pPr>
      <w:r>
        <w:rPr>
          <w:rFonts w:ascii="IRNazanin" w:hAnsi="IRNazanin" w:eastAsia="IRNazanin"/>
          <w:color w:val="111111"/>
          <w:sz w:val="28"/>
          <w:sz w:val="28"/>
          <w:szCs w:val="28"/>
          <w:rtl w:val="true"/>
          <w:lang w:bidi="fa-IR"/>
        </w:rPr>
        <w:t xml:space="preserve">ثغر الاسکندریة </w:t>
      </w:r>
      <w:r>
        <w:rPr>
          <w:rFonts w:eastAsia="IRNazanin" w:cs="IRNazanin"/>
          <w:color w:val="111111"/>
          <w:sz w:val="28"/>
          <w:szCs w:val="28"/>
          <w:lang w:bidi="fa-IR"/>
        </w:rPr>
        <w:t>60</w:t>
      </w:r>
    </w:p>
    <w:p>
      <w:pPr>
        <w:pStyle w:val="Heading4"/>
        <w:numPr>
          <w:ilvl w:val="3"/>
          <w:numId w:val="1"/>
        </w:numPr>
        <w:rPr/>
      </w:pPr>
      <w:bookmarkStart w:id="468" w:name="__RefHeading___Toc977085_996550957"/>
      <w:bookmarkStart w:id="469" w:name="_Toc172"/>
      <w:bookmarkEnd w:id="468"/>
      <w:r>
        <w:rPr>
          <w:rtl w:val="true"/>
        </w:rPr>
        <w:t>(</w:t>
      </w:r>
      <w:r>
        <w:rPr>
          <w:rtl w:val="true"/>
        </w:rPr>
        <w:t>ج</w:t>
      </w:r>
      <w:r>
        <w:rPr>
          <w:rtl w:val="true"/>
        </w:rPr>
        <w:t>)</w:t>
      </w:r>
      <w:bookmarkEnd w:id="469"/>
    </w:p>
    <w:p>
      <w:pPr>
        <w:pStyle w:val="BookText"/>
        <w:rPr/>
      </w:pP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جرباذقان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الجزیرة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جناجیة </w:t>
      </w:r>
      <w:r>
        <w:rPr>
          <w:rFonts w:eastAsia="IRNazanin" w:cs="IRNazanin"/>
          <w:color w:val="111111"/>
          <w:sz w:val="28"/>
          <w:szCs w:val="28"/>
          <w:lang w:bidi="fa-IR"/>
        </w:rPr>
        <w:t>203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الجهیة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470" w:name="pg14499_146093"/>
    </w:p>
    <w:p>
      <w:pPr>
        <w:pStyle w:val="BookText"/>
        <w:rPr/>
      </w:pPr>
      <w:bookmarkEnd w:id="470"/>
      <w:r>
        <w:rPr>
          <w:rFonts w:ascii="IRNazanin" w:hAnsi="IRNazanin" w:eastAsia="IRNazanin"/>
          <w:color w:val="111111"/>
          <w:sz w:val="28"/>
          <w:sz w:val="28"/>
          <w:szCs w:val="28"/>
          <w:rtl w:val="true"/>
          <w:lang w:bidi="fa-IR"/>
        </w:rPr>
        <w:t xml:space="preserve">الجوانیة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Heading4"/>
        <w:numPr>
          <w:ilvl w:val="3"/>
          <w:numId w:val="1"/>
        </w:numPr>
        <w:rPr/>
      </w:pPr>
      <w:bookmarkStart w:id="471" w:name="__RefHeading___Toc977087_996550957"/>
      <w:bookmarkStart w:id="472" w:name="_Toc173"/>
      <w:bookmarkEnd w:id="471"/>
      <w:r>
        <w:rPr>
          <w:rtl w:val="true"/>
        </w:rPr>
        <w:t>(</w:t>
      </w:r>
      <w:r>
        <w:rPr>
          <w:rtl w:val="true"/>
        </w:rPr>
        <w:t>ح</w:t>
      </w:r>
      <w:r>
        <w:rPr>
          <w:rtl w:val="true"/>
        </w:rPr>
        <w:t>)</w:t>
      </w:r>
      <w:bookmarkEnd w:id="472"/>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الحران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الحلب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الحماة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الحمص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الحوف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الحویزة،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Heading4"/>
        <w:numPr>
          <w:ilvl w:val="3"/>
          <w:numId w:val="1"/>
        </w:numPr>
        <w:rPr/>
      </w:pPr>
      <w:bookmarkStart w:id="473" w:name="__RefHeading___Toc977089_996550957"/>
      <w:bookmarkStart w:id="474" w:name="_Toc174"/>
      <w:bookmarkEnd w:id="473"/>
      <w:r>
        <w:rPr>
          <w:rtl w:val="true"/>
        </w:rPr>
        <w:t>(</w:t>
      </w:r>
      <w:r>
        <w:rPr>
          <w:rtl w:val="true"/>
        </w:rPr>
        <w:t>خ</w:t>
      </w:r>
      <w:r>
        <w:rPr>
          <w:rtl w:val="true"/>
        </w:rPr>
        <w:t>)</w:t>
      </w:r>
      <w:bookmarkEnd w:id="474"/>
    </w:p>
    <w:p>
      <w:pPr>
        <w:pStyle w:val="BookText"/>
        <w:rPr/>
      </w:pPr>
      <w:r>
        <w:rPr>
          <w:rFonts w:ascii="IRNazanin" w:hAnsi="IRNazanin" w:eastAsia="IRNazanin"/>
          <w:color w:val="111111"/>
          <w:sz w:val="28"/>
          <w:sz w:val="28"/>
          <w:szCs w:val="28"/>
          <w:rtl w:val="true"/>
          <w:lang w:bidi="fa-IR"/>
        </w:rPr>
        <w:t xml:space="preserve">خابران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خاتون‌آباد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خسرو شاه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24</w:t>
      </w:r>
    </w:p>
    <w:p>
      <w:pPr>
        <w:pStyle w:val="Heading4"/>
        <w:numPr>
          <w:ilvl w:val="3"/>
          <w:numId w:val="1"/>
        </w:numPr>
        <w:rPr/>
      </w:pPr>
      <w:bookmarkStart w:id="475" w:name="__RefHeading___Toc977091_996550957"/>
      <w:bookmarkStart w:id="476" w:name="_Toc175"/>
      <w:bookmarkEnd w:id="475"/>
      <w:r>
        <w:rPr>
          <w:rtl w:val="true"/>
        </w:rPr>
        <w:t>(</w:t>
      </w:r>
      <w:r>
        <w:rPr>
          <w:rtl w:val="true"/>
        </w:rPr>
        <w:t>د</w:t>
      </w:r>
      <w:r>
        <w:rPr>
          <w:rtl w:val="true"/>
        </w:rPr>
        <w:t>)</w:t>
      </w:r>
      <w:bookmarkEnd w:id="476"/>
    </w:p>
    <w:p>
      <w:pPr>
        <w:pStyle w:val="BookText"/>
        <w:rPr/>
      </w:pPr>
      <w:r>
        <w:rPr>
          <w:rFonts w:ascii="IRNazanin" w:hAnsi="IRNazanin" w:eastAsia="IRNazanin"/>
          <w:color w:val="111111"/>
          <w:sz w:val="28"/>
          <w:sz w:val="28"/>
          <w:szCs w:val="28"/>
          <w:rtl w:val="true"/>
          <w:lang w:bidi="fa-IR"/>
        </w:rPr>
        <w:t xml:space="preserve">دانیة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دهخوارقان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دوان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Heading4"/>
        <w:numPr>
          <w:ilvl w:val="3"/>
          <w:numId w:val="1"/>
        </w:numPr>
        <w:rPr/>
      </w:pPr>
      <w:bookmarkStart w:id="477" w:name="__RefHeading___Toc977093_996550957"/>
      <w:bookmarkStart w:id="478" w:name="_Toc176"/>
      <w:bookmarkEnd w:id="477"/>
      <w:r>
        <w:rPr>
          <w:rtl w:val="true"/>
        </w:rPr>
        <w:t>(</w:t>
      </w:r>
      <w:r>
        <w:rPr>
          <w:rtl w:val="true"/>
        </w:rPr>
        <w:t>ر</w:t>
      </w:r>
      <w:r>
        <w:rPr>
          <w:rtl w:val="true"/>
        </w:rPr>
        <w:t>)</w:t>
      </w:r>
      <w:bookmarkEnd w:id="478"/>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رملة البیضاء </w:t>
      </w:r>
      <w:r>
        <w:rPr>
          <w:rFonts w:eastAsia="IRNazanin" w:cs="IRNazanin"/>
          <w:color w:val="111111"/>
          <w:sz w:val="28"/>
          <w:szCs w:val="28"/>
          <w:lang w:bidi="fa-IR"/>
        </w:rPr>
        <w:t>116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479" w:name="pg14499_146094"/>
    </w:p>
    <w:p>
      <w:pPr>
        <w:pStyle w:val="BookText"/>
        <w:rPr/>
      </w:pPr>
      <w:bookmarkEnd w:id="479"/>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Heading4"/>
        <w:numPr>
          <w:ilvl w:val="3"/>
          <w:numId w:val="1"/>
        </w:numPr>
        <w:rPr/>
      </w:pPr>
      <w:bookmarkStart w:id="480" w:name="__RefHeading___Toc977095_996550957"/>
      <w:bookmarkStart w:id="481" w:name="_Toc177"/>
      <w:bookmarkEnd w:id="480"/>
      <w:r>
        <w:rPr>
          <w:rtl w:val="true"/>
        </w:rPr>
        <w:t>(</w:t>
      </w:r>
      <w:r>
        <w:rPr>
          <w:rtl w:val="true"/>
        </w:rPr>
        <w:t>ز</w:t>
      </w:r>
      <w:r>
        <w:rPr>
          <w:rtl w:val="true"/>
        </w:rPr>
        <w:t>)</w:t>
      </w:r>
      <w:bookmarkEnd w:id="481"/>
    </w:p>
    <w:p>
      <w:pPr>
        <w:pStyle w:val="BookText"/>
        <w:rPr/>
      </w:pPr>
      <w:r>
        <w:rPr>
          <w:rFonts w:ascii="IRNazanin" w:hAnsi="IRNazanin" w:eastAsia="IRNazanin"/>
          <w:color w:val="111111"/>
          <w:sz w:val="28"/>
          <w:sz w:val="28"/>
          <w:szCs w:val="28"/>
          <w:rtl w:val="true"/>
          <w:lang w:bidi="fa-IR"/>
        </w:rPr>
        <w:t xml:space="preserve">الزبید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Heading4"/>
        <w:numPr>
          <w:ilvl w:val="3"/>
          <w:numId w:val="1"/>
        </w:numPr>
        <w:rPr/>
      </w:pPr>
      <w:bookmarkStart w:id="482" w:name="__RefHeading___Toc977097_996550957"/>
      <w:bookmarkStart w:id="483" w:name="_Toc178"/>
      <w:bookmarkEnd w:id="482"/>
      <w:r>
        <w:rPr>
          <w:rtl w:val="true"/>
        </w:rPr>
        <w:t>(</w:t>
      </w:r>
      <w:r>
        <w:rPr>
          <w:rtl w:val="true"/>
        </w:rPr>
        <w:t>س</w:t>
      </w:r>
      <w:r>
        <w:rPr>
          <w:rtl w:val="true"/>
        </w:rPr>
        <w:t>)</w:t>
      </w:r>
      <w:bookmarkEnd w:id="483"/>
    </w:p>
    <w:p>
      <w:pPr>
        <w:pStyle w:val="BookText"/>
        <w:rPr/>
      </w:pPr>
      <w:r>
        <w:rPr>
          <w:rFonts w:ascii="Amiri" w:hAnsi="Amiri" w:eastAsia="Amiri" w:cs="Amiri"/>
          <w:color w:val="111111"/>
          <w:sz w:val="28"/>
          <w:sz w:val="28"/>
          <w:szCs w:val="28"/>
          <w:rtl w:val="true"/>
          <w:lang w:bidi="ar-SA"/>
        </w:rPr>
        <w:t xml:space="preserve">سامرة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سرقسطة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السلطانیه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سنادباد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168</w:t>
      </w:r>
    </w:p>
    <w:p>
      <w:pPr>
        <w:pStyle w:val="Heading4"/>
        <w:numPr>
          <w:ilvl w:val="3"/>
          <w:numId w:val="1"/>
        </w:numPr>
        <w:rPr/>
      </w:pPr>
      <w:bookmarkStart w:id="484" w:name="__RefHeading___Toc977099_996550957"/>
      <w:bookmarkStart w:id="485" w:name="_Toc179"/>
      <w:bookmarkEnd w:id="484"/>
      <w:r>
        <w:rPr>
          <w:rtl w:val="true"/>
        </w:rPr>
        <w:t>(</w:t>
      </w:r>
      <w:r>
        <w:rPr>
          <w:rtl w:val="true"/>
        </w:rPr>
        <w:t>ش</w:t>
      </w:r>
      <w:r>
        <w:rPr>
          <w:rtl w:val="true"/>
        </w:rPr>
        <w:t>)</w:t>
      </w:r>
      <w:bookmarkEnd w:id="485"/>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شبرا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شبلیة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الشیراز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4"/>
        <w:numPr>
          <w:ilvl w:val="3"/>
          <w:numId w:val="1"/>
        </w:numPr>
        <w:rPr/>
      </w:pPr>
      <w:bookmarkStart w:id="486" w:name="__RefHeading___Toc977101_996550957"/>
      <w:bookmarkStart w:id="487" w:name="_Toc180"/>
      <w:bookmarkEnd w:id="486"/>
      <w:r>
        <w:rPr>
          <w:rtl w:val="true"/>
        </w:rPr>
        <w:t>(</w:t>
      </w:r>
      <w:r>
        <w:rPr>
          <w:rtl w:val="true"/>
        </w:rPr>
        <w:t>ص</w:t>
      </w:r>
      <w:r>
        <w:rPr>
          <w:rtl w:val="true"/>
        </w:rPr>
        <w:t>)</w:t>
      </w:r>
      <w:bookmarkEnd w:id="487"/>
    </w:p>
    <w:p>
      <w:pPr>
        <w:pStyle w:val="BookText"/>
        <w:rPr/>
      </w:pPr>
      <w:r>
        <w:rPr>
          <w:rFonts w:ascii="IRNazanin" w:hAnsi="IRNazanin" w:eastAsia="IRNazanin"/>
          <w:color w:val="111111"/>
          <w:sz w:val="28"/>
          <w:sz w:val="28"/>
          <w:szCs w:val="28"/>
          <w:rtl w:val="true"/>
          <w:lang w:bidi="fa-IR"/>
        </w:rPr>
        <w:t xml:space="preserve">الصرغتمشیة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صقلبة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صنهاجة </w:t>
      </w:r>
      <w:r>
        <w:rPr>
          <w:rFonts w:eastAsia="Amiri" w:cs="Amiri" w:ascii="Amiri" w:hAnsi="Amiri"/>
          <w:color w:val="111111"/>
          <w:sz w:val="28"/>
          <w:szCs w:val="28"/>
          <w:lang w:bidi="ar-SA"/>
        </w:rPr>
        <w:t>162</w:t>
      </w:r>
    </w:p>
    <w:p>
      <w:pPr>
        <w:pStyle w:val="Heading4"/>
        <w:numPr>
          <w:ilvl w:val="3"/>
          <w:numId w:val="1"/>
        </w:numPr>
        <w:rPr/>
      </w:pPr>
      <w:bookmarkStart w:id="488" w:name="__RefHeading___Toc977103_996550957"/>
      <w:bookmarkStart w:id="489" w:name="_Toc181"/>
      <w:bookmarkEnd w:id="488"/>
      <w:r>
        <w:rPr>
          <w:rtl w:val="true"/>
        </w:rPr>
        <w:t>(</w:t>
      </w:r>
      <w:r>
        <w:rPr>
          <w:rtl w:val="true"/>
        </w:rPr>
        <w:t>ط</w:t>
      </w:r>
      <w:r>
        <w:rPr>
          <w:rtl w:val="true"/>
        </w:rPr>
        <w:t>)</w:t>
      </w:r>
      <w:bookmarkEnd w:id="489"/>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64</w:t>
      </w:r>
    </w:p>
    <w:p>
      <w:pPr>
        <w:pStyle w:val="Heading4"/>
        <w:numPr>
          <w:ilvl w:val="3"/>
          <w:numId w:val="1"/>
        </w:numPr>
        <w:rPr/>
      </w:pPr>
      <w:bookmarkStart w:id="490" w:name="__RefHeading___Toc977105_996550957"/>
      <w:bookmarkStart w:id="491" w:name="_Toc182"/>
      <w:bookmarkEnd w:id="490"/>
      <w:r>
        <w:rPr>
          <w:rtl w:val="true"/>
        </w:rPr>
        <w:t>(</w:t>
      </w:r>
      <w:r>
        <w:rPr>
          <w:rtl w:val="true"/>
        </w:rPr>
        <w:t>ع</w:t>
      </w:r>
      <w:r>
        <w:rPr>
          <w:rtl w:val="true"/>
        </w:rPr>
        <w:t>)</w:t>
      </w:r>
      <w:bookmarkEnd w:id="49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492" w:name="pg14499_146095"/>
    </w:p>
    <w:p>
      <w:pPr>
        <w:pStyle w:val="BookText"/>
        <w:rPr/>
      </w:pPr>
      <w:bookmarkEnd w:id="492"/>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عین الشمس </w:t>
      </w:r>
      <w:r>
        <w:rPr>
          <w:rFonts w:eastAsia="IRNazanin" w:cs="IRNazanin"/>
          <w:color w:val="111111"/>
          <w:sz w:val="28"/>
          <w:szCs w:val="28"/>
          <w:lang w:bidi="fa-IR"/>
        </w:rPr>
        <w:t>10</w:t>
      </w:r>
    </w:p>
    <w:p>
      <w:pPr>
        <w:pStyle w:val="Heading4"/>
        <w:numPr>
          <w:ilvl w:val="3"/>
          <w:numId w:val="1"/>
        </w:numPr>
        <w:rPr/>
      </w:pPr>
      <w:bookmarkStart w:id="493" w:name="__RefHeading___Toc977107_996550957"/>
      <w:bookmarkStart w:id="494" w:name="_Toc183"/>
      <w:bookmarkEnd w:id="493"/>
      <w:r>
        <w:rPr>
          <w:rtl w:val="true"/>
        </w:rPr>
        <w:t>(</w:t>
      </w:r>
      <w:r>
        <w:rPr>
          <w:rtl w:val="true"/>
        </w:rPr>
        <w:t>غ</w:t>
      </w:r>
      <w:r>
        <w:rPr>
          <w:rtl w:val="true"/>
        </w:rPr>
        <w:t>)</w:t>
      </w:r>
      <w:bookmarkEnd w:id="494"/>
    </w:p>
    <w:p>
      <w:pPr>
        <w:pStyle w:val="BookText"/>
        <w:rPr/>
      </w:pPr>
      <w:r>
        <w:rPr>
          <w:rFonts w:ascii="Amiri" w:hAnsi="Amiri" w:eastAsia="Amiri" w:cs="Amiri"/>
          <w:color w:val="111111"/>
          <w:sz w:val="28"/>
          <w:sz w:val="28"/>
          <w:szCs w:val="28"/>
          <w:rtl w:val="true"/>
          <w:lang w:bidi="ar-SA"/>
        </w:rPr>
        <w:t xml:space="preserve">غرناطة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7</w:t>
      </w:r>
    </w:p>
    <w:p>
      <w:pPr>
        <w:pStyle w:val="Heading4"/>
        <w:numPr>
          <w:ilvl w:val="3"/>
          <w:numId w:val="1"/>
        </w:numPr>
        <w:rPr/>
      </w:pPr>
      <w:bookmarkStart w:id="495" w:name="__RefHeading___Toc977109_996550957"/>
      <w:bookmarkStart w:id="496" w:name="_Toc184"/>
      <w:bookmarkEnd w:id="495"/>
      <w:r>
        <w:rPr>
          <w:rtl w:val="true"/>
        </w:rPr>
        <w:t>(</w:t>
      </w:r>
      <w:r>
        <w:rPr>
          <w:rtl w:val="true"/>
        </w:rPr>
        <w:t>ف</w:t>
      </w:r>
      <w:r>
        <w:rPr>
          <w:rtl w:val="true"/>
        </w:rPr>
        <w:t>)</w:t>
      </w:r>
      <w:bookmarkEnd w:id="496"/>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فاراب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الفندرسک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Heading4"/>
        <w:numPr>
          <w:ilvl w:val="3"/>
          <w:numId w:val="1"/>
        </w:numPr>
        <w:rPr/>
      </w:pPr>
      <w:bookmarkStart w:id="497" w:name="__RefHeading___Toc977111_996550957"/>
      <w:bookmarkStart w:id="498" w:name="_Toc185"/>
      <w:bookmarkEnd w:id="497"/>
      <w:r>
        <w:rPr>
          <w:rtl w:val="true"/>
        </w:rPr>
        <w:t>(</w:t>
      </w:r>
      <w:r>
        <w:rPr>
          <w:rtl w:val="true"/>
        </w:rPr>
        <w:t>ق</w:t>
      </w:r>
      <w:r>
        <w:rPr>
          <w:rtl w:val="true"/>
        </w:rPr>
        <w:t>)</w:t>
      </w:r>
      <w:bookmarkEnd w:id="498"/>
    </w:p>
    <w:p>
      <w:pPr>
        <w:pStyle w:val="BookText"/>
        <w:rPr/>
      </w:pPr>
      <w:r>
        <w:rPr>
          <w:rFonts w:ascii="IRNazanin" w:hAnsi="IRNazanin" w:eastAsia="IRNazanin"/>
          <w:color w:val="111111"/>
          <w:sz w:val="28"/>
          <w:sz w:val="28"/>
          <w:szCs w:val="28"/>
          <w:rtl w:val="true"/>
          <w:lang w:bidi="fa-IR"/>
        </w:rPr>
        <w:t xml:space="preserve">قالی قلا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قراداغ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القرطبة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قهرود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قودجان </w:t>
      </w:r>
      <w:r>
        <w:rPr>
          <w:rFonts w:eastAsia="IRNazanin" w:cs="IRNazanin"/>
          <w:color w:val="111111"/>
          <w:sz w:val="28"/>
          <w:szCs w:val="28"/>
          <w:lang w:bidi="fa-IR"/>
        </w:rPr>
        <w:t>199</w:t>
      </w:r>
    </w:p>
    <w:p>
      <w:pPr>
        <w:pStyle w:val="Heading4"/>
        <w:numPr>
          <w:ilvl w:val="3"/>
          <w:numId w:val="1"/>
        </w:numPr>
        <w:rPr/>
      </w:pPr>
      <w:bookmarkStart w:id="499" w:name="__RefHeading___Toc977113_996550957"/>
      <w:bookmarkStart w:id="500" w:name="_Toc186"/>
      <w:bookmarkEnd w:id="499"/>
      <w:r>
        <w:rPr>
          <w:rtl w:val="true"/>
        </w:rPr>
        <w:t>(</w:t>
      </w:r>
      <w:r>
        <w:rPr>
          <w:rtl w:val="true"/>
        </w:rPr>
        <w:t>ک</w:t>
      </w:r>
      <w:r>
        <w:rPr>
          <w:rtl w:val="true"/>
        </w:rPr>
        <w:t>)</w:t>
      </w:r>
      <w:bookmarkEnd w:id="500"/>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کوشة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کوفة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Heading4"/>
        <w:numPr>
          <w:ilvl w:val="3"/>
          <w:numId w:val="1"/>
        </w:numPr>
        <w:rPr/>
      </w:pPr>
      <w:bookmarkStart w:id="501" w:name="__RefHeading___Toc977115_996550957"/>
      <w:bookmarkStart w:id="502" w:name="_Toc187"/>
      <w:bookmarkEnd w:id="501"/>
      <w:r>
        <w:rPr>
          <w:rtl w:val="true"/>
        </w:rPr>
        <w:t>(</w:t>
      </w:r>
      <w:r>
        <w:rPr>
          <w:rtl w:val="true"/>
        </w:rPr>
        <w:t>ل</w:t>
      </w:r>
      <w:r>
        <w:rPr>
          <w:rtl w:val="true"/>
        </w:rPr>
        <w:t>)</w:t>
      </w:r>
      <w:bookmarkEnd w:id="50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503" w:name="pg14499_146096"/>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ماربرسام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ماربین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المالقة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مدینة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مرسیة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مریة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المنصوریة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میهنیة </w:t>
      </w:r>
      <w:r>
        <w:rPr>
          <w:rFonts w:eastAsia="IRNazanin" w:cs="IRNazanin"/>
          <w:color w:val="111111"/>
          <w:sz w:val="28"/>
          <w:szCs w:val="28"/>
          <w:lang w:bidi="fa-IR"/>
        </w:rPr>
        <w:t>7</w:t>
      </w:r>
    </w:p>
    <w:p>
      <w:pPr>
        <w:pStyle w:val="Heading4"/>
        <w:numPr>
          <w:ilvl w:val="3"/>
          <w:numId w:val="1"/>
        </w:numPr>
        <w:rPr/>
      </w:pPr>
      <w:bookmarkStart w:id="504" w:name="__RefHeading___Toc977117_996550957"/>
      <w:bookmarkStart w:id="505" w:name="_Toc188"/>
      <w:bookmarkEnd w:id="504"/>
      <w:r>
        <w:rPr>
          <w:rtl w:val="true"/>
        </w:rPr>
        <w:t>(</w:t>
      </w:r>
      <w:r>
        <w:rPr>
          <w:rtl w:val="true"/>
        </w:rPr>
        <w:t>ن</w:t>
      </w:r>
      <w:r>
        <w:rPr>
          <w:rtl w:val="true"/>
        </w:rPr>
        <w:t>)</w:t>
      </w:r>
      <w:bookmarkEnd w:id="505"/>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النسف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النصیبین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النطنز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النظامیة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النهاوند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النیسابور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4"/>
        <w:numPr>
          <w:ilvl w:val="3"/>
          <w:numId w:val="1"/>
        </w:numPr>
        <w:rPr/>
      </w:pPr>
      <w:bookmarkStart w:id="506" w:name="__RefHeading___Toc977119_996550957"/>
      <w:bookmarkStart w:id="507" w:name="_Toc189"/>
      <w:bookmarkEnd w:id="506"/>
      <w:r>
        <w:rPr>
          <w:rtl w:val="true"/>
        </w:rPr>
        <w:t>(</w:t>
      </w:r>
      <w:r>
        <w:rPr>
          <w:rtl w:val="true"/>
        </w:rPr>
        <w:t>ه</w:t>
      </w:r>
      <w:r>
        <w:rPr>
          <w:rtl w:val="true"/>
        </w:rPr>
        <w:t>)</w:t>
      </w:r>
      <w:bookmarkEnd w:id="507"/>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508" w:name="pg14499_146097"/>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الواسط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lang w:bidi="fa-IR"/>
        </w:rPr>
        <w:t>213</w:t>
      </w:r>
    </w:p>
    <w:p>
      <w:pPr>
        <w:pStyle w:val="Heading4"/>
        <w:numPr>
          <w:ilvl w:val="3"/>
          <w:numId w:val="1"/>
        </w:numPr>
        <w:rPr/>
      </w:pPr>
      <w:bookmarkStart w:id="509" w:name="__RefHeading___Toc977121_996550957"/>
      <w:bookmarkStart w:id="510" w:name="_Toc190"/>
      <w:bookmarkEnd w:id="509"/>
      <w:r>
        <w:rPr>
          <w:rtl w:val="true"/>
        </w:rPr>
        <w:t>(</w:t>
      </w:r>
      <w:r>
        <w:rPr>
          <w:rtl w:val="true"/>
        </w:rPr>
        <w:t>ی</w:t>
      </w:r>
      <w:r>
        <w:rPr>
          <w:rtl w:val="true"/>
        </w:rPr>
        <w:t>)</w:t>
      </w:r>
      <w:bookmarkEnd w:id="510"/>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139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511" w:name="pg14499_146098"/>
    </w:p>
    <w:p>
      <w:pPr>
        <w:pStyle w:val="Heading3"/>
        <w:numPr>
          <w:ilvl w:val="2"/>
          <w:numId w:val="1"/>
        </w:numPr>
        <w:rPr/>
      </w:pPr>
      <w:bookmarkStart w:id="512" w:name="__RefHeading___Toc977123_996550957"/>
      <w:bookmarkStart w:id="513" w:name="_Toc191"/>
      <w:bookmarkEnd w:id="511"/>
      <w:bookmarkEnd w:id="512"/>
      <w:r>
        <w:rPr>
          <w:rtl w:val="true"/>
        </w:rPr>
        <w:t>فهرس الکتب</w:t>
      </w:r>
      <w:bookmarkEnd w:id="513"/>
    </w:p>
    <w:p>
      <w:pPr>
        <w:pStyle w:val="Heading4"/>
        <w:numPr>
          <w:ilvl w:val="3"/>
          <w:numId w:val="1"/>
        </w:numPr>
        <w:rPr/>
      </w:pPr>
      <w:bookmarkStart w:id="514" w:name="__RefHeading___Toc977125_996550957"/>
      <w:bookmarkStart w:id="515" w:name="_Toc192"/>
      <w:bookmarkEnd w:id="514"/>
      <w:r>
        <w:rPr>
          <w:rtl w:val="true"/>
        </w:rPr>
        <w:t>(</w:t>
      </w:r>
      <w:r>
        <w:rPr>
          <w:rtl w:val="true"/>
        </w:rPr>
        <w:t>الف</w:t>
      </w:r>
      <w:r>
        <w:rPr>
          <w:rtl w:val="true"/>
        </w:rPr>
        <w:t>)</w:t>
      </w:r>
      <w:bookmarkEnd w:id="515"/>
    </w:p>
    <w:p>
      <w:pPr>
        <w:pStyle w:val="BookText"/>
        <w:rPr/>
      </w:pPr>
      <w:r>
        <w:rPr>
          <w:rFonts w:ascii="IRNazanin" w:hAnsi="IRNazanin" w:eastAsia="IRNazanin"/>
          <w:color w:val="111111"/>
          <w:sz w:val="28"/>
          <w:sz w:val="28"/>
          <w:szCs w:val="28"/>
          <w:rtl w:val="true"/>
          <w:lang w:bidi="fa-IR"/>
        </w:rPr>
        <w:t xml:space="preserve">الأبحاث المفیدة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الأبنیة الأسماء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الأبواب و الفصول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إثنی عشریة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أحسن العطیة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أحوال السقیفة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أخذ الثار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الأخلاق الجلالی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الأخلاق الناصری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أدب الإمام و المأموم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أدب الکاتب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الأدعیة الفاخرة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الأربعین و الأسامیات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أربعین البهائی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الأربعین من الأربعین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الأرکان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استطرلاب الشعر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استقصاء النظر فی القضاء و القدر </w:t>
      </w:r>
      <w:r>
        <w:rPr>
          <w:rFonts w:eastAsia="IRNazanin" w:cs="IRNazanin"/>
          <w:color w:val="111111"/>
          <w:sz w:val="28"/>
          <w:szCs w:val="28"/>
          <w:lang w:bidi="fa-IR"/>
        </w:rPr>
        <w:t>273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استواء الحکم و القاضی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أسرار الخفیة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أسرار الصلوة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أسماء اللّه و صفاته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الاسعاف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الإشارات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إشارة السبق إلی معرفة الحقّ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الإشارة فی الذمة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أشعار القبائل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أشکال التأسیس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أصل الاصول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أصل العقائد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إصلاح المنطق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الإصلاح لخلل الواقع فی الصحاح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إعراب القرآن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الأعیاد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الأغسال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افق المبین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الألف و اللام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ألفیة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الألفین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الألواح السماویة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الالوف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أمالی الحدیث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أمان الاخطار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أمثال القرآن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أمثلة التوحید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الانجیل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516" w:name="pg14499_146100"/>
    </w:p>
    <w:p>
      <w:pPr>
        <w:pStyle w:val="BookText"/>
        <w:rPr/>
      </w:pPr>
      <w:bookmarkEnd w:id="516"/>
      <w:r>
        <w:rPr>
          <w:rFonts w:ascii="IRNazanin" w:hAnsi="IRNazanin" w:eastAsia="IRNazanin"/>
          <w:color w:val="111111"/>
          <w:sz w:val="28"/>
          <w:sz w:val="28"/>
          <w:szCs w:val="28"/>
          <w:rtl w:val="true"/>
          <w:lang w:bidi="fa-IR"/>
        </w:rPr>
        <w:t xml:space="preserve">أنساب سمعانی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الأنوار الملکوت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أنوار الریاض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آنموزج العلوم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انیس الزاهدین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أنیس الواعظین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ایجاز المقال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الإیضاح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إیضاح الاشتباه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إیضاح التلبیس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إیضاح مخالفة السنة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إیضاح المقاصد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إیقاظ النائمین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الإیماضات و التشریفات </w:t>
      </w:r>
      <w:r>
        <w:rPr>
          <w:rFonts w:eastAsia="IRNazanin" w:cs="IRNazanin"/>
          <w:color w:val="111111"/>
          <w:sz w:val="28"/>
          <w:szCs w:val="28"/>
          <w:lang w:bidi="fa-IR"/>
        </w:rPr>
        <w:t>66</w:t>
      </w:r>
    </w:p>
    <w:p>
      <w:pPr>
        <w:pStyle w:val="Heading4"/>
        <w:numPr>
          <w:ilvl w:val="3"/>
          <w:numId w:val="1"/>
        </w:numPr>
        <w:rPr/>
      </w:pPr>
      <w:bookmarkStart w:id="517" w:name="__RefHeading___Toc977127_996550957"/>
      <w:bookmarkStart w:id="518" w:name="_Toc193"/>
      <w:bookmarkEnd w:id="517"/>
      <w:r>
        <w:rPr>
          <w:rtl w:val="true"/>
        </w:rPr>
        <w:t>(</w:t>
      </w:r>
      <w:r>
        <w:rPr>
          <w:rtl w:val="true"/>
        </w:rPr>
        <w:t>ب</w:t>
      </w:r>
      <w:r>
        <w:rPr>
          <w:rtl w:val="true"/>
        </w:rPr>
        <w:t>)</w:t>
      </w:r>
      <w:bookmarkEnd w:id="518"/>
    </w:p>
    <w:p>
      <w:pPr>
        <w:pStyle w:val="BookText"/>
        <w:rPr/>
      </w:pPr>
      <w:r>
        <w:rPr>
          <w:rFonts w:ascii="IRNazanin" w:hAnsi="IRNazanin" w:eastAsia="IRNazanin"/>
          <w:color w:val="111111"/>
          <w:sz w:val="28"/>
          <w:sz w:val="28"/>
          <w:szCs w:val="28"/>
          <w:rtl w:val="true"/>
          <w:lang w:bidi="fa-IR"/>
        </w:rPr>
        <w:t xml:space="preserve">الباب الحادیعشر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البارع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البدایة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بدیع الوصف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البراهین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البراهین القاطعة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بسط الکافیة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بضاعة الفردوس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بغیة الطالب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بلد الأمین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بهجة المناهج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219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الإعراب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أخبار البشر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تاریخ الأکابر و الأعیان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تاریخ أندلس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تاریخ الحکماء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تاریخ الدول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تاریخ الشامی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تاریخ الصقلبة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تاریخ المستوفی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تاریخ مصر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تاریخ النحاة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تاریخ الیمن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تبصرة المتعلّمین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تبین الحجّة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تتمة التتمة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تتمة الدرّة الغواص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تتمة الملخص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تتمیم الأمل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تتمیم الإیضاح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تحریر الأحکام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تحریر إقلیدس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التحریر الطاووسی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التحصیل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تحفة العراق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نحفة القوامیة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التذکرة الأئمة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تذکرة الأولیاء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تذکرة الدولتشاهیة </w:t>
      </w:r>
      <w:r>
        <w:rPr>
          <w:rFonts w:eastAsia="IRNazanin" w:cs="IRNazanin"/>
          <w:color w:val="111111"/>
          <w:sz w:val="28"/>
          <w:szCs w:val="28"/>
          <w:lang w:bidi="fa-IR"/>
        </w:rPr>
        <w:t>268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519" w:name="pg14499_146102"/>
    </w:p>
    <w:p>
      <w:pPr>
        <w:pStyle w:val="BookText"/>
        <w:rPr/>
      </w:pPr>
      <w:bookmarkEnd w:id="519"/>
      <w:r>
        <w:rPr>
          <w:rFonts w:ascii="IRNazanin" w:hAnsi="IRNazanin" w:eastAsia="IRNazanin"/>
          <w:color w:val="111111"/>
          <w:sz w:val="28"/>
          <w:sz w:val="28"/>
          <w:szCs w:val="28"/>
          <w:rtl w:val="true"/>
          <w:lang w:bidi="fa-IR"/>
        </w:rPr>
        <w:t xml:space="preserve">تذکیر الغافل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تذکرة العابدین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ترجمة العلوی للطب الرضوی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الترغیب فی العلم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تسلیة الأحزان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تسلیک النفس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التسهیل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تعدیل المیزان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التعلیم التام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التعلیل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التفهیم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التقوم الایمان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تقویم المؤمنین و حدائق المقرّبین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التکملة علی الصحاح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تلخیص الآثار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تلخیص الفوائد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تلخیص المرام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تلقیح العین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التلقین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التناسب بین الاشعریة و فرق السوفسطائیة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تنقیح القواعد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تنقیح المقاصد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تهافت الفلاسفة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تهذیب الأخبار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تهذیب الأزهری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تهذیب الحدیث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تهذیب النفس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تهذیب الوصول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توضیح الأخلاق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توضیح المقاصد </w:t>
      </w:r>
      <w:r>
        <w:rPr>
          <w:rFonts w:eastAsia="IRNazanin" w:cs="IRNazanin"/>
          <w:color w:val="111111"/>
          <w:sz w:val="28"/>
          <w:szCs w:val="28"/>
          <w:lang w:bidi="fa-IR"/>
        </w:rPr>
        <w:t>191</w:t>
      </w:r>
    </w:p>
    <w:p>
      <w:pPr>
        <w:pStyle w:val="Heading4"/>
        <w:numPr>
          <w:ilvl w:val="3"/>
          <w:numId w:val="1"/>
        </w:numPr>
        <w:rPr/>
      </w:pPr>
      <w:bookmarkStart w:id="520" w:name="__RefHeading___Toc977129_996550957"/>
      <w:bookmarkStart w:id="521" w:name="_Toc194"/>
      <w:bookmarkEnd w:id="520"/>
      <w:r>
        <w:rPr>
          <w:rtl w:val="true"/>
        </w:rPr>
        <w:t>(</w:t>
      </w:r>
      <w:r>
        <w:rPr>
          <w:rtl w:val="true"/>
        </w:rPr>
        <w:t>ث</w:t>
      </w:r>
      <w:r>
        <w:rPr>
          <w:rtl w:val="true"/>
        </w:rPr>
        <w:t>)</w:t>
      </w:r>
      <w:bookmarkEnd w:id="521"/>
    </w:p>
    <w:p>
      <w:pPr>
        <w:pStyle w:val="BookText"/>
        <w:rPr/>
      </w:pP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lang w:bidi="ar-SA"/>
        </w:rPr>
        <w:t>139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ثلب الوزیرین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522" w:name="pg14499_146103"/>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جامع الأسرار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جامع الحقائق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جامع الرسائل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جامع الزیارات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جامع الصغیر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جامع الفنون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جامع الکبیر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جامع اللغة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الجدید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الجزولیة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الجعفریة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جوامع الدلائل و الاصول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الجوهرة الجمهرة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الجوهر النضید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کتاب الجیم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Heading4"/>
        <w:numPr>
          <w:ilvl w:val="3"/>
          <w:numId w:val="1"/>
        </w:numPr>
        <w:rPr/>
      </w:pPr>
      <w:bookmarkStart w:id="523" w:name="__RefHeading___Toc977131_996550957"/>
      <w:bookmarkStart w:id="524" w:name="_Toc195"/>
      <w:bookmarkEnd w:id="523"/>
      <w:r>
        <w:rPr>
          <w:rtl w:val="true"/>
        </w:rPr>
        <w:t>(</w:t>
      </w:r>
      <w:r>
        <w:rPr>
          <w:rtl w:val="true"/>
        </w:rPr>
        <w:t>ح</w:t>
      </w:r>
      <w:r>
        <w:rPr>
          <w:rtl w:val="true"/>
        </w:rPr>
        <w:t>)</w:t>
      </w:r>
      <w:bookmarkEnd w:id="524"/>
    </w:p>
    <w:p>
      <w:pPr>
        <w:pStyle w:val="BookText"/>
        <w:rPr/>
      </w:pP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حدائق المقرّبین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الحدیقة السلیمانیة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حدیقة المتقین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کتاب الحروف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حضینة الأحبار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حق المبین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حقیقة الجوهر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حلّ المشکلات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حلّ مشاکل القرآن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حیاة الأرواح </w:t>
      </w:r>
      <w:r>
        <w:rPr>
          <w:rFonts w:eastAsia="IRNazanin" w:cs="IRNazanin"/>
          <w:color w:val="111111"/>
          <w:sz w:val="28"/>
          <w:szCs w:val="28"/>
          <w:lang w:bidi="fa-IR"/>
        </w:rPr>
        <w:t>208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525" w:name="pg14499_146104"/>
    </w:p>
    <w:p>
      <w:pPr>
        <w:pStyle w:val="BookText"/>
        <w:rPr/>
      </w:pPr>
      <w:bookmarkEnd w:id="525"/>
      <w:r>
        <w:rPr>
          <w:rFonts w:ascii="IRNazanin" w:hAnsi="IRNazanin" w:eastAsia="IRNazanin"/>
          <w:color w:val="111111"/>
          <w:sz w:val="28"/>
          <w:sz w:val="28"/>
          <w:szCs w:val="28"/>
          <w:rtl w:val="true"/>
          <w:lang w:bidi="fa-IR"/>
        </w:rPr>
        <w:t xml:space="preserve">حیاة القلوب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Heading4"/>
        <w:numPr>
          <w:ilvl w:val="3"/>
          <w:numId w:val="1"/>
        </w:numPr>
        <w:rPr/>
      </w:pPr>
      <w:bookmarkStart w:id="526" w:name="__RefHeading___Toc977133_996550957"/>
      <w:bookmarkStart w:id="527" w:name="_Toc196"/>
      <w:bookmarkEnd w:id="526"/>
      <w:r>
        <w:rPr>
          <w:rtl w:val="true"/>
        </w:rPr>
        <w:t>(</w:t>
      </w:r>
      <w:r>
        <w:rPr>
          <w:rtl w:val="true"/>
        </w:rPr>
        <w:t>خ</w:t>
      </w:r>
      <w:r>
        <w:rPr>
          <w:rtl w:val="true"/>
        </w:rPr>
        <w:t>)</w:t>
      </w:r>
      <w:bookmarkEnd w:id="527"/>
    </w:p>
    <w:p>
      <w:pPr>
        <w:pStyle w:val="BookText"/>
        <w:rPr/>
      </w:pP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الخریدة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خزائن الجواهر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الخلافیة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خلسة الملکوت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الخیارات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الخیل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Heading4"/>
        <w:numPr>
          <w:ilvl w:val="3"/>
          <w:numId w:val="1"/>
        </w:numPr>
        <w:rPr/>
      </w:pPr>
      <w:bookmarkStart w:id="528" w:name="__RefHeading___Toc977135_996550957"/>
      <w:bookmarkStart w:id="529" w:name="_Toc197"/>
      <w:bookmarkEnd w:id="528"/>
      <w:r>
        <w:rPr>
          <w:rtl w:val="true"/>
        </w:rPr>
        <w:t>(</w:t>
      </w:r>
      <w:r>
        <w:rPr>
          <w:rtl w:val="true"/>
        </w:rPr>
        <w:t>د</w:t>
      </w:r>
      <w:r>
        <w:rPr>
          <w:rtl w:val="true"/>
        </w:rPr>
        <w:t>)</w:t>
      </w:r>
      <w:bookmarkEnd w:id="529"/>
    </w:p>
    <w:p>
      <w:pPr>
        <w:pStyle w:val="BookText"/>
        <w:rPr/>
      </w:pP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الدر الثمین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الدر المکنون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الدرة الخطیرة فی شعراء الجزیرة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الدرة الصفیة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الدر و المرجان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الدعا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دعامة الخلاف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دفع المناواة عن التفضیل و المساوات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دلائل الأحکام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الدلائل البیهقی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الدلائل البرهانیة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دیوان الأدب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دیوان المعمور </w:t>
      </w:r>
      <w:r>
        <w:rPr>
          <w:rFonts w:eastAsia="IRNazanin" w:cs="IRNazanin"/>
          <w:color w:val="111111"/>
          <w:sz w:val="28"/>
          <w:szCs w:val="28"/>
          <w:lang w:bidi="fa-IR"/>
        </w:rPr>
        <w:t>25</w:t>
      </w:r>
    </w:p>
    <w:p>
      <w:pPr>
        <w:pStyle w:val="Heading4"/>
        <w:numPr>
          <w:ilvl w:val="3"/>
          <w:numId w:val="1"/>
        </w:numPr>
        <w:rPr/>
      </w:pPr>
      <w:bookmarkStart w:id="530" w:name="__RefHeading___Toc977137_996550957"/>
      <w:bookmarkStart w:id="531" w:name="_Toc198"/>
      <w:bookmarkEnd w:id="530"/>
      <w:r>
        <w:rPr>
          <w:rtl w:val="true"/>
        </w:rPr>
        <w:t>(</w:t>
      </w:r>
      <w:r>
        <w:rPr>
          <w:rtl w:val="true"/>
        </w:rPr>
        <w:t>ذ</w:t>
      </w:r>
      <w:r>
        <w:rPr>
          <w:rtl w:val="true"/>
        </w:rPr>
        <w:t>)</w:t>
      </w:r>
      <w:bookmarkEnd w:id="531"/>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193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ذخیره المعاد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32" w:name="pg14499_146105"/>
    </w:p>
    <w:p>
      <w:pPr>
        <w:pStyle w:val="BookText"/>
        <w:rPr/>
      </w:pPr>
      <w:bookmarkEnd w:id="532"/>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الذخیرة فی الطب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الذریعة النجاح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159</w:t>
      </w:r>
    </w:p>
    <w:p>
      <w:pPr>
        <w:pStyle w:val="Heading4"/>
        <w:numPr>
          <w:ilvl w:val="3"/>
          <w:numId w:val="1"/>
        </w:numPr>
        <w:rPr/>
      </w:pPr>
      <w:bookmarkStart w:id="533" w:name="__RefHeading___Toc977139_996550957"/>
      <w:bookmarkStart w:id="534" w:name="_Toc199"/>
      <w:bookmarkEnd w:id="533"/>
      <w:r>
        <w:rPr>
          <w:rtl w:val="true"/>
        </w:rPr>
        <w:t>(</w:t>
      </w:r>
      <w:r>
        <w:rPr>
          <w:rtl w:val="true"/>
        </w:rPr>
        <w:t>ر</w:t>
      </w:r>
      <w:r>
        <w:rPr>
          <w:rtl w:val="true"/>
        </w:rPr>
        <w:t>)</w:t>
      </w:r>
      <w:bookmarkEnd w:id="534"/>
    </w:p>
    <w:p>
      <w:pPr>
        <w:pStyle w:val="BookText"/>
        <w:rPr/>
      </w:pPr>
      <w:r>
        <w:rPr>
          <w:rFonts w:ascii="Amiri" w:hAnsi="Amiri" w:eastAsia="Amiri" w:cs="Amiri"/>
          <w:color w:val="111111"/>
          <w:sz w:val="28"/>
          <w:sz w:val="28"/>
          <w:szCs w:val="28"/>
          <w:rtl w:val="true"/>
          <w:lang w:bidi="ar-SA"/>
        </w:rPr>
        <w:t xml:space="preserve">راحة الأرواح و مونس الأشباح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ربیع الأبرار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رافعة الخلاف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ربیع الأسابیع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رجل الطاووس فی أغلاط القاموس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ردّ التنجیم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الردّ علی الزیدیة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الردّ علی الغلاة و المفوضة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الردّ علی الواقفة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الردّ علی الوزیر المغربی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الرسالة البدیعیة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الرسالة الجعفریة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الرسالة الحسنیة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الرسالة السعدیة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الرسالة الطهماسیة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رسالة اللمعة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رسالة النیة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رسالة واجب الاعتقاد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الرضاعیة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رسالة یوحنا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رفع البدعة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الرسالة الواضحة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روادع النفوس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رواشح السماویة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روح الألباب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روح الجنان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روض المناظر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روضة الأنوار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روضة الزهراء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روضه الکافی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روضة العابدین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lang w:bidi="fa-IR"/>
        </w:rPr>
        <w:t>175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الشهادة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535" w:name="pg14499_146106"/>
    </w:p>
    <w:p>
      <w:pPr>
        <w:pStyle w:val="BookText"/>
        <w:rPr/>
      </w:pPr>
      <w:bookmarkEnd w:id="535"/>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الریحانة </w:t>
      </w:r>
      <w:r>
        <w:rPr>
          <w:rFonts w:eastAsia="IRNazanin" w:cs="IRNazanin"/>
          <w:color w:val="111111"/>
          <w:sz w:val="28"/>
          <w:szCs w:val="28"/>
          <w:lang w:bidi="fa-IR"/>
        </w:rPr>
        <w:t>238</w:t>
      </w:r>
    </w:p>
    <w:p>
      <w:pPr>
        <w:pStyle w:val="Heading4"/>
        <w:numPr>
          <w:ilvl w:val="3"/>
          <w:numId w:val="1"/>
        </w:numPr>
        <w:rPr/>
      </w:pPr>
      <w:bookmarkStart w:id="536" w:name="__RefHeading___Toc977141_996550957"/>
      <w:bookmarkStart w:id="537" w:name="_Toc200"/>
      <w:bookmarkEnd w:id="536"/>
      <w:r>
        <w:rPr>
          <w:rtl w:val="true"/>
        </w:rPr>
        <w:t>(</w:t>
      </w:r>
      <w:r>
        <w:rPr>
          <w:rtl w:val="true"/>
        </w:rPr>
        <w:t>ز</w:t>
      </w:r>
      <w:r>
        <w:rPr>
          <w:rtl w:val="true"/>
        </w:rPr>
        <w:t>)</w:t>
      </w:r>
      <w:bookmarkEnd w:id="537"/>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زبدة التصانیف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الزجر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زهد السودان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الزهر البارقة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الزهر الریاض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الزیج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زینة الصلاة </w:t>
      </w:r>
      <w:r>
        <w:rPr>
          <w:rFonts w:eastAsia="IRNazanin" w:cs="IRNazanin"/>
          <w:color w:val="111111"/>
          <w:sz w:val="28"/>
          <w:szCs w:val="28"/>
          <w:lang w:bidi="fa-IR"/>
        </w:rPr>
        <w:t>207</w:t>
      </w:r>
    </w:p>
    <w:p>
      <w:pPr>
        <w:pStyle w:val="Heading4"/>
        <w:numPr>
          <w:ilvl w:val="3"/>
          <w:numId w:val="1"/>
        </w:numPr>
        <w:rPr/>
      </w:pPr>
      <w:bookmarkStart w:id="538" w:name="__RefHeading___Toc977143_996550957"/>
      <w:bookmarkStart w:id="539" w:name="_Toc201"/>
      <w:bookmarkEnd w:id="538"/>
      <w:r>
        <w:rPr>
          <w:rtl w:val="true"/>
        </w:rPr>
        <w:t>(</w:t>
      </w:r>
      <w:r>
        <w:rPr>
          <w:rtl w:val="true"/>
        </w:rPr>
        <w:t>س</w:t>
      </w:r>
      <w:r>
        <w:rPr>
          <w:rtl w:val="true"/>
        </w:rPr>
        <w:t>)</w:t>
      </w:r>
      <w:bookmarkEnd w:id="539"/>
    </w:p>
    <w:p>
      <w:pPr>
        <w:pStyle w:val="BookText"/>
        <w:rPr/>
      </w:pP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السبع المثانی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سراج الأذهان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سرّ المکتوم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سرّ الوجیز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السقیفة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السلاح و الجبال الأودیة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540" w:name="pg14499_146107"/>
    </w:p>
    <w:p>
      <w:pPr>
        <w:pStyle w:val="BookText"/>
        <w:rPr/>
      </w:pPr>
      <w:bookmarkEnd w:id="540"/>
      <w:r>
        <w:rPr>
          <w:rFonts w:ascii="IRNazanin" w:hAnsi="IRNazanin" w:eastAsia="IRNazanin"/>
          <w:color w:val="111111"/>
          <w:sz w:val="28"/>
          <w:sz w:val="28"/>
          <w:szCs w:val="28"/>
          <w:rtl w:val="true"/>
          <w:lang w:bidi="fa-IR"/>
        </w:rPr>
        <w:t xml:space="preserve">سیادة الأشراف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سیرة صلاح الدین </w:t>
      </w:r>
      <w:r>
        <w:rPr>
          <w:rFonts w:eastAsia="IRNazanin" w:cs="IRNazanin"/>
          <w:color w:val="111111"/>
          <w:sz w:val="28"/>
          <w:szCs w:val="28"/>
          <w:lang w:bidi="fa-IR"/>
        </w:rPr>
        <w:t>8</w:t>
      </w:r>
    </w:p>
    <w:p>
      <w:pPr>
        <w:pStyle w:val="Heading4"/>
        <w:numPr>
          <w:ilvl w:val="3"/>
          <w:numId w:val="1"/>
        </w:numPr>
        <w:rPr/>
      </w:pPr>
      <w:bookmarkStart w:id="541" w:name="__RefHeading___Toc977145_996550957"/>
      <w:bookmarkStart w:id="542" w:name="_Toc202"/>
      <w:bookmarkEnd w:id="541"/>
      <w:r>
        <w:rPr>
          <w:rtl w:val="true"/>
        </w:rPr>
        <w:t>(</w:t>
      </w:r>
      <w:r>
        <w:rPr>
          <w:rtl w:val="true"/>
        </w:rPr>
        <w:t>ش</w:t>
      </w:r>
      <w:r>
        <w:rPr>
          <w:rtl w:val="true"/>
        </w:rPr>
        <w:t>)</w:t>
      </w:r>
      <w:bookmarkEnd w:id="542"/>
    </w:p>
    <w:p>
      <w:pPr>
        <w:pStyle w:val="BookText"/>
        <w:rPr/>
      </w:pPr>
      <w:r>
        <w:rPr>
          <w:rFonts w:ascii="Amiri" w:hAnsi="Amiri" w:eastAsia="Amiri" w:cs="Amiri"/>
          <w:color w:val="111111"/>
          <w:sz w:val="28"/>
          <w:sz w:val="28"/>
          <w:szCs w:val="28"/>
          <w:rtl w:val="true"/>
          <w:lang w:bidi="ar-SA"/>
        </w:rPr>
        <w:t xml:space="preserve">شارع النجاة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الشذوذ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شرح الاثنی عشریة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شرح الأربعین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شرح أدب الکاتب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شرح الارشاد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شرح الاستبصار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شرح الإشارات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شرح اصول کشف الغطاء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شرح الألفیة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شرح الإیضاح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شرح البیت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شرح التذکرة الإلهیة النصیریة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شرح التهذیب الاصول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شرح الجدید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شرح الجزولیة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شرح الجمل الزجاجی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شرح الجغمینی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شرح الدروس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شرح دعاء أبی حمزة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شرح دعاء الجوشن الکبیر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الذخیرة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شرح الرباعیات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شرح الزبدة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شرح زیارة الجامعة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شرح سیبویه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الشهاب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شرح شواهد العینی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شرح الصحیفة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شرح الصومیة </w:t>
      </w:r>
      <w:r>
        <w:rPr>
          <w:rFonts w:eastAsia="IRNazanin" w:cs="IRNazanin"/>
          <w:color w:val="111111"/>
          <w:sz w:val="28"/>
          <w:szCs w:val="28"/>
          <w:lang w:bidi="fa-IR"/>
        </w:rPr>
        <w:t>213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الطیبة الجزریة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العقائد العضدیة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شرح العقائد النسفیة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شرح العمیدی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شرح الغزل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شرح الفخریة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القصائد المعلّفات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شرح القوشجی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شرح الکبیر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شرح لامیة العجم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شرح اللوامع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شرح مبادی الاصول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شرح المختصر الاصول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المختصر الأقوال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شرح المختصر العضدی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شرح مختصر النافع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شرح المسائل الناصریة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شرح مشکلات الوجیز و الوسیط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المعانی الباهلی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شرح المعالم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شرح المفاتیح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شرح مفتاح الفلاح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من لا یحضره الفقیه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النافع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شرح هدایة المیبدی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شرح هیاکل النور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الشمس المنیر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الشمسیة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الشوارع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شواهد الجامی </w:t>
      </w:r>
      <w:r>
        <w:rPr>
          <w:rFonts w:eastAsia="IRNazanin" w:cs="IRNazanin"/>
          <w:color w:val="111111"/>
          <w:sz w:val="28"/>
          <w:szCs w:val="28"/>
          <w:lang w:bidi="fa-IR"/>
        </w:rPr>
        <w:t>236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543" w:name="pg14499_146109"/>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صحیفة الأمالی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الصحیفة الکاملة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الصراح من الصحاح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صلة تاریخ علماء الأندلس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الصمدیة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285</w:t>
      </w:r>
    </w:p>
    <w:p>
      <w:pPr>
        <w:pStyle w:val="Heading4"/>
        <w:numPr>
          <w:ilvl w:val="3"/>
          <w:numId w:val="1"/>
        </w:numPr>
        <w:rPr/>
      </w:pPr>
      <w:bookmarkStart w:id="544" w:name="__RefHeading___Toc977147_996550957"/>
      <w:bookmarkStart w:id="545" w:name="_Toc203"/>
      <w:bookmarkEnd w:id="544"/>
      <w:r>
        <w:rPr>
          <w:rtl w:val="true"/>
        </w:rPr>
        <w:t>(</w:t>
      </w:r>
      <w:r>
        <w:rPr>
          <w:rtl w:val="true"/>
        </w:rPr>
        <w:t>ض</w:t>
      </w:r>
      <w:r>
        <w:rPr>
          <w:rtl w:val="true"/>
        </w:rPr>
        <w:t>)</w:t>
      </w:r>
      <w:bookmarkEnd w:id="545"/>
    </w:p>
    <w:p>
      <w:pPr>
        <w:pStyle w:val="BookText"/>
        <w:rPr/>
      </w:pPr>
      <w:r>
        <w:rPr>
          <w:rFonts w:ascii="IRNazanin" w:hAnsi="IRNazanin" w:eastAsia="IRNazanin"/>
          <w:color w:val="111111"/>
          <w:sz w:val="28"/>
          <w:sz w:val="28"/>
          <w:szCs w:val="28"/>
          <w:rtl w:val="true"/>
          <w:lang w:bidi="fa-IR"/>
        </w:rPr>
        <w:t xml:space="preserve">کتاب الضاد و الطاء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ضالة الأدیب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الضوابط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الضوابط الرضاع </w:t>
      </w:r>
      <w:r>
        <w:rPr>
          <w:rFonts w:eastAsia="IRNazanin" w:cs="IRNazanin"/>
          <w:color w:val="111111"/>
          <w:sz w:val="28"/>
          <w:szCs w:val="28"/>
          <w:lang w:bidi="fa-IR"/>
        </w:rPr>
        <w:t>66</w:t>
      </w:r>
    </w:p>
    <w:p>
      <w:pPr>
        <w:pStyle w:val="Heading4"/>
        <w:numPr>
          <w:ilvl w:val="3"/>
          <w:numId w:val="1"/>
        </w:numPr>
        <w:rPr/>
      </w:pPr>
      <w:bookmarkStart w:id="546" w:name="__RefHeading___Toc977149_996550957"/>
      <w:bookmarkStart w:id="547" w:name="_Toc204"/>
      <w:bookmarkEnd w:id="546"/>
      <w:r>
        <w:rPr>
          <w:rtl w:val="true"/>
        </w:rPr>
        <w:t>(</w:t>
      </w:r>
      <w:r>
        <w:rPr>
          <w:rtl w:val="true"/>
        </w:rPr>
        <w:t>ط</w:t>
      </w:r>
      <w:r>
        <w:rPr>
          <w:rtl w:val="true"/>
        </w:rPr>
        <w:t>)</w:t>
      </w:r>
      <w:bookmarkEnd w:id="547"/>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طبّ النبیّ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طبقات الأدباء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طبقات النحاة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طلسمات الکبیر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طوفان البکاء </w:t>
      </w:r>
      <w:r>
        <w:rPr>
          <w:rFonts w:eastAsia="IRNazanin" w:cs="IRNazanin"/>
          <w:color w:val="111111"/>
          <w:sz w:val="28"/>
          <w:szCs w:val="28"/>
          <w:lang w:bidi="fa-IR"/>
        </w:rPr>
        <w:t>49</w:t>
      </w:r>
    </w:p>
    <w:p>
      <w:pPr>
        <w:pStyle w:val="Heading4"/>
        <w:numPr>
          <w:ilvl w:val="3"/>
          <w:numId w:val="1"/>
        </w:numPr>
        <w:rPr/>
      </w:pPr>
      <w:bookmarkStart w:id="548" w:name="__RefHeading___Toc977151_996550957"/>
      <w:bookmarkStart w:id="549" w:name="_Toc205"/>
      <w:bookmarkEnd w:id="548"/>
      <w:r>
        <w:rPr>
          <w:rtl w:val="true"/>
        </w:rPr>
        <w:t>(</w:t>
      </w:r>
      <w:r>
        <w:rPr>
          <w:rtl w:val="true"/>
        </w:rPr>
        <w:t>ظ</w:t>
      </w:r>
      <w:r>
        <w:rPr>
          <w:rtl w:val="true"/>
        </w:rPr>
        <w:t>)</w:t>
      </w:r>
      <w:bookmarkEnd w:id="549"/>
    </w:p>
    <w:p>
      <w:pPr>
        <w:pStyle w:val="BookText"/>
        <w:rPr/>
      </w:pPr>
      <w:r>
        <w:rPr>
          <w:rFonts w:ascii="IRNazanin" w:hAnsi="IRNazanin" w:eastAsia="IRNazanin"/>
          <w:color w:val="111111"/>
          <w:sz w:val="28"/>
          <w:sz w:val="28"/>
          <w:szCs w:val="28"/>
          <w:rtl w:val="true"/>
          <w:lang w:bidi="fa-IR"/>
        </w:rPr>
        <w:t xml:space="preserve">الظلامة الفاطمیة </w:t>
      </w:r>
      <w:r>
        <w:rPr>
          <w:rFonts w:eastAsia="IRNazanin" w:cs="IRNazanin"/>
          <w:color w:val="111111"/>
          <w:sz w:val="28"/>
          <w:szCs w:val="28"/>
          <w:lang w:bidi="fa-IR"/>
        </w:rPr>
        <w:t>257</w:t>
      </w:r>
    </w:p>
    <w:p>
      <w:pPr>
        <w:pStyle w:val="Heading4"/>
        <w:numPr>
          <w:ilvl w:val="3"/>
          <w:numId w:val="1"/>
        </w:numPr>
        <w:rPr/>
      </w:pPr>
      <w:bookmarkStart w:id="550" w:name="__RefHeading___Toc977153_996550957"/>
      <w:bookmarkStart w:id="551" w:name="_Toc206"/>
      <w:bookmarkEnd w:id="550"/>
      <w:r>
        <w:rPr>
          <w:rtl w:val="true"/>
        </w:rPr>
        <w:t>(</w:t>
      </w:r>
      <w:r>
        <w:rPr>
          <w:rtl w:val="true"/>
        </w:rPr>
        <w:t>ع</w:t>
      </w:r>
      <w:r>
        <w:rPr>
          <w:rtl w:val="true"/>
        </w:rPr>
        <w:t>)</w:t>
      </w:r>
      <w:bookmarkEnd w:id="551"/>
    </w:p>
    <w:p>
      <w:pPr>
        <w:pStyle w:val="BookText"/>
        <w:rPr/>
      </w:pPr>
      <w:r>
        <w:rPr>
          <w:rFonts w:ascii="Amiri" w:hAnsi="Amiri" w:eastAsia="Amiri" w:cs="Amiri"/>
          <w:color w:val="111111"/>
          <w:sz w:val="28"/>
          <w:sz w:val="28"/>
          <w:szCs w:val="28"/>
          <w:rtl w:val="true"/>
          <w:lang w:bidi="ar-SA"/>
        </w:rPr>
        <w:t xml:space="preserve">عدد الأئمة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lang w:bidi="fa-IR"/>
        </w:rPr>
        <w:t>107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العقائد الجعفریة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552" w:name="pg14499_146110"/>
    </w:p>
    <w:p>
      <w:pPr>
        <w:pStyle w:val="BookText"/>
        <w:rPr/>
      </w:pPr>
      <w:bookmarkEnd w:id="552"/>
      <w:r>
        <w:rPr>
          <w:rFonts w:ascii="IRNazanin" w:hAnsi="IRNazanin" w:eastAsia="IRNazanin"/>
          <w:color w:val="111111"/>
          <w:sz w:val="28"/>
          <w:sz w:val="28"/>
          <w:szCs w:val="28"/>
          <w:rtl w:val="true"/>
          <w:lang w:bidi="fa-IR"/>
        </w:rPr>
        <w:t xml:space="preserve">العقائد العضدیة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عقود الدرر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عقود السبعة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علل النحو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العلویات و الرضویات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العمدة الجلیة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عنوان الشرف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عیون الأحادیث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عیون الأخبار و فنون الأشعار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عیون الحساب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عیون المحاسن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عیون المسائل </w:t>
      </w:r>
      <w:r>
        <w:rPr>
          <w:rFonts w:eastAsia="IRNazanin" w:cs="IRNazanin"/>
          <w:color w:val="111111"/>
          <w:sz w:val="28"/>
          <w:szCs w:val="28"/>
          <w:lang w:bidi="fa-IR"/>
        </w:rPr>
        <w:t>65</w:t>
      </w:r>
    </w:p>
    <w:p>
      <w:pPr>
        <w:pStyle w:val="Heading4"/>
        <w:numPr>
          <w:ilvl w:val="3"/>
          <w:numId w:val="1"/>
        </w:numPr>
        <w:rPr/>
      </w:pPr>
      <w:bookmarkStart w:id="553" w:name="__RefHeading___Toc977155_996550957"/>
      <w:bookmarkStart w:id="554" w:name="_Toc207"/>
      <w:bookmarkEnd w:id="553"/>
      <w:r>
        <w:rPr>
          <w:rtl w:val="true"/>
        </w:rPr>
        <w:t>(</w:t>
      </w:r>
      <w:r>
        <w:rPr>
          <w:rtl w:val="true"/>
        </w:rPr>
        <w:t>غ</w:t>
      </w:r>
      <w:r>
        <w:rPr>
          <w:rtl w:val="true"/>
        </w:rPr>
        <w:t>)</w:t>
      </w:r>
      <w:bookmarkEnd w:id="554"/>
    </w:p>
    <w:p>
      <w:pPr>
        <w:pStyle w:val="BookText"/>
        <w:rPr/>
      </w:pPr>
      <w:r>
        <w:rPr>
          <w:rFonts w:ascii="IRNazanin" w:hAnsi="IRNazanin" w:eastAsia="IRNazanin"/>
          <w:color w:val="111111"/>
          <w:sz w:val="28"/>
          <w:sz w:val="28"/>
          <w:szCs w:val="28"/>
          <w:rtl w:val="true"/>
          <w:lang w:bidi="fa-IR"/>
        </w:rPr>
        <w:t xml:space="preserve">غایة الحکم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غایة السرور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غایة القصوی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غایة المأمول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غایة الوصول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الغایات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غرائب الأخبار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غرر الأخبار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الغوالی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غنیة النزوع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Heading4"/>
        <w:numPr>
          <w:ilvl w:val="3"/>
          <w:numId w:val="1"/>
        </w:numPr>
        <w:rPr/>
      </w:pPr>
      <w:bookmarkStart w:id="555" w:name="__RefHeading___Toc977157_996550957"/>
      <w:bookmarkStart w:id="556" w:name="_Toc208"/>
      <w:bookmarkEnd w:id="555"/>
      <w:r>
        <w:rPr>
          <w:rtl w:val="true"/>
        </w:rPr>
        <w:t>(</w:t>
      </w:r>
      <w:r>
        <w:rPr>
          <w:rtl w:val="true"/>
        </w:rPr>
        <w:t>ف</w:t>
      </w:r>
      <w:r>
        <w:rPr>
          <w:rtl w:val="true"/>
        </w:rPr>
        <w:t>)</w:t>
      </w:r>
      <w:bookmarkEnd w:id="556"/>
    </w:p>
    <w:p>
      <w:pPr>
        <w:pStyle w:val="BookText"/>
        <w:rPr/>
      </w:pPr>
      <w:r>
        <w:rPr>
          <w:rFonts w:ascii="IRNazanin" w:hAnsi="IRNazanin" w:eastAsia="IRNazanin"/>
          <w:color w:val="111111"/>
          <w:sz w:val="28"/>
          <w:sz w:val="28"/>
          <w:szCs w:val="28"/>
          <w:rtl w:val="true"/>
          <w:lang w:bidi="fa-IR"/>
        </w:rPr>
        <w:t xml:space="preserve">الفخری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فرحة القری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فرقد الغرباء و سراج الادباء </w:t>
      </w:r>
      <w:r>
        <w:rPr>
          <w:rFonts w:eastAsia="IRNazanin" w:cs="IRNazanin"/>
          <w:color w:val="111111"/>
          <w:sz w:val="28"/>
          <w:szCs w:val="28"/>
          <w:lang w:bidi="fa-IR"/>
        </w:rPr>
        <w:t>266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المقامین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557" w:name="pg14499_146111"/>
    </w:p>
    <w:p>
      <w:pPr>
        <w:pStyle w:val="BookText"/>
        <w:rPr/>
      </w:pPr>
      <w:bookmarkEnd w:id="557"/>
      <w:r>
        <w:rPr>
          <w:rFonts w:ascii="IRNazanin" w:hAnsi="IRNazanin" w:eastAsia="IRNazanin"/>
          <w:color w:val="111111"/>
          <w:sz w:val="28"/>
          <w:sz w:val="28"/>
          <w:szCs w:val="28"/>
          <w:rtl w:val="true"/>
          <w:lang w:bidi="fa-IR"/>
        </w:rPr>
        <w:t xml:space="preserve">الفرقة الناجیة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فضائل النیروز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فعلت و أفعلت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فقه الرضوی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فلک المشحون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الفواتح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الفوائد الجدیدة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فوائد السمطین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الفوائد الطریفة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الفوائد العقیقة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الفوائد المکّیة </w:t>
      </w:r>
      <w:r>
        <w:rPr>
          <w:rFonts w:eastAsia="IRNazanin" w:cs="IRNazanin"/>
          <w:color w:val="111111"/>
          <w:sz w:val="28"/>
          <w:szCs w:val="28"/>
          <w:lang w:bidi="fa-IR"/>
        </w:rPr>
        <w:t>297</w:t>
      </w:r>
    </w:p>
    <w:p>
      <w:pPr>
        <w:pStyle w:val="Heading4"/>
        <w:numPr>
          <w:ilvl w:val="3"/>
          <w:numId w:val="1"/>
        </w:numPr>
        <w:rPr/>
      </w:pPr>
      <w:bookmarkStart w:id="558" w:name="__RefHeading___Toc977159_996550957"/>
      <w:bookmarkStart w:id="559" w:name="_Toc209"/>
      <w:bookmarkEnd w:id="558"/>
      <w:r>
        <w:rPr>
          <w:rtl w:val="true"/>
        </w:rPr>
        <w:t>(</w:t>
      </w:r>
      <w:r>
        <w:rPr>
          <w:rtl w:val="true"/>
        </w:rPr>
        <w:t>ق</w:t>
      </w:r>
      <w:r>
        <w:rPr>
          <w:rtl w:val="true"/>
        </w:rPr>
        <w:t>)</w:t>
      </w:r>
      <w:bookmarkEnd w:id="559"/>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قبس الأنوار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القدیم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قرة العین و سرور النشأتین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القشیریة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القلائد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القوافی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القوائد الجلیة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القواعد و المقاصد </w:t>
      </w:r>
      <w:r>
        <w:rPr>
          <w:rFonts w:eastAsia="IRNazanin" w:cs="IRNazanin"/>
          <w:color w:val="111111"/>
          <w:sz w:val="28"/>
          <w:szCs w:val="28"/>
          <w:lang w:bidi="fa-IR"/>
        </w:rPr>
        <w:t>272</w:t>
      </w:r>
    </w:p>
    <w:p>
      <w:pPr>
        <w:pStyle w:val="Heading4"/>
        <w:numPr>
          <w:ilvl w:val="3"/>
          <w:numId w:val="1"/>
        </w:numPr>
        <w:rPr/>
      </w:pPr>
      <w:bookmarkStart w:id="560" w:name="__RefHeading___Toc977161_996550957"/>
      <w:bookmarkStart w:id="561" w:name="_Toc210"/>
      <w:bookmarkEnd w:id="560"/>
      <w:r>
        <w:rPr>
          <w:rtl w:val="true"/>
        </w:rPr>
        <w:t>(</w:t>
      </w:r>
      <w:r>
        <w:rPr>
          <w:rtl w:val="true"/>
        </w:rPr>
        <w:t>ک</w:t>
      </w:r>
      <w:r>
        <w:rPr>
          <w:rtl w:val="true"/>
        </w:rPr>
        <w:t>)</w:t>
      </w:r>
      <w:bookmarkEnd w:id="56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الأسرار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562" w:name="pg14499_146112"/>
    </w:p>
    <w:p>
      <w:pPr>
        <w:pStyle w:val="BookText"/>
        <w:rPr/>
      </w:pPr>
      <w:bookmarkEnd w:id="562"/>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الکامل البهائی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کتاب الفدک و الخمس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کتاب الکر و الفر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کشف الحقّ و نهج الصدق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الکشف عن مساوی شعر المتنبی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کشف الفوائد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کشف المقال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کشف المکنون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کفایة الفقه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الکفایة فی النصوص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کفایة المقتصد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الکلاب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کلثوم ننه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کلمة التقوی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کلیلة و دمنة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کنز الاختصاص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کنز اللغة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کنوز النجاح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الکهنة </w:t>
      </w:r>
      <w:r>
        <w:rPr>
          <w:rFonts w:eastAsia="IRNazanin" w:cs="IRNazanin"/>
          <w:color w:val="111111"/>
          <w:sz w:val="28"/>
          <w:szCs w:val="28"/>
          <w:lang w:bidi="fa-IR"/>
        </w:rPr>
        <w:t>183</w:t>
      </w:r>
    </w:p>
    <w:p>
      <w:pPr>
        <w:pStyle w:val="Heading4"/>
        <w:numPr>
          <w:ilvl w:val="3"/>
          <w:numId w:val="1"/>
        </w:numPr>
        <w:rPr/>
      </w:pPr>
      <w:bookmarkStart w:id="563" w:name="__RefHeading___Toc977163_996550957"/>
      <w:bookmarkStart w:id="564" w:name="_Toc211"/>
      <w:bookmarkEnd w:id="563"/>
      <w:r>
        <w:rPr>
          <w:rtl w:val="true"/>
        </w:rPr>
        <w:t>(</w:t>
      </w:r>
      <w:r>
        <w:rPr>
          <w:rtl w:val="true"/>
        </w:rPr>
        <w:t>گ</w:t>
      </w:r>
      <w:r>
        <w:rPr>
          <w:rtl w:val="true"/>
        </w:rPr>
        <w:t>)</w:t>
      </w:r>
      <w:bookmarkEnd w:id="564"/>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319</w:t>
      </w:r>
    </w:p>
    <w:p>
      <w:pPr>
        <w:pStyle w:val="Heading4"/>
        <w:numPr>
          <w:ilvl w:val="3"/>
          <w:numId w:val="1"/>
        </w:numPr>
        <w:rPr/>
      </w:pPr>
      <w:bookmarkStart w:id="565" w:name="__RefHeading___Toc977165_996550957"/>
      <w:bookmarkStart w:id="566" w:name="_Toc212"/>
      <w:bookmarkEnd w:id="565"/>
      <w:r>
        <w:rPr>
          <w:rtl w:val="true"/>
        </w:rPr>
        <w:t>(</w:t>
      </w:r>
      <w:r>
        <w:rPr>
          <w:rtl w:val="true"/>
        </w:rPr>
        <w:t>ل</w:t>
      </w:r>
      <w:r>
        <w:rPr>
          <w:rtl w:val="true"/>
        </w:rPr>
        <w:t>)</w:t>
      </w:r>
      <w:bookmarkEnd w:id="56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الخمس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67" w:name="pg14499_146113"/>
    </w:p>
    <w:p>
      <w:pPr>
        <w:pStyle w:val="BookText"/>
        <w:rPr/>
      </w:pPr>
      <w:bookmarkEnd w:id="567"/>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اللفیف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لمعة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لوامع الأنوار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اللوامع الربانیة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اللؤلؤ البحرین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Heading4"/>
        <w:numPr>
          <w:ilvl w:val="3"/>
          <w:numId w:val="1"/>
        </w:numPr>
        <w:rPr/>
      </w:pPr>
      <w:bookmarkStart w:id="568" w:name="__RefHeading___Toc977167_996550957"/>
      <w:bookmarkStart w:id="569" w:name="_Toc213"/>
      <w:bookmarkEnd w:id="568"/>
      <w:r>
        <w:rPr>
          <w:rtl w:val="true"/>
        </w:rPr>
        <w:t>(</w:t>
      </w:r>
      <w:r>
        <w:rPr>
          <w:rtl w:val="true"/>
        </w:rPr>
        <w:t>م</w:t>
      </w:r>
      <w:r>
        <w:rPr>
          <w:rtl w:val="true"/>
        </w:rPr>
        <w:t>)</w:t>
      </w:r>
      <w:bookmarkEnd w:id="569"/>
    </w:p>
    <w:p>
      <w:pPr>
        <w:pStyle w:val="BookText"/>
        <w:rPr/>
      </w:pPr>
      <w:r>
        <w:rPr>
          <w:rFonts w:ascii="IRNazanin" w:hAnsi="IRNazanin" w:eastAsia="IRNazanin"/>
          <w:color w:val="111111"/>
          <w:sz w:val="28"/>
          <w:sz w:val="28"/>
          <w:szCs w:val="28"/>
          <w:rtl w:val="true"/>
          <w:lang w:bidi="fa-IR"/>
        </w:rPr>
        <w:t xml:space="preserve">ما عرب من کلام العجم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 غاسطن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ما لابد من معرفته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مائدة الزائرین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ما یلحن فیه العامة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المباحثات السنیة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المبادی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مبادی الوصول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مجامع الأخبار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محاضرات الراغب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المحاکمات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المحلا فی استیعاب کلا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المحیط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الأغانی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مختصر الحاجبی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مختصر الحاوی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مختصر الروضة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مختصر شرح البخاری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مختصر العربیة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مختصر العضدی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مختصر المختصر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المخلص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مدارک الأحکام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المدهش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مدائن العلوم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مسائل السلاریة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مسائل الغریة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مسائل المصریة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مسائل الهندیة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المسائل المعتبرة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مسئلة الماء المشمس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المستمسک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مسلسلات الأخبار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مشارق أنوار الفیض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مشارع الکبیر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مشکاة القول السدید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مشکل الوسیط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مصابیح الأنوار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مصابیح الهدایة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مصارع العشاق </w:t>
      </w:r>
      <w:r>
        <w:rPr>
          <w:rFonts w:eastAsia="IRNazanin" w:cs="IRNazanin"/>
          <w:color w:val="111111"/>
          <w:sz w:val="28"/>
          <w:szCs w:val="28"/>
          <w:lang w:bidi="fa-IR"/>
        </w:rPr>
        <w:t>236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مصقل الصفا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مضی‌ء الأعیان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مطالب العلیة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مظاهر الأسرار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معارج الفهم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معارف الحقائق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معانی الشعر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معجم الشیوخ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المعرب و المبنی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المغنیة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المفاتیح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مفاتیح النجاة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مفتاح الحکمة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مفتاح الفرج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مقاتل الفرسان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مقاصد الوافیة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المقتبس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المقتضب الأثر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مقصد الواصلین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المقطعات </w:t>
      </w:r>
      <w:r>
        <w:rPr>
          <w:rFonts w:eastAsia="IRNazanin" w:cs="IRNazanin"/>
          <w:color w:val="111111"/>
          <w:sz w:val="28"/>
          <w:szCs w:val="28"/>
          <w:lang w:bidi="fa-IR"/>
        </w:rPr>
        <w:t>194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مقنع الطلاب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المکتب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ملاذ الأخیار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ملاذ الأوتاد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مناسک الحجّ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مناهج البهیج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مناهج المعارف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مناهج الیقین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المنبی‌ء عن زهد النبیّ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منتخب بصائر الدرجات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منتخب الصحاح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منتخب الطریحی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منتخب الملل و النحل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منتهی السؤال و الأمل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منتهی الوصول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منع تعدد الجمعة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منهاج الصلاح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المنهج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منهج الشیعة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منی الطالب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منیة الداعی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موالید الأحکام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موائد العوائد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الموشّح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الموضح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الموعب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lang w:bidi="fa-IR"/>
        </w:rPr>
        <w:t>315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النبراس الضیاء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النتائج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نجم الهدایة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نخبة الزاد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نص النصوص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النضار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نظام الأقوال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نظم الجمال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نظم اللمعة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النفحات الصمدیة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النفحات القدسیة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النفخة المسکیة و التحفة المکّیة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النقض علی معالم فخر الرازی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نقض من أظهر الخلاف لأهل بیت النبیّ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النکت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نکت الإرشاد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النکت البدیعیة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النکت سیبویه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نکت النهایة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نهایة الأحکام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نهایة الآمال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نهایة الطلب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نهایة المرام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نهایة الوصول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نهج الشیعة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نهج الفرقان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نهج المسترشدین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نهج الوصول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النهج الوضاح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lang w:bidi="fa-IR"/>
        </w:rPr>
        <w:t>89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النوادر العلوم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570" w:name="pg14499_146118"/>
    </w:p>
    <w:p>
      <w:pPr>
        <w:pStyle w:val="BookText"/>
        <w:rPr/>
      </w:pPr>
      <w:bookmarkEnd w:id="570"/>
      <w:r>
        <w:rPr>
          <w:rFonts w:ascii="IRNazanin" w:hAnsi="IRNazanin" w:eastAsia="IRNazanin"/>
          <w:color w:val="111111"/>
          <w:sz w:val="28"/>
          <w:sz w:val="28"/>
          <w:szCs w:val="28"/>
          <w:rtl w:val="true"/>
          <w:lang w:bidi="fa-IR"/>
        </w:rPr>
        <w:t xml:space="preserve">نواقض الروافض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النور الأوّل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نور العیون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نور الهدایة </w:t>
      </w:r>
      <w:r>
        <w:rPr>
          <w:rFonts w:eastAsia="IRNazanin" w:cs="IRNazanin"/>
          <w:color w:val="111111"/>
          <w:sz w:val="28"/>
          <w:szCs w:val="28"/>
          <w:lang w:bidi="fa-IR"/>
        </w:rPr>
        <w:t>240</w:t>
      </w:r>
    </w:p>
    <w:p>
      <w:pPr>
        <w:pStyle w:val="Heading4"/>
        <w:numPr>
          <w:ilvl w:val="3"/>
          <w:numId w:val="1"/>
        </w:numPr>
        <w:rPr/>
      </w:pPr>
      <w:bookmarkStart w:id="571" w:name="__RefHeading___Toc977169_996550957"/>
      <w:bookmarkStart w:id="572" w:name="_Toc214"/>
      <w:bookmarkEnd w:id="571"/>
      <w:r>
        <w:rPr>
          <w:rtl w:val="true"/>
        </w:rPr>
        <w:t>(</w:t>
      </w:r>
      <w:r>
        <w:rPr>
          <w:rtl w:val="true"/>
        </w:rPr>
        <w:t>ه</w:t>
      </w:r>
      <w:r>
        <w:rPr>
          <w:rtl w:val="true"/>
        </w:rPr>
        <w:t>)</w:t>
      </w:r>
      <w:bookmarkEnd w:id="572"/>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هدایة الأبرار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هدایة الناسکین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lang w:bidi="ar-SA"/>
        </w:rPr>
        <w:t>56</w:t>
      </w:r>
    </w:p>
    <w:p>
      <w:pPr>
        <w:pStyle w:val="Heading4"/>
        <w:numPr>
          <w:ilvl w:val="3"/>
          <w:numId w:val="1"/>
        </w:numPr>
        <w:rPr/>
      </w:pPr>
      <w:bookmarkStart w:id="573" w:name="__RefHeading___Toc977171_996550957"/>
      <w:bookmarkStart w:id="574" w:name="_Toc215"/>
      <w:bookmarkEnd w:id="573"/>
      <w:r>
        <w:rPr>
          <w:rtl w:val="true"/>
        </w:rPr>
        <w:t>(</w:t>
      </w:r>
      <w:r>
        <w:rPr>
          <w:rtl w:val="true"/>
        </w:rPr>
        <w:t>و</w:t>
      </w:r>
      <w:r>
        <w:rPr>
          <w:rtl w:val="true"/>
        </w:rPr>
        <w:t>)</w:t>
      </w:r>
      <w:bookmarkEnd w:id="574"/>
    </w:p>
    <w:p>
      <w:pPr>
        <w:pStyle w:val="BookText"/>
        <w:rPr/>
      </w:pPr>
      <w:r>
        <w:rPr>
          <w:rFonts w:ascii="IRNazanin" w:hAnsi="IRNazanin" w:eastAsia="IRNazanin"/>
          <w:color w:val="111111"/>
          <w:sz w:val="28"/>
          <w:sz w:val="28"/>
          <w:szCs w:val="28"/>
          <w:rtl w:val="true"/>
          <w:lang w:bidi="fa-IR"/>
        </w:rPr>
        <w:t xml:space="preserve">واجب الاعتقاد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الوثائق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الوحوش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الوزراء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وسیلة النجاح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الوصایا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وصول الأخیار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الوفیات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وفیات الشیوخ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الوقف و الابتداء </w:t>
      </w:r>
      <w:r>
        <w:rPr>
          <w:rFonts w:eastAsia="IRNazanin" w:cs="IRNazanin"/>
          <w:color w:val="111111"/>
          <w:sz w:val="28"/>
          <w:szCs w:val="28"/>
          <w:lang w:bidi="fa-IR"/>
        </w:rPr>
        <w:t>28</w:t>
      </w:r>
    </w:p>
    <w:p>
      <w:pPr>
        <w:pStyle w:val="Heading4"/>
        <w:numPr>
          <w:ilvl w:val="3"/>
          <w:numId w:val="1"/>
        </w:numPr>
        <w:rPr/>
      </w:pPr>
      <w:bookmarkStart w:id="575" w:name="__RefHeading___Toc977173_996550957"/>
      <w:bookmarkStart w:id="576" w:name="_Toc216"/>
      <w:bookmarkEnd w:id="575"/>
      <w:r>
        <w:rPr>
          <w:rtl w:val="true"/>
        </w:rPr>
        <w:t>(</w:t>
      </w:r>
      <w:r>
        <w:rPr>
          <w:rtl w:val="true"/>
        </w:rPr>
        <w:t>ی</w:t>
      </w:r>
      <w:r>
        <w:rPr>
          <w:rtl w:val="true"/>
        </w:rPr>
        <w:t>)</w:t>
      </w:r>
      <w:bookmarkEnd w:id="576"/>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یجی‌ء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یوم الغدیر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یوم و لیلة </w:t>
      </w:r>
      <w:r>
        <w:rPr>
          <w:rFonts w:eastAsia="IRNazanin" w:cs="IRNazanin"/>
          <w:color w:val="111111"/>
          <w:sz w:val="28"/>
          <w:szCs w:val="28"/>
          <w:lang w:bidi="fa-IR"/>
        </w:rPr>
        <w:t>174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577" w:name="pg14499_146119"/>
    </w:p>
    <w:p>
      <w:pPr>
        <w:pStyle w:val="Heading2"/>
        <w:numPr>
          <w:ilvl w:val="1"/>
          <w:numId w:val="1"/>
        </w:numPr>
        <w:rPr/>
      </w:pPr>
      <w:bookmarkStart w:id="578" w:name="__RefHeading___Toc977175_996550957"/>
      <w:bookmarkStart w:id="579" w:name="_Toc217"/>
      <w:bookmarkEnd w:id="577"/>
      <w:bookmarkEnd w:id="578"/>
      <w:r>
        <w:rPr>
          <w:rtl w:val="true"/>
        </w:rPr>
        <w:t>التصویبات</w:t>
      </w:r>
      <w:bookmarkEnd w:id="579"/>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الحسین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تنزهاته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یروی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الطریحی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الصابی‌ء</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المکتوب</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السکون</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الأشرف</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العلقمی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المصلح لخراب الکتب و انخراق أوراقها، و العامة یعبرون عنه فی هذه الاواخر بالصحاف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السمعانی أیضا عن أبی بکر محمد بن علی الخطیب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فقیها من أهل قزوین و کان یخدم الامام أسعد فی آخر عمره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فی بیت وقت أن قرب اجله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من هنا فخرجنا فوقفت علی الباب و تسمعت و سمعته و یلطم وجهه و یقول و احزنا علی ما فرطت فی جنب اللّه و جعل یبکی و یلطم وجهه و یردد هذه الکلمة الی أن مات، و فیه اشارة الی توبته عن النواصب المحرومین عن ولایة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جنب اللّه مفسربه فی الاخبار و من مقالة أعدائه ذلک منه ارتحالهم الی ما یرون،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الطاقة المنسدة الواقعة علی أبواب و الحمامات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النون و الزای نسبة الی عنزة بن أسد بن ربیعة بن عوف و هو قبیلة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ابا العتاهیة الرئیس الموجود فی اسناد أدعیة السر القدسیة هو غیر هذا الرجل یقینا، و من کبراء أصحابنا الامامیة بل أجلاء علمائنا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بواسطتین فکأنه من معاصری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أتحقق اسمه الشریف الی 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عیذون بالعین المهملة المفتوحة و الیاء المثناة التحتانیة الساکنة و الذال المعجمة المضمومة کما ضبط ابن خلکان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الجبیری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شاعر بالفارسیة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دزیه بالزاء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بن زید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السرقسطی نسبة الی مدینة فی شرق الاندلس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سرقسطة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عشائر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یجی‌ء کل منا تقدم موته علی صاحبه فی منام الاخر خ 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المنجلیة اکمامها عن باطن الامر خ 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لیلة الاثنین ثامن شهر جمادی الاولی أحد شهور سنة ثلاث عشر و ثلاث مأة بعد الالف من الهجرة المقدسة حین نزول الرحمة من السماء و دفن فی مزار تخت فولاد بطرف القبلة من المسجد المصلی عند قبر مولانا الاقا حسین الجیلانی و هو علی حسب ما أوصی به أولاده، و أحفاده من لیلة من اللیالی فی هذه الاوان بل سمعت منه مکررا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ان اجعل قبری تحت السماء لنزول الرحمة علیه، و هذه من جملة کراماته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انتشر نعیه تلکرافا الی غالب البلدان و اغلقت أبواب جمیع الدکاکین من الاسواق، و أقام الناس کل بحسبه علی مراسم تعزیته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انشاد مرحوم میرزا سلیمان خان رکن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مرقده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أبانا فلا رمت من عندنا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هوج</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امرة الصبیان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 بن سلمة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الشدید السواد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فرکضت أمامی النحوض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 الوحشیة الحائل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الحمر الوحشیة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أمارس الاعصف فی قبلة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ثابت بن قرة بن زهرون و یقال هرون بن ثابت بن کرایا بن ابراهیم بن کرایا بن مارینوس بن مالاجریوس الحاسب الحکیم الحرانی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وجهک، و 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الناس طرا لیس فی الناس لی مثل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مدیح، و نسیب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ظرفها حور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طلابیها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اری بصاحبک من هوی انما یطلب عقله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فأی شی‌ء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کتاب لسان الخواص للاقارضی الدین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وقف القاضی ناصر الدین البیضاوی علی ما أفاده العلامة فی بحث الطهارة من القواعد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تیقنهما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الطهارة و الحدث و شک فی المتاخر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انی ظفرت بعد ما جف القلم منی سنین عدیدة عن الذی کنت کتبته فی شأنه الجلیل بصورة اجازة له من سیدنا العلامة الطباطبائی النجفی المشتهر ببحر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 المکتوم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منبئة عن غایة جلالة الرجل و مزید اعتنائه بعلمه و نباله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جملة ما ذکر فیها و کان فمن انتدب الی هذا الغرض و زاد الندب فیه علی المعرض و جمع بین المعقول و المنقول و برع فی الفروع و الاصول و فاز بسعادتی العلم و العمل و حاز منهما الحظ الاوفر الاجزل العالم العامل الفاضل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المدقق الکامل الادیب الاریب اللبیت و الالمعی اللوزعی المصیب الجاری علی النهج الابین و السالک فی المسلک الاحسن محمد حسن بن المرحوم المبرور الحاج معصوم القزوینی أصلا و الحائری 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اللّه تعالی للوصول الی غایة المرام و المراد و کثر من امثاله فی البلاد و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استجاز من هذا الضعیف لحسن ظنه به و ذلک من حسن أخلاقه و عظیم أشفاقه فجریت فی ذلک علی مذاقه و اجزت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مجده و سعد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یروی عنی الکتب الاربعة التی علیها مدار الشیعة الابرار فی جمیع الاعصار و الامصار الی آخر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رقم فی آخره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ذلک فقیر عفور به الغنی محمد بن مرتضی بن محمد المدعو بمهدی الحسنی الحسینی الطباطبائی فی سادس عشر شعبان المعظم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حامدا مصلیا مسلما علی خیر خلقه بمحمد و آله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توفی هذا السید الجلیل باصبهان فی حدود سنة ثلاث و سبعین و مأتین بعد الالف، و دفن فی جنب المسجد الجامع الجدید الذی بنی لاجل جنابه الجلیل بعد ثلاثة أیام من زمن وفاته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لطائف خصایص هذا السید الجلیل الذی علیه فی سلسلة الاجازات کمال التعویل أن حدیث قاضی الجن المعروف بعلو السند لا یوجد نقله بالاسناد المتصل فی مؤلفات أصحابنا الا من جهته کما اشار الی ذلک کلام نفسه فی ذیل اجازته للمولی جمال الدین احمد بن عز الدین حسین الاصفهانی فیما نقول و ایضا أجزت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یروی عنی حدیث قاضی الجن فانی رویته بطرق متعددة منها ما حدثنی به مولانا تاج الدین حسن بن شرف الدین الفلاورجانی الاصفهانی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المولی الفاضل المحقق مولانا جمال الدین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الشیرازی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العلامة مولانا جلال الدین محمد بن أسعد الدوانی الشیرازی بطرقه التی ذکرها فی کتاب انموزجیته فلیرجع مولانا المشار الیه الی ذلک الکتاب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لشیخنا الکراجکی باسناده عن أبی ذر الغفاری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مولانا امیر المؤمنین علیه السّلام علی الحرث بن الاعور الهمدانی، و کان مریضا و قد أشرف علی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أن ینصرف تعلق الحرث بذیل امیر المؤمنین،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أخبرنی عن الروح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لطیفة من لطائف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من ملکه و أسکنها فی ملکه، و جعل لک عنده شیئا، و جعل له عندک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الذی له عندک فهی الروح، و اما الذی لک عنده فهو الرزق فاذا نفد مالک عنده و اخذ ماله عندک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ترجمة ولده الاجل الامجد شیخنا بهاء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علة تألیفه رسالة القبلة مع جملة آخر من أحواله الشریفة، و أخباره الطریفة التی فاتتنا حکایتها فی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کان للشیخ علی المنشار کتب کثیرة وافرة جاء بها من الهند، و سماعی أنها کانت أربعة آلاف مجلد،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یسکن بالدیار الهند فی أکثر عمره و لما توفی ورثتها بنته التی هی زوجة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لم یکن له غیر بنت واحدة، و کان تلک الکتب فی جملة الکتب الموقوفة التی وقفها البهائی، و لما توفی البهائی قد ضاعت أکثر تلک الکتب لاسباب منها عدم اهتمام المتولی لها، و قد کانت هذه البنت ایضا فاضلة عالمة فقیهة مدرسة، و قد أوردنا حالها فی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الامیر محمد حسین الخاتون‌آبادی من أسباط سمینا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الخیارات من حواشیه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وصوله الی قول المصنف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خانی فی لغة الفرس القدیمة بمعنی العین، و سار بمعنی موضع کثرة الشی‌ء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سار بمعنی کثیر الجبال، و المفروض أن هذه القصبة یوجد فیها عبون نابعة کثیرة فی سهله و جبله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عجائب ما نسبه الی المیر الفندرسکی المذکور مولانا 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الخزائن انه دخل فی بعض ازمنة سیاحته واحدا من بلاد النصاری، و جعل معاشر أهله و یتکلم هو من کل قبیل الی ان اتفق یوما ان جماعة منهم حاولوا تخطئته فی أمر المذهب فقالوا ان من جملة ما یدل علی حقبة مذهبنا و بطلان ما أنت و جمیع أهل مذهبک علیه استحکام قواعد معابدنا و صوامعنا و دوام ثباتها فان منها ما هو باق علی حاله یوم بنائه من غیر ظهور انهدام و تغییر فیه قریبا من ألفی سنة أو ثلاثة آلاف سنة بخلاف مساجدکم و مواضع عباداتکم فانها لا یبقی اثرها فی الدنیا مقدار مائة سنة غالبا کما شاهدناه فی طائفة من بلادکم، و لیس هذا الامر من جهة ان الحق حافظ لنفسه و لکن الباطل فی معرض الزوال و الاضمحلال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انی رأیت بعد مضی سنین عدیدة من زمن هذا التألیف علی ظهر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النحو للمولی محمد علی بن المولی محمد رضا التونی من علماء زمان خروج الافاغنة و أواخر السلاطین الصفویة بخط الشریف ما صورته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لیلة یوم الاثنین الثالث و العشرین من شوال سنة احدی و خمسین بعد مائة و ألف توفی شیخ الاسلام و المسلمین المیر محمد حسین ابن اخت مولانا محمد باقر المجلسی، و خلف المرحوم المیر محمد صالح الخاتون‌آبادی و نقل نعشه الشریف فی یوم الجمعة من ذلک الاسبوع الی المشهد المقدس الرضوی علی مشرفه السلام و کان ما ذکره فی حقة هو الحق الحقیق بالتقبل و 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اجازة سیدنا الفاضل المحدث الفقیه السید عبد اللّه بن السید نور الدین بن السید نعمة اللّه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المیر سید محمد المذکور له حاشیة علی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محققا متکلما توفی شهیدا بآذربیجان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ما ذکره الاملی فی هذا المقام ما نقل من مناظرة الخواجة افضل الدین محمد شیر ترکه الاصفهانی، و کان من اعاظم فضلاء عصره الامامین مع المیرزا مخدوم الشریفی و المولی میرزا عباس الباغنوی و ابی حامد بن نصر البیان الشیرازی من نواصب مخالفینا بعد ما کان قد نهبهم و الزمهم کثیرا فی مجامع فتعاهدوا أن یوردوا علیه ما لا یقدر علی ردهم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تری حقیقة مطالب الصوفیة و هم فی مسئلة خلق الاعمال التی هی من مهمات مسائل الکلام قد خالفوکم و وافقوا الاشاعرة من أهل السنة لما أن کلا من الفریقین یسندون افعال العباد الی اللّه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مؤثر فی الوجود غیره فقال من فوره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وقع اشتباه لکم فان الصوفیة وافقت الشیعة فی هذه المسئلة لان حاصل کلام کل منهما أن فعل العبد لیس بمباین عنه و لا صادر من غیره الا أن الصوفیة یقولون بذلک من جهة اتحاد الوجود عندهم و ان المباین فی نظر الشهود مفقود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جامع الاسرار أیضا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الشیعی و الصوفی اسمان متغایران لمعنی واحد فان قیل غالب الصوفیة فی الظاهر علی طریقة أهل السنة و قواعد هم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 فرق کثیرة کالشیعة، و انما الناجی منهم الذین حملوا أسرار النبی و الائمة علیه السّلام و آمنوا بهم بحسب الظاهر و الباطن، و اعتقادی أن أحدا من هذه الطائفة الرفیعة لم یکونوا من أهل السنة الا طائفة النقش بندیة الذین ینتهی تصوفهم الی الخلیفة الاول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130352</Words>
  <Characters>529413</Characters>
  <CharactersWithSpaces>653881</CharactersWithSpaces>
  <Paragraphs>6340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2026-08-24T14:04:02Z</dcterms:created>
  <dc:creator>ghaemiyeh.com</dc:creator>
  <dc:description/>
  <dc:language>en-US</dc:language>
  <cp:lastModifiedBy/>
  <dcterms:modified xsi:type="dcterms:W3CDTF">2026-08-24T17:34:30Z</dcterms:modified>
  <cp:revision>1</cp:revision>
  <dc:subject/>
  <dc:title>روضات الجنات فی احوال العلماء و السادات جلد 2</dc:title>
</cp:coreProperties>
</file>

<file path=docProps/custom.xml><?xml version="1.0" encoding="utf-8"?>
<Properties xmlns="http://schemas.openxmlformats.org/officeDocument/2006/custom-properties" xmlns:vt="http://schemas.openxmlformats.org/officeDocument/2006/docPropsVTypes"/>
</file>