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فی ظلال شهداء الطف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0087_173825534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40089_1738255347">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440091_1738255347">
            <w:r>
              <w:rPr>
                <w:webHidden/>
                <w:rStyle w:val="IndexLink"/>
                <w:rtl w:val="true"/>
              </w:rPr>
              <w:t>مقدمة الجزء الثالث</w:t>
            </w:r>
            <w:r>
              <w:rPr>
                <w:rStyle w:val="IndexLink"/>
                <w:rtl w:val="true"/>
              </w:rPr>
              <w:tab/>
            </w:r>
            <w:r>
              <w:rPr>
                <w:rStyle w:val="IndexLink"/>
              </w:rPr>
              <w:t>10</w:t>
            </w:r>
          </w:hyperlink>
        </w:p>
        <w:p>
          <w:pPr>
            <w:pStyle w:val="Contents2"/>
            <w:tabs>
              <w:tab w:val="clear" w:pos="8743"/>
              <w:tab w:val="right" w:pos="9026" w:leader="dot"/>
            </w:tabs>
            <w:rPr/>
          </w:pPr>
          <w:hyperlink w:anchor="__RefHeading___Toc440093_1738255347">
            <w:r>
              <w:rPr>
                <w:webHidden/>
                <w:rStyle w:val="IndexLink"/>
                <w:rtl w:val="true"/>
              </w:rPr>
              <w:t>الشهید زهیر بن القین البجلی علیه السلام</w:t>
            </w:r>
            <w:r>
              <w:rPr>
                <w:rStyle w:val="IndexLink"/>
                <w:rtl w:val="true"/>
              </w:rPr>
              <w:tab/>
            </w:r>
            <w:r>
              <w:rPr>
                <w:rStyle w:val="IndexLink"/>
              </w:rPr>
              <w:t>14</w:t>
            </w:r>
          </w:hyperlink>
        </w:p>
        <w:p>
          <w:pPr>
            <w:pStyle w:val="Contents3"/>
            <w:tabs>
              <w:tab w:val="clear" w:pos="8459"/>
              <w:tab w:val="right" w:pos="9026" w:leader="dot"/>
            </w:tabs>
            <w:rPr/>
          </w:pPr>
          <w:hyperlink w:anchor="__RefHeading___Toc440095_1738255347">
            <w:r>
              <w:rPr>
                <w:webHidden/>
                <w:rStyle w:val="IndexLink"/>
                <w:rtl w:val="true"/>
              </w:rPr>
              <w:t>بین یدی الشهید</w:t>
            </w:r>
            <w:r>
              <w:rPr>
                <w:rStyle w:val="IndexLink"/>
                <w:rtl w:val="true"/>
              </w:rPr>
              <w:tab/>
            </w:r>
            <w:r>
              <w:rPr>
                <w:rStyle w:val="IndexLink"/>
              </w:rPr>
              <w:t>14</w:t>
            </w:r>
          </w:hyperlink>
        </w:p>
        <w:p>
          <w:pPr>
            <w:pStyle w:val="Contents3"/>
            <w:tabs>
              <w:tab w:val="clear" w:pos="8459"/>
              <w:tab w:val="right" w:pos="9026" w:leader="dot"/>
            </w:tabs>
            <w:rPr/>
          </w:pPr>
          <w:hyperlink w:anchor="__RefHeading___Toc440097_1738255347">
            <w:r>
              <w:rPr>
                <w:webHidden/>
                <w:rStyle w:val="IndexLink"/>
                <w:rtl w:val="true"/>
              </w:rPr>
              <w:t>أقوال العلماء فیه</w:t>
            </w:r>
            <w:r>
              <w:rPr>
                <w:rStyle w:val="IndexLink"/>
                <w:rtl w:val="true"/>
              </w:rPr>
              <w:tab/>
            </w:r>
            <w:r>
              <w:rPr>
                <w:rStyle w:val="IndexLink"/>
              </w:rPr>
              <w:t>15</w:t>
            </w:r>
          </w:hyperlink>
        </w:p>
        <w:p>
          <w:pPr>
            <w:pStyle w:val="Contents3"/>
            <w:tabs>
              <w:tab w:val="clear" w:pos="8459"/>
              <w:tab w:val="right" w:pos="9026" w:leader="dot"/>
            </w:tabs>
            <w:rPr/>
          </w:pPr>
          <w:hyperlink w:anchor="__RefHeading___Toc440099_1738255347">
            <w:r>
              <w:rPr>
                <w:webHidden/>
                <w:rStyle w:val="IndexLink"/>
                <w:rtl w:val="true"/>
              </w:rPr>
              <w:t>القبیلة التی ینتمی إلیها الشهید</w:t>
            </w:r>
            <w:r>
              <w:rPr>
                <w:rStyle w:val="IndexLink"/>
                <w:rtl w:val="true"/>
              </w:rPr>
              <w:tab/>
            </w:r>
            <w:r>
              <w:rPr>
                <w:rStyle w:val="IndexLink"/>
              </w:rPr>
              <w:t>16</w:t>
            </w:r>
          </w:hyperlink>
        </w:p>
        <w:p>
          <w:pPr>
            <w:pStyle w:val="Contents3"/>
            <w:tabs>
              <w:tab w:val="clear" w:pos="8459"/>
              <w:tab w:val="right" w:pos="9026" w:leader="dot"/>
            </w:tabs>
            <w:rPr/>
          </w:pPr>
          <w:hyperlink w:anchor="__RefHeading___Toc440101_1738255347">
            <w:r>
              <w:rPr>
                <w:webHidden/>
                <w:rStyle w:val="IndexLink"/>
                <w:rtl w:val="true"/>
              </w:rPr>
              <w:t>زهیر بن القین وسحرة موسی</w:t>
            </w:r>
            <w:r>
              <w:rPr>
                <w:rStyle w:val="IndexLink"/>
                <w:rtl w:val="true"/>
              </w:rPr>
              <w:tab/>
            </w:r>
            <w:r>
              <w:rPr>
                <w:rStyle w:val="IndexLink"/>
              </w:rPr>
              <w:t>17</w:t>
            </w:r>
          </w:hyperlink>
        </w:p>
        <w:p>
          <w:pPr>
            <w:pStyle w:val="Contents4"/>
            <w:tabs>
              <w:tab w:val="clear" w:pos="8176"/>
              <w:tab w:val="right" w:pos="9026" w:leader="dot"/>
            </w:tabs>
            <w:rPr/>
          </w:pPr>
          <w:hyperlink w:anchor="__RefHeading___Toc440103_1738255347">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440105_1738255347">
            <w:r>
              <w:rPr>
                <w:webHidden/>
                <w:rStyle w:val="IndexLink"/>
                <w:rtl w:val="true"/>
              </w:rPr>
              <w:t>الشخصیة الأولی</w:t>
            </w:r>
            <w:r>
              <w:rPr>
                <w:rStyle w:val="IndexLink"/>
                <w:rtl w:val="true"/>
              </w:rPr>
              <w:tab/>
            </w:r>
            <w:r>
              <w:rPr>
                <w:rStyle w:val="IndexLink"/>
              </w:rPr>
              <w:t>20</w:t>
            </w:r>
          </w:hyperlink>
        </w:p>
        <w:p>
          <w:pPr>
            <w:pStyle w:val="Contents4"/>
            <w:tabs>
              <w:tab w:val="clear" w:pos="8176"/>
              <w:tab w:val="right" w:pos="9026" w:leader="dot"/>
            </w:tabs>
            <w:rPr/>
          </w:pPr>
          <w:hyperlink w:anchor="__RefHeading___Toc440107_1738255347">
            <w:r>
              <w:rPr>
                <w:webHidden/>
                <w:rStyle w:val="IndexLink"/>
                <w:rtl w:val="true"/>
              </w:rPr>
              <w:t>أمّا الشخصیة الثانیة</w:t>
            </w:r>
            <w:r>
              <w:rPr>
                <w:rStyle w:val="IndexLink"/>
                <w:rtl w:val="true"/>
              </w:rPr>
              <w:tab/>
            </w:r>
            <w:r>
              <w:rPr>
                <w:rStyle w:val="IndexLink"/>
              </w:rPr>
              <w:t>21</w:t>
            </w:r>
          </w:hyperlink>
        </w:p>
        <w:p>
          <w:pPr>
            <w:pStyle w:val="Contents3"/>
            <w:tabs>
              <w:tab w:val="clear" w:pos="8459"/>
              <w:tab w:val="right" w:pos="9026" w:leader="dot"/>
            </w:tabs>
            <w:rPr/>
          </w:pPr>
          <w:hyperlink w:anchor="__RefHeading___Toc440109_1738255347">
            <w:r>
              <w:rPr>
                <w:webHidden/>
                <w:rStyle w:val="IndexLink"/>
                <w:rtl w:val="true"/>
              </w:rPr>
              <w:t>زهیر بن القین والاستماع إلی الحق</w:t>
            </w:r>
            <w:r>
              <w:rPr>
                <w:rStyle w:val="IndexLink"/>
                <w:rtl w:val="true"/>
              </w:rPr>
              <w:tab/>
            </w:r>
            <w:r>
              <w:rPr>
                <w:rStyle w:val="IndexLink"/>
              </w:rPr>
              <w:t>22</w:t>
            </w:r>
          </w:hyperlink>
        </w:p>
        <w:p>
          <w:pPr>
            <w:pStyle w:val="Contents3"/>
            <w:tabs>
              <w:tab w:val="clear" w:pos="8459"/>
              <w:tab w:val="right" w:pos="9026" w:leader="dot"/>
            </w:tabs>
            <w:rPr/>
          </w:pPr>
          <w:hyperlink w:anchor="__RefHeading___Toc440111_1738255347">
            <w:r>
              <w:rPr>
                <w:webHidden/>
                <w:rStyle w:val="IndexLink"/>
                <w:rtl w:val="true"/>
              </w:rPr>
              <w:t>زهیر بن القین والفتوحات الإسلامیة</w:t>
            </w:r>
            <w:r>
              <w:rPr>
                <w:rStyle w:val="IndexLink"/>
                <w:rtl w:val="true"/>
              </w:rPr>
              <w:tab/>
            </w:r>
            <w:r>
              <w:rPr>
                <w:rStyle w:val="IndexLink"/>
              </w:rPr>
              <w:t>25</w:t>
            </w:r>
          </w:hyperlink>
        </w:p>
        <w:p>
          <w:pPr>
            <w:pStyle w:val="Contents4"/>
            <w:tabs>
              <w:tab w:val="clear" w:pos="8176"/>
              <w:tab w:val="right" w:pos="9026" w:leader="dot"/>
            </w:tabs>
            <w:rPr/>
          </w:pPr>
          <w:hyperlink w:anchor="__RefHeading___Toc440113_1738255347">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440115_1738255347">
            <w:r>
              <w:rPr>
                <w:webHidden/>
                <w:rStyle w:val="IndexLink"/>
                <w:rtl w:val="true"/>
              </w:rPr>
              <w:t>معرکة باب الأبواب</w:t>
            </w:r>
            <w:r>
              <w:rPr>
                <w:rStyle w:val="IndexLink"/>
                <w:rtl w:val="true"/>
              </w:rPr>
              <w:tab/>
            </w:r>
            <w:r>
              <w:rPr>
                <w:rStyle w:val="IndexLink"/>
              </w:rPr>
              <w:t>27</w:t>
            </w:r>
          </w:hyperlink>
        </w:p>
        <w:p>
          <w:pPr>
            <w:pStyle w:val="Contents4"/>
            <w:tabs>
              <w:tab w:val="clear" w:pos="8176"/>
              <w:tab w:val="right" w:pos="9026" w:leader="dot"/>
            </w:tabs>
            <w:rPr/>
          </w:pPr>
          <w:hyperlink w:anchor="__RefHeading___Toc440117_1738255347">
            <w:r>
              <w:rPr>
                <w:webHidden/>
                <w:rStyle w:val="IndexLink"/>
                <w:rtl w:val="true"/>
              </w:rPr>
              <w:t>بدایات المعرکة</w:t>
            </w:r>
            <w:r>
              <w:rPr>
                <w:rStyle w:val="IndexLink"/>
                <w:rtl w:val="true"/>
              </w:rPr>
              <w:tab/>
            </w:r>
            <w:r>
              <w:rPr>
                <w:rStyle w:val="IndexLink"/>
              </w:rPr>
              <w:t>28</w:t>
            </w:r>
          </w:hyperlink>
        </w:p>
        <w:p>
          <w:pPr>
            <w:pStyle w:val="Contents5"/>
            <w:tabs>
              <w:tab w:val="clear" w:pos="7892"/>
              <w:tab w:val="right" w:pos="9026" w:leader="dot"/>
            </w:tabs>
            <w:rPr/>
          </w:pPr>
          <w:hyperlink w:anchor="__RefHeading___Toc440119_1738255347">
            <w:r>
              <w:rPr>
                <w:webHidden/>
                <w:rStyle w:val="IndexLink"/>
                <w:rtl w:val="true"/>
              </w:rPr>
              <w:t>اشارة</w:t>
            </w:r>
            <w:r>
              <w:rPr>
                <w:rStyle w:val="IndexLink"/>
                <w:rtl w:val="true"/>
              </w:rPr>
              <w:tab/>
            </w:r>
            <w:r>
              <w:rPr>
                <w:rStyle w:val="IndexLink"/>
              </w:rPr>
              <w:t>28</w:t>
            </w:r>
          </w:hyperlink>
        </w:p>
        <w:p>
          <w:pPr>
            <w:pStyle w:val="Contents5"/>
            <w:tabs>
              <w:tab w:val="clear" w:pos="7892"/>
              <w:tab w:val="right" w:pos="9026" w:leader="dot"/>
            </w:tabs>
            <w:rPr/>
          </w:pPr>
          <w:hyperlink w:anchor="__RefHeading___Toc440121_1738255347">
            <w:r>
              <w:rPr>
                <w:webHidden/>
                <w:rStyle w:val="IndexLink"/>
                <w:rtl w:val="true"/>
              </w:rPr>
              <w:t>وقفة لابدّ منها</w:t>
            </w:r>
            <w:r>
              <w:rPr>
                <w:rStyle w:val="IndexLink"/>
                <w:rtl w:val="true"/>
              </w:rPr>
              <w:tab/>
            </w:r>
            <w:r>
              <w:rPr>
                <w:rStyle w:val="IndexLink"/>
              </w:rPr>
              <w:t>30</w:t>
            </w:r>
          </w:hyperlink>
        </w:p>
        <w:p>
          <w:pPr>
            <w:pStyle w:val="Contents4"/>
            <w:tabs>
              <w:tab w:val="clear" w:pos="8176"/>
              <w:tab w:val="right" w:pos="9026" w:leader="dot"/>
            </w:tabs>
            <w:rPr/>
          </w:pPr>
          <w:hyperlink w:anchor="__RefHeading___Toc440123_1738255347">
            <w:r>
              <w:rPr>
                <w:webHidden/>
                <w:rStyle w:val="IndexLink"/>
                <w:rtl w:val="true"/>
              </w:rPr>
              <w:t>غزوة بلنجر</w:t>
            </w:r>
            <w:r>
              <w:rPr>
                <w:rStyle w:val="IndexLink"/>
                <w:rtl w:val="true"/>
              </w:rPr>
              <w:tab/>
            </w:r>
            <w:r>
              <w:rPr>
                <w:rStyle w:val="IndexLink"/>
              </w:rPr>
              <w:t>31</w:t>
            </w:r>
          </w:hyperlink>
        </w:p>
        <w:p>
          <w:pPr>
            <w:pStyle w:val="Contents4"/>
            <w:tabs>
              <w:tab w:val="clear" w:pos="8176"/>
              <w:tab w:val="right" w:pos="9026" w:leader="dot"/>
            </w:tabs>
            <w:rPr/>
          </w:pPr>
          <w:hyperlink w:anchor="__RefHeading___Toc440125_1738255347">
            <w:r>
              <w:rPr>
                <w:webHidden/>
                <w:rStyle w:val="IndexLink"/>
                <w:rtl w:val="true"/>
              </w:rPr>
              <w:t>حدیث بَلَنْجَر</w:t>
            </w:r>
            <w:r>
              <w:rPr>
                <w:rStyle w:val="IndexLink"/>
                <w:rtl w:val="true"/>
              </w:rPr>
              <w:tab/>
            </w:r>
            <w:r>
              <w:rPr>
                <w:rStyle w:val="IndexLink"/>
              </w:rPr>
              <w:t>33</w:t>
            </w:r>
          </w:hyperlink>
        </w:p>
        <w:p>
          <w:pPr>
            <w:pStyle w:val="Contents3"/>
            <w:tabs>
              <w:tab w:val="clear" w:pos="8459"/>
              <w:tab w:val="right" w:pos="9026" w:leader="dot"/>
            </w:tabs>
            <w:rPr/>
          </w:pPr>
          <w:hyperlink w:anchor="__RefHeading___Toc440127_1738255347">
            <w:r>
              <w:rPr>
                <w:webHidden/>
                <w:rStyle w:val="IndexLink"/>
                <w:rtl w:val="true"/>
              </w:rPr>
              <w:t>عثمانیّ الهوی</w:t>
            </w:r>
            <w:r>
              <w:rPr>
                <w:rStyle w:val="IndexLink"/>
                <w:rtl w:val="true"/>
              </w:rPr>
              <w:tab/>
            </w:r>
            <w:r>
              <w:rPr>
                <w:rStyle w:val="IndexLink"/>
              </w:rPr>
              <w:t>36</w:t>
            </w:r>
          </w:hyperlink>
        </w:p>
        <w:p>
          <w:pPr>
            <w:pStyle w:val="Contents4"/>
            <w:tabs>
              <w:tab w:val="clear" w:pos="8176"/>
              <w:tab w:val="right" w:pos="9026" w:leader="dot"/>
            </w:tabs>
            <w:rPr/>
          </w:pPr>
          <w:hyperlink w:anchor="__RefHeading___Toc440129_1738255347">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440131_1738255347">
            <w:r>
              <w:rPr>
                <w:webHidden/>
                <w:rStyle w:val="IndexLink"/>
              </w:rPr>
              <w:t>1</w:t>
            </w:r>
            <w:r>
              <w:rPr>
                <w:rStyle w:val="IndexLink"/>
                <w:rtl w:val="true"/>
              </w:rPr>
              <w:t xml:space="preserve"> - </w:t>
            </w:r>
            <w:r>
              <w:rPr>
                <w:rStyle w:val="IndexLink"/>
                <w:rtl w:val="true"/>
              </w:rPr>
              <w:t>مدن ومواقع معیّنة من العالم الإسلامی</w:t>
            </w:r>
            <w:r>
              <w:rPr>
                <w:rStyle w:val="IndexLink"/>
                <w:rtl w:val="true"/>
              </w:rPr>
              <w:tab/>
            </w:r>
            <w:r>
              <w:rPr>
                <w:rStyle w:val="IndexLink"/>
              </w:rPr>
              <w:t>36</w:t>
            </w:r>
          </w:hyperlink>
        </w:p>
        <w:p>
          <w:pPr>
            <w:pStyle w:val="Contents4"/>
            <w:tabs>
              <w:tab w:val="clear" w:pos="8176"/>
              <w:tab w:val="right" w:pos="9026" w:leader="dot"/>
            </w:tabs>
            <w:rPr/>
          </w:pPr>
          <w:hyperlink w:anchor="__RefHeading___Toc440133_1738255347">
            <w:r>
              <w:rPr>
                <w:webHidden/>
                <w:rStyle w:val="IndexLink"/>
              </w:rPr>
              <w:t>2</w:t>
            </w:r>
            <w:r>
              <w:rPr>
                <w:rStyle w:val="IndexLink"/>
                <w:rtl w:val="true"/>
              </w:rPr>
              <w:t xml:space="preserve"> - </w:t>
            </w:r>
            <w:r>
              <w:rPr>
                <w:rStyle w:val="IndexLink"/>
                <w:rtl w:val="true"/>
              </w:rPr>
              <w:t>مجامیع من الناس أفراداً وجماعات</w:t>
            </w:r>
            <w:r>
              <w:rPr>
                <w:rStyle w:val="IndexLink"/>
                <w:rtl w:val="true"/>
              </w:rPr>
              <w:tab/>
            </w:r>
            <w:r>
              <w:rPr>
                <w:rStyle w:val="IndexLink"/>
              </w:rPr>
              <w:t>37</w:t>
            </w:r>
          </w:hyperlink>
        </w:p>
        <w:p>
          <w:pPr>
            <w:pStyle w:val="Contents3"/>
            <w:tabs>
              <w:tab w:val="clear" w:pos="8459"/>
              <w:tab w:val="right" w:pos="9026" w:leader="dot"/>
            </w:tabs>
            <w:rPr/>
          </w:pPr>
          <w:hyperlink w:anchor="__RefHeading___Toc440135_1738255347">
            <w:r>
              <w:rPr>
                <w:webHidden/>
                <w:rStyle w:val="IndexLink"/>
                <w:rtl w:val="true"/>
              </w:rPr>
              <w:t>زهیر بن القین عثمانیّ الهوی</w:t>
            </w:r>
            <w:r>
              <w:rPr>
                <w:rStyle w:val="IndexLink"/>
                <w:rtl w:val="true"/>
              </w:rPr>
              <w:tab/>
            </w:r>
            <w:r>
              <w:rPr>
                <w:rStyle w:val="IndexLink"/>
              </w:rPr>
              <w:t>38</w:t>
            </w:r>
          </w:hyperlink>
        </w:p>
        <w:p>
          <w:pPr>
            <w:pStyle w:val="Contents4"/>
            <w:tabs>
              <w:tab w:val="clear" w:pos="8176"/>
              <w:tab w:val="right" w:pos="9026" w:leader="dot"/>
            </w:tabs>
            <w:rPr/>
          </w:pPr>
          <w:hyperlink w:anchor="__RefHeading___Toc440137_1738255347">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440139_1738255347">
            <w:r>
              <w:rPr>
                <w:webHidden/>
                <w:rStyle w:val="IndexLink"/>
                <w:rtl w:val="true"/>
              </w:rPr>
              <w:t>سؤال وجواب</w:t>
            </w:r>
            <w:r>
              <w:rPr>
                <w:rStyle w:val="IndexLink"/>
                <w:rtl w:val="true"/>
              </w:rPr>
              <w:tab/>
            </w:r>
            <w:r>
              <w:rPr>
                <w:rStyle w:val="IndexLink"/>
              </w:rPr>
              <w:t>39</w:t>
            </w:r>
          </w:hyperlink>
        </w:p>
        <w:p>
          <w:pPr>
            <w:pStyle w:val="Contents5"/>
            <w:tabs>
              <w:tab w:val="clear" w:pos="7892"/>
              <w:tab w:val="right" w:pos="9026" w:leader="dot"/>
            </w:tabs>
            <w:rPr/>
          </w:pPr>
          <w:hyperlink w:anchor="__RefHeading___Toc440141_1738255347">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440143_1738255347">
            <w:r>
              <w:rPr>
                <w:webHidden/>
                <w:rStyle w:val="IndexLink"/>
                <w:rtl w:val="true"/>
              </w:rPr>
              <w:t>الرأی الأوّل</w:t>
            </w:r>
            <w:r>
              <w:rPr>
                <w:rStyle w:val="IndexLink"/>
                <w:rtl w:val="true"/>
              </w:rPr>
              <w:tab/>
            </w:r>
            <w:r>
              <w:rPr>
                <w:rStyle w:val="IndexLink"/>
              </w:rPr>
              <w:t>40</w:t>
            </w:r>
          </w:hyperlink>
        </w:p>
        <w:p>
          <w:pPr>
            <w:pStyle w:val="Contents3"/>
            <w:tabs>
              <w:tab w:val="clear" w:pos="8459"/>
              <w:tab w:val="right" w:pos="9026" w:leader="dot"/>
            </w:tabs>
            <w:rPr/>
          </w:pPr>
          <w:hyperlink w:anchor="__RefHeading___Toc440145_1738255347">
            <w:r>
              <w:rPr>
                <w:webHidden/>
                <w:rStyle w:val="IndexLink"/>
                <w:rtl w:val="true"/>
              </w:rPr>
              <w:t>عظات وعبر</w:t>
            </w:r>
            <w:r>
              <w:rPr>
                <w:rStyle w:val="IndexLink"/>
                <w:rtl w:val="true"/>
              </w:rPr>
              <w:tab/>
            </w:r>
            <w:r>
              <w:rPr>
                <w:rStyle w:val="IndexLink"/>
              </w:rPr>
              <w:t>42</w:t>
            </w:r>
          </w:hyperlink>
        </w:p>
        <w:p>
          <w:pPr>
            <w:pStyle w:val="Contents4"/>
            <w:tabs>
              <w:tab w:val="clear" w:pos="8176"/>
              <w:tab w:val="right" w:pos="9026" w:leader="dot"/>
            </w:tabs>
            <w:rPr/>
          </w:pPr>
          <w:hyperlink w:anchor="__RefHeading___Toc440147_1738255347">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440149_1738255347">
            <w:r>
              <w:rPr>
                <w:webHidden/>
                <w:rStyle w:val="IndexLink"/>
              </w:rPr>
              <w:t>1</w:t>
            </w:r>
            <w:r>
              <w:rPr>
                <w:rStyle w:val="IndexLink"/>
                <w:rtl w:val="true"/>
              </w:rPr>
              <w:t xml:space="preserve"> - </w:t>
            </w:r>
            <w:r>
              <w:rPr>
                <w:rStyle w:val="IndexLink"/>
                <w:rtl w:val="true"/>
              </w:rPr>
              <w:t>عثمانیّ غیر معاند</w:t>
            </w:r>
            <w:r>
              <w:rPr>
                <w:rStyle w:val="IndexLink"/>
                <w:rtl w:val="true"/>
              </w:rPr>
              <w:tab/>
            </w:r>
            <w:r>
              <w:rPr>
                <w:rStyle w:val="IndexLink"/>
              </w:rPr>
              <w:t>42</w:t>
            </w:r>
          </w:hyperlink>
        </w:p>
        <w:p>
          <w:pPr>
            <w:pStyle w:val="Contents4"/>
            <w:tabs>
              <w:tab w:val="clear" w:pos="8176"/>
              <w:tab w:val="right" w:pos="9026" w:leader="dot"/>
            </w:tabs>
            <w:rPr/>
          </w:pPr>
          <w:hyperlink w:anchor="__RefHeading___Toc440151_1738255347">
            <w:r>
              <w:rPr>
                <w:webHidden/>
                <w:rStyle w:val="IndexLink"/>
              </w:rPr>
              <w:t>2</w:t>
            </w:r>
            <w:r>
              <w:rPr>
                <w:rStyle w:val="IndexLink"/>
                <w:rtl w:val="true"/>
              </w:rPr>
              <w:t xml:space="preserve"> - </w:t>
            </w:r>
            <w:r>
              <w:rPr>
                <w:rStyle w:val="IndexLink"/>
                <w:rtl w:val="true"/>
              </w:rPr>
              <w:t xml:space="preserve">زهیر بن القین </w:t>
            </w:r>
            <w:r>
              <w:rPr>
                <w:rStyle w:val="IndexLink"/>
                <w:rtl w:val="true"/>
              </w:rPr>
              <w:t>(</w:t>
            </w:r>
            <w:r>
              <w:rPr>
                <w:rStyle w:val="IndexLink"/>
                <w:rtl w:val="true"/>
              </w:rPr>
              <w:t>رض</w:t>
            </w:r>
            <w:r>
              <w:rPr>
                <w:rStyle w:val="IndexLink"/>
                <w:rtl w:val="true"/>
              </w:rPr>
              <w:t xml:space="preserve">) </w:t>
            </w:r>
            <w:r>
              <w:rPr>
                <w:rStyle w:val="IndexLink"/>
                <w:rtl w:val="true"/>
              </w:rPr>
              <w:t>والقرار الشجاع</w:t>
            </w:r>
            <w:r>
              <w:rPr>
                <w:rStyle w:val="IndexLink"/>
                <w:rtl w:val="true"/>
              </w:rPr>
              <w:tab/>
            </w:r>
            <w:r>
              <w:rPr>
                <w:rStyle w:val="IndexLink"/>
              </w:rPr>
              <w:t>47</w:t>
            </w:r>
          </w:hyperlink>
        </w:p>
        <w:p>
          <w:pPr>
            <w:pStyle w:val="Contents5"/>
            <w:tabs>
              <w:tab w:val="clear" w:pos="7892"/>
              <w:tab w:val="right" w:pos="9026" w:leader="dot"/>
            </w:tabs>
            <w:rPr/>
          </w:pPr>
          <w:hyperlink w:anchor="__RefHeading___Toc440153_1738255347">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440155_1738255347">
            <w:r>
              <w:rPr>
                <w:webHidden/>
                <w:rStyle w:val="IndexLink"/>
                <w:rtl w:val="true"/>
              </w:rPr>
              <w:t>القرارات المصیریة</w:t>
            </w:r>
            <w:r>
              <w:rPr>
                <w:rStyle w:val="IndexLink"/>
                <w:rtl w:val="true"/>
              </w:rPr>
              <w:tab/>
            </w:r>
            <w:r>
              <w:rPr>
                <w:rStyle w:val="IndexLink"/>
              </w:rPr>
              <w:t>51</w:t>
            </w:r>
          </w:hyperlink>
        </w:p>
        <w:p>
          <w:pPr>
            <w:pStyle w:val="Contents4"/>
            <w:tabs>
              <w:tab w:val="clear" w:pos="8176"/>
              <w:tab w:val="right" w:pos="9026" w:leader="dot"/>
            </w:tabs>
            <w:rPr/>
          </w:pPr>
          <w:hyperlink w:anchor="__RefHeading___Toc440157_1738255347">
            <w:r>
              <w:rPr>
                <w:webHidden/>
                <w:rStyle w:val="IndexLink"/>
              </w:rPr>
              <w:t>3</w:t>
            </w:r>
            <w:r>
              <w:rPr>
                <w:rStyle w:val="IndexLink"/>
                <w:rtl w:val="true"/>
              </w:rPr>
              <w:t xml:space="preserve"> - </w:t>
            </w:r>
            <w:r>
              <w:rPr>
                <w:rStyle w:val="IndexLink"/>
                <w:rtl w:val="true"/>
              </w:rPr>
              <w:t>والعاقبة للمتقین</w:t>
            </w:r>
            <w:r>
              <w:rPr>
                <w:rStyle w:val="IndexLink"/>
                <w:rtl w:val="true"/>
              </w:rPr>
              <w:tab/>
            </w:r>
            <w:r>
              <w:rPr>
                <w:rStyle w:val="IndexLink"/>
              </w:rPr>
              <w:t>53</w:t>
            </w:r>
          </w:hyperlink>
        </w:p>
        <w:p>
          <w:pPr>
            <w:pStyle w:val="Contents3"/>
            <w:tabs>
              <w:tab w:val="clear" w:pos="8459"/>
              <w:tab w:val="right" w:pos="9026" w:leader="dot"/>
            </w:tabs>
            <w:rPr/>
          </w:pPr>
          <w:hyperlink w:anchor="__RefHeading___Toc440159_1738255347">
            <w:r>
              <w:rPr>
                <w:webHidden/>
                <w:rStyle w:val="IndexLink"/>
                <w:rtl w:val="true"/>
              </w:rPr>
              <w:t>أعمال زهیر بن القین والعاقبة الحسنة</w:t>
            </w:r>
            <w:r>
              <w:rPr>
                <w:rStyle w:val="IndexLink"/>
                <w:rtl w:val="true"/>
              </w:rPr>
              <w:tab/>
            </w:r>
            <w:r>
              <w:rPr>
                <w:rStyle w:val="IndexLink"/>
              </w:rPr>
              <w:t>54</w:t>
            </w:r>
          </w:hyperlink>
        </w:p>
        <w:p>
          <w:pPr>
            <w:pStyle w:val="Contents4"/>
            <w:tabs>
              <w:tab w:val="clear" w:pos="8176"/>
              <w:tab w:val="right" w:pos="9026" w:leader="dot"/>
            </w:tabs>
            <w:rPr/>
          </w:pPr>
          <w:hyperlink w:anchor="__RefHeading___Toc440161_1738255347">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440163_1738255347">
            <w:r>
              <w:rPr>
                <w:webHidden/>
                <w:rStyle w:val="IndexLink"/>
                <w:rtl w:val="true"/>
              </w:rPr>
              <w:t xml:space="preserve">أ </w:t>
            </w:r>
            <w:r>
              <w:rPr>
                <w:rStyle w:val="IndexLink"/>
                <w:rtl w:val="true"/>
              </w:rPr>
              <w:t xml:space="preserve">- </w:t>
            </w:r>
            <w:r>
              <w:rPr>
                <w:rStyle w:val="IndexLink"/>
                <w:rtl w:val="true"/>
              </w:rPr>
              <w:t>عدم إرادة العلوّ والفساد فی الأرض</w:t>
            </w:r>
            <w:r>
              <w:rPr>
                <w:rStyle w:val="IndexLink"/>
                <w:rtl w:val="true"/>
              </w:rPr>
              <w:tab/>
            </w:r>
            <w:r>
              <w:rPr>
                <w:rStyle w:val="IndexLink"/>
              </w:rPr>
              <w:t>54</w:t>
            </w:r>
          </w:hyperlink>
        </w:p>
        <w:p>
          <w:pPr>
            <w:pStyle w:val="Contents4"/>
            <w:tabs>
              <w:tab w:val="clear" w:pos="8176"/>
              <w:tab w:val="right" w:pos="9026" w:leader="dot"/>
            </w:tabs>
            <w:rPr/>
          </w:pPr>
          <w:hyperlink w:anchor="__RefHeading___Toc440165_1738255347">
            <w:r>
              <w:rPr>
                <w:webHidden/>
                <w:rStyle w:val="IndexLink"/>
                <w:rtl w:val="true"/>
              </w:rPr>
              <w:t xml:space="preserve">ب </w:t>
            </w:r>
            <w:r>
              <w:rPr>
                <w:rStyle w:val="IndexLink"/>
                <w:rtl w:val="true"/>
              </w:rPr>
              <w:t xml:space="preserve">- </w:t>
            </w:r>
            <w:r>
              <w:rPr>
                <w:rStyle w:val="IndexLink"/>
                <w:rtl w:val="true"/>
              </w:rPr>
              <w:t>التقوی</w:t>
            </w:r>
            <w:r>
              <w:rPr>
                <w:rStyle w:val="IndexLink"/>
                <w:rtl w:val="true"/>
              </w:rPr>
              <w:tab/>
            </w:r>
            <w:r>
              <w:rPr>
                <w:rStyle w:val="IndexLink"/>
              </w:rPr>
              <w:t>56</w:t>
            </w:r>
          </w:hyperlink>
        </w:p>
        <w:p>
          <w:pPr>
            <w:pStyle w:val="Contents4"/>
            <w:tabs>
              <w:tab w:val="clear" w:pos="8176"/>
              <w:tab w:val="right" w:pos="9026" w:leader="dot"/>
            </w:tabs>
            <w:rPr/>
          </w:pPr>
          <w:hyperlink w:anchor="__RefHeading___Toc440167_1738255347">
            <w:r>
              <w:rPr>
                <w:webHidden/>
                <w:rStyle w:val="IndexLink"/>
                <w:rtl w:val="true"/>
              </w:rPr>
              <w:t xml:space="preserve">ج </w:t>
            </w:r>
            <w:r>
              <w:rPr>
                <w:rStyle w:val="IndexLink"/>
                <w:rtl w:val="true"/>
              </w:rPr>
              <w:t xml:space="preserve">- </w:t>
            </w:r>
            <w:r>
              <w:rPr>
                <w:rStyle w:val="IndexLink"/>
                <w:rtl w:val="true"/>
              </w:rPr>
              <w:t>القلب السلیم</w:t>
            </w:r>
            <w:r>
              <w:rPr>
                <w:rStyle w:val="IndexLink"/>
                <w:rtl w:val="true"/>
              </w:rPr>
              <w:tab/>
            </w:r>
            <w:r>
              <w:rPr>
                <w:rStyle w:val="IndexLink"/>
              </w:rPr>
              <w:t>57</w:t>
            </w:r>
          </w:hyperlink>
        </w:p>
        <w:p>
          <w:pPr>
            <w:pStyle w:val="Contents4"/>
            <w:tabs>
              <w:tab w:val="clear" w:pos="8176"/>
              <w:tab w:val="right" w:pos="9026" w:leader="dot"/>
            </w:tabs>
            <w:rPr/>
          </w:pPr>
          <w:hyperlink w:anchor="__RefHeading___Toc440169_1738255347">
            <w:r>
              <w:rPr>
                <w:webHidden/>
                <w:rStyle w:val="IndexLink"/>
                <w:rtl w:val="true"/>
              </w:rPr>
              <w:t xml:space="preserve">د </w:t>
            </w:r>
            <w:r>
              <w:rPr>
                <w:rStyle w:val="IndexLink"/>
                <w:rtl w:val="true"/>
              </w:rPr>
              <w:t xml:space="preserve">- </w:t>
            </w:r>
            <w:r>
              <w:rPr>
                <w:rStyle w:val="IndexLink"/>
                <w:rtl w:val="true"/>
              </w:rPr>
              <w:t>ولا تستبدل به غیری</w:t>
            </w:r>
            <w:r>
              <w:rPr>
                <w:rStyle w:val="IndexLink"/>
                <w:rtl w:val="true"/>
              </w:rPr>
              <w:tab/>
            </w:r>
            <w:r>
              <w:rPr>
                <w:rStyle w:val="IndexLink"/>
              </w:rPr>
              <w:t>58</w:t>
            </w:r>
          </w:hyperlink>
        </w:p>
        <w:p>
          <w:pPr>
            <w:pStyle w:val="Contents3"/>
            <w:tabs>
              <w:tab w:val="clear" w:pos="8459"/>
              <w:tab w:val="right" w:pos="9026" w:leader="dot"/>
            </w:tabs>
            <w:rPr/>
          </w:pPr>
          <w:hyperlink w:anchor="__RefHeading___Toc440171_1738255347">
            <w:r>
              <w:rPr>
                <w:webHidden/>
                <w:rStyle w:val="IndexLink"/>
                <w:rtl w:val="true"/>
              </w:rPr>
              <w:t>درس من حیاة الشهید</w:t>
            </w:r>
            <w:r>
              <w:rPr>
                <w:rStyle w:val="IndexLink"/>
                <w:rtl w:val="true"/>
              </w:rPr>
              <w:tab/>
            </w:r>
            <w:r>
              <w:rPr>
                <w:rStyle w:val="IndexLink"/>
              </w:rPr>
              <w:t>61</w:t>
            </w:r>
          </w:hyperlink>
        </w:p>
        <w:p>
          <w:pPr>
            <w:pStyle w:val="Contents4"/>
            <w:tabs>
              <w:tab w:val="clear" w:pos="8176"/>
              <w:tab w:val="right" w:pos="9026" w:leader="dot"/>
            </w:tabs>
            <w:rPr/>
          </w:pPr>
          <w:hyperlink w:anchor="__RefHeading___Toc440173_1738255347">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440175_1738255347">
            <w:r>
              <w:rPr>
                <w:webHidden/>
                <w:rStyle w:val="IndexLink"/>
                <w:rtl w:val="true"/>
              </w:rPr>
              <w:t>الاستبدال سنّة قرآنیة</w:t>
            </w:r>
            <w:r>
              <w:rPr>
                <w:rStyle w:val="IndexLink"/>
                <w:rtl w:val="true"/>
              </w:rPr>
              <w:tab/>
            </w:r>
            <w:r>
              <w:rPr>
                <w:rStyle w:val="IndexLink"/>
              </w:rPr>
              <w:t>62</w:t>
            </w:r>
          </w:hyperlink>
        </w:p>
        <w:p>
          <w:pPr>
            <w:pStyle w:val="Contents4"/>
            <w:tabs>
              <w:tab w:val="clear" w:pos="8176"/>
              <w:tab w:val="right" w:pos="9026" w:leader="dot"/>
            </w:tabs>
            <w:rPr/>
          </w:pPr>
          <w:hyperlink w:anchor="__RefHeading___Toc440177_1738255347">
            <w:r>
              <w:rPr>
                <w:webHidden/>
                <w:rStyle w:val="IndexLink"/>
                <w:rtl w:val="true"/>
              </w:rPr>
              <w:t>أسباب الاستبدال</w:t>
            </w:r>
            <w:r>
              <w:rPr>
                <w:rStyle w:val="IndexLink"/>
                <w:rtl w:val="true"/>
              </w:rPr>
              <w:tab/>
            </w:r>
            <w:r>
              <w:rPr>
                <w:rStyle w:val="IndexLink"/>
              </w:rPr>
              <w:t>63</w:t>
            </w:r>
          </w:hyperlink>
        </w:p>
        <w:p>
          <w:pPr>
            <w:pStyle w:val="Contents5"/>
            <w:tabs>
              <w:tab w:val="clear" w:pos="7892"/>
              <w:tab w:val="right" w:pos="9026" w:leader="dot"/>
            </w:tabs>
            <w:rPr/>
          </w:pPr>
          <w:hyperlink w:anchor="__RefHeading___Toc440179_1738255347">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440181_1738255347">
            <w:r>
              <w:rPr>
                <w:webHidden/>
                <w:rStyle w:val="IndexLink"/>
              </w:rPr>
              <w:t>1</w:t>
            </w:r>
            <w:r>
              <w:rPr>
                <w:rStyle w:val="IndexLink"/>
                <w:rtl w:val="true"/>
              </w:rPr>
              <w:t xml:space="preserve"> - </w:t>
            </w:r>
            <w:r>
              <w:rPr>
                <w:rStyle w:val="IndexLink"/>
                <w:rtl w:val="true"/>
              </w:rPr>
              <w:t>تخلّی الأمّة أفراداً وجماعات عن المسؤولیات الملقاة علیهم</w:t>
            </w:r>
            <w:r>
              <w:rPr>
                <w:rStyle w:val="IndexLink"/>
                <w:rtl w:val="true"/>
              </w:rPr>
              <w:tab/>
            </w:r>
            <w:r>
              <w:rPr>
                <w:rStyle w:val="IndexLink"/>
              </w:rPr>
              <w:t>64</w:t>
            </w:r>
          </w:hyperlink>
        </w:p>
        <w:p>
          <w:pPr>
            <w:pStyle w:val="Contents5"/>
            <w:tabs>
              <w:tab w:val="clear" w:pos="7892"/>
              <w:tab w:val="right" w:pos="9026" w:leader="dot"/>
            </w:tabs>
            <w:rPr/>
          </w:pPr>
          <w:hyperlink w:anchor="__RefHeading___Toc440183_1738255347">
            <w:r>
              <w:rPr>
                <w:webHidden/>
                <w:rStyle w:val="IndexLink"/>
              </w:rPr>
              <w:t>2</w:t>
            </w:r>
            <w:r>
              <w:rPr>
                <w:rStyle w:val="IndexLink"/>
                <w:rtl w:val="true"/>
              </w:rPr>
              <w:t xml:space="preserve"> - </w:t>
            </w:r>
            <w:r>
              <w:rPr>
                <w:rStyle w:val="IndexLink"/>
                <w:rtl w:val="true"/>
              </w:rPr>
              <w:t>التخلّی عن الإنفاق</w:t>
            </w:r>
            <w:r>
              <w:rPr>
                <w:rStyle w:val="IndexLink"/>
                <w:rtl w:val="true"/>
              </w:rPr>
              <w:tab/>
            </w:r>
            <w:r>
              <w:rPr>
                <w:rStyle w:val="IndexLink"/>
              </w:rPr>
              <w:t>64</w:t>
            </w:r>
          </w:hyperlink>
        </w:p>
        <w:p>
          <w:pPr>
            <w:pStyle w:val="Contents5"/>
            <w:tabs>
              <w:tab w:val="clear" w:pos="7892"/>
              <w:tab w:val="right" w:pos="9026" w:leader="dot"/>
            </w:tabs>
            <w:rPr/>
          </w:pPr>
          <w:hyperlink w:anchor="__RefHeading___Toc440185_1738255347">
            <w:r>
              <w:rPr>
                <w:webHidden/>
                <w:rStyle w:val="IndexLink"/>
              </w:rPr>
              <w:t>3</w:t>
            </w:r>
            <w:r>
              <w:rPr>
                <w:rStyle w:val="IndexLink"/>
                <w:rtl w:val="true"/>
              </w:rPr>
              <w:t xml:space="preserve"> - </w:t>
            </w:r>
            <w:r>
              <w:rPr>
                <w:rStyle w:val="IndexLink"/>
                <w:rtl w:val="true"/>
              </w:rPr>
              <w:t>الارتداد عن الدین</w:t>
            </w:r>
            <w:r>
              <w:rPr>
                <w:rStyle w:val="IndexLink"/>
                <w:rtl w:val="true"/>
              </w:rPr>
              <w:tab/>
            </w:r>
            <w:r>
              <w:rPr>
                <w:rStyle w:val="IndexLink"/>
              </w:rPr>
              <w:t>65</w:t>
            </w:r>
          </w:hyperlink>
        </w:p>
        <w:p>
          <w:pPr>
            <w:pStyle w:val="Contents4"/>
            <w:tabs>
              <w:tab w:val="clear" w:pos="8176"/>
              <w:tab w:val="right" w:pos="9026" w:leader="dot"/>
            </w:tabs>
            <w:rPr/>
          </w:pPr>
          <w:hyperlink w:anchor="__RefHeading___Toc440187_1738255347">
            <w:r>
              <w:rPr>
                <w:webHidden/>
                <w:rStyle w:val="IndexLink"/>
                <w:rtl w:val="true"/>
              </w:rPr>
              <w:t>زهیر بن القین والموالاة لأهل البیت علیهم السلام</w:t>
            </w:r>
            <w:r>
              <w:rPr>
                <w:rStyle w:val="IndexLink"/>
                <w:rtl w:val="true"/>
              </w:rPr>
              <w:tab/>
            </w:r>
            <w:r>
              <w:rPr>
                <w:rStyle w:val="IndexLink"/>
              </w:rPr>
              <w:t>67</w:t>
            </w:r>
          </w:hyperlink>
        </w:p>
        <w:p>
          <w:pPr>
            <w:pStyle w:val="Contents5"/>
            <w:tabs>
              <w:tab w:val="clear" w:pos="7892"/>
              <w:tab w:val="right" w:pos="9026" w:leader="dot"/>
            </w:tabs>
            <w:rPr/>
          </w:pPr>
          <w:hyperlink w:anchor="__RefHeading___Toc440189_1738255347">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440191_1738255347">
            <w:r>
              <w:rPr>
                <w:webHidden/>
                <w:rStyle w:val="IndexLink"/>
                <w:rtl w:val="true"/>
              </w:rPr>
              <w:t xml:space="preserve">أ </w:t>
            </w:r>
            <w:r>
              <w:rPr>
                <w:rStyle w:val="IndexLink"/>
                <w:rtl w:val="true"/>
              </w:rPr>
              <w:t xml:space="preserve">- </w:t>
            </w:r>
            <w:r>
              <w:rPr>
                <w:rStyle w:val="IndexLink"/>
                <w:rtl w:val="true"/>
              </w:rPr>
              <w:t>عزرة بن قیس یمنع الاهتداء بأصحاب الحسین علیه السلام</w:t>
            </w:r>
            <w:r>
              <w:rPr>
                <w:rStyle w:val="IndexLink"/>
                <w:rtl w:val="true"/>
              </w:rPr>
              <w:tab/>
            </w:r>
            <w:r>
              <w:rPr>
                <w:rStyle w:val="IndexLink"/>
              </w:rPr>
              <w:t>73</w:t>
            </w:r>
          </w:hyperlink>
        </w:p>
        <w:p>
          <w:pPr>
            <w:pStyle w:val="Contents5"/>
            <w:tabs>
              <w:tab w:val="clear" w:pos="7892"/>
              <w:tab w:val="right" w:pos="9026" w:leader="dot"/>
            </w:tabs>
            <w:rPr/>
          </w:pPr>
          <w:hyperlink w:anchor="__RefHeading___Toc440193_1738255347">
            <w:r>
              <w:rPr>
                <w:webHidden/>
                <w:rStyle w:val="IndexLink"/>
                <w:rtl w:val="true"/>
              </w:rPr>
              <w:t xml:space="preserve">ب </w:t>
            </w:r>
            <w:r>
              <w:rPr>
                <w:rStyle w:val="IndexLink"/>
                <w:rtl w:val="true"/>
              </w:rPr>
              <w:t xml:space="preserve">- </w:t>
            </w:r>
            <w:r>
              <w:rPr>
                <w:rStyle w:val="IndexLink"/>
                <w:rtl w:val="true"/>
              </w:rPr>
              <w:t>عزرة بن قیس یکتب للحسین ثمّ یکذّبه یوم عاشوراء</w:t>
            </w:r>
            <w:r>
              <w:rPr>
                <w:rStyle w:val="IndexLink"/>
                <w:rtl w:val="true"/>
              </w:rPr>
              <w:tab/>
            </w:r>
            <w:r>
              <w:rPr>
                <w:rStyle w:val="IndexLink"/>
              </w:rPr>
              <w:t>74</w:t>
            </w:r>
          </w:hyperlink>
        </w:p>
        <w:p>
          <w:pPr>
            <w:pStyle w:val="Contents4"/>
            <w:tabs>
              <w:tab w:val="clear" w:pos="8176"/>
              <w:tab w:val="right" w:pos="9026" w:leader="dot"/>
            </w:tabs>
            <w:rPr/>
          </w:pPr>
          <w:hyperlink w:anchor="__RefHeading___Toc440195_1738255347">
            <w:r>
              <w:rPr>
                <w:webHidden/>
                <w:rStyle w:val="IndexLink"/>
                <w:rtl w:val="true"/>
              </w:rPr>
              <w:t>کذب عزرة بن قیس</w:t>
            </w:r>
            <w:r>
              <w:rPr>
                <w:rStyle w:val="IndexLink"/>
                <w:rtl w:val="true"/>
              </w:rPr>
              <w:tab/>
            </w:r>
            <w:r>
              <w:rPr>
                <w:rStyle w:val="IndexLink"/>
              </w:rPr>
              <w:t>75</w:t>
            </w:r>
          </w:hyperlink>
        </w:p>
        <w:p>
          <w:pPr>
            <w:pStyle w:val="Contents5"/>
            <w:tabs>
              <w:tab w:val="clear" w:pos="7892"/>
              <w:tab w:val="right" w:pos="9026" w:leader="dot"/>
            </w:tabs>
            <w:rPr/>
          </w:pPr>
          <w:hyperlink w:anchor="__RefHeading___Toc440197_1738255347">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440199_1738255347">
            <w:r>
              <w:rPr>
                <w:webHidden/>
                <w:rStyle w:val="IndexLink"/>
                <w:rtl w:val="true"/>
              </w:rPr>
              <w:t>عزرة بن قیس والشهادة علی حجر</w:t>
            </w:r>
            <w:r>
              <w:rPr>
                <w:rStyle w:val="IndexLink"/>
                <w:rtl w:val="true"/>
              </w:rPr>
              <w:tab/>
            </w:r>
            <w:r>
              <w:rPr>
                <w:rStyle w:val="IndexLink"/>
              </w:rPr>
              <w:t>76</w:t>
            </w:r>
          </w:hyperlink>
        </w:p>
        <w:p>
          <w:pPr>
            <w:pStyle w:val="Contents5"/>
            <w:tabs>
              <w:tab w:val="clear" w:pos="7892"/>
              <w:tab w:val="right" w:pos="9026" w:leader="dot"/>
            </w:tabs>
            <w:rPr/>
          </w:pPr>
          <w:hyperlink w:anchor="__RefHeading___Toc440201_1738255347">
            <w:r>
              <w:rPr>
                <w:webHidden/>
                <w:rStyle w:val="IndexLink"/>
                <w:rtl w:val="true"/>
              </w:rPr>
              <w:t>ثانیاً</w:t>
            </w:r>
            <w:r>
              <w:rPr>
                <w:rStyle w:val="IndexLink"/>
                <w:rtl w:val="true"/>
              </w:rPr>
              <w:t xml:space="preserve">: </w:t>
            </w:r>
            <w:r>
              <w:rPr>
                <w:rStyle w:val="IndexLink"/>
                <w:rtl w:val="true"/>
              </w:rPr>
              <w:t>مواقف زهیر بن القین</w:t>
            </w:r>
            <w:r>
              <w:rPr>
                <w:rStyle w:val="IndexLink"/>
                <w:rtl w:val="true"/>
              </w:rPr>
              <w:tab/>
            </w:r>
            <w:r>
              <w:rPr>
                <w:rStyle w:val="IndexLink"/>
              </w:rPr>
              <w:t>78</w:t>
            </w:r>
          </w:hyperlink>
        </w:p>
        <w:p>
          <w:pPr>
            <w:pStyle w:val="Contents6"/>
            <w:tabs>
              <w:tab w:val="clear" w:pos="7609"/>
              <w:tab w:val="right" w:pos="9026" w:leader="dot"/>
            </w:tabs>
            <w:rPr/>
          </w:pPr>
          <w:hyperlink w:anchor="__RefHeading___Toc440203_1738255347">
            <w:r>
              <w:rPr>
                <w:webHidden/>
                <w:rStyle w:val="IndexLink"/>
                <w:rtl w:val="true"/>
              </w:rPr>
              <w:t>اشارة</w:t>
            </w:r>
            <w:r>
              <w:rPr>
                <w:rStyle w:val="IndexLink"/>
                <w:rtl w:val="true"/>
              </w:rPr>
              <w:tab/>
            </w:r>
            <w:r>
              <w:rPr>
                <w:rStyle w:val="IndexLink"/>
              </w:rPr>
              <w:t>78</w:t>
            </w:r>
          </w:hyperlink>
        </w:p>
        <w:p>
          <w:pPr>
            <w:pStyle w:val="Contents6"/>
            <w:tabs>
              <w:tab w:val="clear" w:pos="7609"/>
              <w:tab w:val="right" w:pos="9026" w:leader="dot"/>
            </w:tabs>
            <w:rPr/>
          </w:pPr>
          <w:hyperlink w:anchor="__RefHeading___Toc440205_1738255347">
            <w:r>
              <w:rPr>
                <w:webHidden/>
                <w:rStyle w:val="IndexLink"/>
                <w:rtl w:val="true"/>
              </w:rPr>
              <w:t>الموقف الأول</w:t>
            </w:r>
            <w:r>
              <w:rPr>
                <w:rStyle w:val="IndexLink"/>
                <w:rtl w:val="true"/>
              </w:rPr>
              <w:tab/>
            </w:r>
            <w:r>
              <w:rPr>
                <w:rStyle w:val="IndexLink"/>
              </w:rPr>
              <w:t>78</w:t>
            </w:r>
          </w:hyperlink>
        </w:p>
        <w:p>
          <w:pPr>
            <w:pStyle w:val="Contents6"/>
            <w:tabs>
              <w:tab w:val="clear" w:pos="7609"/>
              <w:tab w:val="right" w:pos="9026" w:leader="dot"/>
            </w:tabs>
            <w:rPr/>
          </w:pPr>
          <w:hyperlink w:anchor="__RefHeading___Toc440207_1738255347">
            <w:r>
              <w:rPr>
                <w:webHidden/>
                <w:rStyle w:val="IndexLink"/>
                <w:rtl w:val="true"/>
              </w:rPr>
              <w:t>الموقف الثانی</w:t>
            </w:r>
            <w:r>
              <w:rPr>
                <w:rStyle w:val="IndexLink"/>
                <w:rtl w:val="true"/>
              </w:rPr>
              <w:tab/>
            </w:r>
            <w:r>
              <w:rPr>
                <w:rStyle w:val="IndexLink"/>
              </w:rPr>
              <w:t>79</w:t>
            </w:r>
          </w:hyperlink>
        </w:p>
        <w:p>
          <w:pPr>
            <w:pStyle w:val="Contents6"/>
            <w:tabs>
              <w:tab w:val="clear" w:pos="7609"/>
              <w:tab w:val="right" w:pos="9026" w:leader="dot"/>
            </w:tabs>
            <w:rPr/>
          </w:pPr>
          <w:hyperlink w:anchor="__RefHeading___Toc440209_1738255347">
            <w:r>
              <w:rPr>
                <w:webHidden/>
                <w:rStyle w:val="IndexLink"/>
                <w:rtl w:val="true"/>
              </w:rPr>
              <w:t>الموقف الثالث</w:t>
            </w:r>
            <w:r>
              <w:rPr>
                <w:rStyle w:val="IndexLink"/>
                <w:rtl w:val="true"/>
              </w:rPr>
              <w:tab/>
            </w:r>
            <w:r>
              <w:rPr>
                <w:rStyle w:val="IndexLink"/>
              </w:rPr>
              <w:t>81</w:t>
            </w:r>
          </w:hyperlink>
        </w:p>
        <w:p>
          <w:pPr>
            <w:pStyle w:val="Contents6"/>
            <w:tabs>
              <w:tab w:val="clear" w:pos="7609"/>
              <w:tab w:val="right" w:pos="9026" w:leader="dot"/>
            </w:tabs>
            <w:rPr/>
          </w:pPr>
          <w:hyperlink w:anchor="__RefHeading___Toc440211_1738255347">
            <w:r>
              <w:rPr>
                <w:webHidden/>
                <w:rStyle w:val="IndexLink"/>
                <w:rtl w:val="true"/>
              </w:rPr>
              <w:t>الموقف الرابع</w:t>
            </w:r>
            <w:r>
              <w:rPr>
                <w:rStyle w:val="IndexLink"/>
                <w:rtl w:val="true"/>
              </w:rPr>
              <w:tab/>
            </w:r>
            <w:r>
              <w:rPr>
                <w:rStyle w:val="IndexLink"/>
              </w:rPr>
              <w:t>83</w:t>
            </w:r>
          </w:hyperlink>
        </w:p>
        <w:p>
          <w:pPr>
            <w:pStyle w:val="Contents6"/>
            <w:tabs>
              <w:tab w:val="clear" w:pos="7609"/>
              <w:tab w:val="right" w:pos="9026" w:leader="dot"/>
            </w:tabs>
            <w:rPr/>
          </w:pPr>
          <w:hyperlink w:anchor="__RefHeading___Toc440213_1738255347">
            <w:r>
              <w:rPr>
                <w:webHidden/>
                <w:rStyle w:val="IndexLink"/>
                <w:rtl w:val="true"/>
              </w:rPr>
              <w:t>الموقف الخامس</w:t>
            </w:r>
            <w:r>
              <w:rPr>
                <w:rStyle w:val="IndexLink"/>
                <w:rtl w:val="true"/>
              </w:rPr>
              <w:tab/>
            </w:r>
            <w:r>
              <w:rPr>
                <w:rStyle w:val="IndexLink"/>
              </w:rPr>
              <w:t>85</w:t>
            </w:r>
          </w:hyperlink>
        </w:p>
        <w:p>
          <w:pPr>
            <w:pStyle w:val="Contents6"/>
            <w:tabs>
              <w:tab w:val="clear" w:pos="7609"/>
              <w:tab w:val="right" w:pos="9026" w:leader="dot"/>
            </w:tabs>
            <w:rPr/>
          </w:pPr>
          <w:hyperlink w:anchor="__RefHeading___Toc440215_1738255347">
            <w:r>
              <w:rPr>
                <w:webHidden/>
                <w:rStyle w:val="IndexLink"/>
                <w:rtl w:val="true"/>
              </w:rPr>
              <w:t>الموقف السادس</w:t>
            </w:r>
            <w:r>
              <w:rPr>
                <w:rStyle w:val="IndexLink"/>
                <w:rtl w:val="true"/>
              </w:rPr>
              <w:tab/>
            </w:r>
            <w:r>
              <w:rPr>
                <w:rStyle w:val="IndexLink"/>
              </w:rPr>
              <w:t>90</w:t>
            </w:r>
          </w:hyperlink>
        </w:p>
        <w:p>
          <w:pPr>
            <w:pStyle w:val="Contents6"/>
            <w:tabs>
              <w:tab w:val="clear" w:pos="7609"/>
              <w:tab w:val="right" w:pos="9026" w:leader="dot"/>
            </w:tabs>
            <w:rPr/>
          </w:pPr>
          <w:hyperlink w:anchor="__RefHeading___Toc440217_1738255347">
            <w:r>
              <w:rPr>
                <w:webHidden/>
                <w:rStyle w:val="IndexLink"/>
                <w:rtl w:val="true"/>
              </w:rPr>
              <w:t>الموقف السابع</w:t>
            </w:r>
            <w:r>
              <w:rPr>
                <w:rStyle w:val="IndexLink"/>
                <w:rtl w:val="true"/>
              </w:rPr>
              <w:tab/>
            </w:r>
            <w:r>
              <w:rPr>
                <w:rStyle w:val="IndexLink"/>
              </w:rPr>
              <w:t>91</w:t>
            </w:r>
          </w:hyperlink>
        </w:p>
        <w:p>
          <w:pPr>
            <w:pStyle w:val="Contents5"/>
            <w:tabs>
              <w:tab w:val="clear" w:pos="7892"/>
              <w:tab w:val="right" w:pos="9026" w:leader="dot"/>
            </w:tabs>
            <w:rPr/>
          </w:pPr>
          <w:hyperlink w:anchor="__RefHeading___Toc440219_1738255347">
            <w:r>
              <w:rPr>
                <w:webHidden/>
                <w:rStyle w:val="IndexLink"/>
                <w:rtl w:val="true"/>
              </w:rPr>
              <w:t>ثالثاً</w:t>
            </w:r>
            <w:r>
              <w:rPr>
                <w:rStyle w:val="IndexLink"/>
                <w:rtl w:val="true"/>
              </w:rPr>
              <w:t xml:space="preserve">: </w:t>
            </w:r>
            <w:r>
              <w:rPr>
                <w:rStyle w:val="IndexLink"/>
                <w:rtl w:val="true"/>
              </w:rPr>
              <w:t>الشهید زهیر بن القین ومؤمن آل فرعون</w:t>
            </w:r>
            <w:r>
              <w:rPr>
                <w:rStyle w:val="IndexLink"/>
                <w:rtl w:val="true"/>
              </w:rPr>
              <w:tab/>
            </w:r>
            <w:r>
              <w:rPr>
                <w:rStyle w:val="IndexLink"/>
              </w:rPr>
              <w:t>92</w:t>
            </w:r>
          </w:hyperlink>
        </w:p>
        <w:p>
          <w:pPr>
            <w:pStyle w:val="Contents6"/>
            <w:tabs>
              <w:tab w:val="clear" w:pos="7609"/>
              <w:tab w:val="right" w:pos="9026" w:leader="dot"/>
            </w:tabs>
            <w:rPr/>
          </w:pPr>
          <w:hyperlink w:anchor="__RefHeading___Toc440221_1738255347">
            <w:r>
              <w:rPr>
                <w:webHidden/>
                <w:rStyle w:val="IndexLink"/>
                <w:rtl w:val="true"/>
              </w:rPr>
              <w:t>مَن هو مؤمن آل فرعون؟</w:t>
            </w:r>
            <w:r>
              <w:rPr>
                <w:rStyle w:val="IndexLink"/>
                <w:rtl w:val="true"/>
              </w:rPr>
              <w:tab/>
            </w:r>
            <w:r>
              <w:rPr>
                <w:rStyle w:val="IndexLink"/>
              </w:rPr>
              <w:t>92</w:t>
            </w:r>
          </w:hyperlink>
        </w:p>
        <w:p>
          <w:pPr>
            <w:pStyle w:val="Contents5"/>
            <w:tabs>
              <w:tab w:val="clear" w:pos="7892"/>
              <w:tab w:val="right" w:pos="9026" w:leader="dot"/>
            </w:tabs>
            <w:rPr/>
          </w:pPr>
          <w:hyperlink w:anchor="__RefHeading___Toc440223_1738255347">
            <w:r>
              <w:rPr>
                <w:webHidden/>
                <w:rStyle w:val="IndexLink"/>
                <w:rtl w:val="true"/>
              </w:rPr>
              <w:t>أوجه التشابه بین زهیر ومؤمن آل فرعون</w:t>
            </w:r>
            <w:r>
              <w:rPr>
                <w:rStyle w:val="IndexLink"/>
                <w:rtl w:val="true"/>
              </w:rPr>
              <w:tab/>
            </w:r>
            <w:r>
              <w:rPr>
                <w:rStyle w:val="IndexLink"/>
              </w:rPr>
              <w:t>93</w:t>
            </w:r>
          </w:hyperlink>
        </w:p>
        <w:p>
          <w:pPr>
            <w:pStyle w:val="Contents6"/>
            <w:tabs>
              <w:tab w:val="clear" w:pos="7609"/>
              <w:tab w:val="right" w:pos="9026" w:leader="dot"/>
            </w:tabs>
            <w:rPr/>
          </w:pPr>
          <w:hyperlink w:anchor="__RefHeading___Toc440225_1738255347">
            <w:r>
              <w:rPr>
                <w:webHidden/>
                <w:rStyle w:val="IndexLink"/>
                <w:rtl w:val="true"/>
              </w:rPr>
              <w:t>اشارة</w:t>
            </w:r>
            <w:r>
              <w:rPr>
                <w:rStyle w:val="IndexLink"/>
                <w:rtl w:val="true"/>
              </w:rPr>
              <w:tab/>
            </w:r>
            <w:r>
              <w:rPr>
                <w:rStyle w:val="IndexLink"/>
              </w:rPr>
              <w:t>93</w:t>
            </w:r>
          </w:hyperlink>
        </w:p>
        <w:p>
          <w:pPr>
            <w:pStyle w:val="Contents6"/>
            <w:tabs>
              <w:tab w:val="clear" w:pos="7609"/>
              <w:tab w:val="right" w:pos="9026" w:leader="dot"/>
            </w:tabs>
            <w:rPr/>
          </w:pPr>
          <w:hyperlink w:anchor="__RefHeading___Toc440227_1738255347">
            <w:r>
              <w:rPr>
                <w:webHidden/>
                <w:rStyle w:val="IndexLink"/>
              </w:rPr>
              <w:t>1</w:t>
            </w:r>
            <w:r>
              <w:rPr>
                <w:rStyle w:val="IndexLink"/>
                <w:rtl w:val="true"/>
              </w:rPr>
              <w:t xml:space="preserve"> - </w:t>
            </w:r>
            <w:r>
              <w:rPr>
                <w:rStyle w:val="IndexLink"/>
                <w:rtl w:val="true"/>
              </w:rPr>
              <w:t>علی مستوی الخطبة والکلام</w:t>
            </w:r>
            <w:r>
              <w:rPr>
                <w:rStyle w:val="IndexLink"/>
                <w:rtl w:val="true"/>
              </w:rPr>
              <w:tab/>
            </w:r>
            <w:r>
              <w:rPr>
                <w:rStyle w:val="IndexLink"/>
              </w:rPr>
              <w:t>94</w:t>
            </w:r>
          </w:hyperlink>
        </w:p>
        <w:p>
          <w:pPr>
            <w:pStyle w:val="Contents6"/>
            <w:tabs>
              <w:tab w:val="clear" w:pos="7609"/>
              <w:tab w:val="right" w:pos="9026" w:leader="dot"/>
            </w:tabs>
            <w:rPr/>
          </w:pPr>
          <w:hyperlink w:anchor="__RefHeading___Toc440229_1738255347">
            <w:r>
              <w:rPr>
                <w:webHidden/>
                <w:rStyle w:val="IndexLink"/>
              </w:rPr>
              <w:t>2</w:t>
            </w:r>
            <w:r>
              <w:rPr>
                <w:rStyle w:val="IndexLink"/>
                <w:rtl w:val="true"/>
              </w:rPr>
              <w:t xml:space="preserve"> - </w:t>
            </w:r>
            <w:r>
              <w:rPr>
                <w:rStyle w:val="IndexLink"/>
                <w:rtl w:val="true"/>
              </w:rPr>
              <w:t>علی مستوی الزوجة والأقرباء</w:t>
            </w:r>
            <w:r>
              <w:rPr>
                <w:rStyle w:val="IndexLink"/>
                <w:rtl w:val="true"/>
              </w:rPr>
              <w:tab/>
            </w:r>
            <w:r>
              <w:rPr>
                <w:rStyle w:val="IndexLink"/>
              </w:rPr>
              <w:t>95</w:t>
            </w:r>
          </w:hyperlink>
        </w:p>
        <w:p>
          <w:pPr>
            <w:pStyle w:val="Contents6"/>
            <w:tabs>
              <w:tab w:val="clear" w:pos="7609"/>
              <w:tab w:val="right" w:pos="9026" w:leader="dot"/>
            </w:tabs>
            <w:rPr/>
          </w:pPr>
          <w:hyperlink w:anchor="__RefHeading___Toc440231_1738255347">
            <w:r>
              <w:rPr>
                <w:webHidden/>
                <w:rStyle w:val="IndexLink"/>
              </w:rPr>
              <w:t>3</w:t>
            </w:r>
            <w:r>
              <w:rPr>
                <w:rStyle w:val="IndexLink"/>
                <w:rtl w:val="true"/>
              </w:rPr>
              <w:t xml:space="preserve"> - </w:t>
            </w:r>
            <w:r>
              <w:rPr>
                <w:rStyle w:val="IndexLink"/>
                <w:rtl w:val="true"/>
              </w:rPr>
              <w:t>علی مستوی کتمان الإیمان</w:t>
            </w:r>
            <w:r>
              <w:rPr>
                <w:rStyle w:val="IndexLink"/>
                <w:rtl w:val="true"/>
              </w:rPr>
              <w:tab/>
            </w:r>
            <w:r>
              <w:rPr>
                <w:rStyle w:val="IndexLink"/>
              </w:rPr>
              <w:t>97</w:t>
            </w:r>
          </w:hyperlink>
        </w:p>
        <w:p>
          <w:pPr>
            <w:pStyle w:val="Contents6"/>
            <w:tabs>
              <w:tab w:val="clear" w:pos="7609"/>
              <w:tab w:val="right" w:pos="9026" w:leader="dot"/>
            </w:tabs>
            <w:rPr/>
          </w:pPr>
          <w:hyperlink w:anchor="__RefHeading___Toc440233_1738255347">
            <w:r>
              <w:rPr>
                <w:webHidden/>
                <w:rStyle w:val="IndexLink"/>
              </w:rPr>
              <w:t>4</w:t>
            </w:r>
            <w:r>
              <w:rPr>
                <w:rStyle w:val="IndexLink"/>
                <w:rtl w:val="true"/>
              </w:rPr>
              <w:t xml:space="preserve"> - </w:t>
            </w:r>
            <w:r>
              <w:rPr>
                <w:rStyle w:val="IndexLink"/>
                <w:rtl w:val="true"/>
              </w:rPr>
              <w:t>علی مستوی الشهادة</w:t>
            </w:r>
            <w:r>
              <w:rPr>
                <w:rStyle w:val="IndexLink"/>
                <w:rtl w:val="true"/>
              </w:rPr>
              <w:tab/>
            </w:r>
            <w:r>
              <w:rPr>
                <w:rStyle w:val="IndexLink"/>
              </w:rPr>
              <w:t>97</w:t>
            </w:r>
          </w:hyperlink>
        </w:p>
        <w:p>
          <w:pPr>
            <w:pStyle w:val="Contents6"/>
            <w:tabs>
              <w:tab w:val="clear" w:pos="7609"/>
              <w:tab w:val="right" w:pos="9026" w:leader="dot"/>
            </w:tabs>
            <w:rPr/>
          </w:pPr>
          <w:hyperlink w:anchor="__RefHeading___Toc440235_1738255347">
            <w:r>
              <w:rPr>
                <w:webHidden/>
                <w:rStyle w:val="IndexLink"/>
                <w:rtl w:val="true"/>
              </w:rPr>
              <w:t>النقطة الأولی</w:t>
            </w:r>
            <w:r>
              <w:rPr>
                <w:rStyle w:val="IndexLink"/>
                <w:rtl w:val="true"/>
              </w:rPr>
              <w:t xml:space="preserve">: </w:t>
            </w:r>
            <w:r>
              <w:rPr>
                <w:rStyle w:val="IndexLink"/>
                <w:rtl w:val="true"/>
              </w:rPr>
              <w:t>أحادیث أئمّة أهل البیت علیهم السلام والتقیّة فی الکوفة</w:t>
            </w:r>
            <w:r>
              <w:rPr>
                <w:rStyle w:val="IndexLink"/>
                <w:rtl w:val="true"/>
              </w:rPr>
              <w:tab/>
            </w:r>
            <w:r>
              <w:rPr>
                <w:rStyle w:val="IndexLink"/>
              </w:rPr>
              <w:t>99</w:t>
            </w:r>
          </w:hyperlink>
        </w:p>
        <w:p>
          <w:pPr>
            <w:pStyle w:val="Contents6"/>
            <w:tabs>
              <w:tab w:val="clear" w:pos="7609"/>
              <w:tab w:val="right" w:pos="9026" w:leader="dot"/>
            </w:tabs>
            <w:rPr/>
          </w:pPr>
          <w:hyperlink w:anchor="__RefHeading___Toc440237_1738255347">
            <w:r>
              <w:rPr>
                <w:webHidden/>
                <w:rStyle w:val="IndexLink"/>
                <w:rtl w:val="true"/>
              </w:rPr>
              <w:t>النقطة الثانیة</w:t>
            </w:r>
            <w:r>
              <w:rPr>
                <w:rStyle w:val="IndexLink"/>
                <w:rtl w:val="true"/>
              </w:rPr>
              <w:t xml:space="preserve">: </w:t>
            </w:r>
            <w:r>
              <w:rPr>
                <w:rStyle w:val="IndexLink"/>
                <w:rtl w:val="true"/>
              </w:rPr>
              <w:t>معاویة وسیاسة البطش مع الشیعة فی الکوفة</w:t>
            </w:r>
            <w:r>
              <w:rPr>
                <w:rStyle w:val="IndexLink"/>
                <w:rtl w:val="true"/>
              </w:rPr>
              <w:tab/>
            </w:r>
            <w:r>
              <w:rPr>
                <w:rStyle w:val="IndexLink"/>
              </w:rPr>
              <w:t>104</w:t>
            </w:r>
          </w:hyperlink>
        </w:p>
        <w:p>
          <w:pPr>
            <w:pStyle w:val="Contents6"/>
            <w:tabs>
              <w:tab w:val="clear" w:pos="7609"/>
              <w:tab w:val="right" w:pos="9026" w:leader="dot"/>
            </w:tabs>
            <w:rPr/>
          </w:pPr>
          <w:hyperlink w:anchor="__RefHeading___Toc440239_1738255347">
            <w:r>
              <w:rPr>
                <w:webHidden/>
                <w:rStyle w:val="IndexLink"/>
                <w:rtl w:val="true"/>
              </w:rPr>
              <w:t>النقطة الثالثة</w:t>
            </w:r>
            <w:r>
              <w:rPr>
                <w:rStyle w:val="IndexLink"/>
                <w:rtl w:val="true"/>
              </w:rPr>
              <w:t xml:space="preserve">: </w:t>
            </w:r>
            <w:r>
              <w:rPr>
                <w:rStyle w:val="IndexLink"/>
                <w:rtl w:val="true"/>
              </w:rPr>
              <w:t>قلّة أتباع أهل البیت علیهم السلام فی الکوفة</w:t>
            </w:r>
            <w:r>
              <w:rPr>
                <w:rStyle w:val="IndexLink"/>
                <w:rtl w:val="true"/>
              </w:rPr>
              <w:tab/>
            </w:r>
            <w:r>
              <w:rPr>
                <w:rStyle w:val="IndexLink"/>
              </w:rPr>
              <w:t>107</w:t>
            </w:r>
          </w:hyperlink>
        </w:p>
        <w:p>
          <w:pPr>
            <w:pStyle w:val="Contents6"/>
            <w:tabs>
              <w:tab w:val="clear" w:pos="7609"/>
              <w:tab w:val="right" w:pos="9026" w:leader="dot"/>
            </w:tabs>
            <w:rPr/>
          </w:pPr>
          <w:hyperlink w:anchor="__RefHeading___Toc440241_1738255347">
            <w:r>
              <w:rPr>
                <w:webHidden/>
                <w:rStyle w:val="IndexLink"/>
                <w:rtl w:val="true"/>
              </w:rPr>
              <w:t>النقطة الرابعة</w:t>
            </w:r>
            <w:r>
              <w:rPr>
                <w:rStyle w:val="IndexLink"/>
                <w:rtl w:val="true"/>
              </w:rPr>
              <w:t xml:space="preserve">: </w:t>
            </w:r>
            <w:r>
              <w:rPr>
                <w:rStyle w:val="IndexLink"/>
                <w:rtl w:val="true"/>
              </w:rPr>
              <w:t>منهج أهل البیت علیهم السلام فی کتمان وسرّیة أمرهم</w:t>
            </w:r>
            <w:r>
              <w:rPr>
                <w:rStyle w:val="IndexLink"/>
                <w:rtl w:val="true"/>
              </w:rPr>
              <w:tab/>
            </w:r>
            <w:r>
              <w:rPr>
                <w:rStyle w:val="IndexLink"/>
              </w:rPr>
              <w:t>109</w:t>
            </w:r>
          </w:hyperlink>
        </w:p>
        <w:p>
          <w:pPr>
            <w:pStyle w:val="Contents5"/>
            <w:tabs>
              <w:tab w:val="clear" w:pos="7892"/>
              <w:tab w:val="right" w:pos="9026" w:leader="dot"/>
            </w:tabs>
            <w:rPr/>
          </w:pPr>
          <w:hyperlink w:anchor="__RefHeading___Toc440243_1738255347">
            <w:r>
              <w:rPr>
                <w:webHidden/>
                <w:rStyle w:val="IndexLink"/>
                <w:rtl w:val="true"/>
              </w:rPr>
              <w:t>رابعاً</w:t>
            </w:r>
            <w:r>
              <w:rPr>
                <w:rStyle w:val="IndexLink"/>
                <w:rtl w:val="true"/>
              </w:rPr>
              <w:t xml:space="preserve">: </w:t>
            </w:r>
            <w:r>
              <w:rPr>
                <w:rStyle w:val="IndexLink"/>
                <w:rtl w:val="true"/>
              </w:rPr>
              <w:t>زهیر بن القین یروی زواج علی علیه السلام من أمّ البنین</w:t>
            </w:r>
            <w:r>
              <w:rPr>
                <w:rStyle w:val="IndexLink"/>
                <w:rtl w:val="true"/>
              </w:rPr>
              <w:tab/>
            </w:r>
            <w:r>
              <w:rPr>
                <w:rStyle w:val="IndexLink"/>
              </w:rPr>
              <w:t>111</w:t>
            </w:r>
          </w:hyperlink>
        </w:p>
        <w:p>
          <w:pPr>
            <w:pStyle w:val="Contents6"/>
            <w:tabs>
              <w:tab w:val="clear" w:pos="7609"/>
              <w:tab w:val="right" w:pos="9026" w:leader="dot"/>
            </w:tabs>
            <w:rPr/>
          </w:pPr>
          <w:hyperlink w:anchor="__RefHeading___Toc440245_1738255347">
            <w:r>
              <w:rPr>
                <w:webHidden/>
                <w:rStyle w:val="IndexLink"/>
                <w:rtl w:val="true"/>
              </w:rPr>
              <w:t>اشارة</w:t>
            </w:r>
            <w:r>
              <w:rPr>
                <w:rStyle w:val="IndexLink"/>
                <w:rtl w:val="true"/>
              </w:rPr>
              <w:tab/>
            </w:r>
            <w:r>
              <w:rPr>
                <w:rStyle w:val="IndexLink"/>
              </w:rPr>
              <w:t>111</w:t>
            </w:r>
          </w:hyperlink>
        </w:p>
        <w:p>
          <w:pPr>
            <w:pStyle w:val="Contents6"/>
            <w:tabs>
              <w:tab w:val="clear" w:pos="7609"/>
              <w:tab w:val="right" w:pos="9026" w:leader="dot"/>
            </w:tabs>
            <w:rPr/>
          </w:pPr>
          <w:hyperlink w:anchor="__RefHeading___Toc440247_1738255347">
            <w:r>
              <w:rPr>
                <w:webHidden/>
                <w:rStyle w:val="IndexLink"/>
                <w:rtl w:val="true"/>
              </w:rPr>
              <w:t>ولنا علی هذه الروایة مجموعة من النقاط‌</w:t>
            </w:r>
            <w:r>
              <w:rPr>
                <w:rStyle w:val="IndexLink"/>
                <w:rtl w:val="true"/>
              </w:rPr>
              <w:tab/>
            </w:r>
            <w:r>
              <w:rPr>
                <w:rStyle w:val="IndexLink"/>
              </w:rPr>
              <w:t>112</w:t>
            </w:r>
          </w:hyperlink>
        </w:p>
        <w:p>
          <w:pPr>
            <w:pStyle w:val="Contents5"/>
            <w:tabs>
              <w:tab w:val="clear" w:pos="7892"/>
              <w:tab w:val="right" w:pos="9026" w:leader="dot"/>
            </w:tabs>
            <w:rPr/>
          </w:pPr>
          <w:hyperlink w:anchor="__RefHeading___Toc440249_1738255347">
            <w:r>
              <w:rPr>
                <w:webHidden/>
                <w:rStyle w:val="IndexLink"/>
                <w:rtl w:val="true"/>
              </w:rPr>
              <w:t>خامساً</w:t>
            </w:r>
            <w:r>
              <w:rPr>
                <w:rStyle w:val="IndexLink"/>
                <w:rtl w:val="true"/>
              </w:rPr>
              <w:t xml:space="preserve">: </w:t>
            </w:r>
            <w:r>
              <w:rPr>
                <w:rStyle w:val="IndexLink"/>
                <w:rtl w:val="true"/>
              </w:rPr>
              <w:t>زوجة الشهید زهیر وغلامه وتکفین الحسین علیه السلام</w:t>
            </w:r>
            <w:r>
              <w:rPr>
                <w:rStyle w:val="IndexLink"/>
                <w:rtl w:val="true"/>
              </w:rPr>
              <w:tab/>
            </w:r>
            <w:r>
              <w:rPr>
                <w:rStyle w:val="IndexLink"/>
              </w:rPr>
              <w:t>115</w:t>
            </w:r>
          </w:hyperlink>
        </w:p>
        <w:p>
          <w:pPr>
            <w:pStyle w:val="Contents3"/>
            <w:tabs>
              <w:tab w:val="clear" w:pos="8459"/>
              <w:tab w:val="right" w:pos="9026" w:leader="dot"/>
            </w:tabs>
            <w:rPr/>
          </w:pPr>
          <w:hyperlink w:anchor="__RefHeading___Toc440251_1738255347">
            <w:r>
              <w:rPr>
                <w:webHidden/>
                <w:rStyle w:val="IndexLink"/>
                <w:rtl w:val="true"/>
              </w:rPr>
              <w:t>الحسین علیه السلام یخبر الشهید زهیر بمقتله علیه السلام</w:t>
            </w:r>
            <w:r>
              <w:rPr>
                <w:rStyle w:val="IndexLink"/>
                <w:rtl w:val="true"/>
              </w:rPr>
              <w:tab/>
            </w:r>
            <w:r>
              <w:rPr>
                <w:rStyle w:val="IndexLink"/>
              </w:rPr>
              <w:t>120</w:t>
            </w:r>
          </w:hyperlink>
        </w:p>
        <w:p>
          <w:pPr>
            <w:pStyle w:val="Contents4"/>
            <w:tabs>
              <w:tab w:val="clear" w:pos="8176"/>
              <w:tab w:val="right" w:pos="9026" w:leader="dot"/>
            </w:tabs>
            <w:rPr/>
          </w:pPr>
          <w:hyperlink w:anchor="__RefHeading___Toc440253_1738255347">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440255_1738255347">
            <w:r>
              <w:rPr>
                <w:webHidden/>
                <w:rStyle w:val="IndexLink"/>
                <w:rtl w:val="true"/>
              </w:rPr>
              <w:t>وکان کما أخبر الحسین علیه السلام</w:t>
            </w:r>
            <w:r>
              <w:rPr>
                <w:rStyle w:val="IndexLink"/>
                <w:rtl w:val="true"/>
              </w:rPr>
              <w:tab/>
            </w:r>
            <w:r>
              <w:rPr>
                <w:rStyle w:val="IndexLink"/>
              </w:rPr>
              <w:t>120</w:t>
            </w:r>
          </w:hyperlink>
        </w:p>
        <w:p>
          <w:pPr>
            <w:pStyle w:val="Contents3"/>
            <w:tabs>
              <w:tab w:val="clear" w:pos="8459"/>
              <w:tab w:val="right" w:pos="9026" w:leader="dot"/>
            </w:tabs>
            <w:rPr/>
          </w:pPr>
          <w:hyperlink w:anchor="__RefHeading___Toc440257_1738255347">
            <w:r>
              <w:rPr>
                <w:webHidden/>
                <w:rStyle w:val="IndexLink"/>
                <w:rtl w:val="true"/>
              </w:rPr>
              <w:t>شهادة زهیر بن القین</w:t>
            </w:r>
            <w:r>
              <w:rPr>
                <w:rStyle w:val="IndexLink"/>
                <w:rtl w:val="true"/>
              </w:rPr>
              <w:tab/>
            </w:r>
            <w:r>
              <w:rPr>
                <w:rStyle w:val="IndexLink"/>
              </w:rPr>
              <w:t>121</w:t>
            </w:r>
          </w:hyperlink>
        </w:p>
        <w:p>
          <w:pPr>
            <w:pStyle w:val="Contents3"/>
            <w:tabs>
              <w:tab w:val="clear" w:pos="8459"/>
              <w:tab w:val="right" w:pos="9026" w:leader="dot"/>
            </w:tabs>
            <w:rPr/>
          </w:pPr>
          <w:hyperlink w:anchor="__RefHeading___Toc440259_1738255347">
            <w:r>
              <w:rPr>
                <w:webHidden/>
                <w:rStyle w:val="IndexLink"/>
                <w:rtl w:val="true"/>
              </w:rPr>
              <w:t>وقت الشهادة</w:t>
            </w:r>
            <w:r>
              <w:rPr>
                <w:rStyle w:val="IndexLink"/>
                <w:rtl w:val="true"/>
              </w:rPr>
              <w:tab/>
            </w:r>
            <w:r>
              <w:rPr>
                <w:rStyle w:val="IndexLink"/>
              </w:rPr>
              <w:t>122</w:t>
            </w:r>
          </w:hyperlink>
        </w:p>
        <w:p>
          <w:pPr>
            <w:pStyle w:val="Contents3"/>
            <w:tabs>
              <w:tab w:val="clear" w:pos="8459"/>
              <w:tab w:val="right" w:pos="9026" w:leader="dot"/>
            </w:tabs>
            <w:rPr/>
          </w:pPr>
          <w:hyperlink w:anchor="__RefHeading___Toc440261_1738255347">
            <w:r>
              <w:rPr>
                <w:webHidden/>
                <w:rStyle w:val="IndexLink"/>
                <w:rtl w:val="true"/>
              </w:rPr>
              <w:t>وداع زهیر للحسین علیه السلام وشهادته</w:t>
            </w:r>
            <w:r>
              <w:rPr>
                <w:rStyle w:val="IndexLink"/>
                <w:rtl w:val="true"/>
              </w:rPr>
              <w:tab/>
            </w:r>
            <w:r>
              <w:rPr>
                <w:rStyle w:val="IndexLink"/>
              </w:rPr>
              <w:t>123</w:t>
            </w:r>
          </w:hyperlink>
        </w:p>
        <w:p>
          <w:pPr>
            <w:pStyle w:val="Contents3"/>
            <w:tabs>
              <w:tab w:val="clear" w:pos="8459"/>
              <w:tab w:val="right" w:pos="9026" w:leader="dot"/>
            </w:tabs>
            <w:rPr/>
          </w:pPr>
          <w:hyperlink w:anchor="__RefHeading___Toc440263_1738255347">
            <w:r>
              <w:rPr>
                <w:webHidden/>
                <w:rStyle w:val="IndexLink"/>
                <w:rtl w:val="true"/>
              </w:rPr>
              <w:t>الحسین علیه السلام یؤبّن الشهید زهیراً</w:t>
            </w:r>
            <w:r>
              <w:rPr>
                <w:rStyle w:val="IndexLink"/>
                <w:rtl w:val="true"/>
              </w:rPr>
              <w:tab/>
            </w:r>
            <w:r>
              <w:rPr>
                <w:rStyle w:val="IndexLink"/>
              </w:rPr>
              <w:t>125</w:t>
            </w:r>
          </w:hyperlink>
        </w:p>
        <w:p>
          <w:pPr>
            <w:pStyle w:val="Contents2"/>
            <w:tabs>
              <w:tab w:val="clear" w:pos="8743"/>
              <w:tab w:val="right" w:pos="9026" w:leader="dot"/>
            </w:tabs>
            <w:rPr/>
          </w:pPr>
          <w:hyperlink w:anchor="__RefHeading___Toc440265_1738255347">
            <w:r>
              <w:rPr>
                <w:webHidden/>
                <w:rStyle w:val="IndexLink"/>
                <w:rtl w:val="true"/>
              </w:rPr>
              <w:t>الشهید أنس بن الحارث بن نبیه الکاهلی علیه السلام</w:t>
            </w:r>
            <w:r>
              <w:rPr>
                <w:rStyle w:val="IndexLink"/>
                <w:rtl w:val="true"/>
              </w:rPr>
              <w:tab/>
            </w:r>
            <w:r>
              <w:rPr>
                <w:rStyle w:val="IndexLink"/>
              </w:rPr>
              <w:t>126</w:t>
            </w:r>
          </w:hyperlink>
        </w:p>
        <w:p>
          <w:pPr>
            <w:pStyle w:val="Contents3"/>
            <w:tabs>
              <w:tab w:val="clear" w:pos="8459"/>
              <w:tab w:val="right" w:pos="9026" w:leader="dot"/>
            </w:tabs>
            <w:rPr/>
          </w:pPr>
          <w:hyperlink w:anchor="__RefHeading___Toc440267_1738255347">
            <w:r>
              <w:rPr>
                <w:webHidden/>
                <w:rStyle w:val="IndexLink"/>
                <w:rtl w:val="true"/>
              </w:rPr>
              <w:t>المقدمة</w:t>
            </w:r>
            <w:r>
              <w:rPr>
                <w:rStyle w:val="IndexLink"/>
                <w:rtl w:val="true"/>
              </w:rPr>
              <w:tab/>
            </w:r>
            <w:r>
              <w:rPr>
                <w:rStyle w:val="IndexLink"/>
              </w:rPr>
              <w:t>126</w:t>
            </w:r>
          </w:hyperlink>
        </w:p>
        <w:p>
          <w:pPr>
            <w:pStyle w:val="Contents4"/>
            <w:tabs>
              <w:tab w:val="clear" w:pos="8176"/>
              <w:tab w:val="right" w:pos="9026" w:leader="dot"/>
            </w:tabs>
            <w:rPr/>
          </w:pPr>
          <w:hyperlink w:anchor="__RefHeading___Toc440269_1738255347">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440271_1738255347">
            <w:r>
              <w:rPr>
                <w:webHidden/>
                <w:rStyle w:val="IndexLink"/>
                <w:rtl w:val="true"/>
              </w:rPr>
              <w:t>أولاً</w:t>
            </w:r>
            <w:r>
              <w:rPr>
                <w:rStyle w:val="IndexLink"/>
                <w:rtl w:val="true"/>
              </w:rPr>
              <w:t xml:space="preserve">: </w:t>
            </w:r>
            <w:r>
              <w:rPr>
                <w:rStyle w:val="IndexLink"/>
                <w:rtl w:val="true"/>
              </w:rPr>
              <w:t>العدل</w:t>
            </w:r>
            <w:r>
              <w:rPr>
                <w:rStyle w:val="IndexLink"/>
                <w:rtl w:val="true"/>
              </w:rPr>
              <w:tab/>
            </w:r>
            <w:r>
              <w:rPr>
                <w:rStyle w:val="IndexLink"/>
              </w:rPr>
              <w:t>126</w:t>
            </w:r>
          </w:hyperlink>
        </w:p>
        <w:p>
          <w:pPr>
            <w:pStyle w:val="Contents4"/>
            <w:tabs>
              <w:tab w:val="clear" w:pos="8176"/>
              <w:tab w:val="right" w:pos="9026" w:leader="dot"/>
            </w:tabs>
            <w:rPr/>
          </w:pPr>
          <w:hyperlink w:anchor="__RefHeading___Toc440273_1738255347">
            <w:r>
              <w:rPr>
                <w:webHidden/>
                <w:rStyle w:val="IndexLink"/>
                <w:rtl w:val="true"/>
              </w:rPr>
              <w:t>ثانیاً</w:t>
            </w:r>
            <w:r>
              <w:rPr>
                <w:rStyle w:val="IndexLink"/>
                <w:rtl w:val="true"/>
              </w:rPr>
              <w:t xml:space="preserve">: </w:t>
            </w:r>
            <w:r>
              <w:rPr>
                <w:rStyle w:val="IndexLink"/>
                <w:rtl w:val="true"/>
              </w:rPr>
              <w:t>التسلیم لله</w:t>
            </w:r>
            <w:r>
              <w:rPr>
                <w:rStyle w:val="IndexLink"/>
                <w:rtl w:val="true"/>
              </w:rPr>
              <w:tab/>
            </w:r>
            <w:r>
              <w:rPr>
                <w:rStyle w:val="IndexLink"/>
              </w:rPr>
              <w:t>127</w:t>
            </w:r>
          </w:hyperlink>
        </w:p>
        <w:p>
          <w:pPr>
            <w:pStyle w:val="Contents3"/>
            <w:tabs>
              <w:tab w:val="clear" w:pos="8459"/>
              <w:tab w:val="right" w:pos="9026" w:leader="dot"/>
            </w:tabs>
            <w:rPr/>
          </w:pPr>
          <w:hyperlink w:anchor="__RefHeading___Toc440275_1738255347">
            <w:r>
              <w:rPr>
                <w:webHidden/>
                <w:rStyle w:val="IndexLink"/>
                <w:rtl w:val="true"/>
              </w:rPr>
              <w:t xml:space="preserve">بین یدی الشهید أنس </w:t>
            </w:r>
            <w:r>
              <w:rPr>
                <w:rStyle w:val="IndexLink"/>
                <w:rtl w:val="true"/>
              </w:rPr>
              <w:t>(</w:t>
            </w:r>
            <w:r>
              <w:rPr>
                <w:rStyle w:val="IndexLink"/>
                <w:rtl w:val="true"/>
              </w:rPr>
              <w:t>رض</w:t>
            </w:r>
            <w:r>
              <w:rPr>
                <w:rStyle w:val="IndexLink"/>
                <w:rtl w:val="true"/>
              </w:rPr>
              <w:t>)</w:t>
              <w:tab/>
            </w:r>
            <w:r>
              <w:rPr>
                <w:rStyle w:val="IndexLink"/>
              </w:rPr>
              <w:t>129</w:t>
            </w:r>
          </w:hyperlink>
        </w:p>
        <w:p>
          <w:pPr>
            <w:pStyle w:val="Contents3"/>
            <w:tabs>
              <w:tab w:val="clear" w:pos="8459"/>
              <w:tab w:val="right" w:pos="9026" w:leader="dot"/>
            </w:tabs>
            <w:rPr/>
          </w:pPr>
          <w:hyperlink w:anchor="__RefHeading___Toc440277_1738255347">
            <w:r>
              <w:rPr>
                <w:webHidden/>
                <w:rStyle w:val="IndexLink"/>
                <w:rtl w:val="true"/>
              </w:rPr>
              <w:t xml:space="preserve">أقوال العلماء فی حق الشهید أنس </w:t>
            </w:r>
            <w:r>
              <w:rPr>
                <w:rStyle w:val="IndexLink"/>
                <w:rtl w:val="true"/>
              </w:rPr>
              <w:t>(</w:t>
            </w:r>
            <w:r>
              <w:rPr>
                <w:rStyle w:val="IndexLink"/>
                <w:rtl w:val="true"/>
              </w:rPr>
              <w:t>رض</w:t>
            </w:r>
            <w:r>
              <w:rPr>
                <w:rStyle w:val="IndexLink"/>
                <w:rtl w:val="true"/>
              </w:rPr>
              <w:t>)</w:t>
              <w:tab/>
            </w:r>
            <w:r>
              <w:rPr>
                <w:rStyle w:val="IndexLink"/>
              </w:rPr>
              <w:t>130</w:t>
            </w:r>
          </w:hyperlink>
        </w:p>
        <w:p>
          <w:pPr>
            <w:pStyle w:val="Contents3"/>
            <w:tabs>
              <w:tab w:val="clear" w:pos="8459"/>
              <w:tab w:val="right" w:pos="9026" w:leader="dot"/>
            </w:tabs>
            <w:rPr/>
          </w:pPr>
          <w:hyperlink w:anchor="__RefHeading___Toc440279_1738255347">
            <w:r>
              <w:rPr>
                <w:webHidden/>
                <w:rStyle w:val="IndexLink"/>
                <w:rtl w:val="true"/>
              </w:rPr>
              <w:t xml:space="preserve">قبیلة الشهید الکربلائی </w:t>
            </w:r>
            <w:r>
              <w:rPr>
                <w:rStyle w:val="IndexLink"/>
                <w:rtl w:val="true"/>
              </w:rPr>
              <w:t>(</w:t>
            </w:r>
            <w:r>
              <w:rPr>
                <w:rStyle w:val="IndexLink"/>
                <w:rtl w:val="true"/>
              </w:rPr>
              <w:t>کاهل</w:t>
            </w:r>
            <w:r>
              <w:rPr>
                <w:rStyle w:val="IndexLink"/>
                <w:rtl w:val="true"/>
              </w:rPr>
              <w:t>)</w:t>
              <w:tab/>
            </w:r>
            <w:r>
              <w:rPr>
                <w:rStyle w:val="IndexLink"/>
              </w:rPr>
              <w:t>131</w:t>
            </w:r>
          </w:hyperlink>
        </w:p>
        <w:p>
          <w:pPr>
            <w:pStyle w:val="Contents3"/>
            <w:tabs>
              <w:tab w:val="clear" w:pos="8459"/>
              <w:tab w:val="right" w:pos="9026" w:leader="dot"/>
            </w:tabs>
            <w:rPr/>
          </w:pPr>
          <w:hyperlink w:anchor="__RefHeading___Toc440281_1738255347">
            <w:r>
              <w:rPr>
                <w:webHidden/>
                <w:rStyle w:val="IndexLink"/>
                <w:rtl w:val="true"/>
              </w:rPr>
              <w:t>مسکن قبیلة بنی کاهل</w:t>
            </w:r>
            <w:r>
              <w:rPr>
                <w:rStyle w:val="IndexLink"/>
                <w:rtl w:val="true"/>
              </w:rPr>
              <w:tab/>
            </w:r>
            <w:r>
              <w:rPr>
                <w:rStyle w:val="IndexLink"/>
              </w:rPr>
              <w:t>133</w:t>
            </w:r>
          </w:hyperlink>
        </w:p>
        <w:p>
          <w:pPr>
            <w:pStyle w:val="Contents3"/>
            <w:tabs>
              <w:tab w:val="clear" w:pos="8459"/>
              <w:tab w:val="right" w:pos="9026" w:leader="dot"/>
            </w:tabs>
            <w:rPr/>
          </w:pPr>
          <w:hyperlink w:anchor="__RefHeading___Toc440283_1738255347">
            <w:r>
              <w:rPr>
                <w:webHidden/>
                <w:rStyle w:val="IndexLink"/>
                <w:rtl w:val="true"/>
              </w:rPr>
              <w:t>مسجد بنی کاهل فی الکوفة</w:t>
            </w:r>
            <w:r>
              <w:rPr>
                <w:rStyle w:val="IndexLink"/>
                <w:rtl w:val="true"/>
              </w:rPr>
              <w:tab/>
            </w:r>
            <w:r>
              <w:rPr>
                <w:rStyle w:val="IndexLink"/>
              </w:rPr>
              <w:t>134</w:t>
            </w:r>
          </w:hyperlink>
        </w:p>
        <w:p>
          <w:pPr>
            <w:pStyle w:val="Contents3"/>
            <w:tabs>
              <w:tab w:val="clear" w:pos="8459"/>
              <w:tab w:val="right" w:pos="9026" w:leader="dot"/>
            </w:tabs>
            <w:rPr/>
          </w:pPr>
          <w:hyperlink w:anchor="__RefHeading___Toc440285_1738255347">
            <w:r>
              <w:rPr>
                <w:webHidden/>
                <w:rStyle w:val="IndexLink"/>
                <w:rtl w:val="true"/>
              </w:rPr>
              <w:t>الاختلاف فی اسم الشهید</w:t>
            </w:r>
            <w:r>
              <w:rPr>
                <w:rStyle w:val="IndexLink"/>
                <w:rtl w:val="true"/>
              </w:rPr>
              <w:tab/>
            </w:r>
            <w:r>
              <w:rPr>
                <w:rStyle w:val="IndexLink"/>
              </w:rPr>
              <w:t>135</w:t>
            </w:r>
          </w:hyperlink>
        </w:p>
        <w:p>
          <w:pPr>
            <w:pStyle w:val="Contents3"/>
            <w:tabs>
              <w:tab w:val="clear" w:pos="8459"/>
              <w:tab w:val="right" w:pos="9026" w:leader="dot"/>
            </w:tabs>
            <w:rPr/>
          </w:pPr>
          <w:hyperlink w:anchor="__RefHeading___Toc440287_1738255347">
            <w:r>
              <w:rPr>
                <w:webHidden/>
                <w:rStyle w:val="IndexLink"/>
                <w:rtl w:val="true"/>
              </w:rPr>
              <w:t>والد الشهید</w:t>
            </w:r>
            <w:r>
              <w:rPr>
                <w:rStyle w:val="IndexLink"/>
                <w:rtl w:val="true"/>
              </w:rPr>
              <w:tab/>
            </w:r>
            <w:r>
              <w:rPr>
                <w:rStyle w:val="IndexLink"/>
              </w:rPr>
              <w:t>136</w:t>
            </w:r>
          </w:hyperlink>
        </w:p>
        <w:p>
          <w:pPr>
            <w:pStyle w:val="Contents3"/>
            <w:tabs>
              <w:tab w:val="clear" w:pos="8459"/>
              <w:tab w:val="right" w:pos="9026" w:leader="dot"/>
            </w:tabs>
            <w:rPr/>
          </w:pPr>
          <w:hyperlink w:anchor="__RefHeading___Toc440289_1738255347">
            <w:r>
              <w:rPr>
                <w:webHidden/>
                <w:rStyle w:val="IndexLink"/>
                <w:rtl w:val="true"/>
              </w:rPr>
              <w:t>جد الشهید الکربلائی</w:t>
            </w:r>
            <w:r>
              <w:rPr>
                <w:rStyle w:val="IndexLink"/>
                <w:rtl w:val="true"/>
              </w:rPr>
              <w:tab/>
            </w:r>
            <w:r>
              <w:rPr>
                <w:rStyle w:val="IndexLink"/>
              </w:rPr>
              <w:t>137</w:t>
            </w:r>
          </w:hyperlink>
        </w:p>
        <w:p>
          <w:pPr>
            <w:pStyle w:val="Contents3"/>
            <w:tabs>
              <w:tab w:val="clear" w:pos="8459"/>
              <w:tab w:val="right" w:pos="9026" w:leader="dot"/>
            </w:tabs>
            <w:rPr/>
          </w:pPr>
          <w:hyperlink w:anchor="__RefHeading___Toc440291_1738255347">
            <w:r>
              <w:rPr>
                <w:webHidden/>
                <w:rStyle w:val="IndexLink"/>
                <w:rtl w:val="true"/>
              </w:rPr>
              <w:t>ابن نما الحلی واسم الشهید أنس</w:t>
            </w:r>
            <w:r>
              <w:rPr>
                <w:rStyle w:val="IndexLink"/>
                <w:rtl w:val="true"/>
              </w:rPr>
              <w:tab/>
            </w:r>
            <w:r>
              <w:rPr>
                <w:rStyle w:val="IndexLink"/>
              </w:rPr>
              <w:t>138</w:t>
            </w:r>
          </w:hyperlink>
        </w:p>
        <w:p>
          <w:pPr>
            <w:pStyle w:val="Contents3"/>
            <w:tabs>
              <w:tab w:val="clear" w:pos="8459"/>
              <w:tab w:val="right" w:pos="9026" w:leader="dot"/>
            </w:tabs>
            <w:rPr/>
          </w:pPr>
          <w:hyperlink w:anchor="__RefHeading___Toc440293_1738255347">
            <w:r>
              <w:rPr>
                <w:webHidden/>
                <w:rStyle w:val="IndexLink"/>
                <w:rtl w:val="true"/>
              </w:rPr>
              <w:t>تجنّی الذهبی علی الشهید أنس</w:t>
            </w:r>
            <w:r>
              <w:rPr>
                <w:rStyle w:val="IndexLink"/>
                <w:rtl w:val="true"/>
              </w:rPr>
              <w:tab/>
            </w:r>
            <w:r>
              <w:rPr>
                <w:rStyle w:val="IndexLink"/>
              </w:rPr>
              <w:t>139</w:t>
            </w:r>
          </w:hyperlink>
        </w:p>
        <w:p>
          <w:pPr>
            <w:pStyle w:val="Contents3"/>
            <w:tabs>
              <w:tab w:val="clear" w:pos="8459"/>
              <w:tab w:val="right" w:pos="9026" w:leader="dot"/>
            </w:tabs>
            <w:rPr/>
          </w:pPr>
          <w:hyperlink w:anchor="__RefHeading___Toc440295_1738255347">
            <w:r>
              <w:rPr>
                <w:webHidden/>
                <w:rStyle w:val="IndexLink"/>
                <w:rtl w:val="true"/>
              </w:rPr>
              <w:t>رسول الله صلی الله علیه وآله وسلم یخبر أنساً بمقتل الحسین علیه السلام</w:t>
            </w:r>
            <w:r>
              <w:rPr>
                <w:rStyle w:val="IndexLink"/>
                <w:rtl w:val="true"/>
              </w:rPr>
              <w:tab/>
            </w:r>
            <w:r>
              <w:rPr>
                <w:rStyle w:val="IndexLink"/>
              </w:rPr>
              <w:t>139</w:t>
            </w:r>
          </w:hyperlink>
        </w:p>
        <w:p>
          <w:pPr>
            <w:pStyle w:val="Contents3"/>
            <w:tabs>
              <w:tab w:val="clear" w:pos="8459"/>
              <w:tab w:val="right" w:pos="9026" w:leader="dot"/>
            </w:tabs>
            <w:rPr/>
          </w:pPr>
          <w:hyperlink w:anchor="__RefHeading___Toc440297_1738255347">
            <w:r>
              <w:rPr>
                <w:webHidden/>
                <w:rStyle w:val="IndexLink"/>
                <w:rtl w:val="true"/>
              </w:rPr>
              <w:t>الشهید عمار بن یاسر والشهید أنس بن الحارث ووحدة الموقف</w:t>
            </w:r>
            <w:r>
              <w:rPr>
                <w:rStyle w:val="IndexLink"/>
                <w:rtl w:val="true"/>
              </w:rPr>
              <w:tab/>
            </w:r>
            <w:r>
              <w:rPr>
                <w:rStyle w:val="IndexLink"/>
              </w:rPr>
              <w:t>143</w:t>
            </w:r>
          </w:hyperlink>
        </w:p>
        <w:p>
          <w:pPr>
            <w:pStyle w:val="Contents3"/>
            <w:tabs>
              <w:tab w:val="clear" w:pos="8459"/>
              <w:tab w:val="right" w:pos="9026" w:leader="dot"/>
            </w:tabs>
            <w:rPr/>
          </w:pPr>
          <w:hyperlink w:anchor="__RefHeading___Toc440299_1738255347">
            <w:r>
              <w:rPr>
                <w:webHidden/>
                <w:rStyle w:val="IndexLink"/>
                <w:rtl w:val="true"/>
              </w:rPr>
              <w:t>الشهید أنس من أهل الصُفّة</w:t>
            </w:r>
            <w:r>
              <w:rPr>
                <w:rStyle w:val="IndexLink"/>
                <w:rtl w:val="true"/>
              </w:rPr>
              <w:tab/>
            </w:r>
            <w:r>
              <w:rPr>
                <w:rStyle w:val="IndexLink"/>
              </w:rPr>
              <w:t>145</w:t>
            </w:r>
          </w:hyperlink>
        </w:p>
        <w:p>
          <w:pPr>
            <w:pStyle w:val="Contents4"/>
            <w:tabs>
              <w:tab w:val="clear" w:pos="8176"/>
              <w:tab w:val="right" w:pos="9026" w:leader="dot"/>
            </w:tabs>
            <w:rPr/>
          </w:pPr>
          <w:hyperlink w:anchor="__RefHeading___Toc440301_1738255347">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440303_1738255347">
            <w:r>
              <w:rPr>
                <w:webHidden/>
                <w:rStyle w:val="IndexLink"/>
                <w:rtl w:val="true"/>
              </w:rPr>
              <w:t>ما معنی الصُفّة؟</w:t>
            </w:r>
            <w:r>
              <w:rPr>
                <w:rStyle w:val="IndexLink"/>
                <w:rtl w:val="true"/>
              </w:rPr>
              <w:tab/>
            </w:r>
            <w:r>
              <w:rPr>
                <w:rStyle w:val="IndexLink"/>
              </w:rPr>
              <w:t>145</w:t>
            </w:r>
          </w:hyperlink>
        </w:p>
        <w:p>
          <w:pPr>
            <w:pStyle w:val="Contents4"/>
            <w:tabs>
              <w:tab w:val="clear" w:pos="8176"/>
              <w:tab w:val="right" w:pos="9026" w:leader="dot"/>
            </w:tabs>
            <w:rPr/>
          </w:pPr>
          <w:hyperlink w:anchor="__RefHeading___Toc440305_1738255347">
            <w:r>
              <w:rPr>
                <w:webHidden/>
                <w:rStyle w:val="IndexLink"/>
                <w:rtl w:val="true"/>
              </w:rPr>
              <w:t>صفات أهل الصُفّة</w:t>
            </w:r>
            <w:r>
              <w:rPr>
                <w:rStyle w:val="IndexLink"/>
                <w:rtl w:val="true"/>
              </w:rPr>
              <w:tab/>
            </w:r>
            <w:r>
              <w:rPr>
                <w:rStyle w:val="IndexLink"/>
              </w:rPr>
              <w:t>146</w:t>
            </w:r>
          </w:hyperlink>
        </w:p>
        <w:p>
          <w:pPr>
            <w:pStyle w:val="Contents4"/>
            <w:tabs>
              <w:tab w:val="clear" w:pos="8176"/>
              <w:tab w:val="right" w:pos="9026" w:leader="dot"/>
            </w:tabs>
            <w:rPr/>
          </w:pPr>
          <w:hyperlink w:anchor="__RefHeading___Toc440307_1738255347">
            <w:r>
              <w:rPr>
                <w:webHidden/>
                <w:rStyle w:val="IndexLink"/>
                <w:rtl w:val="true"/>
              </w:rPr>
              <w:t>فهم علی أساس ما ذکره القرآن</w:t>
            </w:r>
            <w:r>
              <w:rPr>
                <w:rStyle w:val="IndexLink"/>
                <w:rtl w:val="true"/>
              </w:rPr>
              <w:tab/>
            </w:r>
            <w:r>
              <w:rPr>
                <w:rStyle w:val="IndexLink"/>
              </w:rPr>
              <w:t>147</w:t>
            </w:r>
          </w:hyperlink>
        </w:p>
        <w:p>
          <w:pPr>
            <w:pStyle w:val="Contents3"/>
            <w:tabs>
              <w:tab w:val="clear" w:pos="8459"/>
              <w:tab w:val="right" w:pos="9026" w:leader="dot"/>
            </w:tabs>
            <w:rPr/>
          </w:pPr>
          <w:hyperlink w:anchor="__RefHeading___Toc440309_1738255347">
            <w:r>
              <w:rPr>
                <w:webHidden/>
                <w:rStyle w:val="IndexLink"/>
                <w:rtl w:val="true"/>
              </w:rPr>
              <w:t>الشهید أنس والهمة العالیة</w:t>
            </w:r>
            <w:r>
              <w:rPr>
                <w:rStyle w:val="IndexLink"/>
                <w:rtl w:val="true"/>
              </w:rPr>
              <w:tab/>
            </w:r>
            <w:r>
              <w:rPr>
                <w:rStyle w:val="IndexLink"/>
              </w:rPr>
              <w:t>149</w:t>
            </w:r>
          </w:hyperlink>
        </w:p>
        <w:p>
          <w:pPr>
            <w:pStyle w:val="Contents3"/>
            <w:tabs>
              <w:tab w:val="clear" w:pos="8459"/>
              <w:tab w:val="right" w:pos="9026" w:leader="dot"/>
            </w:tabs>
            <w:rPr/>
          </w:pPr>
          <w:hyperlink w:anchor="__RefHeading___Toc440311_1738255347">
            <w:r>
              <w:rPr>
                <w:webHidden/>
                <w:rStyle w:val="IndexLink"/>
                <w:rtl w:val="true"/>
              </w:rPr>
              <w:t>الشهید والعمر الطویل</w:t>
            </w:r>
            <w:r>
              <w:rPr>
                <w:rStyle w:val="IndexLink"/>
                <w:rtl w:val="true"/>
              </w:rPr>
              <w:tab/>
            </w:r>
            <w:r>
              <w:rPr>
                <w:rStyle w:val="IndexLink"/>
              </w:rPr>
              <w:t>153</w:t>
            </w:r>
          </w:hyperlink>
        </w:p>
        <w:p>
          <w:pPr>
            <w:pStyle w:val="Contents3"/>
            <w:tabs>
              <w:tab w:val="clear" w:pos="8459"/>
              <w:tab w:val="right" w:pos="9026" w:leader="dot"/>
            </w:tabs>
            <w:rPr/>
          </w:pPr>
          <w:hyperlink w:anchor="__RefHeading___Toc440313_1738255347">
            <w:r>
              <w:rPr>
                <w:webHidden/>
                <w:rStyle w:val="IndexLink"/>
                <w:rtl w:val="true"/>
              </w:rPr>
              <w:t>لقاء الشهید أنس بالحسین علیه السلام</w:t>
            </w:r>
            <w:r>
              <w:rPr>
                <w:rStyle w:val="IndexLink"/>
                <w:rtl w:val="true"/>
              </w:rPr>
              <w:tab/>
            </w:r>
            <w:r>
              <w:rPr>
                <w:rStyle w:val="IndexLink"/>
              </w:rPr>
              <w:t>155</w:t>
            </w:r>
          </w:hyperlink>
        </w:p>
        <w:p>
          <w:pPr>
            <w:pStyle w:val="Contents4"/>
            <w:tabs>
              <w:tab w:val="clear" w:pos="8176"/>
              <w:tab w:val="right" w:pos="9026" w:leader="dot"/>
            </w:tabs>
            <w:rPr/>
          </w:pPr>
          <w:hyperlink w:anchor="__RefHeading___Toc440315_1738255347">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440317_1738255347">
            <w:r>
              <w:rPr>
                <w:webHidden/>
                <w:rStyle w:val="IndexLink"/>
                <w:rtl w:val="true"/>
              </w:rPr>
              <w:t>الرأی الأول</w:t>
            </w:r>
            <w:r>
              <w:rPr>
                <w:rStyle w:val="IndexLink"/>
                <w:rtl w:val="true"/>
              </w:rPr>
              <w:tab/>
            </w:r>
            <w:r>
              <w:rPr>
                <w:rStyle w:val="IndexLink"/>
              </w:rPr>
              <w:t>155</w:t>
            </w:r>
          </w:hyperlink>
        </w:p>
        <w:p>
          <w:pPr>
            <w:pStyle w:val="Contents4"/>
            <w:tabs>
              <w:tab w:val="clear" w:pos="8176"/>
              <w:tab w:val="right" w:pos="9026" w:leader="dot"/>
            </w:tabs>
            <w:rPr/>
          </w:pPr>
          <w:hyperlink w:anchor="__RefHeading___Toc440319_1738255347">
            <w:r>
              <w:rPr>
                <w:webHidden/>
                <w:rStyle w:val="IndexLink"/>
                <w:rtl w:val="true"/>
              </w:rPr>
              <w:t>الرأی الثانی</w:t>
            </w:r>
            <w:r>
              <w:rPr>
                <w:rStyle w:val="IndexLink"/>
                <w:rtl w:val="true"/>
              </w:rPr>
              <w:tab/>
            </w:r>
            <w:r>
              <w:rPr>
                <w:rStyle w:val="IndexLink"/>
              </w:rPr>
              <w:t>156</w:t>
            </w:r>
          </w:hyperlink>
        </w:p>
        <w:p>
          <w:pPr>
            <w:pStyle w:val="Contents5"/>
            <w:tabs>
              <w:tab w:val="clear" w:pos="7892"/>
              <w:tab w:val="right" w:pos="9026" w:leader="dot"/>
            </w:tabs>
            <w:rPr/>
          </w:pPr>
          <w:hyperlink w:anchor="__RefHeading___Toc440321_1738255347">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440323_1738255347">
            <w:r>
              <w:rPr>
                <w:webHidden/>
                <w:rStyle w:val="IndexLink"/>
                <w:rtl w:val="true"/>
              </w:rPr>
              <w:t>کلمة لابد منها</w:t>
            </w:r>
            <w:r>
              <w:rPr>
                <w:rStyle w:val="IndexLink"/>
                <w:rtl w:val="true"/>
              </w:rPr>
              <w:tab/>
            </w:r>
            <w:r>
              <w:rPr>
                <w:rStyle w:val="IndexLink"/>
              </w:rPr>
              <w:t>156</w:t>
            </w:r>
          </w:hyperlink>
        </w:p>
        <w:p>
          <w:pPr>
            <w:pStyle w:val="Contents4"/>
            <w:tabs>
              <w:tab w:val="clear" w:pos="8176"/>
              <w:tab w:val="right" w:pos="9026" w:leader="dot"/>
            </w:tabs>
            <w:rPr/>
          </w:pPr>
          <w:hyperlink w:anchor="__RefHeading___Toc440325_1738255347">
            <w:r>
              <w:rPr>
                <w:webHidden/>
                <w:rStyle w:val="IndexLink"/>
                <w:rtl w:val="true"/>
              </w:rPr>
              <w:t>الرأی الثالث</w:t>
            </w:r>
            <w:r>
              <w:rPr>
                <w:rStyle w:val="IndexLink"/>
                <w:rtl w:val="true"/>
              </w:rPr>
              <w:tab/>
            </w:r>
            <w:r>
              <w:rPr>
                <w:rStyle w:val="IndexLink"/>
              </w:rPr>
              <w:t>158</w:t>
            </w:r>
          </w:hyperlink>
        </w:p>
        <w:p>
          <w:pPr>
            <w:pStyle w:val="Contents3"/>
            <w:tabs>
              <w:tab w:val="clear" w:pos="8459"/>
              <w:tab w:val="right" w:pos="9026" w:leader="dot"/>
            </w:tabs>
            <w:rPr/>
          </w:pPr>
          <w:hyperlink w:anchor="__RefHeading___Toc440327_1738255347">
            <w:r>
              <w:rPr>
                <w:webHidden/>
                <w:rStyle w:val="IndexLink"/>
                <w:rtl w:val="true"/>
              </w:rPr>
              <w:t>الشهادة فی کربلاء</w:t>
            </w:r>
            <w:r>
              <w:rPr>
                <w:rStyle w:val="IndexLink"/>
                <w:rtl w:val="true"/>
              </w:rPr>
              <w:tab/>
            </w:r>
            <w:r>
              <w:rPr>
                <w:rStyle w:val="IndexLink"/>
              </w:rPr>
              <w:t>158</w:t>
            </w:r>
          </w:hyperlink>
        </w:p>
        <w:p>
          <w:pPr>
            <w:pStyle w:val="Contents3"/>
            <w:tabs>
              <w:tab w:val="clear" w:pos="8459"/>
              <w:tab w:val="right" w:pos="9026" w:leader="dot"/>
            </w:tabs>
            <w:rPr/>
          </w:pPr>
          <w:hyperlink w:anchor="__RefHeading___Toc440329_1738255347">
            <w:r>
              <w:rPr>
                <w:webHidden/>
                <w:rStyle w:val="IndexLink"/>
                <w:rtl w:val="true"/>
              </w:rPr>
              <w:t>رثاء الشهید أنس</w:t>
            </w:r>
            <w:r>
              <w:rPr>
                <w:rStyle w:val="IndexLink"/>
                <w:rtl w:val="true"/>
              </w:rPr>
              <w:tab/>
            </w:r>
            <w:r>
              <w:rPr>
                <w:rStyle w:val="IndexLink"/>
              </w:rPr>
              <w:t>159</w:t>
            </w:r>
          </w:hyperlink>
        </w:p>
        <w:p>
          <w:pPr>
            <w:pStyle w:val="Contents2"/>
            <w:tabs>
              <w:tab w:val="clear" w:pos="8743"/>
              <w:tab w:val="right" w:pos="9026" w:leader="dot"/>
            </w:tabs>
            <w:rPr/>
          </w:pPr>
          <w:hyperlink w:anchor="__RefHeading___Toc440331_1738255347">
            <w:r>
              <w:rPr>
                <w:webHidden/>
                <w:rStyle w:val="IndexLink"/>
                <w:rtl w:val="true"/>
              </w:rPr>
              <w:t>الشهید نصر بن أبی نیزر النجاشی علیه السلام</w:t>
            </w:r>
            <w:r>
              <w:rPr>
                <w:rStyle w:val="IndexLink"/>
                <w:rtl w:val="true"/>
              </w:rPr>
              <w:tab/>
            </w:r>
            <w:r>
              <w:rPr>
                <w:rStyle w:val="IndexLink"/>
              </w:rPr>
              <w:t>160</w:t>
            </w:r>
          </w:hyperlink>
        </w:p>
        <w:p>
          <w:pPr>
            <w:pStyle w:val="Contents3"/>
            <w:tabs>
              <w:tab w:val="clear" w:pos="8459"/>
              <w:tab w:val="right" w:pos="9026" w:leader="dot"/>
            </w:tabs>
            <w:rPr/>
          </w:pPr>
          <w:hyperlink w:anchor="__RefHeading___Toc440333_1738255347">
            <w:r>
              <w:rPr>
                <w:webHidden/>
                <w:rStyle w:val="IndexLink"/>
                <w:rtl w:val="true"/>
              </w:rPr>
              <w:t>اشارة</w:t>
            </w:r>
            <w:r>
              <w:rPr>
                <w:rStyle w:val="IndexLink"/>
                <w:rtl w:val="true"/>
              </w:rPr>
              <w:tab/>
            </w:r>
            <w:r>
              <w:rPr>
                <w:rStyle w:val="IndexLink"/>
              </w:rPr>
              <w:t>160</w:t>
            </w:r>
          </w:hyperlink>
        </w:p>
        <w:p>
          <w:pPr>
            <w:pStyle w:val="Contents3"/>
            <w:tabs>
              <w:tab w:val="clear" w:pos="8459"/>
              <w:tab w:val="right" w:pos="9026" w:leader="dot"/>
            </w:tabs>
            <w:rPr/>
          </w:pPr>
          <w:hyperlink w:anchor="__RefHeading___Toc440335_1738255347">
            <w:r>
              <w:rPr>
                <w:webHidden/>
                <w:rStyle w:val="IndexLink"/>
                <w:rtl w:val="true"/>
              </w:rPr>
              <w:t>أقوال العلماء فیه</w:t>
            </w:r>
            <w:r>
              <w:rPr>
                <w:rStyle w:val="IndexLink"/>
                <w:rtl w:val="true"/>
              </w:rPr>
              <w:tab/>
            </w:r>
            <w:r>
              <w:rPr>
                <w:rStyle w:val="IndexLink"/>
              </w:rPr>
              <w:t>160</w:t>
            </w:r>
          </w:hyperlink>
        </w:p>
        <w:p>
          <w:pPr>
            <w:pStyle w:val="Contents3"/>
            <w:tabs>
              <w:tab w:val="clear" w:pos="8459"/>
              <w:tab w:val="right" w:pos="9026" w:leader="dot"/>
            </w:tabs>
            <w:rPr/>
          </w:pPr>
          <w:hyperlink w:anchor="__RefHeading___Toc440337_1738255347">
            <w:r>
              <w:rPr>
                <w:webHidden/>
                <w:rStyle w:val="IndexLink"/>
                <w:rtl w:val="true"/>
              </w:rPr>
              <w:t>جدّ الشهید</w:t>
            </w:r>
            <w:r>
              <w:rPr>
                <w:rStyle w:val="IndexLink"/>
                <w:rtl w:val="true"/>
              </w:rPr>
              <w:tab/>
            </w:r>
            <w:r>
              <w:rPr>
                <w:rStyle w:val="IndexLink"/>
              </w:rPr>
              <w:t>161</w:t>
            </w:r>
          </w:hyperlink>
        </w:p>
        <w:p>
          <w:pPr>
            <w:pStyle w:val="Contents4"/>
            <w:tabs>
              <w:tab w:val="clear" w:pos="8176"/>
              <w:tab w:val="right" w:pos="9026" w:leader="dot"/>
            </w:tabs>
            <w:rPr/>
          </w:pPr>
          <w:hyperlink w:anchor="__RefHeading___Toc440339_1738255347">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440341_1738255347">
            <w:r>
              <w:rPr>
                <w:webHidden/>
                <w:rStyle w:val="IndexLink"/>
                <w:rtl w:val="true"/>
              </w:rPr>
              <w:t>النجاشی</w:t>
            </w:r>
            <w:r>
              <w:rPr>
                <w:rStyle w:val="IndexLink"/>
                <w:rtl w:val="true"/>
              </w:rPr>
              <w:tab/>
            </w:r>
            <w:r>
              <w:rPr>
                <w:rStyle w:val="IndexLink"/>
              </w:rPr>
              <w:t>161</w:t>
            </w:r>
          </w:hyperlink>
        </w:p>
        <w:p>
          <w:pPr>
            <w:pStyle w:val="Contents3"/>
            <w:tabs>
              <w:tab w:val="clear" w:pos="8459"/>
              <w:tab w:val="right" w:pos="9026" w:leader="dot"/>
            </w:tabs>
            <w:rPr/>
          </w:pPr>
          <w:hyperlink w:anchor="__RefHeading___Toc440343_1738255347">
            <w:r>
              <w:rPr>
                <w:webHidden/>
                <w:rStyle w:val="IndexLink"/>
                <w:rtl w:val="true"/>
              </w:rPr>
              <w:t>مع ابن عم الشهید</w:t>
            </w:r>
            <w:r>
              <w:rPr>
                <w:rStyle w:val="IndexLink"/>
                <w:rtl w:val="true"/>
              </w:rPr>
              <w:tab/>
            </w:r>
            <w:r>
              <w:rPr>
                <w:rStyle w:val="IndexLink"/>
              </w:rPr>
              <w:t>170</w:t>
            </w:r>
          </w:hyperlink>
        </w:p>
        <w:p>
          <w:pPr>
            <w:pStyle w:val="Contents3"/>
            <w:tabs>
              <w:tab w:val="clear" w:pos="8459"/>
              <w:tab w:val="right" w:pos="9026" w:leader="dot"/>
            </w:tabs>
            <w:rPr/>
          </w:pPr>
          <w:hyperlink w:anchor="__RefHeading___Toc440345_1738255347">
            <w:r>
              <w:rPr>
                <w:webHidden/>
                <w:rStyle w:val="IndexLink"/>
                <w:rtl w:val="true"/>
              </w:rPr>
              <w:t>أعمام الشهید الکربلائی</w:t>
            </w:r>
            <w:r>
              <w:rPr>
                <w:rStyle w:val="IndexLink"/>
                <w:rtl w:val="true"/>
              </w:rPr>
              <w:tab/>
            </w:r>
            <w:r>
              <w:rPr>
                <w:rStyle w:val="IndexLink"/>
              </w:rPr>
              <w:t>171</w:t>
            </w:r>
          </w:hyperlink>
        </w:p>
        <w:p>
          <w:pPr>
            <w:pStyle w:val="Contents4"/>
            <w:tabs>
              <w:tab w:val="clear" w:pos="8176"/>
              <w:tab w:val="right" w:pos="9026" w:leader="dot"/>
            </w:tabs>
            <w:rPr/>
          </w:pPr>
          <w:hyperlink w:anchor="__RefHeading___Toc440347_1738255347">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440349_1738255347">
            <w:r>
              <w:rPr>
                <w:webHidden/>
                <w:rStyle w:val="IndexLink"/>
              </w:rPr>
              <w:t>1</w:t>
            </w:r>
            <w:r>
              <w:rPr>
                <w:rStyle w:val="IndexLink"/>
                <w:rtl w:val="true"/>
              </w:rPr>
              <w:t xml:space="preserve"> - </w:t>
            </w:r>
            <w:r>
              <w:rPr>
                <w:rStyle w:val="IndexLink"/>
                <w:rtl w:val="true"/>
              </w:rPr>
              <w:t>أریحا بن أصحمة</w:t>
            </w:r>
            <w:r>
              <w:rPr>
                <w:rStyle w:val="IndexLink"/>
                <w:rtl w:val="true"/>
              </w:rPr>
              <w:tab/>
            </w:r>
            <w:r>
              <w:rPr>
                <w:rStyle w:val="IndexLink"/>
              </w:rPr>
              <w:t>172</w:t>
            </w:r>
          </w:hyperlink>
        </w:p>
        <w:p>
          <w:pPr>
            <w:pStyle w:val="Contents4"/>
            <w:tabs>
              <w:tab w:val="clear" w:pos="8176"/>
              <w:tab w:val="right" w:pos="9026" w:leader="dot"/>
            </w:tabs>
            <w:rPr/>
          </w:pPr>
          <w:hyperlink w:anchor="__RefHeading___Toc440351_1738255347">
            <w:r>
              <w:rPr>
                <w:webHidden/>
                <w:rStyle w:val="IndexLink"/>
              </w:rPr>
              <w:t>2</w:t>
            </w:r>
            <w:r>
              <w:rPr>
                <w:rStyle w:val="IndexLink"/>
                <w:rtl w:val="true"/>
              </w:rPr>
              <w:t xml:space="preserve"> - </w:t>
            </w:r>
            <w:r>
              <w:rPr>
                <w:rStyle w:val="IndexLink"/>
                <w:rtl w:val="true"/>
              </w:rPr>
              <w:t>عبد الله بن أصحمة بن أبحر النجاشی</w:t>
            </w:r>
            <w:r>
              <w:rPr>
                <w:rStyle w:val="IndexLink"/>
                <w:rtl w:val="true"/>
              </w:rPr>
              <w:tab/>
            </w:r>
            <w:r>
              <w:rPr>
                <w:rStyle w:val="IndexLink"/>
              </w:rPr>
              <w:t>173</w:t>
            </w:r>
          </w:hyperlink>
        </w:p>
        <w:p>
          <w:pPr>
            <w:pStyle w:val="Contents4"/>
            <w:tabs>
              <w:tab w:val="clear" w:pos="8176"/>
              <w:tab w:val="right" w:pos="9026" w:leader="dot"/>
            </w:tabs>
            <w:rPr/>
          </w:pPr>
          <w:hyperlink w:anchor="__RefHeading___Toc440353_1738255347">
            <w:r>
              <w:rPr>
                <w:webHidden/>
                <w:rStyle w:val="IndexLink"/>
              </w:rPr>
              <w:t>3</w:t>
            </w:r>
            <w:r>
              <w:rPr>
                <w:rStyle w:val="IndexLink"/>
                <w:rtl w:val="true"/>
              </w:rPr>
              <w:t xml:space="preserve"> - </w:t>
            </w:r>
            <w:r>
              <w:rPr>
                <w:rStyle w:val="IndexLink"/>
                <w:rtl w:val="true"/>
              </w:rPr>
              <w:t xml:space="preserve">والد الشهید الکربلائی </w:t>
            </w:r>
            <w:r>
              <w:rPr>
                <w:rStyle w:val="IndexLink"/>
                <w:rtl w:val="true"/>
              </w:rPr>
              <w:t>(</w:t>
            </w:r>
            <w:r>
              <w:rPr>
                <w:rStyle w:val="IndexLink"/>
                <w:rtl w:val="true"/>
              </w:rPr>
              <w:t>أبو نیزر</w:t>
            </w:r>
            <w:r>
              <w:rPr>
                <w:rStyle w:val="IndexLink"/>
                <w:rtl w:val="true"/>
              </w:rPr>
              <w:t>)</w:t>
              <w:tab/>
            </w:r>
            <w:r>
              <w:rPr>
                <w:rStyle w:val="IndexLink"/>
              </w:rPr>
              <w:t>173</w:t>
            </w:r>
          </w:hyperlink>
        </w:p>
        <w:p>
          <w:pPr>
            <w:pStyle w:val="Contents5"/>
            <w:tabs>
              <w:tab w:val="clear" w:pos="7892"/>
              <w:tab w:val="right" w:pos="9026" w:leader="dot"/>
            </w:tabs>
            <w:rPr/>
          </w:pPr>
          <w:hyperlink w:anchor="__RefHeading___Toc440355_1738255347">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440357_1738255347">
            <w:r>
              <w:rPr>
                <w:webHidden/>
                <w:rStyle w:val="IndexLink"/>
                <w:rtl w:val="true"/>
              </w:rPr>
              <w:t>عین أبی نیزر والبغیبغة</w:t>
            </w:r>
            <w:r>
              <w:rPr>
                <w:rStyle w:val="IndexLink"/>
                <w:rtl w:val="true"/>
              </w:rPr>
              <w:tab/>
            </w:r>
            <w:r>
              <w:rPr>
                <w:rStyle w:val="IndexLink"/>
              </w:rPr>
              <w:t>176</w:t>
            </w:r>
          </w:hyperlink>
        </w:p>
        <w:p>
          <w:pPr>
            <w:pStyle w:val="Contents3"/>
            <w:tabs>
              <w:tab w:val="clear" w:pos="8459"/>
              <w:tab w:val="right" w:pos="9026" w:leader="dot"/>
            </w:tabs>
            <w:rPr/>
          </w:pPr>
          <w:hyperlink w:anchor="__RefHeading___Toc440359_1738255347">
            <w:r>
              <w:rPr>
                <w:webHidden/>
                <w:rStyle w:val="IndexLink"/>
                <w:rtl w:val="true"/>
              </w:rPr>
              <w:t>الشهید فی کربلاء</w:t>
            </w:r>
            <w:r>
              <w:rPr>
                <w:rStyle w:val="IndexLink"/>
                <w:rtl w:val="true"/>
              </w:rPr>
              <w:tab/>
            </w:r>
            <w:r>
              <w:rPr>
                <w:rStyle w:val="IndexLink"/>
              </w:rPr>
              <w:t>183</w:t>
            </w:r>
          </w:hyperlink>
        </w:p>
        <w:p>
          <w:pPr>
            <w:pStyle w:val="Contents2"/>
            <w:tabs>
              <w:tab w:val="clear" w:pos="8743"/>
              <w:tab w:val="right" w:pos="9026" w:leader="dot"/>
            </w:tabs>
            <w:rPr/>
          </w:pPr>
          <w:hyperlink w:anchor="__RefHeading___Toc440361_1738255347">
            <w:r>
              <w:rPr>
                <w:webHidden/>
                <w:rStyle w:val="IndexLink"/>
                <w:rtl w:val="true"/>
              </w:rPr>
              <w:t>الشهید مسلم بن کثیر الأزدی الأعرج علیه السلام</w:t>
            </w:r>
            <w:r>
              <w:rPr>
                <w:rStyle w:val="IndexLink"/>
                <w:rtl w:val="true"/>
              </w:rPr>
              <w:tab/>
            </w:r>
            <w:r>
              <w:rPr>
                <w:rStyle w:val="IndexLink"/>
              </w:rPr>
              <w:t>185</w:t>
            </w:r>
          </w:hyperlink>
        </w:p>
        <w:p>
          <w:pPr>
            <w:pStyle w:val="Contents3"/>
            <w:tabs>
              <w:tab w:val="clear" w:pos="8459"/>
              <w:tab w:val="right" w:pos="9026" w:leader="dot"/>
            </w:tabs>
            <w:rPr/>
          </w:pPr>
          <w:hyperlink w:anchor="__RefHeading___Toc440363_1738255347">
            <w:r>
              <w:rPr>
                <w:webHidden/>
                <w:rStyle w:val="IndexLink"/>
                <w:rtl w:val="true"/>
              </w:rPr>
              <w:t>اشارة</w:t>
            </w:r>
            <w:r>
              <w:rPr>
                <w:rStyle w:val="IndexLink"/>
                <w:rtl w:val="true"/>
              </w:rPr>
              <w:tab/>
            </w:r>
            <w:r>
              <w:rPr>
                <w:rStyle w:val="IndexLink"/>
              </w:rPr>
              <w:t>185</w:t>
            </w:r>
          </w:hyperlink>
        </w:p>
        <w:p>
          <w:pPr>
            <w:pStyle w:val="Contents3"/>
            <w:tabs>
              <w:tab w:val="clear" w:pos="8459"/>
              <w:tab w:val="right" w:pos="9026" w:leader="dot"/>
            </w:tabs>
            <w:rPr/>
          </w:pPr>
          <w:hyperlink w:anchor="__RefHeading___Toc440365_1738255347">
            <w:r>
              <w:rPr>
                <w:webHidden/>
                <w:rStyle w:val="IndexLink"/>
                <w:rtl w:val="true"/>
              </w:rPr>
              <w:t>کلمات العلماء فی الشهید</w:t>
            </w:r>
            <w:r>
              <w:rPr>
                <w:rStyle w:val="IndexLink"/>
                <w:rtl w:val="true"/>
              </w:rPr>
              <w:tab/>
            </w:r>
            <w:r>
              <w:rPr>
                <w:rStyle w:val="IndexLink"/>
              </w:rPr>
              <w:t>185</w:t>
            </w:r>
          </w:hyperlink>
        </w:p>
        <w:p>
          <w:pPr>
            <w:pStyle w:val="Contents3"/>
            <w:tabs>
              <w:tab w:val="clear" w:pos="8459"/>
              <w:tab w:val="right" w:pos="9026" w:leader="dot"/>
            </w:tabs>
            <w:rPr/>
          </w:pPr>
          <w:hyperlink w:anchor="__RefHeading___Toc440367_1738255347">
            <w:r>
              <w:rPr>
                <w:webHidden/>
                <w:rStyle w:val="IndexLink"/>
                <w:rtl w:val="true"/>
              </w:rPr>
              <w:t>ومن الأزد مسلم بن کثیر</w:t>
            </w:r>
            <w:r>
              <w:rPr>
                <w:rStyle w:val="IndexLink"/>
                <w:rtl w:val="true"/>
              </w:rPr>
              <w:tab/>
            </w:r>
            <w:r>
              <w:rPr>
                <w:rStyle w:val="IndexLink"/>
              </w:rPr>
              <w:t>186</w:t>
            </w:r>
          </w:hyperlink>
        </w:p>
        <w:p>
          <w:pPr>
            <w:pStyle w:val="Contents3"/>
            <w:tabs>
              <w:tab w:val="clear" w:pos="8459"/>
              <w:tab w:val="right" w:pos="9026" w:leader="dot"/>
            </w:tabs>
            <w:rPr/>
          </w:pPr>
          <w:hyperlink w:anchor="__RefHeading___Toc440369_1738255347">
            <w:r>
              <w:rPr>
                <w:webHidden/>
                <w:rStyle w:val="IndexLink"/>
                <w:rtl w:val="true"/>
              </w:rPr>
              <w:t>الاختلاف فی اسم الشهید الکربلائی</w:t>
            </w:r>
            <w:r>
              <w:rPr>
                <w:rStyle w:val="IndexLink"/>
                <w:rtl w:val="true"/>
              </w:rPr>
              <w:tab/>
            </w:r>
            <w:r>
              <w:rPr>
                <w:rStyle w:val="IndexLink"/>
              </w:rPr>
              <w:t>186</w:t>
            </w:r>
          </w:hyperlink>
        </w:p>
        <w:p>
          <w:pPr>
            <w:pStyle w:val="Contents3"/>
            <w:tabs>
              <w:tab w:val="clear" w:pos="8459"/>
              <w:tab w:val="right" w:pos="9026" w:leader="dot"/>
            </w:tabs>
            <w:rPr/>
          </w:pPr>
          <w:hyperlink w:anchor="__RefHeading___Toc440371_1738255347">
            <w:r>
              <w:rPr>
                <w:webHidden/>
                <w:rStyle w:val="IndexLink"/>
                <w:rtl w:val="true"/>
              </w:rPr>
              <w:t>صحبة الشهید لرسول الله صلی الله علیه وآله وسلم</w:t>
            </w:r>
            <w:r>
              <w:rPr>
                <w:rStyle w:val="IndexLink"/>
                <w:rtl w:val="true"/>
              </w:rPr>
              <w:tab/>
            </w:r>
            <w:r>
              <w:rPr>
                <w:rStyle w:val="IndexLink"/>
              </w:rPr>
              <w:t>187</w:t>
            </w:r>
          </w:hyperlink>
        </w:p>
        <w:p>
          <w:pPr>
            <w:pStyle w:val="Contents3"/>
            <w:tabs>
              <w:tab w:val="clear" w:pos="8459"/>
              <w:tab w:val="right" w:pos="9026" w:leader="dot"/>
            </w:tabs>
            <w:rPr/>
          </w:pPr>
          <w:hyperlink w:anchor="__RefHeading___Toc440373_1738255347">
            <w:r>
              <w:rPr>
                <w:webHidden/>
                <w:rStyle w:val="IndexLink"/>
                <w:rtl w:val="true"/>
              </w:rPr>
              <w:t>الاختلاف فی اسم والد الشهید</w:t>
            </w:r>
            <w:r>
              <w:rPr>
                <w:rStyle w:val="IndexLink"/>
                <w:rtl w:val="true"/>
              </w:rPr>
              <w:tab/>
            </w:r>
            <w:r>
              <w:rPr>
                <w:rStyle w:val="IndexLink"/>
              </w:rPr>
              <w:t>187</w:t>
            </w:r>
          </w:hyperlink>
        </w:p>
        <w:p>
          <w:pPr>
            <w:pStyle w:val="Contents3"/>
            <w:tabs>
              <w:tab w:val="clear" w:pos="8459"/>
              <w:tab w:val="right" w:pos="9026" w:leader="dot"/>
            </w:tabs>
            <w:rPr/>
          </w:pPr>
          <w:hyperlink w:anchor="__RefHeading___Toc440375_1738255347">
            <w:r>
              <w:rPr>
                <w:webHidden/>
                <w:rStyle w:val="IndexLink"/>
                <w:rtl w:val="true"/>
              </w:rPr>
              <w:t>والد الشهید</w:t>
            </w:r>
            <w:r>
              <w:rPr>
                <w:rStyle w:val="IndexLink"/>
                <w:rtl w:val="true"/>
              </w:rPr>
              <w:tab/>
            </w:r>
            <w:r>
              <w:rPr>
                <w:rStyle w:val="IndexLink"/>
              </w:rPr>
              <w:t>188</w:t>
            </w:r>
          </w:hyperlink>
        </w:p>
        <w:p>
          <w:pPr>
            <w:pStyle w:val="Contents4"/>
            <w:tabs>
              <w:tab w:val="clear" w:pos="8176"/>
              <w:tab w:val="right" w:pos="9026" w:leader="dot"/>
            </w:tabs>
            <w:rPr/>
          </w:pPr>
          <w:hyperlink w:anchor="__RefHeading___Toc440377_1738255347">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440379_1738255347">
            <w:r>
              <w:rPr>
                <w:webHidden/>
                <w:rStyle w:val="IndexLink"/>
                <w:rtl w:val="true"/>
              </w:rPr>
              <w:t>والد الشهید فی فتح مصر</w:t>
            </w:r>
            <w:r>
              <w:rPr>
                <w:rStyle w:val="IndexLink"/>
                <w:rtl w:val="true"/>
              </w:rPr>
              <w:tab/>
            </w:r>
            <w:r>
              <w:rPr>
                <w:rStyle w:val="IndexLink"/>
              </w:rPr>
              <w:t>188</w:t>
            </w:r>
          </w:hyperlink>
        </w:p>
        <w:p>
          <w:pPr>
            <w:pStyle w:val="Contents4"/>
            <w:tabs>
              <w:tab w:val="clear" w:pos="8176"/>
              <w:tab w:val="right" w:pos="9026" w:leader="dot"/>
            </w:tabs>
            <w:rPr/>
          </w:pPr>
          <w:hyperlink w:anchor="__RefHeading___Toc440381_1738255347">
            <w:r>
              <w:rPr>
                <w:webHidden/>
                <w:rStyle w:val="IndexLink"/>
                <w:rtl w:val="true"/>
              </w:rPr>
              <w:t>هل کانت هذه الفتوحات شرعیة؟</w:t>
            </w:r>
            <w:r>
              <w:rPr>
                <w:rStyle w:val="IndexLink"/>
                <w:rtl w:val="true"/>
              </w:rPr>
              <w:tab/>
            </w:r>
            <w:r>
              <w:rPr>
                <w:rStyle w:val="IndexLink"/>
              </w:rPr>
              <w:t>189</w:t>
            </w:r>
          </w:hyperlink>
        </w:p>
        <w:p>
          <w:pPr>
            <w:pStyle w:val="Contents3"/>
            <w:tabs>
              <w:tab w:val="clear" w:pos="8459"/>
              <w:tab w:val="right" w:pos="9026" w:leader="dot"/>
            </w:tabs>
            <w:rPr/>
          </w:pPr>
          <w:hyperlink w:anchor="__RefHeading___Toc440383_1738255347">
            <w:r>
              <w:rPr>
                <w:webHidden/>
                <w:rStyle w:val="IndexLink"/>
                <w:rtl w:val="true"/>
              </w:rPr>
              <w:t>مع روایات والد الشهید</w:t>
            </w:r>
            <w:r>
              <w:rPr>
                <w:rStyle w:val="IndexLink"/>
                <w:rtl w:val="true"/>
              </w:rPr>
              <w:tab/>
            </w:r>
            <w:r>
              <w:rPr>
                <w:rStyle w:val="IndexLink"/>
              </w:rPr>
              <w:t>193</w:t>
            </w:r>
          </w:hyperlink>
        </w:p>
        <w:p>
          <w:pPr>
            <w:pStyle w:val="Contents4"/>
            <w:tabs>
              <w:tab w:val="clear" w:pos="8176"/>
              <w:tab w:val="right" w:pos="9026" w:leader="dot"/>
            </w:tabs>
            <w:rPr/>
          </w:pPr>
          <w:hyperlink w:anchor="__RefHeading___Toc440385_1738255347">
            <w:r>
              <w:rPr>
                <w:webHidden/>
                <w:rStyle w:val="IndexLink"/>
                <w:rtl w:val="true"/>
              </w:rPr>
              <w:t>أولاً</w:t>
            </w:r>
            <w:r>
              <w:rPr>
                <w:rStyle w:val="IndexLink"/>
                <w:rtl w:val="true"/>
              </w:rPr>
              <w:t xml:space="preserve">: </w:t>
            </w:r>
            <w:r>
              <w:rPr>
                <w:rStyle w:val="IndexLink"/>
                <w:rtl w:val="true"/>
              </w:rPr>
              <w:t>مع موعظة والد الشهید</w:t>
            </w:r>
            <w:r>
              <w:rPr>
                <w:rStyle w:val="IndexLink"/>
                <w:rtl w:val="true"/>
              </w:rPr>
              <w:tab/>
            </w:r>
            <w:r>
              <w:rPr>
                <w:rStyle w:val="IndexLink"/>
              </w:rPr>
              <w:t>193</w:t>
            </w:r>
          </w:hyperlink>
        </w:p>
        <w:p>
          <w:pPr>
            <w:pStyle w:val="Contents4"/>
            <w:tabs>
              <w:tab w:val="clear" w:pos="8176"/>
              <w:tab w:val="right" w:pos="9026" w:leader="dot"/>
            </w:tabs>
            <w:rPr/>
          </w:pPr>
          <w:hyperlink w:anchor="__RefHeading___Toc440387_1738255347">
            <w:r>
              <w:rPr>
                <w:webHidden/>
                <w:rStyle w:val="IndexLink"/>
                <w:rtl w:val="true"/>
              </w:rPr>
              <w:t>ثانیاً</w:t>
            </w:r>
            <w:r>
              <w:rPr>
                <w:rStyle w:val="IndexLink"/>
                <w:rtl w:val="true"/>
              </w:rPr>
              <w:t xml:space="preserve">: </w:t>
            </w:r>
            <w:r>
              <w:rPr>
                <w:rStyle w:val="IndexLink"/>
                <w:rtl w:val="true"/>
              </w:rPr>
              <w:t>لا یجب الوضوء مما مست النار</w:t>
            </w:r>
            <w:r>
              <w:rPr>
                <w:rStyle w:val="IndexLink"/>
                <w:rtl w:val="true"/>
              </w:rPr>
              <w:tab/>
            </w:r>
            <w:r>
              <w:rPr>
                <w:rStyle w:val="IndexLink"/>
              </w:rPr>
              <w:t>195</w:t>
            </w:r>
          </w:hyperlink>
        </w:p>
        <w:p>
          <w:pPr>
            <w:pStyle w:val="Contents3"/>
            <w:tabs>
              <w:tab w:val="clear" w:pos="8459"/>
              <w:tab w:val="right" w:pos="9026" w:leader="dot"/>
            </w:tabs>
            <w:rPr/>
          </w:pPr>
          <w:hyperlink w:anchor="__RefHeading___Toc440389_1738255347">
            <w:r>
              <w:rPr>
                <w:webHidden/>
                <w:rStyle w:val="IndexLink"/>
                <w:rtl w:val="true"/>
              </w:rPr>
              <w:t>الشهید مع أمیر المؤمنین</w:t>
            </w:r>
            <w:r>
              <w:rPr>
                <w:rStyle w:val="IndexLink"/>
                <w:rtl w:val="true"/>
              </w:rPr>
              <w:tab/>
            </w:r>
            <w:r>
              <w:rPr>
                <w:rStyle w:val="IndexLink"/>
              </w:rPr>
              <w:t>197</w:t>
            </w:r>
          </w:hyperlink>
        </w:p>
        <w:p>
          <w:pPr>
            <w:pStyle w:val="Contents3"/>
            <w:tabs>
              <w:tab w:val="clear" w:pos="8459"/>
              <w:tab w:val="right" w:pos="9026" w:leader="dot"/>
            </w:tabs>
            <w:rPr/>
          </w:pPr>
          <w:hyperlink w:anchor="__RefHeading___Toc440391_1738255347">
            <w:r>
              <w:rPr>
                <w:webHidden/>
                <w:rStyle w:val="IndexLink"/>
                <w:rtl w:val="true"/>
              </w:rPr>
              <w:t>أمّ سلمة وقیمة من ثبت مع علی فی الجمل</w:t>
            </w:r>
            <w:r>
              <w:rPr>
                <w:rStyle w:val="IndexLink"/>
                <w:rtl w:val="true"/>
              </w:rPr>
              <w:tab/>
            </w:r>
            <w:r>
              <w:rPr>
                <w:rStyle w:val="IndexLink"/>
              </w:rPr>
              <w:t>197</w:t>
            </w:r>
          </w:hyperlink>
        </w:p>
        <w:p>
          <w:pPr>
            <w:pStyle w:val="Contents3"/>
            <w:tabs>
              <w:tab w:val="clear" w:pos="8459"/>
              <w:tab w:val="right" w:pos="9026" w:leader="dot"/>
            </w:tabs>
            <w:rPr/>
          </w:pPr>
          <w:hyperlink w:anchor="__RefHeading___Toc440393_1738255347">
            <w:r>
              <w:rPr>
                <w:webHidden/>
                <w:rStyle w:val="IndexLink"/>
                <w:rtl w:val="true"/>
              </w:rPr>
              <w:t>الشهید الکربلائی جریحاً أعرج فی حرب الجمل</w:t>
            </w:r>
            <w:r>
              <w:rPr>
                <w:rStyle w:val="IndexLink"/>
                <w:rtl w:val="true"/>
              </w:rPr>
              <w:tab/>
            </w:r>
            <w:r>
              <w:rPr>
                <w:rStyle w:val="IndexLink"/>
              </w:rPr>
              <w:t>201</w:t>
            </w:r>
          </w:hyperlink>
        </w:p>
        <w:p>
          <w:pPr>
            <w:pStyle w:val="Contents4"/>
            <w:tabs>
              <w:tab w:val="clear" w:pos="8176"/>
              <w:tab w:val="right" w:pos="9026" w:leader="dot"/>
            </w:tabs>
            <w:rPr/>
          </w:pPr>
          <w:hyperlink w:anchor="__RefHeading___Toc440395_1738255347">
            <w:r>
              <w:rPr>
                <w:webHidden/>
                <w:rStyle w:val="IndexLink"/>
                <w:rtl w:val="true"/>
              </w:rPr>
              <w:t>اشارة</w:t>
            </w:r>
            <w:r>
              <w:rPr>
                <w:rStyle w:val="IndexLink"/>
                <w:rtl w:val="true"/>
              </w:rPr>
              <w:tab/>
            </w:r>
            <w:r>
              <w:rPr>
                <w:rStyle w:val="IndexLink"/>
              </w:rPr>
              <w:t>201</w:t>
            </w:r>
          </w:hyperlink>
        </w:p>
        <w:p>
          <w:pPr>
            <w:pStyle w:val="Contents4"/>
            <w:tabs>
              <w:tab w:val="clear" w:pos="8176"/>
              <w:tab w:val="right" w:pos="9026" w:leader="dot"/>
            </w:tabs>
            <w:rPr/>
          </w:pPr>
          <w:hyperlink w:anchor="__RefHeading___Toc440397_1738255347">
            <w:r>
              <w:rPr>
                <w:webHidden/>
                <w:rStyle w:val="IndexLink"/>
                <w:rtl w:val="true"/>
              </w:rPr>
              <w:t>العرج عذر شرعی</w:t>
            </w:r>
            <w:r>
              <w:rPr>
                <w:rStyle w:val="IndexLink"/>
                <w:rtl w:val="true"/>
              </w:rPr>
              <w:tab/>
            </w:r>
            <w:r>
              <w:rPr>
                <w:rStyle w:val="IndexLink"/>
              </w:rPr>
              <w:t>201</w:t>
            </w:r>
          </w:hyperlink>
        </w:p>
        <w:p>
          <w:pPr>
            <w:pStyle w:val="Contents3"/>
            <w:tabs>
              <w:tab w:val="clear" w:pos="8459"/>
              <w:tab w:val="right" w:pos="9026" w:leader="dot"/>
            </w:tabs>
            <w:rPr/>
          </w:pPr>
          <w:hyperlink w:anchor="__RefHeading___Toc440399_1738255347">
            <w:r>
              <w:rPr>
                <w:webHidden/>
                <w:rStyle w:val="IndexLink"/>
                <w:rtl w:val="true"/>
              </w:rPr>
              <w:t>الشهید مسلم والشهید عمرو بن الجموح</w:t>
            </w:r>
            <w:r>
              <w:rPr>
                <w:rStyle w:val="IndexLink"/>
                <w:rtl w:val="true"/>
              </w:rPr>
              <w:tab/>
            </w:r>
            <w:r>
              <w:rPr>
                <w:rStyle w:val="IndexLink"/>
              </w:rPr>
              <w:t>203</w:t>
            </w:r>
          </w:hyperlink>
        </w:p>
        <w:p>
          <w:pPr>
            <w:pStyle w:val="Contents3"/>
            <w:tabs>
              <w:tab w:val="clear" w:pos="8459"/>
              <w:tab w:val="right" w:pos="9026" w:leader="dot"/>
            </w:tabs>
            <w:rPr/>
          </w:pPr>
          <w:hyperlink w:anchor="__RefHeading___Toc440401_1738255347">
            <w:r>
              <w:rPr>
                <w:webHidden/>
                <w:rStyle w:val="IndexLink"/>
                <w:rtl w:val="true"/>
              </w:rPr>
              <w:t>الشهید فی کربلاء</w:t>
            </w:r>
            <w:r>
              <w:rPr>
                <w:rStyle w:val="IndexLink"/>
                <w:rtl w:val="true"/>
              </w:rPr>
              <w:tab/>
            </w:r>
            <w:r>
              <w:rPr>
                <w:rStyle w:val="IndexLink"/>
              </w:rPr>
              <w:t>203</w:t>
            </w:r>
          </w:hyperlink>
        </w:p>
        <w:p>
          <w:pPr>
            <w:pStyle w:val="Contents2"/>
            <w:tabs>
              <w:tab w:val="clear" w:pos="8743"/>
              <w:tab w:val="right" w:pos="9026" w:leader="dot"/>
            </w:tabs>
            <w:rPr/>
          </w:pPr>
          <w:hyperlink w:anchor="__RefHeading___Toc440403_1738255347">
            <w:r>
              <w:rPr>
                <w:webHidden/>
                <w:rStyle w:val="IndexLink"/>
                <w:rtl w:val="true"/>
              </w:rPr>
              <w:t>الشهید أبو رزین علیه السلام</w:t>
            </w:r>
            <w:r>
              <w:rPr>
                <w:rStyle w:val="IndexLink"/>
                <w:rtl w:val="true"/>
              </w:rPr>
              <w:tab/>
            </w:r>
            <w:r>
              <w:rPr>
                <w:rStyle w:val="IndexLink"/>
              </w:rPr>
              <w:t>205</w:t>
            </w:r>
          </w:hyperlink>
        </w:p>
        <w:p>
          <w:pPr>
            <w:pStyle w:val="Contents3"/>
            <w:tabs>
              <w:tab w:val="clear" w:pos="8459"/>
              <w:tab w:val="right" w:pos="9026" w:leader="dot"/>
            </w:tabs>
            <w:rPr/>
          </w:pPr>
          <w:hyperlink w:anchor="__RefHeading___Toc440405_1738255347">
            <w:r>
              <w:rPr>
                <w:webHidden/>
                <w:rStyle w:val="IndexLink"/>
                <w:rtl w:val="true"/>
              </w:rPr>
              <w:t>اشارة</w:t>
            </w:r>
            <w:r>
              <w:rPr>
                <w:rStyle w:val="IndexLink"/>
                <w:rtl w:val="true"/>
              </w:rPr>
              <w:tab/>
            </w:r>
            <w:r>
              <w:rPr>
                <w:rStyle w:val="IndexLink"/>
              </w:rPr>
              <w:t>205</w:t>
            </w:r>
          </w:hyperlink>
        </w:p>
        <w:p>
          <w:pPr>
            <w:pStyle w:val="Contents3"/>
            <w:tabs>
              <w:tab w:val="clear" w:pos="8459"/>
              <w:tab w:val="right" w:pos="9026" w:leader="dot"/>
            </w:tabs>
            <w:rPr/>
          </w:pPr>
          <w:hyperlink w:anchor="__RefHeading___Toc440407_1738255347">
            <w:r>
              <w:rPr>
                <w:webHidden/>
                <w:rStyle w:val="IndexLink"/>
                <w:rtl w:val="true"/>
              </w:rPr>
              <w:t>بین یدی الشهید</w:t>
            </w:r>
            <w:r>
              <w:rPr>
                <w:rStyle w:val="IndexLink"/>
                <w:rtl w:val="true"/>
              </w:rPr>
              <w:tab/>
            </w:r>
            <w:r>
              <w:rPr>
                <w:rStyle w:val="IndexLink"/>
              </w:rPr>
              <w:t>205</w:t>
            </w:r>
          </w:hyperlink>
        </w:p>
        <w:p>
          <w:pPr>
            <w:pStyle w:val="Contents3"/>
            <w:tabs>
              <w:tab w:val="clear" w:pos="8459"/>
              <w:tab w:val="right" w:pos="9026" w:leader="dot"/>
            </w:tabs>
            <w:rPr/>
          </w:pPr>
          <w:hyperlink w:anchor="__RefHeading___Toc440409_1738255347">
            <w:r>
              <w:rPr>
                <w:webHidden/>
                <w:rStyle w:val="IndexLink"/>
                <w:rtl w:val="true"/>
              </w:rPr>
              <w:t>الاختلاف فی اسم الشهید وأسم ابیه وفی مولاه</w:t>
            </w:r>
            <w:r>
              <w:rPr>
                <w:rStyle w:val="IndexLink"/>
                <w:rtl w:val="true"/>
              </w:rPr>
              <w:tab/>
            </w:r>
            <w:r>
              <w:rPr>
                <w:rStyle w:val="IndexLink"/>
              </w:rPr>
              <w:t>206</w:t>
            </w:r>
          </w:hyperlink>
        </w:p>
        <w:p>
          <w:pPr>
            <w:pStyle w:val="Contents3"/>
            <w:tabs>
              <w:tab w:val="clear" w:pos="8459"/>
              <w:tab w:val="right" w:pos="9026" w:leader="dot"/>
            </w:tabs>
            <w:rPr/>
          </w:pPr>
          <w:hyperlink w:anchor="__RefHeading___Toc440411_1738255347">
            <w:r>
              <w:rPr>
                <w:webHidden/>
                <w:rStyle w:val="IndexLink"/>
                <w:rtl w:val="true"/>
              </w:rPr>
              <w:t>الاختلاف فی اسم الشهید</w:t>
            </w:r>
            <w:r>
              <w:rPr>
                <w:rStyle w:val="IndexLink"/>
                <w:rtl w:val="true"/>
              </w:rPr>
              <w:tab/>
            </w:r>
            <w:r>
              <w:rPr>
                <w:rStyle w:val="IndexLink"/>
              </w:rPr>
              <w:t>207</w:t>
            </w:r>
          </w:hyperlink>
        </w:p>
        <w:p>
          <w:pPr>
            <w:pStyle w:val="Contents3"/>
            <w:tabs>
              <w:tab w:val="clear" w:pos="8459"/>
              <w:tab w:val="right" w:pos="9026" w:leader="dot"/>
            </w:tabs>
            <w:rPr/>
          </w:pPr>
          <w:hyperlink w:anchor="__RefHeading___Toc440413_1738255347">
            <w:r>
              <w:rPr>
                <w:webHidden/>
                <w:rStyle w:val="IndexLink"/>
                <w:rtl w:val="true"/>
              </w:rPr>
              <w:t>سلیمان مولی الحسین لیس أسماً شاذاً</w:t>
            </w:r>
            <w:r>
              <w:rPr>
                <w:rStyle w:val="IndexLink"/>
                <w:rtl w:val="true"/>
              </w:rPr>
              <w:tab/>
            </w:r>
            <w:r>
              <w:rPr>
                <w:rStyle w:val="IndexLink"/>
              </w:rPr>
              <w:t>207</w:t>
            </w:r>
          </w:hyperlink>
        </w:p>
        <w:p>
          <w:pPr>
            <w:pStyle w:val="Contents3"/>
            <w:tabs>
              <w:tab w:val="clear" w:pos="8459"/>
              <w:tab w:val="right" w:pos="9026" w:leader="dot"/>
            </w:tabs>
            <w:rPr/>
          </w:pPr>
          <w:hyperlink w:anchor="__RefHeading___Toc440415_1738255347">
            <w:r>
              <w:rPr>
                <w:webHidden/>
                <w:rStyle w:val="IndexLink"/>
                <w:rtl w:val="true"/>
              </w:rPr>
              <w:t>الاختلاف فی اسم والد الشهید</w:t>
            </w:r>
            <w:r>
              <w:rPr>
                <w:rStyle w:val="IndexLink"/>
                <w:rtl w:val="true"/>
              </w:rPr>
              <w:tab/>
            </w:r>
            <w:r>
              <w:rPr>
                <w:rStyle w:val="IndexLink"/>
              </w:rPr>
              <w:t>215</w:t>
            </w:r>
          </w:hyperlink>
        </w:p>
        <w:p>
          <w:pPr>
            <w:pStyle w:val="Contents3"/>
            <w:tabs>
              <w:tab w:val="clear" w:pos="8459"/>
              <w:tab w:val="right" w:pos="9026" w:leader="dot"/>
            </w:tabs>
            <w:rPr/>
          </w:pPr>
          <w:hyperlink w:anchor="__RefHeading___Toc440417_1738255347">
            <w:r>
              <w:rPr>
                <w:webHidden/>
                <w:rStyle w:val="IndexLink"/>
                <w:rtl w:val="true"/>
              </w:rPr>
              <w:t>اختلاف الشهید فی ولائه</w:t>
            </w:r>
            <w:r>
              <w:rPr>
                <w:rStyle w:val="IndexLink"/>
                <w:rtl w:val="true"/>
              </w:rPr>
              <w:tab/>
            </w:r>
            <w:r>
              <w:rPr>
                <w:rStyle w:val="IndexLink"/>
              </w:rPr>
              <w:t>217</w:t>
            </w:r>
          </w:hyperlink>
        </w:p>
        <w:p>
          <w:pPr>
            <w:pStyle w:val="Contents4"/>
            <w:tabs>
              <w:tab w:val="clear" w:pos="8176"/>
              <w:tab w:val="right" w:pos="9026" w:leader="dot"/>
            </w:tabs>
            <w:rPr/>
          </w:pPr>
          <w:hyperlink w:anchor="__RefHeading___Toc440419_1738255347">
            <w:r>
              <w:rPr>
                <w:webHidden/>
                <w:rStyle w:val="IndexLink"/>
                <w:rtl w:val="true"/>
              </w:rPr>
              <w:t>اشارة</w:t>
            </w:r>
            <w:r>
              <w:rPr>
                <w:rStyle w:val="IndexLink"/>
                <w:rtl w:val="true"/>
              </w:rPr>
              <w:tab/>
            </w:r>
            <w:r>
              <w:rPr>
                <w:rStyle w:val="IndexLink"/>
              </w:rPr>
              <w:t>217</w:t>
            </w:r>
          </w:hyperlink>
        </w:p>
        <w:p>
          <w:pPr>
            <w:pStyle w:val="Contents4"/>
            <w:tabs>
              <w:tab w:val="clear" w:pos="8176"/>
              <w:tab w:val="right" w:pos="9026" w:leader="dot"/>
            </w:tabs>
            <w:rPr/>
          </w:pPr>
          <w:hyperlink w:anchor="__RefHeading___Toc440421_1738255347">
            <w:r>
              <w:rPr>
                <w:webHidden/>
                <w:rStyle w:val="IndexLink"/>
                <w:rtl w:val="true"/>
              </w:rPr>
              <w:t>الاحتمال الأول</w:t>
            </w:r>
            <w:r>
              <w:rPr>
                <w:rStyle w:val="IndexLink"/>
                <w:rtl w:val="true"/>
              </w:rPr>
              <w:tab/>
            </w:r>
            <w:r>
              <w:rPr>
                <w:rStyle w:val="IndexLink"/>
              </w:rPr>
              <w:t>219</w:t>
            </w:r>
          </w:hyperlink>
        </w:p>
        <w:p>
          <w:pPr>
            <w:pStyle w:val="Contents4"/>
            <w:tabs>
              <w:tab w:val="clear" w:pos="8176"/>
              <w:tab w:val="right" w:pos="9026" w:leader="dot"/>
            </w:tabs>
            <w:rPr/>
          </w:pPr>
          <w:hyperlink w:anchor="__RefHeading___Toc440423_1738255347">
            <w:r>
              <w:rPr>
                <w:webHidden/>
                <w:rStyle w:val="IndexLink"/>
                <w:rtl w:val="true"/>
              </w:rPr>
              <w:t>الاحتمال الثانی</w:t>
            </w:r>
            <w:r>
              <w:rPr>
                <w:rStyle w:val="IndexLink"/>
                <w:rtl w:val="true"/>
              </w:rPr>
              <w:tab/>
            </w:r>
            <w:r>
              <w:rPr>
                <w:rStyle w:val="IndexLink"/>
              </w:rPr>
              <w:t>219</w:t>
            </w:r>
          </w:hyperlink>
        </w:p>
        <w:p>
          <w:pPr>
            <w:pStyle w:val="Contents3"/>
            <w:tabs>
              <w:tab w:val="clear" w:pos="8459"/>
              <w:tab w:val="right" w:pos="9026" w:leader="dot"/>
            </w:tabs>
            <w:rPr/>
          </w:pPr>
          <w:hyperlink w:anchor="__RefHeading___Toc440425_1738255347">
            <w:r>
              <w:rPr>
                <w:webHidden/>
                <w:rStyle w:val="IndexLink"/>
                <w:rtl w:val="true"/>
              </w:rPr>
              <w:t>والدة الشهید الکربلائی</w:t>
            </w:r>
            <w:r>
              <w:rPr>
                <w:rStyle w:val="IndexLink"/>
                <w:rtl w:val="true"/>
              </w:rPr>
              <w:tab/>
            </w:r>
            <w:r>
              <w:rPr>
                <w:rStyle w:val="IndexLink"/>
              </w:rPr>
              <w:t>220</w:t>
            </w:r>
          </w:hyperlink>
        </w:p>
        <w:p>
          <w:pPr>
            <w:pStyle w:val="Contents3"/>
            <w:tabs>
              <w:tab w:val="clear" w:pos="8459"/>
              <w:tab w:val="right" w:pos="9026" w:leader="dot"/>
            </w:tabs>
            <w:rPr/>
          </w:pPr>
          <w:hyperlink w:anchor="__RefHeading___Toc440427_1738255347">
            <w:r>
              <w:rPr>
                <w:webHidden/>
                <w:rStyle w:val="IndexLink"/>
                <w:rtl w:val="true"/>
              </w:rPr>
              <w:t>الشهید سلیمان سفیر الحسین إلی البصرة</w:t>
            </w:r>
            <w:r>
              <w:rPr>
                <w:rStyle w:val="IndexLink"/>
                <w:rtl w:val="true"/>
              </w:rPr>
              <w:tab/>
            </w:r>
            <w:r>
              <w:rPr>
                <w:rStyle w:val="IndexLink"/>
              </w:rPr>
              <w:t>221</w:t>
            </w:r>
          </w:hyperlink>
        </w:p>
        <w:p>
          <w:pPr>
            <w:pStyle w:val="Contents3"/>
            <w:tabs>
              <w:tab w:val="clear" w:pos="8459"/>
              <w:tab w:val="right" w:pos="9026" w:leader="dot"/>
            </w:tabs>
            <w:rPr/>
          </w:pPr>
          <w:hyperlink w:anchor="__RefHeading___Toc440429_1738255347">
            <w:r>
              <w:rPr>
                <w:webHidden/>
                <w:rStyle w:val="IndexLink"/>
                <w:rtl w:val="true"/>
              </w:rPr>
              <w:t>رسول واحد أُمّ رسولان إلی البصرة</w:t>
            </w:r>
            <w:r>
              <w:rPr>
                <w:rStyle w:val="IndexLink"/>
                <w:rtl w:val="true"/>
              </w:rPr>
              <w:tab/>
            </w:r>
            <w:r>
              <w:rPr>
                <w:rStyle w:val="IndexLink"/>
              </w:rPr>
              <w:t>222</w:t>
            </w:r>
          </w:hyperlink>
        </w:p>
        <w:p>
          <w:pPr>
            <w:pStyle w:val="Contents3"/>
            <w:tabs>
              <w:tab w:val="clear" w:pos="8459"/>
              <w:tab w:val="right" w:pos="9026" w:leader="dot"/>
            </w:tabs>
            <w:rPr/>
          </w:pPr>
          <w:hyperlink w:anchor="__RefHeading___Toc440431_1738255347">
            <w:r>
              <w:rPr>
                <w:webHidden/>
                <w:rStyle w:val="IndexLink"/>
                <w:rtl w:val="true"/>
              </w:rPr>
              <w:t>مضامین رسالة الإمام إلی البصرة</w:t>
            </w:r>
            <w:r>
              <w:rPr>
                <w:rStyle w:val="IndexLink"/>
                <w:rtl w:val="true"/>
              </w:rPr>
              <w:tab/>
            </w:r>
            <w:r>
              <w:rPr>
                <w:rStyle w:val="IndexLink"/>
              </w:rPr>
              <w:t>225</w:t>
            </w:r>
          </w:hyperlink>
        </w:p>
        <w:p>
          <w:pPr>
            <w:pStyle w:val="Contents3"/>
            <w:tabs>
              <w:tab w:val="clear" w:pos="8459"/>
              <w:tab w:val="right" w:pos="9026" w:leader="dot"/>
            </w:tabs>
            <w:rPr/>
          </w:pPr>
          <w:hyperlink w:anchor="__RefHeading___Toc440433_1738255347">
            <w:r>
              <w:rPr>
                <w:webHidden/>
                <w:rStyle w:val="IndexLink"/>
                <w:rtl w:val="true"/>
              </w:rPr>
              <w:t>معنی رؤوس الاخماس فی البصرة</w:t>
            </w:r>
            <w:r>
              <w:rPr>
                <w:rStyle w:val="IndexLink"/>
                <w:rtl w:val="true"/>
              </w:rPr>
              <w:tab/>
            </w:r>
            <w:r>
              <w:rPr>
                <w:rStyle w:val="IndexLink"/>
              </w:rPr>
              <w:t>227</w:t>
            </w:r>
          </w:hyperlink>
        </w:p>
        <w:p>
          <w:pPr>
            <w:pStyle w:val="Contents4"/>
            <w:tabs>
              <w:tab w:val="clear" w:pos="8176"/>
              <w:tab w:val="right" w:pos="9026" w:leader="dot"/>
            </w:tabs>
            <w:rPr/>
          </w:pPr>
          <w:hyperlink w:anchor="__RefHeading___Toc440435_1738255347">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440437_1738255347">
            <w:r>
              <w:rPr>
                <w:webHidden/>
                <w:rStyle w:val="IndexLink"/>
              </w:rPr>
              <w:t>1</w:t>
            </w:r>
            <w:r>
              <w:rPr>
                <w:rStyle w:val="IndexLink"/>
                <w:rtl w:val="true"/>
              </w:rPr>
              <w:t xml:space="preserve"> - </w:t>
            </w:r>
            <w:r>
              <w:rPr>
                <w:rStyle w:val="IndexLink"/>
                <w:rtl w:val="true"/>
              </w:rPr>
              <w:t>المنذر بن الجارود</w:t>
            </w:r>
            <w:r>
              <w:rPr>
                <w:rStyle w:val="IndexLink"/>
                <w:rtl w:val="true"/>
              </w:rPr>
              <w:tab/>
            </w:r>
            <w:r>
              <w:rPr>
                <w:rStyle w:val="IndexLink"/>
              </w:rPr>
              <w:t>229</w:t>
            </w:r>
          </w:hyperlink>
        </w:p>
        <w:p>
          <w:pPr>
            <w:pStyle w:val="Contents4"/>
            <w:tabs>
              <w:tab w:val="clear" w:pos="8176"/>
              <w:tab w:val="right" w:pos="9026" w:leader="dot"/>
            </w:tabs>
            <w:rPr/>
          </w:pPr>
          <w:hyperlink w:anchor="__RefHeading___Toc440439_1738255347">
            <w:r>
              <w:rPr>
                <w:webHidden/>
                <w:rStyle w:val="IndexLink"/>
              </w:rPr>
              <w:t>2</w:t>
            </w:r>
            <w:r>
              <w:rPr>
                <w:rStyle w:val="IndexLink"/>
                <w:rtl w:val="true"/>
              </w:rPr>
              <w:t xml:space="preserve"> - </w:t>
            </w:r>
            <w:r>
              <w:rPr>
                <w:rStyle w:val="IndexLink"/>
                <w:rtl w:val="true"/>
              </w:rPr>
              <w:t>الأحنف بن قیس</w:t>
            </w:r>
            <w:r>
              <w:rPr>
                <w:rStyle w:val="IndexLink"/>
                <w:rtl w:val="true"/>
              </w:rPr>
              <w:tab/>
            </w:r>
            <w:r>
              <w:rPr>
                <w:rStyle w:val="IndexLink"/>
              </w:rPr>
              <w:t>231</w:t>
            </w:r>
          </w:hyperlink>
        </w:p>
        <w:p>
          <w:pPr>
            <w:pStyle w:val="Contents4"/>
            <w:tabs>
              <w:tab w:val="clear" w:pos="8176"/>
              <w:tab w:val="right" w:pos="9026" w:leader="dot"/>
            </w:tabs>
            <w:rPr/>
          </w:pPr>
          <w:hyperlink w:anchor="__RefHeading___Toc440441_1738255347">
            <w:r>
              <w:rPr>
                <w:webHidden/>
                <w:rStyle w:val="IndexLink"/>
              </w:rPr>
              <w:t>3</w:t>
            </w:r>
            <w:r>
              <w:rPr>
                <w:rStyle w:val="IndexLink"/>
                <w:rtl w:val="true"/>
              </w:rPr>
              <w:t xml:space="preserve"> - </w:t>
            </w:r>
            <w:r>
              <w:rPr>
                <w:rStyle w:val="IndexLink"/>
                <w:rtl w:val="true"/>
              </w:rPr>
              <w:t>مالک بن مسمع البکری الجحدری</w:t>
            </w:r>
            <w:r>
              <w:rPr>
                <w:rStyle w:val="IndexLink"/>
                <w:rtl w:val="true"/>
              </w:rPr>
              <w:tab/>
            </w:r>
            <w:r>
              <w:rPr>
                <w:rStyle w:val="IndexLink"/>
              </w:rPr>
              <w:t>232</w:t>
            </w:r>
          </w:hyperlink>
        </w:p>
        <w:p>
          <w:pPr>
            <w:pStyle w:val="Contents4"/>
            <w:tabs>
              <w:tab w:val="clear" w:pos="8176"/>
              <w:tab w:val="right" w:pos="9026" w:leader="dot"/>
            </w:tabs>
            <w:rPr/>
          </w:pPr>
          <w:hyperlink w:anchor="__RefHeading___Toc440443_1738255347">
            <w:r>
              <w:rPr>
                <w:webHidden/>
                <w:rStyle w:val="IndexLink"/>
              </w:rPr>
              <w:t>4</w:t>
            </w:r>
            <w:r>
              <w:rPr>
                <w:rStyle w:val="IndexLink"/>
                <w:rtl w:val="true"/>
              </w:rPr>
              <w:t xml:space="preserve"> - </w:t>
            </w:r>
            <w:r>
              <w:rPr>
                <w:rStyle w:val="IndexLink"/>
                <w:rtl w:val="true"/>
              </w:rPr>
              <w:t>مسعود بن عمرو بن عدی الأزدی</w:t>
            </w:r>
            <w:r>
              <w:rPr>
                <w:rStyle w:val="IndexLink"/>
                <w:rtl w:val="true"/>
              </w:rPr>
              <w:tab/>
            </w:r>
            <w:r>
              <w:rPr>
                <w:rStyle w:val="IndexLink"/>
              </w:rPr>
              <w:t>232</w:t>
            </w:r>
          </w:hyperlink>
        </w:p>
        <w:p>
          <w:pPr>
            <w:pStyle w:val="Contents4"/>
            <w:tabs>
              <w:tab w:val="clear" w:pos="8176"/>
              <w:tab w:val="right" w:pos="9026" w:leader="dot"/>
            </w:tabs>
            <w:rPr/>
          </w:pPr>
          <w:hyperlink w:anchor="__RefHeading___Toc440445_1738255347">
            <w:r>
              <w:rPr>
                <w:webHidden/>
                <w:rStyle w:val="IndexLink"/>
              </w:rPr>
              <w:t>5</w:t>
            </w:r>
            <w:r>
              <w:rPr>
                <w:rStyle w:val="IndexLink"/>
                <w:rtl w:val="true"/>
              </w:rPr>
              <w:t xml:space="preserve"> - </w:t>
            </w:r>
            <w:r>
              <w:rPr>
                <w:rStyle w:val="IndexLink"/>
                <w:rtl w:val="true"/>
              </w:rPr>
              <w:t>قیس بن الهیثم السلمی</w:t>
            </w:r>
            <w:r>
              <w:rPr>
                <w:rStyle w:val="IndexLink"/>
                <w:rtl w:val="true"/>
              </w:rPr>
              <w:tab/>
            </w:r>
            <w:r>
              <w:rPr>
                <w:rStyle w:val="IndexLink"/>
              </w:rPr>
              <w:t>232</w:t>
            </w:r>
          </w:hyperlink>
        </w:p>
        <w:p>
          <w:pPr>
            <w:pStyle w:val="Contents4"/>
            <w:tabs>
              <w:tab w:val="clear" w:pos="8176"/>
              <w:tab w:val="right" w:pos="9026" w:leader="dot"/>
            </w:tabs>
            <w:rPr/>
          </w:pPr>
          <w:hyperlink w:anchor="__RefHeading___Toc440447_1738255347">
            <w:r>
              <w:rPr>
                <w:webHidden/>
                <w:rStyle w:val="IndexLink"/>
              </w:rPr>
              <w:t>6</w:t>
            </w:r>
            <w:r>
              <w:rPr>
                <w:rStyle w:val="IndexLink"/>
                <w:rtl w:val="true"/>
              </w:rPr>
              <w:t xml:space="preserve"> - </w:t>
            </w:r>
            <w:r>
              <w:rPr>
                <w:rStyle w:val="IndexLink"/>
                <w:rtl w:val="true"/>
              </w:rPr>
              <w:t xml:space="preserve">عمر </w:t>
            </w:r>
            <w:r>
              <w:rPr>
                <w:rStyle w:val="IndexLink"/>
                <w:rtl w:val="true"/>
              </w:rPr>
              <w:t>(</w:t>
            </w:r>
            <w:r>
              <w:rPr>
                <w:rStyle w:val="IndexLink"/>
                <w:rtl w:val="true"/>
              </w:rPr>
              <w:t>عمرو</w:t>
            </w:r>
            <w:r>
              <w:rPr>
                <w:rStyle w:val="IndexLink"/>
                <w:rtl w:val="true"/>
              </w:rPr>
              <w:t xml:space="preserve">) </w:t>
            </w:r>
            <w:r>
              <w:rPr>
                <w:rStyle w:val="IndexLink"/>
                <w:rtl w:val="true"/>
              </w:rPr>
              <w:t>بن عبید الله بن معمر التیمّی</w:t>
            </w:r>
            <w:r>
              <w:rPr>
                <w:rStyle w:val="IndexLink"/>
                <w:rtl w:val="true"/>
              </w:rPr>
              <w:tab/>
            </w:r>
            <w:r>
              <w:rPr>
                <w:rStyle w:val="IndexLink"/>
              </w:rPr>
              <w:t>233</w:t>
            </w:r>
          </w:hyperlink>
        </w:p>
        <w:p>
          <w:pPr>
            <w:pStyle w:val="Contents4"/>
            <w:tabs>
              <w:tab w:val="clear" w:pos="8176"/>
              <w:tab w:val="right" w:pos="9026" w:leader="dot"/>
            </w:tabs>
            <w:rPr/>
          </w:pPr>
          <w:hyperlink w:anchor="__RefHeading___Toc440449_1738255347">
            <w:r>
              <w:rPr>
                <w:webHidden/>
                <w:rStyle w:val="IndexLink"/>
              </w:rPr>
              <w:t>7</w:t>
            </w:r>
            <w:r>
              <w:rPr>
                <w:rStyle w:val="IndexLink"/>
                <w:rtl w:val="true"/>
              </w:rPr>
              <w:t xml:space="preserve"> - </w:t>
            </w:r>
            <w:r>
              <w:rPr>
                <w:rStyle w:val="IndexLink"/>
                <w:rtl w:val="true"/>
              </w:rPr>
              <w:t>یزید بن مسعود النهشلی</w:t>
            </w:r>
            <w:r>
              <w:rPr>
                <w:rStyle w:val="IndexLink"/>
                <w:rtl w:val="true"/>
              </w:rPr>
              <w:tab/>
            </w:r>
            <w:r>
              <w:rPr>
                <w:rStyle w:val="IndexLink"/>
              </w:rPr>
              <w:t>234</w:t>
            </w:r>
          </w:hyperlink>
        </w:p>
        <w:p>
          <w:pPr>
            <w:pStyle w:val="Contents3"/>
            <w:tabs>
              <w:tab w:val="clear" w:pos="8459"/>
              <w:tab w:val="right" w:pos="9026" w:leader="dot"/>
            </w:tabs>
            <w:rPr/>
          </w:pPr>
          <w:hyperlink w:anchor="__RefHeading___Toc440451_1738255347">
            <w:r>
              <w:rPr>
                <w:webHidden/>
                <w:rStyle w:val="IndexLink"/>
                <w:rtl w:val="true"/>
              </w:rPr>
              <w:t>جواب رؤوس أخماس البصرة ووجهائها علی رسالة الإمام</w:t>
            </w:r>
            <w:r>
              <w:rPr>
                <w:rStyle w:val="IndexLink"/>
                <w:rtl w:val="true"/>
              </w:rPr>
              <w:tab/>
            </w:r>
            <w:r>
              <w:rPr>
                <w:rStyle w:val="IndexLink"/>
              </w:rPr>
              <w:t>236</w:t>
            </w:r>
          </w:hyperlink>
        </w:p>
        <w:p>
          <w:pPr>
            <w:pStyle w:val="Contents3"/>
            <w:tabs>
              <w:tab w:val="clear" w:pos="8459"/>
              <w:tab w:val="right" w:pos="9026" w:leader="dot"/>
            </w:tabs>
            <w:rPr/>
          </w:pPr>
          <w:hyperlink w:anchor="__RefHeading___Toc440453_1738255347">
            <w:r>
              <w:rPr>
                <w:webHidden/>
                <w:rStyle w:val="IndexLink"/>
                <w:rtl w:val="true"/>
              </w:rPr>
              <w:t>أسباب ودواعی مراسلة الحسین لأخماس البصرة ووجهائها</w:t>
            </w:r>
            <w:r>
              <w:rPr>
                <w:rStyle w:val="IndexLink"/>
                <w:rtl w:val="true"/>
              </w:rPr>
              <w:tab/>
            </w:r>
            <w:r>
              <w:rPr>
                <w:rStyle w:val="IndexLink"/>
              </w:rPr>
              <w:t>238</w:t>
            </w:r>
          </w:hyperlink>
        </w:p>
        <w:p>
          <w:pPr>
            <w:pStyle w:val="Contents3"/>
            <w:tabs>
              <w:tab w:val="clear" w:pos="8459"/>
              <w:tab w:val="right" w:pos="9026" w:leader="dot"/>
            </w:tabs>
            <w:rPr/>
          </w:pPr>
          <w:hyperlink w:anchor="__RefHeading___Toc440455_1738255347">
            <w:r>
              <w:rPr>
                <w:webHidden/>
                <w:rStyle w:val="IndexLink"/>
                <w:rtl w:val="true"/>
              </w:rPr>
              <w:t>یزید بن مسعود النهشلی والمواقف المشرفة</w:t>
            </w:r>
            <w:r>
              <w:rPr>
                <w:rStyle w:val="IndexLink"/>
                <w:rtl w:val="true"/>
              </w:rPr>
              <w:tab/>
            </w:r>
            <w:r>
              <w:rPr>
                <w:rStyle w:val="IndexLink"/>
              </w:rPr>
              <w:t>240</w:t>
            </w:r>
          </w:hyperlink>
        </w:p>
        <w:p>
          <w:pPr>
            <w:pStyle w:val="Contents3"/>
            <w:tabs>
              <w:tab w:val="clear" w:pos="8459"/>
              <w:tab w:val="right" w:pos="9026" w:leader="dot"/>
            </w:tabs>
            <w:rPr/>
          </w:pPr>
          <w:hyperlink w:anchor="__RefHeading___Toc440457_1738255347">
            <w:r>
              <w:rPr>
                <w:webHidden/>
                <w:rStyle w:val="IndexLink"/>
                <w:rtl w:val="true"/>
              </w:rPr>
              <w:t>نقاط مهمة فی خطبة یزید النهشلی</w:t>
            </w:r>
            <w:r>
              <w:rPr>
                <w:rStyle w:val="IndexLink"/>
                <w:rtl w:val="true"/>
              </w:rPr>
              <w:tab/>
            </w:r>
            <w:r>
              <w:rPr>
                <w:rStyle w:val="IndexLink"/>
              </w:rPr>
              <w:t>242</w:t>
            </w:r>
          </w:hyperlink>
        </w:p>
        <w:p>
          <w:pPr>
            <w:pStyle w:val="Contents3"/>
            <w:tabs>
              <w:tab w:val="clear" w:pos="8459"/>
              <w:tab w:val="right" w:pos="9026" w:leader="dot"/>
            </w:tabs>
            <w:rPr/>
          </w:pPr>
          <w:hyperlink w:anchor="__RefHeading___Toc440459_1738255347">
            <w:r>
              <w:rPr>
                <w:webHidden/>
                <w:rStyle w:val="IndexLink"/>
                <w:rtl w:val="true"/>
              </w:rPr>
              <w:t>اجتماع الشیعة فی دار ماریة بنت منقذ العبدی</w:t>
            </w:r>
            <w:r>
              <w:rPr>
                <w:rStyle w:val="IndexLink"/>
                <w:rtl w:val="true"/>
              </w:rPr>
              <w:tab/>
            </w:r>
            <w:r>
              <w:rPr>
                <w:rStyle w:val="IndexLink"/>
              </w:rPr>
              <w:t>244</w:t>
            </w:r>
          </w:hyperlink>
        </w:p>
        <w:p>
          <w:pPr>
            <w:pStyle w:val="Contents3"/>
            <w:tabs>
              <w:tab w:val="clear" w:pos="8459"/>
              <w:tab w:val="right" w:pos="9026" w:leader="dot"/>
            </w:tabs>
            <w:rPr/>
          </w:pPr>
          <w:hyperlink w:anchor="__RefHeading___Toc440461_1738255347">
            <w:r>
              <w:rPr>
                <w:webHidden/>
                <w:rStyle w:val="IndexLink"/>
                <w:rtl w:val="true"/>
              </w:rPr>
              <w:t>موانع التحاق شیعة البصرة بالحسین علیه السلام</w:t>
            </w:r>
            <w:r>
              <w:rPr>
                <w:rStyle w:val="IndexLink"/>
                <w:rtl w:val="true"/>
              </w:rPr>
              <w:tab/>
            </w:r>
            <w:r>
              <w:rPr>
                <w:rStyle w:val="IndexLink"/>
              </w:rPr>
              <w:t>245</w:t>
            </w:r>
          </w:hyperlink>
        </w:p>
        <w:p>
          <w:pPr>
            <w:pStyle w:val="Contents3"/>
            <w:tabs>
              <w:tab w:val="clear" w:pos="8459"/>
              <w:tab w:val="right" w:pos="9026" w:leader="dot"/>
            </w:tabs>
            <w:rPr/>
          </w:pPr>
          <w:hyperlink w:anchor="__RefHeading___Toc440463_1738255347">
            <w:r>
              <w:rPr>
                <w:webHidden/>
                <w:rStyle w:val="IndexLink"/>
                <w:rtl w:val="true"/>
              </w:rPr>
              <w:t>هل یکفی التساقط فی طریق الکوفة ؟</w:t>
            </w:r>
            <w:r>
              <w:rPr>
                <w:rStyle w:val="IndexLink"/>
                <w:rtl w:val="true"/>
              </w:rPr>
              <w:tab/>
            </w:r>
            <w:r>
              <w:rPr>
                <w:rStyle w:val="IndexLink"/>
              </w:rPr>
              <w:t>249</w:t>
            </w:r>
          </w:hyperlink>
        </w:p>
        <w:p>
          <w:pPr>
            <w:pStyle w:val="Contents3"/>
            <w:tabs>
              <w:tab w:val="clear" w:pos="8459"/>
              <w:tab w:val="right" w:pos="9026" w:leader="dot"/>
            </w:tabs>
            <w:rPr/>
          </w:pPr>
          <w:hyperlink w:anchor="__RefHeading___Toc440465_1738255347">
            <w:r>
              <w:rPr>
                <w:webHidden/>
                <w:rStyle w:val="IndexLink"/>
                <w:rtl w:val="true"/>
              </w:rPr>
              <w:t>وقت شهادة سلیمان</w:t>
            </w:r>
            <w:r>
              <w:rPr>
                <w:rStyle w:val="IndexLink"/>
                <w:rtl w:val="true"/>
              </w:rPr>
              <w:tab/>
            </w:r>
            <w:r>
              <w:rPr>
                <w:rStyle w:val="IndexLink"/>
              </w:rPr>
              <w:t>250</w:t>
            </w:r>
          </w:hyperlink>
        </w:p>
        <w:p>
          <w:pPr>
            <w:pStyle w:val="Contents3"/>
            <w:tabs>
              <w:tab w:val="clear" w:pos="8459"/>
              <w:tab w:val="right" w:pos="9026" w:leader="dot"/>
            </w:tabs>
            <w:rPr/>
          </w:pPr>
          <w:hyperlink w:anchor="__RefHeading___Toc440467_1738255347">
            <w:r>
              <w:rPr>
                <w:webHidden/>
                <w:rStyle w:val="IndexLink"/>
                <w:rtl w:val="true"/>
              </w:rPr>
              <w:t>کیفیة الشهادة</w:t>
            </w:r>
            <w:r>
              <w:rPr>
                <w:rStyle w:val="IndexLink"/>
                <w:rtl w:val="true"/>
              </w:rPr>
              <w:tab/>
            </w:r>
            <w:r>
              <w:rPr>
                <w:rStyle w:val="IndexLink"/>
              </w:rPr>
              <w:t>251</w:t>
            </w:r>
          </w:hyperlink>
        </w:p>
        <w:p>
          <w:pPr>
            <w:pStyle w:val="Contents2"/>
            <w:tabs>
              <w:tab w:val="clear" w:pos="8743"/>
              <w:tab w:val="right" w:pos="9026" w:leader="dot"/>
            </w:tabs>
            <w:rPr/>
          </w:pPr>
          <w:hyperlink w:anchor="__RefHeading___Toc440469_1738255347">
            <w:r>
              <w:rPr>
                <w:webHidden/>
                <w:rStyle w:val="IndexLink"/>
                <w:rtl w:val="true"/>
              </w:rPr>
              <w:t>مصادر الکتاب</w:t>
            </w:r>
            <w:r>
              <w:rPr>
                <w:rStyle w:val="IndexLink"/>
                <w:rtl w:val="true"/>
              </w:rPr>
              <w:tab/>
            </w:r>
            <w:r>
              <w:rPr>
                <w:rStyle w:val="IndexLink"/>
              </w:rPr>
              <w:t>253</w:t>
            </w:r>
          </w:hyperlink>
        </w:p>
        <w:p>
          <w:pPr>
            <w:pStyle w:val="Contents2"/>
            <w:tabs>
              <w:tab w:val="clear" w:pos="8743"/>
              <w:tab w:val="right" w:pos="9026" w:leader="dot"/>
            </w:tabs>
            <w:rPr/>
          </w:pPr>
          <w:hyperlink w:anchor="__RefHeading___Toc440471_1738255347">
            <w:r>
              <w:rPr>
                <w:webHidden/>
                <w:rStyle w:val="IndexLink"/>
                <w:rtl w:val="true"/>
              </w:rPr>
              <w:t>المحتویات</w:t>
            </w:r>
            <w:r>
              <w:rPr>
                <w:rStyle w:val="IndexLink"/>
                <w:rtl w:val="true"/>
              </w:rPr>
              <w:tab/>
            </w:r>
            <w:r>
              <w:rPr>
                <w:rStyle w:val="IndexLink"/>
              </w:rPr>
              <w:t>272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65_179733"/>
      <w:bookmarkStart w:id="1" w:name="pg14065_179733"/>
      <w:bookmarkEnd w:id="1"/>
    </w:p>
    <w:p>
      <w:pPr>
        <w:pStyle w:val="Heading2"/>
        <w:numPr>
          <w:ilvl w:val="1"/>
          <w:numId w:val="1"/>
        </w:numPr>
        <w:rPr/>
      </w:pPr>
      <w:bookmarkStart w:id="2" w:name="pg14065_179733"/>
      <w:bookmarkStart w:id="3" w:name="__RefHeading___Toc440087_17382553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صمیانی، حیدر،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 فی ظلال شهداء‌الطف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حیدر الصمیانی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کربلای 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قسم الشؤون الفکریة و الثقافیة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۳۵۹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۳۷۶</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۲۴۶۳۲۶۳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0089_1738255347"/>
      <w:bookmarkStart w:id="6" w:name="_Toc2"/>
      <w:bookmarkEnd w:id="5"/>
      <w:r>
        <w:rPr>
          <w:rtl w:val="true"/>
        </w:rPr>
        <w:t>هویة الکتاب</w:t>
      </w:r>
      <w:bookmarkEnd w:id="6"/>
    </w:p>
    <w:p>
      <w:pPr>
        <w:pStyle w:val="BookText"/>
        <w:rPr/>
      </w:pPr>
      <w:r>
        <w:rPr>
          <w:rFonts w:ascii="IRNazanin" w:hAnsi="IRNazanin" w:eastAsia="IRNazanin"/>
          <w:color w:val="111111"/>
          <w:sz w:val="28"/>
          <w:sz w:val="28"/>
          <w:szCs w:val="28"/>
          <w:rtl w:val="true"/>
          <w:lang w:bidi="fa-IR"/>
        </w:rPr>
        <w:t>موسوعه فی ظلال شهداء‌الطف</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حیدر الصمیانی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هویة الکتاب</w:t>
      </w:r>
    </w:p>
    <w:p>
      <w:pPr>
        <w:pStyle w:val="BookText"/>
        <w:rPr/>
      </w:pPr>
      <w:r>
        <w:rPr>
          <w:rFonts w:ascii="IRNazanin" w:hAnsi="IRNazanin" w:eastAsia="IRNazanin"/>
          <w:color w:val="111111"/>
          <w:sz w:val="28"/>
          <w:sz w:val="28"/>
          <w:szCs w:val="28"/>
          <w:rtl w:val="true"/>
          <w:lang w:bidi="fa-IR"/>
        </w:rPr>
        <w:t xml:space="preserve">رقم الإیداع فی دار الکتب والوثائق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الثقافة العراقیة لسنة </w:t>
      </w:r>
      <w:r>
        <w:rPr>
          <w:rFonts w:eastAsia="IRNazanin" w:cs="IRNazanin"/>
          <w:color w:val="111111"/>
          <w:sz w:val="28"/>
          <w:szCs w:val="28"/>
          <w:lang w:bidi="fa-IR"/>
        </w:rPr>
        <w:t>339:2013</w:t>
      </w:r>
    </w:p>
    <w:p>
      <w:pPr>
        <w:pStyle w:val="BookText"/>
        <w:rPr/>
      </w:pPr>
      <w:r>
        <w:rPr>
          <w:rFonts w:ascii="IRNazanin" w:hAnsi="IRNazanin" w:eastAsia="IRNazanin"/>
          <w:color w:val="111111"/>
          <w:sz w:val="28"/>
          <w:sz w:val="28"/>
          <w:szCs w:val="28"/>
          <w:rtl w:val="true"/>
          <w:lang w:bidi="fa-IR"/>
        </w:rPr>
        <w:t>الصمیانی، حیدر</w:t>
      </w:r>
    </w:p>
    <w:p>
      <w:pPr>
        <w:pStyle w:val="BookText"/>
        <w:rPr/>
      </w:pPr>
      <w:r>
        <w:rPr>
          <w:rFonts w:ascii="IRNazanin" w:hAnsi="IRNazanin" w:eastAsia="IRNazanin"/>
          <w:color w:val="111111"/>
          <w:sz w:val="28"/>
          <w:sz w:val="28"/>
          <w:szCs w:val="28"/>
          <w:rtl w:val="true"/>
          <w:lang w:bidi="fa-IR"/>
        </w:rPr>
        <w:t xml:space="preserve">موسوعة فی ظلال شهداء الطف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حیدر الصمیانی؛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محمد علی الحلو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قسم الشؤون الفکریة والثقافیة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Í 2013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9789933489700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کربلاء،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التاریخ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العصر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الحلو، محمد علی،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p>
    <w:p>
      <w:pPr>
        <w:pStyle w:val="BookText"/>
        <w:rPr/>
      </w:pPr>
      <w:r>
        <w:rPr>
          <w:rFonts w:eastAsia="Times New Roman" w:cs="Times New Roman" w:ascii="Times New Roman" w:hAnsi="Times New Roman"/>
          <w:color w:val="111111"/>
          <w:sz w:val="28"/>
          <w:szCs w:val="28"/>
          <w:lang w:val="en-US" w:bidi="en-US"/>
        </w:rPr>
        <w:t>BP 193.13..A3.S269 2013</w:t>
      </w:r>
    </w:p>
    <w:p>
      <w:pPr>
        <w:pStyle w:val="BookText"/>
        <w:rPr/>
      </w:pPr>
      <w:r>
        <w:rPr>
          <w:rFonts w:ascii="IRNazanin" w:hAnsi="IRNazanin" w:eastAsia="IRNazanin"/>
          <w:color w:val="111111"/>
          <w:sz w:val="28"/>
          <w:sz w:val="28"/>
          <w:szCs w:val="28"/>
          <w:rtl w:val="true"/>
          <w:lang w:bidi="fa-IR"/>
        </w:rPr>
        <w:t>تمت الفهرسة قبل النشر فی مکتبة العتبة الحسینیة المقدسة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الشیخ حیدر الصمیانی</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ascii="IRNazanin" w:hAnsi="IRNazanin" w:eastAsia="IRNazanin"/>
          <w:color w:val="111111"/>
          <w:sz w:val="28"/>
          <w:sz w:val="28"/>
          <w:szCs w:val="28"/>
          <w:rtl w:val="true"/>
          <w:lang w:bidi="fa-IR"/>
        </w:rPr>
        <w:t>الموقع الالکترونی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imamhussain-lib.com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البرید الالکترونی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info@imamhussain- lib.com</w:t>
      </w:r>
      <w:bookmarkStart w:id="7" w:name="pg14065_179737"/>
    </w:p>
    <w:p>
      <w:pPr>
        <w:pStyle w:val="Heading2"/>
        <w:numPr>
          <w:ilvl w:val="1"/>
          <w:numId w:val="1"/>
        </w:numPr>
        <w:rPr/>
      </w:pPr>
      <w:bookmarkStart w:id="8" w:name="__RefHeading___Toc440091_1738255347"/>
      <w:bookmarkStart w:id="9" w:name="_Toc3"/>
      <w:bookmarkEnd w:id="7"/>
      <w:bookmarkEnd w:id="8"/>
      <w:r>
        <w:rPr>
          <w:rtl w:val="true"/>
        </w:rPr>
        <w:t>مقدمة الجزء الثالث</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أشرف خلقه محمد وآله الطاهرین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الحسین مصباح الهدی وسفینة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یقف الإنسان متعجباً ومنبهراً بل وحائراً لا یعرف ماذا یقول أمام خلود وبقاء واستمرار الثورة الحسینیة المبارکة طیلة هذه المدّة الزمنیة الطویلة</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الثورة التی لم تکن فی بدایتها إلا حدثاً تأریخیاً حصل وجری فی حقبة زمنیة محدودة، ولو أردنا أن نحسب المدة الزمنیة التی تحرکت فیها هذه الثورة لوجدناها تمتد فی أکثر التقادیر إلی ستةٍ أشهر أو سبعة، حیث خرج الحسین علیه السلام رافضاً بیعة یزید بن معاویة فی الثامن والعشرین من شهر رجب وانتهت فی یوم شهادته علیه السلام فی العاشر من المحرّم، بل إن ذروة هذه الثورة إن صح التعبیر لم تستمر سوی سویعات قلیلة من النهار ربما لا تزید علی خمس</w:t>
      </w:r>
    </w:p>
    <w:p>
      <w:pPr>
        <w:pStyle w:val="BookText"/>
        <w:rPr/>
      </w:pPr>
      <w:r>
        <w:rPr>
          <w:rFonts w:ascii="IRNazanin" w:hAnsi="IRNazanin" w:eastAsia="IRNazanin"/>
          <w:color w:val="111111"/>
          <w:sz w:val="28"/>
          <w:sz w:val="28"/>
          <w:szCs w:val="28"/>
          <w:rtl w:val="true"/>
          <w:lang w:bidi="fa-IR"/>
        </w:rPr>
        <w:t>ساعات وفق ما ذکره وتحدث عنه المؤرخون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کل ذلک نجد أن هذه الثورة امتلکت النفوس والأرواح والمشاعر والعقول والقلوب عبر الأجیال وما انطفأت یوماً شعلتها فیهم مهما تمادت السنین وتباعدت الأیام، بل العکس هو الصحیح حیث نراها تتجذر فی القلوب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هذه الملایین التی تزحف إلی کربلاء من کل عام علی اختلاف قومیاتهم وبلدانهم وأجناسهم وأعمارهم إلا دلیل حیّ وشاهد ملموس ومحسوس علی هذا الخلود والثبات لهذه الثورة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أشار الکاتب المصری عبد الله العلائلی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 المعنی فی سمو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تقدم من المعانی وما حصلت علیه کربلاء من التفاف الناس فیها بأبیات جمیلة من الشعر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فیاکربلا کهف الإباء مجسماً ویا کربلاء کهف البطولة والعُلا</w:t>
      </w:r>
    </w:p>
    <w:p>
      <w:pPr>
        <w:pStyle w:val="BookText"/>
        <w:rPr/>
      </w:pPr>
      <w:r>
        <w:rPr>
          <w:rFonts w:ascii="Amiri" w:hAnsi="Amiri" w:eastAsia="Amiri" w:cs="Amiri"/>
          <w:color w:val="111111"/>
          <w:sz w:val="28"/>
          <w:sz w:val="28"/>
          <w:szCs w:val="28"/>
          <w:rtl w:val="true"/>
          <w:lang w:bidi="ar-SA"/>
        </w:rPr>
        <w:t>ویا کربلا قد حُزت نفساً نبیلة وصُیِّرت بعد الیوم رمزاً إلی السما</w:t>
      </w:r>
    </w:p>
    <w:p>
      <w:pPr>
        <w:pStyle w:val="BookText"/>
        <w:rPr/>
      </w:pPr>
      <w:r>
        <w:rPr>
          <w:rFonts w:ascii="IRNazanin" w:hAnsi="IRNazanin" w:eastAsia="IRNazanin"/>
          <w:color w:val="111111"/>
          <w:sz w:val="28"/>
          <w:sz w:val="28"/>
          <w:szCs w:val="28"/>
          <w:rtl w:val="true"/>
          <w:lang w:bidi="fa-IR"/>
        </w:rPr>
        <w:t>ویا کربلا قد صرت قبلة کل ذی نفس تصاغی دون مبدئها الدنا</w:t>
      </w:r>
    </w:p>
    <w:p>
      <w:pPr>
        <w:pStyle w:val="BookText"/>
        <w:rPr/>
      </w:pPr>
      <w:r>
        <w:rPr>
          <w:rFonts w:ascii="Amiri" w:hAnsi="Amiri" w:eastAsia="Amiri" w:cs="Amiri"/>
          <w:color w:val="111111"/>
          <w:sz w:val="28"/>
          <w:sz w:val="28"/>
          <w:szCs w:val="28"/>
          <w:rtl w:val="true"/>
          <w:lang w:bidi="ar-SA"/>
        </w:rPr>
        <w:t>ویا کربلا قد حُزت مجداً مؤثلاً وحُزت فخاراً ینقضی دونه المدی</w:t>
      </w:r>
    </w:p>
    <w:p>
      <w:pPr>
        <w:pStyle w:val="BookText"/>
        <w:rPr/>
      </w:pPr>
      <w:r>
        <w:rPr>
          <w:rFonts w:ascii="IRNazanin" w:hAnsi="IRNazanin" w:eastAsia="IRNazanin"/>
          <w:color w:val="111111"/>
          <w:sz w:val="28"/>
          <w:sz w:val="28"/>
          <w:szCs w:val="28"/>
          <w:rtl w:val="true"/>
          <w:lang w:bidi="fa-IR"/>
        </w:rPr>
        <w:t>فخارٌ لعمری سطرّته ضحیة فکان لمعنی المجد أعظم مُحتلی</w:t>
      </w:r>
    </w:p>
    <w:p>
      <w:pPr>
        <w:pStyle w:val="BookText"/>
        <w:rPr/>
      </w:pPr>
      <w:r>
        <w:rPr>
          <w:rFonts w:ascii="IRNazanin" w:hAnsi="IRNazanin" w:eastAsia="IRNazanin"/>
          <w:color w:val="111111"/>
          <w:sz w:val="28"/>
          <w:sz w:val="28"/>
          <w:szCs w:val="28"/>
          <w:rtl w:val="true"/>
          <w:lang w:bidi="fa-IR"/>
        </w:rPr>
        <w:t>فللمسلم الأسمی شعارٌ مقدسٌ هما قبلتان للصلاة وللإبا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اعتقادی أن واحدة من أهم النقاط التی جعلت هذه الثورة متجذرة فی قلوب الملایین عبر السنین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وجود شخصیة الحسین علیه السلام وآثارها العظیمة علی هذه الثورة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سمو الأهداف التی ناظلت هذه الثورة من أجل الوصول</w:t>
      </w:r>
    </w:p>
    <w:p>
      <w:pPr>
        <w:pStyle w:val="BookText"/>
        <w:rPr/>
      </w:pPr>
      <w:r>
        <w:rPr>
          <w:rFonts w:ascii="IRNazanin" w:hAnsi="IRNazanin" w:eastAsia="IRNazanin"/>
          <w:color w:val="111111"/>
          <w:sz w:val="28"/>
          <w:sz w:val="28"/>
          <w:szCs w:val="28"/>
          <w:rtl w:val="true"/>
          <w:lang w:bidi="fa-IR"/>
        </w:rPr>
        <w:t>إلیها أولاً، وخلوص أصحابها وتفانیهم من أجلها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وصلت درجة الإخلاص والتفانی عندهم إلی مرحلة نسوا فیها حتی ذواتهم المبارکة الشریفة، فها هو أحدهم یسقط إلی الأرض جریحاً وبه رمق من الحیاة فیأتی إلیه الحسین علیه السلام علی عادته فیضع خده علی خده ویقرأ علیه 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الْمُؤْمِنِینَ رِجالٌ صَدَقُوا ما عاهَدُوا اللّهَ عَلَیْهِ فَمِنْهُمْ مَنْ قَضی نَحْبَهُ وَ مِنْهُمْ مَنْ یَنْتَظِرُ وَ ما بَدَّلُوا تَبْدِیلاً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فیفتح الشهید عینه وهو یعیش فی آخر لحظات حیاته والدماء تشخب منه وإذا به یری الحسین علیه السلام وقد وضع خده علی خده فیقول مبتسماً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مثلی وابن رسول الله واضع خده علی خدی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نسی هذا الشهید فی لحظة العشق والقرب مع الحسین کل جراحاته وآلامه التی حلّت ببدنه ونالت منه، وفی بعض الروایات سأل الحسینَ علیه 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أوفیت یابن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عظمة هذه؟</w:t>
      </w:r>
    </w:p>
    <w:p>
      <w:pPr>
        <w:pStyle w:val="BookText"/>
        <w:rPr/>
      </w:pPr>
      <w:r>
        <w:rPr>
          <w:rFonts w:ascii="IRNazanin" w:hAnsi="IRNazanin" w:eastAsia="IRNazanin"/>
          <w:color w:val="111111"/>
          <w:sz w:val="28"/>
          <w:sz w:val="28"/>
          <w:szCs w:val="28"/>
          <w:rtl w:val="true"/>
          <w:lang w:bidi="fa-IR"/>
        </w:rPr>
        <w:t>وأیّ شموخ هذا؟</w:t>
      </w:r>
    </w:p>
    <w:p>
      <w:pPr>
        <w:pStyle w:val="BookText"/>
        <w:rPr/>
      </w:pPr>
      <w:r>
        <w:rPr>
          <w:rFonts w:ascii="IRNazanin" w:hAnsi="IRNazanin" w:eastAsia="IRNazanin"/>
          <w:color w:val="111111"/>
          <w:sz w:val="28"/>
          <w:sz w:val="28"/>
          <w:szCs w:val="28"/>
          <w:rtl w:val="true"/>
          <w:lang w:bidi="fa-IR"/>
        </w:rPr>
        <w:t>وأیّ نکران للذات هذا؟</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مثال واحد من عشرات الأمثلة العظیمة التی حظیت بها کربلاء مع أمثال هذه الجماعات التی وصفها الحسین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أصحاباً أوفی وأبّر من أصحابی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حمّلتنا هذه المواقف الکریمة لهذه الثلة المؤمنة الصالحة فی کربلاء الشموخ والبطولة، حملتنا المسؤولیة الکبیرة فی أن نسلّط الأضواء علیها حتی تحفظ مواقفهم أوّلاً ومن ثمّ تُقدَم إلی الناس حتی یتحولوا إلی قدوات یُسار علی نهجها ویُتحرک علی أساسها، لاسیما فی مثل هذا العصر الذی کثر فیه الدجالون وأصحاب الأهواء والمطامع ممن لبس لباس الدین وصار یضحک علی ذقون الفقراء والمساکین حتی ضاع الصالح بالطالح واختلط الشریف بالدنیء</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بدأت بحمد الله وتوفیقه فی تسلیط الأضواء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موسوعتی هذه التی أسمیتها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فی ظلال شهداء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خرج منها إلی یومک هذا الجزء الأول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 هو الجزء الثالث یخرج إلی النور وهو یحمل فی طیّاته الحدیث عن شهداء الطف</w:t>
      </w:r>
      <w:r>
        <w:rPr>
          <w:rFonts w:eastAsia="IRNazanin" w:cs="IRNazanin"/>
          <w:color w:val="111111"/>
          <w:sz w:val="28"/>
          <w:szCs w:val="28"/>
          <w:rtl w:val="true"/>
          <w:lang w:bidi="fa-IR"/>
        </w:rPr>
        <w:t>.</w:t>
      </w:r>
      <w:bookmarkStart w:id="10" w:name="pg14065_179741"/>
    </w:p>
    <w:p>
      <w:pPr>
        <w:pStyle w:val="Heading2"/>
        <w:numPr>
          <w:ilvl w:val="1"/>
          <w:numId w:val="1"/>
        </w:numPr>
        <w:rPr/>
      </w:pPr>
      <w:bookmarkStart w:id="11" w:name="__RefHeading___Toc440093_1738255347"/>
      <w:bookmarkStart w:id="12" w:name="_Toc4"/>
      <w:bookmarkEnd w:id="10"/>
      <w:bookmarkEnd w:id="11"/>
      <w:r>
        <w:rPr>
          <w:rtl w:val="true"/>
        </w:rPr>
        <w:t>الشهید زهیر بن القین البجلی علیه السلام</w:t>
      </w:r>
      <w:bookmarkEnd w:id="12"/>
    </w:p>
    <w:p>
      <w:pPr>
        <w:pStyle w:val="Heading3"/>
        <w:numPr>
          <w:ilvl w:val="2"/>
          <w:numId w:val="1"/>
        </w:numPr>
        <w:rPr/>
      </w:pPr>
      <w:bookmarkStart w:id="13" w:name="__RefHeading___Toc440095_1738255347"/>
      <w:bookmarkStart w:id="14" w:name="_Toc5"/>
      <w:bookmarkEnd w:id="13"/>
      <w:r>
        <w:rPr>
          <w:rtl w:val="true"/>
        </w:rPr>
        <w:t>بین یدی الشهید</w:t>
      </w:r>
      <w:bookmarkEnd w:id="14"/>
    </w:p>
    <w:p>
      <w:pPr>
        <w:pStyle w:val="BookText"/>
        <w:rPr/>
      </w:pPr>
      <w:r>
        <w:rPr>
          <w:rFonts w:ascii="IRNazanin" w:hAnsi="IRNazanin" w:eastAsia="IRNazanin"/>
          <w:color w:val="111111"/>
          <w:sz w:val="28"/>
          <w:sz w:val="28"/>
          <w:szCs w:val="28"/>
          <w:rtl w:val="true"/>
          <w:lang w:bidi="fa-IR"/>
        </w:rPr>
        <w:t>لقد أیّد الله سبحانه وتعالی دینه الحنیف ورسالته الشریفة برجال من المؤمنین یصفهم الله عزّ وجلّ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الْمُؤْمِنِینَ رِجالٌ صَدَقُوا ما عاهَدُوا اللّهَ عَلَیْهِ فَمِنْهُمْ مَنْ قَضی نَحْبَهُ وَ مِنْهُمْ مَنْ یَنْتَظِرُ وَ ما بَدَّلُوا تَبْدِیلاً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فاختارهم واصطفاهم من بین خلقه لنیل شرف المهمّة العظیمة والمنزلة الکریمة، أَلاَ وهی الدفاع عن حومة الدین وعترة سید المرسلین، لاسیّما أبو عبد الله الحسین علیه السلام، فقد آثروا الدین علی الدنیا، ومرضاة الله علی مرضاة الناس، والتعب والنصب علی الراحة والسکون والدعة، حتی توّجت حیاتهم فی آخر المطاف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بمنّة من الله ولطفه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بأسمی ما یریده المؤمن ویطلبه، وهی الشهادة فی سبیل الله سبحانه، حتی داستْ الخیل صدورهم بحوافرها وعلتْهم الطغاة ببواترها،</w:t>
      </w:r>
      <w:bookmarkStart w:id="15" w:name="pg14065_179742"/>
    </w:p>
    <w:p>
      <w:pPr>
        <w:pStyle w:val="BookText"/>
        <w:rPr/>
      </w:pPr>
      <w:bookmarkEnd w:id="15"/>
      <w:r>
        <w:rPr>
          <w:rFonts w:ascii="IRNazanin" w:hAnsi="IRNazanin" w:eastAsia="IRNazanin"/>
          <w:color w:val="111111"/>
          <w:sz w:val="28"/>
          <w:sz w:val="28"/>
          <w:szCs w:val="28"/>
          <w:rtl w:val="true"/>
          <w:lang w:bidi="fa-IR"/>
        </w:rPr>
        <w:t xml:space="preserve">فرفعت رؤوسهم علی أطراف الرماح، وترکت أجسادهم علی الأرض تشخب منها الجراح، وکان منهم الشهید زهیر بن القین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أعطی وصدق بالحسنی، فیسّره الله إلی الأخری ویالها من عاقبة حسنی ومنزلة عظیمة فضلی</w:t>
      </w:r>
      <w:r>
        <w:rPr>
          <w:rFonts w:eastAsia="IRNazanin" w:cs="IRNazanin"/>
          <w:color w:val="111111"/>
          <w:sz w:val="28"/>
          <w:szCs w:val="28"/>
          <w:rtl w:val="true"/>
          <w:lang w:bidi="fa-IR"/>
        </w:rPr>
        <w:t>!</w:t>
      </w:r>
    </w:p>
    <w:p>
      <w:pPr>
        <w:pStyle w:val="Heading3"/>
        <w:numPr>
          <w:ilvl w:val="2"/>
          <w:numId w:val="1"/>
        </w:numPr>
        <w:rPr/>
      </w:pPr>
      <w:bookmarkStart w:id="16" w:name="__RefHeading___Toc440097_1738255347"/>
      <w:bookmarkStart w:id="17" w:name="_Toc6"/>
      <w:bookmarkEnd w:id="16"/>
      <w:r>
        <w:rPr>
          <w:rtl w:val="true"/>
        </w:rPr>
        <w:t>أقوال العلماء فیه</w:t>
      </w:r>
      <w:bookmarkEnd w:id="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الإمام المهدی عج الله تعالی فرجه الشریف فی زیارته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زهیر بن القین البجلی، القائل للحسین علیه السلام وقد أذن له فی 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یکون ذلک أبداً، أترک ابنَ رسول الله صلی الله علیه و آله و سلم أسیراً فی یدِ الأعداء وأنجو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أرانی الله ذلک الیوم</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یقول العلاّمة المامقانی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أهل السیر أنّ زهیر بن القین هذا کان رجلاً شریفاً فی قومه، نازلاً فیهم بالکوفة، شجاعاً، له فی المغازی مواقف مشهورة ومواطن مشهودة</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یقول تقی الدین الحسن بن علی بن داود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زهیر بن القین قُتل بکربلاء رحمه الله، عظیم الشأن</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ویقول ابن سعد فی ترجمة عامر بن شرحبیل بن عباد الشعبی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روی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القین</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bookmarkStart w:id="18" w:name="pg14065_179743"/>
    </w:p>
    <w:p>
      <w:pPr>
        <w:pStyle w:val="BookText"/>
        <w:rPr/>
      </w:pPr>
      <w:bookmarkEnd w:id="18"/>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یقول ذبیح الله المحلاتی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أن یُعلم أنّ زهیر بن القین کان من الرجال المهمّین، ومن الفرسان الأسود، ومن الخطباء، کان عالی القدر، وکان فی میمنة أصحاب الإمام الحسین علیه السلام</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یقول بعد الواحد المظفّر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زهیر بن القین الشهید مع الحسین بطفّ کربلاء، هو من وجوه أهل الکوفة، وأعیان التابعین، وأعلام أهل العراق، المعروفین بالرئاسة والشرف والشجاعة، ومن الخطباء والشعراء والأبطال</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یقول النمازی الشاهرودی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زهیر بن القین خرج من مکّة، وکان مع جماعة یکرهون أن یکونوا مع الحسین، فنزلوا فی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إلی الحسین، فما لبث أن جاء مستبشراً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ولحق زهیر بالحسین علیه السلام</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یقول ابن حزم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زهیر بن القین بن الحارث بن عامر بن سعد بن مالک بن ذهل بن عمرو بن یشکر بن علی بن سعد بن نذیر بن قسر، قتل مع الحسین علیه السلام</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440099_1738255347"/>
      <w:bookmarkStart w:id="20" w:name="_Toc7"/>
      <w:bookmarkEnd w:id="19"/>
      <w:r>
        <w:rPr>
          <w:rtl w:val="true"/>
        </w:rPr>
        <w:t>القبیلة التی ینتمی إلیها الشهید</w:t>
      </w:r>
      <w:bookmarkEnd w:id="2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لهذه القبیلة التی ینتمی إلیها الشهید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حافل بالمواقف الطیّبة فی نصرة الإسلام والمسلمین، لاسیّما فی معرکة الیرموک</w:t>
      </w:r>
      <w:bookmarkStart w:id="21" w:name="pg14065_179744"/>
    </w:p>
    <w:p>
      <w:pPr>
        <w:pStyle w:val="BookText"/>
        <w:rPr/>
      </w:pPr>
      <w:bookmarkEnd w:id="21"/>
      <w:r>
        <w:rPr>
          <w:rFonts w:ascii="IRNazanin" w:hAnsi="IRNazanin" w:eastAsia="IRNazanin"/>
          <w:color w:val="111111"/>
          <w:sz w:val="28"/>
          <w:sz w:val="28"/>
          <w:szCs w:val="28"/>
          <w:rtl w:val="true"/>
          <w:lang w:bidi="fa-IR"/>
        </w:rPr>
        <w:t>والقادسیة وغیرهما، حتی نُقل أنّ الذی قَتل رستم قائد الفرس هو زهیر بن عبد شمس بن نوف البجلی، ثمّ أنشد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زُهَیْرٌ وَابْنُ عَبْدِ شَمْسِ أَرْدَیْتُ بِالسَّیْفِ عَظِیْمَ الفُرْسِ</w:t>
      </w:r>
    </w:p>
    <w:p>
      <w:pPr>
        <w:pStyle w:val="BookText"/>
        <w:rPr/>
      </w:pPr>
      <w:r>
        <w:rPr>
          <w:rFonts w:ascii="Amiri" w:hAnsi="Amiri" w:eastAsia="Amiri" w:cs="Amiri"/>
          <w:color w:val="111111"/>
          <w:sz w:val="28"/>
          <w:sz w:val="28"/>
          <w:szCs w:val="28"/>
          <w:rtl w:val="true"/>
          <w:lang w:bidi="ar-SA"/>
        </w:rPr>
        <w:t>رُسْتَمَ ذَا النَّخْوَةِ وَالدَّمْسِ أَطَعْتُ َربِّی وَشَفَیْتُ نَفْسِی</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ولقد خرّجت هذه القبیلة الکثیر الکثیر من المجاهدین والمدافعین عن حومة الدین، منهم علی سبیل المثال لا الحصر قیس بن المکشوح البجلی، الذی کانت بیده رایة علی علیه السلام فی معرکة صفّین، وهو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عَلَیَّاً ذُوْ أَنَاةٍ صَارِمُ جَلْدٌ إِذَا مَا خَطَرَ العَزَائِمُ</w:t>
      </w:r>
    </w:p>
    <w:p>
      <w:pPr>
        <w:pStyle w:val="BookText"/>
        <w:rPr/>
      </w:pPr>
      <w:r>
        <w:rPr>
          <w:rFonts w:ascii="Amiri" w:hAnsi="Amiri" w:eastAsia="Amiri" w:cs="Amiri"/>
          <w:color w:val="111111"/>
          <w:sz w:val="28"/>
          <w:sz w:val="28"/>
          <w:szCs w:val="28"/>
          <w:rtl w:val="true"/>
          <w:lang w:bidi="ar-SA"/>
        </w:rPr>
        <w:t>لَمَّا رَأَی مَا تَفْعَلُ الأَشَائِمُ قَامَ لَهُ الذَّرْوَةُ وَالأَکَارِمُ‌</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ومنهم عبد الله بن قلع البجلی، وعفیف بن إیاس البجلی، ورفاعة بن شداد البجلی الذی شهد له رسول الله صلی الله علیه و آله و سلم بالإیمان والصلاح وهو یتحدّث عن وفاة أبی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440101_1738255347"/>
      <w:bookmarkStart w:id="23" w:name="_Toc8"/>
      <w:bookmarkEnd w:id="22"/>
      <w:r>
        <w:rPr>
          <w:rtl w:val="true"/>
        </w:rPr>
        <w:t>زهیر بن القین وسحرة موسی</w:t>
      </w:r>
      <w:bookmarkEnd w:id="23"/>
    </w:p>
    <w:p>
      <w:pPr>
        <w:pStyle w:val="Heading4"/>
        <w:numPr>
          <w:ilvl w:val="3"/>
          <w:numId w:val="1"/>
        </w:numPr>
        <w:rPr/>
      </w:pPr>
      <w:bookmarkStart w:id="24" w:name="__RefHeading___Toc440103_1738255347"/>
      <w:bookmarkStart w:id="25" w:name="_Toc9"/>
      <w:bookmarkEnd w:id="24"/>
      <w:r>
        <w:rPr>
          <w:rtl w:val="true"/>
        </w:rPr>
        <w:t>اشارة</w:t>
      </w:r>
      <w:bookmarkEnd w:id="2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حینما یدرس الإنسان حیاة هذا الشهید الکربلائی زهیر بن القین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بدقّة ویسلّط الضوء علی الانتقالة السریعة والنوعیة التی حصلت له فی حیاته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لَیجد وبشکل واضح أنّ ما مرّ به هذا الشهید یمثّل منعطفاً إلهیاً ربّانیاً، اقتضتْ إرادة</w:t>
      </w:r>
    </w:p>
    <w:p>
      <w:pPr>
        <w:pStyle w:val="BookText"/>
        <w:rPr/>
      </w:pPr>
      <w:r>
        <w:rPr>
          <w:rFonts w:ascii="IRNazanin" w:hAnsi="IRNazanin" w:eastAsia="IRNazanin"/>
          <w:color w:val="111111"/>
          <w:sz w:val="28"/>
          <w:sz w:val="28"/>
          <w:szCs w:val="28"/>
          <w:rtl w:val="true"/>
          <w:lang w:bidi="fa-IR"/>
        </w:rPr>
        <w:t>الله وحکمته أن یمرّ به، وإنّما عبّرنا عن هذه الانتقالة بالمنعطف؛ لأنّها تمثّل فی واقع الأمر نقطة فصل بین تصوّرین وتوجّهین لم یجتمعا من قبل أبداً، حیث عرف عن الشهید الکربلائی أنّه کان عثمانی الهوی</w:t>
      </w:r>
      <w:r>
        <w:rPr>
          <w:rStyle w:val="FootnoteAnchor"/>
          <w:rtl w:val="true"/>
        </w:rPr>
        <w:footnoteReference w:id="13"/>
      </w:r>
      <w:r>
        <w:rPr>
          <w:rFonts w:ascii="IRNazanin" w:hAnsi="IRNazanin" w:eastAsia="IRNazanin"/>
          <w:color w:val="111111"/>
          <w:sz w:val="28"/>
          <w:sz w:val="28"/>
          <w:szCs w:val="28"/>
          <w:rtl w:val="true"/>
          <w:lang w:bidi="fa-IR"/>
        </w:rPr>
        <w:t>قبل لقاء الحسین علیه السلام، ثمّ عُرف بعد ذلک بأنّه حسینی من أنصار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لا یخفی علی أحد أنّ هذه الانتقالة تشکّل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بشکل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ثقلاً علی الإنسان؛ لأنّها تتعلّق بتصوّراته وأفکاره ومتبنّیاته العقیدیة، بل یمکن أن یقول الإنسان إنّ تغییر میاه نهر عظیم أو التحکّم فی جریانه أو حتی حفر الصخور فی الجبال والآبار فی الأرض ربّما یکون أسهل بکثیر من تغییر الإنسان لنفسه وأفکاره وآرائه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أحد الشعراء وهو یتحدّث عن الآراء وأهمّیتها وضرورة الدفاع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قِفْ دُوْنَ رَأْیِکَ فِی الحَیَاةِ مُجَاهِدَاً إِنَّ الحَیَاةَ عَقِیْدةٌ وَجِهَادُ</w:t>
      </w:r>
    </w:p>
    <w:p>
      <w:pPr>
        <w:pStyle w:val="BookText"/>
        <w:rPr/>
      </w:pPr>
      <w:r>
        <w:rPr>
          <w:rFonts w:ascii="IRNazanin" w:hAnsi="IRNazanin" w:eastAsia="IRNazanin"/>
          <w:color w:val="111111"/>
          <w:sz w:val="28"/>
          <w:sz w:val="28"/>
          <w:szCs w:val="28"/>
          <w:rtl w:val="true"/>
          <w:lang w:bidi="fa-IR"/>
        </w:rPr>
        <w:t>من هنا کانت فکرة التغییر التی تحملها الحضارة فی شِقّها المادّی أسهل علی الإنسان فی مقدار تقبّله لها وتفاعله معها، بخلاف الشِقّ الثانی من الحضارة والمتعلّق بالعادات والتقالید والأفکار والتصوّرات التی یحملها الإنسان معه منذ أن یعی هذه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عزیزاً علی الإنسان أن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أن تطهو الطعام علی الخشب، فإنّک تستطیع أن تطهوه علی الغاز أو الکهرباء، أو أن یُقال له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بدل أن تنتقل من مکان إلی مکان بواسطة الحیوان، فإنّک تستطیع أن تنتقل بواسطة</w:t>
      </w:r>
    </w:p>
    <w:p>
      <w:pPr>
        <w:pStyle w:val="BookText"/>
        <w:rPr/>
      </w:pPr>
      <w:r>
        <w:rPr>
          <w:rFonts w:ascii="IRNazanin" w:hAnsi="IRNazanin" w:eastAsia="IRNazanin"/>
          <w:color w:val="111111"/>
          <w:sz w:val="28"/>
          <w:sz w:val="28"/>
          <w:szCs w:val="28"/>
          <w:rtl w:val="true"/>
          <w:lang w:bidi="fa-IR"/>
        </w:rPr>
        <w:t>السیارة أو الطائرة أو ما شاکل ذلک، وهکذا بقیة الأمور الأخری، ولکن یصعب علی الإنسان کثیراً أن یبدّل أمراً أخذه عن آبائه وأجداده، أو حتی توقّفه علی الخطأ الذی کان سائراً مدّة طویلة من الزمن علیه، ومن هنا عبّر القرآن الکریم عن الرسالة التی نزلت علی رسول الله صلی الله علیه و آله و سلم بأنّها ثقیلة</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أَرْجِهْ وَ أَخاهُ وَ أَرْسِلْ فِی الْمَدائِنِ حاشِرِینَ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یَأْتُوکَ بِکُلِّ ساحِرٍ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السَّحَرَةُ فِرْعَوْنَ قالُوا إِنَّ لَنا لَأَجْراً إِنْ کُنّا نَحْنُ الْغالِبِینَ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وَ إِنَّکُمْ لَمِنَ الْمُقَرَّبِینَ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مُوسی إِمّا أَنْ تُلْقِیَ وَ إِمّا أَنْ نَکُونَ نَحْنُ الْمُلْقِینَ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أَلْقُوا فَلَمّا أَلْقَوْا سَحَرُوا أَعْیُنَ النّاسِ وَ اسْتَرْهَبُوهُمْ وَ جاؤُ بِسِحْرٍ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أَوْحَیْنا إِلی مُوسی أَنْ أَلْقِ عَصاکَ فَإِذا هِیَ تَلْقَفُ ما یَأْفِکُونَ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الْحَقُّ وَ بَطَلَ 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فَغُلِبُوا هُنالِکَ وَ انْقَلَبُوا صاغِرِینَ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أُلْقِیَ السَّحَرَةُ 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آمَنّا بِرَبِّ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مُوسی وَ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فِرْعَوْنُ آمَنْتُمْ بِهِ قَبْلَ أَنْ آذَنَ لَکُمْ إِنَّ هذا لَمَکْرٌ مَکَرْتُمُوهُ فِی الْمَدِینَةِ لِتُخْرِجُوا مِنْها أَهْلَها فَسَوْفَ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لَأُقَطِّعَنَّ أَیْدِیَکُمْ وَ أَرْجُلَکُمْ مِنْ خِلافٍ ثُمَّ لَأُصَلِّبَنَّکُمْ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إِلی رَبِّنا مُنْقَلِبُونَ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تَنْقِمُ مِنّا إِلاّ أَنْ آمَنّا بِآیاتِ رَبِّنا لَمّا جاءَتْنا رَبَّنا أَفْرِغْ عَلَیْنا صَبْراً وَ تَوَفَّنا مُسْلِمِینَ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bookmarkStart w:id="26" w:name="pg14065_179747"/>
    </w:p>
    <w:p>
      <w:pPr>
        <w:pStyle w:val="BookText"/>
        <w:rPr/>
      </w:pPr>
      <w:bookmarkEnd w:id="26"/>
      <w:r>
        <w:rPr>
          <w:rFonts w:ascii="IRNazanin" w:hAnsi="IRNazanin" w:eastAsia="IRNazanin"/>
          <w:color w:val="111111"/>
          <w:sz w:val="28"/>
          <w:sz w:val="28"/>
          <w:szCs w:val="28"/>
          <w:rtl w:val="true"/>
          <w:lang w:bidi="fa-IR"/>
        </w:rPr>
        <w:t>وفی سورة طه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فَلَأُقَطِّعَنَّ أَیْدِیَکُمْ وَ أَرْجُلَکُمْ مِنْ خِلافٍ وَ لَأُصَلِّبَنَّکُمْ فِی جُذُوعِ النَّخْلِ وَ لَتَعْلَمُنَّ أَیُّنا أَشَدُّ عَذاباً وَ أَبْقی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لَنْ نُؤْثِرَکَ عَلی ما جاءَنا مِنَ الْبَیِّناتِ وَ الَّذِی فَطَرَنا فَاقْضِ ما أَنْتَ قاضٍ إِنَّما تَقْضِی هذِهِ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آمَنّا بِرَبِّنا لِیَغْفِرَ لَنا خَطایانا وَ ما أَکْرَهْتَنا عَلَیْهِ مِنَ السِّحْرِ وَ اللّهُ خَیْرٌ وَ أَبْقی</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لقد وقفتُ أمام هذا النص القرآنی مراراً وتکراراً وتأمّلتُ فیه طویلاً فوجدتُ أمامی شخصیتین</w:t>
      </w:r>
      <w:r>
        <w:rPr>
          <w:rFonts w:eastAsia="IRNazanin" w:cs="IRNazanin"/>
          <w:color w:val="111111"/>
          <w:sz w:val="28"/>
          <w:szCs w:val="28"/>
          <w:rtl w:val="true"/>
          <w:lang w:bidi="fa-IR"/>
        </w:rPr>
        <w:t>:</w:t>
      </w:r>
    </w:p>
    <w:p>
      <w:pPr>
        <w:pStyle w:val="Heading4"/>
        <w:numPr>
          <w:ilvl w:val="3"/>
          <w:numId w:val="1"/>
        </w:numPr>
        <w:rPr/>
      </w:pPr>
      <w:bookmarkStart w:id="27" w:name="__RefHeading___Toc440105_1738255347"/>
      <w:bookmarkStart w:id="28" w:name="_Toc10"/>
      <w:bookmarkEnd w:id="27"/>
      <w:r>
        <w:rPr>
          <w:rtl w:val="true"/>
        </w:rPr>
        <w:t>الشخصیة الأولی</w:t>
      </w:r>
      <w:bookmarkEnd w:id="28"/>
    </w:p>
    <w:p>
      <w:pPr>
        <w:pStyle w:val="BookText"/>
        <w:rPr/>
      </w:pPr>
      <w:r>
        <w:rPr>
          <w:rFonts w:ascii="IRNazanin" w:hAnsi="IRNazanin" w:eastAsia="IRNazanin"/>
          <w:color w:val="111111"/>
          <w:sz w:val="28"/>
          <w:sz w:val="28"/>
          <w:szCs w:val="28"/>
          <w:rtl w:val="true"/>
          <w:lang w:bidi="fa-IR"/>
        </w:rPr>
        <w:t>کانت مشدودة إلی المال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 لَنا لَأَجْراً إِنْ کُنّا نَحْنُ الْغالِبِینَ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وکانت مرتبطة بفرعون وعزّته وقوّته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بِعِزَّةِ فِرْعَوْنَ إِنّا لَنَحْنُ الْغالِبُونَ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وکانت تعیش التحدّی لموسی علیه السلام ولرسالته، حتی قال لهم موسی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وَیْلَکُمْ لا تَفْتَرُوا عَلَی اللّهِ کَذِباً فَیُسْحِتَکُمْ بِعَذابٍ وَ قَدْ خابَ</w:t>
      </w:r>
      <w:bookmarkStart w:id="29" w:name="pg14065_179748"/>
    </w:p>
    <w:p>
      <w:pPr>
        <w:pStyle w:val="BookText"/>
        <w:rPr/>
      </w:pPr>
      <w:bookmarkEnd w:id="29"/>
      <w:r>
        <w:rPr>
          <w:rFonts w:ascii="Amiri" w:hAnsi="Amiri" w:eastAsia="Amiri" w:cs="Amiri"/>
          <w:color w:val="111111"/>
          <w:sz w:val="28"/>
          <w:sz w:val="28"/>
          <w:szCs w:val="28"/>
          <w:rtl w:val="true"/>
          <w:lang w:bidi="ar-SA"/>
        </w:rPr>
        <w:t>مَنِ افْتَری</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کانت هذه عقیدتهم وهذا هو توجّههم ومنطقهم مع موسی علیه السلام ورسالته</w:t>
      </w:r>
      <w:r>
        <w:rPr>
          <w:rFonts w:eastAsia="IRNazanin" w:cs="IRNazanin"/>
          <w:color w:val="111111"/>
          <w:sz w:val="28"/>
          <w:szCs w:val="28"/>
          <w:rtl w:val="true"/>
          <w:lang w:bidi="fa-IR"/>
        </w:rPr>
        <w:t>.</w:t>
      </w:r>
    </w:p>
    <w:p>
      <w:pPr>
        <w:pStyle w:val="Heading4"/>
        <w:numPr>
          <w:ilvl w:val="3"/>
          <w:numId w:val="1"/>
        </w:numPr>
        <w:rPr/>
      </w:pPr>
      <w:bookmarkStart w:id="30" w:name="__RefHeading___Toc440107_1738255347"/>
      <w:bookmarkStart w:id="31" w:name="_Toc11"/>
      <w:bookmarkEnd w:id="30"/>
      <w:r>
        <w:rPr>
          <w:rtl w:val="true"/>
        </w:rPr>
        <w:t>أمّا الشخصیة الثانیة</w:t>
      </w:r>
      <w:bookmarkEnd w:id="31"/>
    </w:p>
    <w:p>
      <w:pPr>
        <w:pStyle w:val="BookText"/>
        <w:rPr/>
      </w:pPr>
      <w:r>
        <w:rPr>
          <w:rFonts w:ascii="IRNazanin" w:hAnsi="IRNazanin" w:eastAsia="IRNazanin"/>
          <w:color w:val="111111"/>
          <w:sz w:val="28"/>
          <w:sz w:val="28"/>
          <w:szCs w:val="28"/>
          <w:rtl w:val="true"/>
          <w:lang w:bidi="fa-IR"/>
        </w:rPr>
        <w:t>فأصبحت مؤمنة خاضعة ساجدة لله سبحانه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فَأُلْقِیَ السَّحَرَةُ سُجَّداً قالُوا آمَنّا بِرَبِّ هارُونَ وَ مُوسی</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وأصبحت واعیة البصیرة والبیّنة فی دینها وإیمانها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نُؤْثِرَکَ عَلی ما جاءَنا مِنَ الْبَیِّناتِ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وأصبحت الموطّنة نفسها للشهادة من أجل الله ورسالته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فَاقْضِ ما أَنْتَ قاضٍ</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یَسْتَمِعُ إِلَیْکَ حَتّی إِذا خَرَجُوا مِنْ عِنْدِکَ قالُوا لِلَّذِینَ أُوتُوا الْعِلْمَ ما ذا قالَ آنِفاً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وهناک مَن یسلب منه حتی تمییز الحق من الباطل والطیب من الخبیث والجیّد من الردیء فمثل هؤلاء لا یسمعون ولا یهیّأون للسمع أصلاً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عَلِمَ اللّهُ فِیهِمْ خَیْراً لَأَسْمَعَهُمْ وَ لَوْ أَسْمَعَهُمْ لَتَوَلَّوْا وَ هُمْ مُعْرِضُونَ</w:t>
      </w:r>
      <w:r>
        <w:rPr>
          <w:rFonts w:eastAsia="Amiri" w:cs="Amiri" w:ascii="Amiri" w:hAnsi="Amiri"/>
          <w:color w:val="111111"/>
          <w:sz w:val="28"/>
          <w:szCs w:val="28"/>
          <w:rtl w:val="true"/>
          <w:lang w:bidi="ar-SA"/>
        </w:rPr>
        <w:t>» .</w:t>
      </w:r>
      <w:bookmarkStart w:id="32" w:name="pg14065_179749"/>
    </w:p>
    <w:p>
      <w:pPr>
        <w:pStyle w:val="Heading3"/>
        <w:numPr>
          <w:ilvl w:val="2"/>
          <w:numId w:val="1"/>
        </w:numPr>
        <w:rPr/>
      </w:pPr>
      <w:bookmarkStart w:id="33" w:name="__RefHeading___Toc440109_1738255347"/>
      <w:bookmarkStart w:id="34" w:name="_Toc12"/>
      <w:bookmarkEnd w:id="32"/>
      <w:bookmarkEnd w:id="33"/>
      <w:r>
        <w:rPr>
          <w:rtl w:val="true"/>
        </w:rPr>
        <w:t>زهیر بن القین والاستماع إلی الحق</w:t>
      </w:r>
      <w:bookmarkEnd w:id="34"/>
    </w:p>
    <w:p>
      <w:pPr>
        <w:pStyle w:val="BookText"/>
        <w:rPr/>
      </w:pPr>
      <w:r>
        <w:rPr>
          <w:rFonts w:ascii="IRNazanin" w:hAnsi="IRNazanin" w:eastAsia="IRNazanin"/>
          <w:color w:val="111111"/>
          <w:sz w:val="28"/>
          <w:sz w:val="28"/>
          <w:szCs w:val="28"/>
          <w:rtl w:val="true"/>
          <w:lang w:bidi="fa-IR"/>
        </w:rPr>
        <w:t xml:space="preserve">من هنا وبعد هذه الإطلالة السریعة علی ما یفعله الإیمان فی نفوس الناس لاسیّما مع سحرة فرعون کما تقدّم، نعرف سرّ هذه الانتقالة السریعة التی حصلت فی حیاة هذا الشهید الکربلائی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الرجل الذی لم یبق مع الحسین علیه السلام إلاّ مدّة وجیزة من الزمن وإذا به یرجع ووجهه یتلألأ نوراً واستبشاراً بدعوة الحسین له إلی نصرته ونصرة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علم الرجل منذ اللحظة الأولی أنّ مثل هذا القبول لمثل هذه الدعوة سیؤدّی إلی موت محقّق غیر مشکوک فیه، فضلاً عن عدم حصول مثل هذا الإنسان علی أبسط مقدار من حطام هذه الدنیا الفانیة ومتعتها الزائلة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برهن زهیر بن القین أنّه یحمل نفساً أکبر من أن تتقیّد بقیود التوجّه أو الفهم الخاطئ لهذا الأمر أو ذاک، بل إنّه أعطی صورة مفادها أنّ الدین عنده أعظم من کلّ شیء، وله یجب تقدیم کلّ شیء، وهذه بتقدیری فضیلة کبری ومنزلة فضلی تمتّع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 ابن القیم فی تفسیر الآیة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فَهَدَی اللّهُ الَّذِینَ آمَنُوا لِمَا اخْتَلَفُوا فِیهِ مِنَ الْحَقِّ بِإِذْنِهِ وَ اللّهُ یَهْدِی مَنْ یَشاءُ إِلی صِراطٍ مُسْتَقِیمٍ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هداه الله سبحانه إلی الأخذ بالحق حیث کان ومع مَن کان ولو کان مع مَن یبغضه ویعادیه وردّ الباطل مع مَن کان ولو کان مع مَن یحبه ویوالیه، فهو ممّن هداه الله لِمَا اختلف فیه من الحق، فهذا أعدل الناس وأقومهم قیلاً</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اقبلْ الحق ممّن أتاک به صغیراً أو کبیراً وإن کان بغیضاً، وارْددْ الباطل علی مَن جاء به صغیراً أو کبیراً وإن کان حبیباً</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إلی ظلّ العرش طوبی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ومَن هم؟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 یقبلون الحقّ إذا سمعوه، ویبذلونه إذا سألوه، ویحکمون للناس کحکمهم لأنفسهم</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إذا أراد بعبدٍ خیراً شرح صدره للإسلام، فإذا أعطاه ذلک أنطق لسانه بالحق وعقد قلبه علیه فعمل به، فإذا جمع الله له ذلک تمّ له 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یُرد الله بعبدٍ خیراً وَکَلَهُ إلی نفسه وکان صدره ضیّقاً حرجاً، فإن جری علی لسانه حقّ لم یعقد قلبه علیه، وإذا لم یعقد قلبه علیه لم یعطه الله العمل به</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کلّ ما تقدّم من النصوص نفهم أنّ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 أردنا أن نتّبع هذا الشهید الکربلائی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الحق والمدافع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نکون ممّن یرعی حرمة الحق</w:t>
      </w:r>
    </w:p>
    <w:p>
      <w:pPr>
        <w:pStyle w:val="BookText"/>
        <w:rPr/>
      </w:pPr>
      <w:r>
        <w:rPr>
          <w:rFonts w:ascii="IRNazanin" w:hAnsi="IRNazanin" w:eastAsia="IRNazanin"/>
          <w:color w:val="111111"/>
          <w:sz w:val="28"/>
          <w:sz w:val="28"/>
          <w:szCs w:val="28"/>
          <w:rtl w:val="true"/>
          <w:lang w:bidi="fa-IR"/>
        </w:rPr>
        <w:t>فی نفسه ومع الله، ویجابه الباطل أینما کان، ومع مَن کان، حتی ولو کلّفه ذلک تقدیم نفسه بین یدیّ الله سبحانه وتعالی، فأصحاب الحسین علیه السلام إنّما وصلوا إلی ما وصلوا إلیه من المنزلة والرفعة والمکانة السامیة فی الدنیا والآخرة من خلال مواقفهم المبدئیة، وتقدیمهم الغالی والنفیس من أجل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تکن المسألة متعلّقة بالأمانی فقط، فکلّ إنسان بإمکانه أن یتمنّی الکثیر، یتمنّی أن یکون أعظم الناس وأفضل الناس وأعلم الناس، بل ویتمنّی أن یدخل الجنّة ویکون من ساداتها وشخصیّاتها، ولکن علی أرض الواقع لا یعمل ما یتناسب مع مثل هذه التمنّیات، فیکون مَثَلُهُ مَثَل الیهود فی تمنّیاتهم، حیث یقول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بِأَمانِیِّکُمْ وَ لا أَمانِیِّ أَهْلِ الْکِتابِ مَنْ یَعْمَلْ سُوءاً یُجْزَ بِهِ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یقول الشیخ مکارم الشیرازی فی تفسیر الأمثل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فی تفسیر مجمع البیان وتفاسیر أخری أنّ المسلمین وأهل الکتاب کانوا یتفاخرون بعضهم علی بعض، فکان أهل الکتاب یتباهون بکون نبیّهم قد بعث قبل نبیّ الإسلام، وأنّ کتابهم أسبق من کتاب المسلمین، بینما کان المسلمون یفتخرون علی أهل الکتاب بأنّ نبیّهم هو خاتم النبیین، وأنّ کتابه هو آخر الکتب السماویة وأکملها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أخری نُقل أنّ الیهود کانوا یدّعون أنّهم شعب الله المختار، وأنّ نار جهنّم لا تمسّهم إلاّ لأیّام معدودات کما ورد فی سورة البقرة</w:t>
      </w:r>
      <w:r>
        <w:rPr>
          <w:rFonts w:eastAsia="IRNazanin" w:cs="IRNazanin"/>
          <w:color w:val="111111"/>
          <w:sz w:val="28"/>
          <w:szCs w:val="28"/>
          <w:rtl w:val="true"/>
          <w:lang w:bidi="fa-IR"/>
        </w:rPr>
        <w:t>:</w:t>
      </w:r>
      <w:bookmarkStart w:id="35" w:name="pg14065_179752"/>
    </w:p>
    <w:p>
      <w:pPr>
        <w:pStyle w:val="BookText"/>
        <w:rPr/>
      </w:pPr>
      <w:bookmarkEnd w:id="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لَنْ تَمَسَّنَا النّارُ إِلاّ أَیّاماً مَعْدُودَةً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وإنّ المسلمین کانوا یقولون ردّاً علی کلام الیهود هذا بأنّهم خیر الأمم؛ لأنّ الله قال فی شأنهم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أُمَّةٍ أُخْرِجَتْ لِلنّاسِ</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ولذلک نزلت الآیة الکریمة ودحضت کلّ هذه الدعاوی، وحدّدت قیمة کلّ شخص بما یقوم به من أعمال</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فإنّ زهیر بن القین قد أثبت قیمته من خلال موقفه وعمله، الذی کَرُمَ من خلاله فی الدنیا والآخرة حتی صار مع الحسین رفیقاً وکفی بها نعمة، فماذا عنّا؟ أنکتفی بالأمانی أم نتحرک لإعطاء القیمة لأنفسنا من خلال العمل والموقف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فَسَیَرَی اللّهُ عَمَلَکُمْ وَ رَسُولُهُ 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440111_1738255347"/>
      <w:bookmarkStart w:id="37" w:name="_Toc13"/>
      <w:bookmarkEnd w:id="36"/>
      <w:r>
        <w:rPr>
          <w:rtl w:val="true"/>
        </w:rPr>
        <w:t>زهیر بن القین والفتوحات الإسلامیة</w:t>
      </w:r>
      <w:bookmarkEnd w:id="37"/>
    </w:p>
    <w:p>
      <w:pPr>
        <w:pStyle w:val="Heading4"/>
        <w:numPr>
          <w:ilvl w:val="3"/>
          <w:numId w:val="1"/>
        </w:numPr>
        <w:rPr/>
      </w:pPr>
      <w:bookmarkStart w:id="38" w:name="__RefHeading___Toc440113_1738255347"/>
      <w:bookmarkStart w:id="39" w:name="_Toc14"/>
      <w:bookmarkEnd w:id="38"/>
      <w:r>
        <w:rPr>
          <w:rtl w:val="true"/>
        </w:rPr>
        <w:t>اشارة</w:t>
      </w:r>
      <w:bookmarkEnd w:id="3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أجمل ما یمکن أن یترجم به الإنسان المسلم اعتقاده بالله عزّ وجلّ وبما أعدّه للمطیعین والسائرین فی خطّ الدعوة إلیه، هو حمله لروحه علی أسنّة الرماح، ودمه علی راحته، وسیفه علی عاتقه، من أجل أن یقاتل مَن یبغی فی الأرض فساداً ولا یرعی للبشریة أدنی حقوقها، ومن ثم ینشر الخیر والعدل والنور والتسامح فی</w:t>
      </w:r>
    </w:p>
    <w:p>
      <w:pPr>
        <w:pStyle w:val="BookText"/>
        <w:rPr/>
      </w:pPr>
      <w:r>
        <w:rPr>
          <w:rFonts w:ascii="IRNazanin" w:hAnsi="IRNazanin" w:eastAsia="IRNazanin"/>
          <w:color w:val="111111"/>
          <w:sz w:val="28"/>
          <w:sz w:val="28"/>
          <w:szCs w:val="28"/>
          <w:rtl w:val="true"/>
          <w:lang w:bidi="fa-IR"/>
        </w:rPr>
        <w:t>أرجاء هذه الدنیا، من هنا صار الجهاد فریضة لازمة لإعلاء کلمة الله وإنقاذ المستضعفین وقهر الظالمین، لاسیّما حینما یخیّر الإنسان المؤمن بین حالین لا ثالث لهما، فأمّا العزّة والکرامة وأمّا الذلّة والهوان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الله عزّ وجلّ وهو یتحدّث عن نبیّ الله شعیب الذی اختلف قومه فی دعوته، فآمنت بها طائفة وکفرت به طائفة أخری، وهو یدعو الطائفة الکافرة إلی الصبر حتی یحکم الله بینه وبینهم، فیأبون إلاّ أن یخرجوه هو وأصحابه من دیارهم أو یعیدوهم فی ملّتهم، ولا یطیقون وجود فئة تؤمن بالله وبرسالته فی دیارهم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کانَ طائِفَةٌ مِنْکُمْ آمَنُوا بِالَّذِی أُرْسِلْتُ بِهِ وَ طائِفَةٌ لَمْ یُؤْمِنُوا فَاصْبِرُوا حَتّی یَحْکُمَ اللّهُ بَیْنَنا وَ هُوَ خَیْرُ الْحاکِمِینَ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الْمَلَأُ الَّذِینَ اسْتَکْبَرُوا مِنْ قَوْمِهِ لَنُخْرِجَنَّکَ یا شُعَیْبُ وَ الَّذِینَ آمَنُوا مَعَکَ مِنْ قَرْیَتِنا أَوْ لَتَعُودُنَّ فِی مِلَّتِنا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وهنا یقف الداعی إلی الله کالجبل الأشمّ مجاهداً فی سبیل الله للحفاظ علی دینه والتبرّی من الکفر الذی نجّاه الله منه، ویلجأ إلی القویّ القادر یستنصره فیأتیه النصر ویفتح الله بینه وبین عدوّه وهو خیر الحاکمین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الله عزّ وجلّ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 وَ لَوْ کُنّا کارِهِینَ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افْتَرَیْنا عَلَی اللّهِ کَذِباً إِنْ عُدْنا فِی مِلَّتِکُمْ بَعْدَ إِذْ نَجّانَا اللّهُ مِنْها وَ ما یَکُونُ لَنا أَنْ نَعُودَ فِیها إِلاّ أَنْ</w:t>
      </w:r>
      <w:bookmarkStart w:id="40" w:name="pg14065_179754"/>
    </w:p>
    <w:p>
      <w:pPr>
        <w:pStyle w:val="BookText"/>
        <w:rPr/>
      </w:pPr>
      <w:bookmarkEnd w:id="40"/>
      <w:r>
        <w:rPr>
          <w:rFonts w:ascii="Amiri" w:hAnsi="Amiri" w:eastAsia="Amiri" w:cs="Amiri"/>
          <w:color w:val="111111"/>
          <w:sz w:val="28"/>
          <w:sz w:val="28"/>
          <w:szCs w:val="28"/>
          <w:rtl w:val="true"/>
          <w:lang w:bidi="ar-SA"/>
        </w:rPr>
        <w:t>یَشاءَ اللّهُ رَبُّنا وَسِعَ رَبُّنا کُلَّ شَیْ‌ءٍ عِلْماً عَلَی اللّهِ تَوَکَّلْنا رَبَّنَا افْتَحْ بَیْنَنا وَ بَیْنَ قَوْمِنا بِالْحَقِّ وَ أَنْتَ خَیْرُ الْفاتِحِینَ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إنّ المؤمن لیتحرّک فی هذا الخط وهو یعیش الأمل الکبیر فی الله عزّ وجلّ، هذا الأمل الذی یجعله فی أعلی درجات الراحة والاطمئنان وهو یؤیّد مثل هذا التکلیف، حتی أنّ الشهید لیتمنّی أن یعود إلی هذه الدنیا فیُقتل عشرات المرّات لِمَا یری من عظیم الکرامة وکبیر المنزلة، مثلما حصل مع الشهید زهیر بن القین کما سیأتینا فی الحدیث عنه مجاهداً بین یدی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نجد أنّ عطاءات هذا الشهید لم تنحصر فی کربلاء، بل کان قبلها ألوان من الجهاد والدعوة إلی الله عزّ وجلّ فی شتّی صورها وأشکالها، ومنها تلک المشارکة الواضحة والفاعلة فی الفتوحات الإسلامیة، هذه الفتوحات التی کان للشهید الکربلائی وأمثاله الدور الأبرز فی الحفاظ علی قِیَم الإسلام داخلها وعدم الانحراف فیها، لاسیّما وقد تحکم فی بعضها مجامیع من القیادات التی لم تعرف الإسلام حقّ معرفته</w:t>
      </w:r>
      <w:r>
        <w:rPr>
          <w:rFonts w:eastAsia="IRNazanin" w:cs="IRNazanin"/>
          <w:color w:val="111111"/>
          <w:sz w:val="28"/>
          <w:szCs w:val="28"/>
          <w:rtl w:val="true"/>
          <w:lang w:bidi="fa-IR"/>
        </w:rPr>
        <w:t>.</w:t>
      </w:r>
    </w:p>
    <w:p>
      <w:pPr>
        <w:pStyle w:val="Heading4"/>
        <w:numPr>
          <w:ilvl w:val="3"/>
          <w:numId w:val="1"/>
        </w:numPr>
        <w:rPr/>
      </w:pPr>
      <w:bookmarkStart w:id="41" w:name="__RefHeading___Toc440115_1738255347"/>
      <w:bookmarkStart w:id="42" w:name="_Toc15"/>
      <w:bookmarkEnd w:id="41"/>
      <w:r>
        <w:rPr>
          <w:rtl w:val="true"/>
        </w:rPr>
        <w:t>معرکة باب الأبواب</w:t>
      </w:r>
      <w:bookmarkEnd w:id="4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هذه المعارک التی خاضها الشهید الکربلائی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معرکة باب الأبواب، والتی کانت تمثّل مرکزاً وقاعدة لانطلاق الفتوحات الأخری، لاسیّما نحو المدن الترکیة وما حولها أو ما یُعرف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بلاد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من جملة تلک الفتوحات هو فتح عبد الرحمن بن ربیعة الباهلی لبلاد أرمینیة</w:t>
      </w:r>
      <w:r>
        <w:rPr>
          <w:rFonts w:eastAsia="IRNazanin" w:cs="IRNazanin"/>
          <w:color w:val="111111"/>
          <w:sz w:val="28"/>
          <w:szCs w:val="28"/>
          <w:rtl w:val="true"/>
          <w:lang w:bidi="fa-IR"/>
        </w:rPr>
        <w:t>.</w:t>
      </w:r>
      <w:bookmarkStart w:id="43" w:name="pg14065_179755"/>
    </w:p>
    <w:p>
      <w:pPr>
        <w:pStyle w:val="BookText"/>
        <w:rPr/>
      </w:pPr>
      <w:bookmarkEnd w:id="43"/>
      <w:r>
        <w:rPr>
          <w:rFonts w:ascii="IRNazanin" w:hAnsi="IRNazanin" w:eastAsia="IRNazanin"/>
          <w:color w:val="111111"/>
          <w:sz w:val="28"/>
          <w:sz w:val="28"/>
          <w:szCs w:val="28"/>
          <w:rtl w:val="true"/>
          <w:lang w:bidi="fa-IR"/>
        </w:rPr>
        <w:t>ویبدو لی أنّ هذه المنطقة قد تمّت محاصرتها فی زمن عمر واستمرّت لمدّة لیست بالقصیرة کما سیأتینا، وأمّا فتحها بشکل کامل فقد تمّ فی زمن عثمان، ومن هنا وقع الاختلاف عند المؤرّخین فی عصر الخلیفة الذی حصلت فیه هذه المعرکة، حیث نسبها بعضهم إلی عمر</w:t>
      </w:r>
      <w:r>
        <w:rPr>
          <w:rStyle w:val="FootnoteAnchor"/>
          <w:rtl w:val="true"/>
        </w:rPr>
        <w:footnoteReference w:id="21"/>
      </w:r>
      <w:r>
        <w:rPr>
          <w:rFonts w:ascii="IRNazanin" w:hAnsi="IRNazanin" w:eastAsia="IRNazanin"/>
          <w:color w:val="111111"/>
          <w:sz w:val="28"/>
          <w:sz w:val="28"/>
          <w:szCs w:val="28"/>
          <w:rtl w:val="true"/>
          <w:lang w:bidi="fa-IR"/>
        </w:rPr>
        <w:t>، والبعض الآخر إلی عثمان</w:t>
      </w:r>
      <w:r>
        <w:rPr>
          <w:rStyle w:val="FootnoteAnchor"/>
          <w:rtl w:val="true"/>
        </w:rPr>
        <w:footnoteReference w:id="22"/>
      </w:r>
      <w:r>
        <w:rPr>
          <w:rFonts w:ascii="IRNazanin" w:hAnsi="IRNazanin" w:eastAsia="IRNazanin"/>
          <w:color w:val="111111"/>
          <w:sz w:val="28"/>
          <w:sz w:val="28"/>
          <w:szCs w:val="28"/>
          <w:rtl w:val="true"/>
          <w:lang w:bidi="fa-IR"/>
        </w:rPr>
        <w:t>، خصوصاً وأنّ شخصیات هذه المعرکة وقادتها الرئیسیین لم یتغیّر الکثیر منهم</w:t>
      </w:r>
      <w:r>
        <w:rPr>
          <w:rFonts w:eastAsia="IRNazanin" w:cs="IRNazanin"/>
          <w:color w:val="111111"/>
          <w:sz w:val="28"/>
          <w:szCs w:val="28"/>
          <w:rtl w:val="true"/>
          <w:lang w:bidi="fa-IR"/>
        </w:rPr>
        <w:t>.</w:t>
      </w:r>
    </w:p>
    <w:p>
      <w:pPr>
        <w:pStyle w:val="Heading4"/>
        <w:numPr>
          <w:ilvl w:val="3"/>
          <w:numId w:val="1"/>
        </w:numPr>
        <w:rPr/>
      </w:pPr>
      <w:bookmarkStart w:id="44" w:name="__RefHeading___Toc440117_1738255347"/>
      <w:bookmarkStart w:id="45" w:name="_Toc16"/>
      <w:bookmarkEnd w:id="44"/>
      <w:r>
        <w:rPr>
          <w:rtl w:val="true"/>
        </w:rPr>
        <w:t>بدایات المعرکة</w:t>
      </w:r>
      <w:bookmarkEnd w:id="45"/>
    </w:p>
    <w:p>
      <w:pPr>
        <w:pStyle w:val="Heading5"/>
        <w:numPr>
          <w:ilvl w:val="4"/>
          <w:numId w:val="1"/>
        </w:numPr>
        <w:rPr/>
      </w:pPr>
      <w:bookmarkStart w:id="46" w:name="__RefHeading___Toc440119_1738255347"/>
      <w:bookmarkStart w:id="47" w:name="_Toc17"/>
      <w:bookmarkEnd w:id="46"/>
      <w:r>
        <w:rPr>
          <w:rtl w:val="true"/>
        </w:rPr>
        <w:t>اشارة</w:t>
      </w:r>
      <w:bookmarkEnd w:id="47"/>
    </w:p>
    <w:p>
      <w:pPr>
        <w:pStyle w:val="BookText"/>
        <w:rPr/>
      </w:pPr>
      <w:r>
        <w:rPr>
          <w:rFonts w:ascii="IRNazanin" w:hAnsi="IRNazanin" w:eastAsia="IRNazanin"/>
          <w:color w:val="111111"/>
          <w:sz w:val="28"/>
          <w:sz w:val="28"/>
          <w:szCs w:val="28"/>
          <w:rtl w:val="true"/>
          <w:lang w:bidi="fa-IR"/>
        </w:rPr>
        <w:t xml:space="preserve">وتبدأ المعرکة حینما یرسل عمر بن الخطاب جیشاً علی رأسه حبیب بن سلمة لیدخل إلی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الغرب، وجیشاً آخر بقیادة عبد الرحمن بن ربیعة الباهلی لیدخل المدینة من جهة الشرق، یعنی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استعملوا نفس الخطّة التی استعملوها فی فتح أذربیجان، المهم یتقدم الجیشان حتی یصلا إلی مدینة الباب، أو ما یُعرف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الأبواب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کان الحاکم لهذه المدینة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فیتسارع إلی طلب الصلح من قیادة الجیش الإسلامی الفاتح، ویضع شرطاً أن یقف أهل الباب دفاعاً عن الباب وعن المسلمین، ویقاتلوا من أجلهم علی أن یسقطوا الجزیة عنهم أو أخذ أجر فی قباله من المسلمین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أن تمّ الصلح سقطت مدینة الباب التی کانت من أشدّ المناطق حصانة من دون صعوبة تُذکر، وبمجرّد أن فتح الباب أصبح المسلمون علی حدود بلاد</w:t>
      </w:r>
    </w:p>
    <w:p>
      <w:pPr>
        <w:pStyle w:val="BookText"/>
        <w:rPr/>
      </w:pPr>
      <w:r>
        <w:rPr>
          <w:rFonts w:ascii="IRNazanin" w:hAnsi="IRNazanin" w:eastAsia="IRNazanin"/>
          <w:color w:val="111111"/>
          <w:sz w:val="28"/>
          <w:sz w:val="28"/>
          <w:szCs w:val="28"/>
          <w:rtl w:val="true"/>
          <w:lang w:bidi="fa-IR"/>
        </w:rPr>
        <w:t>الترک</w:t>
      </w:r>
      <w:r>
        <w:rPr>
          <w:rStyle w:val="FootnoteAnchor"/>
          <w:rtl w:val="true"/>
        </w:rPr>
        <w:footnoteReference w:id="23"/>
      </w:r>
      <w:r>
        <w:rPr>
          <w:rFonts w:ascii="IRNazanin" w:hAnsi="IRNazanin" w:eastAsia="IRNazanin"/>
          <w:color w:val="111111"/>
          <w:sz w:val="28"/>
          <w:sz w:val="28"/>
          <w:szCs w:val="28"/>
          <w:rtl w:val="true"/>
          <w:lang w:bidi="fa-IR"/>
        </w:rPr>
        <w:t>، ویأتی هنا حدیث رسول الله صلی الله علیه و آله و سلم حینما تحدّث عن مثل هذه الغزوة کما روی ذلک الکثیر من العلماء، یقول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 الساعة حتی تقاتلوا قوماً نعالهم الشعر، وحتی تقاتلوا الترک صغار الأعین حمر الوجوه دلف الأنوف، کأن وجوههم المجان المطرقة</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کان شعور عبد الرحمن بن ربیعة بمثل هذا الحدیث وأمثاله دافعاً لهم أکثر فی الخوض فی هذه المعرکة، حتی تحقّق کلّ بنود هذه النبوة المحمدیة المقدسة، فیجهز عبد الرحمن جیشاً وفی نفس الوقت یرسل إلی شهر براز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عقد معه الصلح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لإخباره بما یفکّر فیه،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أغزو بلنجر والترک،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رضینا منهم ألاّ یغزونا ولا نغزوهم،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ولکنّنا لا نرضی حتی نغزوهم فی دیارهم، وتالله إنّ معنا أقواماً لو یأذن لنا أمیرنا فی الإذعان لبلغت بهم إلی الروم،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هم؟ عندها وصف عبد الرحمن له صفات مَن معه لاسیّما الشهید الکربلائی زهیر بن القین،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أقوام صحبوا رسول الله ودخلوا فی هذا الأمر بنیّة، ولا یزال هذا الأمر لهم دائماً، ولا یزال النصر معهم حتی یغیرهم مَن یغلبهم</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bookmarkStart w:id="48" w:name="pg14065_179757"/>
    </w:p>
    <w:p>
      <w:pPr>
        <w:pStyle w:val="Heading5"/>
        <w:numPr>
          <w:ilvl w:val="4"/>
          <w:numId w:val="1"/>
        </w:numPr>
        <w:rPr/>
      </w:pPr>
      <w:bookmarkStart w:id="49" w:name="__RefHeading___Toc440121_1738255347"/>
      <w:bookmarkStart w:id="50" w:name="_Toc18"/>
      <w:bookmarkEnd w:id="48"/>
      <w:bookmarkEnd w:id="49"/>
      <w:r>
        <w:rPr>
          <w:rtl w:val="true"/>
        </w:rPr>
        <w:t>وقفة لابدّ منها</w:t>
      </w:r>
      <w:bookmarkEnd w:id="50"/>
    </w:p>
    <w:p>
      <w:pPr>
        <w:pStyle w:val="BookText"/>
        <w:rPr/>
      </w:pPr>
      <w:r>
        <w:rPr>
          <w:rFonts w:ascii="IRNazanin" w:hAnsi="IRNazanin" w:eastAsia="IRNazanin"/>
          <w:color w:val="111111"/>
          <w:sz w:val="28"/>
          <w:sz w:val="28"/>
          <w:szCs w:val="28"/>
          <w:rtl w:val="true"/>
          <w:lang w:bidi="fa-IR"/>
        </w:rPr>
        <w:t xml:space="preserve">وهنا لابدّ لنا أن نقف أمام هذه الکلمة العظیمة التی ذکرها لنا التاریخ بفخر واعتزاز عن عبد الرحمن بن ربیعة الباهلی، وهو یتحدّث مع ملک کبیر کان موجوداً علی بلاد شدیدة التحصّن فی ذلک الیوم، ألا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الأبواب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هذه الکلمات التی تحمل فی طیّاتها نظراً ثاقباً وفهماً عمیقاً للإسلام حین یؤکّد علی أنّ النصر دائماً مع المسلمین، وهذا هو وعد الله الذی طالما قرأه وسمعه وعاشه کلّ مسلم، کما فی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تَهِنُوا وَ لا تَحْزَنُوا وَ أَنْتُمُ الْأَعْلَوْنَ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بل حتی قضیة العدد والعدّة لم تکن لتشکّل عنصر خوف وقلق عند المسلمین، بل بالعکس، کانت تمثّل شعوراً بتأمل فضل الله ورحمته أکثر، یقول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تَنْصُرُوا اللّهَ یَنْصُرْکُمْ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وهنا تأتی کلمة هذا القائد الکبیر عبد الرحمن بن ربیعة الباهلی، حیث یؤکّد علی هذه الحقیقة الإسلامیة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النصر دائماً حلیف المسلمین حتی یتغیّروا، ولکن یا تری مَن الذی سوف یغیّرهم؟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وبنظرة ثاقبة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یغیّرهم هو مَن یغلبهم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غالب المسلمین هو ذاک الذی یستطیع أن یزیلهم ویدفعهم عن دینهم والتزامهم</w:t>
      </w:r>
      <w:bookmarkStart w:id="51" w:name="pg14065_179758"/>
    </w:p>
    <w:p>
      <w:pPr>
        <w:pStyle w:val="BookText"/>
        <w:rPr/>
      </w:pPr>
      <w:bookmarkEnd w:id="51"/>
      <w:r>
        <w:rPr>
          <w:rFonts w:ascii="IRNazanin" w:hAnsi="IRNazanin" w:eastAsia="IRNazanin"/>
          <w:color w:val="111111"/>
          <w:sz w:val="28"/>
          <w:sz w:val="28"/>
          <w:szCs w:val="28"/>
          <w:rtl w:val="true"/>
          <w:lang w:bidi="fa-IR"/>
        </w:rPr>
        <w:t>واستقامتهم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وبمراجعة سریعة إلی التاریخ وإلی وقتنا المعاصر، نجد أنّ هذه الغَلَبَة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وللأسف الشدید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حصلت علی المسلمین من قِبل أعدائهم، وربّما یکون واحداً من هذه الأسباب التی تقف وراء هذه الغلبة هو ما نعیشه ومنذ مدّة لیست بالقصیرة من وجود انقسام للنخب الثقافیة والفکریة من أبناء هذه الأمّة الإسلامیة إلی فریقین غیر متجانسین، هما المتغرّبون والمحافظون إن صحّ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الفریق الأول فیدعون إلی اقتفاء أثر الحضارة الغربیة بحلوها ومرّها، والفریق الثانی یدعو إلی التمسّک بالأصول الفکریة التی قامت علیها الحضارة الإسلامیة وازدهرت بسببها، ومن خلال هؤلاء حاول الیهود والنصاری أن یغیّروا المسلمین ویبثّوا روح الیأس من بعض مفاهیم الإسلام بحجّة عدم ملاءمتها للواقع وللعصر، فضلاً عن دعوات الحریات وإقامة الدیمقراطیة المستلزِمة فی کثیر من الأحیان لإباحة النساء والانحراف فی داخل الأمّة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استطاعوا أن یغیّروا المسلمین کلّ هذه التغییرات، وهذا بالذات هو معنی کلام عبد الرحمن بن ربیعة الباهلی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هذا الأمر دائماً لهم والنصر معهم حتی یغیّرهم مَن یغلبهم</w:t>
      </w:r>
      <w:r>
        <w:rPr>
          <w:rFonts w:eastAsia="IRNazanin" w:cs="IRNazanin"/>
          <w:color w:val="111111"/>
          <w:sz w:val="28"/>
          <w:szCs w:val="28"/>
          <w:rtl w:val="true"/>
          <w:lang w:bidi="fa-IR"/>
        </w:rPr>
        <w:t>.</w:t>
      </w:r>
    </w:p>
    <w:p>
      <w:pPr>
        <w:pStyle w:val="Heading4"/>
        <w:numPr>
          <w:ilvl w:val="3"/>
          <w:numId w:val="1"/>
        </w:numPr>
        <w:rPr/>
      </w:pPr>
      <w:bookmarkStart w:id="52" w:name="__RefHeading___Toc440123_1738255347"/>
      <w:bookmarkStart w:id="53" w:name="_Toc19"/>
      <w:bookmarkEnd w:id="52"/>
      <w:r>
        <w:rPr>
          <w:rtl w:val="true"/>
        </w:rPr>
        <w:t>غزوة بلنجر</w:t>
      </w:r>
      <w:bookmarkEnd w:id="53"/>
    </w:p>
    <w:p>
      <w:pPr>
        <w:pStyle w:val="BookText"/>
        <w:rPr/>
      </w:pPr>
      <w:r>
        <w:rPr>
          <w:rFonts w:ascii="IRNazanin" w:hAnsi="IRNazanin" w:eastAsia="IRNazanin"/>
          <w:color w:val="111111"/>
          <w:sz w:val="28"/>
          <w:sz w:val="28"/>
          <w:szCs w:val="28"/>
          <w:rtl w:val="true"/>
          <w:lang w:bidi="fa-IR"/>
        </w:rPr>
        <w:t>بعدما تحدّث عبد الرحمن بن ربیعة الباهلی مع الملک فی غزو الترک، والتی کانت قوّة کبیرة لا یُستهان بها، حتی أنّ الفرس عقدوا معهم اتفاقیة ألاّ یغزوهم وأن یحترم کلّ واحد منهم الآخر</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ابن أعثم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وتسامعت ملوک أرمینیة بدخول العرب إلی بلدهم فهربوا</w:t>
      </w:r>
    </w:p>
    <w:p>
      <w:pPr>
        <w:pStyle w:val="BookText"/>
        <w:rPr/>
      </w:pPr>
      <w:r>
        <w:rPr>
          <w:rFonts w:ascii="IRNazanin" w:hAnsi="IRNazanin" w:eastAsia="IRNazanin"/>
          <w:color w:val="111111"/>
          <w:sz w:val="28"/>
          <w:sz w:val="28"/>
          <w:szCs w:val="28"/>
          <w:rtl w:val="true"/>
          <w:lang w:bidi="fa-IR"/>
        </w:rPr>
        <w:t>علی وجوههم حتی تحصّنوا فی الجبال والقلاع والأودیة والغیاض، وجعل بعضهم یقول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جاءنا قوم بلغنا أنّهم نزلوا من السماء، فلیس یموتون ولا یعمل فیهم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سار یرید مدینة الباب، وبها یومئذٍ خاقان ملک الخازر فی زهاء ثلاثمائة ألف من الکفّار، فلمّا سمع بمسیر العرب إلی مَن قبله ارتحل عن مدینة الباب،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أنت فی ثلاثمائة ألف وهؤلاء فی عشرة آلاف وتنهزم من بین أیدیهم؟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بلغنی عن هؤلاء القوم أنّهم نزلوا من السماء، وأنّ السلاح لا یعمل فیهم، فمَن یقوم لهؤلاء؟ قال ثم جعل یمرّ علی وجهه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واستمرّ الأمر علی هذه الحال مدّة من الزمن، حتی إذا نزلوا بعد ذلک علی نهر وفیه جماعة من الخزر من أصحاب خاقان، فأقبل رجل منهم لینظر إلی عسکر المسلمین، فبینما هو کذلک إذ نظر إلی رجل من المسلمین قد نزل إلی ذلک النهر لیغتسل فیه، فأحبّ أن یجرّب السلاح أیعمل فیه أصلاً؟ فاستخرج له سهماً فرماه به فقتله، ثمّ دنا منه فأخذ ثیابه واحتزّ رأسه وجاء به بین یدی خاقان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هؤلاء بلغک عنهم أنّ السلاح لا یعمل فیهم، وأنّ القتل لم یکتب علیهم، فلمّا نظر خاقان إلی ذلک نادی فی أصحابه فجمعهم، ثمّ إنّه رجع علی المسلمین فی ثلاثمائة ألف فقاتلهم وقاتلوه حتی ما بقی من المسلمین أحد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فقتل قائد المعرکة واستلم الرایة من بعده أخوه سلمان</w:t>
      </w:r>
      <w:r>
        <w:rPr>
          <w:rFonts w:eastAsia="IRNazanin" w:cs="IRNazanin"/>
          <w:color w:val="111111"/>
          <w:sz w:val="28"/>
          <w:szCs w:val="28"/>
          <w:rtl w:val="true"/>
          <w:lang w:bidi="fa-IR"/>
        </w:rPr>
        <w:t>.</w:t>
      </w:r>
      <w:bookmarkStart w:id="54" w:name="pg14065_179760"/>
    </w:p>
    <w:p>
      <w:pPr>
        <w:pStyle w:val="BookText"/>
        <w:rPr/>
      </w:pPr>
      <w:bookmarkEnd w:id="54"/>
      <w:r>
        <w:rPr>
          <w:rFonts w:ascii="IRNazanin" w:hAnsi="IRNazanin" w:eastAsia="IRNazanin"/>
          <w:color w:val="111111"/>
          <w:sz w:val="28"/>
          <w:sz w:val="28"/>
          <w:szCs w:val="28"/>
          <w:rtl w:val="true"/>
          <w:lang w:bidi="fa-IR"/>
        </w:rPr>
        <w:t>یقول السید الزنجانی فی وسیلة الدارین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استشهد عبد الرحمن بن ربیعة وأخذ الرایة أخوه سلمان بن ربیعة، ولم یزل یقاتل حتی أمکنه دفن أخیه بنواحی بلنجر ورجع ببقیة المسلمین عن طریق جیلان فیهم سلمان الفارسی وأبو هریرة، فقال عبد الرحمن بن حجانة الباهلی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لَنَا قَبْرَیْنِ قَبْرٌ بِلَنْجَرِ وَقَبْرٌ بِأَرْضِ الصِّیْنِ یَالَکَ مِنْ قَبْرِ</w:t>
      </w:r>
    </w:p>
    <w:p>
      <w:pPr>
        <w:pStyle w:val="BookText"/>
        <w:rPr/>
      </w:pPr>
      <w:r>
        <w:rPr>
          <w:rFonts w:ascii="Amiri" w:hAnsi="Amiri" w:eastAsia="Amiri" w:cs="Amiri"/>
          <w:color w:val="111111"/>
          <w:sz w:val="28"/>
          <w:sz w:val="28"/>
          <w:szCs w:val="28"/>
          <w:rtl w:val="true"/>
          <w:lang w:bidi="ar-SA"/>
        </w:rPr>
        <w:t>فَهَذَا الَّذِی بِالصِّیْنِ عَمَّتْ فُتُوْحُهُ وَهَذَا الَّذِی یُسْقَی بِهِ سُبُلُ القَطْرِ</w:t>
      </w:r>
      <w:r>
        <w:rPr>
          <w:rStyle w:val="FootnoteAnchor"/>
          <w:rtl w:val="true"/>
        </w:rPr>
        <w:footnoteReference w:id="29"/>
      </w:r>
    </w:p>
    <w:p>
      <w:pPr>
        <w:pStyle w:val="Heading4"/>
        <w:numPr>
          <w:ilvl w:val="3"/>
          <w:numId w:val="1"/>
        </w:numPr>
        <w:rPr/>
      </w:pPr>
      <w:bookmarkStart w:id="55" w:name="__RefHeading___Toc440125_1738255347"/>
      <w:bookmarkStart w:id="56" w:name="_Toc20"/>
      <w:bookmarkEnd w:id="55"/>
      <w:r>
        <w:rPr>
          <w:rtl w:val="true"/>
        </w:rPr>
        <w:t>حدیث بَلَنْجَر</w:t>
      </w:r>
      <w:bookmarkEnd w:id="56"/>
    </w:p>
    <w:p>
      <w:pPr>
        <w:pStyle w:val="BookText"/>
        <w:rPr/>
      </w:pPr>
      <w:r>
        <w:rPr>
          <w:rFonts w:ascii="IRNazanin" w:hAnsi="IRNazanin" w:eastAsia="IRNazanin"/>
          <w:color w:val="111111"/>
          <w:sz w:val="28"/>
          <w:sz w:val="28"/>
          <w:szCs w:val="28"/>
          <w:rtl w:val="true"/>
          <w:lang w:bidi="fa-IR"/>
        </w:rPr>
        <w:t>وفی هذه الواقعة حدّث الشهید الکربلائی زهیر بن القین الذی کان حاضراً فیها ومشارکاً بها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غزونا بلنجر ففتح الله علینا، وأصبنا غنائم کثیرة، فقال لنا سلمان الفارسی</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أفرحتم بفتح الله علیکم، فإذا أدرکتم شباب آل محمد صلی الله علیه و آله و سلم فکونوا أشدّ فرحاً بقتالکم معهم</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سلمان هذا الحدیث لزهیر بن القین قبل أن تقع واقعة کربلاء بثلاثین عاماً تقریباً، ولا شکّ أنّ سلمان لم یقل هذا الحدیث من عنده؛ بل لأنّه سمعه من رسول الله صلی الله علیه و آله و سلم الذی طالما تحدّث عن کربلاء وما یجری فیها علی أهل بیته</w:t>
      </w:r>
    </w:p>
    <w:p>
      <w:pPr>
        <w:pStyle w:val="BookText"/>
        <w:rPr/>
      </w:pPr>
      <w:r>
        <w:rPr>
          <w:rFonts w:ascii="IRNazanin" w:hAnsi="IRNazanin" w:eastAsia="IRNazanin"/>
          <w:color w:val="111111"/>
          <w:sz w:val="28"/>
          <w:sz w:val="28"/>
          <w:szCs w:val="28"/>
          <w:rtl w:val="true"/>
          <w:lang w:bidi="fa-IR"/>
        </w:rPr>
        <w:t>وأمّته، بل وحتی زوجاته کان لهنّ نصیب من هذه الإخبارات، والتی ذکر فیها ما یصنعه شرار هذه الأمّة بعترته وأهل بیته، من تقتیل وتقطیع للأوصال وانتهاک لحرم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وحتی تقف علی بعض هذه الأحادیث التی جاءت فی هذا السیاق والذی جاء فیه حدیث بلنجر الذی رواه الشهید الکربلائی، أذکر لک جانباً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الحاکم فی المستدرک بسنده عن عبد الله بن وهب بن زمعة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أخبرتْنی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 سلم اضطجع ذات لیلة للنوم فاستیقظ وهو حائر، ثمّ اضطجع فَرَقَدَ، ثمّ استیقظ وهو حائر دون ما رأیت فی المرّة الأولی، ثمّ اضطجع فاستیقظ وفی یده تربة حمراء یقبّلها،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التربة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جبرئیل أنّ ولدی هذا یُقتل بأرض العراق وأشار إلی الحسین علیه السلام، فقلتُ لجبرئیل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أرنی تربة الأرض التی یُقتل بها فهذه تربتها</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الهیثمی عن الطبرانی بسنده عن أبی الطفیل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ملک القطر أن یسلّم علی النبی صلی الله علیه و آله و سلم فی بیت أُمّ سلمة،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علینا أحد فجاء الحسین بن علی فدخل، 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الحسین علیه السلام، 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دعیه، فجعل یعلو رقبة النبی صلی الله علیه و آله و سلم ویعبث به والملک ینظر، 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 یا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والله، إنّی لأحبّه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أمّتک ستقتله، وإن شئتَ أریتُک المکان، فقال بیده فتناول کفّاً من تراب، فأخذت أُمّ سلمة التراب فصرّتْه فی خمارها، فکانوا یرون أنّ ذلک</w:t>
      </w:r>
    </w:p>
    <w:p>
      <w:pPr>
        <w:pStyle w:val="BookText"/>
        <w:rPr/>
      </w:pPr>
      <w:r>
        <w:rPr>
          <w:rFonts w:ascii="IRNazanin" w:hAnsi="IRNazanin" w:eastAsia="IRNazanin"/>
          <w:color w:val="111111"/>
          <w:sz w:val="28"/>
          <w:sz w:val="28"/>
          <w:szCs w:val="28"/>
          <w:rtl w:val="true"/>
          <w:lang w:bidi="fa-IR"/>
        </w:rPr>
        <w:t>التراب من کربلاء</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الطبرانی فی المعجم الکبیر بإسناده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الحسن والحسین یلعبان بین یدی النبی صلی الله علیه و آله و سلم فی بیتی، فنزل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أمتک تقتل ابنک هذا من بعدک، فأومأ إلی الحسین، فبکی رسول الله صلی الله علیه و آله و سلم وضمّه إلی صدره، وأتاه بتربة فشمّها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ریح کرب وبلاء،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 سلمة، ودیعةٌ عندک هذه التربة، إذا تحوّلتْ هذه التربة دَمَاً فاعلمی أنّ ابنی قد قُتل، فجعلتْها فی قارورة، ثمّ جعلتْ تنظر إلیه کلّ یوم،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یوماً تتحوّلین دَمَاً لیوم عظیم</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الله بن نجی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سار مع علی علیه السلام وکان صاحب مطهرته، فلمّا حاذی نینوی وهو منطلق إلی حطّین، فنادی علی علیه السلام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اصبر أبا عبد الله، اصبر أبا عبد الله بشط الفرات،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النبی صلی الله علیه و آله و سلم وعیناه تفیضان،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أَغْیَظَکَ أحدٌ؟ ما شأن عینیک تفیضان؟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قام من عندی جبرئیل قبل، فحدّثنی أنّ الحسین یُقتل بشطّ الفرات،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إلی أن أشمّک من تربته؟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فمدّ یده فلم</w:t>
      </w:r>
      <w:bookmarkStart w:id="57" w:name="pg14065_179763"/>
    </w:p>
    <w:p>
      <w:pPr>
        <w:pStyle w:val="BookText"/>
        <w:rPr/>
      </w:pPr>
      <w:bookmarkEnd w:id="57"/>
      <w:r>
        <w:rPr>
          <w:rFonts w:ascii="IRNazanin" w:hAnsi="IRNazanin" w:eastAsia="IRNazanin"/>
          <w:color w:val="111111"/>
          <w:sz w:val="28"/>
          <w:sz w:val="28"/>
          <w:szCs w:val="28"/>
          <w:rtl w:val="true"/>
          <w:lang w:bidi="fa-IR"/>
        </w:rPr>
        <w:t>أملک عینَی أن فاضتا</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440127_1738255347"/>
      <w:bookmarkStart w:id="59" w:name="_Toc21"/>
      <w:bookmarkEnd w:id="58"/>
      <w:r>
        <w:rPr>
          <w:rtl w:val="true"/>
        </w:rPr>
        <w:t>عثمانیّ الهوی</w:t>
      </w:r>
      <w:bookmarkEnd w:id="59"/>
    </w:p>
    <w:p>
      <w:pPr>
        <w:pStyle w:val="Heading4"/>
        <w:numPr>
          <w:ilvl w:val="3"/>
          <w:numId w:val="1"/>
        </w:numPr>
        <w:rPr/>
      </w:pPr>
      <w:bookmarkStart w:id="60" w:name="__RefHeading___Toc440129_1738255347"/>
      <w:bookmarkStart w:id="61" w:name="_Toc22"/>
      <w:bookmarkEnd w:id="60"/>
      <w:r>
        <w:rPr>
          <w:rtl w:val="true"/>
        </w:rPr>
        <w:t>اشارة</w:t>
      </w:r>
      <w:bookmarkEnd w:id="61"/>
    </w:p>
    <w:p>
      <w:pPr>
        <w:pStyle w:val="BookText"/>
        <w:rPr/>
      </w:pPr>
      <w:r>
        <w:rPr>
          <w:rFonts w:ascii="IRNazanin" w:hAnsi="IRNazanin" w:eastAsia="IRNazanin"/>
          <w:color w:val="111111"/>
          <w:sz w:val="28"/>
          <w:sz w:val="28"/>
          <w:szCs w:val="28"/>
          <w:rtl w:val="true"/>
          <w:lang w:bidi="fa-IR"/>
        </w:rPr>
        <w:t xml:space="preserve">ورد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الهوی فی کتب التاریخ والرجال ومعاجم البلدان، حیث أُطلق علی جهتین أساسیّتین فی الأعمّ الأغلب، وهما</w:t>
      </w:r>
      <w:r>
        <w:rPr>
          <w:rFonts w:eastAsia="IRNazanin" w:cs="IRNazanin"/>
          <w:color w:val="111111"/>
          <w:sz w:val="28"/>
          <w:szCs w:val="28"/>
          <w:rtl w:val="true"/>
          <w:lang w:bidi="fa-IR"/>
        </w:rPr>
        <w:t>:</w:t>
      </w:r>
    </w:p>
    <w:p>
      <w:pPr>
        <w:pStyle w:val="Heading4"/>
        <w:numPr>
          <w:ilvl w:val="3"/>
          <w:numId w:val="1"/>
        </w:numPr>
        <w:rPr/>
      </w:pPr>
      <w:bookmarkStart w:id="62" w:name="__RefHeading___Toc440131_1738255347"/>
      <w:bookmarkStart w:id="63" w:name="_Toc23"/>
      <w:bookmarkEnd w:id="62"/>
      <w:r>
        <w:rPr/>
        <w:t>1</w:t>
      </w:r>
      <w:r>
        <w:rPr>
          <w:rtl w:val="true"/>
        </w:rPr>
        <w:t xml:space="preserve"> - </w:t>
      </w:r>
      <w:r>
        <w:rPr>
          <w:rtl w:val="true"/>
        </w:rPr>
        <w:t>مدن ومواقع معیّنة من العالم الإسلامی</w:t>
      </w:r>
      <w:bookmarkEnd w:id="63"/>
    </w:p>
    <w:p>
      <w:pPr>
        <w:pStyle w:val="BookText"/>
        <w:rPr/>
      </w:pPr>
      <w:r>
        <w:rPr>
          <w:rFonts w:ascii="IRNazanin" w:hAnsi="IRNazanin" w:eastAsia="IRNazanin"/>
          <w:color w:val="111111"/>
          <w:sz w:val="28"/>
          <w:sz w:val="28"/>
          <w:szCs w:val="28"/>
          <w:rtl w:val="true"/>
          <w:lang w:bidi="fa-IR"/>
        </w:rPr>
        <w:t>فقد ذکرت المصادر التاریخیة والمهتمّة بهذا الشأن أنّ هناک مدناً معیّنة تمّ وصفها دون غیرها بأنّها کانت عثمانیة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صاحب العقد الفرید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الأصمعی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البصرة کلّها عثمانیة</w:t>
      </w:r>
      <w:r>
        <w:rPr>
          <w:rStyle w:val="FootnoteAnchor"/>
          <w:rtl w:val="true"/>
        </w:rPr>
        <w:footnoteReference w:id="36"/>
      </w:r>
      <w:r>
        <w:rPr>
          <w:rFonts w:ascii="IRNazanin" w:hAnsi="IRNazanin" w:eastAsia="IRNazanin"/>
          <w:color w:val="111111"/>
          <w:sz w:val="28"/>
          <w:sz w:val="28"/>
          <w:szCs w:val="28"/>
          <w:rtl w:val="true"/>
          <w:lang w:bidi="fa-IR"/>
        </w:rPr>
        <w:t>، والکوفة علویّة، والشام أمویّة، والجزیرة خارجیة، والحجاز سنّیة، وإنّما صارت البصرة عثمانیة من یوم الجمل إذ قاموا مع عائشة وطلحة والزبیر، فقتلهم علیّ بن أبی طالب علیه السلام</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محمد بن علی العباسی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زعیم الحرکة العباسیة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w:t>
      </w:r>
      <w:bookmarkStart w:id="64" w:name="pg14065_179764"/>
    </w:p>
    <w:p>
      <w:pPr>
        <w:pStyle w:val="BookText"/>
        <w:rPr/>
      </w:pPr>
      <w:bookmarkEnd w:id="64"/>
      <w:r>
        <w:rPr>
          <w:rFonts w:ascii="IRNazanin" w:hAnsi="IRNazanin" w:eastAsia="IRNazanin"/>
          <w:color w:val="111111"/>
          <w:sz w:val="28"/>
          <w:sz w:val="28"/>
          <w:szCs w:val="28"/>
          <w:rtl w:val="true"/>
          <w:lang w:bidi="fa-IR"/>
        </w:rPr>
        <w:t>الکوفة وسوادها فهناک شیعة علی وولده، وأمّا البصرة وسوادها فعثمانیّة</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ویقول الشیخ محمد الطنطاوی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نشأة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جری من حرب فی البصرة عرفت بالجمل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هذه الحادثة اختلف الهوی السیاسی بین المدینتین، فالبصرة عثمانیة والکوفة علویة، وکان هذا الاختلاف فی الانحیاز ناتج طبیعة المدینتین؛ لأنّ الکوفة أهل طاعة وخشوع، بعکس أهل البصرة المشتهرین بالعصیان والشقاق والعصبیة</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 w:name="__RefHeading___Toc440133_1738255347"/>
      <w:bookmarkStart w:id="66" w:name="_Toc24"/>
      <w:bookmarkEnd w:id="65"/>
      <w:r>
        <w:rPr/>
        <w:t>2</w:t>
      </w:r>
      <w:r>
        <w:rPr>
          <w:rtl w:val="true"/>
        </w:rPr>
        <w:t xml:space="preserve"> - </w:t>
      </w:r>
      <w:r>
        <w:rPr>
          <w:rtl w:val="true"/>
        </w:rPr>
        <w:t>مجامیع من الناس أفراداً وجماعات</w:t>
      </w:r>
      <w:bookmarkEnd w:id="66"/>
    </w:p>
    <w:p>
      <w:pPr>
        <w:pStyle w:val="BookText"/>
        <w:rPr/>
      </w:pPr>
      <w:r>
        <w:rPr>
          <w:rFonts w:ascii="IRNazanin" w:hAnsi="IRNazanin" w:eastAsia="IRNazanin"/>
          <w:color w:val="111111"/>
          <w:sz w:val="28"/>
          <w:sz w:val="28"/>
          <w:szCs w:val="28"/>
          <w:rtl w:val="true"/>
          <w:lang w:bidi="fa-IR"/>
        </w:rPr>
        <w:t>قد حفلت فی هذا القسم کتب التاریخ والرجال وغیرها بالکثیر من الروایات التی وصفت أشخاصاً معیّنین بأنّهم عثمانیون، أو مجامیع من الناس بأنّها کانت علی نفس هذه الشاکلة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ابن خلدون فی مقدّمته وهو یتحدّث عن مصر وما حصل فیها من اضطراب مع محمد بن أبی بکر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اضطرب الأمر علی محمد بن أبی بکر وخرج علیه معاویة بن مذحج السکونی مع جماعة من العثمانیة بنواحی مصر</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البلاذری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ووافی علیّ الرقّة وبها جماعة ممّن هرب إلیها من الکوفة من العثمانیة الذین أهواؤهم مع معاویة</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bookmarkStart w:id="67" w:name="pg14065_179765"/>
    </w:p>
    <w:p>
      <w:pPr>
        <w:pStyle w:val="BookText"/>
        <w:rPr/>
      </w:pPr>
      <w:bookmarkEnd w:id="67"/>
      <w:r>
        <w:rPr>
          <w:rFonts w:ascii="IRNazanin" w:hAnsi="IRNazanin" w:eastAsia="IRNazanin"/>
          <w:color w:val="111111"/>
          <w:sz w:val="28"/>
          <w:sz w:val="28"/>
          <w:szCs w:val="28"/>
          <w:rtl w:val="true"/>
          <w:lang w:bidi="fa-IR"/>
        </w:rPr>
        <w:t>أمّا کتب الرجال فحدّث ولا حرج، فقد ذکرتْ الکثیرُ منها فی مقام الترجمة لبعض الرجال أنّهم کانوا عثمانیة أو عثمانیّ الهوی، وللمثال أذکر النماذج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إدریس الأزری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صاحب سنّة وجماعة، وکان صلباً فی السنّة، وکان عثمانیّاً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ویقول کذلک فی عبد الله بن عون البصری أنّه موثّق، وله عبادة وصلابة فی السنّة، وشدّة علی أهل البدع، 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عبد الله بن عون البصری عثمانیّاً</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الذهبی عن مغیرة بن مقسم أبو هشام الضبّی الکوفی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عثمانیاً، إلاّ أنّه کان یحمل علی علی علیه السلام بعض الحمل</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ابن خراش عن عبد الله بن شقیق العقیلی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ثقة، وکان عثمانیاً یُبغض علیّاً</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440135_1738255347"/>
      <w:bookmarkStart w:id="69" w:name="_Toc25"/>
      <w:bookmarkEnd w:id="68"/>
      <w:r>
        <w:rPr>
          <w:rtl w:val="true"/>
        </w:rPr>
        <w:t>زهیر بن القین عثمانیّ الهوی</w:t>
      </w:r>
      <w:bookmarkEnd w:id="69"/>
    </w:p>
    <w:p>
      <w:pPr>
        <w:pStyle w:val="Heading4"/>
        <w:numPr>
          <w:ilvl w:val="3"/>
          <w:numId w:val="1"/>
        </w:numPr>
        <w:rPr/>
      </w:pPr>
      <w:bookmarkStart w:id="70" w:name="__RefHeading___Toc440137_1738255347"/>
      <w:bookmarkStart w:id="71" w:name="_Toc26"/>
      <w:bookmarkEnd w:id="70"/>
      <w:r>
        <w:rPr>
          <w:rtl w:val="true"/>
        </w:rPr>
        <w:t>اشارة</w:t>
      </w:r>
      <w:bookmarkEnd w:id="71"/>
    </w:p>
    <w:p>
      <w:pPr>
        <w:pStyle w:val="BookText"/>
        <w:rPr/>
      </w:pPr>
      <w:r>
        <w:rPr>
          <w:rFonts w:ascii="IRNazanin" w:hAnsi="IRNazanin" w:eastAsia="IRNazanin"/>
          <w:color w:val="111111"/>
          <w:sz w:val="28"/>
          <w:sz w:val="28"/>
          <w:szCs w:val="28"/>
          <w:rtl w:val="true"/>
          <w:lang w:bidi="fa-IR"/>
        </w:rPr>
        <w:t>وفی نفس هذا السیاق وعلی الطریقة المتقدّمة بعینها ذکر المؤرّخون أنّ الشهید الکربلائی کان عثمانیّ الهوی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زهیر بن القین البجلی قد حجّ، وکان عثمانیّاً، فلمّا عاد جمعهما الطریق من مکّة إلاّ أنّه لا ینزل معه، فاستدعاه یوماً الحسینُ علیه السلام فشقّ</w:t>
      </w:r>
      <w:bookmarkStart w:id="72" w:name="pg14065_179766"/>
    </w:p>
    <w:p>
      <w:pPr>
        <w:pStyle w:val="BookText"/>
        <w:rPr/>
      </w:pPr>
      <w:bookmarkEnd w:id="72"/>
      <w:r>
        <w:rPr>
          <w:rFonts w:ascii="IRNazanin" w:hAnsi="IRNazanin" w:eastAsia="IRNazanin"/>
          <w:color w:val="111111"/>
          <w:sz w:val="28"/>
          <w:sz w:val="28"/>
          <w:szCs w:val="28"/>
          <w:rtl w:val="true"/>
          <w:lang w:bidi="fa-IR"/>
        </w:rPr>
        <w:t>علیه ذلک، ثمّ أجابه علی کُرْه، فلمّا عاد من عنده نقل ثقله إلی ثقل الحسین علیه السلام، ثمّ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أحبّ منکم أن یتبعنی وإلاّ فإنّه آخر العهد، وسأحدّثکم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غزونا بلنجر فَفُتِحَ علینا، وأصبنا غنائم ففرحنا، وکان معنا سلمان الفارسی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أدرکتم سیّد شباب أهل محمّد فکونوا أشدّ فرحاً بقتالکم معه بما أصبتم الیوم من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أنا فأستودعکم الله، ثمّ طلّق زوجته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إلحقی بأهلک</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السید الأمین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زهیر بن القین بن قیس الأنماری البجلی، استشهد مع الحسین علیه السلام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زهیر أوّلاً عثمانیاً وکان قد حجّ فی السنة التی خرج فیها الحسین علیه السلام، فلمّا رجع من الحج جمعه الطریق مع الحسین، فأرسل إلیه الحسین فکلّمه، فانتقل علویاً وفاز بالشهادة</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الشیخ السماوی عن زهیر بن القین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أوّلاً عثمانیاً، فحجّ سنة ستین فی أهله، ثمّ عاد فوافق الحسین علیه السلام فی الطریق، فهداه الله وانتقل علویّاً</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 w:name="__RefHeading___Toc440139_1738255347"/>
      <w:bookmarkStart w:id="74" w:name="_Toc27"/>
      <w:bookmarkEnd w:id="73"/>
      <w:r>
        <w:rPr>
          <w:rtl w:val="true"/>
        </w:rPr>
        <w:t>سؤال وجواب</w:t>
      </w:r>
      <w:bookmarkEnd w:id="74"/>
    </w:p>
    <w:p>
      <w:pPr>
        <w:pStyle w:val="Heading5"/>
        <w:numPr>
          <w:ilvl w:val="4"/>
          <w:numId w:val="1"/>
        </w:numPr>
        <w:rPr/>
      </w:pPr>
      <w:bookmarkStart w:id="75" w:name="__RefHeading___Toc440141_1738255347"/>
      <w:bookmarkStart w:id="76" w:name="_Toc28"/>
      <w:bookmarkEnd w:id="75"/>
      <w:r>
        <w:rPr>
          <w:rtl w:val="true"/>
        </w:rPr>
        <w:t>اشارة</w:t>
      </w:r>
      <w:bookmarkEnd w:id="7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کلّ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لنا أن نسأل عن ماهیة هذه العثمانیة التی حملها ونقلها لنا التاریخ عن الشهید الکربلائی زهیر بن القین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وکیف یمکن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ینسجم مِثْل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المواقف</w:t>
      </w:r>
      <w:bookmarkStart w:id="77" w:name="pg14065_179767"/>
    </w:p>
    <w:p>
      <w:pPr>
        <w:pStyle w:val="BookText"/>
        <w:rPr/>
      </w:pPr>
      <w:bookmarkEnd w:id="77"/>
      <w:r>
        <w:rPr>
          <w:rFonts w:ascii="IRNazanin" w:hAnsi="IRNazanin" w:eastAsia="IRNazanin"/>
          <w:color w:val="111111"/>
          <w:sz w:val="28"/>
          <w:sz w:val="28"/>
          <w:szCs w:val="28"/>
          <w:rtl w:val="true"/>
          <w:lang w:bidi="fa-IR"/>
        </w:rPr>
        <w:t xml:space="preserve">العظیمة التی صدرت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ونقلها لنا التاریخ؟ لاسیّما قوله للحسین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کانت الدنیا لنا باقیة وکنّا فیها مخلّدین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فراقها فی نصرک ومواساتک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لآثرنا الخروج معک علی الإقامة فیها</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وحتی نجیب عن هذا السؤال المهمّ وأسئلة أخری کثیرة معه، یوجد عندنا اتجاهان أو رأیان، أحدهما مشهور، بل ربّما یکون هو الرأی المتاخم للإجماع إن لم نقل بالإجماع، وهو الرأی الناقل والقابل لعثمانیّة الشهید زهیر بن القین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قبال هذا الرأی هناک مَن لا یری عثمانیة الشهید الکربلائی، کما یذهب إلی ذلک جماعة من العلماء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وحتی تکون الفائدة أکبر والنفع أعظم، سوف نحاول أن نسلّط الأضواء علی الرأیین معاً؛ من أجل أن یکون القارئ أکثر إحاطةً وفهماً بما کُتب ویُکتب عن الشهید الکربلائی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مسلّطین الأضواء فی نفس الوقت علی ما یمکن أن یکون مورداً للعِظة والعبرة والدرس تحت کلّ من هذین الرأیین</w:t>
      </w:r>
      <w:r>
        <w:rPr>
          <w:rFonts w:eastAsia="IRNazanin" w:cs="IRNazanin"/>
          <w:color w:val="111111"/>
          <w:sz w:val="28"/>
          <w:szCs w:val="28"/>
          <w:rtl w:val="true"/>
          <w:lang w:bidi="fa-IR"/>
        </w:rPr>
        <w:t>.</w:t>
      </w:r>
    </w:p>
    <w:p>
      <w:pPr>
        <w:pStyle w:val="Heading5"/>
        <w:numPr>
          <w:ilvl w:val="4"/>
          <w:numId w:val="1"/>
        </w:numPr>
        <w:rPr/>
      </w:pPr>
      <w:bookmarkStart w:id="78" w:name="__RefHeading___Toc440143_1738255347"/>
      <w:bookmarkStart w:id="79" w:name="_Toc29"/>
      <w:bookmarkEnd w:id="78"/>
      <w:r>
        <w:rPr>
          <w:rtl w:val="true"/>
        </w:rPr>
        <w:t>الرأی الأوّل</w:t>
      </w:r>
      <w:bookmarkEnd w:id="7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عمدة ما یمکن أن یَستدل به أصحابُ هذا الرأی علی عثمانیة الشهید زهیر ابن القین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 مجموعة من الروایات التی أشارت إلی عثمانیّة الشهید، إمّا نصاً وإمّا بألفاظ أخری تُعطی نفس هذا المعنی أو ما یقرب له، کما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یکره مسایرة الإمام الحسین علیه السلام حتی فی الطریق، أو أنّه کان أمویّ الهوی، أو ما شاکل ذلک من الألفاظ التی تصبّ فی معنی واحد مهمّ، وهو عدم</w:t>
      </w:r>
    </w:p>
    <w:p>
      <w:pPr>
        <w:pStyle w:val="BookText"/>
        <w:rPr/>
      </w:pPr>
      <w:r>
        <w:rPr>
          <w:rFonts w:ascii="IRNazanin" w:hAnsi="IRNazanin" w:eastAsia="IRNazanin"/>
          <w:color w:val="111111"/>
          <w:sz w:val="28"/>
          <w:sz w:val="28"/>
          <w:szCs w:val="28"/>
          <w:rtl w:val="true"/>
          <w:lang w:bidi="fa-IR"/>
        </w:rPr>
        <w:t>ملاءمة هوی الشهید الکربلائی وعقیدته هوی الحسین علیه السلام وعقیدته، ولقد ذکروا فی هذا العدد مجموعة من الروایات أذکر منها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کتب التاریخ والمقاتل وغیرها، أنّ عزرة بن قیس البجلی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قائد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خیّالة الجیش الذی زحف یوم العاشر من المحرّم لحرب الحسین بقیادة عمر بن سعد، قال للشهید الکربلائی زهیر بن 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زهیر، ما کنتَ عندنا من شیعة أهل هذا البیت، إنّما کنتَ عثمانیّاً</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یقول البلاذری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زهیر بن القین البجلی بمکّة، وکان عثمانیّاً</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ویقول أبو مخنف فی مقتله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من بنی فزارة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زهیر ابن القین البجلی حین أقبلنا من مکّة نسایر الحسین، فلم یکن شیء أبغض إلینا من أن نسایره فی منزل، فإذا سار الحسین تخلّف زهیر بن القین، وإذا نزل الحسین تقدّم زهیر، حتی نزلنا فی منزل لم نرَ بُدّاً من أن ننازله فیه</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إضافةً إلی ما ذکره الآخرون أمثال ابن الأثیر وغیره، والذی لا یخرج عمّا ذکرتْه الروایات الثلاثة المتقدّمة إجمالاً، بل وکذا ورد نفس هذا المعنی فی کتب علمائنا أمثال السید الأمین فی الأعیان، والمقرم فی مقتله، وأمثالهما</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bookmarkStart w:id="80" w:name="pg14065_179769"/>
    </w:p>
    <w:p>
      <w:pPr>
        <w:pStyle w:val="Heading3"/>
        <w:numPr>
          <w:ilvl w:val="2"/>
          <w:numId w:val="1"/>
        </w:numPr>
        <w:rPr/>
      </w:pPr>
      <w:bookmarkStart w:id="81" w:name="__RefHeading___Toc440145_1738255347"/>
      <w:bookmarkStart w:id="82" w:name="_Toc30"/>
      <w:bookmarkEnd w:id="80"/>
      <w:bookmarkEnd w:id="81"/>
      <w:r>
        <w:rPr>
          <w:rtl w:val="true"/>
        </w:rPr>
        <w:t>عظات وعبر</w:t>
      </w:r>
      <w:bookmarkEnd w:id="82"/>
    </w:p>
    <w:p>
      <w:pPr>
        <w:pStyle w:val="Heading4"/>
        <w:numPr>
          <w:ilvl w:val="3"/>
          <w:numId w:val="1"/>
        </w:numPr>
        <w:rPr/>
      </w:pPr>
      <w:bookmarkStart w:id="83" w:name="__RefHeading___Toc440147_1738255347"/>
      <w:bookmarkStart w:id="84" w:name="_Toc31"/>
      <w:bookmarkEnd w:id="83"/>
      <w:r>
        <w:rPr>
          <w:rtl w:val="true"/>
        </w:rPr>
        <w:t>اشارة</w:t>
      </w:r>
      <w:bookmarkEnd w:id="84"/>
    </w:p>
    <w:p>
      <w:pPr>
        <w:pStyle w:val="BookText"/>
        <w:rPr/>
      </w:pPr>
      <w:r>
        <w:rPr>
          <w:rFonts w:ascii="IRNazanin" w:hAnsi="IRNazanin" w:eastAsia="IRNazanin"/>
          <w:color w:val="111111"/>
          <w:sz w:val="28"/>
          <w:sz w:val="28"/>
          <w:szCs w:val="28"/>
          <w:rtl w:val="true"/>
          <w:lang w:bidi="fa-IR"/>
        </w:rPr>
        <w:t>وتحت هذا الرأی الأول الذی یذهب إلیه جُل العلماء من المدرستین، توجد هناک مجموعة من العظات والعبر المهمّة علینا أن نسلّط الأضواء علیها، حتی تکون لنا مرجعاً وموئلاً نلوذ بها عند الشدائد</w:t>
      </w:r>
      <w:r>
        <w:rPr>
          <w:rFonts w:eastAsia="IRNazanin" w:cs="IRNazanin"/>
          <w:color w:val="111111"/>
          <w:sz w:val="28"/>
          <w:szCs w:val="28"/>
          <w:rtl w:val="true"/>
          <w:lang w:bidi="fa-IR"/>
        </w:rPr>
        <w:t>.</w:t>
      </w:r>
    </w:p>
    <w:p>
      <w:pPr>
        <w:pStyle w:val="Heading4"/>
        <w:numPr>
          <w:ilvl w:val="3"/>
          <w:numId w:val="1"/>
        </w:numPr>
        <w:rPr/>
      </w:pPr>
      <w:bookmarkStart w:id="85" w:name="__RefHeading___Toc440149_1738255347"/>
      <w:bookmarkStart w:id="86" w:name="_Toc32"/>
      <w:bookmarkEnd w:id="85"/>
      <w:r>
        <w:rPr/>
        <w:t>1</w:t>
      </w:r>
      <w:r>
        <w:rPr>
          <w:rtl w:val="true"/>
        </w:rPr>
        <w:t xml:space="preserve"> - </w:t>
      </w:r>
      <w:r>
        <w:rPr>
          <w:rtl w:val="true"/>
        </w:rPr>
        <w:t>عثمانیّ غیر معاند</w:t>
      </w:r>
      <w:bookmarkEnd w:id="86"/>
    </w:p>
    <w:p>
      <w:pPr>
        <w:pStyle w:val="BookText"/>
        <w:rPr/>
      </w:pPr>
      <w:r>
        <w:rPr>
          <w:rFonts w:ascii="IRNazanin" w:hAnsi="IRNazanin" w:eastAsia="IRNazanin"/>
          <w:color w:val="111111"/>
          <w:sz w:val="28"/>
          <w:sz w:val="28"/>
          <w:szCs w:val="28"/>
          <w:rtl w:val="true"/>
          <w:lang w:bidi="fa-IR"/>
        </w:rPr>
        <w:t>لیس عیباً علی الإنسان أن یتخذ له فی حیاته منهجاً أو مذهباً فکریاً أو حتی طریقة اعتقادیة معینة، مؤمناً أنّه الحق الذی لا باطل فیه، ولکنّ العیب کلّ العیب أن یبقی مثل هذا الإنسان مصرّاً علی رأیه، متمسکاً بمعتقده حتی بعد بیان فساده وضلاله وانحرافه، لاسیّما ونحن نعلم أنّ الحق بیّن واضح جَلِیّ کالشمس لا یمکن أن تحجب بالغیوم، فلا یمکن کتمان الحق إلی الأبد، ولا القضاء علیه إلی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الصادق علیه السلام وهو یتحدّث عن الحق والباطل وأنّهما لا یمکن أن یختلطا بالشکل الذی لا یُمیَّز فیه أحدهما عن الآخر، خصوصاً فی قلب الإنسان وضمیره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یستیقن القلب أنّ الحق باطل أبداً، ولا یستیقن القلب أنّ الباطل حق أبداً</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بتقدیری حجّة بالغة لله علی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الْحُجَّةُ الْبالِغَةُ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بحیث إنّ الإنسان لو عاد إلی قلبه وتأمّل فیه بعیداً عن کلّ المؤثرات الأخری، لأصبح</w:t>
      </w:r>
    </w:p>
    <w:p>
      <w:pPr>
        <w:pStyle w:val="BookText"/>
        <w:rPr/>
      </w:pPr>
      <w:r>
        <w:rPr>
          <w:rFonts w:ascii="IRNazanin" w:hAnsi="IRNazanin" w:eastAsia="IRNazanin"/>
          <w:color w:val="111111"/>
          <w:sz w:val="28"/>
          <w:sz w:val="28"/>
          <w:szCs w:val="28"/>
          <w:rtl w:val="true"/>
          <w:lang w:bidi="fa-IR"/>
        </w:rPr>
        <w:t>هذا القلب مقیاساً لمعرفة الحقّ وبیانه وکشف الباطل وإدانته، وإذا ما تبیّن الحق وبانتْ معالمه، فعلی الإنسان أن یُذعن له ویسلّم، فإنّ حقیقة الإیمان هی الإذعان والتسلیم ظاهراً وباطناً إلی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مدح الله سبحانه وتعالی جماعة من النصاری ومیّزهم عن الیهود، لا لشیء، إلاّ لأنّهم کانوا لا یستکبرون عن الحق إذا رأوه واطّلعوا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لَتَجِدَنَّ أَشَدَّ النّاسِ عَداوَةً لِلَّذِینَ آمَنُوا الْیَهُودَ وَ الَّذِینَ أَشْرَکُوا وَ لَتَجِدَنَّ أَقْرَبَهُمْ مَوَدَّةً لِلَّذِینَ آمَنُوا الَّذِینَ قالُوا إِنّا نَصاری ذلِکَ بِأَنَّ مِنْهُمْ قِسِّیسِینَ وَ رُهْباناً وَ أَنَّهُمْ لا یَسْتَکْبِرُونَ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یقول الطبرسی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الآیة الکریمة نزلت فی النجاشی وجماعة من النصاری من أصحابه، ثمّ ساق الحدیث فی سبب النزول، إلی أن وصل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النجاشی لجعفر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تحفظ ممّا أنزله الله علی نبیّک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فقرأ سورة مریم، فلمّا بلغ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هُزِّی إِلَیْکِ بِجِذْعِ النَّخْلَةِ تُساقِطْ عَلَیْکِ رُطَباً جَنِیًّا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هو الحق،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مخالف لنا فردّه إلینا، فرفع النجاشی یده وضرب بها وجه عمرو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والله لئن ذکرتَه بعد بسوء لأفعلنّ بک،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أرجعوا إلی هذا هدیّته، وقال لجعفر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امکثوا، فإنّکم</w:t>
      </w:r>
    </w:p>
    <w:p>
      <w:pPr>
        <w:pStyle w:val="BookText"/>
        <w:rPr/>
      </w:pPr>
      <w:r>
        <w:rPr>
          <w:rFonts w:ascii="IRNazanin" w:hAnsi="IRNazanin" w:eastAsia="IRNazanin"/>
          <w:color w:val="111111"/>
          <w:sz w:val="28"/>
          <w:sz w:val="28"/>
          <w:szCs w:val="28"/>
          <w:rtl w:val="true"/>
          <w:lang w:bidi="fa-IR"/>
        </w:rPr>
        <w:t>سَیُوم، والسیوم الآمنون</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وعلیه، فإذا ما ظهرتْ بوادر الحق من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 کان هذا الأحد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علیه أن یقبله، فإنّ الإعراض عنه یورث طبعاً تکون نتیجته سلوک طریق الباطل والحید عن طریق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سَأَصْرِفُ عَنْ آیاتِیَ الَّذِینَ یَتَکَبَّرُونَ فِی الْأَرْضِ بِغَیْرِ الْحَقِّ وَ إِنْ یَرَوْا کُلَّ آیَةٍ لا یُؤْمِنُوا بِها وَ إِنْ یَرَوْا سَبِیلَ الرُّشْدِ لا یَتَّخِذُوهُ سَبِیلاً وَ إِنْ یَرَوْا سَبِیلَ الغَیِّ یَتَّخِذُوهُ سَبِیلاً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حیث انتهوا إلی نهایة بشعة مؤلمة، فقد ترکهم الله عزّ وجلّ فی غیِّهم وشهواتهم یتردّدون، فلم یمنحهم اللطف والرحمة التی یمنحها للمؤمنین حینما یدلّهم علی طریق الهدایة وسبیل النجاة، لاسیّما عندما تکثر الفتن وتتعدّد السبل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جاهَدُوا فِینا لَنَهْدِیَنَّهُمْ سُبُلَنا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تحدّث القرآن الکریم فی طیّات آیاته الکریمة عن نموذج من أولئک الذین تُرکهم الله، بعد أن أصمّوا أسماعهم عن سماع الحق وأعینهم عن رؤیته وقلوبهم عن الإحساس به وکانوا قادرین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النموذج هو الولید بن المغیرة المخزومی، عظیم مکّة، وکان یملک من القدرات والمؤهّلات ما یستطیع من خلالها أن یمیّز الحق من الباطل، حیث لمس بنفسه وتیقّن بقلبه أنّ ما یقوله رسول الله صلی الله علیه و آله و سلم لیس سحراً وإنّما هو وحی من قِبل الله عزّ وجلّ، ولکنّه وقف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یُذعن للحقّ ویسلّم له، وإمّا أن یُذعن لهواه وهوی قومه فیتکبّر علیه، فاختار الأمر الثانی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ما الذی جری یا تری علی الولید بعد ذلک؟ وماذا قال عنه القرآن الکریم؟ وکیف عبّر عنه وبأیّ لهجة؟</w:t>
      </w:r>
    </w:p>
    <w:p>
      <w:pPr>
        <w:pStyle w:val="BookText"/>
        <w:rPr/>
      </w:pPr>
      <w:r>
        <w:rPr>
          <w:rFonts w:ascii="IRNazanin" w:hAnsi="IRNazanin" w:eastAsia="IRNazanin"/>
          <w:color w:val="111111"/>
          <w:sz w:val="28"/>
          <w:sz w:val="28"/>
          <w:szCs w:val="28"/>
          <w:rtl w:val="true"/>
          <w:lang w:bidi="fa-IR"/>
        </w:rPr>
        <w:t>یقول الله سبحانه فی سورة المدّثر وهو یسرد لنا قصّة هذا النموذج المتکبّر عن الحق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فَکَّرَ وَ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کَیْفَ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قُتِلَ کَیْفَ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عَبَسَ وَ 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وَ اسْتَکْبَرَ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هذا إِلاّ سِحْرٌ یُؤْثَرُ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قَوْلُ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سَأُصْلِیهِ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تُبْقِی وَ لا 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لَوّاحَةٌ لِلْبَشَرِ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عَلَیْها تِسْعَةَ عَشَرَ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وعلیه، فلیس المهمّ أن یطّلع الإنسان علی الحق أو أن یعرفه، وإنّما المهمّ أن تُذعن له نفسه وتُطیع</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جاءک بالحقّ فاقبل منه وإن کان بعیداً بغیضاً، ومَن جاءک بالباطل فاردده وإن کان حبیباً قریباً</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فالمعیب فی الإنسان هو عدم قبوله للحقّ بعد ظهوره له وبیانه عنده، ومن هنا نعرف أنّه لیس کلّ منحرف عن الحق یُعبّر عنه بأنّه معاند، بل المعاند هو ذلک الإنسان الذی بانت له ملامح الحقّ فرفضها مع علمه بصحّتها وأحقّیتها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جَحَدُوا بِها وَ اسْتَیْقَنَتْها أَنْفُسُهُمْ ظُلْماً وَ عُلُوًّا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وإلاّ فإنّ هناک الکثیر من المنحرفین عن نهج وخط أهل البیت علیهم السلام فی ما مضی، وفی هذا الوقت کذلک الذین لم یکونوا فی یوم من الأیام من المعاندین والرافضین لهم، بل إنّ کلّ ما یمکن أن یُقال فی حقّهم هو أنّهم کانوا من المغرَّر بهم نتیجة الدعایات المضلّلة والکاذبة لوعّاظ السلاطین ومَن فی فلکهم، حتی أعْمَوْهم عن رؤیة الحق والاستماع إلیه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تراهم ما أن یطّلعوا علی الحقّ أو یستمعوا إلیه حتی ینقلبوا رأساً علی عقب، فیتحوّلوا إلی مذهب أهل البیت علیهم السلام، بل ویتفوّقوا علی مَن لم یکن منحرفاً فی ثقافتهم ومعرفتهم، ولقد کان الشهید زهیر بن القین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هؤلاء الذین حَظَوا بهذه المرتبة الجلیلة وهذه المنزلة النفیسة بالانتقال إلی خطّ أهل البیت علیهم السلام، فمع أنّه کان عثمانیّ الهوی، غیر أنّ الزمن بیّن أنّ کلّ هذا کان نتیجة الإعلام الأموی الکاذب لیس إلاّ؛ ولهذا تراه بمجرّد أن التقی الحسینَ علیه السلام وتحدّث إلیه مال إلی رکب الحقّ وترک ما سواه، لیترکها للتاریخ أنّه لم یبتعد عن الحسین علیه السلام عن تقصیر وإنّما عن قصور</w:t>
      </w:r>
      <w:r>
        <w:rPr>
          <w:rFonts w:eastAsia="IRNazanin" w:cs="IRNazanin"/>
          <w:color w:val="111111"/>
          <w:sz w:val="28"/>
          <w:szCs w:val="28"/>
          <w:rtl w:val="true"/>
          <w:lang w:bidi="fa-IR"/>
        </w:rPr>
        <w:t>.</w:t>
      </w:r>
      <w:bookmarkStart w:id="87" w:name="pg14065_179774"/>
    </w:p>
    <w:p>
      <w:pPr>
        <w:pStyle w:val="Heading4"/>
        <w:numPr>
          <w:ilvl w:val="3"/>
          <w:numId w:val="1"/>
        </w:numPr>
        <w:rPr/>
      </w:pPr>
      <w:bookmarkStart w:id="88" w:name="__RefHeading___Toc440151_1738255347"/>
      <w:bookmarkStart w:id="89" w:name="_Toc33"/>
      <w:bookmarkEnd w:id="87"/>
      <w:bookmarkEnd w:id="88"/>
      <w:r>
        <w:rPr/>
        <w:t>2</w:t>
      </w:r>
      <w:r>
        <w:rPr>
          <w:rtl w:val="true"/>
        </w:rPr>
        <w:t xml:space="preserve"> - </w:t>
      </w:r>
      <w:r>
        <w:rPr>
          <w:rtl w:val="true"/>
        </w:rPr>
        <w:t xml:space="preserve">زهیر بن القین </w:t>
      </w:r>
      <w:r>
        <w:rPr>
          <w:rtl w:val="true"/>
        </w:rPr>
        <w:t>(</w:t>
      </w:r>
      <w:r>
        <w:rPr>
          <w:rtl w:val="true"/>
        </w:rPr>
        <w:t>رض</w:t>
      </w:r>
      <w:r>
        <w:rPr>
          <w:rtl w:val="true"/>
        </w:rPr>
        <w:t xml:space="preserve">) </w:t>
      </w:r>
      <w:r>
        <w:rPr>
          <w:rtl w:val="true"/>
        </w:rPr>
        <w:t>والقرار الشجاع</w:t>
      </w:r>
      <w:bookmarkEnd w:id="89"/>
    </w:p>
    <w:p>
      <w:pPr>
        <w:pStyle w:val="Heading5"/>
        <w:numPr>
          <w:ilvl w:val="4"/>
          <w:numId w:val="1"/>
        </w:numPr>
        <w:rPr/>
      </w:pPr>
      <w:bookmarkStart w:id="90" w:name="__RefHeading___Toc440153_1738255347"/>
      <w:bookmarkStart w:id="91" w:name="_Toc34"/>
      <w:bookmarkEnd w:id="90"/>
      <w:r>
        <w:rPr>
          <w:rtl w:val="true"/>
        </w:rPr>
        <w:t>اشارة</w:t>
      </w:r>
      <w:bookmarkEnd w:id="91"/>
    </w:p>
    <w:p>
      <w:pPr>
        <w:pStyle w:val="BookText"/>
        <w:rPr/>
      </w:pPr>
      <w:r>
        <w:rPr>
          <w:rFonts w:ascii="IRNazanin" w:hAnsi="IRNazanin" w:eastAsia="IRNazanin"/>
          <w:color w:val="111111"/>
          <w:sz w:val="28"/>
          <w:sz w:val="28"/>
          <w:szCs w:val="28"/>
          <w:rtl w:val="true"/>
          <w:lang w:bidi="fa-IR"/>
        </w:rPr>
        <w:t xml:space="preserve">درس مهمّ وکبیر یمکن لنا أن نسلّط الأضواء علیه فی حیاة الشهید زهیر بن القین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یحتاج الناس إلیه، علی المستوی الفردی والجماعی وفی کلّ مرحلة من مراحل الحیاة وعلی کافّة المستویات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خلق الله عزّ وجلّ الإنسان خلیفةً له علی وجه هذه البسیطة، وأخبره بأنّه سوف یکدح فی طریق تصاعدی تکاملی للوصول إلیه سبحانه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الْإِنْسانُ إِنَّکَ کادِحٌ إِلی رَبِّکَ کَدْحاً فَمُلاقِیهِ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ولقد حمّل الله سبحانه الإنسانَ فی طیّات هذا الکدح مجموعةً من التکالیف والمسؤولیات التی ینبغی علینا أداؤها أفراداً وجماعات، حتی نکون قد أتینا بمقتضی هذا الاستخلاف، وواحدة من هذه التکالیف التی حمّلها الله عزّ وجلّ لهذا الإنسان هی ضرورة انتصاره علی شهواته وغرائزه، ووقوفه أمام هوی نفسه ومکائده، بل ومن کلّ ما هو مرتبط بحفنة التراب من شدٍ إلی مستنقع الفساد والرذیلة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ذلک من أجل أن تبقی نفس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مدی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ترفل بالعزّة والکرامة والنعمة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شکّ أنّ مثل هذا الهدف السامی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لاسیما وهو یتعلّق بالنفس وما ترید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الوصول إلیه بسهولة، بل لابدّ من وجود عوائق وحواجز وموانع علی المستوی الفردی وعلی المستوی الجماعی تَحوْل دون أن یکمل هذا الإنسان هذه</w:t>
      </w:r>
    </w:p>
    <w:p>
      <w:pPr>
        <w:pStyle w:val="BookText"/>
        <w:rPr/>
      </w:pPr>
      <w:r>
        <w:rPr>
          <w:rFonts w:ascii="IRNazanin" w:hAnsi="IRNazanin" w:eastAsia="IRNazanin"/>
          <w:color w:val="111111"/>
          <w:sz w:val="28"/>
          <w:sz w:val="28"/>
          <w:szCs w:val="28"/>
          <w:rtl w:val="true"/>
          <w:lang w:bidi="fa-IR"/>
        </w:rPr>
        <w:t>المسیرة التکاملیة إلی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احتاج الإنسان فرداً واحتاجت الأمّة جماعةً إلی قرار شجاعٍ یمکن له ولها من خلاله أن تعبر کلّ هذه الموانع؛ لتصل إلی الضفّة الأخری وهی مرفوعة الرأس شامخة الهامة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رسم لنا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دستورنا الخالد ومرجعنا الأساس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طیّات آیاته الکریمة نماذج من أولئک الذین عاشوا هذه القرارات الشجاعة، وتحمّلوا کلّ ما ترتّب علیها من آثار، کلّ ذلک لإیمانهم بأهمّیة هذه القرارات علی مجمل حیاة الإنسان، فهذا حبیب النجّار ربّما کان سیظلّ حظّه من الدنیا تجارته لا غیر، ولکنّه حینما وقف إلی جانب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قلّة أتباعهم وکثرة أعدائهم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واتّخذ القرار الشجاع فی ذلک، خلّده الله عزّ وجلّ فی القرآن الکریم فی أجمل ما یمکن أن یفتخر به الإنسان، یقول فی سورة یاسین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مِنْ أَقْصَا الْمَدِینَةِ رَجُلٌ یَسْعی قالَ یا قَوْمِ اتَّبِعُوا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مَنْ لا یَسْئَلُکُمْ أَجْراً وَ هُمْ 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لِیَ لا أَعْبُدُ الَّذِی فَطَرَنِی وَ إِلَیْهِ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أَتَّخِذُ مِنْ دُونِهِ آلِهَةً إِنْ یُرِدْنِ الرَّحْمنُ بِضُرٍّ لا تُغْنِ عَنِّی شَفاعَتُهُمْ شَیْئاً وَ لا یُنْقِذُونِ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إِذاً لَفِی ضَلالٍ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آمَنْتُ بِرَبِّکُمْ فَاسْمَعُونِ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ادْخُلِ الْجَنَّةَ قالَ یا لَیْتَ قَوْمِی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غَفَرَ لِی رَبِّی وَ جَعَلَنِی مِنَ الْمُکْرَمِینَ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فقد تحوّل هذا الإنسان إلی رمزٍ لکلّ المؤمنین حینما تقف أمامهم الأکثریة الکافرة المشرکة لتردعهم عن دینهم وعن قِیَمِهم وما آمنوا به، بل إنّه تحوّل إلی ناصح لقومه فی حیاته وبعد مماته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قِیلَ ادْخُلِ الْجَنَّةَ قالَ یا لَیْتَ قَوْمِی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غَفَرَ لِی رَبِّی وَ جَعَلَنِی مِنَ الْمُکْرَمِینَ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ولولا قراره الشجاع لَمَا کان له کلّ هذا الإطراء من قِبل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امرأة فرعون التی کانت تعیش فی أعلی درجات العزّ والرفاه والحشم والخدم، کانت کلّ طلباتها مسموعة ومنفّذة، ولم یکن هناک ما یمکن أن ینغّص علیها هذا النعیم، حتی فرعون کان ذائباً فی حبّها؛ لأنّه کان محافظاً علیها ومبقیاً لها، حتی مع عدم إنجابها الولد والذرّیة، وکان بإمکانه أن یستبدلها بأجمل النساء، ولکنّه أبی إلاّ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ما هو الشیء الذی دعا أن تُعلن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وبقرار شجاعٍ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إیمانها بالله، ومن ثم تخرج من کلّ هذا النعیم طالبةً من الله أن یبنی لها قصراً فی الجنّة؟</w:t>
      </w:r>
    </w:p>
    <w:p>
      <w:pPr>
        <w:pStyle w:val="BookText"/>
        <w:rPr/>
      </w:pPr>
      <w:r>
        <w:rPr>
          <w:rFonts w:ascii="IRNazanin" w:hAnsi="IRNazanin" w:eastAsia="IRNazanin"/>
          <w:color w:val="111111"/>
          <w:sz w:val="28"/>
          <w:sz w:val="28"/>
          <w:szCs w:val="28"/>
          <w:rtl w:val="true"/>
          <w:lang w:bidi="fa-IR"/>
        </w:rPr>
        <w:t>إنّه لیس إلاّ صدقها مع الله سبحانه الذی أبی إلاّ أن تبوح به وبشجاعة ملفتة للنظر، لتتحوّل بعد ذلک إلی مَثَل یضربه الله عزّ وجلّ للرجال وللنساء معاً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لِلَّذِینَ آمَنُوا امْرَأَتَ فِرْعَوْنَ إِذْ قالَتْ رَبِّ ابْنِ لِی عِنْدَکَ بَیْتاً فِی الْجَنَّةِ وَ نَجِّنِی مِنْ فِرْعَوْنَ وَ عَمَلِهِ وَ نَجِّنِی مِنَ الْقَوْمِ الظّالِمِینَ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أمّا فتیة أهل الکهف فکانت لهم مع آیات الله سبحانه وقفة فی تخلید موقفهم والإشارة لقرارهم الشجاع، حینما أعلنوها مدوّیة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قَوْمُنَا اتَّخَذُوا مِنْ دُونِهِ آلِهَةً لَوْ لا یَأْتُونَ عَلَیْهِمْ بِسُلْطانٍ بَیِّنٍ فَمَنْ أَظْلَمُ مِمَّنِ افْتَری عَلَی اللّهِ کَذِباً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اعْتَزَلْتُمُوهُمْ وَ ما یَعْبُدُونَ إِلاَّ اللّهَ فَأْوُوا إِلَی الْکَهْفِ یَنْشُرْ لَکُمْ رَبُّکُمْ مِنْ رَحْمَتِهِ وَ یُهَیِّئْ لَکُمْ مِنْ أَمْرِکُمْ مِرفَقاً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وما أعظم تلک الوقفة الشجاعة التی وقفها المقداد بن الأسود مع رسول الله صلی الله علیه و آله و سلم یوم بدر، حینما استشار المسلمین فی قتال المشرکین فأخذ البعض یثبّط والآخر یحبّط، وعندها أعلن المقداد قراره الشجاع فانفرجتْ لأجله أساریر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امضِ لِمَا أمرک اللهُ، فنحن معک والله لا نقول ما قالت بنو إسرائیل لموسی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أنت وربّک فقاتلا إنّا ها هنا قاعدون، ولکن اذهب أنت وربّک فقاتلا إنّا معکما مقاتلون، فوالذی بعثک بالحق، لو سرتَ بنا إلی بَرَکِ الغَمَاد لجالدنا معک من دونه حتی تبلغه</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تمیّزت کربلاء فیما تمیّزت به بأنّها کانت صاحبة القرارات الشجاعة والمصیریة فی حیاة أصحاب الحسین علیه السلام، فها هو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یقف بین الحقّ والباطل یقدّم رِجْلاً ویؤخّر أخری وقد أخذتْه مِثْل الرِّعْدة، ولکنّه فی نهایة المطاف یضرب برجله فرسَه وهو یقول بقرار شجاع وبصوت یسمعه مَن کان إلی</w:t>
      </w:r>
      <w:bookmarkStart w:id="92" w:name="pg14065_179778"/>
    </w:p>
    <w:p>
      <w:pPr>
        <w:pStyle w:val="BookText"/>
        <w:rPr/>
      </w:pPr>
      <w:bookmarkEnd w:id="92"/>
      <w:r>
        <w:rPr>
          <w:rFonts w:ascii="Amiri" w:hAnsi="Amiri" w:eastAsia="Amiri" w:cs="Amiri"/>
          <w:color w:val="111111"/>
          <w:sz w:val="28"/>
          <w:sz w:val="28"/>
          <w:szCs w:val="28"/>
          <w:rtl w:val="true"/>
          <w:lang w:bidi="ar-SA"/>
        </w:rPr>
        <w:t>جانبه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لا أختار علی الجنّة شیئاً ولو قُطّعتُ</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وها هو سعد بن الحرث وأخوه أبو الحتوف یسمعان الحسین علیه السلام یستغیث فی کربلاء طالباً الناصر والمعین، وإذا بهما یمیلان بسیوفهما إلی جانب الحسین علیه السلام بقرار مصیری شجاع، وهکذا کان أمر زهیر بن القین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اتّخذ القرار الشجاع بعد حدیثه مع الحسین علیه السلام، وهذا القرار هو الذی نقل زهیر من الثری إلی الثریا، ومن ملامسة التراب إلی معانقة السحاب</w:t>
      </w:r>
      <w:r>
        <w:rPr>
          <w:rFonts w:eastAsia="IRNazanin" w:cs="IRNazanin"/>
          <w:color w:val="111111"/>
          <w:sz w:val="28"/>
          <w:szCs w:val="28"/>
          <w:rtl w:val="true"/>
          <w:lang w:bidi="fa-IR"/>
        </w:rPr>
        <w:t>.</w:t>
      </w:r>
    </w:p>
    <w:p>
      <w:pPr>
        <w:pStyle w:val="Heading5"/>
        <w:numPr>
          <w:ilvl w:val="4"/>
          <w:numId w:val="1"/>
        </w:numPr>
        <w:rPr/>
      </w:pPr>
      <w:bookmarkStart w:id="93" w:name="__RefHeading___Toc440155_1738255347"/>
      <w:bookmarkStart w:id="94" w:name="_Toc35"/>
      <w:bookmarkEnd w:id="93"/>
      <w:r>
        <w:rPr>
          <w:rtl w:val="true"/>
        </w:rPr>
        <w:t>القرارات المصیریة</w:t>
      </w:r>
      <w:bookmarkEnd w:id="94"/>
    </w:p>
    <w:p>
      <w:pPr>
        <w:pStyle w:val="BookText"/>
        <w:rPr/>
      </w:pPr>
      <w:r>
        <w:rPr>
          <w:rFonts w:ascii="IRNazanin" w:hAnsi="IRNazanin" w:eastAsia="IRNazanin"/>
          <w:color w:val="111111"/>
          <w:sz w:val="28"/>
          <w:sz w:val="28"/>
          <w:szCs w:val="28"/>
          <w:rtl w:val="true"/>
          <w:lang w:bidi="fa-IR"/>
        </w:rPr>
        <w:t>وممّا یُلفت النظر فی هذا القرار المصیری أنّه لم تکن فیه فترة تردّد أو تفکیر طویل کما هی حال القرارات المصیریة التی یتّخذها الناس فی حیاتهم، حیث تمرّ عادّةً بمرحلتین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مرحلة العزیمة والتصمیم، ولابدّ لها من مدة زمنیة حتی یأخذ التفکیر فیها 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مرحلة تنفیذ هذا القرار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الأمر قد اختلف تماماً مع الشهید الکربلائی، فتراه قد اختصر المرحلتین بمرحلة واحدة، حیث قال بعد رجوعه من الحسین مباشرة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منکم نصرة ابن رسول الله صلی الله علیه و آله و سلم، وإلاّ فهو آخر العهد</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أکرم الإنسان عندما یفیء إلی الله تعالی ویستجیب لدعوته، ویبصر</w:t>
      </w:r>
    </w:p>
    <w:p>
      <w:pPr>
        <w:pStyle w:val="BookText"/>
        <w:rPr/>
      </w:pPr>
      <w:r>
        <w:rPr>
          <w:rFonts w:ascii="IRNazanin" w:hAnsi="IRNazanin" w:eastAsia="IRNazanin"/>
          <w:color w:val="111111"/>
          <w:sz w:val="28"/>
          <w:sz w:val="28"/>
          <w:szCs w:val="28"/>
          <w:rtl w:val="true"/>
          <w:lang w:bidi="fa-IR"/>
        </w:rPr>
        <w:t>أمامه الطریق المستقیم من أجل أن یقوم بدوره فی هذه الحیاة ویُدرک معنی وجوده فیها، وعندئذٍ تتحقّق له الحیاة الحقیقیة، الحیاة الکریمة الطیّبة، فالذین یستجیبون لله ولرسوله ولدینه ظاهراً وباطناً هم الأحیاء وإن ماتوا، وهم الأغنیاء وإن قلّ ما فی أیدیهم، وهم الأعزّة وإن خذلتْهم البیوت والعشائر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للإنسان حتی تحصل عنده هذه الاستجابة أن تکون عنده القوّة والعزیمة أوّلاً، ثمّ القرار والتنفیذ ثانیاً، وربّما أشار الله عزّ وجلّ إلی هذا بقوله وهو یتحدّث عن یحیی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یَحْیی خُذِ الْکِتابَ بِقُوَّةٍ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ما آتَیْناکُمْ بِقُوَّةٍ وَ اذْکُرُوا ما فِیهِ لَعَلَّکُمْ تَتَّقُونَ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وهذا هو شأن الإنسان المؤمن الداعی إلی الله عزّ وجلّ والمستجیب له، إنّه الإنسان القوی الشجاع الذی لن یحمل الدعوة إلی الله ولن یصبر علی عوائق طریقها إلاّ هو، دون الجبناء الذین لا یعرفون إلاّ الخوف وإلاّ التردد فی اتّخاذ القرارات المصیریة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 أردنا أن نعی هذا الدرس ونفهم الشهید زهیراً حقّ الفهم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نتّخذ القرارات المصیریة، لاسیّما المرتبطة بالله وبشریعته بشکل سریع من دون تردّد، وإلاّ فسوف نقع بما وقع فیه عبد الله بن الحر الجعفی، حیث</w:t>
      </w:r>
      <w:bookmarkStart w:id="95" w:name="pg14065_179780"/>
    </w:p>
    <w:p>
      <w:pPr>
        <w:pStyle w:val="BookText"/>
        <w:rPr/>
      </w:pPr>
      <w:bookmarkEnd w:id="95"/>
      <w:r>
        <w:rPr>
          <w:rFonts w:ascii="IRNazanin" w:hAnsi="IRNazanin" w:eastAsia="IRNazanin"/>
          <w:color w:val="111111"/>
          <w:sz w:val="28"/>
          <w:sz w:val="28"/>
          <w:szCs w:val="28"/>
          <w:rtl w:val="true"/>
          <w:lang w:bidi="fa-IR"/>
        </w:rPr>
        <w:t>خذل الحسین علیه السلام ولم ینصره، فعاش الحسرة والندامة، ولکن ولات ساعة مندم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فیَا لکِ حسرةً مادُمتُ حیّاً تَرَدَّدُ بَیْنَ حَلْقِی والتَّرَاقِی</w:t>
      </w:r>
    </w:p>
    <w:p>
      <w:pPr>
        <w:pStyle w:val="BookText"/>
        <w:rPr/>
      </w:pPr>
      <w:r>
        <w:rPr>
          <w:rFonts w:ascii="Amiri" w:hAnsi="Amiri" w:eastAsia="Amiri" w:cs="Amiri"/>
          <w:color w:val="111111"/>
          <w:sz w:val="28"/>
          <w:sz w:val="28"/>
          <w:szCs w:val="28"/>
          <w:rtl w:val="true"/>
          <w:lang w:bidi="ar-SA"/>
        </w:rPr>
        <w:t>حُسَیْنٌ حِیْنَ یَطْلُبُ بَذْلَ نُصْرِی عَلَی أَهْلِ الضَّلالةِ وَالشِّقَاقِ</w:t>
      </w:r>
    </w:p>
    <w:p>
      <w:pPr>
        <w:pStyle w:val="BookText"/>
        <w:rPr/>
      </w:pPr>
      <w:r>
        <w:rPr>
          <w:rFonts w:ascii="Amiri" w:hAnsi="Amiri" w:eastAsia="Amiri" w:cs="Amiri"/>
          <w:color w:val="111111"/>
          <w:sz w:val="28"/>
          <w:sz w:val="28"/>
          <w:szCs w:val="28"/>
          <w:rtl w:val="true"/>
          <w:lang w:bidi="ar-SA"/>
        </w:rPr>
        <w:t>غَدَاةَ یَقُوْلُ لِی بِالقَصْرِ قَوْلاً أَتَتْرُکُنَا وَتَزْمَعُ بِالفِرَاقِ‌</w:t>
      </w:r>
      <w:r>
        <w:rPr>
          <w:rStyle w:val="FootnoteAnchor"/>
          <w:rtl w:val="true"/>
        </w:rPr>
        <w:footnoteReference w:id="59"/>
      </w:r>
    </w:p>
    <w:p>
      <w:pPr>
        <w:pStyle w:val="Heading4"/>
        <w:numPr>
          <w:ilvl w:val="3"/>
          <w:numId w:val="1"/>
        </w:numPr>
        <w:rPr/>
      </w:pPr>
      <w:bookmarkStart w:id="96" w:name="__RefHeading___Toc440157_1738255347"/>
      <w:bookmarkStart w:id="97" w:name="_Toc36"/>
      <w:bookmarkEnd w:id="96"/>
      <w:r>
        <w:rPr/>
        <w:t>3</w:t>
      </w:r>
      <w:r>
        <w:rPr>
          <w:rtl w:val="true"/>
        </w:rPr>
        <w:t xml:space="preserve"> - </w:t>
      </w:r>
      <w:r>
        <w:rPr>
          <w:rtl w:val="true"/>
        </w:rPr>
        <w:t>والعاقبة للمتقین</w:t>
      </w:r>
      <w:bookmarkEnd w:id="97"/>
    </w:p>
    <w:p>
      <w:pPr>
        <w:pStyle w:val="BookText"/>
        <w:rPr/>
      </w:pPr>
      <w:r>
        <w:rPr>
          <w:rFonts w:ascii="IRNazanin" w:hAnsi="IRNazanin" w:eastAsia="IRNazanin"/>
          <w:color w:val="111111"/>
          <w:sz w:val="28"/>
          <w:sz w:val="28"/>
          <w:szCs w:val="28"/>
          <w:rtl w:val="true"/>
          <w:lang w:bidi="fa-IR"/>
        </w:rPr>
        <w:t>ربّما لا یوجد هناک هدف یسعی إلی تحقیقه المؤمنون فی هذه الدنیا أعظم من خاتمةٍ حسنة، یمکن أن تبیِّض وجه الإنسان یوم یَفِدُ علی الله عزّ وجلّ، بل یستطیع الإنسان أن یقول وبضرس قاطع إنّها تُمثّل بحقٍّ الحاجة التی لا تعدلها حاجة أخری مهما علتْ وغلتْ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أدعیة أهل البیت علیهم السلام ما یشیر إلی مثل هذا المعنی، فقد ورد فی صحیحة معاویة بن عمّار عن أبی عبد الله علیه السلام وهو یتحدّث عمّا یدعو به الإنسان فی أعظم أیّام الدعاء إلی الله عزّ وجلّ، ألا وهو یوم عرفة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حاجتی إلیکَ التی إن أعطیتَنِیْهَا لم یضرّنی ما مَنَعْتَنِی، والتی إن منعتَنِیْها لم ینفعنی ما أَعْطیتَنِی، أسألک خلاص رقبتی من النار</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bookmarkStart w:id="98" w:name="pg14065_179781"/>
    </w:p>
    <w:p>
      <w:pPr>
        <w:pStyle w:val="BookText"/>
        <w:rPr/>
      </w:pPr>
      <w:bookmarkEnd w:id="98"/>
      <w:r>
        <w:rPr>
          <w:rFonts w:ascii="IRNazanin" w:hAnsi="IRNazanin" w:eastAsia="IRNazanin"/>
          <w:color w:val="111111"/>
          <w:sz w:val="28"/>
          <w:sz w:val="28"/>
          <w:szCs w:val="28"/>
          <w:rtl w:val="true"/>
          <w:lang w:bidi="fa-IR"/>
        </w:rPr>
        <w:t xml:space="preserve">ولا شکّ أنّ ذلک لا یکون إلاّ بعاقبة حسنة طیّبة یرضاها الله سبحانه، وممّا لا ریب فیه ولا شبهة أنّ مِثْل هذا الهدف السامی والأمنیة العظیمة لیست سهلة المنال، بل تحتاج إلی کفاح وجهد وعناء للوصول إلیها؛ لأنّ جمیع أعمال الإنسان الصالحة والتی یقوم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حصولها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له أن یقطع بأنّها مقبولة عند الله عزّ وجلّ، وهذا ممّا یزید الأمر صعوبة، فقد ورد فی روایات أهل البیت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کلّها جهل إلاّ مواضع العلم، والعلم کلّه جهل إلاّ مواضع العمل، والعمل کلّه ریاء إلاّ ما کان مخلصاً، والإخلاص علی خطر عظیم حتی ینظر العبد بما یُختم له</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440159_1738255347"/>
      <w:bookmarkStart w:id="100" w:name="_Toc37"/>
      <w:bookmarkEnd w:id="99"/>
      <w:r>
        <w:rPr>
          <w:rtl w:val="true"/>
        </w:rPr>
        <w:t>أعمال زهیر بن القین والعاقبة الحسنة</w:t>
      </w:r>
      <w:bookmarkEnd w:id="100"/>
    </w:p>
    <w:p>
      <w:pPr>
        <w:pStyle w:val="Heading4"/>
        <w:numPr>
          <w:ilvl w:val="3"/>
          <w:numId w:val="1"/>
        </w:numPr>
        <w:rPr/>
      </w:pPr>
      <w:bookmarkStart w:id="101" w:name="__RefHeading___Toc440161_1738255347"/>
      <w:bookmarkStart w:id="102" w:name="_Toc38"/>
      <w:bookmarkEnd w:id="101"/>
      <w:r>
        <w:rPr>
          <w:rtl w:val="true"/>
        </w:rPr>
        <w:t>اشارة</w:t>
      </w:r>
      <w:bookmarkEnd w:id="102"/>
    </w:p>
    <w:p>
      <w:pPr>
        <w:pStyle w:val="BookText"/>
        <w:rPr/>
      </w:pPr>
      <w:r>
        <w:rPr>
          <w:rFonts w:ascii="IRNazanin" w:hAnsi="IRNazanin" w:eastAsia="IRNazanin"/>
          <w:color w:val="111111"/>
          <w:sz w:val="28"/>
          <w:sz w:val="28"/>
          <w:szCs w:val="28"/>
          <w:rtl w:val="true"/>
          <w:lang w:bidi="fa-IR"/>
        </w:rPr>
        <w:t xml:space="preserve">ربّما لا یمکن للإنسان أن یقطع بنوع الأعمال التی قام بها الشهید زهیر بن القین حتی صار مؤهّلاً لمثل هذه العاقبة التی یرجوها ویتمنّاها کلّ إنسان مؤمن بالله وبالیوم الآخر، ولکنّنا فی نفس الوقت لا نشکّ أنّ هذه النتیجة التی وصل إلیها إنّما جاءت بعد مقدّمات عملها وصنعها الشهید السعید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المقدّمات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إلاّ أعمالاً ندبت إلیها الشریعة قرآناً وسنةً من أجل التحلّی بها والسیر علی نهجها، ومنها</w:t>
      </w:r>
      <w:r>
        <w:rPr>
          <w:rFonts w:eastAsia="IRNazanin" w:cs="IRNazanin"/>
          <w:color w:val="111111"/>
          <w:sz w:val="28"/>
          <w:szCs w:val="28"/>
          <w:rtl w:val="true"/>
          <w:lang w:bidi="fa-IR"/>
        </w:rPr>
        <w:t>:</w:t>
      </w:r>
    </w:p>
    <w:p>
      <w:pPr>
        <w:pStyle w:val="Heading4"/>
        <w:numPr>
          <w:ilvl w:val="3"/>
          <w:numId w:val="1"/>
        </w:numPr>
        <w:rPr/>
      </w:pPr>
      <w:bookmarkStart w:id="103" w:name="__RefHeading___Toc440163_1738255347"/>
      <w:bookmarkStart w:id="104" w:name="_Toc39"/>
      <w:bookmarkEnd w:id="103"/>
      <w:r>
        <w:rPr>
          <w:rtl w:val="true"/>
        </w:rPr>
        <w:t xml:space="preserve">أ </w:t>
      </w:r>
      <w:r>
        <w:rPr>
          <w:rtl w:val="true"/>
        </w:rPr>
        <w:t xml:space="preserve">- </w:t>
      </w:r>
      <w:r>
        <w:rPr>
          <w:rtl w:val="true"/>
        </w:rPr>
        <w:t>عدم إرادة العلوّ والفساد فی الأرض</w:t>
      </w:r>
      <w:bookmarkEnd w:id="10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الدّارُ الْآخِرَةُ نَجْعَلُها لِلَّذِینَ لا یُرِیدُونَ عُلُوًّا فِی الْأَرْضِ وَ لا فَساداً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والمراد من العلوّ فی هذه الآیة الکریمة التکبّر والتجبّر علی خلْق الله تبارک وتعالی؛ نتیجة المال والسلطان والجاه والمنزلة التی یمکن أن یتمتّع بها دون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أمیر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الآیة الکریمة نزلت فی أهل العدل والتواضع من الوُلاة وأهل القُدْرَة من الناس</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وأهل القدرة من الناس أولئک الذین أعطوا نصیباً من المال وغیره من الامتیازات، ینظر الله لهم کیف یعملون، بل إنّ الإمام أمیر المؤمنین قد وسّع من دائرة هذا العلوّ الذی تقصده الآیة الکریمة لیشمل حتی شراک فعل الإنسان إذا ما تباهی فیه أمام الناس، یقول الإمام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لیعجب إن یکن شراک نعله أجود من شراک نعل صاحبه فیدخل تحتها</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ذکر الذین تحدّثوا عن الشهید الکربلائی زهیر بن القین أنّه کان من شخصیات الکوفة من حیث المال والجاه والمنزلة، ولکنّه مع ذلک کلّه لم یُنقَل أنّه</w:t>
      </w:r>
      <w:bookmarkStart w:id="105" w:name="pg14065_179783"/>
    </w:p>
    <w:p>
      <w:pPr>
        <w:pStyle w:val="BookText"/>
        <w:rPr/>
      </w:pPr>
      <w:bookmarkEnd w:id="105"/>
      <w:r>
        <w:rPr>
          <w:rFonts w:ascii="IRNazanin" w:hAnsi="IRNazanin" w:eastAsia="IRNazanin"/>
          <w:color w:val="111111"/>
          <w:sz w:val="28"/>
          <w:sz w:val="28"/>
          <w:szCs w:val="28"/>
          <w:rtl w:val="true"/>
          <w:lang w:bidi="fa-IR"/>
        </w:rPr>
        <w:t>تکبّر علی أحد من الناس أغنیاء وفقراء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الشیخ محمد مهدی الآصفی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کان زهیر بن القین یملک المال والعیال کما کان یملکه الضحاک بن عبد الله، وکان یعیش دنیاه کما کان یعیش الضحّاک دنیاه، بل قد یکون حظ زهیر من الدنیا أعظم من حظ الضحاک، فقد کان زهیر بن القین زعیماً فی قومه وجیهاً فی بلده ولم یحفل المؤرخون بأمر الضحاک وصاحبه فی شأن من شؤون الدنیا</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 w:name="__RefHeading___Toc440165_1738255347"/>
      <w:bookmarkStart w:id="107" w:name="_Toc40"/>
      <w:bookmarkEnd w:id="106"/>
      <w:r>
        <w:rPr>
          <w:rtl w:val="true"/>
        </w:rPr>
        <w:t xml:space="preserve">ب </w:t>
      </w:r>
      <w:r>
        <w:rPr>
          <w:rtl w:val="true"/>
        </w:rPr>
        <w:t xml:space="preserve">- </w:t>
      </w:r>
      <w:r>
        <w:rPr>
          <w:rtl w:val="true"/>
        </w:rPr>
        <w:t>التقوی</w:t>
      </w:r>
      <w:bookmarkEnd w:id="107"/>
    </w:p>
    <w:p>
      <w:pPr>
        <w:pStyle w:val="BookText"/>
        <w:rPr/>
      </w:pPr>
      <w:r>
        <w:rPr>
          <w:rFonts w:ascii="IRNazanin" w:hAnsi="IRNazanin" w:eastAsia="IRNazanin"/>
          <w:color w:val="111111"/>
          <w:sz w:val="28"/>
          <w:sz w:val="28"/>
          <w:szCs w:val="28"/>
          <w:rtl w:val="true"/>
          <w:lang w:bidi="fa-IR"/>
        </w:rPr>
        <w:t>وهذا ما یؤکّده القرآن فی أکثر من آیة کقوله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الْعاقِبَةُ لِلْمُتَّقِینَ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یَتَّقِ اللّهَ یَجْعَلْ لَهُ مِنْ أَمْرِهِ یُسْراً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تَتَّقُوا اللّهَ یَجْعَلْ لَکُمْ فُرْقاناً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bookmarkStart w:id="108" w:name="pg14065_179784"/>
    </w:p>
    <w:p>
      <w:pPr>
        <w:pStyle w:val="BookText"/>
        <w:rPr/>
      </w:pPr>
      <w:bookmarkEnd w:id="1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یَتَّقِ وَ یَصْبِرْ فَإِنَّ اللّهَ لا یُضِیعُ أَجْرَ الْمُحْسِنِینَ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وإلی ما شاء الله تعالی من هذه الآیات، التی تدلّل جمیعها علی معنی واحد مهم، وهو النهایة الحسنة الطیبة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عرف الشهید زهیر بن القین بکثرة تقواه وورعه وخضوعه وخشوعه لله سبحانه وتعالی، بل کان من العُبّاد الذین عُرفوا فی داخل الکوفة وخارجها، ولولا هذه التقوی التی تمتع بها لَمَا وفّق لمثل هذا العمل العظیم، حتی صار محلّ استجابة دعاء رسول الله ودعوته لنصرة ولده علیه السلام، کما حصل ذلک واقعاً فی منطقة زرود حینما التقی فیها الحسین علیه السلام</w:t>
      </w:r>
      <w:r>
        <w:rPr>
          <w:rFonts w:eastAsia="IRNazanin" w:cs="IRNazanin"/>
          <w:color w:val="111111"/>
          <w:sz w:val="28"/>
          <w:szCs w:val="28"/>
          <w:rtl w:val="true"/>
          <w:lang w:bidi="fa-IR"/>
        </w:rPr>
        <w:t>.</w:t>
      </w:r>
    </w:p>
    <w:p>
      <w:pPr>
        <w:pStyle w:val="Heading4"/>
        <w:numPr>
          <w:ilvl w:val="3"/>
          <w:numId w:val="1"/>
        </w:numPr>
        <w:rPr/>
      </w:pPr>
      <w:bookmarkStart w:id="109" w:name="__RefHeading___Toc440167_1738255347"/>
      <w:bookmarkStart w:id="110" w:name="_Toc41"/>
      <w:bookmarkEnd w:id="109"/>
      <w:r>
        <w:rPr>
          <w:rtl w:val="true"/>
        </w:rPr>
        <w:t xml:space="preserve">ج </w:t>
      </w:r>
      <w:r>
        <w:rPr>
          <w:rtl w:val="true"/>
        </w:rPr>
        <w:t xml:space="preserve">- </w:t>
      </w:r>
      <w:r>
        <w:rPr>
          <w:rtl w:val="true"/>
        </w:rPr>
        <w:t>القلب السلیم</w:t>
      </w:r>
      <w:bookmarkEnd w:id="110"/>
    </w:p>
    <w:p>
      <w:pPr>
        <w:pStyle w:val="BookText"/>
        <w:rPr/>
      </w:pPr>
      <w:r>
        <w:rPr>
          <w:rFonts w:ascii="IRNazanin" w:hAnsi="IRNazanin" w:eastAsia="IRNazanin"/>
          <w:color w:val="111111"/>
          <w:sz w:val="28"/>
          <w:sz w:val="28"/>
          <w:szCs w:val="28"/>
          <w:rtl w:val="true"/>
          <w:lang w:bidi="fa-IR"/>
        </w:rPr>
        <w:t>هو مرکز أحاسیس الإنسان ومشاعره، ومنه ینطلق الخضوع إلی سائر أنحاء الجسد، ومنه تُدرک الرقّة وتسقط الدمعة، وهو القائد إلی الله سبحانه وتعالی عندما تنعدم السبل، إنّه معجزة الله مع هذا الإنسان، وقد وردت آیات وروایات کثیرة، کلّها تؤکّد أنّ هذا القلب إذا صلح صلح الإنسان وکانت عاقبته إلی خیر، وإذا فسد فسد هذا الإنسان وکانت عاقبته إلی شرّ، وفیها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لا یَنْفَعُ مالٌ وَ 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أَتَی اللّهَ بِقَلْبٍ سَلِیمٍ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الرسول صلی الله علیه و آله و سلم</w:t>
      </w:r>
      <w:r>
        <w:rPr>
          <w:rFonts w:eastAsia="IRNazanin" w:cs="IRNazanin"/>
          <w:color w:val="111111"/>
          <w:sz w:val="28"/>
          <w:szCs w:val="28"/>
          <w:rtl w:val="true"/>
          <w:lang w:bidi="fa-IR"/>
        </w:rPr>
        <w:t>:</w:t>
      </w:r>
      <w:bookmarkStart w:id="111" w:name="pg14065_179785"/>
    </w:p>
    <w:p>
      <w:pPr>
        <w:pStyle w:val="BookText"/>
        <w:rPr/>
      </w:pPr>
      <w:bookmarkEnd w:id="1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إلاّ وفی وجهه عینان یبصر بهما أمرَ الدنیا، وعینان فی قلبه یبصر بهما أمرَ الآخرة، فإذا أراد بعبدٍ خیراً فتح عینیه اللتین فی قلبه فأبصر بهما ما وعده بالغیب فآمن بالغیب علی الغیب</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بعبدٍ خیراً رزقه قلباً سلیماً، وخلقاً قویماً</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رزق اللهُ عزّ وجلّ الشهیدَ زهیر بن القین هذا القلب الطاهر السلیم حتی صار محلاًّ لفیوضات الله تبارک وتعالی، فسلم عمله وانتهی إلی عاقبة حسنة مبارکة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فَنِعْمَ عُقْبَی الدّارِ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Heading4"/>
        <w:numPr>
          <w:ilvl w:val="3"/>
          <w:numId w:val="1"/>
        </w:numPr>
        <w:rPr/>
      </w:pPr>
      <w:bookmarkStart w:id="112" w:name="__RefHeading___Toc440169_1738255347"/>
      <w:bookmarkStart w:id="113" w:name="_Toc42"/>
      <w:bookmarkEnd w:id="112"/>
      <w:r>
        <w:rPr>
          <w:rtl w:val="true"/>
        </w:rPr>
        <w:t xml:space="preserve">د </w:t>
      </w:r>
      <w:r>
        <w:rPr>
          <w:rtl w:val="true"/>
        </w:rPr>
        <w:t xml:space="preserve">- </w:t>
      </w:r>
      <w:r>
        <w:rPr>
          <w:rtl w:val="true"/>
        </w:rPr>
        <w:t>ولا تستبدل به غیری</w:t>
      </w:r>
      <w:bookmarkEnd w:id="113"/>
    </w:p>
    <w:p>
      <w:pPr>
        <w:pStyle w:val="BookText"/>
        <w:rPr/>
      </w:pPr>
      <w:r>
        <w:rPr>
          <w:rFonts w:ascii="IRNazanin" w:hAnsi="IRNazanin" w:eastAsia="IRNazanin"/>
          <w:color w:val="111111"/>
          <w:sz w:val="28"/>
          <w:sz w:val="28"/>
          <w:szCs w:val="28"/>
          <w:rtl w:val="true"/>
          <w:lang w:bidi="fa-IR"/>
        </w:rPr>
        <w:t>دعاء عظیم الشأن من أدعیة أئمّة أهل البیت علیهم السلام، روی عن أکثر من إمام، ومن جملة رواة هذا الحدیث هو أبو هاشم،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إلی الإمام الحسن العسکری علیه السلام أحدُ موالیه یسأله أن یعلّمه دعاءً، فکتب إلیه أن یدعو بهذا الدعاء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أسمعَ السامعینَ، ویا أبصرَ الناظرین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واجعلنی مِمَّن تنتصرُ به لدینکَ ولا تستبدلْ به غیری</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اجعلنی فی حزبِکَ وفی زمرتک، فقال</w:t>
      </w:r>
    </w:p>
    <w:p>
      <w:pPr>
        <w:pStyle w:val="BookText"/>
        <w:rPr/>
      </w:pPr>
      <w:r>
        <w:rPr>
          <w:rFonts w:ascii="IRNazanin" w:hAnsi="IRNazanin" w:eastAsia="IRNazanin"/>
          <w:color w:val="111111"/>
          <w:sz w:val="28"/>
          <w:sz w:val="28"/>
          <w:szCs w:val="28"/>
          <w:rtl w:val="true"/>
          <w:lang w:bidi="fa-IR"/>
        </w:rPr>
        <w:t>أبو محمد العسکری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فی حزبه وزمرته، إذ کنتَ بالله مؤمناً، ولرسوله مصدّقاً، ولأولیائه عارفاً، ولهم تابعاً</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ربّما یکون من مصادیق هذا الدعاء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یرجو فیه الإنسانُ المؤمنُ أن لا یستبدله الله عزّ وجلّ فی نصر دینه وإعزاز کلمته بآخرین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الشهید زهیر بن القین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وعبید الله بن الحرّ الجعفی، فقد التقی الحسین بهما فی طریقه إلی العراق، أحدهما فی قصر بنی مقاتل، والثانی فی منطقة زرود، وقد طلب الحسین علیه السلام من کلیهما النصرة له، وإذا بعبید الله بن الحر الجعفی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الشخص المعروف فی تشیعه وولائه لأئمة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یجیب الحسین علیه السلام بکلمات مِلْؤها الخوف من الموت والفرار منه والتمسّک بهذه الدنیا وزخارفها الفارغة بشکل ملفت للنظر، حتی أنّ المؤرّخین لَیَذکرون أنّ الحسین علیه السلام ذهب بنفسه الشریفة إلیه ووقف عنده ودعاه بنفسه إلی نصرته، حیث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الحر، إنّ أهل هذا المصر کتبوا إلیّ أنّهم مجتمعون علی نصرتی وسألونی القدوم علیهم، ولیس الأمر علی ما زعموا، وأن علیک ذنوباً کثیرة فهل لک من توبة تمحی بها ذنوبک؟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یا بن رسول الله صلی الله علیه و آله و سلم؟ فقال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تنصر ابن بنت نبیّک وتقاتل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إنّی لأعلم أنّ مَن شایعک کان السعید فی الآخرة، ولکن ما عسی أن أُغنی عنک ولم أخلّف لک بالکوفة ناصراً، فأنشدک الله أن تحملنی علی هذه الخطّة، فإنّ نفسی لا تسمح لی بالموت ولکن فرسی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خذها، والله ما طلبت علیها شیئاً قط إلاّ لحقتُه، ولا طلبنی أحدٌ وأنا علیها إلاّ سبقتُه، فخذها فهی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رغبتْ عنّا بنفسُک فلا حاجة لنا بفرسک ولا فیک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کُنْتُ مُتَّخِذَ الْمُضِلِّینَ عَضُداً</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والحسین علیه السلام بکلمته الأخیرة ربّما أشار إلی ما نرید أن نتحدّث عنه من خلال استشهاده علیه السلام بالآیة الکریمة، فإنّ مثل هذا الإنسان لا یمکن أن یکون عضداً للدین ویُعتمد علیه، لاسیّما والحسین علیه السلام ذاهب لنصرة هذا الدین، ومن ثم لابدّ أن یستبدله الله عزّ وجلّ استناداً إلی سنّته القرآنیة کما سوف نتحدّث عنها، ولکن إذا شاءت إرادة الله أن یستبدل عبید الله بن الحر الجعفی، فمع مَن یا تری سوف تقع هذه السنّة؟</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هنا شاءت إرادة الله عزّ وجلّ أن یعطینا نموذجاً من نماذج الاستبدال والحسین علیه السلام ما زال فی طریقه إلی العراق، وأن یکون المُستبدَل به هو الشهید زهیر بن القین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الرجل الذی لم یُعرف بولاءٍ ولا تشیّع لأهل</w:t>
      </w:r>
      <w:bookmarkStart w:id="114" w:name="pg14065_179788"/>
    </w:p>
    <w:p>
      <w:pPr>
        <w:pStyle w:val="BookText"/>
        <w:rPr/>
      </w:pPr>
      <w:bookmarkEnd w:id="114"/>
      <w:r>
        <w:rPr>
          <w:rFonts w:ascii="IRNazanin" w:hAnsi="IRNazanin" w:eastAsia="IRNazanin"/>
          <w:color w:val="111111"/>
          <w:sz w:val="28"/>
          <w:sz w:val="28"/>
          <w:szCs w:val="28"/>
          <w:rtl w:val="true"/>
          <w:lang w:bidi="fa-IR"/>
        </w:rPr>
        <w:t>البیت علیه السلام، بل کان عثمانیّ الهوی، یطلب الحسین علیه السلام منه النصرة له کما طلبها من المستبدل، ولکن هنا یختلف المشهد وتختلف الاستجابة، فقد نقل لنا المؤرّخون أنّ زهیر بن القین سرعان ما رجع من الحسین وهو مستبشر مسرور، فقال لزوجته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الحقی بأهلک، فإنّی لا أحبّ أن یصیبک بسببی إلاّ خیر</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الملهوف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عزمتُ علی صحبة الحسین علیه السلام لأفدیه بنفسی وأقیه برمحی</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المکان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تتحقّقت آثار الدعاء، فیستبدل عبید الله ابن الحر الجعفی بالشهید زهیر بن القین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وینتصر به للدین ولرسوله الأمین ولسبطه الشهید أبی عبد الله الحسین علیه السلام</w:t>
      </w:r>
      <w:r>
        <w:rPr>
          <w:rFonts w:eastAsia="IRNazanin" w:cs="IRNazanin"/>
          <w:color w:val="111111"/>
          <w:sz w:val="28"/>
          <w:szCs w:val="28"/>
          <w:rtl w:val="true"/>
          <w:lang w:bidi="fa-IR"/>
        </w:rPr>
        <w:t>.</w:t>
      </w:r>
    </w:p>
    <w:p>
      <w:pPr>
        <w:pStyle w:val="Heading3"/>
        <w:numPr>
          <w:ilvl w:val="2"/>
          <w:numId w:val="1"/>
        </w:numPr>
        <w:rPr/>
      </w:pPr>
      <w:bookmarkStart w:id="115" w:name="__RefHeading___Toc440171_1738255347"/>
      <w:bookmarkStart w:id="116" w:name="_Toc43"/>
      <w:bookmarkEnd w:id="115"/>
      <w:r>
        <w:rPr>
          <w:rtl w:val="true"/>
        </w:rPr>
        <w:t>درس من حیاة الشهید</w:t>
      </w:r>
      <w:bookmarkEnd w:id="116"/>
    </w:p>
    <w:p>
      <w:pPr>
        <w:pStyle w:val="Heading4"/>
        <w:numPr>
          <w:ilvl w:val="3"/>
          <w:numId w:val="1"/>
        </w:numPr>
        <w:rPr/>
      </w:pPr>
      <w:bookmarkStart w:id="117" w:name="__RefHeading___Toc440173_1738255347"/>
      <w:bookmarkStart w:id="118" w:name="_Toc44"/>
      <w:bookmarkEnd w:id="117"/>
      <w:r>
        <w:rPr>
          <w:rtl w:val="true"/>
        </w:rPr>
        <w:t>اشارة</w:t>
      </w:r>
      <w:bookmarkEnd w:id="11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تحوّل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بموقفه هذا والمواقف الأخری التی سوف تأتی إلی رمزٍ من رموز الإسلام الخالدة، التی یسیر خلفها المسلمون ویلهج بذکرها المؤمنون السائرون فی طریق الله عزّ وجلّ، ولقد کان لموقف زرود وما جری فیها من انتقالة سریعة إلی خطّ أهل البیت علیهم السلام، وتباطؤ مَن کان فی خطّهم عن نصرتهم علیهم السلام، درسٌ لابدّ لنا من تسلیط الضوء علیه والتزوّد من معالمه</w:t>
      </w:r>
      <w:r>
        <w:rPr>
          <w:rFonts w:eastAsia="IRNazanin" w:cs="IRNazanin"/>
          <w:color w:val="111111"/>
          <w:sz w:val="28"/>
          <w:szCs w:val="28"/>
          <w:rtl w:val="true"/>
          <w:lang w:bidi="fa-IR"/>
        </w:rPr>
        <w:t>.</w:t>
      </w:r>
      <w:bookmarkStart w:id="119" w:name="pg14065_179789"/>
    </w:p>
    <w:p>
      <w:pPr>
        <w:pStyle w:val="Heading4"/>
        <w:numPr>
          <w:ilvl w:val="3"/>
          <w:numId w:val="1"/>
        </w:numPr>
        <w:rPr/>
      </w:pPr>
      <w:bookmarkStart w:id="120" w:name="__RefHeading___Toc440175_1738255347"/>
      <w:bookmarkStart w:id="121" w:name="_Toc45"/>
      <w:bookmarkEnd w:id="119"/>
      <w:bookmarkEnd w:id="120"/>
      <w:r>
        <w:rPr>
          <w:rtl w:val="true"/>
        </w:rPr>
        <w:t>الاستبدال سنّة قرآنیة</w:t>
      </w:r>
      <w:bookmarkEnd w:id="121"/>
    </w:p>
    <w:p>
      <w:pPr>
        <w:pStyle w:val="BookText"/>
        <w:rPr/>
      </w:pPr>
      <w:r>
        <w:rPr>
          <w:rFonts w:ascii="IRNazanin" w:hAnsi="IRNazanin" w:eastAsia="IRNazanin"/>
          <w:color w:val="111111"/>
          <w:sz w:val="28"/>
          <w:sz w:val="28"/>
          <w:szCs w:val="28"/>
          <w:rtl w:val="true"/>
          <w:lang w:bidi="fa-IR"/>
        </w:rPr>
        <w:t>الاستبدال کمفهوم وکسنّة قرآنیة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یستبدل اللهُ عزّ وجلّ الطالحَ بالصالح والعاصی بالمطیع والفاجر بالمؤمن والظالم بالعادل، وما شاکل ذلک من المفردات الحیاتیة التی یعیشها ویحسّ بها کلّ إنسان علی وجه هذه البسیطة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القرآن الکریم وهو یتحدّث عن موسی وأصحابه فیما لاقوه من ظلم فرعون وجبروته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مُوسی لِقَوْمِهِ اسْتَعِینُوا بِاللّهِ وَ اصْبِرُوا إِنَّ الْأَرْضَ لِلّهِ یُورِثُها مَنْ یَشاءُ مِنْ عِبادِهِ وَ الْعاقِبَةُ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أُوذِینا مِنْ قَبْلِ أَنْ تَأْتِیَنا وَ مِنْ بَعْدِ ما جِئْتَنا قالَ عَسی رَبُّکُمْ أَنْ یُهْلِکَ عَدُوَّکُمْ وَ یَسْتَخْلِفَکُمْ فِی الْأَرْضِ فَیَنْظُرَ کَیْفَ تَعْمَلُونَ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وسنّة الاستبدال التی تحدّث عنها القرآن الکریم کانت علی مستویین أو جانبین إن صحّ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الجانب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الجانب العام الذی یشمل الأمّة بکاملها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الجانب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الجانب الفردی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فی کلّ منهما کان العهد قد أخذه الله عزّ وجلّ فی نصره ونصر دینه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القرآن الکریم</w:t>
      </w:r>
      <w:r>
        <w:rPr>
          <w:rFonts w:eastAsia="IRNazanin" w:cs="IRNazanin"/>
          <w:color w:val="111111"/>
          <w:sz w:val="28"/>
          <w:szCs w:val="28"/>
          <w:rtl w:val="true"/>
          <w:lang w:bidi="fa-IR"/>
        </w:rPr>
        <w:t>:</w:t>
      </w:r>
      <w:bookmarkStart w:id="122" w:name="pg14065_179790"/>
    </w:p>
    <w:p>
      <w:pPr>
        <w:pStyle w:val="BookText"/>
        <w:rPr/>
      </w:pPr>
      <w:bookmarkEnd w:id="1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اشْتَری مِنَ الْمُؤْمِنِینَ أَنْفُسَهُمْ وَ أَمْوالَهُمْ بِأَنَّ لَهُمُ الْجَنَّةَ یُقاتِلُونَ فِی سَبِیلِ اللّهِ فَیَقْتُلُونَ وَ یُقْتَلُونَ وَعْداً عَلَیْهِ حَقًّا فِی التَّوْراةِ وَ الْإِنْجِیلِ وَ الْقُرْآنِ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الْمُؤْمِنِینَ رِجالٌ صَدَقُوا ما عاهَدُوا اللّهَ عَلَیْهِ فَمِنْهُمْ مَنْ قَضی نَحْبَهُ وَ مِنْهُمْ مَنْ یَنْتَظِرُ وَ ما بَدَّلُوا تَبْدِیلاً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ومعنی العهد الذی أُخذه الله عزّ وجلّ لهم، هو أن یمکّنوا فی الأرض ویعیشوا العزّة والکرامة والنعمة، وأن یکونوا أصحاب الید العلیا أبد الآبدین، ولکن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الأهمّ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تخلّوا عن ذلک العهد وما یتضمّنه من التزامات فسوف یعیشون الذلّ والهوان، وفی النهایة سوف یُستبدلون من قِبل الله عزّ وجلّ بأناس آخرین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تَتَوَلَّوْا یَسْتَبْدِلْ قَوْماً غَیْرَکُمْ ثُمَّ لا یَکُونُوا أَمْثالَکُمْ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Heading4"/>
        <w:numPr>
          <w:ilvl w:val="3"/>
          <w:numId w:val="1"/>
        </w:numPr>
        <w:rPr/>
      </w:pPr>
      <w:bookmarkStart w:id="123" w:name="__RefHeading___Toc440177_1738255347"/>
      <w:bookmarkStart w:id="124" w:name="_Toc46"/>
      <w:bookmarkEnd w:id="123"/>
      <w:r>
        <w:rPr>
          <w:rtl w:val="true"/>
        </w:rPr>
        <w:t>أسباب الاستبدال</w:t>
      </w:r>
      <w:bookmarkEnd w:id="124"/>
    </w:p>
    <w:p>
      <w:pPr>
        <w:pStyle w:val="Heading5"/>
        <w:numPr>
          <w:ilvl w:val="4"/>
          <w:numId w:val="1"/>
        </w:numPr>
        <w:rPr/>
      </w:pPr>
      <w:bookmarkStart w:id="125" w:name="__RefHeading___Toc440179_1738255347"/>
      <w:bookmarkStart w:id="126" w:name="_Toc47"/>
      <w:bookmarkEnd w:id="125"/>
      <w:r>
        <w:rPr>
          <w:rtl w:val="true"/>
        </w:rPr>
        <w:t>اشارة</w:t>
      </w:r>
      <w:bookmarkEnd w:id="126"/>
    </w:p>
    <w:p>
      <w:pPr>
        <w:pStyle w:val="BookText"/>
        <w:rPr/>
      </w:pPr>
      <w:r>
        <w:rPr>
          <w:rFonts w:ascii="IRNazanin" w:hAnsi="IRNazanin" w:eastAsia="IRNazanin"/>
          <w:color w:val="111111"/>
          <w:sz w:val="28"/>
          <w:sz w:val="28"/>
          <w:szCs w:val="28"/>
          <w:rtl w:val="true"/>
          <w:lang w:bidi="fa-IR"/>
        </w:rPr>
        <w:t>ولقد تحدّث القرآن الکریم عن أسباب رئیسیة ثلاثة تترتّب علیها سنّة الاستبدال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کالآتی</w:t>
      </w:r>
      <w:r>
        <w:rPr>
          <w:rFonts w:eastAsia="IRNazanin" w:cs="IRNazanin"/>
          <w:color w:val="111111"/>
          <w:sz w:val="28"/>
          <w:szCs w:val="28"/>
          <w:rtl w:val="true"/>
          <w:lang w:bidi="fa-IR"/>
        </w:rPr>
        <w:t>:</w:t>
      </w:r>
      <w:bookmarkStart w:id="127" w:name="pg14065_179791"/>
    </w:p>
    <w:p>
      <w:pPr>
        <w:pStyle w:val="Heading5"/>
        <w:numPr>
          <w:ilvl w:val="4"/>
          <w:numId w:val="1"/>
        </w:numPr>
        <w:rPr/>
      </w:pPr>
      <w:bookmarkStart w:id="128" w:name="__RefHeading___Toc440181_1738255347"/>
      <w:bookmarkStart w:id="129" w:name="_Toc48"/>
      <w:bookmarkEnd w:id="127"/>
      <w:bookmarkEnd w:id="128"/>
      <w:r>
        <w:rPr/>
        <w:t>1</w:t>
      </w:r>
      <w:r>
        <w:rPr>
          <w:rtl w:val="true"/>
        </w:rPr>
        <w:t xml:space="preserve"> - </w:t>
      </w:r>
      <w:r>
        <w:rPr>
          <w:rtl w:val="true"/>
        </w:rPr>
        <w:t>تخلّی الأمّة أفراداً وجماعات عن المسؤولیات الملقاة علیهم</w:t>
      </w:r>
      <w:bookmarkEnd w:id="129"/>
    </w:p>
    <w:p>
      <w:pPr>
        <w:pStyle w:val="BookText"/>
        <w:rPr/>
      </w:pPr>
      <w:r>
        <w:rPr>
          <w:rFonts w:ascii="IRNazanin" w:hAnsi="IRNazanin" w:eastAsia="IRNazanin"/>
          <w:color w:val="111111"/>
          <w:sz w:val="28"/>
          <w:sz w:val="28"/>
          <w:szCs w:val="28"/>
          <w:rtl w:val="true"/>
          <w:lang w:bidi="fa-IR"/>
        </w:rPr>
        <w:t>وهذا ما یؤکّده القرآن الکریم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ما لَکُمْ إِذا قِیلَ لَکُمُ انْفِرُوا فِی سَبِیلِ اللّهِ اثّاقَلْتُمْ إِلَی الْأَرْضِ أَ رَضِیتُمْ بِالْحَیاةِ الدُّنْیا مِنَ الْآخِرَةِ فَما مَتاعُ الْحَیاةِ الدُّنْیا فِی الْآخِرَةِ إِلاّ قَلِیلٌ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تَنْفِرُوا یُعَذِّبْکُمْ عَذاباً أَلِیماً وَ یَسْتَبْدِلْ قَوْماً غَیْرَکُمْ وَ لا تَضُرُّوهُ شَیْئاً وَ اللّهُ عَلی کُلِّ شَیْ‌ءٍ قَدِیرٌ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ولا شک أنّ التخلّی عن الجهاد من الأمّة أفراداً وجماعات هو المقصود الأوّل للآیة الکریمة فی تخلّی الناس عن مسؤولیّاتها أمام الله تعالی ونصرة دینه</w:t>
      </w:r>
      <w:r>
        <w:rPr>
          <w:rFonts w:eastAsia="IRNazanin" w:cs="IRNazanin"/>
          <w:color w:val="111111"/>
          <w:sz w:val="28"/>
          <w:szCs w:val="28"/>
          <w:rtl w:val="true"/>
          <w:lang w:bidi="fa-IR"/>
        </w:rPr>
        <w:t>.</w:t>
      </w:r>
    </w:p>
    <w:p>
      <w:pPr>
        <w:pStyle w:val="Heading5"/>
        <w:numPr>
          <w:ilvl w:val="4"/>
          <w:numId w:val="1"/>
        </w:numPr>
        <w:rPr/>
      </w:pPr>
      <w:bookmarkStart w:id="130" w:name="__RefHeading___Toc440183_1738255347"/>
      <w:bookmarkStart w:id="131" w:name="_Toc49"/>
      <w:bookmarkEnd w:id="130"/>
      <w:r>
        <w:rPr/>
        <w:t>2</w:t>
      </w:r>
      <w:r>
        <w:rPr>
          <w:rtl w:val="true"/>
        </w:rPr>
        <w:t xml:space="preserve"> - </w:t>
      </w:r>
      <w:r>
        <w:rPr>
          <w:rtl w:val="true"/>
        </w:rPr>
        <w:t>التخلّی عن الإنفاق</w:t>
      </w:r>
      <w:bookmarkEnd w:id="131"/>
    </w:p>
    <w:p>
      <w:pPr>
        <w:pStyle w:val="BookText"/>
        <w:rPr/>
      </w:pP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من الموارد الهامّة التی لابدّ من توفّرها فی داخل المجتمع الإسلامی؛ حتی تسیر عجلة الحیاة بشکل صحیح، فالمال هو العنصر المهمّ الداخل فی عملیة الجهاد، بل ربّما لا یتمّ الجهاد إلاّ به، فضلاً عن أهمّیته فی رفع معاناة الفقراء والمساکین والمُعْدَمِین فی داخل المجتمع، إضافة لِمَا یمثّله مثل هذا العطاء والإنفاق من مورد مهمّ وکبیر لخزینة الدولة، فإنّ الدولة وما تملکه إنّما ینتهی آخر الأمر إلی ما یقدمه الناس إلی خزینها من حقوق وضرائب وما شاکل ذلک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کلّه وغیره عبّر القرآن الکریم عن أهمّیة الإنفاق، وأنّ من جملة آثار البخل فیه التخلّی عنه هو سنّة الاستبدال</w:t>
      </w:r>
      <w:r>
        <w:rPr>
          <w:rFonts w:eastAsia="IRNazanin" w:cs="IRNazanin"/>
          <w:color w:val="111111"/>
          <w:sz w:val="28"/>
          <w:szCs w:val="28"/>
          <w:rtl w:val="true"/>
          <w:lang w:bidi="fa-IR"/>
        </w:rPr>
        <w:t>:</w:t>
      </w:r>
      <w:bookmarkStart w:id="132" w:name="pg14065_179792"/>
    </w:p>
    <w:p>
      <w:pPr>
        <w:pStyle w:val="BookText"/>
        <w:rPr/>
      </w:pPr>
      <w:bookmarkEnd w:id="1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أَنْتُمْ هؤُلاءِ تُدْعَوْنَ لِتُنْفِقُوا فِی سَبِیلِ اللّهِ فَمِنْکُمْ مَنْ یَبْخَلُ وَ مَنْ یَبْخَلْ فَإِنَّما یَبْخَلُ عَنْ نَفْسِهِ وَ اللّهُ الْغَنِیُّ وَ أَنْتُمُ الْفُقَراءُ وَ إِنْ تَتَوَلَّوْا یَسْتَبْدِلْ قَوْماً غَیْرَکُمْ ثُمَّ لا یَکُونُوا أَمْثالَکُمْ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5"/>
        <w:numPr>
          <w:ilvl w:val="4"/>
          <w:numId w:val="1"/>
        </w:numPr>
        <w:rPr/>
      </w:pPr>
      <w:bookmarkStart w:id="133" w:name="__RefHeading___Toc440185_1738255347"/>
      <w:bookmarkStart w:id="134" w:name="_Toc50"/>
      <w:bookmarkEnd w:id="133"/>
      <w:r>
        <w:rPr/>
        <w:t>3</w:t>
      </w:r>
      <w:r>
        <w:rPr>
          <w:rtl w:val="true"/>
        </w:rPr>
        <w:t xml:space="preserve"> - </w:t>
      </w:r>
      <w:r>
        <w:rPr>
          <w:rtl w:val="true"/>
        </w:rPr>
        <w:t>الارتداد عن الدین</w:t>
      </w:r>
      <w:bookmarkEnd w:id="134"/>
    </w:p>
    <w:p>
      <w:pPr>
        <w:pStyle w:val="BookText"/>
        <w:rPr/>
      </w:pPr>
      <w:r>
        <w:rPr>
          <w:rFonts w:ascii="IRNazanin" w:hAnsi="IRNazanin" w:eastAsia="IRNazanin"/>
          <w:color w:val="111111"/>
          <w:sz w:val="28"/>
          <w:sz w:val="28"/>
          <w:szCs w:val="28"/>
          <w:rtl w:val="true"/>
          <w:lang w:bidi="fa-IR"/>
        </w:rPr>
        <w:t>للإنسان کامل الحریة أن یختار الإسلام دیناً أو أن لا یختاره، ولکن إذا ما اختار الإسلامَ بعد دراسة وبحث وتدقیق فلْیعلم أنّ مثل هذا الاختیار سوف تترتّب علیه آثاره، وواحدة من هذه الآثار هی سنّة الاستبدال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یَرْتَدَّ مِنْکُمْ عَنْ دِینِهِ فَسَوْفَ یَأْتِی اللّهُ بِقَوْمٍ یُحِبُّهُمْ وَ یُحِبُّونَهُ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ولا شک ولا ریب أنّ مثل هذه السنن التی جرتْ علی مَن کان قبلنا ستجری علینا شئنا ذلک أم أبینا، فکلّ مَن یتنازل عن دینه وعن عقیدته لقاء متاع من مُتَع هذه الدنیا الفانیة وزخارفها الزائلة فإنّ سنّة الاستبدال لا محالة سوف لن ترحمه ولن ترحم قومه إذا کانوا علی شاکلته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الشیخ الطبرسی وهو یتحدّث عن الآیة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تَتَوَلَّوْا یَسْتَبْدِلْ قَوْماً غَیْرَکُمْ ثُمَّ لا یَکُونُوا أَمْثالَکُمْ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تَتَوَلَّوْا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تعرضوا عن طاعته وعن أمر 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یَسْتَبْدِلْ قَوْماً غَیْرَکُمْ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أمثل وأطوع لله منکم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یَکُونُوا أَمْثالَکُمْ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یکونوا خیراً منکم وأطوع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أبو هریرة أنّ أناساً من أصحاب رسول الله صلی الله علیه و آله و سلم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هؤلاء الذین ذکر اللهُ فی کتابه، وکان سلمان إلی جنب رسول الله صلی الله علیه و آله و سلم، فضرب بیده علی فخذ سلمان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وقومه، والذی نفسی بیده، لو کان الإیمان منوطاً بالثریا لتناوله رجال من فارس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وروی أبو بصیر عن أبی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یَسْتَبْدِلْ قَوْماً غَیْرَکُمْ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الموالی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أبی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والله أبدل بهم خیراً فهم الموالی</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کان الأمر کذلک علینا أن نتأمل فیما جری فی زرود من سنّة الاستبدال، حیث تخلّی الله لنصر دینه عن إنسان طالما عرف بالموالاة والتشیع لأهل البیت علیهم السلام، وعوّض بإنسان آخر یعیش فی خطّ آخر، بعید کلّ البعد عن خط أهل البیت علیهم السلام، لا لشیء إلاّ بسبب الصدق فی التعامل مع الحدث، والإخلاص فی تقدیم الغالی والنفیس من أجل الدین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کانت الدنیا عنده عزیزة من خلال ما یملکه من مال وأولاد وجاه وغیرها، فلا محالة أنّه سیختار عند المواجهة ما اختاره عبید الله بن الجعفی، ومن اختار ذلک فلیتأمّل فی مستقبل حیاته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عقوبة الاستبدال وحینها لا ینفعه أن یقرأ الدعاء فارغاً من العمل والمضمون</w:t>
      </w:r>
      <w:r>
        <w:rPr>
          <w:rFonts w:eastAsia="IRNazanin" w:cs="IRNazanin"/>
          <w:color w:val="111111"/>
          <w:sz w:val="28"/>
          <w:szCs w:val="28"/>
          <w:rtl w:val="true"/>
          <w:lang w:bidi="fa-IR"/>
        </w:rPr>
        <w:t>:</w:t>
      </w:r>
      <w:bookmarkStart w:id="135" w:name="pg14065_179794"/>
    </w:p>
    <w:p>
      <w:pPr>
        <w:pStyle w:val="BookText"/>
        <w:rPr/>
      </w:pPr>
      <w:bookmarkEnd w:id="1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واجعلنی ممّن تنتصر به لدینک ولا تستبدل به غیری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الرأی الثانی</w:t>
      </w:r>
      <w:r>
        <w:rPr>
          <w:rFonts w:eastAsia="IRNazanin" w:cs="IRNazanin"/>
          <w:color w:val="111111"/>
          <w:sz w:val="28"/>
          <w:szCs w:val="28"/>
          <w:rtl w:val="true"/>
          <w:lang w:bidi="fa-IR"/>
        </w:rPr>
        <w:t>:</w:t>
      </w:r>
    </w:p>
    <w:p>
      <w:pPr>
        <w:pStyle w:val="Heading4"/>
        <w:numPr>
          <w:ilvl w:val="3"/>
          <w:numId w:val="1"/>
        </w:numPr>
        <w:rPr/>
      </w:pPr>
      <w:bookmarkStart w:id="136" w:name="__RefHeading___Toc440187_1738255347"/>
      <w:bookmarkStart w:id="137" w:name="_Toc51"/>
      <w:bookmarkEnd w:id="136"/>
      <w:r>
        <w:rPr>
          <w:rtl w:val="true"/>
        </w:rPr>
        <w:t>زهیر بن القین والموالاة لأهل البیت علیهم السلام</w:t>
      </w:r>
      <w:bookmarkEnd w:id="137"/>
    </w:p>
    <w:p>
      <w:pPr>
        <w:pStyle w:val="Heading5"/>
        <w:numPr>
          <w:ilvl w:val="4"/>
          <w:numId w:val="1"/>
        </w:numPr>
        <w:rPr/>
      </w:pPr>
      <w:bookmarkStart w:id="138" w:name="__RefHeading___Toc440189_1738255347"/>
      <w:bookmarkStart w:id="139" w:name="_Toc52"/>
      <w:bookmarkEnd w:id="138"/>
      <w:r>
        <w:rPr>
          <w:rtl w:val="true"/>
        </w:rPr>
        <w:t>اشارة</w:t>
      </w:r>
      <w:bookmarkEnd w:id="139"/>
    </w:p>
    <w:p>
      <w:pPr>
        <w:pStyle w:val="BookText"/>
        <w:rPr/>
      </w:pPr>
      <w:r>
        <w:rPr>
          <w:rFonts w:ascii="IRNazanin" w:hAnsi="IRNazanin" w:eastAsia="IRNazanin"/>
          <w:color w:val="111111"/>
          <w:sz w:val="28"/>
          <w:sz w:val="28"/>
          <w:szCs w:val="28"/>
          <w:rtl w:val="true"/>
          <w:lang w:bidi="fa-IR"/>
        </w:rPr>
        <w:t xml:space="preserve">کلّ ما مضی من حدیث إنّما کان استناداً إلی الرأی المشهور عند المدرستین من أنّ زهیر بن القین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عثمانیّ الهوی، وقد ذکرنا فی طیّات هذا الرأی مجموعة من الدروس والعظات والعبر التی یمکن أن یستلهما الإنسان من حیاة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یدی الرأی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الآن فصاعداً فسوف یکون الحدیث مختلفاً جدّاً، فالحدیث هنا سیکون عن موالٍ ولیس مُعادٍ، وعن علویّ الهوی ولیس عثمانیّ الهوی، ولا شکّ أنّ الحدیث فی هذا الرأی فیه من الصعوبة والخطورة الشیء الکثیر؛ لأنّک سوف تتحدّث عن مسألة تسالم علیها الکتاب والقرّاء والخطباء والجلساء، أو کما یعبّر عنه بأنّه سباحَة عکس التیار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ومع کلّ هذا فإنّ مِثْل هذا الأمر لا یمکن أن یوقف قلم الإنسان فی أن یکتب ما یعتقد، ویسطّر فی طیّات أوراقه ما یراه مناسباً أکثر من غیره؛ استناداً إلی مجموعة فی الأدوات والوسائل العلمیة، وإلاّ إذا لم نفعل ذلک فإنّنا نکون عندها من الخائنین للأمانة والحقیقة العلمیة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یقولنّ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فائدة أن نعرف أکان الشهید علویاً موالیاً أم عثمانیاً</w:t>
      </w:r>
    </w:p>
    <w:p>
      <w:pPr>
        <w:pStyle w:val="BookText"/>
        <w:rPr/>
      </w:pPr>
      <w:r>
        <w:rPr>
          <w:rFonts w:ascii="IRNazanin" w:hAnsi="IRNazanin" w:eastAsia="IRNazanin"/>
          <w:color w:val="111111"/>
          <w:sz w:val="28"/>
          <w:sz w:val="28"/>
          <w:szCs w:val="28"/>
          <w:rtl w:val="true"/>
          <w:lang w:bidi="fa-IR"/>
        </w:rPr>
        <w:t xml:space="preserve">معادیاً، فالمهم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الأساس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وقع شهیداً بین یدی أبی عبد الله الحسین علیه السلام، وهذا فیه من الشرف والرفعة ما یغنی الإنسان للحدیث عن تاریخه وحیاته وما کان یعتقد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لیس کما یتصوّر هذا المعترض بهذه البساطة والسذاجة، وإلاّ إذا کان الأمر کذلک إذاً لم یکن هناک فائدة من دراسة العلماء وبشکل تفصیلی دقیق لحیاة أصحاب رسول الله صلی الله علیه و آله و سلم وأصحاب الإمام أمیر المؤمنین وهکذا بقیّة أئمة أهل البیت علیهم السلام، حتی صار هناک علم مستقلّ مختص بدراسة الرجال وتسلیط الضوء علی مجمل حیاتهم وما صنعوه وما قدّموه من أجل أخْذ الصالح منها وترک الطالح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إمکانیة الدفاع عنهم لاسیّما إذا کانوا قد تعرّضوا إلی مظلمة من قِبل التاریخ، وهم کثیر لاسیّما أتباع أهل البیت علیهم السلام والمتأثّرین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ذکر أصحاب هذا الرأی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یذهبون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الأدلّة، وهی کالآتی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مناقشة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تتحدّث عن عثمانیة الشهید زهیر بن القین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وکراهة المسایرة للحسین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السند والدلالة، وعمدة هذه الروایات حسب علمی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روایة البلاذری، والطبری، وأبی مخنف والتی تمثّل أقدم المصادر التی تحدّثت عن هذا الأمر</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فیما یتعلّق بروایة البلاذری والتی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زهیر بن القین</w:t>
      </w:r>
    </w:p>
    <w:p>
      <w:pPr>
        <w:pStyle w:val="BookText"/>
        <w:rPr/>
      </w:pPr>
      <w:r>
        <w:rPr>
          <w:rFonts w:ascii="IRNazanin" w:hAnsi="IRNazanin" w:eastAsia="IRNazanin"/>
          <w:color w:val="111111"/>
          <w:sz w:val="28"/>
          <w:sz w:val="28"/>
          <w:szCs w:val="28"/>
          <w:rtl w:val="true"/>
          <w:lang w:bidi="fa-IR"/>
        </w:rPr>
        <w:t>البجلی بمکّة، وکان عثمانیاً، فانصرف فأرسل الحسین علیه السلام إلیه فی إتیانه، فأمرتْه امرأتُهُ دیلم بنت عمرو أن یأتیه فأبی،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أیبعثُ إلیک ابن بنت رسول الله صلی الله علیه و آله و سلم فلا تأتیه؟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صار إلیه ثمّ انصرف إلی رَحْلِهِ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فالحقی بأهلک، فإنّی لا أحبّ أن یصیبک بسببی إلاّ خیر، ثمّ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أحبّ منکم أن یتبعنی وإلاّ فإنّه آخر العهد، وصار مع الحسین علیه السلام</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ولنا علی هذه الروایة مجموعة من النقاط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مرسلة وغیر مسندة من البلاذری، حیث جاء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شکّ أنّ مِثْل هذا الأمر سوف یضعّف الروایة ویوهن من قیمتها العلمیة، فمَن هؤلاء الذین أخذ عنهم البلاذری؟ وما هی أسماؤهم؟ وهل کانوا عدولاً أم لا؟ ومع وجود الاحتمال فیهم یبطل الاعتماد علی هذه الروایة، ومن ثم فالاستدلال بها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ومتن الروایة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مستقیم أبداً، بل هو مضطرب، حیث عبّرت الروایة عن الشهید زهیر بن القین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عثمانیّاً، وأنّه کان یکره مسایرة الحسین علیه السلام فی الطریق، حتی إذا نزل الحسین فی مکان نزل زهیر فی مکان آخر، ولکنّ الروایة فی نفس الوقت تذکر بأنّ زهیر بن القین قد خرج من مکّة متعجّلاً، وهذا الأمر ممّا یلفت الانتباه فی هذه الروایة، فلماذا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هذا الاستعجال؟</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کان استعجاله من أجل الذهاب إلی الکوفة خوفاً علی أهله والمتعلّقین</w:t>
      </w:r>
    </w:p>
    <w:p>
      <w:pPr>
        <w:pStyle w:val="BookText"/>
        <w:rPr/>
      </w:pPr>
      <w:r>
        <w:rPr>
          <w:rFonts w:ascii="IRNazanin" w:hAnsi="IRNazanin" w:eastAsia="IRNazanin"/>
          <w:color w:val="111111"/>
          <w:sz w:val="28"/>
          <w:sz w:val="28"/>
          <w:szCs w:val="28"/>
          <w:rtl w:val="true"/>
          <w:lang w:bidi="fa-IR"/>
        </w:rPr>
        <w:t>به بعدما تناهی إلی سَمْعه ما جری وحصل فی الکوفة؟</w:t>
      </w:r>
    </w:p>
    <w:p>
      <w:pPr>
        <w:pStyle w:val="BookText"/>
        <w:rPr/>
      </w:pPr>
      <w:r>
        <w:rPr>
          <w:rFonts w:ascii="IRNazanin" w:hAnsi="IRNazanin" w:eastAsia="IRNazanin"/>
          <w:color w:val="111111"/>
          <w:sz w:val="28"/>
          <w:sz w:val="28"/>
          <w:szCs w:val="28"/>
          <w:rtl w:val="true"/>
          <w:lang w:bidi="fa-IR"/>
        </w:rPr>
        <w:t>کیف ذلک وجمیع أفراد عائلته معه بما فیهم امرأته، أم کان استعجاله إلی الکوفة بعدما جری وحصل فیها من أجل نصرة ابن زیاد ومَن یعمل لهم کیزید وبنی أمیّة؟ کیف ذلک وهو العارف بیزید وابن زیاد وبنی أمیّة وما صنعوه وفعلوه فی الکوفة بل وفی العالم الإسلامی من ویلات ومِحَن، حتی أنّ الرواة لینقلون قوله یوم عاشوراء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ولد فاطمة أحقّ بالودّ والنصر من ابن سمیة</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کان عثمانیاً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یتبنّی أصحاب الرأی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استعجاله وهو یعلم أنّه سیلتقی الحسین علیه السلام فی الطریق وهو ما لا یریده زهیر ولا یرغب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فلا یبقی أمام الإنسان إلاّ الاحتمال الأقرب الذی یمکن أن نتصوّره حول هذا الاستعجال الذی خرج به الشهید زهیر بن القین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باتجاه العراق، وذلک أنّه أراد أن یلتحق بالحسین علیه السلام بعدما علم بخروجه المفاجئ من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الشهید زهیر کان إلی فترة وجیزة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کان یعلم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الحسین علیه السلام سوف یقف علی صعید عرفات مع حجّاج بیت الله الحرام، ولکنّه قرّر الخروج من مکّة سریعاً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ویبدو أنّه لم یُعلن خروجه هذا علی الناس، بل إنّ الروایة لتنقل أنّ الحسین علیه السلام أخبر أخاه محمد بن الحنفیة لیلة الثامن من ذی الحجّة بعزمه الخروج إلی العراق غداً، وذکر له فی نفس الوقت مبررات هذا الخروج السریع والمفاجئ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ینقل ابن طاووس فی اللهوف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کان السَّحَر ارتحل الحسین علیه السلام، فبلغ ذلک ابنَ الحنفیة فأتاه فأخذ بزمام ناقته وقد رکبها،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ألم تعدنی النظر فیما سألتُک؟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حداک علی الخروج عاجلاً؟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أتانی رسول الله صلی الله علیه و آله و سلم بعدما فارقتُک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أخرج، فإنّ الله شاء أن یراک قتیلاً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محمد 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فما معنی حملک هؤلاء النساء معک وأنت تخرج علی مثل هذا الحال؟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 لی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شاء أن یراهنّ سبایا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علیه ومضی</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واستناداً إلی هذا الخروج المفاجئ للحسین علیه السلام من مکة، یبدو أنّ الشهید زهیر بن القین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به بعد یوم أو یومین من خروج الحسین علیه السلام؛ ممّا حدا به إلی الخروج خلفه تارکاً الحج، لاسیّما وهو مجاز خصوصاً إذا کانت هناک ضرورة</w:t>
      </w:r>
      <w:r>
        <w:rPr>
          <w:rStyle w:val="FootnoteAnchor"/>
          <w:rtl w:val="true"/>
        </w:rPr>
        <w:footnoteReference w:id="74"/>
      </w:r>
      <w:r>
        <w:rPr>
          <w:rFonts w:ascii="IRNazanin" w:hAnsi="IRNazanin" w:eastAsia="IRNazanin"/>
          <w:color w:val="111111"/>
          <w:sz w:val="28"/>
          <w:sz w:val="28"/>
          <w:szCs w:val="28"/>
          <w:rtl w:val="true"/>
          <w:lang w:bidi="fa-IR"/>
        </w:rPr>
        <w:t>، وعلیه یکون الشهید قد حوّل حجّه إلی عمرة مفردة علی وجه السرعة</w:t>
      </w:r>
    </w:p>
    <w:p>
      <w:pPr>
        <w:pStyle w:val="BookText"/>
        <w:rPr/>
      </w:pPr>
      <w:r>
        <w:rPr>
          <w:rFonts w:ascii="IRNazanin" w:hAnsi="IRNazanin" w:eastAsia="IRNazanin"/>
          <w:color w:val="111111"/>
          <w:sz w:val="28"/>
          <w:sz w:val="28"/>
          <w:szCs w:val="28"/>
          <w:rtl w:val="true"/>
          <w:lang w:bidi="fa-IR"/>
        </w:rPr>
        <w:t>ثمّ التحق بالحسین متعجّلاً الوصول إلیه علی وفق روایة البلاذری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القول بأنّه أکمل حجّه ثمّ خرج من مکّة، فلا یمکن أن یقبل بأیّ حال من الأحوال؛ لوجود ما لا یقل عن خمسة أیّام فاصلة بین خروج الحسین علیه السلام وخروج زهیر بن القین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إنّ مثل هذا الرأی لا یمکن قبوله حتی مع القول إنّ زهیر کان مستعجلاً فی حرکته إلی العراق؛ وذلک لأنّ الحسین علیه السلام فی نفس الوقت کان متعجّلاً فی حرکته أیضاً، فلا یمکن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یجمعهما مورد الماء فی زرود کما ذکر المؤرخون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الشیخ محمد جواد الطبرسی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الرکب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مناقشاً هذه النقطة بالذات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روایة منازل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ضعف سندها بمجهولیة الفزاری لا یستقیم متنها مع الحقیقة التاریخیة والجغرافیة، ذلک لأنّ زهیر بن القین کان عائداً من مکّة إلی الکوفة بعد الانتهاء من أداء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فرضنا أنّه قد خرج من مکة بعد انتهاء مراسم الحج مباشرة فإنّه یکون قد خرج منها یوم الثالث عشر من ذی الحجّة علی الأقوی، وبهذا یکون الفارق الزمنی بین یوم خروجه ویوم خروج الإمام علیه السلام منها خمسة أیام علی الأقل، وإذا کان هنا فکیف یصحّ ما فی متن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زهیر بن القین البجلی حین أقبلنا من مکّة فسایر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فیما یتعلق بروایة الطبری، فإنّ عمدة الدلالة فیها هی قول عزرة بن قیس البجلی لزهیر بن القین أنّه کان عثمانیّاً</w:t>
      </w:r>
      <w:r>
        <w:rPr>
          <w:rFonts w:eastAsia="IRNazanin" w:cs="IRNazanin"/>
          <w:color w:val="111111"/>
          <w:sz w:val="28"/>
          <w:szCs w:val="28"/>
          <w:rtl w:val="true"/>
          <w:lang w:bidi="fa-IR"/>
        </w:rPr>
        <w:t>.</w:t>
      </w:r>
      <w:bookmarkStart w:id="140" w:name="pg14065_179800"/>
    </w:p>
    <w:p>
      <w:pPr>
        <w:pStyle w:val="BookText"/>
        <w:rPr/>
      </w:pPr>
      <w:bookmarkEnd w:id="140"/>
      <w:r>
        <w:rPr>
          <w:rFonts w:ascii="IRNazanin" w:hAnsi="IRNazanin" w:eastAsia="IRNazanin"/>
          <w:color w:val="111111"/>
          <w:sz w:val="28"/>
          <w:sz w:val="28"/>
          <w:szCs w:val="28"/>
          <w:rtl w:val="true"/>
          <w:lang w:bidi="fa-IR"/>
        </w:rPr>
        <w:t>وعجبی کیف یمکن أن یثبت الإنسان بهذا الرجل قولاً ذکره علی عدوّه، ومَن یتتبّع تاریخ هذا اللعین یجد أنّه ملطّخ بالسواد بوقوفه أمام الحق والمساعدة فی القضاء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النزر القلیل من تأریخه الأسود الذی ذکره المؤرخون عنه فی عدائه لأهل البیت علیهم السلام</w:t>
      </w:r>
      <w:r>
        <w:rPr>
          <w:rFonts w:eastAsia="IRNazanin" w:cs="IRNazanin"/>
          <w:color w:val="111111"/>
          <w:sz w:val="28"/>
          <w:szCs w:val="28"/>
          <w:rtl w:val="true"/>
          <w:lang w:bidi="fa-IR"/>
        </w:rPr>
        <w:t>.</w:t>
      </w:r>
    </w:p>
    <w:p>
      <w:pPr>
        <w:pStyle w:val="Heading5"/>
        <w:numPr>
          <w:ilvl w:val="4"/>
          <w:numId w:val="1"/>
        </w:numPr>
        <w:rPr/>
      </w:pPr>
      <w:bookmarkStart w:id="141" w:name="__RefHeading___Toc440191_1738255347"/>
      <w:bookmarkStart w:id="142" w:name="_Toc53"/>
      <w:bookmarkEnd w:id="141"/>
      <w:r>
        <w:rPr>
          <w:rtl w:val="true"/>
        </w:rPr>
        <w:t xml:space="preserve">أ </w:t>
      </w:r>
      <w:r>
        <w:rPr>
          <w:rtl w:val="true"/>
        </w:rPr>
        <w:t xml:space="preserve">- </w:t>
      </w:r>
      <w:r>
        <w:rPr>
          <w:rtl w:val="true"/>
        </w:rPr>
        <w:t>عزرة بن قیس یمنع الاهتداء بأصحاب الحسین علیه السلام</w:t>
      </w:r>
      <w:bookmarkEnd w:id="142"/>
    </w:p>
    <w:p>
      <w:pPr>
        <w:pStyle w:val="BookText"/>
        <w:rPr/>
      </w:pPr>
      <w:r>
        <w:rPr>
          <w:rFonts w:ascii="IRNazanin" w:hAnsi="IRNazanin" w:eastAsia="IRNazanin"/>
          <w:color w:val="111111"/>
          <w:sz w:val="28"/>
          <w:sz w:val="28"/>
          <w:szCs w:val="28"/>
          <w:rtl w:val="true"/>
          <w:lang w:bidi="fa-IR"/>
        </w:rPr>
        <w:t>ینقل صاحب البدایة والنهایة، عن أحداث لیلة العاشر من المحرم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وبات الحسین وأصحابه طوال لیلهم یستغفرون ویدعون ویتضرّعون، وخیول عدوّهم تدور، من ورائهم علیها عزرة بن قیس الأحمسی، والحسین علیه السلام یقرأ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یَحْسَبَنَّ الَّذِینَ کَفَرُوا أَنَّما نُمْلِی لَهُمْ خَیْرٌ لِأَنْفُسِهِمْ إِنَّما نُمْلِی لَهُمْ لِیَزْدادُوا إِثْماً وَ لَهُمْ عَذابٌ 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اللّهُ لِیَذَرَ الْمُؤْمِنِینَ عَلی ما أَنْتُمْ عَلَیْهِ حَتّی یَمِیزَ الْخَبِیثَ مِنَ الطَّیِّبِ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فسمعها رجل من تلک الخیل التی کانت تحرس من أصحاب ابن زیاد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وربّ الکعبة الطیّبون، میّزنا الله عنکم،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فعرفته فقلتُ لبریر بن خضیر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مَن هذا؟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أبو حرب السبیعی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مضحاکاً بطّالاً، وکان شریفاً شجاعاً فاتکاً، وکان سعید بن قیس ربّما حسبه فی جنایة، فقال له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فاسق، متی کنتَ من الطیبین؟</w:t>
      </w:r>
      <w:bookmarkStart w:id="143" w:name="pg14065_179801"/>
    </w:p>
    <w:p>
      <w:pPr>
        <w:pStyle w:val="BookText"/>
        <w:rPr/>
      </w:pPr>
      <w:bookmarkEnd w:id="143"/>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بریر بن خضیر،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هلکت، والله عزّ والله علیّ یا بریر قتلک،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حرب، هل لک أن تتوب إلی الله من ذنوبک العظام، فوالله لنحن الطیّبون وإنّکم لأنتم الخبیثون،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وأنا علی ذلکم من الشاهدین،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أفلا تنفعک معرفتک؟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فانتهره عزرة بن قیس أمیر السریّة التی تحرسنا، فانصرف عنّا</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إن دلّ علی شیء فإنّما یدلّ علی مدی حرص هذا الرجل علی رَدْع مَن تمیل نفسه إلی التأثّر بالحسین وأصحاب الحسین فضلاً عن الالتحاق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غریباً علی مَن یکون علی هذه الشاکلة من الحرص والدفاع عن بنی أمیة، ومَن یعمل لهم أن یلفق التهم علی جیش الحسین لاسیّما الشخصیات الکبیرة من أجل زعزعة ثقة الناس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کانت من جملة التهم الکبیرة التی تشنها الآلة الإعلامیة الأمویة عبر التاریخ ضد شیعة أهل البیت علیهم السلام هو رمیهم بالتشیع، حتی صار الواحد منهم یتمنّی أن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أحبّ من أن یُقال شیعی؛ لعظیم ما یجری ویحصل له من البلاء والعناء، ویبدو أنّ عزرة بن قیس أراد بهذه الکلمة أن یجعل الذی یفکر فی المیل إلی جهة الحسین أو حتی التفاعل معهم نفسیاً أن یعید حساباته کثیراً قبل أن یَقدم علی مِثْل هذه الخطوة</w:t>
      </w:r>
      <w:r>
        <w:rPr>
          <w:rFonts w:eastAsia="IRNazanin" w:cs="IRNazanin"/>
          <w:color w:val="111111"/>
          <w:sz w:val="28"/>
          <w:szCs w:val="28"/>
          <w:rtl w:val="true"/>
          <w:lang w:bidi="fa-IR"/>
        </w:rPr>
        <w:t>.</w:t>
      </w:r>
    </w:p>
    <w:p>
      <w:pPr>
        <w:pStyle w:val="Heading5"/>
        <w:numPr>
          <w:ilvl w:val="4"/>
          <w:numId w:val="1"/>
        </w:numPr>
        <w:rPr/>
      </w:pPr>
      <w:bookmarkStart w:id="144" w:name="__RefHeading___Toc440193_1738255347"/>
      <w:bookmarkStart w:id="145" w:name="_Toc54"/>
      <w:bookmarkEnd w:id="144"/>
      <w:r>
        <w:rPr>
          <w:rtl w:val="true"/>
        </w:rPr>
        <w:t xml:space="preserve">ب </w:t>
      </w:r>
      <w:r>
        <w:rPr>
          <w:rtl w:val="true"/>
        </w:rPr>
        <w:t xml:space="preserve">- </w:t>
      </w:r>
      <w:r>
        <w:rPr>
          <w:rtl w:val="true"/>
        </w:rPr>
        <w:t>عزرة بن قیس یکتب للحسین ثمّ یکذّبه یوم عاشوراء</w:t>
      </w:r>
      <w:bookmarkEnd w:id="14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یروی الطبری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وکتب شبث بن ربعی، وحجّار بن أبجر، ویزید بن</w:t>
      </w:r>
      <w:bookmarkStart w:id="146" w:name="pg14065_179802"/>
    </w:p>
    <w:p>
      <w:pPr>
        <w:pStyle w:val="BookText"/>
        <w:rPr/>
      </w:pPr>
      <w:bookmarkEnd w:id="146"/>
      <w:r>
        <w:rPr>
          <w:rFonts w:ascii="IRNazanin" w:hAnsi="IRNazanin" w:eastAsia="IRNazanin"/>
          <w:color w:val="111111"/>
          <w:sz w:val="28"/>
          <w:sz w:val="28"/>
          <w:szCs w:val="28"/>
          <w:rtl w:val="true"/>
          <w:lang w:bidi="fa-IR"/>
        </w:rPr>
        <w:t>الحارث، ویزید بن رویم، وعزرة بن قیس، وعمرو بن الحجّاج الزبیدی، ومحمد ابن عمیر التمیمی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اخضرّ الجناب وأینعت الثمار، وطمت الجمام، فإذا شئتَ فأقدم علی جندٍ لک مجنّدة والسلام علیک</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ووقف الحسین علیه السلام یوم عاشوراء لیتحدث إلی مَن کتب إلیه فی هذا الکتاب، فقد ذکر فی طیّات حدیثه بعضاً منهم دون الجمیع،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شبث بن ربعی، وحجّار بن أبجر، ویا قیس بن الأشعث، ویا زید بن الحارث، ألم تکتبوا لی أن أقدم، قد أینعت الثمار واخضرّ الجناب، وإنّما تقدم علی جُندٍ لک مجنّدة؟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نفعل،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بلی والله، لقد فعلتم</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شکّ أنّ الجواب لم یأتِ بلسان هؤلاء الذین ذکرهم الإمام، وإنّما جاء بلسان مَن کتب ومنهم عزرة بن قیس</w:t>
      </w:r>
      <w:r>
        <w:rPr>
          <w:rFonts w:eastAsia="IRNazanin" w:cs="IRNazanin"/>
          <w:color w:val="111111"/>
          <w:sz w:val="28"/>
          <w:szCs w:val="28"/>
          <w:rtl w:val="true"/>
          <w:lang w:bidi="fa-IR"/>
        </w:rPr>
        <w:t>.</w:t>
      </w:r>
    </w:p>
    <w:p>
      <w:pPr>
        <w:pStyle w:val="Heading4"/>
        <w:numPr>
          <w:ilvl w:val="3"/>
          <w:numId w:val="1"/>
        </w:numPr>
        <w:rPr/>
      </w:pPr>
      <w:bookmarkStart w:id="147" w:name="__RefHeading___Toc440195_1738255347"/>
      <w:bookmarkStart w:id="148" w:name="_Toc55"/>
      <w:bookmarkEnd w:id="147"/>
      <w:r>
        <w:rPr>
          <w:rtl w:val="true"/>
        </w:rPr>
        <w:t>کذب عزرة بن قیس</w:t>
      </w:r>
      <w:bookmarkEnd w:id="148"/>
    </w:p>
    <w:p>
      <w:pPr>
        <w:pStyle w:val="Heading5"/>
        <w:numPr>
          <w:ilvl w:val="4"/>
          <w:numId w:val="1"/>
        </w:numPr>
        <w:rPr/>
      </w:pPr>
      <w:bookmarkStart w:id="149" w:name="__RefHeading___Toc440197_1738255347"/>
      <w:bookmarkStart w:id="150" w:name="_Toc56"/>
      <w:bookmarkEnd w:id="149"/>
      <w:r>
        <w:rPr>
          <w:rtl w:val="true"/>
        </w:rPr>
        <w:t>اشارة</w:t>
      </w:r>
      <w:bookmarkEnd w:id="15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تجسّد کذب هذا الرجل وعدم صدقه مع نفسه إزاء المواعید والمواثیق التی یقطعها فی أکثر من موقف، وسوف أذکر هنا موقفاً واحداً دون بقیّة المواقف الأخری اختصاراً</w:t>
      </w:r>
      <w:r>
        <w:rPr>
          <w:rFonts w:eastAsia="IRNazanin" w:cs="IRNazanin"/>
          <w:color w:val="111111"/>
          <w:sz w:val="28"/>
          <w:szCs w:val="28"/>
          <w:rtl w:val="true"/>
          <w:lang w:bidi="fa-IR"/>
        </w:rPr>
        <w:t>.</w:t>
      </w:r>
      <w:bookmarkStart w:id="151" w:name="pg14065_179803"/>
    </w:p>
    <w:p>
      <w:pPr>
        <w:pStyle w:val="Heading5"/>
        <w:numPr>
          <w:ilvl w:val="4"/>
          <w:numId w:val="1"/>
        </w:numPr>
        <w:rPr/>
      </w:pPr>
      <w:bookmarkStart w:id="152" w:name="__RefHeading___Toc440199_1738255347"/>
      <w:bookmarkStart w:id="153" w:name="_Toc57"/>
      <w:bookmarkEnd w:id="151"/>
      <w:bookmarkEnd w:id="152"/>
      <w:r>
        <w:rPr>
          <w:rtl w:val="true"/>
        </w:rPr>
        <w:t>عزرة بن قیس والشهادة علی حجر</w:t>
      </w:r>
      <w:bookmarkEnd w:id="153"/>
    </w:p>
    <w:p>
      <w:pPr>
        <w:pStyle w:val="BookText"/>
        <w:rPr/>
      </w:pPr>
      <w:r>
        <w:rPr>
          <w:rFonts w:ascii="IRNazanin" w:hAnsi="IRNazanin" w:eastAsia="IRNazanin"/>
          <w:color w:val="111111"/>
          <w:sz w:val="28"/>
          <w:sz w:val="28"/>
          <w:szCs w:val="28"/>
          <w:rtl w:val="true"/>
          <w:lang w:bidi="fa-IR"/>
        </w:rPr>
        <w:t>حیث شهد کذباً وزوراً علی جماعة من المصلّین العابدین لله عزّ وجلّ بأنّهم کفروا بالله تعالی کفرة صلعاء کما جاء فی وثیقة الشهادة التی کتبها زیاد، وشهد علیها رؤوس الأرباع فی الکوفة، ثمّ سبعون شخصیة من داخل الکوفة کان من ضمنهم عزرة بن قیس البجلی، حیث یقول الطبری وهو یروی مأساة هذه الشهادة ومَن شهدها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شهد علیه أبو بردة بن أبی موسی لله ربّ العالمین، شهد أنّ حجر بن عدی خلع الطاعة وفارق الجماعة، وجمع إلیه الجموع یدعوهم إلی نکث البیعة وخلع أمیر المؤمنین معاویة، وکفر بالله کفرة صلعاء، 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مثل هذه الشهادة فاشهدوا، أَمَا والله لأجدنّ علی قطع ضبط عنق الخائن الأحمق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 رؤوس الأرباع علی مثل شهادته وکانوا أربعة، ثمّ إنّ زیاداً دعا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علی مثل شهادة رؤوس الأرباع، فقرأ علیهم الکتاب،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الناس عناق بن شرحبیل بن أبی وهم التمیمی، فقال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أبدأ بأسامی قریش ثمّ اکتبوا اسم عناق فی الشهود ومَن نعرفه ویعرفه أمیر المؤمنین، فشهد إسحاق بن طلحة بن عبید الله وموسی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وعزرة بن قیس الأحمسی</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عزرة قد تجرّأ کلّ هذه الجُرأة العظیمة وشهد کذباً وزوراً علی إنسان مؤمن مصلٍّ ومَن معه من المصلّین الذین یصفهم الحسین علیه السلام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المصلّین العابدین الذین کانوا ینکرون الظلم ویستعظمون البِدَع،</w:t>
      </w:r>
    </w:p>
    <w:p>
      <w:pPr>
        <w:pStyle w:val="BookText"/>
        <w:rPr/>
      </w:pPr>
      <w:r>
        <w:rPr>
          <w:rFonts w:ascii="IRNazanin" w:hAnsi="IRNazanin" w:eastAsia="IRNazanin"/>
          <w:color w:val="111111"/>
          <w:sz w:val="28"/>
          <w:sz w:val="28"/>
          <w:szCs w:val="28"/>
          <w:rtl w:val="true"/>
          <w:lang w:bidi="fa-IR"/>
        </w:rPr>
        <w:t>ولا یخافون فی الله لومة لائم</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بأنّهم کفروا بالله کفرة صلعاء، أفلیس من السهل علیه أن یکذب علی زهیر ابن القین فی یوم عاشوراء مِثْل هذه الکذبة، لاسیّما وأنّ الذی دعاه إلی الشهادة علی حجر وأصحابه کذباً هو نفسه الذی یدعوه إلی الکذب فی یوم عاشوراء؟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فیما یتعلّق بروایة أبی مخنف، فقد نقلها عن رجل من بنی فزارة، والنص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السدی عن رجل من بنی فزارة</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ویبدو أنّ هذا النقل کان فی ظرف خاص، حیث کان فیه أتباع أهل البیت یخافون حتی من ظلّ أشخاصهم؛ لشدید الظلم الذی حلّ بهم ونزل علیهم بسبب الولاء والتشیّع لأهل البیت علیهم السلام، لاسیّما فی زمن الحجّاج الذی ولغ فی دماء شیعة أهل البیت علیهم السلام بشکل فاق الحدود والتصوّرات، حتی صار یُضرب به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ویبدو أنّ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صحّتها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ذکرها هذا الراوی الفزاری فی ظرف کهذا وفی زمن کهذا ومع ظالم کهذا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أبو مخنف فی مقتله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السدی عن رجل من بنی فزارة،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زمن الحجّاج بن یوسف کنّا فی دار الحارث بن أبی ربیعة</w:t>
      </w:r>
      <w:r>
        <w:rPr>
          <w:rStyle w:val="FootnoteAnchor"/>
          <w:rtl w:val="true"/>
        </w:rPr>
        <w:footnoteReference w:id="82"/>
      </w:r>
      <w:r>
        <w:rPr>
          <w:rFonts w:ascii="IRNazanin" w:hAnsi="IRNazanin" w:eastAsia="IRNazanin"/>
          <w:color w:val="111111"/>
          <w:sz w:val="28"/>
          <w:sz w:val="28"/>
          <w:szCs w:val="28"/>
          <w:rtl w:val="true"/>
          <w:lang w:bidi="fa-IR"/>
        </w:rPr>
        <w:t>التی فی</w:t>
      </w:r>
      <w:bookmarkStart w:id="154" w:name="pg14065_179805"/>
    </w:p>
    <w:p>
      <w:pPr>
        <w:pStyle w:val="BookText"/>
        <w:rPr/>
      </w:pPr>
      <w:bookmarkEnd w:id="154"/>
      <w:r>
        <w:rPr>
          <w:rFonts w:ascii="IRNazanin" w:hAnsi="IRNazanin" w:eastAsia="IRNazanin"/>
          <w:color w:val="111111"/>
          <w:sz w:val="28"/>
          <w:sz w:val="28"/>
          <w:szCs w:val="28"/>
          <w:rtl w:val="true"/>
          <w:lang w:bidi="fa-IR"/>
        </w:rPr>
        <w:t>التمارین، التی أقطعت بعد زهیر بن القین من بنی عمرو بن یشکر من بجیلة، وکان أهل الشام لا یدخلونها، فکنّا محتبین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َدّثْنِی عنکم حین أقبلتم مع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زهیر بن 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 w:name="__RefHeading___Toc440201_1738255347"/>
      <w:bookmarkStart w:id="156" w:name="_Toc58"/>
      <w:bookmarkEnd w:id="155"/>
      <w:r>
        <w:rPr>
          <w:rtl w:val="true"/>
        </w:rPr>
        <w:t>ثانیاً</w:t>
      </w:r>
      <w:r>
        <w:rPr>
          <w:rtl w:val="true"/>
        </w:rPr>
        <w:t xml:space="preserve">: </w:t>
      </w:r>
      <w:r>
        <w:rPr>
          <w:rtl w:val="true"/>
        </w:rPr>
        <w:t>مواقف زهیر بن القین</w:t>
      </w:r>
      <w:bookmarkEnd w:id="156"/>
    </w:p>
    <w:p>
      <w:pPr>
        <w:pStyle w:val="Heading6"/>
        <w:numPr>
          <w:ilvl w:val="5"/>
          <w:numId w:val="1"/>
        </w:numPr>
        <w:rPr/>
      </w:pPr>
      <w:bookmarkStart w:id="157" w:name="__RefHeading___Toc440203_1738255347"/>
      <w:bookmarkStart w:id="158" w:name="_Toc59"/>
      <w:bookmarkEnd w:id="157"/>
      <w:r>
        <w:rPr>
          <w:rtl w:val="true"/>
        </w:rPr>
        <w:t>اشارة</w:t>
      </w:r>
      <w:bookmarkEnd w:id="158"/>
    </w:p>
    <w:p>
      <w:pPr>
        <w:pStyle w:val="BookText"/>
        <w:rPr/>
      </w:pPr>
      <w:r>
        <w:rPr>
          <w:rFonts w:ascii="IRNazanin" w:hAnsi="IRNazanin" w:eastAsia="IRNazanin"/>
          <w:color w:val="111111"/>
          <w:sz w:val="28"/>
          <w:sz w:val="28"/>
          <w:szCs w:val="28"/>
          <w:rtl w:val="true"/>
          <w:lang w:bidi="fa-IR"/>
        </w:rPr>
        <w:t>وکل مَن یتتبّع مواقف هذا الرجل وکلماته التی نقلها لنا التاریخ سواء فی الطریق وهو یلتقی الحسین فی زرود أم بعد ذلک، أو حتی فی یوم عاشوراء کما سیأتینا؛ لیدلک وبشکل واضح أنّ الرجل لم یکن یحمل فی قلبه سوی ولاء الحسین علیه السلام ولا شیء معه، ممّا یمکن أن یزری به</w:t>
      </w:r>
      <w:r>
        <w:rPr>
          <w:rFonts w:eastAsia="IRNazanin" w:cs="IRNazanin"/>
          <w:color w:val="111111"/>
          <w:sz w:val="28"/>
          <w:szCs w:val="28"/>
          <w:rtl w:val="true"/>
          <w:lang w:bidi="fa-IR"/>
        </w:rPr>
        <w:t>.</w:t>
      </w:r>
    </w:p>
    <w:p>
      <w:pPr>
        <w:pStyle w:val="Heading6"/>
        <w:numPr>
          <w:ilvl w:val="5"/>
          <w:numId w:val="1"/>
        </w:numPr>
        <w:rPr/>
      </w:pPr>
      <w:bookmarkStart w:id="159" w:name="__RefHeading___Toc440205_1738255347"/>
      <w:bookmarkStart w:id="160" w:name="_Toc60"/>
      <w:bookmarkEnd w:id="159"/>
      <w:r>
        <w:rPr>
          <w:rtl w:val="true"/>
        </w:rPr>
        <w:t>الموقف الأول</w:t>
      </w:r>
      <w:bookmarkEnd w:id="160"/>
    </w:p>
    <w:p>
      <w:pPr>
        <w:pStyle w:val="BookText"/>
        <w:rPr/>
      </w:pPr>
      <w:r>
        <w:rPr>
          <w:rFonts w:ascii="IRNazanin" w:hAnsi="IRNazanin" w:eastAsia="IRNazanin"/>
          <w:color w:val="111111"/>
          <w:sz w:val="28"/>
          <w:sz w:val="28"/>
          <w:szCs w:val="28"/>
          <w:rtl w:val="true"/>
          <w:lang w:bidi="fa-IR"/>
        </w:rPr>
        <w:t>موقفه فی زرود بعد مجیئه من الحسین علیه السلام، حیث قال لزوجته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عزمتُ علی صُحبة الحسین لأفدیه بروحی وأقیه بنفسی</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قوله لأبناء عمّه ومَن کان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منکم الشهادة فلیقم، ومَن کرهها فلیتقدم</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یکشف لکلّ ذی بصیرة أنّ قائل هذه الکلمات مؤمن بالحسین علیه السلام وقضیّته مئة فی المئة بلا أدنی شک وریب، فمسألة الفداء بالروح والوقایة بالنفس وبذل</w:t>
      </w:r>
      <w:bookmarkStart w:id="161" w:name="pg14065_179806"/>
    </w:p>
    <w:p>
      <w:pPr>
        <w:pStyle w:val="BookText"/>
        <w:rPr/>
      </w:pPr>
      <w:bookmarkEnd w:id="161"/>
      <w:r>
        <w:rPr>
          <w:rFonts w:ascii="IRNazanin" w:hAnsi="IRNazanin" w:eastAsia="IRNazanin"/>
          <w:color w:val="111111"/>
          <w:sz w:val="28"/>
          <w:sz w:val="28"/>
          <w:szCs w:val="28"/>
          <w:rtl w:val="true"/>
          <w:lang w:bidi="fa-IR"/>
        </w:rPr>
        <w:t xml:space="preserve">الدم فی هذا المجال، لا یمکن أن تجتمع إلاّ مع إیمانه الیقینی بعدالة قضیّته، وهذا ما لا یتصوّر مع عثمانیّته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Heading6"/>
        <w:numPr>
          <w:ilvl w:val="5"/>
          <w:numId w:val="1"/>
        </w:numPr>
        <w:rPr/>
      </w:pPr>
      <w:bookmarkStart w:id="162" w:name="__RefHeading___Toc440207_1738255347"/>
      <w:bookmarkStart w:id="163" w:name="_Toc61"/>
      <w:bookmarkEnd w:id="162"/>
      <w:r>
        <w:rPr>
          <w:rtl w:val="true"/>
        </w:rPr>
        <w:t>الموقف الثانی</w:t>
      </w:r>
      <w:bookmarkEnd w:id="163"/>
    </w:p>
    <w:p>
      <w:pPr>
        <w:pStyle w:val="BookText"/>
        <w:rPr/>
      </w:pPr>
      <w:r>
        <w:rPr>
          <w:rFonts w:ascii="IRNazanin" w:hAnsi="IRNazanin" w:eastAsia="IRNazanin"/>
          <w:color w:val="111111"/>
          <w:sz w:val="28"/>
          <w:sz w:val="28"/>
          <w:szCs w:val="28"/>
          <w:rtl w:val="true"/>
          <w:lang w:bidi="fa-IR"/>
        </w:rPr>
        <w:t xml:space="preserve">وهو الذی جری بعد مدة وجیزة من الزمن علی لقاء زرود، وذلک حینما وصل الرکب الحسینی إلی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حسم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نزل الحسین فیها وخطب بمَن معه خطبةً بعد أن وصل إلیه خبر مقتل مسلم بن عقیل وهانی بن عروة وما جری فی الکوفة، فقال بعد أن حمد الله وأثنی علیه وصلّی علی جدّه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نزل فینا من الأمر ما قد ترون، وإنّ الدنیا قد تغیّرت وتنکّرت، وأدبر معروفها، واستمرّت حَذَّاء، ولم یبقَ فیها إلاّ صُبَابة کصُبَابة الإناء، وخسیس عیش کالمرعی الوبیل، أَلاَ ترون إلی الحق لا یُعمَل به، وإلی الباطل لا یُنهی عنه؟ فلیرغبْ المؤمن فی لقاء ربّه محقّاً، فإنّی لا أری الموت إلاّ سعادة، والحیاة مع الظالمین إلاّ بَرَمَاً</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زهیر بن القین البجلی فقال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تکلّمون أم أتکلّم؟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تکلّم،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مقالتَک، والله لو کانت الدنیا لنا باقیة وکنّا فیها مخلّدین إلاّ أنّ فراقها فی نصرک ومواساتک، لآثرنا الخروج معک علی الإقامة فیها</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الشیخ باقر شریف القرشی معلّقاً علی کلمة زهیر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ومَثّلت هذه الکلمات شرف الإنسان الذی لا یضاهیه شرف، وقد حکی ما فی نفوس أصحابه الأحرار من الولاء لریحانة رسول الله صلی الله علیه و آله و سلم والتفانی فی سبیله</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لأیّ إنسان منصف یتأمّل فی هذه الکلمات التی ذکرها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ویخرج بنتیجة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قائل هذه الکلمات یحمل ولاءً للحسین مُلفتاً للنظر، وبراءة من أعدائهم منقطعة النظیر، وهی واحدة من جملة الصفات المهمّة التی ذکرتْها الروایات کما فی زیارة عاشوراء للحسین علیه السلام، حیث جاء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 إنّی أتقرّب إلی الله وإلی رسوله وإلی أمیر المؤمنین وإلی فاطمة وإلی الحسن وإلیکَ بمولاتِکَ وبالبراءةِ ممَّن قاتلک ونصب لک العداوة، وبالبراءة ممّن أسّس أساس الظلم والجَور علیکم أهل البیت علیهم السلام</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وکأنّ هذه الزیارة للحسین علیه السلام تحکی لنا وتنطق عن لسان حال زهیر وهو واقف أمام الحسین علیه السلام یوم عاشوراء، ویبدو لی أنّ مسألة البراءة من أعداء آل محمّد ربّما تکون أکثر خطورة من مسألة التولّی مع عظمتها وعظمة آثارها؛ وذلک لأنّ أعداء آل محمّد قد یرتضون لک الولاء لأهل البیت، ولکنّهم لا یرتضون العداء من أعدائهم والبراءة منهم، ولو فعلنا ذلک لَمَا کانت هناک مشاکل عظیمة وبلایا کثیرة نشهدها عبر التاریخ وإلی یومک هذا</w:t>
      </w:r>
      <w:r>
        <w:rPr>
          <w:rFonts w:eastAsia="IRNazanin" w:cs="IRNazanin"/>
          <w:color w:val="111111"/>
          <w:sz w:val="28"/>
          <w:szCs w:val="28"/>
          <w:rtl w:val="true"/>
          <w:lang w:bidi="fa-IR"/>
        </w:rPr>
        <w:t>.</w:t>
      </w:r>
      <w:bookmarkStart w:id="164" w:name="pg14065_179808"/>
    </w:p>
    <w:p>
      <w:pPr>
        <w:pStyle w:val="BookText"/>
        <w:rPr/>
      </w:pPr>
      <w:bookmarkEnd w:id="164"/>
      <w:r>
        <w:rPr>
          <w:rFonts w:ascii="IRNazanin" w:hAnsi="IRNazanin" w:eastAsia="IRNazanin"/>
          <w:color w:val="111111"/>
          <w:sz w:val="28"/>
          <w:sz w:val="28"/>
          <w:szCs w:val="28"/>
          <w:rtl w:val="true"/>
          <w:lang w:bidi="fa-IR"/>
        </w:rPr>
        <w:t>ولقد وصل زهیر إلی التمسّک بکلّ من هاتین الحلقتین اللتین بهما یستطیع الإنسان أن یدخل إلی قلب رسول الله ثمّ إلی الجنّة وتحمّل فی سبیل هذا التمسّک کلّ المصائب والآلام، أفیُعقل أن یکون مَنْ حاله هکذا عثمانیّاً؟</w:t>
      </w:r>
      <w:r>
        <w:rPr>
          <w:rFonts w:eastAsia="IRNazanin" w:cs="IRNazanin"/>
          <w:color w:val="111111"/>
          <w:sz w:val="28"/>
          <w:szCs w:val="28"/>
          <w:rtl w:val="true"/>
          <w:lang w:bidi="fa-IR"/>
        </w:rPr>
        <w:t>!</w:t>
      </w:r>
    </w:p>
    <w:p>
      <w:pPr>
        <w:pStyle w:val="Heading6"/>
        <w:numPr>
          <w:ilvl w:val="5"/>
          <w:numId w:val="1"/>
        </w:numPr>
        <w:rPr/>
      </w:pPr>
      <w:bookmarkStart w:id="165" w:name="__RefHeading___Toc440209_1738255347"/>
      <w:bookmarkStart w:id="166" w:name="_Toc62"/>
      <w:bookmarkEnd w:id="165"/>
      <w:r>
        <w:rPr>
          <w:rtl w:val="true"/>
        </w:rPr>
        <w:t>الموقف الثالث</w:t>
      </w:r>
      <w:bookmarkEnd w:id="166"/>
    </w:p>
    <w:p>
      <w:pPr>
        <w:pStyle w:val="BookText"/>
        <w:rPr/>
      </w:pPr>
      <w:r>
        <w:rPr>
          <w:rFonts w:ascii="IRNazanin" w:hAnsi="IRNazanin" w:eastAsia="IRNazanin"/>
          <w:color w:val="111111"/>
          <w:sz w:val="28"/>
          <w:sz w:val="28"/>
          <w:szCs w:val="28"/>
          <w:rtl w:val="true"/>
          <w:lang w:bidi="fa-IR"/>
        </w:rPr>
        <w:t>وقد تجسّد هذا الموقف فی منطقة نینوی، یقول الشیخ المفید فی کتابه الإرشاد وهو یتحدّث عن مسایرة الحرّ وجیشه للحسین وأصحابه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أصبح نزل وصلّی بهم صلاة الغداة، ثمّ عجّل الرکوب وأخذ یتیاسر بأصحابه یرید أن یفرّقهم فیأتیه الحر بن یزید فیردّه وأصحابه، فجعل إذا ردّهم نحو الکوفة ردّاً شدیداً امتنعوا علیه فارتفعوا، فلم یزالوا یتسایرون کذلک حتی انتهوا إلی نینوی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المکان الذی نزل به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راکب علی نجیب له علیه السلاح متنکّب قوساً مُقْبِل من جهة الکوفة، فوقفوا جمیعاً ینظرونه، فلمّا انتهی إلیهم سلّم علی الحرّ وأصحابه ولم یسلّم علی الحسین وأصحابه، ودفع إلی الحرّ کتاباً من عبید الله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فجعجعْ بالحسین حین یبلغک کتابی هذا ویقدم علیک رسولی، ولا تُنْزِلْه إلاّ بالعراء، فی غیر خضر وعلی غیر ماء، وقد أمرتُ رسولی أن یلزمک ولا یفارقک حتی یأتینی بإنفاذک أمری، والسلام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قرأ الکتاب قال لهم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الأمیر عبید الله یأمرنی أن أُجَعْجِعَ بکم فی هذا المکان الذی یأتینی کتابه، وهذا رسوله وقد أمره أن لا یفارقنی حتی أنفذ أمره فیکم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فنظر یزید بن المهاجر الکندی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مع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رسول ابن زیاد فعرفه،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أُمّک، ماذا جئتَ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أطعتُ إمامی ووفیتُ ببیعتی، فقال له ابن المهاجر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عصیتَ ربّک وأطعتَ إمامک فی هلاک نفسک وکسب العار والنار، وبئس الإمام إمامک، قال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یَدْعُونَ إِلَی النّارِ وَ یَوْمَ الْقِیامَةِ لا یُنْصَرُونَ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فإمامک منهم وأخذهم الحر بالنزول فی ذلک المکان علی غیر ماء ولا فی قریة، فقال 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ویحک ننزل هذه القریة أو هذه یعنی نینوی أو هذه یعنی شفیة؟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أستطیع ذلک، هذا رجل قد بُعِثَ إلیّ عیناً علیّ، فقال زهیر بن 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والله لا أری أن یکون بعد الذی ترون إلاّ أشدّ ممّا ترون،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قتال هؤلاء القوم أهون علینا من قتال مَن یأتینا من بعدهم، فلعمری فلیأتینّا من بعدهم ما لا قِبل لنا فیه، فقال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کنت لأبدأهم بقتال</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أراد زهیر بن القین من خلال هذا الموقف أن یصدُقَ نفسه مع الحسین علیه السلام بقدر ما أُوتی من قوّة قولاً وعملاً، فلقد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للحسین علیه السلام قبل هذا المنزل کلماتٍ کلّها تدلّک علی عقیدته بالحسین علیه السلام، واستعداده التامّ لسفک دمه الطاهر فی طاعته علیه السلام، فأراد فی هذا المنزل أن یجسّد ذلک عملیاً من</w:t>
      </w:r>
      <w:bookmarkStart w:id="167" w:name="pg14065_179810"/>
    </w:p>
    <w:p>
      <w:pPr>
        <w:pStyle w:val="BookText"/>
        <w:rPr/>
      </w:pPr>
      <w:bookmarkEnd w:id="167"/>
      <w:r>
        <w:rPr>
          <w:rFonts w:ascii="IRNazanin" w:hAnsi="IRNazanin" w:eastAsia="IRNazanin"/>
          <w:color w:val="111111"/>
          <w:sz w:val="28"/>
          <w:sz w:val="28"/>
          <w:szCs w:val="28"/>
          <w:rtl w:val="true"/>
          <w:lang w:bidi="fa-IR"/>
        </w:rPr>
        <w:t>خلال طلبه فی قتال جماعة عبید الله بن زیاد ومَن یدور فی فلکهم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الأمر کذلک، فهل یمکن أن یکون زهیر جادّاً فی قتال آل بنی أمیة والسائرین علی نهجهم، وهم الذین یرفعون عَلَمَ المطالبة بدم عثمان ومطاردة قتلته، لاسیّما وقد تتبّع زیاد بن أبیه وولده عبید الله الکثیرَ منهم فی الکوفة والبصرة؟</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أن تجتمع عثمانیة زهیر بن القین ومقاتلة مَن یطالب بالثأر له ظاهراً؟</w:t>
      </w:r>
    </w:p>
    <w:p>
      <w:pPr>
        <w:pStyle w:val="Heading6"/>
        <w:numPr>
          <w:ilvl w:val="5"/>
          <w:numId w:val="1"/>
        </w:numPr>
        <w:rPr/>
      </w:pPr>
      <w:bookmarkStart w:id="168" w:name="__RefHeading___Toc440211_1738255347"/>
      <w:bookmarkStart w:id="169" w:name="_Toc63"/>
      <w:bookmarkEnd w:id="168"/>
      <w:r>
        <w:rPr>
          <w:rtl w:val="true"/>
        </w:rPr>
        <w:t>الموقف الرابع</w:t>
      </w:r>
      <w:bookmarkEnd w:id="169"/>
    </w:p>
    <w:p>
      <w:pPr>
        <w:pStyle w:val="BookText"/>
        <w:rPr/>
      </w:pPr>
      <w:r>
        <w:rPr>
          <w:rFonts w:ascii="IRNazanin" w:hAnsi="IRNazanin" w:eastAsia="IRNazanin"/>
          <w:color w:val="111111"/>
          <w:sz w:val="28"/>
          <w:sz w:val="28"/>
          <w:szCs w:val="28"/>
          <w:rtl w:val="true"/>
          <w:lang w:bidi="fa-IR"/>
        </w:rPr>
        <w:t>وهو الذی حصل لیلة العاشر من محرّم، وذلک حینما جمع الحسین علیه السلام أهل بیته وأصحابه ثمّ خطب فیهم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أثنی علی الله تبارک وتعالی أحسن الثناء، وأحمده علی السرّاء والضرّاء، اللّهمّ إنّی أحمدک علی أنْ أکرمتنا بالنبوّة، وعلّمتنا القرآنَ، وفقّهتَنا فی الدینِ، وجعلتَ لنا أسماعاً وأبصاراً وأفئدةً ولم تجعلْنا من المشرکین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لا أعلم أصحاباً أولی ولا خیراً من أصحابی، ولا أهل بیتٍ أبرّ ولا أوصل من أهل بیتی، فجزاکم اللهُ عنّی جمیعاً خیراً، ألا وإنّی أظنّ یومنا من هؤلاء الأعداء غداً، أَلاَ وإنّی قد رأیتُ لکم فانطلقوا جمیعاً فی حلّ، لیس علیکم منّی ذِمام، هذا اللیل قد غَشِیَکُم فاتّخذوه جَمَلاً، ثمّ لیأخذْ کلُّ رجلٍ منکم بِیَدِ رجلٍ من أهل</w:t>
      </w:r>
    </w:p>
    <w:p>
      <w:pPr>
        <w:pStyle w:val="BookText"/>
        <w:rPr/>
      </w:pPr>
      <w:r>
        <w:rPr>
          <w:rFonts w:ascii="IRNazanin" w:hAnsi="IRNazanin" w:eastAsia="IRNazanin"/>
          <w:color w:val="111111"/>
          <w:sz w:val="28"/>
          <w:sz w:val="28"/>
          <w:szCs w:val="28"/>
          <w:rtl w:val="true"/>
          <w:lang w:bidi="fa-IR"/>
        </w:rPr>
        <w:t>بیتی ثمّ تفرّقوا فی سوادکم ومدائنکم، حتی یفرّج الله، فإنّ القومَ إنّما یطلبوننی، ولو قد أصابونی لَهَوْا عن طلب غیری</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سمع أهلُ بیته ذلک قاموا وأبَوا ذلک وفدّوه بالأنفس والأموال والأهلین، ثمّ قام أصحابه واحداً بعد واحد، حتی وصل الدور إلی زهیر بن القین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لوددتُ أنّی قُتلتُ ثُمّ نُشرتُ، ثُمّ قُتلتُ، حتی أُقْتَل کذا ألف قتلة، وأنّ اللهُ یدفع بذلک القتل عن نفسک وعن أنفس هؤلاء الفتیة من أهل بیتک</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کیف یمکن أن یتغافل إنسان عن معانی هذه الکلمات الجلیلة ومقاصدها العمیقة، وهی تُصوّر لنا ذلک الإنسان الذی یرید أن یقطع جسده قطعة قطعة ویُنشَر بالمناشیر، ویُفعل به ذلک ألف مرّة فداءً للحسین علیه السلام ودفعاً للقتل عنه علیه السلام، ومع ذلک لا یُرمَی ولا یُوصَف بالولاء لأهل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لم یکن مثل هذا الإنسان علویّاً حسینیاً موالیاً، فمَن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یصدق علیه مثل هذا الوصف؟</w:t>
      </w:r>
    </w:p>
    <w:p>
      <w:pPr>
        <w:pStyle w:val="BookText"/>
        <w:rPr/>
      </w:pPr>
      <w:r>
        <w:rPr>
          <w:rFonts w:ascii="IRNazanin" w:hAnsi="IRNazanin" w:eastAsia="IRNazanin"/>
          <w:color w:val="111111"/>
          <w:sz w:val="28"/>
          <w:sz w:val="28"/>
          <w:szCs w:val="28"/>
          <w:rtl w:val="true"/>
          <w:lang w:bidi="fa-IR"/>
        </w:rPr>
        <w:t>هل هناک موالٍ طلب مِثْل هذا الطلب، أو حتی تجرّأ أن یطلبه فی مستقبل حیاته وإلی یومک هذا؟</w:t>
      </w:r>
    </w:p>
    <w:p>
      <w:pPr>
        <w:pStyle w:val="BookText"/>
        <w:rPr/>
      </w:pPr>
      <w:r>
        <w:rPr>
          <w:rFonts w:ascii="IRNazanin" w:hAnsi="IRNazanin" w:eastAsia="IRNazanin"/>
          <w:color w:val="111111"/>
          <w:sz w:val="28"/>
          <w:sz w:val="28"/>
          <w:szCs w:val="28"/>
          <w:rtl w:val="true"/>
          <w:lang w:bidi="fa-IR"/>
        </w:rPr>
        <w:t>ما الفرق بین قول زهیر بن القین الذی یرمی بالتعثمن وبین قول الموالی لأهل البیت علیهم السلام سعید بن عبد الحنفی الذی قال للحسین علیه السلام فی نفس الزمان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والمکان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علمتُ أنّی أُقْتَل ثُمّ أحیا ثمّ أُحرق حیّاً ثمّ أُذَرّ، یُفعل ذلک بی</w:t>
      </w:r>
      <w:bookmarkStart w:id="170" w:name="pg14065_179812"/>
    </w:p>
    <w:p>
      <w:pPr>
        <w:pStyle w:val="BookText"/>
        <w:rPr/>
      </w:pPr>
      <w:bookmarkEnd w:id="170"/>
      <w:r>
        <w:rPr>
          <w:rFonts w:ascii="IRNazanin" w:hAnsi="IRNazanin" w:eastAsia="IRNazanin"/>
          <w:color w:val="111111"/>
          <w:sz w:val="28"/>
          <w:sz w:val="28"/>
          <w:szCs w:val="28"/>
          <w:rtl w:val="true"/>
          <w:lang w:bidi="fa-IR"/>
        </w:rPr>
        <w:t>سبعین مرّة ما فارقتُک حتی ألقی حِمامی دونک، فکیف لا أفعل ذلک وإنّما هی قتلة واحدة، ثمّ هی الکرامة التی لا انقضاء لها أبداً؟</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شکّ أن لا فرق بین قولیهما ولا حتی فی درجة الاستعداد للتضحیة والفداء؛ لأنّ القلب الذی حمل الولاء لأهل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یعیش أعلی درجات الإخلاص کما فی قلبیهما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أن تختلف آثاره فی الخارج، فهو واحد عند الجمیع، بل إنّی أری أنّ موقف الشهید زهیر بن القین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امتداد مواقف الموالین قبله، أمثال میثم وحجر وکمیل وقنبر، وما إلی ذاک من أسماء لامعة فی رحاب الولاء لمحمّد وآله الطاهرین</w:t>
      </w:r>
      <w:r>
        <w:rPr>
          <w:rFonts w:eastAsia="IRNazanin" w:cs="IRNazanin"/>
          <w:color w:val="111111"/>
          <w:sz w:val="28"/>
          <w:szCs w:val="28"/>
          <w:rtl w:val="true"/>
          <w:lang w:bidi="fa-IR"/>
        </w:rPr>
        <w:t>.</w:t>
      </w:r>
    </w:p>
    <w:p>
      <w:pPr>
        <w:pStyle w:val="Heading6"/>
        <w:numPr>
          <w:ilvl w:val="5"/>
          <w:numId w:val="1"/>
        </w:numPr>
        <w:rPr/>
      </w:pPr>
      <w:bookmarkStart w:id="171" w:name="__RefHeading___Toc440213_1738255347"/>
      <w:bookmarkStart w:id="172" w:name="_Toc64"/>
      <w:bookmarkEnd w:id="171"/>
      <w:r>
        <w:rPr>
          <w:rtl w:val="true"/>
        </w:rPr>
        <w:t>الموقف الخامس</w:t>
      </w:r>
      <w:bookmarkEnd w:id="172"/>
    </w:p>
    <w:p>
      <w:pPr>
        <w:pStyle w:val="BookText"/>
        <w:rPr/>
      </w:pPr>
      <w:r>
        <w:rPr>
          <w:rFonts w:ascii="IRNazanin" w:hAnsi="IRNazanin" w:eastAsia="IRNazanin"/>
          <w:color w:val="111111"/>
          <w:sz w:val="28"/>
          <w:sz w:val="28"/>
          <w:szCs w:val="28"/>
          <w:rtl w:val="true"/>
          <w:lang w:bidi="fa-IR"/>
        </w:rPr>
        <w:t xml:space="preserve">خطبة زهیر بن القین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العاشر من المحرّم، والتی تحدّث فیها عن نقاط مهمّة، ولا یسعنی هنا فی هذه الدراسة المختصرة أن أُسلّط الأضواء علی جمیعها، ولکنّی سوف أضع بین یدی القارئ العزیز بعض المقاطع والجمل بعد ذکر الخطبة کاملةً، راجیاً منه التمعّن بها والتأمّل فیها، أفیمکن أن تصدر خطبة کهذه من إنسان لا یعرف الولاء لأهل البیت علیهم السلام؟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وخرج زهیر بن القین علی فرس ذَنوب وهو شاک فی السلاح،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الکوفة، نَذَارِ لکم من عذاب الله، نَذَارِ لکم أنّ حقّاً علی المسلم نصیحة أخیه المسلم، ونحن حتی الآن أخوة وعلی دین واحد ما لم یقع بیننا وبینکم السیف، وأنتم للنصیحة منّا أهل، فإذا وقع السیف انقطعتْ العصمة وکنّا أمّة وأنتم أمّة، إنّ</w:t>
      </w:r>
    </w:p>
    <w:p>
      <w:pPr>
        <w:pStyle w:val="BookText"/>
        <w:rPr/>
      </w:pPr>
      <w:r>
        <w:rPr>
          <w:rFonts w:ascii="IRNazanin" w:hAnsi="IRNazanin" w:eastAsia="IRNazanin"/>
          <w:color w:val="111111"/>
          <w:sz w:val="28"/>
          <w:sz w:val="28"/>
          <w:szCs w:val="28"/>
          <w:rtl w:val="true"/>
          <w:lang w:bidi="fa-IR"/>
        </w:rPr>
        <w:t>اللهَ ابتلانا وإیّاکم بذرّیة نبیّه محمّد صلی الله علیه و آله و سلم؛ لینظر ما نحن وأنتم عاملون، إنّا ندعوکم إلی نصرهم وخذلان الطاغیة یزید وعبید الله بن زیاد، فإنّکم لا تدرکون منهما إلاّ سوء عمر سلطانهما، یسملان أعینکم، ویقطعان أیدیکم وأرجلکم، ویمثّلان بکم، ویرفعانکم علی جذوع النخل، ویقتلان أماثلکم أمثال حجر بن عدی وأصحابه، وهانی بن عروة وأشباهه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فسبّوه وأثنوا علی عبید الله بن زیاد، ودَعَوا 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نبرح حتی نَقتل صاحبَک ومَن معه، أو نبعث به وبأصحابه إلی عبید الله بن زیاد سالماً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إنّ ولد فاطمة أحقّ بالوُدّ والنصر من ابن سمیة، فإن لم تنصروهم فأعیذکم بالله أن تقتلوهم، فخلّوا بین هذا الرجل وبین یزید، فلعمری إنّه لَیرضی من طاعتکم بدون قَتْل الحسین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فرماه شمر بسهم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اسکتْ، أَسْکَتَ اللهُ نأمتک، أبرمتنا بکثرة کلامک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البوّال علی عقبیه، ما إیّاک أخاطب، إنّما أنت بهیمة، والله ما أضنّک تُحْکِم من کتاب الله آیتَین، فابشرْ بالخِزْی یوم القیامة والعذاب الألیم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قاتلک وصاحبک عن 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أبالموت تخوّفنی، فوالله لَلْموت معه أحبّ إلیّ من الخُلْد معکم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أقبل علی القوم رافعاً صوته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لا یغرّنّکم هذا الجلف الجافی وأشباهه، فوالله لا تنال شفاعة محمّد صلی الله علیه و آله و سلم قوماً هرقوا دماء ذرّیته وأهلِ بیته وقَتلوا مَن نصرهم وذبّ عن حریمهم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فناداه رجل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عبد الله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فلعمری لئن کان مؤمن آلُ فرعون نَصَحَ لقومه وأَبْلَغَ فی الدعاء، فلقد نصحتَ لهؤلاء وأبلغتَ فی الدعاء لو نفع النُّصْح والإبلاغ</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ابتلانا وإیّاکم بذرّیة نبیّه محمّد صلی الله علیه و آله و سلم؛ لینظر ما نحن وأنتم عاملون، إنّا ندعوکم إلی نصرهم وخذلان الطاغیة یزید وعبید الله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مطلبُ کلّ إنسان موالٍ لأهل البیت علیهم السلام منذ وفاة النبی صلی الله علیه و آله و سلم وإلی یومک هذا، وهی دعوة الناس إلی التمسّک بمَن أمرنا بالتمسّک 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 فیکم ما إن تمسّکتم به لن تضلّوا من بعدهِ أبداً، کتاب الله وعترتی أهل بیتی</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وخذلان کلّ مَن نصب نفسه فی مقامهم علیهم السلام، أمثال معاویة ویزید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یسملان أعینکم، ویقطعان أیدیکم وأرجلکم، ویمثّلان بکم، ویرفعانکم علی جذوع النخل، ویقتلان أماثلکم أمثال حجر بن عدی وأصحابه، وهانی بن عروة وأشباهه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هی أسالیب الظَّلَمَة من بنی أمیّة ومَن جاء بهم وسلّطهم علی رقاب المسلمین مع شیعة أهل البیت علیهم السلام وأتباعهم، فقد تتبّعوهم تحت کلّ حَجَر ومَدَر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ویبدو لی أنّ الصورة کانت واضحة تمام الوضوح عن الشهید زهیر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أیّام معاویة وقَتْله للموالین، لاسیّما حجر بن عدی وأصحابه، فضلاً عمّا جری</w:t>
      </w:r>
    </w:p>
    <w:p>
      <w:pPr>
        <w:pStyle w:val="BookText"/>
        <w:rPr/>
      </w:pPr>
      <w:r>
        <w:rPr>
          <w:rFonts w:ascii="IRNazanin" w:hAnsi="IRNazanin" w:eastAsia="IRNazanin"/>
          <w:color w:val="111111"/>
          <w:sz w:val="28"/>
          <w:sz w:val="28"/>
          <w:szCs w:val="28"/>
          <w:rtl w:val="true"/>
          <w:lang w:bidi="fa-IR"/>
        </w:rPr>
        <w:t xml:space="preserve">فی الکوفة مِن قَتْل لمسلم بن عقیل ولهانی بن عروة وأتباعهما، وهذا إن دلّ علی شیء فإنّما یدلّ علی أنّه کان صاحب موقف ودور من قضیة حِجْر وأصحابه، ومسلم بن عقیل وأتباعه فی الکوفة، والاعتذار بعدم وجود النصوص لیس دلیلاً کافیاً؛ لعدم وجود الحرکة لهذا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 إنّ وُلْد فاطمة أحقّ بالوُدّ والنصر من ابن 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کلّ ذلک تأتی الروایة التی ترید أن تشوّه صورةَ هذا الشهید بأنّه کان یکره مسایرة الحسین علیه السلام، أو أنّه کان عثمانیّاً لاسیّما وقد قارن الشهید بین أولاد فاطمة وأولاد سمیّة من أجل أن یشیر علی إلحاق معاویة لعبید الله بن زیاد بأبی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لَلْمَوت معه أحبّ إلیّ من الخُلْدِ معکم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یوجد هناک أعظم من هذا العشق؟ أی صورة من الولاء یحملها هذا الشهید تجاه الحسین علیه السلام؟</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لا تنال شفاعة محمّد قوماً هرقوا دماء ذرّیته وأهل بیته، وقَتلوا مَن نصروهم وذَبّ عن حریمهم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أمر مُسلَّم به عند جمیع المذاهب الإسلامیة حین عدّوا ناصبَ العداء لأهل البیت علیهم السلام بقلبه وبلسانه وبیده کافراً؛ لأنّه منکر لضرورة من الضرورات الإسلامیة، أَلاَ وهو وجوب المودّة فی قلوب المسلمین لأهل البیت علیهم السلام، وهو ما عَنَتْه الآیة الکریمة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ومن ثم فمِثْل هذا الإنسان لا یُغسّل ولا یُکفّن ولا یُدفن فی مقابر المسلمین، ولکن بتقدیری إنّ هذا النص الذی ذکره الشهید زهیر بن القین إنّما هو عبارة عن مضمون آخر لحدیث الغدیر والأحادیث الکثیرة التی رُویت عن رسول الله صلی الله علیه و آله و سلم فی خصوص أهل البیت علیهم السلام وضرورة نصرتهم والوقوف إلی جانبهم، وأنّه صلی الله علیه و آله و سلم خصمٌ لمَن خاصمهم وعدوٌّ لمَن عاداهم، وما إلی ذلک من ثقافة ربّما لا تجد لها واقعاً ملموساً حقیقیاً یُتحدَّث به إلاّ فی أوساط شیعة أهل البیت علیهم السلام وأتباعهم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فإنّ الشهید زهیر بن القین قد انطلق فی الحدیث مع أهل الکوفة من خلال هذه الثقافة الإسلامیة الشیعیة الموالیة لأهل البیت علیهم السلام، وللمثال فقط أذکر هنا حدیثاً واحداً ورد عن رسول الله صلی الله علیه وآله وسلم فی هذا الخصوص</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اسمعوا قولی واعرفوا حقّ نصیحتی، ولا تُخالفونی فی أهل بیتی إلاّ بالتی أُمِرْتُم به مِن حفظهم، وأنّهم خاصّتی وقرابتی وإخوتی وأولادی، وأنتم مجموعون ومساءلون عن الثقلین، فانظروا کیف تخلفونی فیهما، إنّهم أهل بیتی فمَن آذاهم فقد آذانی، ومَن ظلمهم فقد ظلمنی، ومَن أذلّهم فقد أذلّنی، ومَن أعزّهم فقد أعزّنی، ومَن أکرمهم فقد أکرمنی، ومَن نصرهم فقد نصرنی، ومَن خذلهم فقد خذلنی، ومَن طلب الهدی من غیرهم فقد کذّبنی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اتقوا الله وانظروا ما أنتم قائلون إذا لقیتموه، فإنّی خصمٌ لمَن آذاهم،</w:t>
      </w:r>
      <w:bookmarkStart w:id="173" w:name="pg14065_179817"/>
    </w:p>
    <w:p>
      <w:pPr>
        <w:pStyle w:val="BookText"/>
        <w:rPr/>
      </w:pPr>
      <w:bookmarkEnd w:id="173"/>
      <w:r>
        <w:rPr>
          <w:rFonts w:ascii="Amiri" w:hAnsi="Amiri" w:eastAsia="Amiri" w:cs="Amiri"/>
          <w:color w:val="111111"/>
          <w:sz w:val="28"/>
          <w:sz w:val="28"/>
          <w:szCs w:val="28"/>
          <w:rtl w:val="true"/>
          <w:lang w:bidi="ar-SA"/>
        </w:rPr>
        <w:t>ومَن کنتُ خصمَه خَصَمْتُه، أقول قولی هذا واستغفر الله لی ولکم</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4" w:name="__RefHeading___Toc440215_1738255347"/>
      <w:bookmarkStart w:id="175" w:name="_Toc65"/>
      <w:bookmarkEnd w:id="174"/>
      <w:r>
        <w:rPr>
          <w:rtl w:val="true"/>
        </w:rPr>
        <w:t>الموقف السادس</w:t>
      </w:r>
      <w:bookmarkEnd w:id="175"/>
    </w:p>
    <w:p>
      <w:pPr>
        <w:pStyle w:val="BookText"/>
        <w:rPr/>
      </w:pPr>
      <w:r>
        <w:rPr>
          <w:rFonts w:ascii="IRNazanin" w:hAnsi="IRNazanin" w:eastAsia="IRNazanin"/>
          <w:color w:val="111111"/>
          <w:sz w:val="28"/>
          <w:sz w:val="28"/>
          <w:szCs w:val="28"/>
          <w:rtl w:val="true"/>
          <w:lang w:bidi="fa-IR"/>
        </w:rPr>
        <w:t xml:space="preserve">قول زهیر بن القین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عزرة بن قیس البجلی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قال عزرة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زهیر، ما کنتَ عندنا من شیعة أهل هذا البیت، إنّما کنتَ عثمانیاً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تستدلّ بموقفی هذا أنّی منهم</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أنا لا أعلم کیف یمکن لإنسان سویّ وسلیم أن یمرّ بهذه الروایة ولا یخرج بالقول إنّ زهیراً کان من الموالین لأهل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یمکن أن نُسدِل الستارَ علی قول زهیر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تستدلّ بموقفی هذا أنّی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ألیست دلالة الفعل علی الشیء أعظم من دلالة اللفظ علی الشیء نفسه؟ فلماذا مثل هذه القاعدة مطّردة فی کلّ مواردها سوی هذا المورد الذی توقّفت فیه عن الدلالة؟</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إنّنا أمام نصّ فصیح وفعل صریح أنّه منهم، وهذا یکفینا فیما نحن بصدد إثباته، وممّا ینبغی أن یُلتفت إلیه أنّ الإسلام اکتفی بفعل الإنسان فی ترتیب بعض الأحکام حتی وإن لم یصرّح بها، ومنها علی سبیل المثال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الشهادة له بالإیمان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ورد عن النبی صلی الله علیه و آله و سلم قوله</w:t>
      </w:r>
      <w:r>
        <w:rPr>
          <w:rFonts w:eastAsia="IRNazanin" w:cs="IRNazanin"/>
          <w:color w:val="111111"/>
          <w:sz w:val="28"/>
          <w:szCs w:val="28"/>
          <w:rtl w:val="true"/>
          <w:lang w:bidi="fa-IR"/>
        </w:rPr>
        <w:t>:</w:t>
      </w:r>
      <w:bookmarkStart w:id="176" w:name="pg14065_179818"/>
    </w:p>
    <w:p>
      <w:pPr>
        <w:pStyle w:val="BookText"/>
        <w:rPr/>
      </w:pPr>
      <w:bookmarkEnd w:id="1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رأیتم الرجل یتعاهد المسجد، فاشهدوا له بالإیمان</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رتّب حکم الإیمان لهذا الإنسان بمجرّد فعله وهو الدخول إلی المسجد دون قوله، 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دلالة غیبة الإنسان المسلم علی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أنّ إنساناً مسلماً تنجّست یده بالبول مثلاً، ثم غاب عنّا ورجع، فغیبته هذه دلیل علی طهارة یده، حیث نحمل غیبة هذا الإنسان عنّا علی ذهابه من أجل التطهیر من هذه النجاسة، وهنا أیضاً رتّب الشارع المقدّس حکم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مجرّد فعله وهو غیبته وحضوره دون القول، وهکذا فی أحکام کثیرة ومتنوّعة وفی مجالات مختلفة یطول ذکرها، فإذا کان الأمر کذلک، فلِمَ لا یشفع فِعْل زهیر وموقفه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یدعو إلی التأمّل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الاستدلال أنّه من شیعة أهل البیت علیهم السلام وموالیهم؟</w:t>
      </w:r>
    </w:p>
    <w:p>
      <w:pPr>
        <w:pStyle w:val="Heading6"/>
        <w:numPr>
          <w:ilvl w:val="5"/>
          <w:numId w:val="1"/>
        </w:numPr>
        <w:rPr/>
      </w:pPr>
      <w:bookmarkStart w:id="177" w:name="__RefHeading___Toc440217_1738255347"/>
      <w:bookmarkStart w:id="178" w:name="_Toc66"/>
      <w:bookmarkEnd w:id="177"/>
      <w:r>
        <w:rPr>
          <w:rtl w:val="true"/>
        </w:rPr>
        <w:t>الموقف السابع</w:t>
      </w:r>
      <w:bookmarkEnd w:id="178"/>
    </w:p>
    <w:p>
      <w:pPr>
        <w:pStyle w:val="BookText"/>
        <w:rPr/>
      </w:pPr>
      <w:r>
        <w:rPr>
          <w:rFonts w:ascii="IRNazanin" w:hAnsi="IRNazanin" w:eastAsia="IRNazanin"/>
          <w:color w:val="111111"/>
          <w:sz w:val="28"/>
          <w:sz w:val="28"/>
          <w:szCs w:val="28"/>
          <w:rtl w:val="true"/>
          <w:lang w:bidi="fa-IR"/>
        </w:rPr>
        <w:t xml:space="preserve">وهو موقف الشهادة بین یدیّ أبی عبد الله الحسین علیه السلام، وهذا ما سیأتی الحدیث عنه بعد قلیل، لاسیّما من أبیاته التی نقلها لنا القندوزی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یقول فیها زهیر بن القین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أَقْدِمْ حُسَیْنُ الیَوْمَ تَلْقَی أَحْمَدَا ثُمّ أَبَاکَ الطَّاهِرَ المُؤَیَّدَا</w:t>
      </w:r>
    </w:p>
    <w:p>
      <w:pPr>
        <w:pStyle w:val="BookText"/>
        <w:rPr/>
      </w:pPr>
      <w:r>
        <w:rPr>
          <w:rFonts w:ascii="Amiri" w:hAnsi="Amiri" w:eastAsia="Amiri" w:cs="Amiri"/>
          <w:color w:val="111111"/>
          <w:sz w:val="28"/>
          <w:sz w:val="28"/>
          <w:szCs w:val="28"/>
          <w:rtl w:val="true"/>
          <w:lang w:bidi="ar-SA"/>
        </w:rPr>
        <w:t>وَالحَسَنَ المَسْمُوْمَ ذَاکَ الأُمُجَّدَا وَذَا الجَنَاحَیْنِ حَلِیْفَ الشُّهَدَا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وَحْمَزَةَ اللَّیْثَ الهُمَامَ الأَسْعَدَا فِی جَنَّةِ الفِرْدَوْسِ عَاشُوْا سُعَدَا</w:t>
      </w:r>
      <w:r>
        <w:rPr>
          <w:rStyle w:val="FootnoteAnchor"/>
          <w:rtl w:val="true"/>
        </w:rPr>
        <w:footnoteReference w:id="99"/>
      </w:r>
      <w:bookmarkStart w:id="179" w:name="pg14065_179819"/>
    </w:p>
    <w:p>
      <w:pPr>
        <w:pStyle w:val="Heading5"/>
        <w:numPr>
          <w:ilvl w:val="4"/>
          <w:numId w:val="1"/>
        </w:numPr>
        <w:rPr/>
      </w:pPr>
      <w:bookmarkStart w:id="180" w:name="__RefHeading___Toc440219_1738255347"/>
      <w:bookmarkStart w:id="181" w:name="_Toc67"/>
      <w:bookmarkEnd w:id="179"/>
      <w:bookmarkEnd w:id="180"/>
      <w:r>
        <w:rPr>
          <w:rtl w:val="true"/>
        </w:rPr>
        <w:t>ثالثاً</w:t>
      </w:r>
      <w:r>
        <w:rPr>
          <w:rtl w:val="true"/>
        </w:rPr>
        <w:t xml:space="preserve">: </w:t>
      </w:r>
      <w:r>
        <w:rPr>
          <w:rtl w:val="true"/>
        </w:rPr>
        <w:t>الشهید زهیر بن القین ومؤمن آل فرعون</w:t>
      </w:r>
      <w:bookmarkEnd w:id="181"/>
    </w:p>
    <w:p>
      <w:pPr>
        <w:pStyle w:val="Heading6"/>
        <w:numPr>
          <w:ilvl w:val="5"/>
          <w:numId w:val="1"/>
        </w:numPr>
        <w:rPr/>
      </w:pPr>
      <w:bookmarkStart w:id="182" w:name="__RefHeading___Toc440221_1738255347"/>
      <w:bookmarkStart w:id="183" w:name="_Toc68"/>
      <w:bookmarkEnd w:id="182"/>
      <w:r>
        <w:rPr>
          <w:rtl w:val="true"/>
        </w:rPr>
        <w:t>مَن هو مؤمن آل فرعون؟</w:t>
      </w:r>
      <w:bookmarkEnd w:id="183"/>
    </w:p>
    <w:p>
      <w:pPr>
        <w:pStyle w:val="BookText"/>
        <w:rPr/>
      </w:pPr>
      <w:r>
        <w:rPr>
          <w:rFonts w:ascii="IRNazanin" w:hAnsi="IRNazanin" w:eastAsia="IRNazanin"/>
          <w:color w:val="111111"/>
          <w:sz w:val="28"/>
          <w:sz w:val="28"/>
          <w:szCs w:val="28"/>
          <w:rtl w:val="true"/>
          <w:lang w:bidi="fa-IR"/>
        </w:rPr>
        <w:t>اختلف المؤرّخون والمفسّرون فی شخصیة مؤمن آل فرعون وقصّته مع قومه، فذهب بعضهم إلی أنّه کان نبیاً من أنبیاء بنی إسرائیل</w:t>
      </w:r>
      <w:r>
        <w:rPr>
          <w:rStyle w:val="FootnoteAnchor"/>
          <w:rtl w:val="true"/>
        </w:rPr>
        <w:footnoteReference w:id="100"/>
      </w:r>
      <w:r>
        <w:rPr>
          <w:rFonts w:ascii="IRNazanin" w:hAnsi="IRNazanin" w:eastAsia="IRNazanin"/>
          <w:color w:val="111111"/>
          <w:sz w:val="28"/>
          <w:sz w:val="28"/>
          <w:szCs w:val="28"/>
          <w:rtl w:val="true"/>
          <w:lang w:bidi="fa-IR"/>
        </w:rPr>
        <w:t xml:space="preserve">، کان یُعرف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آخرون إلی أنّه کان خازن خزائن فرعون والمسؤول عن الشؤون المالیة</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ثلاثة من آل فرعون آمنوا بموسی،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فرعون، وزوجة فرعون، والرجل الذی أخبر موسی قبل نبوّته أنّ الملأ یأتمرون من أجل أن یقتلوک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رَجُلٌ مِنْ أَقْصَی الْمَدِینَةِ یَسْعی قالَ یا مُوسی إِنَّ الْمَلَأَ یَأْتَمِرُونَ بِکَ لِیَقْتُلُوکَ فَاخْرُجْ إِنِّی لَکَ مِنَ النّاصِحِینَ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ویری آخرون أنّه کان نجّاراً، وأنّه هو الذی صنع التابوت لأمّ موسی علیه السلام حین قذفتْه رضیعاً فی البحر، وأنّه کان یکتم إیمانه إلی أن ظهر موسی علی السحرة فأظهر إیمانه، فأُخِذ وقُتل مع السحرة صلباً</w:t>
      </w:r>
      <w:r>
        <w:rPr>
          <w:rFonts w:eastAsia="IRNazanin" w:cs="IRNazanin"/>
          <w:color w:val="111111"/>
          <w:sz w:val="28"/>
          <w:szCs w:val="28"/>
          <w:rtl w:val="true"/>
          <w:lang w:bidi="fa-IR"/>
        </w:rPr>
        <w:t>.</w:t>
      </w:r>
      <w:bookmarkStart w:id="184" w:name="pg14065_179820"/>
    </w:p>
    <w:p>
      <w:pPr>
        <w:pStyle w:val="BookText"/>
        <w:rPr/>
      </w:pPr>
      <w:bookmarkEnd w:id="184"/>
      <w:r>
        <w:rPr>
          <w:rFonts w:ascii="IRNazanin" w:hAnsi="IRNazanin" w:eastAsia="IRNazanin"/>
          <w:color w:val="111111"/>
          <w:sz w:val="28"/>
          <w:sz w:val="28"/>
          <w:szCs w:val="28"/>
          <w:rtl w:val="true"/>
          <w:lang w:bidi="fa-IR"/>
        </w:rPr>
        <w:t>یقول الإمام الصادق وهو یتحدّث عن قتله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قطّعوه إرباً إرباً، ولکن وقاه الله أن یفتنوه فی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سطوا علیه وقتلوه، ولکن أتدرون ما وقاه؟ وقاه أن یفتنوه فی دینه</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هذه الإطلالة السریعة علی حیاة هذا الرجل المختلَف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والذی أحببنا إیراده هنا حتی یطّلع القارئ العزیز عمّا کُتب حول هذا الرجل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نحاول أن نسلّط الضوء حول ما تحدّث عنه القرآن الکریم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رَجُلٌ مُؤْمِنٌ مِنْ آلِ فِرْعَوْنَ یَکْتُمُ إِیمانَهُ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حیث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لا یقبل النقاش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الرجل کان من آل فرعون، أی من أقربائه، وأنّه کان یکتم هذا الإیمان فی نفسه، وهاتان النقطتان بتقدیری هما ما یهمّنا کثیراً فی حیاة هذا الرجل، وربّما کانتا السبب وراء التشبیه الحسینی لزهیر بن القین بأنّه کمؤمن آل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 بیانه بعد ذلک</w:t>
      </w:r>
      <w:r>
        <w:rPr>
          <w:rFonts w:eastAsia="IRNazanin" w:cs="IRNazanin"/>
          <w:color w:val="111111"/>
          <w:sz w:val="28"/>
          <w:szCs w:val="28"/>
          <w:rtl w:val="true"/>
          <w:lang w:bidi="fa-IR"/>
        </w:rPr>
        <w:t>.</w:t>
      </w:r>
    </w:p>
    <w:p>
      <w:pPr>
        <w:pStyle w:val="Heading5"/>
        <w:numPr>
          <w:ilvl w:val="4"/>
          <w:numId w:val="1"/>
        </w:numPr>
        <w:rPr/>
      </w:pPr>
      <w:bookmarkStart w:id="185" w:name="__RefHeading___Toc440223_1738255347"/>
      <w:bookmarkStart w:id="186" w:name="_Toc69"/>
      <w:bookmarkEnd w:id="185"/>
      <w:r>
        <w:rPr>
          <w:rtl w:val="true"/>
        </w:rPr>
        <w:t>أوجه التشابه بین زهیر ومؤمن آل فرعون</w:t>
      </w:r>
      <w:bookmarkEnd w:id="186"/>
    </w:p>
    <w:p>
      <w:pPr>
        <w:pStyle w:val="Heading6"/>
        <w:numPr>
          <w:ilvl w:val="5"/>
          <w:numId w:val="1"/>
        </w:numPr>
        <w:rPr/>
      </w:pPr>
      <w:bookmarkStart w:id="187" w:name="__RefHeading___Toc440225_1738255347"/>
      <w:bookmarkStart w:id="188" w:name="_Toc70"/>
      <w:bookmarkEnd w:id="187"/>
      <w:r>
        <w:rPr>
          <w:rtl w:val="true"/>
        </w:rPr>
        <w:t>اشارة</w:t>
      </w:r>
      <w:bookmarkEnd w:id="18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کانت أوجه التشابه کثیرة بینهما وعلی مستویات مختلفة، سوف نذکر منها أربعة،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والکلام، والزوجة والأهل، وکتمان الإیمان، والشهادة</w:t>
      </w:r>
      <w:r>
        <w:rPr>
          <w:rFonts w:eastAsia="IRNazanin" w:cs="IRNazanin"/>
          <w:color w:val="111111"/>
          <w:sz w:val="28"/>
          <w:szCs w:val="28"/>
          <w:rtl w:val="true"/>
          <w:lang w:bidi="fa-IR"/>
        </w:rPr>
        <w:t>.</w:t>
      </w:r>
      <w:bookmarkStart w:id="189" w:name="pg14065_179821"/>
    </w:p>
    <w:p>
      <w:pPr>
        <w:pStyle w:val="Heading6"/>
        <w:numPr>
          <w:ilvl w:val="5"/>
          <w:numId w:val="1"/>
        </w:numPr>
        <w:rPr/>
      </w:pPr>
      <w:bookmarkStart w:id="190" w:name="__RefHeading___Toc440227_1738255347"/>
      <w:bookmarkStart w:id="191" w:name="_Toc71"/>
      <w:bookmarkEnd w:id="189"/>
      <w:bookmarkEnd w:id="190"/>
      <w:r>
        <w:rPr/>
        <w:t>1</w:t>
      </w:r>
      <w:r>
        <w:rPr>
          <w:rtl w:val="true"/>
        </w:rPr>
        <w:t xml:space="preserve"> - </w:t>
      </w:r>
      <w:r>
        <w:rPr>
          <w:rtl w:val="true"/>
        </w:rPr>
        <w:t>علی مستوی الخطبة والکلام</w:t>
      </w:r>
      <w:bookmarkEnd w:id="191"/>
    </w:p>
    <w:p>
      <w:pPr>
        <w:pStyle w:val="BookText"/>
        <w:rPr/>
      </w:pPr>
      <w:r>
        <w:rPr>
          <w:rFonts w:ascii="IRNazanin" w:hAnsi="IRNazanin" w:eastAsia="IRNazanin"/>
          <w:color w:val="111111"/>
          <w:sz w:val="28"/>
          <w:sz w:val="28"/>
          <w:szCs w:val="28"/>
          <w:rtl w:val="true"/>
          <w:lang w:bidi="fa-IR"/>
        </w:rPr>
        <w:t>وممّا یُذکر فی أوجه التشابه بین خطبتیهما جملة من النقاط،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 علی الجماعة التی ینتمون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یجد الإنسان مثل هذا الحرص بادیاً کثیراً علی مؤمن آل فرعون فی الآیات التی تحدّثت عنه، من الآیة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غافر وإلی الآیة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والتی ذکر فیها قومه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ولقد عاش نفس هذا الحرص علی قومه وأبناء جلدته الشهید زهیر بن القین حین وقف یوم العاشر من المحرّم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حقّاً علی المسلم نصیحة أخیه المسلم، ونحن حتی الآن أخوة علی دین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للنصیحة منا أهل</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الجرأة علی بیان الحق</w:t>
      </w:r>
    </w:p>
    <w:p>
      <w:pPr>
        <w:pStyle w:val="BookText"/>
        <w:rPr/>
      </w:pPr>
      <w:r>
        <w:rPr>
          <w:rFonts w:ascii="IRNazanin" w:hAnsi="IRNazanin" w:eastAsia="IRNazanin"/>
          <w:color w:val="111111"/>
          <w:sz w:val="28"/>
          <w:sz w:val="28"/>
          <w:szCs w:val="28"/>
          <w:rtl w:val="true"/>
          <w:lang w:bidi="fa-IR"/>
        </w:rPr>
        <w:t>حیث لم یعبأ مؤمن آل فرعون وهو المقرّب إلیه وصاحب المنزلة الرفیعة‌عنده، بل وصاحب المال فهو المسؤول المالی عن خزائن فرعون، ومع کلّ هذا لم یعبأ لا بترغیب فرعون ولا فی ترهیبه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لَکُمُ الْمُلْکُ الْیَوْمَ ظاهِرِینَ فِی الْأَرْضِ فَمَنْ یَنْصُرُنا مِنْ بَأْسِ اللّهِ إِنْ جاءَنا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ووقف زهیر بکل شموخ غیر آبه بما تؤول إلیه النتائج، وغیر مبالٍ بکلّ هذه الآلاف المؤلّفة من الجیوش التی جاءت من أجل قَتْله ومَن معه، فوقف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bookmarkStart w:id="192" w:name="pg14065_179822"/>
    </w:p>
    <w:p>
      <w:pPr>
        <w:pStyle w:val="BookText"/>
        <w:rPr/>
      </w:pPr>
      <w:bookmarkEnd w:id="192"/>
      <w:r>
        <w:rPr>
          <w:rFonts w:ascii="IRNazanin" w:hAnsi="IRNazanin" w:eastAsia="IRNazanin"/>
          <w:color w:val="111111"/>
          <w:sz w:val="28"/>
          <w:sz w:val="28"/>
          <w:szCs w:val="28"/>
          <w:rtl w:val="true"/>
          <w:lang w:bidi="fa-IR"/>
        </w:rPr>
        <w:t>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 لا یغرنّکم عن دینکم هذا الجلف الجافی وأشباهه</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التخویف بالله وعذابه</w:t>
      </w:r>
    </w:p>
    <w:p>
      <w:pPr>
        <w:pStyle w:val="BookText"/>
        <w:rPr/>
      </w:pPr>
      <w:r>
        <w:rPr>
          <w:rFonts w:ascii="IRNazanin" w:hAnsi="IRNazanin" w:eastAsia="IRNazanin"/>
          <w:color w:val="111111"/>
          <w:sz w:val="28"/>
          <w:sz w:val="28"/>
          <w:szCs w:val="28"/>
          <w:rtl w:val="true"/>
          <w:lang w:bidi="fa-IR"/>
        </w:rPr>
        <w:t>وکان واحداً من أهمّ الأسالیب التی اتّبعها مؤمن آل فرعون من أجل هدایة قومه وردعهم، وهو تذکیرهم بالعذاب الأخروی الذی ینتظرهم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قَوْمِ إِنِّی أَخافُ عَلَیْکُمْ یَوْمَ التَّنادِ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تُوَلُّونَ مُدْبِرِینَ ما لَکُمْ مِنَ اللّهِ مِنْ عاصِمٍ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ونفس هذا المعنی صنعه زهیر بن القین حینما ذکّرهم بالله وعذابه الألیم الذی أعدّه للفاسقین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الکوفة، نذارِ لکم من عذاب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فابشر بالخزی یوم القیامة والعذاب الألیم</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3" w:name="__RefHeading___Toc440229_1738255347"/>
      <w:bookmarkStart w:id="194" w:name="_Toc72"/>
      <w:bookmarkEnd w:id="193"/>
      <w:r>
        <w:rPr/>
        <w:t>2</w:t>
      </w:r>
      <w:r>
        <w:rPr>
          <w:rtl w:val="true"/>
        </w:rPr>
        <w:t xml:space="preserve"> - </w:t>
      </w:r>
      <w:r>
        <w:rPr>
          <w:rtl w:val="true"/>
        </w:rPr>
        <w:t>علی مستوی الزوجة والأقرباء</w:t>
      </w:r>
      <w:bookmarkEnd w:id="194"/>
    </w:p>
    <w:p>
      <w:pPr>
        <w:pStyle w:val="BookText"/>
        <w:rPr/>
      </w:pPr>
      <w:r>
        <w:rPr>
          <w:rFonts w:ascii="IRNazanin" w:hAnsi="IRNazanin" w:eastAsia="IRNazanin"/>
          <w:color w:val="111111"/>
          <w:sz w:val="28"/>
          <w:sz w:val="28"/>
          <w:szCs w:val="28"/>
          <w:rtl w:val="true"/>
          <w:lang w:bidi="fa-IR"/>
        </w:rPr>
        <w:t>حیث کان یعیش مؤمن آل فرعون بین ظهرانی قوم لا یعرفون الله عزّ وجلّ ولا یطیعونه، بل کانوا یشرکون به ویطیعون غیره، ولکن فی نفس الوقت رزقه الله عزّ وجلّ زوجةً صالحةً مؤمنةً عُرفتْ فی الروایات بأنّها ماشطة بنات فرعون کما یروی المجلسی فی بحارالانوار</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ابن عباس أنّ رسول الله صلی الله علیه و آله و 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أُسری بی مرّت بی رائحة طیّبة، فقلتُ لجبرئیل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الرائحة؟</w:t>
      </w:r>
    </w:p>
    <w:p>
      <w:pPr>
        <w:pStyle w:val="BookText"/>
        <w:rPr/>
      </w:pPr>
      <w:r>
        <w:rPr>
          <w:rFonts w:ascii="IRNazanin" w:hAnsi="IRNazanin" w:eastAsia="IRNazanin"/>
          <w:color w:val="111111"/>
          <w:sz w:val="28"/>
          <w:sz w:val="28"/>
          <w:szCs w:val="28"/>
          <w:rtl w:val="true"/>
          <w:lang w:bidi="fa-IR"/>
        </w:rPr>
        <w:t>قال هذه ماشطة آل فرعون وأولادها، کانت تمشطها فوقعت المشطة من یدها،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فقالت بنت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ربّی وربّک وربّ أبیک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لأخبرنّ بذلک أبی،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فأخبرتْه فدعا بها وبولدها،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ربّک؟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ربّی وربّک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بتنّور من نحاس، فأُحْمِی، فدعا بها وبولدها،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لی إلیک 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عظامی وعظام ولدی فتدفنها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لک لِمَا لک علینا من حقّ، فأمر بأولادها فألقوا واحداً واحداً فی التنّور، حتی کان آخر ولدها صبیاً مرضعاً،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اصبری یا أمّاه، إنّک علی الحقّ، فأُلقیتْ فی التنّور مع ولدها</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عاش الشهید زهیر بن القین بین قوم عانی منهم أمیر المؤمنین کثیراً، حیث لم یکونوا یقدّرونه علی حقیقة قدره، حتی قال علیه السلام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 تعرفون أیّامی ویُکشف لکم عن سرائری</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bookmarkStart w:id="195" w:name="pg14065_179824"/>
    </w:p>
    <w:p>
      <w:pPr>
        <w:pStyle w:val="BookText"/>
        <w:rPr/>
      </w:pPr>
      <w:bookmarkEnd w:id="195"/>
      <w:r>
        <w:rPr>
          <w:rFonts w:ascii="IRNazanin" w:hAnsi="IRNazanin" w:eastAsia="IRNazanin"/>
          <w:color w:val="111111"/>
          <w:sz w:val="28"/>
          <w:sz w:val="28"/>
          <w:szCs w:val="28"/>
          <w:rtl w:val="true"/>
          <w:lang w:bidi="fa-IR"/>
        </w:rPr>
        <w:t xml:space="preserve">فضلاً عن الرفقة التی کانت حول زهیر بن القین من بنی عمّه وأقربائه، والتی یُشمّ منها رائحة العثمانیة، لاسیّما فی روایة منازل الطریق والتی عبّرت عنهم بتعبیر 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أقبلنا من مکّة نسایر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أبغض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ننازله فیه</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ولکنّه مع ذلک کلّه رزقه الله زوجةً صالحةً مؤمنةً موالیةً لأهل البیت علیهم السلام، حتی أنّ الروایة لتؤکّد أنّها کانت مطمئنّة إلی شهادة زوجها بالتحاقه مع الحسین علیه السلام؛ ولهذا طلبت منه أن یدعو لها ویذکرها عند جدّ الحسین علیه السلام، یقول السید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إلیه وبکتْ وودعتْه 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الله عوناً ومعیناً، خار الله لک، أسئلک أن تذکرنی فی القیامة عند جَدّ الحسین علیه السلام</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6" w:name="__RefHeading___Toc440231_1738255347"/>
      <w:bookmarkStart w:id="197" w:name="_Toc73"/>
      <w:bookmarkEnd w:id="196"/>
      <w:r>
        <w:rPr/>
        <w:t>3</w:t>
      </w:r>
      <w:r>
        <w:rPr>
          <w:rtl w:val="true"/>
        </w:rPr>
        <w:t xml:space="preserve"> - </w:t>
      </w:r>
      <w:r>
        <w:rPr>
          <w:rtl w:val="true"/>
        </w:rPr>
        <w:t>علی مستوی کتمان الإیمان</w:t>
      </w:r>
      <w:bookmarkEnd w:id="197"/>
    </w:p>
    <w:p>
      <w:pPr>
        <w:pStyle w:val="BookText"/>
        <w:rPr/>
      </w:pPr>
      <w:r>
        <w:rPr>
          <w:rFonts w:ascii="Amiri" w:hAnsi="Amiri" w:eastAsia="Amiri" w:cs="Amiri"/>
          <w:color w:val="111111"/>
          <w:sz w:val="28"/>
          <w:sz w:val="28"/>
          <w:szCs w:val="28"/>
          <w:rtl w:val="true"/>
          <w:lang w:bidi="ar-SA"/>
        </w:rPr>
        <w:t>وهذا ما کان واضحاً جلیّاً فی کتاب الله حینما عبّر عنه بأنّه کاتم لإیمانه، وأمّا زهیر فنحن نمیل إلی أنّه کان کاتماً لولائه، مُسرّاً لتشیّعه کما سیأتی بیانه بعد ذلک مفصّلاً</w:t>
      </w:r>
      <w:r>
        <w:rPr>
          <w:rFonts w:eastAsia="Amiri" w:cs="Amiri" w:ascii="Amiri" w:hAnsi="Amiri"/>
          <w:color w:val="111111"/>
          <w:sz w:val="28"/>
          <w:szCs w:val="28"/>
          <w:rtl w:val="true"/>
          <w:lang w:bidi="ar-SA"/>
        </w:rPr>
        <w:t>.</w:t>
      </w:r>
    </w:p>
    <w:p>
      <w:pPr>
        <w:pStyle w:val="Heading6"/>
        <w:numPr>
          <w:ilvl w:val="5"/>
          <w:numId w:val="1"/>
        </w:numPr>
        <w:rPr/>
      </w:pPr>
      <w:bookmarkStart w:id="198" w:name="__RefHeading___Toc440233_1738255347"/>
      <w:bookmarkStart w:id="199" w:name="_Toc74"/>
      <w:bookmarkEnd w:id="198"/>
      <w:r>
        <w:rPr/>
        <w:t>4</w:t>
      </w:r>
      <w:r>
        <w:rPr>
          <w:rtl w:val="true"/>
        </w:rPr>
        <w:t xml:space="preserve"> - </w:t>
      </w:r>
      <w:r>
        <w:rPr>
          <w:rtl w:val="true"/>
        </w:rPr>
        <w:t>علی مستوی الشهادة</w:t>
      </w:r>
      <w:bookmarkEnd w:id="19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تحدّثت الروایات عن مؤمن آل فرعون أنّه قُتل آخر الأمر وصُلب علی جذوع الشجر مع سحرة موسی علیه السلام الذین آمنوا معه، ولکنّه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یقول الإمام الصادق علیه السلام فی الروایة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إلاّ أن یخرج مؤمناً ثابتاً غیر مفتون فی</w:t>
      </w:r>
    </w:p>
    <w:p>
      <w:pPr>
        <w:pStyle w:val="BookText"/>
        <w:rPr/>
      </w:pPr>
      <w:r>
        <w:rPr>
          <w:rFonts w:ascii="IRNazanin" w:hAnsi="IRNazanin" w:eastAsia="IRNazanin"/>
          <w:color w:val="111111"/>
          <w:sz w:val="28"/>
          <w:sz w:val="28"/>
          <w:szCs w:val="28"/>
          <w:rtl w:val="true"/>
          <w:lang w:bidi="fa-IR"/>
        </w:rPr>
        <w:t>دینه</w:t>
      </w:r>
      <w:r>
        <w:rPr>
          <w:rStyle w:val="FootnoteAnchor"/>
          <w:rtl w:val="true"/>
        </w:rPr>
        <w:footnoteReference w:id="111"/>
      </w:r>
      <w:r>
        <w:rPr>
          <w:rFonts w:ascii="IRNazanin" w:hAnsi="IRNazanin" w:eastAsia="IRNazanin"/>
          <w:color w:val="111111"/>
          <w:sz w:val="28"/>
          <w:sz w:val="28"/>
          <w:szCs w:val="28"/>
          <w:rtl w:val="true"/>
          <w:lang w:bidi="fa-IR"/>
        </w:rPr>
        <w:t>، ولقد شارک الشهید زهیر بن القین هذا المؤمن بنفس هذه النتیجة، حیث أبی إلاّ الصمود مع الحسین علیه السلام والوقوف إلی جانبه أمام طغیان بنی أمیة، ثابتاً فی إیمانه وغیر مفتون فیه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لَلموت معه أحبّ إلیّ من الخُلْد معکم</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إلی أن خرّ إلی الأرض شهیداً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وجواب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یسأل 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 له أن یسأل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مؤمن آل فرعون کتم إیمانه علی أساس أنّه یعیش فی ظلّ دولة لا تری رأیه، ومن ثم کان یخشی علی نفسه القتل وعلی دینه ورسالته الفتنة، فاضطر أن یُضمره فی نفسه ولا یُبدیه لهم، وعلی هذا الأساس مُدِح فی القرآن الکریم وذکره الله عزّ وجلّ بالتمجید والتبجیل، ولکن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کانت هناک مبررات علی إخفاء الشهید زهیر بن القین ما یعتقده فی أئمّة أهل البیت علیهم السلام فی داخل الکوفة؟ وإذا کان الأمر کذلک فکیف إذاً اختارها علی علیه السلام عاصمة لدولة الإسلام فی وقته؟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معرض الإجابة علی هذا السؤال المهمّ علینا أن ننظر إلی مجمل الأحداث والمواقف التی حصلت فی الکوفة، لاسیّما مع أتباع أهل البیت علیهم السلام وکیفیة تعامل الأئمة علیهم السلام معها؟ وهنا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وحتی تکون الإجابة وافیة ولو علی نحو الإجمال لمثل هذا التساؤل المهم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نضع بین یدی القارئ العزیز جملة من النقاط المهمّة</w:t>
      </w:r>
      <w:r>
        <w:rPr>
          <w:rFonts w:eastAsia="IRNazanin" w:cs="IRNazanin"/>
          <w:color w:val="111111"/>
          <w:sz w:val="28"/>
          <w:szCs w:val="28"/>
          <w:rtl w:val="true"/>
          <w:lang w:bidi="fa-IR"/>
        </w:rPr>
        <w:t>.</w:t>
      </w:r>
      <w:bookmarkStart w:id="200" w:name="pg14065_179826"/>
    </w:p>
    <w:p>
      <w:pPr>
        <w:pStyle w:val="Heading6"/>
        <w:numPr>
          <w:ilvl w:val="5"/>
          <w:numId w:val="1"/>
        </w:numPr>
        <w:rPr/>
      </w:pPr>
      <w:bookmarkStart w:id="201" w:name="__RefHeading___Toc440235_1738255347"/>
      <w:bookmarkStart w:id="202" w:name="_Toc75"/>
      <w:bookmarkEnd w:id="200"/>
      <w:bookmarkEnd w:id="201"/>
      <w:r>
        <w:rPr>
          <w:rtl w:val="true"/>
        </w:rPr>
        <w:t>النقطة الأولی</w:t>
      </w:r>
      <w:r>
        <w:rPr>
          <w:rtl w:val="true"/>
        </w:rPr>
        <w:t xml:space="preserve">: </w:t>
      </w:r>
      <w:r>
        <w:rPr>
          <w:rtl w:val="true"/>
        </w:rPr>
        <w:t>أحادیث أئمّة أهل البیت علیهم السلام والتقیّة فی الکوفة</w:t>
      </w:r>
      <w:bookmarkEnd w:id="202"/>
    </w:p>
    <w:p>
      <w:pPr>
        <w:pStyle w:val="BookText"/>
        <w:rPr/>
      </w:pPr>
      <w:r>
        <w:rPr>
          <w:rFonts w:ascii="IRNazanin" w:hAnsi="IRNazanin" w:eastAsia="IRNazanin"/>
          <w:color w:val="111111"/>
          <w:sz w:val="28"/>
          <w:sz w:val="28"/>
          <w:szCs w:val="28"/>
          <w:rtl w:val="true"/>
          <w:lang w:bidi="fa-IR"/>
        </w:rPr>
        <w:t>لقد حفلت کتب الأحادیث الصادرة عن أئمّة الهدی علیهم السلام بأعداد کبیرة جدّاً من الروایات، التی کانت تحثّ أتباعَهم وأشیاعهم والموالین لهم علی العمل بالتقیة، وعدم إظهار المعتقد إلی کلّ أحد بشکل سهل حتی یطمئن إلیه خوفاً علی حیاتهم؛ وذلک لشدید المعاناة التی کانوا یتعرّضون إلیها، وسوف أذکر بعض هذه الروایات لکثرتها کشاهد لِمَا نرید أن نصل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الکلینی عن محمد بن یحیی عن أحمد بن محمد وعیسی بن زکریا عن عبد الله بن أسد عن عبد الله بن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للإمام محمد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رجلان من أهل الکوفة أخذا، فقیل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ابرءا من أمیر المؤمنین علی بن أبی طالب، فبرئ رجل وأبی الآخر فخُلّی سبیل الذی برئ وقُتل الآخر،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الذی برئ فرجل فقیه فی دینه، وأمّا الذی لم یبرأ فرجل تعجّل إلی الجنّة</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هذه الروایة یجد الإنسان عملیة تخییر بین التضحیة تلبیةً لنداء الروح عند الإنسان، والتی تحبّب إلیه مثل هذه المواقف، وبین البقاء فی ساحة الصراع لخدمة دینه بطریقة أخری، وفی وقت آخر ربّما تکون الظروف فیها أکثر ملاءمة من الظروف الحالیة التی یعیشها، وعلیه یبقی الإنسان فی التصوّر الإمامی مجاهداً فی کلتا الحالتین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والراوی الذی نقل هذه الروایة عن الإمام الباقر علیه السلام کان یعیش فی الکوفة،</w:t>
      </w:r>
    </w:p>
    <w:p>
      <w:pPr>
        <w:pStyle w:val="BookText"/>
        <w:rPr/>
      </w:pPr>
      <w:r>
        <w:rPr>
          <w:rFonts w:ascii="IRNazanin" w:hAnsi="IRNazanin" w:eastAsia="IRNazanin"/>
          <w:color w:val="111111"/>
          <w:sz w:val="28"/>
          <w:sz w:val="28"/>
          <w:szCs w:val="28"/>
          <w:rtl w:val="true"/>
          <w:lang w:bidi="fa-IR"/>
        </w:rPr>
        <w:t>وکان من شخصیاتها، ویری الأحداث فیها؛ ولذلک سَأل عن تکلیفه وما هو واجب علیه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علماء الرجال وهم یتحدّثون عن هذا الراوی عبد الله بن عطاء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کوفی، قلیل الحدیث، له کتاب، وفی القسم الأول من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عطاء، 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نصر 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عطاء بن أبی رباح تلمیذ ابن عباس عبد الملک وعبد الله وعریفاً نجباء من أصحاب أبی جعفر وأبی عبد الله علیه السلام</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الکلینی عن أبی علی الأشعری عن الحسن بن الکوفی عن العباس بن عامر عن جابر المکفوف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یعفور عن أبی عبد الله جعفر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فی دینکم فاحجبوه بالتقیة، فإنّه لا إیمان لمَن لا تقیّة له، إنّما أنتم فی الناس کالنحل فی الطیر، لو أنّ الطیر تعلم ما فی أجواف النحل ما بقی فیها شیء إلاّ أکلتْهُ، ولو أنّ الناس علموا ما فی أجوافکم أنّکم تحبّونا أهل البیت لأکلوکم ولنحلوکم فی السرّ والعلانیة، رحم الله عبیداً منکم کان علی ولایتنا</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والإمام هنا فی صدد الدعوة لأتباعه بضرورة حفظ وجودهم المهم، لاسیّما فیما یتعلّق بشخصیات الموالین فی داخل الکوفة بشکل خاص،</w:t>
      </w:r>
    </w:p>
    <w:p>
      <w:pPr>
        <w:pStyle w:val="BookText"/>
        <w:rPr/>
      </w:pPr>
      <w:r>
        <w:rPr>
          <w:rFonts w:ascii="IRNazanin" w:hAnsi="IRNazanin" w:eastAsia="IRNazanin"/>
          <w:color w:val="111111"/>
          <w:sz w:val="28"/>
          <w:sz w:val="28"/>
          <w:szCs w:val="28"/>
          <w:rtl w:val="true"/>
          <w:lang w:bidi="fa-IR"/>
        </w:rPr>
        <w:t>وخارجها بشکل عام، فکما أنّ النحل یحوی فی داخله الشفاء من الأمراض وینبغی حفظه عن الطیر عن طریق إخفائه فی أجوافها وعدم إظهاره، فهکذا ینبغی علی الموالین حفظ هذا المذهب المهم؛ لأنّه یمثّل الشفاء من کلّ ما تمرّ به الأمّة من مشاکل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الراوی کصاحبه الأول فی الروایة الأولی، کان من أهل الکوفة وکان من شخصیاتها المتمیّزة فی الولاء لأهل البیت علیهم السلام، ومع ذلک أمر بکتمان أمره وعدم إظهاره، بل ومُدح من قِبل الإمام فی طاعته له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السید مصطفی بن الحسین الحسینی وهو یترجم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أبی یعفور العبدی، وکان قارئاً یقرأ فی مسجد الکوفة، قال عنه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أحداً یَقبل وصیّتی ویطیع أمری إلاّ عبد الله بن أبی یعفور</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معلّی بن خنیس عن الإمام الصادق علیه السلام قوله له مباشرة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معلّی، اکتمْ أمرنا ولا تذعْه، فإنّه مَن کتم أمرنا ولم یذعْه أعزّه الله فی الدنیا وجعله نوراً بین عینیه فی الآخرة یقوده إلی الجنّة، یا معلّی، مَن ذاع أمرنا ولم یکتمه أذلّه الله فی الدنیا ونزع النور من بین عینیه فی الآخرة، وجعله ظلمة تقوده إلی النار، یا معلّی، إنّ التقیة دینی ودین آبائی، ولا دینَ لمَن لا تقیّة له، یا معلّی، إنّ الله یحبّ أن</w:t>
      </w:r>
    </w:p>
    <w:p>
      <w:pPr>
        <w:pStyle w:val="BookText"/>
        <w:rPr/>
      </w:pPr>
      <w:r>
        <w:rPr>
          <w:rFonts w:ascii="IRNazanin" w:hAnsi="IRNazanin" w:eastAsia="IRNazanin"/>
          <w:color w:val="111111"/>
          <w:sz w:val="28"/>
          <w:sz w:val="28"/>
          <w:szCs w:val="28"/>
          <w:rtl w:val="true"/>
          <w:lang w:bidi="fa-IR"/>
        </w:rPr>
        <w:t>یعبد الله فی السرّ کما یُحبّ أن یُعبد فی العلانیة، یا معلّی، إنّ المذیع لأمرنا کالجاحد له</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یؤکّد الإمام علی نقطة مهمّة،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الصبر علی الباطل مرفوضاً فی داخل الإسلام، وکتمان الحق انحرافاً عن تعالیم السماء، فإنّ الظروف الطارئة التی یمرّ فیها الإنسان المؤمن قد تجعل من هذین الأمرین المرفوضین وسیلة من وسائل تعزیز الحق ونشر الدین؛ لأنّ مقیاس الأمور فی الشریعة علی أساس المضمون لا الشکل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والمعلّی بن خنیس هو أحد الساکتین فی مدینة الکوفة ومن الممدوحین کما یقول علماء الرجال، یقول السید الخوئی فی معجمه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البرقی من أصحاب الصادق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معلّی بن خنیس مولی أبی عبد الله علیه السلام، کوفی بزّاز، وعدّه الشیخ من السفراء الممدوحین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 المعلّی بن خنیس، وکان من خدّام أبی عبد الله علیه السلام</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أصول الکافی عن الحسین بن محمد عن معلّی بن محمد عن محمد بن جمهور عن أحمد بن حمزة عن الحسین بن المختار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خالطوهم بالبرانیة وخالفوهم بالجوانیة</w:t>
      </w:r>
      <w:r>
        <w:rPr>
          <w:rStyle w:val="FootnoteAnchor"/>
          <w:rtl w:val="true"/>
        </w:rPr>
        <w:footnoteReference w:id="119"/>
      </w:r>
      <w:r>
        <w:rPr>
          <w:rFonts w:ascii="IRNazanin" w:hAnsi="IRNazanin" w:eastAsia="IRNazanin"/>
          <w:color w:val="111111"/>
          <w:sz w:val="28"/>
          <w:sz w:val="28"/>
          <w:szCs w:val="28"/>
          <w:rtl w:val="true"/>
          <w:lang w:bidi="fa-IR"/>
        </w:rPr>
        <w:t>، إذا کانت الإمرة</w:t>
      </w:r>
    </w:p>
    <w:p>
      <w:pPr>
        <w:pStyle w:val="BookText"/>
        <w:rPr/>
      </w:pPr>
      <w:r>
        <w:rPr>
          <w:rFonts w:ascii="IRNazanin" w:hAnsi="IRNazanin" w:eastAsia="IRNazanin"/>
          <w:color w:val="111111"/>
          <w:sz w:val="28"/>
          <w:sz w:val="28"/>
          <w:szCs w:val="28"/>
          <w:rtl w:val="true"/>
          <w:lang w:bidi="fa-IR"/>
        </w:rPr>
        <w:t>صبیانیة</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والراوی المباشر لهذه الروایة کالسابقات هو من شخصیات الموالین ویسکن الکوفة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الشیخ جعفر السبحانی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بن القاسم،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القاسم، واسمه إسحاق الفقیه، المحدِّث أبو بصیر الأسدی الکوفی، وقیل فی 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کبار الفقهاء، ثقة، وجیهاً، أخذ الحدیث والفقه وسائر العلوم عن الإمامین أبی جعفر الباقر وأبی عبد الله الصادق، وروی عنهما وعن الإمام موسی الکاظم علیه السلام</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عیّنة غیر مرتبة من الروایات التی جاءت عن أئمّة الهدی فی خصوص التقیّة لأتباع أهل البیت علیهم السلام، والمتحدّث معهم مباشرة فی هذه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کانوا من سادات الکوفة وشخصیاتها العلمیة المرموقة، ومع کلّ هذا جاء الأمر من قِبل الأئمة علیهم السلام لهم علی ضرورة کتمان أمر تشیّعهم وعدم إظهاره؛ حفاظاً علیهم من جهة، ومن جهة أخری یسهل علیهم مراقبة الأوضاع السیاسیة من الداخل عن کثب ونقلها إلی أئمّة أهل البیت لأخذ التدابیر الملائمة لها</w:t>
      </w:r>
      <w:r>
        <w:rPr>
          <w:rFonts w:eastAsia="IRNazanin" w:cs="IRNazanin"/>
          <w:color w:val="111111"/>
          <w:sz w:val="28"/>
          <w:szCs w:val="28"/>
          <w:rtl w:val="true"/>
          <w:lang w:bidi="fa-IR"/>
        </w:rPr>
        <w:t>.</w:t>
      </w:r>
      <w:bookmarkStart w:id="203" w:name="pg14065_179831"/>
    </w:p>
    <w:p>
      <w:pPr>
        <w:pStyle w:val="Heading6"/>
        <w:numPr>
          <w:ilvl w:val="5"/>
          <w:numId w:val="1"/>
        </w:numPr>
        <w:rPr/>
      </w:pPr>
      <w:bookmarkStart w:id="204" w:name="__RefHeading___Toc440237_1738255347"/>
      <w:bookmarkStart w:id="205" w:name="_Toc76"/>
      <w:bookmarkEnd w:id="203"/>
      <w:bookmarkEnd w:id="204"/>
      <w:r>
        <w:rPr>
          <w:rtl w:val="true"/>
        </w:rPr>
        <w:t>النقطة الثانیة</w:t>
      </w:r>
      <w:r>
        <w:rPr>
          <w:rtl w:val="true"/>
        </w:rPr>
        <w:t xml:space="preserve">: </w:t>
      </w:r>
      <w:r>
        <w:rPr>
          <w:rtl w:val="true"/>
        </w:rPr>
        <w:t>معاویة وسیاسة البطش مع الشیعة فی الکوفة</w:t>
      </w:r>
      <w:bookmarkEnd w:id="205"/>
    </w:p>
    <w:p>
      <w:pPr>
        <w:pStyle w:val="BookText"/>
        <w:rPr/>
      </w:pPr>
      <w:r>
        <w:rPr>
          <w:rFonts w:ascii="IRNazanin" w:hAnsi="IRNazanin" w:eastAsia="IRNazanin"/>
          <w:color w:val="111111"/>
          <w:sz w:val="28"/>
          <w:sz w:val="28"/>
          <w:szCs w:val="28"/>
          <w:rtl w:val="true"/>
          <w:lang w:bidi="fa-IR"/>
        </w:rPr>
        <w:t>لا یمکن لأیّ کاتب مهما أوتی من قوّة وبیان أن یجسّد فی ألفاظه التی یکتبها حقیقة الظلامة الکبری التی تعرّض لها أتباع أهل البیت علیهم السلام فی داخل الکوفة عبر العصور، فلقد مُلئت منهم السجون وفاضت بهم الأنهر وأکلت منهم الأرض وبُنیت بهم القصور، ولم یتبقَّ وسیلة من وسائل التنکیل والتعذیب إلاّ واستُخدمتْ ضدّهم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أعظم الظلامات وأشقّها علیهم أنّهم أُرغِموا علی سماع لعن أمیر المؤمنین علیه السلام فی کلّ جمعة ومن علی منبر رسول الله صلی الله علیه و آله و سلم، کلّ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ولائهم ومتابعتهم لأئمّة الهدی ومصابیح الدجی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امتلأت الکتب عند الفریقین بذکر هذه الجرائم، لاسیّما فی زمن معاویة، وهو أحد المؤسّسین الکبار لها، وللاختصار سوف أذکر بعض الأحادیث للمثال لا للحصر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ورد فی کتاب الاحتجاج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أشدّ الناس بلیّة أهل الکوفة؛ لکثرة من بها من الشیعة</w:t>
      </w:r>
      <w:r>
        <w:rPr>
          <w:rStyle w:val="FootnoteAnchor"/>
          <w:rtl w:val="true"/>
        </w:rPr>
        <w:footnoteReference w:id="122"/>
      </w:r>
      <w:r>
        <w:rPr>
          <w:rFonts w:ascii="IRNazanin" w:hAnsi="IRNazanin" w:eastAsia="IRNazanin"/>
          <w:color w:val="111111"/>
          <w:sz w:val="28"/>
          <w:sz w:val="28"/>
          <w:szCs w:val="28"/>
          <w:rtl w:val="true"/>
          <w:lang w:bidi="fa-IR"/>
        </w:rPr>
        <w:t>، فاستُعمل زیاد بن أبیه وضمّ إلیه العراقین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الکوفة والبصرة، فجعل یتتبّع الشیعة وهو بهم عارف، یقتلهم تحت کلّ حَجَر ومَدَر، وأخافهم، وقطع الأیدی والأرجل، وصلبهم فی جذوع النخل، وسمل أعینهم، وطردهم وشرّدهم، حتی نفوا عن العراق، فلم یبقَ بها أحد معروف مشهور، فهم بین مقتول</w:t>
      </w:r>
    </w:p>
    <w:p>
      <w:pPr>
        <w:pStyle w:val="BookText"/>
        <w:rPr/>
      </w:pPr>
      <w:r>
        <w:rPr>
          <w:rFonts w:ascii="IRNazanin" w:hAnsi="IRNazanin" w:eastAsia="IRNazanin"/>
          <w:color w:val="111111"/>
          <w:sz w:val="28"/>
          <w:sz w:val="28"/>
          <w:szCs w:val="28"/>
          <w:rtl w:val="true"/>
          <w:lang w:bidi="fa-IR"/>
        </w:rPr>
        <w:t>أو مصلوب أو محبوس أو طرید أو شرید</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الشیخ محمد مهدی شمس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شهادة علی کتب معاویة إلی عمّاله فی الولایات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مَن قامت علیه البیّنة أنّه یُحبّ علیّاً وأهل بیته فامحوه من الدیوان، وأسقطوا عطاءه ورزقه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وشفع ذلک بنسخة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اتّهمتموه بموالاة هؤلاء القوم فنکّلوا به واهدموا دارَه</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کان البلاء عظیماً فی العراق، لاسیّما فی الکوفة، حتی أنّ الرجل من الشیعة إذا یأتیه مَن یثق به فیدخل علیه بیته ویعطیه سرّه، یَخاف من خادمه حتی یأخذ علیه الأیمان المغلّظة أن یکتمها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ینقل الشعبی أنّه سمع من رشید الهجری والحارث بن الأعور الهمدانی وصعصعة بن صوحان العبدی وسالم بن دینار الأزری، کلّهم یذکرون أنّهم سمعوا علی بن أبی طالب علی منبر الکوفة یقول فی خطبته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أهل الکوفة، والله لتصبرنّ علی قتال عدوّکم أو لَیُسلّطنّ الله علیکم أقواماً أنتم أولی بالحقّ منهم، فیعذّبکم الله بهم، ثمّ یعذّبهم بما شاء من عنده، أو من قتلة بالسیف تفرّون إلی الموت علی الفراش</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وواضح من خلال هذه الخطبة أنّ الإمام أمیر المؤمنین یهیّئ نفوس أتباعه إلی تقبّل هذه الحقیقة المُرّة التی سوف تحلّ بهم وتنزل علیهم، بل إنّ الإمام وضع لهم لتلک المرحلة علاجاً کما سیأتی فی الحدیث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کلام له علیه السلام لأصحابه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سیظهر علیکم بعدی رجل رحب البلعوم، مندحق البطن، یأکل ما یجد، ویطلب ما لا یجد، فاقتلوه ولن تقتلوه، أَلاَ وإنّه سیأمرکم بسبّی والبراءة منّی، فأمّا السبّ فسبّونی، فإنّه لی زکاة ولکم نجاة، وأمّا البراءة فلا تَتَبَرَّءُوا</w:t>
      </w:r>
      <w:r>
        <w:rPr>
          <w:rStyle w:val="FootnoteAnchor"/>
          <w:rtl w:val="true"/>
        </w:rPr>
        <w:footnoteReference w:id="126"/>
      </w:r>
      <w:r>
        <w:rPr>
          <w:rFonts w:ascii="IRNazanin" w:hAnsi="IRNazanin" w:eastAsia="IRNazanin"/>
          <w:color w:val="111111"/>
          <w:sz w:val="28"/>
          <w:sz w:val="28"/>
          <w:szCs w:val="28"/>
          <w:rtl w:val="true"/>
          <w:lang w:bidi="fa-IR"/>
        </w:rPr>
        <w:t>منّی، فإنّی وُلدتُ علی الفطرة، وسبقت الی الإیمان والهجرة</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فیض من غیض الظلامات التی تعرّض لها أتباع مدرسة أهل البیت علیهم السلام مع أئمّتهم فی داخل الکوفة، فأنت تقرأ معی ما تقدّم من الروایات وغیرها، والتی تتحدّث عن بعض ما جری فیها، وکیفیة معالجة الأئمّة لها، وإذا تقرر هذا أفلا یکون عاملاً مهمّاً من عوامل إخفاء الولاء والتشیّع من قِبل أتباع أهل البیت علیهم السلام فی داخل الکوفة؟ أفلا یمکن أن تضیع فی زُحام هذه الإخفاءات بعضُ الأسماء، فتُصرَف بشکل آخر بعیداً عن خطّ أهل البیت علیهم السلام؟ أفلا یستحقّ مثل هذا الأمر أن تُصرَف له الجهود وتُبذل الأوقات من أجل الوقوف علی حقیقة الأسماء والشخصیات التی نقلها لنا التاریخ وعلیها رائحة الانحراف أو المیل إلی خطّ آخر غیر خط أهل البیت علیهم السلام؟</w:t>
      </w:r>
      <w:bookmarkStart w:id="206" w:name="pg14065_179834"/>
    </w:p>
    <w:p>
      <w:pPr>
        <w:pStyle w:val="Heading6"/>
        <w:numPr>
          <w:ilvl w:val="5"/>
          <w:numId w:val="1"/>
        </w:numPr>
        <w:rPr/>
      </w:pPr>
      <w:bookmarkStart w:id="207" w:name="__RefHeading___Toc440239_1738255347"/>
      <w:bookmarkStart w:id="208" w:name="_Toc77"/>
      <w:bookmarkEnd w:id="206"/>
      <w:bookmarkEnd w:id="207"/>
      <w:r>
        <w:rPr>
          <w:rtl w:val="true"/>
        </w:rPr>
        <w:t>النقطة الثالثة</w:t>
      </w:r>
      <w:r>
        <w:rPr>
          <w:rtl w:val="true"/>
        </w:rPr>
        <w:t xml:space="preserve">: </w:t>
      </w:r>
      <w:r>
        <w:rPr>
          <w:rtl w:val="true"/>
        </w:rPr>
        <w:t>قلّة أتباع أهل البیت علیهم السلام فی الکوفة</w:t>
      </w:r>
      <w:bookmarkEnd w:id="208"/>
    </w:p>
    <w:p>
      <w:pPr>
        <w:pStyle w:val="BookText"/>
        <w:rPr/>
      </w:pPr>
      <w:r>
        <w:rPr>
          <w:rFonts w:ascii="IRNazanin" w:hAnsi="IRNazanin" w:eastAsia="IRNazanin"/>
          <w:color w:val="111111"/>
          <w:sz w:val="28"/>
          <w:sz w:val="28"/>
          <w:szCs w:val="28"/>
          <w:rtl w:val="true"/>
          <w:lang w:bidi="fa-IR"/>
        </w:rPr>
        <w:t>وهذا الموضوع من المواضیع المهمّة التی تندرج فی إطار الظلامات التی تعرّض لها خطّ أهل البیت علیهم السلام، حیث حمّلوهم کلّ الإخفاقات التی تعرّضت لها الکوفة، سواء فی زمن الإمام أمیر المؤمنین علیه السلام أم فیما بعد ذلک، أو حتی فی علاقة بعضهم بالبعض الآخر، حیث صار یُضرب بهم المثل فی الغدر والخیانة وسوء السریرة وسقوط الأخلاق وما إلی ذلک من الموبقات والجرائم، بل وحمّلوهم کذلک تبعات قَتْل سیّد الشهداء علیه السلام، حیث ساروا یردّدون من خلال الخطب والکتب والمقالات أنّ الشیعة داخل الکوفة هم الذین قتلوا الحسین علیه السلام، وهذه باعتقادی واحدة من السیاسات الأمویة التی أُرِیْدَ لها أن تنتشر فی ربوع الأمّة الإسلامیة؛ حتی تُمَوّه علی القاتل الحقیقی وأصحاب الجرم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هنا لستُ بصدد الحدیث عن هذا الموضوع المهمّ، فلعلّنا نوفّق للحدیث عنه فی طیّات هذه الموسوعة عن شهداء الطف، ولکنّی أودّ أن أشیر من خلاله إلی أنّ الکوفة لم تکن متمحّضَة بالولاء لأهل البیت علیهم السلام، بل کان فیها غیرهم من الخوارج والأمویین ومَن عُرفوا بالعثمانیة، فضلاً عن الیهود والنصاری وبقیّة الدیانات الأخری، بل یستطیع الإنسان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نسبة الموالین فی الکوفة هی النسبة الأقل إذا ما قُورنتْ ببقیة النسب الأخری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هی النسبة الأکبر إذا ما قُورنت ببقیة الأمصار الإسلامیة الأخری، کالحجاز مثلاً، فإنّ نسبة الموالین فیها أقلّ من الکوفة، وسوف أذکر هنا بعض الأدلّة التی تؤکّد علی هذه الحقیقة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کلّنا قرأ وسمع أنّ الإمام أمیر المؤمنین علیه السلام حینما أراد أن یوقف صلاة التراویح جماعةً فی مسجد الکوفة وإذا به یفاجأ من قِبل الناس قولهم وا سنّة عمراه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حینما أراد أن یصلّی علی جنازةٍ فکبّر علیها خمساً، ثمّ التفت إلی الناس بعد أن أحسّ بعدم قبولهم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نسیتُ ولا همتُ، ولکن کبّرتُ کما کبّر رسول الله صلی الله علیه و آله و سلم</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والأمر نفسه حینما أراد أن یوقف شریح القاضی عن دکّة القضاء فی مسجد الکوفة،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تعزل مَن عیّنه عمر</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یقول الإمام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حَمَلْتُ الناسَ علی ترکها وحوّلتها عن مواضعها وإلی ما کانت فی عهد رسول الله صلی الله علیه و آله و سلم، لتفرّق عنّی جُندی حتی أبقی وحدی، وقلیل من شیعتی الذین عرفوا فضلی وفرض إمامتی</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أنّ أمیر المؤمنین قال وهو علی منبر الکوفة بعد أن سُئل عن بیع أمّهات الأولاد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کان رأیی ورأی عمر لا یُبَعْنَ، ثمّ رأیتُ بیعهنَّ</w:t>
      </w:r>
      <w:r>
        <w:rPr>
          <w:rFonts w:eastAsia="Amiri" w:cs="Amiri" w:ascii="Amiri" w:hAnsi="Amiri"/>
          <w:color w:val="111111"/>
          <w:sz w:val="28"/>
          <w:szCs w:val="28"/>
          <w:rtl w:val="true"/>
          <w:lang w:bidi="ar-SA"/>
        </w:rPr>
        <w:t>».</w:t>
      </w:r>
      <w:bookmarkStart w:id="209" w:name="pg14065_179836"/>
    </w:p>
    <w:p>
      <w:pPr>
        <w:pStyle w:val="BookText"/>
        <w:rPr/>
      </w:pPr>
      <w:bookmarkEnd w:id="209"/>
      <w:r>
        <w:rPr>
          <w:rFonts w:ascii="IRNazanin" w:hAnsi="IRNazanin" w:eastAsia="IRNazanin"/>
          <w:color w:val="111111"/>
          <w:sz w:val="28"/>
          <w:sz w:val="28"/>
          <w:szCs w:val="28"/>
          <w:rtl w:val="true"/>
          <w:lang w:bidi="fa-IR"/>
        </w:rPr>
        <w:t>فقال له عبیدة السلمانی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رأیک مع الجماعة أَحَبّ إلینا من رأیک وحدک</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أفیمکن أن یُصدِّق أحدٌ أنّ علیّاً علیه السلام کان یعیش بین شیعته ومحبّیه الذین لا یعصونه؟</w:t>
      </w:r>
    </w:p>
    <w:p>
      <w:pPr>
        <w:pStyle w:val="BookText"/>
        <w:rPr/>
      </w:pPr>
      <w:r>
        <w:rPr>
          <w:rFonts w:ascii="IRNazanin" w:hAnsi="IRNazanin" w:eastAsia="IRNazanin"/>
          <w:color w:val="111111"/>
          <w:sz w:val="28"/>
          <w:sz w:val="28"/>
          <w:szCs w:val="28"/>
          <w:rtl w:val="true"/>
          <w:lang w:bidi="fa-IR"/>
        </w:rPr>
        <w:t>هل یمکن أن یکون شیعیاً أو حتی یمیل إلیهم مَن یخاطب علیاً علیه السلام بمثل هذا الخطاب الفج؟</w:t>
      </w:r>
    </w:p>
    <w:p>
      <w:pPr>
        <w:pStyle w:val="BookText"/>
        <w:rPr/>
      </w:pPr>
      <w:r>
        <w:rPr>
          <w:rFonts w:ascii="IRNazanin" w:hAnsi="IRNazanin" w:eastAsia="IRNazanin"/>
          <w:color w:val="111111"/>
          <w:sz w:val="28"/>
          <w:sz w:val="28"/>
          <w:szCs w:val="28"/>
          <w:rtl w:val="true"/>
          <w:lang w:bidi="fa-IR"/>
        </w:rPr>
        <w:t>ولا شک ولا ریب أنّ عبیدة السلمانی ینطق استناداً إلی الرأی العام فی الکوفة، ولم ینقل وجهة نظره فقط، وإلاّ لخاف علی نفسه ممّن کان جالساً معه فی تلک الحلقات، أعنّی أتباع علی علیه السلام ولیس علیّاً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الباقر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بن أبی طالب عندکم بالعراق یقاتل عدوّه ومعه أصحابه، وما کان فیهم خمسون رجلاً یعرفونه حقّ معرفته وحق معرفة إمامته</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وبتقدیری إنّ هذه المعرفة الکاملة ربّما لم یصل إلیها حتی بعض الشیعة فضلاً عن المخالفین لهم</w:t>
      </w:r>
      <w:r>
        <w:rPr>
          <w:rFonts w:eastAsia="IRNazanin" w:cs="IRNazanin"/>
          <w:color w:val="111111"/>
          <w:sz w:val="28"/>
          <w:szCs w:val="28"/>
          <w:rtl w:val="true"/>
          <w:lang w:bidi="fa-IR"/>
        </w:rPr>
        <w:t>.</w:t>
      </w:r>
    </w:p>
    <w:p>
      <w:pPr>
        <w:pStyle w:val="Heading6"/>
        <w:numPr>
          <w:ilvl w:val="5"/>
          <w:numId w:val="1"/>
        </w:numPr>
        <w:rPr/>
      </w:pPr>
      <w:bookmarkStart w:id="210" w:name="__RefHeading___Toc440241_1738255347"/>
      <w:bookmarkStart w:id="211" w:name="_Toc78"/>
      <w:bookmarkEnd w:id="210"/>
      <w:r>
        <w:rPr>
          <w:rtl w:val="true"/>
        </w:rPr>
        <w:t>النقطة الرابعة</w:t>
      </w:r>
      <w:r>
        <w:rPr>
          <w:rtl w:val="true"/>
        </w:rPr>
        <w:t xml:space="preserve">: </w:t>
      </w:r>
      <w:r>
        <w:rPr>
          <w:rtl w:val="true"/>
        </w:rPr>
        <w:t>منهج أهل البیت علیهم السلام فی کتمان وسرّیة أمرهم</w:t>
      </w:r>
      <w:bookmarkEnd w:id="21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یجد الإنسان وهو یقرأ فی روایات أئمّة أهل البیت علیهم السلام وحال الموالین</w:t>
      </w:r>
    </w:p>
    <w:p>
      <w:pPr>
        <w:pStyle w:val="BookText"/>
        <w:rPr/>
      </w:pPr>
      <w:r>
        <w:rPr>
          <w:rFonts w:ascii="IRNazanin" w:hAnsi="IRNazanin" w:eastAsia="IRNazanin"/>
          <w:color w:val="111111"/>
          <w:sz w:val="28"/>
          <w:sz w:val="28"/>
          <w:szCs w:val="28"/>
          <w:rtl w:val="true"/>
          <w:lang w:bidi="fa-IR"/>
        </w:rPr>
        <w:t>معهم عبر التاریخ إلاّ وینتهی إلی نتیجة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هناک حثّاً واضحاً من قِبل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لاسیّما بعد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لشیعتهم بضرورة الکتمان والسرّیة فی حرکتهم، وکان من جملة آثار هذا العمل أن استطاعوا أن یصلوا بأتباعهم إلی سِدّة الحکم الأموی والعباسی، أمثال علی بن یقطین ویونس بن عبد الرحمن وآخرین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الإمام موسی بن جعفر علیه السلام لعلی بن یقطین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إنّ لله تعالی أولیاء مع أولیاء الظلمة لیدفع بهم عن أولیائه، وأنت منهم یا علی</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طریف ما قرأتُ فی هذا المجال روایة عن رسول الله صلی الله علیه و آله و سلم نقلها الشیخ الصدوق عن الإمام الحسن العسکری علیه السلام فی حدیث طویل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وتعالی أوحی إلی رسول الله صلی الله علیه و آله و سلم أنّی قد أیدتُک بشیعتین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شیعة تنصرک سرّاً وشیعة تنصرک علانیةً، فأمّا التی تنصرک سرّاً فسیّدهم وأفضلهم عمّک أبو طالب، وأمّا التی تنصرک علانیة فسیّدهم وأفضلهم علی بن أبی طالب،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أبا طالب کمؤمن آل فرعون یکتم إیمانه</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ورسول الله صلی الله علیه و آله و سلم فی هذه الروایة یوسّع من دائرة المنهج الذی اتّخذه أئمّة أهل البیت علیهم السلام فی رعایة الحالة السرّیة فی حرکة أشیاعهم وأتباعهم فی داخل الأمّة، حتی جعله صلی الله علیه و آله و سلم منهجاً إلهیّاً مرسوماً من قِبل السماء منذ بدایة هذه الدعوة الإسلامیة، وما أشبه واقع أبی طالب ومظلومیته مع واقع زهیر بن القین ومظلومیته،</w:t>
      </w:r>
      <w:bookmarkStart w:id="212" w:name="pg14065_179838"/>
    </w:p>
    <w:p>
      <w:pPr>
        <w:pStyle w:val="BookText"/>
        <w:rPr/>
      </w:pPr>
      <w:bookmarkEnd w:id="212"/>
      <w:r>
        <w:rPr>
          <w:rFonts w:ascii="IRNazanin" w:hAnsi="IRNazanin" w:eastAsia="IRNazanin"/>
          <w:color w:val="111111"/>
          <w:sz w:val="28"/>
          <w:sz w:val="28"/>
          <w:szCs w:val="28"/>
          <w:rtl w:val="true"/>
          <w:lang w:bidi="fa-IR"/>
        </w:rPr>
        <w:t xml:space="preserve">فکلٌّ منهما ظَلَمَهُ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منحرفاً عن رسول الله وأهل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عظیم ما قدّم للإسلام وجلیل ما ضحّی به من أجله، ومِن هنا نجد التشبیه النبوی والحسینی لهما بأنّهما کمؤمن آل فرعون یکتم إیمانه</w:t>
      </w:r>
      <w:r>
        <w:rPr>
          <w:rFonts w:eastAsia="IRNazanin" w:cs="IRNazanin"/>
          <w:color w:val="111111"/>
          <w:sz w:val="28"/>
          <w:szCs w:val="28"/>
          <w:rtl w:val="true"/>
          <w:lang w:bidi="fa-IR"/>
        </w:rPr>
        <w:t>.</w:t>
      </w:r>
    </w:p>
    <w:p>
      <w:pPr>
        <w:pStyle w:val="Heading5"/>
        <w:numPr>
          <w:ilvl w:val="4"/>
          <w:numId w:val="1"/>
        </w:numPr>
        <w:rPr/>
      </w:pPr>
      <w:bookmarkStart w:id="213" w:name="__RefHeading___Toc440243_1738255347"/>
      <w:bookmarkStart w:id="214" w:name="_Toc79"/>
      <w:bookmarkEnd w:id="213"/>
      <w:r>
        <w:rPr>
          <w:rtl w:val="true"/>
        </w:rPr>
        <w:t>رابعاً</w:t>
      </w:r>
      <w:r>
        <w:rPr>
          <w:rtl w:val="true"/>
        </w:rPr>
        <w:t xml:space="preserve">: </w:t>
      </w:r>
      <w:r>
        <w:rPr>
          <w:rtl w:val="true"/>
        </w:rPr>
        <w:t>زهیر بن القین یروی زواج علی علیه السلام من أمّ البنین</w:t>
      </w:r>
      <w:bookmarkEnd w:id="214"/>
    </w:p>
    <w:p>
      <w:pPr>
        <w:pStyle w:val="Heading6"/>
        <w:numPr>
          <w:ilvl w:val="5"/>
          <w:numId w:val="1"/>
        </w:numPr>
        <w:rPr/>
      </w:pPr>
      <w:bookmarkStart w:id="215" w:name="__RefHeading___Toc440245_1738255347"/>
      <w:bookmarkStart w:id="216" w:name="_Toc80"/>
      <w:bookmarkEnd w:id="215"/>
      <w:r>
        <w:rPr>
          <w:rtl w:val="true"/>
        </w:rPr>
        <w:t>اشارة</w:t>
      </w:r>
      <w:bookmarkEnd w:id="216"/>
    </w:p>
    <w:p>
      <w:pPr>
        <w:pStyle w:val="BookText"/>
        <w:rPr/>
      </w:pPr>
      <w:r>
        <w:rPr>
          <w:rFonts w:ascii="IRNazanin" w:hAnsi="IRNazanin" w:eastAsia="IRNazanin"/>
          <w:color w:val="111111"/>
          <w:sz w:val="28"/>
          <w:sz w:val="28"/>
          <w:szCs w:val="28"/>
          <w:rtl w:val="true"/>
          <w:lang w:bidi="fa-IR"/>
        </w:rPr>
        <w:t>یُروی أنّ زهیر بن القین أتی إلی عبد الله بن جعفر بن عقیل قبل أن یُقتل،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ناولنی هذه الرایة، فقال له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قصور عن حَمْلها،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لی بها 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فدفعها إلیه وأخذها زهیر وأتی تجاه العباس ابن أمیر المؤمنین،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أمیر المؤمنین، أرید أن أحدّثک بحدیث وعیتُه،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فقد حلا وقت الحدیث، حدّث ولا حرج علیک، فإنّما تروی متواتر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یا أبا الفضل أنّ أباک أمیر المؤمنین علیه السلام، لَمّا أراد أن یتزوّج بأمّک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البنین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لأخیه عقیل وکان عارفاً بأنساب العرب،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أرید منک أن تخطب لی امرأة من ذوی البیوت أو الحسب والنسب والشجاعة؛ لکی أصیب منها ولداً یکون شجاعاً وعضداً ینصر ولدی هذا، وأشار إلی الحسین علیه السلام لیواسیه فی طفّ کربلاء، وقد ادّخرک أبوک لمثْل هذا الیوم فلا تقصّر عن حلائل أخیک وعن إخوانک،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فارتعد العباس وتمطّی فی رکابه حتی قطّعه، وقال یا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تشجّعنی فی مِثْل هذا الیوم، والله لأرینّک شیئاً ما رأیتَه قط</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bookmarkStart w:id="217" w:name="pg14065_179839"/>
    </w:p>
    <w:p>
      <w:pPr>
        <w:pStyle w:val="Heading6"/>
        <w:numPr>
          <w:ilvl w:val="5"/>
          <w:numId w:val="1"/>
        </w:numPr>
        <w:rPr/>
      </w:pPr>
      <w:bookmarkStart w:id="218" w:name="__RefHeading___Toc440247_1738255347"/>
      <w:bookmarkStart w:id="219" w:name="_Toc81"/>
      <w:bookmarkEnd w:id="217"/>
      <w:bookmarkEnd w:id="218"/>
      <w:r>
        <w:rPr>
          <w:rtl w:val="true"/>
        </w:rPr>
        <w:t>ولنا علی هذه الروایة مجموعة من النقاط‌</w:t>
      </w:r>
      <w:bookmarkEnd w:id="2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هذه الروایة تدلّ وبشکل واضح وصریح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نحن بصدد إثباته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زهیراً لم یکن فی هوی غیر هوی أهل البیت علیه السلام، حیث یبدو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واعیاً وملتفتاً إلی کربلاء وما سوف یجری فیها من قَتْل للحسین علیه السلام وأهل بیته، بل وکان ملتفتاً حتی إلی التحضیرات التی تُقام من أجل هذه الواقعة، من قبیل تهیئة أصحابها وشخصیاتها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لیس یخفی علی کلّ مَن اطّلع علی کتب صحاح المسلمین وغیرها، حیث سیجد أنّ هناک روایات تُعدّ بالعشرات إن لم نقل بالمئات تحدّثتْ عن کربلاء وما یحصل فیها وتحدید المجرم، بل والمکان الذی یتمّ قَتْل الحسین علیه السلام فیه، وما حدیث القارورة التی روتْها أُمّ سلمة فی صحاح المسلمین</w:t>
      </w:r>
      <w:r>
        <w:rPr>
          <w:rStyle w:val="FootnoteAnchor"/>
          <w:rtl w:val="true"/>
        </w:rPr>
        <w:footnoteReference w:id="137"/>
      </w:r>
      <w:r>
        <w:rPr>
          <w:rFonts w:ascii="IRNazanin" w:hAnsi="IRNazanin" w:eastAsia="IRNazanin"/>
          <w:color w:val="111111"/>
          <w:sz w:val="28"/>
          <w:sz w:val="28"/>
          <w:szCs w:val="28"/>
          <w:rtl w:val="true"/>
          <w:lang w:bidi="fa-IR"/>
        </w:rPr>
        <w:t>عن رسول الله صلی الله علیه و آله و سلم إلاّ واحد من عشرات الروایات فی هذا المجال</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حرص زهیر بن القین علی أداء المهمّة التی دعا إلیها رسول الله صلی الله علیه و آله و سلم والأئمّة من بعده، من خلال الوقوف إلی جانب الحسین والقتل بین یدیه، وقد</w:t>
      </w:r>
    </w:p>
    <w:p>
      <w:pPr>
        <w:pStyle w:val="BookText"/>
        <w:rPr/>
      </w:pPr>
      <w:r>
        <w:rPr>
          <w:rFonts w:ascii="IRNazanin" w:hAnsi="IRNazanin" w:eastAsia="IRNazanin"/>
          <w:color w:val="111111"/>
          <w:sz w:val="28"/>
          <w:sz w:val="28"/>
          <w:szCs w:val="28"/>
          <w:rtl w:val="true"/>
          <w:lang w:bidi="fa-IR"/>
        </w:rPr>
        <w:t xml:space="preserve">یُری ذلک واضحاً من خلال ذهابه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العباس وطلبه منه أن یثبت مع أخیه ویحمی حرائر النبوّة وعقائل الإمامة، وتذکیره بأنّه مدّخر لمثل هذا الموقف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هذا الحرص لم یکن ولید منطقة زرود ولقاء الحسین علیه السلام به، بل هو قدیم بقدم الروایة التی وعاها زهیر بن القین، أی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زهیر یحمل فی نفسه کلّ هذه المشاعر بالرغبة فی الشهادة بین یدی الحسین علیه السلام قبل کربلاء بأکثر من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ومن هنا أری أنّ روایة زرود وما یُنقل فیها من تذکیر الحسین له بحدیث سلمان لا یتناسب مع الروایات الأخری، التی تؤکّد أنّ الرغبة للشهادة کانت قبل لقاء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کان هذا اللقاء هو لقاء تنفیذ هذه الرغبة وإعلان الانتقال الحقیقی إلی رکب الشهادة الحسینیة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تکشف هذه الروایة عن عمر الشهید زهیر بن القین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فی حدیثه للعباس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أحدّثک بحدیث وعیته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والوعی المتصوّر له هو أن یکون عمره بین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حتی یتناسب معها فی أن یعی مثل هذه الروایة والأهداف منها، وأن تبقی عالقة فی ذهنه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أنّ الرواة قالوا بأنّ زواج الإمام علی علیه السلام من أمّ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ولدها الأکبر وهو العباس کان عمره یوم عاشوراء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تقریباً، فإذا ما رجعنا إلی الوراء سنجد أنّ الولادة حصلت فی سنة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،وإذا</w:t>
      </w:r>
    </w:p>
    <w:p>
      <w:pPr>
        <w:pStyle w:val="BookText"/>
        <w:rPr/>
      </w:pPr>
      <w:r>
        <w:rPr>
          <w:rFonts w:ascii="IRNazanin" w:hAnsi="IRNazanin" w:eastAsia="IRNazanin"/>
          <w:color w:val="111111"/>
          <w:sz w:val="28"/>
          <w:sz w:val="28"/>
          <w:szCs w:val="28"/>
          <w:rtl w:val="true"/>
          <w:lang w:bidi="fa-IR"/>
        </w:rPr>
        <w:t xml:space="preserve">ما طرحنا سنة الحمل والسنتان بعد الزواج علی أکثر التقادیر، فلا مناص من القول إنّ الزواج حصل سنة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وحتی یعی الشخص مثل هذا الزواج وینقله لابدّ أن یکون عمره کما قدّرنا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فتکون سنة ولادته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بعدها بقلیل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مشارکة الشهید زهیر بن القین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للحوراء زینب فی روایة زواج الإمام علی علیه السلام من أمّ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ذکر بعضهم حدیثاً جری بین العباس وبین أخته زینب، وذلک بعد رجوعه من محادثة الشمر وقد أنکر علیه رافضاً أمانه الذی جاء به له ولإخوته،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 أبو الفضل العباس علیه السلام یتهدرس کالأسد الغضبان، استقبلتْه الحوراء زینب وقد سمعت کلامه مع الشمر،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أحدّثک بحدیث؟</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حدّثینی یا زینب، لقد حلا وقت الحدیث،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یا بن والدی، لمّا ماتتْ أُمّنا فاطمة علیها السلام قال أبی لأخیه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منک أن تختار لی امرأة من ذوی البیوت والشجاعة حتی أصیب منها ولداً ینصر ولدی الحسین بطف کربلاء، وقد ادّخرک أبوک لمثل هذا الیوم، فلا تقصّر یا أبا الفضل، فلمّا سمع العباس علیه السلام کلامها تمطّی فی رکاب سرجه حتی قطعهما،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ُخیة، أفی مثل هذا الیوم تشجّعینی وأنا ابن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کلامه سُرّتْ سروراً عظیماً</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وصفَ العباس علیه السلام زهیر بن القین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بالعدالة بأعلی صورها وأجملها حینما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تروی متواتر الأسناد، وهذا إن دلّ علی شیء فإنّما یدلّ</w:t>
      </w:r>
      <w:bookmarkStart w:id="220" w:name="pg14065_179842"/>
    </w:p>
    <w:p>
      <w:pPr>
        <w:pStyle w:val="BookText"/>
        <w:rPr/>
      </w:pPr>
      <w:bookmarkEnd w:id="220"/>
      <w:r>
        <w:rPr>
          <w:rFonts w:ascii="IRNazanin" w:hAnsi="IRNazanin" w:eastAsia="IRNazanin"/>
          <w:color w:val="111111"/>
          <w:sz w:val="28"/>
          <w:sz w:val="28"/>
          <w:szCs w:val="28"/>
          <w:rtl w:val="true"/>
          <w:lang w:bidi="fa-IR"/>
        </w:rPr>
        <w:t>علی أنّ الشهید کان محلّ اعتماد ووثاقة عند أهل البیت علیهم السلام، لاسیّما الحسین علیه السلام؛ وذلک لأنّ العباس علیه السلام لا ینطق إلاّ بما یتلاءم مع فَهْم أهل البیت علیهم السلام بشکل عام والحسین بشکل خاص، فلا یمکن أن یصف أحداً بأنّه یروی متواتر الأسناد وهو یروی إلی فترة وجیزة من عمره علی وفق رؤیة خاطئة کان یعتقدها فی مظلومیة عثمان، وعلیه فیکون هذا المقطع ممّا یؤیّد علویّة هذا الرجل لا عثمانیّته</w:t>
      </w:r>
      <w:r>
        <w:rPr>
          <w:rFonts w:eastAsia="IRNazanin" w:cs="IRNazanin"/>
          <w:color w:val="111111"/>
          <w:sz w:val="28"/>
          <w:szCs w:val="28"/>
          <w:rtl w:val="true"/>
          <w:lang w:bidi="fa-IR"/>
        </w:rPr>
        <w:t>.</w:t>
      </w:r>
    </w:p>
    <w:p>
      <w:pPr>
        <w:pStyle w:val="Heading5"/>
        <w:numPr>
          <w:ilvl w:val="4"/>
          <w:numId w:val="1"/>
        </w:numPr>
        <w:rPr/>
      </w:pPr>
      <w:bookmarkStart w:id="221" w:name="__RefHeading___Toc440249_1738255347"/>
      <w:bookmarkStart w:id="222" w:name="_Toc82"/>
      <w:bookmarkEnd w:id="221"/>
      <w:r>
        <w:rPr>
          <w:rtl w:val="true"/>
        </w:rPr>
        <w:t>خامساً</w:t>
      </w:r>
      <w:r>
        <w:rPr>
          <w:rtl w:val="true"/>
        </w:rPr>
        <w:t xml:space="preserve">: </w:t>
      </w:r>
      <w:r>
        <w:rPr>
          <w:rtl w:val="true"/>
        </w:rPr>
        <w:t>زوجة الشهید زهیر وغلامه وتکفین الحسین علیه السلام</w:t>
      </w:r>
      <w:bookmarkEnd w:id="222"/>
    </w:p>
    <w:p>
      <w:pPr>
        <w:pStyle w:val="BookText"/>
        <w:rPr/>
      </w:pPr>
      <w:r>
        <w:rPr>
          <w:rFonts w:ascii="IRNazanin" w:hAnsi="IRNazanin" w:eastAsia="IRNazanin"/>
          <w:color w:val="111111"/>
          <w:sz w:val="28"/>
          <w:sz w:val="28"/>
          <w:szCs w:val="28"/>
          <w:rtl w:val="true"/>
          <w:lang w:bidi="fa-IR"/>
        </w:rPr>
        <w:t>ینقل ابن عساکر فی ترجمة الإمام الحسین علیه السلام فی القسم غیر المطبوع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زهیر بن القین قد قُتل مع الحسین علیه السلام، فقالتْ امرأته لغلام له یُقال له 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فکفّن مولاک،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فرأیتُ حسیناً ملقی،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أکفّن مولای وأدع حسیناً؟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فکفّنتُ حسیناً ثمّ رجعت، فقلتُ ذلک 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وأعطتنی کفناً آخر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فکفّن مولاک ففعلتُ</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ولنا علی هذه الروایة مجموعة من النقاط</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هذه الروایة لتدلّک وبشکل واضح أنّ الشهید زهیر بن القین حینما انتقل إلی الحسین علیه السلام لم یکن ذلک بمفرده، بل کانت هناک مجموعة من الناس قد انتقلوا معه والذین من جملتهم ابن عمّه سلیمان بن مضارب البجلی، أحد</w:t>
      </w:r>
    </w:p>
    <w:p>
      <w:pPr>
        <w:pStyle w:val="BookText"/>
        <w:rPr/>
      </w:pPr>
      <w:r>
        <w:rPr>
          <w:rFonts w:ascii="IRNazanin" w:hAnsi="IRNazanin" w:eastAsia="IRNazanin"/>
          <w:color w:val="111111"/>
          <w:sz w:val="28"/>
          <w:sz w:val="28"/>
          <w:szCs w:val="28"/>
          <w:rtl w:val="true"/>
          <w:lang w:bidi="fa-IR"/>
        </w:rPr>
        <w:t>الشهداء الکربلائیین، وکذلک غلامه شجرة وزوجته دیلم بنت عمرو، وهذا الأمر یشیر ضمناً أنّ الشهید زهیراً کان حریصاً علی جلْب أکبر عددٍ ممکن من الناس للوقوف إلی جانب الحسین علیه السلام فی حرکته، رائده وقائده فی ذلک ولاؤه للحسین علیه السلام وآل الحسین علیه السلام، وهذا ما نرید إثباته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الروایة تشیر أیضاً إلی تشیّع زوجة الشهید زهیر بن القین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وإلی جَلَدِها فی سبیل الدفاع عن أهل البیت علیهم السلام وخطّهم، حیث أبتْ علی نفسها إلاّ المجیء مع زوجها إلی کربلاء مع علمها ومعرفتها المسبقة بأنّ مثل هذا الانتقال إلی رَحْل الحسین علیه السلام والمجیء معه إلی کربلاء سیؤدّی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الشهادة لزوجها، وهذا ما أکّدتْه وبشکل واضح حینما قالت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 الله لک، اذکرنی عند جدّ الحسین علیه السلام یوم القیامة</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کلّ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آلت علی نفسها إلاّ المشارکة مع السیّدة زینب وبنات رسول الله صلی الله علیه و آله و سلم فی مصائبهنّ، وممّا لا شکّ ولا ریبَ فیه أنّ هذا الذی تذکره الروایة عن امرأة زهیر بن القین وحضورها فی کربلاء هو خلاف المشهور والمتّفق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أقل التقادیر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مَن تحدّث عن زوجة الشهید زهیر، وأنّه طلّقها وأمرها بالعودة إلی أهلها،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أحبّ أن یصیبک بسببی إلاّ خیر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تکون روایة ابن عساکر عن هذه المرأة هی الأقرب إلی واقع إیمانها وواقع قولها وعملها الذی صدر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کانت الحاثّة لزوجها والدافعة له إلی الشهادة بین یدی الحسین علیه السلام، بل والطالبة منه أن یذکرها عند رسول</w:t>
      </w:r>
    </w:p>
    <w:p>
      <w:pPr>
        <w:pStyle w:val="BookText"/>
        <w:rPr/>
      </w:pPr>
      <w:r>
        <w:rPr>
          <w:rFonts w:ascii="IRNazanin" w:hAnsi="IRNazanin" w:eastAsia="IRNazanin"/>
          <w:color w:val="111111"/>
          <w:sz w:val="28"/>
          <w:sz w:val="28"/>
          <w:szCs w:val="28"/>
          <w:rtl w:val="true"/>
          <w:lang w:bidi="fa-IR"/>
        </w:rPr>
        <w:t>الله صلی الله علیه و آله و سلم لمّا قدمت وتحمّلت فی سبیل الله، ومن ثم فإنّ مَن تقول بمقالتها لابدّ أنّها قد هیّأت نفسها للمشارکة الحقیقیة إلی جانب الحسین، لا أن تترک زوجها یذهب وتبقی بعده بلا مواساة حقیقیة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تکشف هذه الروایة عن غلام زهیر بن القین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فتسلّط الأضواء علیه بشکل مُلفت للنظر، وهو الذی أعطی صورة فی أعلی درجات الولاء لأبی عبد الله الحسین علیه السلام کما یقول الراوی، حیث أبتْ علیه مُثُل الولاء وقِیَمُه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أخذها وتعلّمها من سیّده الموالی زهیر بن القین وزوجته الموالیة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دلهم بنت عمرو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یری الحسین علیه السلام مجرّداً بلا کفن علی رمضاء کربلاء تصهره الشمس بحرارتها فیترکه ویذهب لیکفّن سیّده ومولاه زهیر بن القین، وهو العبد الذی ینبغی أن یکون مطیعاً لأسیاده فیما یأمرونه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نراه بعد أن اطّلع علی هذه الصورة تحرّک سریعاً ضمن دائرة هذه التربیة الإیمانیة الولائیة العالیة التی أخذها عن أسیاده فی حبّ أهل البیت علیهم السلام ومودّتهم، قد تحرّک فاتّخذ القرار بتکفین الحسین علیه السلام وترک سیّده بلا کفن حتی من دون أن یأخذ الإذن من زوجة الشهید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 أکثر وضوحاً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علم وتیقّن بصحّة عمله وقبوله عند زوجة الشهید، قام بعمله من دون أن یرجع إلیها، فکأنّه أخذ الأذن بالفحوی، وهذا ما حصل فعلاً، حیث رجع إلیها وأخبرها بالخبر وبما صنع، فشکرتْه علی فعله وقالتْ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وهی کلمة بتقدیری تعنی ضمناً أنّ ما صنعه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عین الصواب، وکلّ شیء عداه سیکون خلاف هذا الصواب،</w:t>
      </w:r>
    </w:p>
    <w:p>
      <w:pPr>
        <w:pStyle w:val="BookText"/>
        <w:rPr/>
      </w:pPr>
      <w:r>
        <w:rPr>
          <w:rFonts w:ascii="Amiri" w:hAnsi="Amiri" w:eastAsia="Amiri" w:cs="Amiri"/>
          <w:color w:val="111111"/>
          <w:sz w:val="28"/>
          <w:sz w:val="28"/>
          <w:szCs w:val="28"/>
          <w:rtl w:val="true"/>
          <w:lang w:bidi="ar-SA"/>
        </w:rPr>
        <w:t>ثمّ قدّمت له کفناً آخر وأَمَرَتْه بتکفین زهیر بن القین ففعل 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وقفتُ أمام هذه الصورة الولائیة الرائعة التی صنعها هذا الغلام، وتأمّلتُها کثیراً، فرأیتُ أنّ مثل هذا الموقف یمکن أن یکون عنصر إثارة کبیرة جدّاً لکلّ الأدباء والشعراء، بل وحتی أرباب الفن والمسرح؛ لعظیم ما تضمّنه من تهییج للمشاعر والعواطف الإنسانیة والإحساس المرهف الذی یحمله الناس بین جَنَبَات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لم یکن مثل هذا الموقف دالاًّ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وبشکل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تشیّع الغلام فضلاً عن سیّده زهیر بن القین وزوجته، فأیّ صورة وموقف یمکن أن یکشف لنا عن التشیّع ویمکن أن یرقی إلی هذا المستوی الممیّز من التفاعل مع أهل البیت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یقول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الروایة تخالف ما ذکرتْه الروایات الأخری، بأنّ الذی تولّی تجهیز الإمام الحسین علیه السلام وتکفینه هو ولده زین العابدین علیه السلام، فما تقولون؟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ذکرتْه مثل هذه الروایات لا یتنافی مع ما ذکرتْه روایة ابن عساکر، حیث یمکن حَمْلها علی المساعدة والمشارکة فی عملیة التجهیز للإمام الحسین علیه السلام مع الإمام زین العابدین ولیس بشکل مستقل، نظیر لِمَا حصل وجری مع بنی أسد فی تجهیزهم لشهداء الطف، لاسیّما الحسین علیه السلام، حیث یذهب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أساس الرأی الأصحّ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من العلماء إلی أنّ بنی أسد شارکوا الإمام فی تجهیز الحسین علیه السلام وبقیّة الشهداء؛ جمعاً بین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یکون التکفین قد حصل مرّتین، مرّة علی ید شجرة ومرة أخری علی ید الإمام زین العابدین علیه السلام، مثلما کان یجری مثل هذا الأمر وحسب الروایات مع أئمّة أهل البیت علیهم السلام، حین کان الشهید منهم یُجهَّز من قِبل بعض الناس ظاهراً، وأمّا واقعاً فکان یُجهّز من قبِل المعصوم الذی کان یلیه، ومن ثم فلا تنافی بین الروایات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إشارة لابد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هذه الإطلالة السریعة علی کلّ من الرأیین السابقین اللّذین ذکرهما العلماء حول عثمانیة الشهید زهیر بن القین وعدمها، یبقی الموقف الحق والعظیم الذی ختم الشهید حیاته به هو رمزاً لکلّ المواقف الحقّة والعظیمة، التی ترفع شأن الإنسان فی هذه الحیاة والحیاة الأخری، بغضّ النظر عمّا کان یعتقد فیما مضی، فأساس الأعمال خواتیمها کما نقل عن السید المسیح</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بذلتُ جهداً لیس بالقلیل من أجل أن أعطی کلّ رأی ما یستحقّه من تسلیط للأضواء علی العظات والعِبَر المترتبة علیه، وإن کنتُ أمیل أنا شخصیاً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تتبّعتُ ممّا کُتب أو قِیل حول هذا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الرأی الثانی، وهذا ما یمکن أن یتلمّسه القارئ لمّا کتبتُ حول کلٍّ من الرأیین، ولکنّ هذا لا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 حال من الأحوال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التقلیل من شأن الرأی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ذهب إلیه جُلّ علمائنا، رحم الله الماضین منهم وحفظ الباقین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وأخیراً، یبقی للرأی حرمته ویبقی الباحث هو ابن الدلیل الذی حیث ما مال یمیل</w:t>
      </w:r>
      <w:r>
        <w:rPr>
          <w:rFonts w:eastAsia="IRNazanin" w:cs="IRNazanin"/>
          <w:color w:val="111111"/>
          <w:sz w:val="28"/>
          <w:szCs w:val="28"/>
          <w:rtl w:val="true"/>
          <w:lang w:bidi="fa-IR"/>
        </w:rPr>
        <w:t>.</w:t>
      </w:r>
      <w:bookmarkStart w:id="223" w:name="pg14065_179847"/>
    </w:p>
    <w:p>
      <w:pPr>
        <w:pStyle w:val="Heading3"/>
        <w:numPr>
          <w:ilvl w:val="2"/>
          <w:numId w:val="1"/>
        </w:numPr>
        <w:rPr/>
      </w:pPr>
      <w:bookmarkStart w:id="224" w:name="__RefHeading___Toc440251_1738255347"/>
      <w:bookmarkStart w:id="225" w:name="_Toc83"/>
      <w:bookmarkEnd w:id="223"/>
      <w:bookmarkEnd w:id="224"/>
      <w:r>
        <w:rPr>
          <w:rtl w:val="true"/>
        </w:rPr>
        <w:t>الحسین علیه السلام یخبر الشهید زهیر بمقتله علیه السلام</w:t>
      </w:r>
      <w:bookmarkEnd w:id="225"/>
    </w:p>
    <w:p>
      <w:pPr>
        <w:pStyle w:val="Heading4"/>
        <w:numPr>
          <w:ilvl w:val="3"/>
          <w:numId w:val="1"/>
        </w:numPr>
        <w:rPr/>
      </w:pPr>
      <w:bookmarkStart w:id="226" w:name="__RefHeading___Toc440253_1738255347"/>
      <w:bookmarkStart w:id="227" w:name="_Toc84"/>
      <w:bookmarkEnd w:id="226"/>
      <w:r>
        <w:rPr>
          <w:rtl w:val="true"/>
        </w:rPr>
        <w:t>اشارة</w:t>
      </w:r>
      <w:bookmarkEnd w:id="227"/>
    </w:p>
    <w:p>
      <w:pPr>
        <w:pStyle w:val="BookText"/>
        <w:rPr/>
      </w:pPr>
      <w:r>
        <w:rPr>
          <w:rFonts w:ascii="IRNazanin" w:hAnsi="IRNazanin" w:eastAsia="IRNazanin"/>
          <w:color w:val="111111"/>
          <w:sz w:val="28"/>
          <w:sz w:val="28"/>
          <w:szCs w:val="28"/>
          <w:rtl w:val="true"/>
          <w:lang w:bidi="fa-IR"/>
        </w:rPr>
        <w:t xml:space="preserve">روی محمد بن جریر الطبری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عمارة بن زید عن إبراهیم بن سعید</w:t>
      </w:r>
      <w:r>
        <w:rPr>
          <w:rStyle w:val="FootnoteAnchor"/>
          <w:rtl w:val="true"/>
        </w:rPr>
        <w:footnoteReference w:id="143"/>
      </w:r>
      <w:r>
        <w:rPr>
          <w:rFonts w:ascii="IRNazanin" w:hAnsi="IRNazanin" w:eastAsia="IRNazanin"/>
          <w:color w:val="111111"/>
          <w:sz w:val="28"/>
          <w:sz w:val="28"/>
          <w:szCs w:val="28"/>
          <w:rtl w:val="true"/>
          <w:lang w:bidi="fa-IR"/>
        </w:rPr>
        <w:t>، وکان هو مع زهیر بن القین حین صحب الحسین، فقال لزهیر بن القین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 أن ها هنا مشهدی، ویحمل هذا من جسدی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وأشار إلی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زحر بن قیس فیدخل علی یزید ویرجو نائله فلا یعطیه شیئاً</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 w:name="__RefHeading___Toc440255_1738255347"/>
      <w:bookmarkStart w:id="229" w:name="_Toc85"/>
      <w:bookmarkEnd w:id="228"/>
      <w:r>
        <w:rPr>
          <w:rtl w:val="true"/>
        </w:rPr>
        <w:t>وکان کما أخبر الحسین علیه السلام</w:t>
      </w:r>
      <w:bookmarkEnd w:id="229"/>
    </w:p>
    <w:p>
      <w:pPr>
        <w:pStyle w:val="BookText"/>
        <w:rPr/>
      </w:pPr>
      <w:r>
        <w:rPr>
          <w:rFonts w:ascii="IRNazanin" w:hAnsi="IRNazanin" w:eastAsia="IRNazanin"/>
          <w:color w:val="111111"/>
          <w:sz w:val="28"/>
          <w:sz w:val="28"/>
          <w:szCs w:val="28"/>
          <w:rtl w:val="true"/>
          <w:lang w:bidi="fa-IR"/>
        </w:rPr>
        <w:t>یقول صاحب البدایة والنهایة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عبدُ الله بن یزید بن روح بن زنباع الجذامی عن أبیه الغازی بن ربیعة الجرشی من حمیر،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لعند یزید ابن معاویة إذ أقبل زحر بن قیس، فدخل علی یزید، فقال له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ما وراءک؟</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یا أمیر المؤمنین بفتح الله علیک ونصره، ورد علینا الحسینُ بن علی ابن أبی طالب وثمانیة عشر من أهل بیته وستون رجلاً من شیعته، فسِرْنا إلیهم فسألناهم أن یستسلموا وینزلوا علی حکم الأمیر عبید الله بن زیاد أو القتال، فاختاروا القتال، فغدونا علیهم مع شروق الشمس فأحطنا بهم من کلّ ناحیة، حتی أخذتْ السیوف مأخذها من هام القوم، فجعلوا یهربون إلی غیر مهرب ولا وزر، ویلوذون بالآکام والحفر، ولوذاً کما لاذ الحَمَام من صقر</w:t>
      </w:r>
      <w:r>
        <w:rPr>
          <w:rStyle w:val="FootnoteAnchor"/>
          <w:rtl w:val="true"/>
        </w:rPr>
        <w:footnoteReference w:id="145"/>
      </w:r>
      <w:r>
        <w:rPr>
          <w:rFonts w:ascii="IRNazanin" w:hAnsi="IRNazanin" w:eastAsia="IRNazanin"/>
          <w:color w:val="111111"/>
          <w:sz w:val="28"/>
          <w:sz w:val="28"/>
          <w:szCs w:val="28"/>
          <w:rtl w:val="true"/>
          <w:lang w:bidi="fa-IR"/>
        </w:rPr>
        <w:t>، فوالله، ما کان إلاّ</w:t>
      </w:r>
      <w:bookmarkStart w:id="230" w:name="pg14065_179848"/>
    </w:p>
    <w:p>
      <w:pPr>
        <w:pStyle w:val="BookText"/>
        <w:rPr/>
      </w:pPr>
      <w:bookmarkEnd w:id="230"/>
      <w:r>
        <w:rPr>
          <w:rFonts w:ascii="IRNazanin" w:hAnsi="IRNazanin" w:eastAsia="IRNazanin"/>
          <w:color w:val="111111"/>
          <w:sz w:val="28"/>
          <w:sz w:val="28"/>
          <w:szCs w:val="28"/>
          <w:rtl w:val="true"/>
          <w:lang w:bidi="fa-IR"/>
        </w:rPr>
        <w:t>جزر جزور أو فوقه، حتی أتینا علی آخرهم فهاتیک أجسادهم مجرّدة، وأبدانهم مرمّلة، وخدودهم معفّرة، تصهرهم الشمس، وتسفی علیهم الریح، زوّارهم العقبان والرخم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فدمعتْ عینا یزید بن معاویة</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أرضی من طاعتکم بدون قَتْل الحسین علیه السلام، لعن الله ابن مرجانة، أَمَا والله لو أنّی صاحبه لعفوتُ عنه، ورحم الله الحسین، ولم یصل زحر بن قیس بشیء</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440257_1738255347"/>
      <w:bookmarkStart w:id="232" w:name="_Toc86"/>
      <w:bookmarkEnd w:id="231"/>
      <w:r>
        <w:rPr>
          <w:rtl w:val="true"/>
        </w:rPr>
        <w:t>شهادة زهیر بن القین</w:t>
      </w:r>
      <w:bookmarkEnd w:id="232"/>
    </w:p>
    <w:p>
      <w:pPr>
        <w:pStyle w:val="BookText"/>
        <w:rPr/>
      </w:pPr>
      <w:r>
        <w:rPr>
          <w:rFonts w:ascii="IRNazanin" w:hAnsi="IRNazanin" w:eastAsia="IRNazanin"/>
          <w:color w:val="111111"/>
          <w:sz w:val="28"/>
          <w:sz w:val="28"/>
          <w:szCs w:val="28"/>
          <w:rtl w:val="true"/>
          <w:lang w:bidi="fa-IR"/>
        </w:rPr>
        <w:t>لأصحاب أبی عبد الله الحسین علیه السلام حملة کبری حصلت عند ارتفاع نهار یوم عاشوراء، حیث اشترکوا جمیعاً فیها وأبلوا بلاءً حسناً حتی جُرح فیها أکثرهم، وبعد أن بان النقص فیهم بدأوا یبرزون وحداناً أو علی شکل مجامیع صغیرة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خرج الحرّ بن یزید الریاحی للقتال والحرب، خرج زهیر بن القین یحمی ظهره، فکان إذا شدّ أحدهما واستلحم شدّ الآخر فاستنقذه، وظلّوا علی هذا الحال مدة من الزمن حتی قَتلوا عدداً کبیراً من جنود ابن زیاد وعمر بن سعد، إلی أن سقط الحرّ شهیداً علی رمضاء کربلاء، عندها خرج زهیر بن القین مُصْلِتاً سیفه لقتال القوم</w:t>
      </w:r>
      <w:r>
        <w:rPr>
          <w:rFonts w:eastAsia="IRNazanin" w:cs="IRNazanin"/>
          <w:color w:val="111111"/>
          <w:sz w:val="28"/>
          <w:szCs w:val="28"/>
          <w:rtl w:val="true"/>
          <w:lang w:bidi="fa-IR"/>
        </w:rPr>
        <w:t>.</w:t>
      </w:r>
      <w:bookmarkStart w:id="233" w:name="pg14065_179849"/>
    </w:p>
    <w:p>
      <w:pPr>
        <w:pStyle w:val="Heading3"/>
        <w:numPr>
          <w:ilvl w:val="2"/>
          <w:numId w:val="1"/>
        </w:numPr>
        <w:rPr/>
      </w:pPr>
      <w:bookmarkStart w:id="234" w:name="__RefHeading___Toc440259_1738255347"/>
      <w:bookmarkStart w:id="235" w:name="_Toc87"/>
      <w:bookmarkEnd w:id="233"/>
      <w:bookmarkEnd w:id="234"/>
      <w:r>
        <w:rPr>
          <w:rtl w:val="true"/>
        </w:rPr>
        <w:t>وقت الشهادة</w:t>
      </w:r>
      <w:bookmarkEnd w:id="235"/>
    </w:p>
    <w:p>
      <w:pPr>
        <w:pStyle w:val="BookText"/>
        <w:rPr/>
      </w:pPr>
      <w:r>
        <w:rPr>
          <w:rFonts w:ascii="IRNazanin" w:hAnsi="IRNazanin" w:eastAsia="IRNazanin"/>
          <w:color w:val="111111"/>
          <w:sz w:val="28"/>
          <w:sz w:val="28"/>
          <w:szCs w:val="28"/>
          <w:rtl w:val="true"/>
          <w:lang w:bidi="fa-IR"/>
        </w:rPr>
        <w:t>لقد کانت شهادة زهیر بن القین بعد الظهر بمدة وجیزة من الزمن، حیث أبی أن یستشهد حتی یری ابن عمّه الملتحق به أنّه قد سار علی خطّه وسیرته وثبت فی نصرة الحسین علیه السلام، وهذا ما کان الأولیاء یصنعونه دائماً مع ذرّیّاتهم والمقرّبین لهم فی مثل هذه الظروف، کما حصل فی یوم عاشوراء مع أبی الفضل العباس، عندما قدّم إخوته أمامه وهو یقول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تقدّموا حتی أراکم نصحتُم لله ولرسوله</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والتفت إلی أخیه عبد الله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یا أخی؛ حتی أراک قتیلاً وأحتسبک</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ونفس هذا المعنی صنعه عابس بن شبیب الشاکری مع شوذب</w:t>
      </w:r>
      <w:r>
        <w:rPr>
          <w:rStyle w:val="FootnoteAnchor"/>
          <w:rtl w:val="true"/>
        </w:rPr>
        <w:footnoteReference w:id="150"/>
      </w:r>
      <w:r>
        <w:rPr>
          <w:rFonts w:ascii="IRNazanin" w:hAnsi="IRNazanin" w:eastAsia="IRNazanin"/>
          <w:color w:val="111111"/>
          <w:sz w:val="28"/>
          <w:sz w:val="28"/>
          <w:szCs w:val="28"/>
          <w:rtl w:val="true"/>
          <w:lang w:bidi="fa-IR"/>
        </w:rPr>
        <w:t>، حیث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شوذب، ما فی نفسک أن تصنع؟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أصنع؟ أُقاتل معک دون ابن بنت رسول الله صلی الله علیه و آله و سلم حتی أُقتل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الظنّ بک، أمّا الآن فتقدّم بین یدی أبی عبد الله حتی یحتسبک کما احتسب غیرک من أصحابه، وحتی أحتسبک أنا، فإنّه لو کان معی الساعة أحدٌ أنا أولی به منّی بک، لَسرّنی أن یتقدّم بین یدیّ حتی أحتسبه، فإنّ هذا یوم ینبغی لنا أن نطلب الأجر فیه بکلّ ما نقدر علیه، فإنّه لا عمل بعد الیوم وإنّما هو الحساب</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bookmarkStart w:id="236" w:name="pg14065_179850"/>
    </w:p>
    <w:p>
      <w:pPr>
        <w:pStyle w:val="Heading3"/>
        <w:numPr>
          <w:ilvl w:val="2"/>
          <w:numId w:val="1"/>
        </w:numPr>
        <w:rPr/>
      </w:pPr>
      <w:bookmarkStart w:id="237" w:name="__RefHeading___Toc440261_1738255347"/>
      <w:bookmarkStart w:id="238" w:name="_Toc88"/>
      <w:bookmarkEnd w:id="236"/>
      <w:bookmarkEnd w:id="237"/>
      <w:r>
        <w:rPr>
          <w:rtl w:val="true"/>
        </w:rPr>
        <w:t>وداع زهیر للحسین علیه السلام وشهادته</w:t>
      </w:r>
      <w:bookmarkEnd w:id="238"/>
    </w:p>
    <w:p>
      <w:pPr>
        <w:pStyle w:val="BookText"/>
        <w:rPr/>
      </w:pPr>
      <w:r>
        <w:rPr>
          <w:rFonts w:ascii="IRNazanin" w:hAnsi="IRNazanin" w:eastAsia="IRNazanin"/>
          <w:color w:val="111111"/>
          <w:sz w:val="28"/>
          <w:sz w:val="28"/>
          <w:szCs w:val="28"/>
          <w:rtl w:val="true"/>
          <w:lang w:bidi="fa-IR"/>
        </w:rPr>
        <w:t>وبعد أن تقدّم زهیر بن القین إلی القوم بوعظه وإرشاده ونُصحه لهم بقدر ما یستطیع لعلّهم یرجعون عن غیّهم فأبَوا إلاّ الضلال، نزل إلیهم بسیفه یمسکه بیده ولواء العزّة والرفعة یرفرف فوق رأسه، وقبل أن یتوجّه إلی الأعداء ذهب إلی الحسین علیه السلام وقد أمسک سیفَه بیدٍ ووضع الأخری علی منکب الحسین علیه السلام قائلاً له ومستأذناً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أقدِم هدیت هادیاً مهدیّا فالیوم ألقی جدّک النبیّا</w:t>
      </w:r>
    </w:p>
    <w:p>
      <w:pPr>
        <w:pStyle w:val="BookText"/>
        <w:rPr/>
      </w:pPr>
      <w:r>
        <w:rPr>
          <w:rFonts w:ascii="Amiri" w:hAnsi="Amiri" w:eastAsia="Amiri" w:cs="Amiri"/>
          <w:color w:val="111111"/>
          <w:sz w:val="28"/>
          <w:sz w:val="28"/>
          <w:szCs w:val="28"/>
          <w:rtl w:val="true"/>
          <w:lang w:bidi="ar-SA"/>
        </w:rPr>
        <w:t>وحسناً والمرتضی علیّا وذا الجناحَین الفتی الکُمیّا</w:t>
      </w:r>
    </w:p>
    <w:p>
      <w:pPr>
        <w:pStyle w:val="BookText"/>
        <w:rPr/>
      </w:pPr>
      <w:r>
        <w:rPr>
          <w:rFonts w:ascii="IRNazanin" w:hAnsi="IRNazanin" w:eastAsia="IRNazanin"/>
          <w:color w:val="111111"/>
          <w:sz w:val="28"/>
          <w:sz w:val="28"/>
          <w:szCs w:val="28"/>
          <w:rtl w:val="true"/>
          <w:lang w:bidi="fa-IR"/>
        </w:rPr>
        <w:t>فقال له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ألقاهما علی إثرک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فتقدّم إلی القوم وقاتل قتالاً لم یُرَ مثله وهو یحمل علی القوم ویرتجز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زهیرٌ وأنا ابنُ القینِ أذُودُکُم بالسَّیفِ عنْ حُسَیْنِ</w:t>
      </w:r>
    </w:p>
    <w:p>
      <w:pPr>
        <w:pStyle w:val="BookText"/>
        <w:rPr/>
      </w:pPr>
      <w:r>
        <w:rPr>
          <w:rFonts w:ascii="Amiri" w:hAnsi="Amiri" w:eastAsia="Amiri" w:cs="Amiri"/>
          <w:color w:val="111111"/>
          <w:sz w:val="28"/>
          <w:sz w:val="28"/>
          <w:szCs w:val="28"/>
          <w:rtl w:val="true"/>
          <w:lang w:bidi="ar-SA"/>
        </w:rPr>
        <w:t>إنّ حسیناً أحدُ السبطَینِ مِن عترةِ البِرّ التَّقی الزَّیْنِ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فحصد العشرات من رؤوس الشرک والضلال حتی أُرهق من شدّة القتال، فتربّص به غادران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بن عبد الله الشعبی، والمهاجر بن أوس فقتلاه</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ویروی القندوزی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زهیر بن القین حینما صار یوم عاشوراء قال لأصحابه قبل أن ینزل إلی ساحة المعرکة، حاثّاً لهم علی التمسّک والثبات والاستبشار بالجنّة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هذه الجنّة قد فتحت أبوابها وأَیْنَعَتْ ثمارُها، وهذا رسول الله والشهداء یتوقّعون قدومنا، فحاموا عن دینِ اللهِ واحفظوا حُرَمَ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برز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أَقْدِمْ حُسَیْنُ الیَوْمَ تَلْقَی أَحْمَدَا ثُمَّ أَبَاکَ الطَّاهِرَ المُؤَیَّدَا</w:t>
      </w:r>
    </w:p>
    <w:p>
      <w:pPr>
        <w:pStyle w:val="BookText"/>
        <w:rPr/>
      </w:pPr>
      <w:r>
        <w:rPr>
          <w:rFonts w:ascii="Amiri" w:hAnsi="Amiri" w:eastAsia="Amiri" w:cs="Amiri"/>
          <w:color w:val="111111"/>
          <w:sz w:val="28"/>
          <w:sz w:val="28"/>
          <w:szCs w:val="28"/>
          <w:rtl w:val="true"/>
          <w:lang w:bidi="ar-SA"/>
        </w:rPr>
        <w:t>وَالْحَسَنَ المَسْمُومَ ذَاکَ الأُمَجَّدَا وَذَا الجَنَاحَیْنِ حَلِیْفَ الشُّهَدَا</w:t>
      </w:r>
    </w:p>
    <w:p>
      <w:pPr>
        <w:pStyle w:val="BookText"/>
        <w:rPr/>
      </w:pPr>
      <w:r>
        <w:rPr>
          <w:rFonts w:ascii="Amiri" w:hAnsi="Amiri" w:eastAsia="Amiri" w:cs="Amiri"/>
          <w:color w:val="111111"/>
          <w:sz w:val="28"/>
          <w:sz w:val="28"/>
          <w:szCs w:val="28"/>
          <w:rtl w:val="true"/>
          <w:lang w:bidi="ar-SA"/>
        </w:rPr>
        <w:t>وحمزةَ اللیثَ الهُمامَ الأسْعَدا فی جنّةِ الفردوس عاشوا سُعَدَا</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یقول ابن شهر 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فقتل منهم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ثمّ رجع فوقف أمام الحسین علیه السلام وقال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فَدَتْکَ نفسی هادِیَاً مَهْدِیّا فَالیومَ أَلْقَی جَدَّکَ النَّبِیَّا</w:t>
      </w:r>
    </w:p>
    <w:p>
      <w:pPr>
        <w:pStyle w:val="BookText"/>
        <w:rPr/>
      </w:pPr>
      <w:r>
        <w:rPr>
          <w:rFonts w:ascii="Amiri" w:hAnsi="Amiri" w:eastAsia="Amiri" w:cs="Amiri"/>
          <w:color w:val="111111"/>
          <w:sz w:val="28"/>
          <w:sz w:val="28"/>
          <w:szCs w:val="28"/>
          <w:rtl w:val="true"/>
          <w:lang w:bidi="ar-SA"/>
        </w:rPr>
        <w:t>وَحَسَنَاً والمُرْتَضَی عَلِیَّا وَذَا الجَنَاحِیْنِ الشَّهِیْدَ الحَیَّا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فکأنّه ودّعه وعاد یقاتل، فشَدّ علیه کثیر بن عبد الله الشعبی ومهاجر بن أوس التمیمی فقتلاه</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bookmarkStart w:id="239" w:name="pg14065_179852"/>
    </w:p>
    <w:p>
      <w:pPr>
        <w:pStyle w:val="Heading3"/>
        <w:numPr>
          <w:ilvl w:val="2"/>
          <w:numId w:val="1"/>
        </w:numPr>
        <w:rPr/>
      </w:pPr>
      <w:bookmarkStart w:id="240" w:name="__RefHeading___Toc440263_1738255347"/>
      <w:bookmarkStart w:id="241" w:name="_Toc89"/>
      <w:bookmarkEnd w:id="239"/>
      <w:bookmarkEnd w:id="240"/>
      <w:r>
        <w:rPr>
          <w:rtl w:val="true"/>
        </w:rPr>
        <w:t>الحسین علیه السلام یؤبّن الشهید زهیراً</w:t>
      </w:r>
      <w:bookmarkEnd w:id="241"/>
    </w:p>
    <w:p>
      <w:pPr>
        <w:pStyle w:val="BookText"/>
        <w:rPr/>
      </w:pPr>
      <w:r>
        <w:rPr>
          <w:rFonts w:ascii="IRNazanin" w:hAnsi="IRNazanin" w:eastAsia="IRNazanin"/>
          <w:color w:val="111111"/>
          <w:sz w:val="28"/>
          <w:sz w:val="28"/>
          <w:szCs w:val="28"/>
          <w:rtl w:val="true"/>
          <w:lang w:bidi="fa-IR"/>
        </w:rPr>
        <w:t>روی السروی فی 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صُرعَ زهیر بن القین وقف الحسین علیه السلام علیه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یبعدنّک الله یا زهیر، ولعن الله قاتلیک لَعْنَ الذین مُسِخُوا قردةً وخنازیر</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هذا التأبین یتلمس الإنسان أَلَمَ الحسین علیه السلام علی زهیر وغضبه علی قاتلیه الذین شبّههم بالیهود، حیث مُسِخوا من الإنسانیة ومعانیها الجلیلة، وفی هذا یقول الشیخ محمد السماوی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یُبْعِدَنْکَ اللهُ مِنْ رَجُلٍ وَعَظَ العِدَی بِالوَاحِدِ الأَحَدِ</w:t>
      </w:r>
    </w:p>
    <w:p>
      <w:pPr>
        <w:pStyle w:val="BookText"/>
        <w:rPr/>
      </w:pPr>
      <w:r>
        <w:rPr>
          <w:rFonts w:ascii="Amiri" w:hAnsi="Amiri" w:eastAsia="Amiri" w:cs="Amiri"/>
          <w:color w:val="111111"/>
          <w:sz w:val="28"/>
          <w:sz w:val="28"/>
          <w:szCs w:val="28"/>
          <w:rtl w:val="true"/>
          <w:lang w:bidi="ar-SA"/>
        </w:rPr>
        <w:t>ثُمَّ انْثَنَی نَحْوَ الخَمِیْسِ فَمَا أَبْقَی لِدَفْعِ الضَّیْمِ مِن أَحَدِ</w:t>
      </w:r>
    </w:p>
    <w:p>
      <w:pPr>
        <w:pStyle w:val="BookText"/>
        <w:rPr/>
      </w:pPr>
      <w:r>
        <w:rPr>
          <w:rFonts w:ascii="IRNazanin" w:hAnsi="IRNazanin" w:eastAsia="IRNazanin"/>
          <w:color w:val="111111"/>
          <w:sz w:val="28"/>
          <w:sz w:val="28"/>
          <w:szCs w:val="28"/>
          <w:rtl w:val="true"/>
          <w:lang w:bidi="fa-IR"/>
        </w:rPr>
        <w:t>وتمرّ اللیالی والسنون فیأتی الإمام المهدی عج الله تعالی فرجه الشریف لیستذکر موقف زهیر فی زیارته الشریفة لشهداء الحسین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زهیر بن القین البجلی، القائل للحسین علیه السلام وقد أذن له فی 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یکون ذلک أبداً، أترک ابن رسول الله صلی الله علیه و آله و سلم أسیراً فی ید الأعداء وأنجو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أرانی الله ذلک الیوم</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زهیر هذا التأبین وهذا الإطراء، وهذا الخلود الذی صنعتَه لک یوم عاشوراء، حیث حلّقت مع الحسین علیه السلام فی أعلی مراتب الجنّة، فسلام علیک یوم وُلدت ویوم استُشهدت ویوم تُبعث حیّاً</w:t>
      </w:r>
      <w:r>
        <w:rPr>
          <w:rFonts w:eastAsia="IRNazanin" w:cs="IRNazanin"/>
          <w:color w:val="111111"/>
          <w:sz w:val="28"/>
          <w:szCs w:val="28"/>
          <w:rtl w:val="true"/>
          <w:lang w:bidi="fa-IR"/>
        </w:rPr>
        <w:t>.</w:t>
      </w:r>
      <w:bookmarkStart w:id="242" w:name="pg14065_179853"/>
    </w:p>
    <w:p>
      <w:pPr>
        <w:pStyle w:val="Heading2"/>
        <w:numPr>
          <w:ilvl w:val="1"/>
          <w:numId w:val="1"/>
        </w:numPr>
        <w:rPr/>
      </w:pPr>
      <w:bookmarkStart w:id="243" w:name="__RefHeading___Toc440265_1738255347"/>
      <w:bookmarkStart w:id="244" w:name="_Toc90"/>
      <w:bookmarkEnd w:id="242"/>
      <w:bookmarkEnd w:id="243"/>
      <w:r>
        <w:rPr>
          <w:rtl w:val="true"/>
        </w:rPr>
        <w:t>الشهید أنس بن الحارث بن نبیه الکاهلی علیه السلام</w:t>
      </w:r>
      <w:bookmarkEnd w:id="244"/>
    </w:p>
    <w:p>
      <w:pPr>
        <w:pStyle w:val="Heading3"/>
        <w:numPr>
          <w:ilvl w:val="2"/>
          <w:numId w:val="1"/>
        </w:numPr>
        <w:rPr/>
      </w:pPr>
      <w:bookmarkStart w:id="245" w:name="__RefHeading___Toc440267_1738255347"/>
      <w:bookmarkStart w:id="246" w:name="_Toc91"/>
      <w:bookmarkEnd w:id="245"/>
      <w:r>
        <w:rPr>
          <w:rtl w:val="true"/>
        </w:rPr>
        <w:t>المقدمة</w:t>
      </w:r>
      <w:bookmarkEnd w:id="246"/>
    </w:p>
    <w:p>
      <w:pPr>
        <w:pStyle w:val="Heading4"/>
        <w:numPr>
          <w:ilvl w:val="3"/>
          <w:numId w:val="1"/>
        </w:numPr>
        <w:rPr/>
      </w:pPr>
      <w:bookmarkStart w:id="247" w:name="__RefHeading___Toc440269_1738255347"/>
      <w:bookmarkStart w:id="248" w:name="_Toc92"/>
      <w:bookmarkEnd w:id="247"/>
      <w:r>
        <w:rPr>
          <w:rtl w:val="true"/>
        </w:rPr>
        <w:t>اشارة</w:t>
      </w:r>
      <w:bookmarkEnd w:id="248"/>
    </w:p>
    <w:p>
      <w:pPr>
        <w:pStyle w:val="BookText"/>
        <w:rPr/>
      </w:pPr>
      <w:r>
        <w:rPr>
          <w:rFonts w:ascii="IRNazanin" w:hAnsi="IRNazanin" w:eastAsia="IRNazanin"/>
          <w:color w:val="111111"/>
          <w:sz w:val="28"/>
          <w:sz w:val="28"/>
          <w:szCs w:val="28"/>
          <w:rtl w:val="true"/>
          <w:lang w:bidi="fa-IR"/>
        </w:rPr>
        <w:t>لا یبالغ الإنسان إذا ما قال بأن ما جری فی واقعة کربلاء وما نتج عنها یمثل خلاصة الأدیان والرسالات التی بعثها الله عز وجل، فقد حققت هذه المعرکة بکل عزّ وافتخار حلم الأنبیاء جمیعاً وجسدت إرادة الله سبحانه وتعالی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تجسّد مفهومان کبیران فی کربلاء وحتی یتقرب هذا المعنی المهم أکثر إلی الذهن أشیر هنا إلی مفهومین أساسیین دعا إلیهما الأنبیاء جمیعاً وتجسدا فی کربلاء وهما</w:t>
      </w:r>
      <w:r>
        <w:rPr>
          <w:rFonts w:eastAsia="IRNazanin" w:cs="IRNazanin"/>
          <w:color w:val="111111"/>
          <w:sz w:val="28"/>
          <w:szCs w:val="28"/>
          <w:rtl w:val="true"/>
          <w:lang w:bidi="fa-IR"/>
        </w:rPr>
        <w:t>:</w:t>
      </w:r>
    </w:p>
    <w:p>
      <w:pPr>
        <w:pStyle w:val="Heading4"/>
        <w:numPr>
          <w:ilvl w:val="3"/>
          <w:numId w:val="1"/>
        </w:numPr>
        <w:rPr/>
      </w:pPr>
      <w:bookmarkStart w:id="249" w:name="__RefHeading___Toc440271_1738255347"/>
      <w:bookmarkStart w:id="250" w:name="_Toc93"/>
      <w:bookmarkEnd w:id="249"/>
      <w:r>
        <w:rPr>
          <w:rtl w:val="true"/>
        </w:rPr>
        <w:t>أولاً</w:t>
      </w:r>
      <w:r>
        <w:rPr>
          <w:rtl w:val="true"/>
        </w:rPr>
        <w:t xml:space="preserve">: </w:t>
      </w:r>
      <w:r>
        <w:rPr>
          <w:rtl w:val="true"/>
        </w:rPr>
        <w:t>العدل</w:t>
      </w:r>
      <w:bookmarkEnd w:id="250"/>
    </w:p>
    <w:p>
      <w:pPr>
        <w:pStyle w:val="BookText"/>
        <w:rPr/>
      </w:pPr>
      <w:r>
        <w:rPr>
          <w:rFonts w:ascii="IRNazanin" w:hAnsi="IRNazanin" w:eastAsia="IRNazanin"/>
          <w:color w:val="111111"/>
          <w:sz w:val="28"/>
          <w:sz w:val="28"/>
          <w:szCs w:val="28"/>
          <w:rtl w:val="true"/>
          <w:lang w:bidi="fa-IR"/>
        </w:rPr>
        <w:t>حیث لا تجد نبیاً بعثه الله عز وجل إلا وقد دعا وناضل من أجل إقامة العدل ورفع الظلم والجور عن الناس حتی أعطوا نفوسهم رخیصة فی هذا الطریق کما هو واضح من خلال الرجوع إلی تأریخهم علیهم السلام، ولقد أشار القرآن الکریم إلی ذلک بقوله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بِالْبَیِّناتِ وَ أَنْزَلْنا مَعَهُمُ الْکِتابَ وَ الْمِیزانَ لِیَقُومَ</w:t>
      </w:r>
      <w:bookmarkStart w:id="251" w:name="pg14065_179854"/>
    </w:p>
    <w:p>
      <w:pPr>
        <w:pStyle w:val="BookText"/>
        <w:rPr/>
      </w:pPr>
      <w:bookmarkEnd w:id="251"/>
      <w:r>
        <w:rPr>
          <w:rFonts w:ascii="Amiri" w:hAnsi="Amiri" w:eastAsia="Amiri" w:cs="Amiri"/>
          <w:color w:val="111111"/>
          <w:sz w:val="28"/>
          <w:sz w:val="28"/>
          <w:szCs w:val="28"/>
          <w:rtl w:val="true"/>
          <w:lang w:bidi="ar-SA"/>
        </w:rPr>
        <w:t>النّاسُ بِالْقِسْطِ</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ونحن نفهم من هذه الآیة الکریمة کما هو واضح أنّ العدل کان مطلب جمیع الأنبیاء والمرسلین بل کان هو المطلب الأسمی والأهم بنظر السماء، ویکفی فی التدلیل علی أهمیته هو الرجوع إلی ما ذکرته النصوص الإسلامیة عند علماء المسلمین، فی خصوص الإمام المهدی عج الله تعالی فرجه الشریف وخروجه فی آخر الزمان حتی ولو لم یبق من الدنیا إلا یوم واحد، کل ذلک من أجل أن یملأها قسطاً وعدلاً کما ملئت ظلماً وجورا</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 هذا المفهوم قد تجسد فی کربلاء فی أعلی صوره وأشکاله، فقد وقف الحسین علیه السلام والثلة المؤمنة من أهل بیته وأنصاره یوم العاشر من المحرم وقدموا کل غال ونفیس من أجل أن یثبّتوا العدل وینشروه ویوقفوا الظلم ویبتروه</w:t>
      </w:r>
      <w:r>
        <w:rPr>
          <w:rFonts w:eastAsia="IRNazanin" w:cs="IRNazanin"/>
          <w:color w:val="111111"/>
          <w:sz w:val="28"/>
          <w:szCs w:val="28"/>
          <w:rtl w:val="true"/>
          <w:lang w:bidi="fa-IR"/>
        </w:rPr>
        <w:t>.</w:t>
      </w:r>
    </w:p>
    <w:p>
      <w:pPr>
        <w:pStyle w:val="Heading4"/>
        <w:numPr>
          <w:ilvl w:val="3"/>
          <w:numId w:val="1"/>
        </w:numPr>
        <w:rPr/>
      </w:pPr>
      <w:bookmarkStart w:id="252" w:name="__RefHeading___Toc440273_1738255347"/>
      <w:bookmarkStart w:id="253" w:name="_Toc94"/>
      <w:bookmarkEnd w:id="252"/>
      <w:r>
        <w:rPr>
          <w:rtl w:val="true"/>
        </w:rPr>
        <w:t>ثانیاً</w:t>
      </w:r>
      <w:r>
        <w:rPr>
          <w:rtl w:val="true"/>
        </w:rPr>
        <w:t xml:space="preserve">: </w:t>
      </w:r>
      <w:r>
        <w:rPr>
          <w:rtl w:val="true"/>
        </w:rPr>
        <w:t>التسلیم لله</w:t>
      </w:r>
      <w:bookmarkEnd w:id="253"/>
    </w:p>
    <w:p>
      <w:pPr>
        <w:pStyle w:val="BookText"/>
        <w:rPr/>
      </w:pPr>
      <w:r>
        <w:rPr>
          <w:rFonts w:ascii="IRNazanin" w:hAnsi="IRNazanin" w:eastAsia="IRNazanin"/>
          <w:color w:val="111111"/>
          <w:sz w:val="28"/>
          <w:sz w:val="28"/>
          <w:szCs w:val="28"/>
          <w:rtl w:val="true"/>
          <w:lang w:bidi="fa-IR"/>
        </w:rPr>
        <w:t>ولقد أشار القرآن الکریم إلی هذا المعنی فی أکثر من موضع لاسیما وهو یتحدث عن الأنبیاء وسیرتهم، یقول القرآن وهو یتحدث عن إبراهیم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لَهُ رَبُّهُ أَسْلِمْ قالَ أَسْلَمْتُ لِرَبِّ الْعالَمِینَ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کذلک وهو یتحدث عن وصیة یعقوب لبنیه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کُنْتُمْ شُهَداءَ إِذْ حَضَرَ یَعْقُوبَ الْمَوْتُ إِذْ قالَ لِبَنِیهِ ما تَعْبُدُونَ مِنْ بَعْدِی قالُوا نَعْبُدُ إِلهَکَ وَ إِلهَ آبائِکَ إِبْراهِیمَ وَ إِسْماعِیلَ وَ إِسْحاقَ إِلهاً واحِداً وَ نَحْنُ لَهُ مُسْلِمُونَ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وهکذا مع بقیة الأنبیاء والمرسلین بل لقد اختصر الباری عز وجل الدین کله بالإسلام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الْإِسْلامُ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وقد تجسد مثل هذا المعنی العظیم فی کربلاء بدرجة قلّ مثیلها، حیث کان جمیع من حضر فی کربلاء مسلماً لله نفسه ومفوضاً إلیه فی أمره، راضیاً بکل ما نزل به أنه بعین الله عزّ وجلّ، بل کانوا من المستأنسین بالمنیة بین یدی الله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مفاهیم الإخلاص والصبر والتضحیة والعمل الصالح والإباء والعزة والکرامة وما إلی ذلک دعا إلیها الأنبیاء وتجسدت فی کربلاء</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نفهم أنّ کربلاء ما کانت فی یوم من الأیام منذ أن حصلت منحصرة فی بقعتها التی جرت علیها ولا حتی برجالها العظام الذین سطروا أعظم الملاحم الإیمانیة فیها، بل إن کربلاء تمتد بعدلها ومبدئیتها وقیمها العالیة إلی أرجاء کل الدنیا فی کل زمان ومکان، فقد حمل مشعل کربلاء هادیاً ومسترشداً له حتی من</w:t>
      </w:r>
      <w:bookmarkStart w:id="254" w:name="pg14065_179856"/>
    </w:p>
    <w:p>
      <w:pPr>
        <w:pStyle w:val="BookText"/>
        <w:rPr/>
      </w:pPr>
      <w:bookmarkEnd w:id="254"/>
      <w:r>
        <w:rPr>
          <w:rFonts w:ascii="IRNazanin" w:hAnsi="IRNazanin" w:eastAsia="IRNazanin"/>
          <w:color w:val="111111"/>
          <w:sz w:val="28"/>
          <w:sz w:val="28"/>
          <w:szCs w:val="28"/>
          <w:rtl w:val="true"/>
          <w:lang w:bidi="fa-IR"/>
        </w:rPr>
        <w:t>کانوا خارج الدائرة الإسلامیة أمثال غاندی الذی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تعلمت من الحسین أن أکون مظلوماً فأنتصر</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وغیره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مثل هذا الأمر هو الذی یفسر لنا عمومیة الشهداء الذین وقفوا إلی جانب الحسین حتی ضرّجوا بدمائهم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کان المسیحی إلی جانب المسلم والخارجی إلی جانب الموالی والأسود إلی جانب الأبیض والأحرار إلی جانب العبید والعربی إلی جانب الأعجمی والرجال إلی جانب النساء وکان الشیبة وکبار السن إلی جانب الشباب والصبیان بل وحتی الرضع، کل هذا من أجل أن یقولوا لنا جمیعاً حاولوا أن تقرأونا ککتلة واحدة من دون أن تنظروا إلی تفاصیل کل واحد منا فقد وسعتنا کربلاء بکل أطیافنا وعلیکم أن تفهموا کربلاء کما فهمناها حتی تسعکم کما وسعتنا</w:t>
      </w:r>
      <w:r>
        <w:rPr>
          <w:rFonts w:eastAsia="IRNazanin" w:cs="IRNazanin"/>
          <w:color w:val="111111"/>
          <w:sz w:val="28"/>
          <w:szCs w:val="28"/>
          <w:rtl w:val="true"/>
          <w:lang w:bidi="fa-IR"/>
        </w:rPr>
        <w:t>.</w:t>
      </w:r>
    </w:p>
    <w:p>
      <w:pPr>
        <w:pStyle w:val="Heading3"/>
        <w:numPr>
          <w:ilvl w:val="2"/>
          <w:numId w:val="1"/>
        </w:numPr>
        <w:rPr/>
      </w:pPr>
      <w:bookmarkStart w:id="255" w:name="__RefHeading___Toc440275_1738255347"/>
      <w:bookmarkStart w:id="256" w:name="_Toc95"/>
      <w:bookmarkEnd w:id="255"/>
      <w:r>
        <w:rPr>
          <w:rtl w:val="true"/>
        </w:rPr>
        <w:t xml:space="preserve">بین یدی الشهید أنس </w:t>
      </w:r>
      <w:r>
        <w:rPr>
          <w:rtl w:val="true"/>
        </w:rPr>
        <w:t>(</w:t>
      </w:r>
      <w:r>
        <w:rPr>
          <w:rtl w:val="true"/>
        </w:rPr>
        <w:t>رض</w:t>
      </w:r>
      <w:r>
        <w:rPr>
          <w:rtl w:val="true"/>
        </w:rPr>
        <w:t>)</w:t>
      </w:r>
      <w:bookmarkEnd w:id="25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کان من جملة خصائص الشهداء کما تقدم قبل قلیل هو التنوع العمری حیث وقف الشیبة وکبار السن إلی جانب الشبیبة فی بوتقة من الانصهار الإیمانی قلّ أن توجد فی 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من جملة کبار السن الذین سطروا أعظم الملاحم کما سیأتی هو الشهید أنس بن الحارث بن نبیه الکاهلی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الرجل الذی وقف بشیبته المبارکة مدافعاً عن الإسلام وعن إمامه علیه السلام بشکل أبکی حتی الحسین علیه السلام نفسه علیه حتی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الله سعیک یا شیخ</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bookmarkStart w:id="257" w:name="pg14065_179857"/>
    </w:p>
    <w:p>
      <w:pPr>
        <w:pStyle w:val="Heading3"/>
        <w:numPr>
          <w:ilvl w:val="2"/>
          <w:numId w:val="1"/>
        </w:numPr>
        <w:rPr/>
      </w:pPr>
      <w:bookmarkStart w:id="258" w:name="__RefHeading___Toc440277_1738255347"/>
      <w:bookmarkStart w:id="259" w:name="_Toc96"/>
      <w:bookmarkEnd w:id="257"/>
      <w:bookmarkEnd w:id="258"/>
      <w:r>
        <w:rPr>
          <w:rtl w:val="true"/>
        </w:rPr>
        <w:t xml:space="preserve">أقوال العلماء فی حق الشهید أنس </w:t>
      </w:r>
      <w:r>
        <w:rPr>
          <w:rtl w:val="true"/>
        </w:rPr>
        <w:t>(</w:t>
      </w:r>
      <w:r>
        <w:rPr>
          <w:rtl w:val="true"/>
        </w:rPr>
        <w:t>رض</w:t>
      </w:r>
      <w:r>
        <w:rPr>
          <w:rtl w:val="true"/>
        </w:rPr>
        <w:t>)</w:t>
      </w:r>
      <w:bookmarkEnd w:id="2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المهدی عج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مخاطباً الشهید فی زیارته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أنس بن کاهل الأسدی</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المامقانی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لمثل هذا الرجل العظیم مثال السعادة والتوفیق ففی بدء حیاته ینال شرف الصحبة وفی خاتمة حیاته ینال شرف الشهادة فی الدفاع عن سید شباب أهل الجنة صلوات الله علیه وبعد وفاته ینال شرف التسلیم من حجة الله علی الخلق أجمعین</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عبد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 بن الحارث روی عن سلیم والد الأشعث بن سلیم عن النبی صلی الله علیه و آله و سلم فی قتل الحسین علیه السلام وقتل مع الحسین علیه السلام رضی الله عنهما</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 بن الحارث قتل مع الحسین علیه السلام سمع النبی قاله محمد بن سعید بن عبد الملک الحرّانی</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 بن الحارث بن نبیه بن کاهل بن عمرو بن صعب ابن أسد بن خزیمة الأسدی الکاهلی عداده فی أهل الکوفة انتهی</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 بن الحارث ذکره الشیخ فی رجاله فی أصحاب</w:t>
      </w:r>
      <w:bookmarkStart w:id="260" w:name="pg14065_179858"/>
    </w:p>
    <w:p>
      <w:pPr>
        <w:pStyle w:val="BookText"/>
        <w:rPr/>
      </w:pPr>
      <w:bookmarkEnd w:id="260"/>
      <w:r>
        <w:rPr>
          <w:rFonts w:ascii="IRNazanin" w:hAnsi="IRNazanin" w:eastAsia="IRNazanin"/>
          <w:color w:val="111111"/>
          <w:sz w:val="28"/>
          <w:sz w:val="28"/>
          <w:szCs w:val="28"/>
          <w:rtl w:val="true"/>
          <w:lang w:bidi="fa-IR"/>
        </w:rPr>
        <w:t>رسول الله صلی الله علیه و آله و 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 مع الحسین علیه السلام</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نما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أنس بن الحارث الکاهلی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عَلِمَتْ کَاهِلُهَا وَدَوْدَانِ وَالخَنْدَفِیُّوْنَ وَقَیْسُ عَیْلاَنِ</w:t>
      </w:r>
    </w:p>
    <w:p>
      <w:pPr>
        <w:pStyle w:val="BookText"/>
        <w:rPr/>
      </w:pPr>
      <w:r>
        <w:rPr>
          <w:rFonts w:ascii="Amiri" w:hAnsi="Amiri" w:eastAsia="Amiri" w:cs="Amiri"/>
          <w:color w:val="111111"/>
          <w:sz w:val="28"/>
          <w:sz w:val="28"/>
          <w:szCs w:val="28"/>
          <w:rtl w:val="true"/>
          <w:lang w:bidi="ar-SA"/>
        </w:rPr>
        <w:t>بِأَنَّ قَوْمِی قَصَمُ الأَقْرَانِ یَا قَوْمِ کُوْنُوا کَأُسُوْدِ الجَانِ</w:t>
      </w:r>
    </w:p>
    <w:p>
      <w:pPr>
        <w:pStyle w:val="BookText"/>
        <w:rPr/>
      </w:pPr>
      <w:r>
        <w:rPr>
          <w:rFonts w:ascii="Amiri" w:hAnsi="Amiri" w:eastAsia="Amiri" w:cs="Amiri"/>
          <w:color w:val="111111"/>
          <w:sz w:val="28"/>
          <w:sz w:val="28"/>
          <w:szCs w:val="28"/>
          <w:rtl w:val="true"/>
          <w:lang w:bidi="ar-SA"/>
        </w:rPr>
        <w:t>آلُ عَلِیٍّ شِیْعَةُ الرَّحْمَنِ وَآلُ حَرْبٍ شِیْعَةُ الشَّیْطَانِ</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السید المقرم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أنس بن الحارث بن نبیه شیخاً کبیراً صحابیاً رأی النبی وسمع حدیثه وشهد معه بدراً وحنیناً</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 w:name="__RefHeading___Toc440279_1738255347"/>
      <w:bookmarkStart w:id="262" w:name="_Toc97"/>
      <w:bookmarkEnd w:id="261"/>
      <w:r>
        <w:rPr>
          <w:rtl w:val="true"/>
        </w:rPr>
        <w:t xml:space="preserve">قبیلة الشهید الکربلائی </w:t>
      </w:r>
      <w:r>
        <w:rPr>
          <w:rtl w:val="true"/>
        </w:rPr>
        <w:t>(</w:t>
      </w:r>
      <w:r>
        <w:rPr>
          <w:rtl w:val="true"/>
        </w:rPr>
        <w:t>کاهل</w:t>
      </w:r>
      <w:r>
        <w:rPr>
          <w:rtl w:val="true"/>
        </w:rPr>
        <w:t>)</w:t>
      </w:r>
      <w:bookmarkEnd w:id="26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کاهل وهو الجدّ الأکبر للشهید الکربلائی، مأخوذ من کاهل البعیر وهو مقدم ظهره وهو الذی یکون علیه المحمل وقال بعضهم الکاهل من الفرس ما ارتفع من فروع کتفیه وجعل الکاهل من الإنسان ما بین کتفیه ویقال للشدید الغضب والهائج من الفحول لذو کاهل وقال الأزهری سمعت غیر واحد من العرب یقول فلان کاهل بنی فلان أی معتمدهم وسندهم فی المهمات وهو مأخوذ من کاهل الظهر؛ لأنّ عنق الفرس یتساند إلیه إذا حضر وهو محمل مقدم قربوس السرج ومعتمد الفارس علیه</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وکاهل قبیلة عربیة عدنانیة أسدیة وهی من القبائل المستعربة</w:t>
      </w:r>
      <w:r>
        <w:rPr>
          <w:rStyle w:val="FootnoteAnchor"/>
          <w:rtl w:val="true"/>
        </w:rPr>
        <w:footnoteReference w:id="169"/>
      </w:r>
      <w:r>
        <w:rPr>
          <w:rFonts w:ascii="IRNazanin" w:hAnsi="IRNazanin" w:eastAsia="IRNazanin"/>
          <w:color w:val="111111"/>
          <w:sz w:val="28"/>
          <w:sz w:val="28"/>
          <w:szCs w:val="28"/>
          <w:rtl w:val="true"/>
          <w:lang w:bidi="fa-IR"/>
        </w:rPr>
        <w:t>ومضی کون هذه القبیلة أسدیة أی إنها ترجع إلی أسد بن خزیمة کما ذکر ذلک ابن حزم فی جمهرة أنساب العرب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کاهل بن أسد بن خزیمة بن مدرکة بن إلیاس بن مضر بن نزار بن معد بن عدنان</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ولکاهل بن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الشهید الکربلائی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أخوة أربعة وهم ذودان بن أسد وعمرو بن أسد وصعب بن أسد وحلمة بن أسد، ومعظم بطون بنی أسد من دودان فقد أولد دودان ثعلبة وغنم</w:t>
      </w:r>
      <w:r>
        <w:rPr>
          <w:rStyle w:val="FootnoteAnchor"/>
          <w:rtl w:val="true"/>
        </w:rPr>
        <w:footnoteReference w:id="171"/>
      </w:r>
      <w:r>
        <w:rPr>
          <w:rFonts w:ascii="IRNazanin" w:hAnsi="IRNazanin" w:eastAsia="IRNazanin"/>
          <w:color w:val="111111"/>
          <w:sz w:val="28"/>
          <w:sz w:val="28"/>
          <w:szCs w:val="28"/>
          <w:rtl w:val="true"/>
          <w:lang w:bidi="fa-IR"/>
        </w:rPr>
        <w:t>، وأمّا حلمة بن أسد فأبادهم أمرؤ القیس ابن حجر الکندی الشاعر ثائراً لأبیه، وبقی منهم قلّة دخلوا فی بنی جذیمة بن مالک</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أولد کاهل بن أسد ذریة ذکر التاریخ لنا بعضهم ومنهم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مازن بن کاهل بن أسد بن خزیمة والذی منهم علباء بن حارث بن هلال الذی یقول له امرؤ القیس</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وأفلتهنّ عَلْبَاءُ حَرِیْضَاً وَلَو أدرکته صَفِرَ الوطابُ‌</w:t>
      </w:r>
      <w:r>
        <w:rPr>
          <w:rStyle w:val="FootnoteAnchor"/>
          <w:rtl w:val="true"/>
        </w:rPr>
        <w:footnoteReference w:id="173"/>
      </w:r>
      <w:bookmarkStart w:id="263" w:name="pg14065_179860"/>
    </w:p>
    <w:p>
      <w:pPr>
        <w:pStyle w:val="BookText"/>
        <w:rPr/>
      </w:pPr>
      <w:bookmarkEnd w:id="263"/>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الحزمر بن کاهل بن أسد بن خزیمة</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صفیة بن کاهل بن أسد بن خزیمة</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حنیفة بن کاهل بن أسد بن خزیمة</w:t>
      </w:r>
      <w:r>
        <w:rPr>
          <w:rStyle w:val="FootnoteAnchor"/>
          <w:rtl w:val="true"/>
        </w:rPr>
        <w:footnoteReference w:id="176"/>
      </w:r>
      <w:r>
        <w:rPr>
          <w:rFonts w:ascii="IRNazanin" w:hAnsi="IRNazanin" w:eastAsia="IRNazanin"/>
          <w:color w:val="111111"/>
          <w:sz w:val="28"/>
          <w:sz w:val="28"/>
          <w:szCs w:val="28"/>
          <w:rtl w:val="true"/>
          <w:lang w:bidi="fa-IR"/>
        </w:rPr>
        <w:t>، والتی لعظمتها وعظمة شخصیتها نسب إلیها ولدها ربیعة دون أبیه فکان یقال ربیعة بنو حنیفة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 الشهید الکربلائی کما سیأتی الحدیث عنه بعد قلیل</w:t>
      </w:r>
      <w:r>
        <w:rPr>
          <w:rFonts w:eastAsia="IRNazanin" w:cs="IRNazanin"/>
          <w:color w:val="111111"/>
          <w:sz w:val="28"/>
          <w:szCs w:val="28"/>
          <w:rtl w:val="true"/>
          <w:lang w:bidi="fa-IR"/>
        </w:rPr>
        <w:t>.</w:t>
      </w:r>
    </w:p>
    <w:p>
      <w:pPr>
        <w:pStyle w:val="Heading3"/>
        <w:numPr>
          <w:ilvl w:val="2"/>
          <w:numId w:val="1"/>
        </w:numPr>
        <w:rPr/>
      </w:pPr>
      <w:bookmarkStart w:id="264" w:name="__RefHeading___Toc440281_1738255347"/>
      <w:bookmarkStart w:id="265" w:name="_Toc98"/>
      <w:bookmarkEnd w:id="264"/>
      <w:r>
        <w:rPr>
          <w:rtl w:val="true"/>
        </w:rPr>
        <w:t>مسکن قبیلة بنی کاهل</w:t>
      </w:r>
      <w:bookmarkEnd w:id="265"/>
    </w:p>
    <w:p>
      <w:pPr>
        <w:pStyle w:val="BookText"/>
        <w:rPr/>
      </w:pPr>
      <w:r>
        <w:rPr>
          <w:rFonts w:ascii="IRNazanin" w:hAnsi="IRNazanin" w:eastAsia="IRNazanin"/>
          <w:color w:val="111111"/>
          <w:sz w:val="28"/>
          <w:sz w:val="28"/>
          <w:szCs w:val="28"/>
          <w:rtl w:val="true"/>
          <w:lang w:bidi="fa-IR"/>
        </w:rPr>
        <w:t>سکنت هذه القبیلة کما سکن غیرهم من بطون بنی أسد فی الکوفة حیث کانت لهم خطة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الطبری وهو یتحدث عن حوادث سنة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هذه الجماعات من بنی أسد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ونهج فی الودعة من الصحن خمسة مناهج وفی قبلته أربعة مناهج وفی شرقیه ثلاثة مناهج وفی غربیه ثلاثة مناهج وعلمها، فأنزل فی ودعة الصحن سلیما وثقیفاً مما یلی الصحن علی طریقتین وهمدان علی طریق وبجیلة علی طریق آخر وتیم اللات علی آخرهم وأنزل قبلة الصحن بنی أسد علی طریق</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من جملة من سکن فی هذا الموقع من قبلة الصحن قبیلة کاهل ومنهم الشهید أنس بن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bookmarkStart w:id="266" w:name="pg14065_179861"/>
    </w:p>
    <w:p>
      <w:pPr>
        <w:pStyle w:val="Heading3"/>
        <w:numPr>
          <w:ilvl w:val="2"/>
          <w:numId w:val="1"/>
        </w:numPr>
        <w:rPr/>
      </w:pPr>
      <w:bookmarkStart w:id="267" w:name="__RefHeading___Toc440283_1738255347"/>
      <w:bookmarkStart w:id="268" w:name="_Toc99"/>
      <w:bookmarkEnd w:id="266"/>
      <w:bookmarkEnd w:id="267"/>
      <w:r>
        <w:rPr>
          <w:rtl w:val="true"/>
        </w:rPr>
        <w:t>مسجد بنی کاهل فی الکوفة</w:t>
      </w:r>
      <w:bookmarkEnd w:id="268"/>
    </w:p>
    <w:p>
      <w:pPr>
        <w:pStyle w:val="BookText"/>
        <w:rPr/>
      </w:pPr>
      <w:r>
        <w:rPr>
          <w:rFonts w:ascii="IRNazanin" w:hAnsi="IRNazanin" w:eastAsia="IRNazanin"/>
          <w:color w:val="111111"/>
          <w:sz w:val="28"/>
          <w:sz w:val="28"/>
          <w:szCs w:val="28"/>
          <w:rtl w:val="true"/>
          <w:lang w:bidi="fa-IR"/>
        </w:rPr>
        <w:t xml:space="preserve">لا شکّ أنّ وجود مسجد لقبیلة أو بطن ما فی داخل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الحاضرة الإسلامیة المهمة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لیبین ثقل هذه القبیلة أو البطن بین الناس، فما بالک إذا ما عُرف مثل هذا المسجد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أمیر المؤمنین</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نقل الشیخ محمد جعفر المشهدی فی کتابه القیم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الکوفة ومساجدها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هذا العنوان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ما جاء فی مسجد بنی کاهل ویُعرف بمسجد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وأخبرنی الفقیه الجلیل عز الدین أبو المکارم حمزة بن زهرة الحسنی الحلبی أملاء من لفظه وأرانی المسجد وروی لی هذا الخبر عن رجاله عن الکاهلی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تذهب بنا إلی مسجد أمیر المؤمنین صلوات الله علیه نصلی فیه؟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المساجد هذا؟</w:t>
      </w:r>
    </w:p>
    <w:p>
      <w:pPr>
        <w:pStyle w:val="BookText"/>
        <w:rPr/>
      </w:pPr>
      <w:r>
        <w:rPr>
          <w:rFonts w:ascii="IRNazanin" w:hAnsi="IRNazanin" w:eastAsia="IRNazanin"/>
          <w:color w:val="111111"/>
          <w:sz w:val="28"/>
          <w:sz w:val="28"/>
          <w:szCs w:val="28"/>
          <w:rtl w:val="true"/>
          <w:lang w:bidi="fa-IR"/>
        </w:rPr>
        <w:t>قلت مسجد بنی کاهلة وأنه لم یبق منه سوی أسسه وأسس مئذنته، قلت حدثنی بحدیثه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بنا علی بن أبی طالب علیه السلام فی مسجد بنی کاهلة الفجر فقنت بنا فقال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نستعینک ونستهدیک ونؤمن بک ونتوکّل علیک ونثنی</w:t>
      </w:r>
      <w:bookmarkStart w:id="269" w:name="pg14065_179862"/>
    </w:p>
    <w:p>
      <w:pPr>
        <w:pStyle w:val="BookText"/>
        <w:rPr/>
      </w:pPr>
      <w:bookmarkEnd w:id="269"/>
      <w:r>
        <w:rPr>
          <w:rFonts w:ascii="IRNazanin" w:hAnsi="IRNazanin" w:eastAsia="IRNazanin"/>
          <w:color w:val="111111"/>
          <w:sz w:val="28"/>
          <w:sz w:val="28"/>
          <w:szCs w:val="28"/>
          <w:rtl w:val="true"/>
          <w:lang w:bidi="fa-IR"/>
        </w:rPr>
        <w:t>علیک بالخیر ولا نکفرک ونخلع ونترک من ینکرک، اللّهمّ إیّاک نعبد ولک نصلّی ونسجد وإلیک نسعی ونحفد ونرجو رحمتک ونخشی عذابک إن عذابک بالکافرین یخلف، اللهم اهدنا فیمن هدیت وعافنا فیمن عافیت وتولنا فیمن تولیت وبارک لنا فیما أعطیت، وقنا شر ما قضیت، إنّک تقضی ولا یُقضی علیک، إنه لا یذل من والیت ولا یعز من عادیت، تبارکت ربنا وتعالیت، نستغفرک ونتوب إلیک، ربنا لا تؤاخذنا إن نسینا أو أخطأنا ربنا ولا تحمل علینا إصراً کما حملته علی الذین من قبلنا ربنا ولا تحملنا ما لا طاقة لنا به، واعف عنا واغفر لنا وارحمنا أنت مولانا فانصرنا علی القوم الکافرین</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وبالإسناد عن أبی عبد الله بن یحیی الکاهلی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بنا أبو عبد الله علیه السلام فی مسجد بنی کاهل الفجر فجهر فی السورتین وقنت قبل الرکوع وسلم واحدة تجاه القبلة</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440285_1738255347"/>
      <w:bookmarkStart w:id="271" w:name="_Toc100"/>
      <w:bookmarkEnd w:id="270"/>
      <w:r>
        <w:rPr>
          <w:rtl w:val="true"/>
        </w:rPr>
        <w:t>الاختلاف فی اسم الشهید</w:t>
      </w:r>
      <w:bookmarkEnd w:id="27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أطبق کل من ترجم وکتب عن الشهید الکربلائی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ما ذهب إلیه بعضهم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أمر فی غایة الاشتباه والخطأ کما سنتحدّث عن ذلک بعد قلیل</w:t>
      </w:r>
      <w:r>
        <w:rPr>
          <w:rFonts w:eastAsia="IRNazanin" w:cs="IRNazanin"/>
          <w:color w:val="111111"/>
          <w:sz w:val="28"/>
          <w:szCs w:val="28"/>
          <w:rtl w:val="true"/>
          <w:lang w:bidi="fa-IR"/>
        </w:rPr>
        <w:t>.</w:t>
      </w:r>
      <w:bookmarkStart w:id="272" w:name="pg14065_179863"/>
    </w:p>
    <w:p>
      <w:pPr>
        <w:pStyle w:val="Heading3"/>
        <w:numPr>
          <w:ilvl w:val="2"/>
          <w:numId w:val="1"/>
        </w:numPr>
        <w:rPr/>
      </w:pPr>
      <w:bookmarkStart w:id="273" w:name="__RefHeading___Toc440287_1738255347"/>
      <w:bookmarkStart w:id="274" w:name="_Toc101"/>
      <w:bookmarkEnd w:id="272"/>
      <w:bookmarkEnd w:id="273"/>
      <w:r>
        <w:rPr>
          <w:rtl w:val="true"/>
        </w:rPr>
        <w:t>والد الشهید</w:t>
      </w:r>
      <w:bookmarkEnd w:id="274"/>
    </w:p>
    <w:p>
      <w:pPr>
        <w:pStyle w:val="BookText"/>
        <w:rPr/>
      </w:pPr>
      <w:r>
        <w:rPr>
          <w:rFonts w:ascii="IRNazanin" w:hAnsi="IRNazanin" w:eastAsia="IRNazanin"/>
          <w:color w:val="111111"/>
          <w:sz w:val="28"/>
          <w:sz w:val="28"/>
          <w:szCs w:val="28"/>
          <w:rtl w:val="true"/>
          <w:lang w:bidi="fa-IR"/>
        </w:rPr>
        <w:t xml:space="preserve">ذهب الکثیرون من العلماء إلی أن والدالشهید الکربلائی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کما ذکر ذلک السید الأمین</w:t>
      </w:r>
      <w:r>
        <w:rPr>
          <w:rStyle w:val="FootnoteAnchor"/>
          <w:rtl w:val="true"/>
        </w:rPr>
        <w:footnoteReference w:id="182"/>
      </w:r>
      <w:r>
        <w:rPr>
          <w:rFonts w:ascii="IRNazanin" w:hAnsi="IRNazanin" w:eastAsia="IRNazanin"/>
          <w:color w:val="111111"/>
          <w:sz w:val="28"/>
          <w:sz w:val="28"/>
          <w:szCs w:val="28"/>
          <w:rtl w:val="true"/>
          <w:lang w:bidi="fa-IR"/>
        </w:rPr>
        <w:t>وابن حجر</w:t>
      </w:r>
      <w:r>
        <w:rPr>
          <w:rStyle w:val="FootnoteAnchor"/>
          <w:rtl w:val="true"/>
        </w:rPr>
        <w:footnoteReference w:id="183"/>
      </w:r>
      <w:r>
        <w:rPr>
          <w:rFonts w:ascii="IRNazanin" w:hAnsi="IRNazanin" w:eastAsia="IRNazanin"/>
          <w:color w:val="111111"/>
          <w:sz w:val="28"/>
          <w:sz w:val="28"/>
          <w:szCs w:val="28"/>
          <w:rtl w:val="true"/>
          <w:lang w:bidi="fa-IR"/>
        </w:rPr>
        <w:t>وابن نما الحلی</w:t>
      </w:r>
      <w:r>
        <w:rPr>
          <w:rStyle w:val="FootnoteAnchor"/>
          <w:rtl w:val="true"/>
        </w:rPr>
        <w:footnoteReference w:id="184"/>
      </w:r>
      <w:r>
        <w:rPr>
          <w:rFonts w:ascii="IRNazanin" w:hAnsi="IRNazanin" w:eastAsia="IRNazanin"/>
          <w:color w:val="111111"/>
          <w:sz w:val="28"/>
          <w:sz w:val="28"/>
          <w:szCs w:val="28"/>
          <w:rtl w:val="true"/>
          <w:lang w:bidi="fa-IR"/>
        </w:rPr>
        <w:t>والشیخ شمس الدین</w:t>
      </w:r>
      <w:r>
        <w:rPr>
          <w:rStyle w:val="FootnoteAnchor"/>
          <w:rtl w:val="true"/>
        </w:rPr>
        <w:footnoteReference w:id="185"/>
      </w:r>
      <w:r>
        <w:rPr>
          <w:rFonts w:ascii="IRNazanin" w:hAnsi="IRNazanin" w:eastAsia="IRNazanin"/>
          <w:color w:val="111111"/>
          <w:sz w:val="28"/>
          <w:sz w:val="28"/>
          <w:szCs w:val="28"/>
          <w:rtl w:val="true"/>
          <w:lang w:bidi="fa-IR"/>
        </w:rPr>
        <w:t>والشیخ علی النمازی</w:t>
      </w:r>
      <w:r>
        <w:rPr>
          <w:rStyle w:val="FootnoteAnchor"/>
          <w:rtl w:val="true"/>
        </w:rPr>
        <w:footnoteReference w:id="186"/>
      </w:r>
      <w:r>
        <w:rPr>
          <w:rFonts w:ascii="IRNazanin" w:hAnsi="IRNazanin" w:eastAsia="IRNazanin"/>
          <w:color w:val="111111"/>
          <w:sz w:val="28"/>
          <w:sz w:val="28"/>
          <w:szCs w:val="28"/>
          <w:rtl w:val="true"/>
          <w:lang w:bidi="fa-IR"/>
        </w:rPr>
        <w:t>وآخرون</w:t>
      </w:r>
      <w:r>
        <w:rPr>
          <w:rStyle w:val="FootnoteAnchor"/>
          <w:rtl w:val="true"/>
        </w:rPr>
        <w:footnoteReference w:id="187"/>
      </w:r>
      <w:r>
        <w:rPr>
          <w:rFonts w:ascii="IRNazanin" w:hAnsi="IRNazanin" w:eastAsia="IRNazanin"/>
          <w:color w:val="111111"/>
          <w:sz w:val="28"/>
          <w:sz w:val="28"/>
          <w:szCs w:val="28"/>
          <w:rtl w:val="true"/>
          <w:lang w:bidi="fa-IR"/>
        </w:rPr>
        <w:t xml:space="preserve">، بینما ذهب البعض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نص علی ذلک ابن الأثیر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هزلة وفد إلی النبی صلی الله علیه و آله و سلم روی عنه ابنه عمرو بن أنس أخرجه أبو عمر مختصراً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أحمد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هزلة ویقال أنس بن الحارث له صحبة قتل مع الحسین بن علی رضی الله عنهما وهذا أنس بن الحارث قد تقدم ذکره فلا أعلم أهما واحد أم إثنان، وأبو أحمد عالم فاضل لو یعلم أنهما واحد لما قاله وما أقرب أن یکونا واحداً لأنه قد ذکر فی أنس أنه قتل مع الحسین علیه السلام والله أعلم</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أحسن ابن الأثیر فی تخریجته هذه حیث ذکر أنهما واحد، ومن ثم یمکن أن یُحمل اسم هزلة علی أنه اسم أمه، وهذا أمرٌ معروف بین الناس، فقد</w:t>
      </w:r>
      <w:bookmarkStart w:id="275" w:name="pg14065_179864"/>
    </w:p>
    <w:p>
      <w:pPr>
        <w:pStyle w:val="BookText"/>
        <w:rPr/>
      </w:pPr>
      <w:bookmarkEnd w:id="275"/>
      <w:r>
        <w:rPr>
          <w:rFonts w:ascii="IRNazanin" w:hAnsi="IRNazanin" w:eastAsia="IRNazanin"/>
          <w:color w:val="111111"/>
          <w:sz w:val="28"/>
          <w:sz w:val="28"/>
          <w:szCs w:val="28"/>
          <w:rtl w:val="true"/>
          <w:lang w:bidi="fa-IR"/>
        </w:rPr>
        <w:t>ذکر لنا التاریخ أناساً کانوا ینسبون إلی أمهاتهم</w:t>
      </w:r>
      <w:r>
        <w:rPr>
          <w:rStyle w:val="FootnoteAnchor"/>
          <w:rtl w:val="true"/>
        </w:rPr>
        <w:footnoteReference w:id="189"/>
      </w:r>
      <w:r>
        <w:rPr>
          <w:rFonts w:ascii="IRNazanin" w:hAnsi="IRNazanin" w:eastAsia="IRNazanin"/>
          <w:color w:val="111111"/>
          <w:sz w:val="28"/>
          <w:sz w:val="28"/>
          <w:szCs w:val="28"/>
          <w:rtl w:val="true"/>
          <w:lang w:bidi="fa-IR"/>
        </w:rPr>
        <w:t xml:space="preserve">تارة وتارة إلی آبائهم ومن أمثلة هؤلاء الواضحة الجلیة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نسب إلی أمه فی بعض الأحایین وفی بعضها الآخر نسب إلی أبیه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بن أبی طالب</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xml:space="preserve">، ومن ثم فیمکن أن یکون الشهید أنس قد نسب إلی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نبیه الکاهلی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 الوقت فاشتبه الأمر علی من ذکرهما</w:t>
      </w:r>
      <w:r>
        <w:rPr>
          <w:rFonts w:eastAsia="IRNazanin" w:cs="IRNazanin"/>
          <w:color w:val="111111"/>
          <w:sz w:val="28"/>
          <w:szCs w:val="28"/>
          <w:rtl w:val="true"/>
          <w:lang w:bidi="fa-IR"/>
        </w:rPr>
        <w:t>.</w:t>
      </w:r>
    </w:p>
    <w:p>
      <w:pPr>
        <w:pStyle w:val="Heading3"/>
        <w:numPr>
          <w:ilvl w:val="2"/>
          <w:numId w:val="1"/>
        </w:numPr>
        <w:rPr/>
      </w:pPr>
      <w:bookmarkStart w:id="276" w:name="__RefHeading___Toc440289_1738255347"/>
      <w:bookmarkStart w:id="277" w:name="_Toc102"/>
      <w:bookmarkEnd w:id="276"/>
      <w:r>
        <w:rPr>
          <w:rtl w:val="true"/>
        </w:rPr>
        <w:t>جد الشهید الکربلائی</w:t>
      </w:r>
      <w:bookmarkEnd w:id="27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مشهور العلماء ومن تحدث عن الشهید أنس إلی أن جده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نص علی ذلک ابن حجر فی الإصابة</w:t>
      </w:r>
      <w:r>
        <w:rPr>
          <w:rStyle w:val="FootnoteAnchor"/>
          <w:rtl w:val="true"/>
        </w:rPr>
        <w:footnoteReference w:id="191"/>
      </w:r>
      <w:r>
        <w:rPr>
          <w:rFonts w:ascii="IRNazanin" w:hAnsi="IRNazanin" w:eastAsia="IRNazanin"/>
          <w:color w:val="111111"/>
          <w:sz w:val="28"/>
          <w:sz w:val="28"/>
          <w:szCs w:val="28"/>
          <w:rtl w:val="true"/>
          <w:lang w:bidi="fa-IR"/>
        </w:rPr>
        <w:t>، وابن عساکر فی ترجمة الإمام الحسین علیه السلام</w:t>
      </w:r>
      <w:r>
        <w:rPr>
          <w:rStyle w:val="FootnoteAnchor"/>
          <w:rtl w:val="true"/>
        </w:rPr>
        <w:footnoteReference w:id="192"/>
      </w:r>
      <w:r>
        <w:rPr>
          <w:rFonts w:ascii="IRNazanin" w:hAnsi="IRNazanin" w:eastAsia="IRNazanin"/>
          <w:color w:val="111111"/>
          <w:sz w:val="28"/>
          <w:sz w:val="28"/>
          <w:szCs w:val="28"/>
          <w:rtl w:val="true"/>
          <w:lang w:bidi="fa-IR"/>
        </w:rPr>
        <w:t>، والقندوزی فی ینابیع المودة</w:t>
      </w:r>
      <w:r>
        <w:rPr>
          <w:rStyle w:val="FootnoteAnchor"/>
          <w:rtl w:val="true"/>
        </w:rPr>
        <w:footnoteReference w:id="193"/>
      </w:r>
      <w:r>
        <w:rPr>
          <w:rFonts w:ascii="IRNazanin" w:hAnsi="IRNazanin" w:eastAsia="IRNazanin"/>
          <w:color w:val="111111"/>
          <w:sz w:val="28"/>
          <w:sz w:val="28"/>
          <w:szCs w:val="28"/>
          <w:rtl w:val="true"/>
          <w:lang w:bidi="fa-IR"/>
        </w:rPr>
        <w:t>، وآخرون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ذهب آخرون إلی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أشار إلی ذلک المتقی الهندی فی کنز العمال</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وانفرد العجلی فی معرفة الثقات إلی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الحارث بن لقیط النخعی کوفی ثقة</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bookmarkStart w:id="278" w:name="pg14065_179865"/>
    </w:p>
    <w:p>
      <w:pPr>
        <w:pStyle w:val="Heading3"/>
        <w:numPr>
          <w:ilvl w:val="2"/>
          <w:numId w:val="1"/>
        </w:numPr>
        <w:rPr/>
      </w:pPr>
      <w:bookmarkStart w:id="279" w:name="__RefHeading___Toc440291_1738255347"/>
      <w:bookmarkStart w:id="280" w:name="_Toc103"/>
      <w:bookmarkEnd w:id="278"/>
      <w:bookmarkEnd w:id="279"/>
      <w:r>
        <w:rPr>
          <w:rtl w:val="true"/>
        </w:rPr>
        <w:t>ابن نما الحلی واسم الشهید أنس</w:t>
      </w:r>
      <w:bookmarkEnd w:id="280"/>
    </w:p>
    <w:p>
      <w:pPr>
        <w:pStyle w:val="BookText"/>
        <w:rPr/>
      </w:pPr>
      <w:r>
        <w:rPr>
          <w:rFonts w:ascii="IRNazanin" w:hAnsi="IRNazanin" w:eastAsia="IRNazanin"/>
          <w:color w:val="111111"/>
          <w:sz w:val="28"/>
          <w:sz w:val="28"/>
          <w:szCs w:val="28"/>
          <w:rtl w:val="true"/>
          <w:lang w:bidi="fa-IR"/>
        </w:rPr>
        <w:t>نقل الصدوق فی أمالیه وهو یتحدث عن الشهید مالک بن أنس الکاهلی نفس أبیات الأرجوزة التی ذکرها أنس بن الحارث الکاهلی وهو نازل إلی ساحة المعرکة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برز مالک بن أنس الکاهلی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عَلِمَتْ کَاهِلُهَا وَدَوْدَانِ وَالخَنْدَفِیُّوْنَ وَقَیْسُ عَیْلاَنِ</w:t>
      </w:r>
    </w:p>
    <w:p>
      <w:pPr>
        <w:pStyle w:val="BookText"/>
        <w:rPr/>
      </w:pPr>
      <w:r>
        <w:rPr>
          <w:rFonts w:ascii="Amiri" w:hAnsi="Amiri" w:eastAsia="Amiri" w:cs="Amiri"/>
          <w:color w:val="111111"/>
          <w:sz w:val="28"/>
          <w:sz w:val="28"/>
          <w:szCs w:val="28"/>
          <w:rtl w:val="true"/>
          <w:lang w:bidi="ar-SA"/>
        </w:rPr>
        <w:t>بِأَنَّ قَوْمِی قَصَمُ الأَقْرَانِ یَا قَوْمِ کُوْنُوا کَأُسُوْدِ الجَانِ</w:t>
      </w:r>
    </w:p>
    <w:p>
      <w:pPr>
        <w:pStyle w:val="BookText"/>
        <w:rPr/>
      </w:pPr>
      <w:r>
        <w:rPr>
          <w:rFonts w:ascii="Amiri" w:hAnsi="Amiri" w:eastAsia="Amiri" w:cs="Amiri"/>
          <w:color w:val="111111"/>
          <w:sz w:val="28"/>
          <w:sz w:val="28"/>
          <w:szCs w:val="28"/>
          <w:rtl w:val="true"/>
          <w:lang w:bidi="ar-SA"/>
        </w:rPr>
        <w:t>آلُ عَلِیٍّ شِیْعَةُ الرَّحْمَنِ وَآلُ حَرْبٍ شِیْعَةُ الشَّیْطَانِ</w:t>
      </w:r>
    </w:p>
    <w:p>
      <w:pPr>
        <w:pStyle w:val="BookText"/>
        <w:rPr/>
      </w:pPr>
      <w:r>
        <w:rPr>
          <w:rFonts w:ascii="IRNazanin" w:hAnsi="IRNazanin" w:eastAsia="IRNazanin"/>
          <w:color w:val="111111"/>
          <w:sz w:val="28"/>
          <w:sz w:val="28"/>
          <w:szCs w:val="28"/>
          <w:rtl w:val="true"/>
          <w:lang w:bidi="fa-IR"/>
        </w:rPr>
        <w:t>فقتل منهم ثمانیة عشر رجلاً ثم قتل انتهی</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کتاب المناقب لابن شهر آشوب وردت نفس هذه المقالة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برز مالک بن أنس الکاهلی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علی شیعة الرحمن وآل حربٍ شیعة الشیطان</w:t>
      </w:r>
      <w:r>
        <w:rPr>
          <w:rStyle w:val="FootnoteAnchor"/>
          <w:rtl w:val="true"/>
        </w:rPr>
        <w:footnoteReference w:id="197"/>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ابن نما الحلی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ذکره لأنس بن الحارث الکاهلی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یوشک أن یکون قد وقع اشتباه بین أنس بن حارث الکاهلی ومالک بن أنس المالکی</w:t>
      </w:r>
      <w:r>
        <w:rPr>
          <w:rStyle w:val="FootnoteAnchor"/>
          <w:rtl w:val="true"/>
        </w:rPr>
        <w:footnoteReference w:id="198"/>
      </w:r>
      <w:r>
        <w:rPr>
          <w:rFonts w:ascii="IRNazanin" w:hAnsi="IRNazanin" w:eastAsia="IRNazanin"/>
          <w:color w:val="111111"/>
          <w:sz w:val="28"/>
          <w:sz w:val="28"/>
          <w:szCs w:val="28"/>
          <w:rtl w:val="true"/>
          <w:lang w:bidi="fa-IR"/>
        </w:rPr>
        <w:t>، بسبب أن لکل منهما رجزاً علی هذا الوزن وهذه القافیة وإن یکون نسب بعض ما لأحدهما من هذا الرجز إلی الآخر کما وقع مثله</w:t>
      </w:r>
      <w:bookmarkStart w:id="281" w:name="pg14065_179866"/>
    </w:p>
    <w:p>
      <w:pPr>
        <w:pStyle w:val="BookText"/>
        <w:rPr/>
      </w:pPr>
      <w:bookmarkEnd w:id="281"/>
      <w:r>
        <w:rPr>
          <w:rFonts w:ascii="IRNazanin" w:hAnsi="IRNazanin" w:eastAsia="IRNazanin"/>
          <w:color w:val="111111"/>
          <w:sz w:val="28"/>
          <w:sz w:val="28"/>
          <w:szCs w:val="28"/>
          <w:rtl w:val="true"/>
          <w:lang w:bidi="fa-IR"/>
        </w:rPr>
        <w:t>کثیراً والله أعلم</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440293_1738255347"/>
      <w:bookmarkStart w:id="283" w:name="_Toc104"/>
      <w:bookmarkEnd w:id="282"/>
      <w:r>
        <w:rPr>
          <w:rtl w:val="true"/>
        </w:rPr>
        <w:t>تجنّی الذهبی علی الشهید أنس</w:t>
      </w:r>
      <w:bookmarkEnd w:id="283"/>
    </w:p>
    <w:p>
      <w:pPr>
        <w:pStyle w:val="BookText"/>
        <w:rPr/>
      </w:pPr>
      <w:r>
        <w:rPr>
          <w:rFonts w:ascii="IRNazanin" w:hAnsi="IRNazanin" w:eastAsia="IRNazanin"/>
          <w:color w:val="111111"/>
          <w:sz w:val="28"/>
          <w:sz w:val="28"/>
          <w:szCs w:val="28"/>
          <w:rtl w:val="true"/>
          <w:lang w:bidi="fa-IR"/>
        </w:rPr>
        <w:t>لیس غریباً علی من تتبع سیرة أصحاب أهل البیت علیهم السلام وموالیهم أن یجد المحاولات الدائبة والحثیثة من أجل تقلیل محامدهم وتشویهها وحصر فضائلهم وإخفائها، وقد ساروا فی ذلک علی خطی أئمتهم علیهم السلام الذین أبت النفسیة العدوانیة لبنی أمیة ولبنی العباس ومن دار فی فلکهم من الظلمة إلا إخفاء مناقبهم علیهم السلام، ومحوها، ولقد کانت من جملة هذه المحاولات ما ذهب إلیه الذهبی فی کتابه التجرید من القول بأن الشهید أنس لیست له صحبة لرسول الله صلی الله علیه و آله و سلم بل وحدیثه 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ردّ هذه الشبهة وکفانا مؤنتها ابن حجر فی الإصابة بعد أن ترجم للشهید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ووقع فی التجرید للذهبی لا صحبة له وحدیثه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یکون حدیثه مرسلاً وقد قال سمعتُ، وقد ذکره فی الصحابة البغوی وابن السکن وابن شاهین والدغولی وابن زبر والبارودی وابن مندة وأبو نعیم وغیرهم</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 w:name="__RefHeading___Toc440295_1738255347"/>
      <w:bookmarkStart w:id="285" w:name="_Toc105"/>
      <w:bookmarkEnd w:id="284"/>
      <w:r>
        <w:rPr>
          <w:rtl w:val="true"/>
        </w:rPr>
        <w:t>رسول الله صلی الله علیه وآله وسلم یخبر أنساً بمقتل الحسین علیه السلام</w:t>
      </w:r>
      <w:bookmarkEnd w:id="28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ابن حجر فی الإصابة وغیره عن أشعث بن سحیم عن أبیه قال سمعت أنس بن الحارث یقول سمعت رسول الله صلی الله علیه و آله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ابنی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بأرض یقال لها کربلاء فمن شهد منکم فلینصره</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ولنا علی هذه الروایة مجموعة من النقاط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العلامة المامقانی قدس سره فی تصحیح المقال أن هذه الروایة رویت عن أنس بن أبی سحیم کما ذکر ذلک العلامة المجلسی فی البحار والعلامة البحرانی فی عوالم علوم الإمام الحسین علیه السلام بسنده عن أشعث بن عثمان عن أبیه عن أنس بن أبی سحیم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 کتاب مثیر الأحزان لابن نما الحلی أنس بن أبی سحیم ولکن المشهور أن هذا الحدیث عن أنس بن الحارث الذی استشهد مع أبی عبد الله الحسین علیه السلام کما فی مناقب آل أبی طالب لابن شهر أشوب</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یکن مثل هذا الإخبار من رسول الله صلی الله علیه و آله و سلم إلی الشهید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الإخبار الأول فی هذا الشأن بل قد أخبر صلی الله علیه و آله و سلم أصحابه ومن معه رجالاً ونساء عشرات الأحادیث بما سوف یجری ویقع علی ذریته من بعده لاسیما سبطه الحسین فی کربلاء فقد روی الطبرانی بسنده عن عائشة حدیثاً طویلاً یتضمن إخبار النبی صلی الله علیه و آله و سلم لها بقتل الإمام الحسین علیه السلام بالطف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إلی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 علی وأبو بکر وعمر وحذیفة وعمار وأبو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یبکی فقالوا ما یبکیک یا رسول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جبرئیل أن ابنی الحسین یقتل بعدی بأرض الطف وجاءنی بهذه التربة وأخبرنی أن فیها مضجعه</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وینقل الخوارزمی فی مقتله عن ابن عباس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أن ذکر خطبة</w:t>
      </w:r>
    </w:p>
    <w:p>
      <w:pPr>
        <w:pStyle w:val="BookText"/>
        <w:rPr/>
      </w:pPr>
      <w:r>
        <w:rPr>
          <w:rFonts w:ascii="IRNazanin" w:hAnsi="IRNazanin" w:eastAsia="IRNazanin"/>
          <w:color w:val="111111"/>
          <w:sz w:val="28"/>
          <w:sz w:val="28"/>
          <w:szCs w:val="28"/>
          <w:rtl w:val="true"/>
          <w:lang w:bidi="fa-IR"/>
        </w:rPr>
        <w:t>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عن المنبر ولم یبق أحد من المهاجرین والأنصار إلا وتیقن بأن الحسین مقتول</w:t>
      </w:r>
      <w:r>
        <w:rPr>
          <w:rFonts w:eastAsia="IRNazanin" w:cs="IRNazanin"/>
          <w:color w:val="111111"/>
          <w:sz w:val="28"/>
          <w:szCs w:val="28"/>
          <w:rtl w:val="true"/>
          <w:lang w:bidi="fa-IR"/>
        </w:rPr>
        <w:t>»</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غیر واحد من العلماء عن ابن عباس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لا نشکّ وأهل البیت متوافرون أن الحسین بن علی یُقتل بالطف</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وبتقدیری أن هذه الإخبارات التی صدرت من رسول الله صلی الله علیه و آله و سلم وغیرها ترید أن تشیر أولاً إلی أهمیة هذه الواقعة وأثرها الکبیر علی الإسلام والمسلمین وثانیاً دعوة الناس إلی الوقوف إلی جانبها ونصرتها وتقدیم الغالی والنفیس من أجلها، وقد بان مثل هذا الأمر بشکل واضح من خلال دعوة الناس إلی نصرة الحسین علیه السلام فی کربلاء، فها هو الشهید أنس بن الحارث الکاهلی یأمره رسول الله صلی الله علیه و آله و سلم بأن یشهد هذه الواقعة إن استطاع إلی ذلک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أصحاب السیر والتاریخ عن سلمان الفارسی قوله فی واقعة بلنجر بعد النصر الکبیر الذی حققوه فیها والفرحة التی عمت المسلمین بسببه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أدرکتم سید شباب أهل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فکونوا أشد فرحاً بقتالکم معه بما أصبتم الیوم من الغنائم</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وینقل الخوارزمی وغیره عن معاذ بن جبل عن النبی صلی الله علیه و آله و سلم قوله بعد أن أخبر بقتل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نفسی بیده لا یقتل بین ظهرانی قوم لا یمنعوه إلا خالف الله بین صدورهم وقلوبهم وسلط علیهم شرارهم وألبسهم شیعا</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وینقل ابن عساکر عن العریان بن الهیثم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أبی یتبدی فینزل قریباً</w:t>
      </w:r>
    </w:p>
    <w:p>
      <w:pPr>
        <w:pStyle w:val="BookText"/>
        <w:rPr/>
      </w:pPr>
      <w:r>
        <w:rPr>
          <w:rFonts w:ascii="IRNazanin" w:hAnsi="IRNazanin" w:eastAsia="IRNazanin"/>
          <w:color w:val="111111"/>
          <w:sz w:val="28"/>
          <w:sz w:val="28"/>
          <w:szCs w:val="28"/>
          <w:rtl w:val="true"/>
          <w:lang w:bidi="fa-IR"/>
        </w:rPr>
        <w:t>من الموضع الذی کان فیه معرکة الحسین علیه السلام فکنا لا نبدو إلا وجدنا رجلاً من بنی أسد هناک علیه سیماء الصلاح وتقوی الأولیاء 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ملازماً هذا المکان؟ قال بلغنی أن حسیناً یقتل ها هنا فأنا أخرج إلی هذا المکان لعلی أصادفه فأقتل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الحسین علیه السلام 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ننظر هل الأسدی فیمن قتل؟ فأتینا المعرکة وطوّفنا فإذا بالأسدی مقتول</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شک أنّ روایة الأسدی المتقدمة لتکشف لنا وبشکل واضح مدی التبلیغ الواضح الذی حَظِیَتْهُ قضیة الحسین علیه السلام عند المسلمین من قبل رسول الله صلی الله علیه و آله و سلم، وتکشف فی نفس الوقت مدی التوفیق الکبیر الذی حظاه هذا الشهید بامتثاله أمر رسول الله صلی الله علیه و آله و سلم فی نصرة الحسین علیه السلام وعدم توفیق الکثیر من أبناء هذه الأمة لمثل هذا الأمر مع قدرتهم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کان الشهید أنس فی نفس هذا الخط والاتجاه فقد أخبره رسول الله صلی الله علیه و آله و سلم بمقتل الحسین علیه السلام وأمره بنصرته، وظل أنس یحمل هذا التکلیف عشرات من السنین حتی وفقه الله لأدائه یوم العاشر من المحرم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ویبدو من خلال هذه الروایة المتقدمة أن الشهید أنساً لم یکتف بالسعی إلی أداء أمر رسول الله صلی الله علیه و آله و سلم والشهادة مع الحسین علیه السلام، بل سعی کذلک لنشر هذا الحدیث وإذاعته ولکن لمن یکون أهلاً لحمل هذا الأمر النبوی، حیث کان من جملة من تحدث معه الشهید هو سلیم بن حنظلة المحاربی الکوفی</w:t>
      </w:r>
      <w:r>
        <w:rPr>
          <w:rStyle w:val="FootnoteAnchor"/>
          <w:rtl w:val="true"/>
        </w:rPr>
        <w:footnoteReference w:id="20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bookmarkStart w:id="286" w:name="pg14065_179870"/>
    </w:p>
    <w:p>
      <w:pPr>
        <w:pStyle w:val="BookText"/>
        <w:rPr/>
      </w:pPr>
      <w:bookmarkEnd w:id="286"/>
      <w:r>
        <w:rPr>
          <w:rFonts w:ascii="IRNazanin" w:hAnsi="IRNazanin" w:eastAsia="IRNazanin"/>
          <w:color w:val="111111"/>
          <w:sz w:val="28"/>
          <w:sz w:val="28"/>
          <w:szCs w:val="28"/>
          <w:rtl w:val="true"/>
          <w:lang w:bidi="fa-IR"/>
        </w:rPr>
        <w:t>الحدیث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عرف بالولاء لعلی علیه السلام والاتباع له، یقول الذهبی وهو یتحدث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علی علیه السلام روی عن علی علیه السلام وشهد معه مشاهده</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440297_1738255347"/>
      <w:bookmarkStart w:id="288" w:name="_Toc106"/>
      <w:bookmarkEnd w:id="287"/>
      <w:r>
        <w:rPr>
          <w:rtl w:val="true"/>
        </w:rPr>
        <w:t>الشهید عمار بن یاسر والشهید أنس بن الحارث ووحدة الموقف</w:t>
      </w:r>
      <w:bookmarkEnd w:id="288"/>
    </w:p>
    <w:p>
      <w:pPr>
        <w:pStyle w:val="BookText"/>
        <w:rPr/>
      </w:pPr>
      <w:r>
        <w:rPr>
          <w:rFonts w:ascii="IRNazanin" w:hAnsi="IRNazanin" w:eastAsia="IRNazanin"/>
          <w:color w:val="111111"/>
          <w:sz w:val="28"/>
          <w:sz w:val="28"/>
          <w:szCs w:val="28"/>
          <w:rtl w:val="true"/>
          <w:lang w:bidi="fa-IR"/>
        </w:rPr>
        <w:t>لیس غریباً أن تتفق حیاة العظماء علی اختلاف أدیانهم ومشاربهم فی الکثیر من صفاتهم وخصائصهم النفسیة، بل وحتی تفاصیل حیاتهم وما یلاقونه فیها، لاسیما الربانیون منهم، فلقد حملوا لواء المطالبة بحقوق الفقراء والمساکین ووقفوا أمام الظلم والظالمین وبذلوا فی سبیل هذا الهدف کل غال ونفیس ومع کل ذلک لم ینحنوا أو ینکسروا حتی فارقت أرواحهم أبدانهم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کان من جملة ألطاف الله عز وجل علی الشهید أنس أن جعل حیاته موافقة فی أکثر من جهة حیاة الشهید عمار بن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عاش عمار بن یاسر الإسلام منذ بدایاته مع رسول الله صلی الله علیه و آله و سلم وتحمل فی سبیل ذلک کل شیء حتی إذا ما خرج المصطفی صلی الله علیه و آله و سلم من هذه الدنیا وقف إلی جانب إمامه المفروض علیه طاعته وعاش معه أعظم الفتن وأشدها وأکثر المحن وأهولها وهو یعیش فی أعلی درجات الوعی والبصیرة لاسیما فی معرکة صفین حیث کانت له فیها مقالات وسجالات تکشف عن عمیق وعیه وثبات إیمانه وارتکاز عقیدته بعلی بن أبی طالب علیه السلام مع کبر سنه وانحناء ظهره حیث بلغ التسعین من عمره فی ذلک الیوم فنزل إلی القوم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لا أعلم عملاً صالحاً هذا الیوم هو أرضی</w:t>
      </w:r>
    </w:p>
    <w:p>
      <w:pPr>
        <w:pStyle w:val="BookText"/>
        <w:rPr/>
      </w:pPr>
      <w:r>
        <w:rPr>
          <w:rFonts w:ascii="IRNazanin" w:hAnsi="IRNazanin" w:eastAsia="IRNazanin"/>
          <w:color w:val="111111"/>
          <w:sz w:val="28"/>
          <w:sz w:val="28"/>
          <w:szCs w:val="28"/>
          <w:rtl w:val="true"/>
          <w:lang w:bidi="fa-IR"/>
        </w:rPr>
        <w:t>من جهاد القاسطین ولو أعلم عملاً هو أرضی لک منه لفعلته ثم ارتجز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ضربناکم علی تأویله کما ضربناکم علی تنزیله</w:t>
      </w:r>
    </w:p>
    <w:p>
      <w:pPr>
        <w:pStyle w:val="BookText"/>
        <w:rPr/>
      </w:pPr>
      <w:r>
        <w:rPr>
          <w:rFonts w:ascii="IRNazanin" w:hAnsi="IRNazanin" w:eastAsia="IRNazanin"/>
          <w:color w:val="111111"/>
          <w:sz w:val="28"/>
          <w:sz w:val="28"/>
          <w:szCs w:val="28"/>
          <w:rtl w:val="true"/>
          <w:lang w:bidi="fa-IR"/>
        </w:rPr>
        <w:t>ضرباً یزیل الهام عن مقیله ویذهل الخلیل عن خلیله</w:t>
      </w:r>
    </w:p>
    <w:p>
      <w:pPr>
        <w:pStyle w:val="BookText"/>
        <w:rPr/>
      </w:pPr>
      <w:r>
        <w:rPr>
          <w:rFonts w:ascii="IRNazanin" w:hAnsi="IRNazanin" w:eastAsia="IRNazanin"/>
          <w:color w:val="111111"/>
          <w:sz w:val="28"/>
          <w:sz w:val="28"/>
          <w:szCs w:val="28"/>
          <w:rtl w:val="true"/>
          <w:lang w:bidi="fa-IR"/>
        </w:rPr>
        <w:t>أو یرجع الحق إلی سبیله</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وهکذا کان الشهید الکربلائی أنس بن الحارث الکاهلی حیث عاش مع رسول الله صلی الله علیه و آله و سلم وشهد معه بدراً وأحداً وسائر حروبه وغزواته وبعد رسول الله صلی الله علیه و آله و سلم عاش الثبات مع من أوصی صلی الله علیه و آله و سلم بالتمسک بهم فعاش مع علی علیه السلام مشاهده ومع الحسن علیه السلام محنته ومع الحسین علیه السلام ثورته وبالتالی وقف کما وقف عمار یوم العاشر من المحرم وقد بلغ التسعین أو ناهزها وقد شد وشطه بعمامه ورفع حاجبیه بعصابه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عَلِیٍّ شِیْعَةُ الرَّحْمَنِ وَآلُ حَرْبٍ شِیْعَةُ الشَّیْطَانِ‌</w:t>
      </w:r>
      <w:r>
        <w:rPr>
          <w:rStyle w:val="FootnoteAnchor"/>
          <w:rtl w:val="true"/>
        </w:rPr>
        <w:footnoteReference w:id="21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اختصر الشهید بکلماته هذه الزمن علی اتساعه والمواقف علی کثرتها فکأنه یرید أن یقول بأن یزید وابن زیاد ومن والاهما الذین نقف الیوم أمامهم إنما هم صنیعة ذلک الضال المنحرف معاویة بن أبی سفیان الذی وقف أمامه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فیاله من موقف مهیب وعظیم أن یسقط عمار علی کبر سنه وحنو ظهره أمام علی بن أبی طالب شهیداً وهو یعیش الثبات وأن یسقط الشهید أنس بن الحارث أمام الحسین علی جلال شیبته ووهن عظمه وهو یعیش الیقین</w:t>
      </w:r>
      <w:r>
        <w:rPr>
          <w:rFonts w:eastAsia="IRNazanin" w:cs="IRNazanin"/>
          <w:color w:val="111111"/>
          <w:sz w:val="28"/>
          <w:szCs w:val="28"/>
          <w:rtl w:val="true"/>
          <w:lang w:bidi="fa-IR"/>
        </w:rPr>
        <w:t>!!</w:t>
      </w:r>
      <w:bookmarkStart w:id="289" w:name="pg14065_179872"/>
    </w:p>
    <w:p>
      <w:pPr>
        <w:pStyle w:val="Heading3"/>
        <w:numPr>
          <w:ilvl w:val="2"/>
          <w:numId w:val="1"/>
        </w:numPr>
        <w:rPr/>
      </w:pPr>
      <w:bookmarkStart w:id="290" w:name="__RefHeading___Toc440299_1738255347"/>
      <w:bookmarkStart w:id="291" w:name="_Toc107"/>
      <w:bookmarkEnd w:id="289"/>
      <w:bookmarkEnd w:id="290"/>
      <w:r>
        <w:rPr>
          <w:rtl w:val="true"/>
        </w:rPr>
        <w:t>الشهید أنس من أهل الصُفّة</w:t>
      </w:r>
      <w:bookmarkEnd w:id="291"/>
    </w:p>
    <w:p>
      <w:pPr>
        <w:pStyle w:val="Heading4"/>
        <w:numPr>
          <w:ilvl w:val="3"/>
          <w:numId w:val="1"/>
        </w:numPr>
        <w:rPr/>
      </w:pPr>
      <w:bookmarkStart w:id="292" w:name="__RefHeading___Toc440301_1738255347"/>
      <w:bookmarkStart w:id="293" w:name="_Toc108"/>
      <w:bookmarkEnd w:id="292"/>
      <w:r>
        <w:rPr>
          <w:rtl w:val="true"/>
        </w:rPr>
        <w:t>اشارة</w:t>
      </w:r>
      <w:bookmarkEnd w:id="293"/>
    </w:p>
    <w:p>
      <w:pPr>
        <w:pStyle w:val="BookText"/>
        <w:rPr/>
      </w:pPr>
      <w:r>
        <w:rPr>
          <w:rFonts w:ascii="IRNazanin" w:hAnsi="IRNazanin" w:eastAsia="IRNazanin"/>
          <w:color w:val="111111"/>
          <w:sz w:val="28"/>
          <w:sz w:val="28"/>
          <w:szCs w:val="28"/>
          <w:rtl w:val="true"/>
          <w:lang w:bidi="fa-IR"/>
        </w:rPr>
        <w:t>روی ابن الأثیر فی أسد الغابة ما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أنس بن الحارث بن نبیه، عن أبیه الحارث بن نبیه وکان من أصحاب رسول الله صلی الله علیه و آله و سلم من أهل الصُفّة انتهی</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ربّما یستغرب الإنسان للوهلة الأولی فی ذکر هذه الصفة إلی الشهید الکربلائی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أن یکون الإنسان من أهل الصفة؟ أفیوجد فیهم ما یمکن أن یُمیَّزوا به عن غیرهم؟</w:t>
      </w:r>
    </w:p>
    <w:p>
      <w:pPr>
        <w:pStyle w:val="BookText"/>
        <w:rPr/>
      </w:pPr>
      <w:r>
        <w:rPr>
          <w:rFonts w:ascii="IRNazanin" w:hAnsi="IRNazanin" w:eastAsia="IRNazanin"/>
          <w:color w:val="111111"/>
          <w:sz w:val="28"/>
          <w:sz w:val="28"/>
          <w:szCs w:val="28"/>
          <w:rtl w:val="true"/>
          <w:lang w:bidi="fa-IR"/>
        </w:rPr>
        <w:t xml:space="preserve">وممّا لا شک فیه أن مثل هذا التساؤل وغیره ربما یخطر ببال الإنسان قبل أن یرجع إلی ما ذکره القرآن والروایات عن هذه الفئة من الناس، وإلا إذا رجعنا إلیهما فإننا سوف نجد فیهم من الخصائص والصفات ما یمکن أن تکون محل فخر واعتزاز کبیرین، وهذا ما نود أن نبینه ونحن نتحدث عن أحد أفراد هذه المجموعة ألا وهو الشهید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Heading4"/>
        <w:numPr>
          <w:ilvl w:val="3"/>
          <w:numId w:val="1"/>
        </w:numPr>
        <w:rPr/>
      </w:pPr>
      <w:bookmarkStart w:id="294" w:name="__RefHeading___Toc440303_1738255347"/>
      <w:bookmarkStart w:id="295" w:name="_Toc109"/>
      <w:bookmarkEnd w:id="294"/>
      <w:r>
        <w:rPr>
          <w:rtl w:val="true"/>
        </w:rPr>
        <w:t>ما معنی الصُفّة؟</w:t>
      </w:r>
      <w:bookmarkEnd w:id="29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الصُفَّة هی عبارة عن مکان مُظلَّل فی مؤخر المسجد النبوی صنعه رسول الله صلی الله علیه و آله و سلم للمهاجرین الذین ترکوا أموالهم ودیارهم، وإنما التجأ رسول الله صلی الله علیه و آله و سلم إلی ذلک بعد ما زاد عددهم کثیراً ولم یکن لهم من مأوی یمکن أن یلتجئوا إلیه فی داخل المدینة</w:t>
      </w:r>
      <w:r>
        <w:rPr>
          <w:rFonts w:eastAsia="IRNazanin" w:cs="IRNazanin"/>
          <w:color w:val="111111"/>
          <w:sz w:val="28"/>
          <w:szCs w:val="28"/>
          <w:rtl w:val="true"/>
          <w:lang w:bidi="fa-IR"/>
        </w:rPr>
        <w:t>.</w:t>
      </w:r>
      <w:bookmarkStart w:id="296" w:name="pg14065_179873"/>
    </w:p>
    <w:p>
      <w:pPr>
        <w:pStyle w:val="Heading4"/>
        <w:numPr>
          <w:ilvl w:val="3"/>
          <w:numId w:val="1"/>
        </w:numPr>
        <w:rPr/>
      </w:pPr>
      <w:bookmarkStart w:id="297" w:name="__RefHeading___Toc440305_1738255347"/>
      <w:bookmarkStart w:id="298" w:name="_Toc110"/>
      <w:bookmarkEnd w:id="296"/>
      <w:bookmarkEnd w:id="297"/>
      <w:r>
        <w:rPr>
          <w:rtl w:val="true"/>
        </w:rPr>
        <w:t>صفات أهل الصُفّة</w:t>
      </w:r>
      <w:bookmarkEnd w:id="298"/>
    </w:p>
    <w:p>
      <w:pPr>
        <w:pStyle w:val="BookText"/>
        <w:rPr/>
      </w:pPr>
      <w:r>
        <w:rPr>
          <w:rFonts w:ascii="IRNazanin" w:hAnsi="IRNazanin" w:eastAsia="IRNazanin"/>
          <w:color w:val="111111"/>
          <w:sz w:val="28"/>
          <w:sz w:val="28"/>
          <w:szCs w:val="28"/>
          <w:rtl w:val="true"/>
          <w:lang w:bidi="fa-IR"/>
        </w:rPr>
        <w:t>ذکر أبو نعیم الاصبهانی فی حلیة الأولیاء فی أهل الصُفة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قوم أخلاهم الحق من الرکون إلی شیء من العروض، وعصمهم من الافتتان بها عن الفروض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وجعلهم قدوة للمتجردین من الفقراء، کما جعل من تقدم ذکرهم أسوة للعارفین من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یأوون إلی أهل ولا مال ولا یلهیهم عن ذکر الله تجارة ولا حال، لم یحزنوا علی ما فاتهم من الدنیا، ولا یفرحون إلا بما أیدوا به من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أفراحهم بمعبودهم وملیکهم وأحزانهم علی فوت الاغتنام من أوقاتهم وأورادهم، هم الرجال الذین لا تلهیهم تجارة ولا بیع عن ذکر الله، ولم یأسوا علی ما فاتهم، ولم یفرحوا بما أتاهم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حماهم ملیکهم عن التمتع بالدنیا والتبسیط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لکیلا یبغوا ولا یطغوا، رفضوا الحزن علی ما فات من ذهاب وشتات، والفرح بصاحب نسب إلی بلی ورفات</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أنس بن 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 أبو طلحة یوماً، فإذا النبی صلی الله علیه و آله و سلم قائم یقرئ أصحاب الصُفّه، علی بطنه فصل من حجر یقیم به صُلبه من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شغلهم تفهّم الکتاب وتعلّمه، ونهمتهم الترنّم بالخطاب وتردده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ولأجل ذلک کله کان رسول الله صلی الله علیه و آله و سلم کثیر الشفقة علیهم ودائم الزیارة لهم ولقد أوصی المسلمین بالتصدق علیهم فجعلوا یصلونهم ما استطاعوا إلی ذلک سبیلا ولقد خرج من هذه الصُفّه من عُرِفَ بالعلم کحذیفة بن الیمان والجهاد</w:t>
      </w:r>
      <w:bookmarkStart w:id="299" w:name="pg14065_179874"/>
    </w:p>
    <w:p>
      <w:pPr>
        <w:pStyle w:val="BookText"/>
        <w:rPr/>
      </w:pPr>
      <w:bookmarkEnd w:id="299"/>
      <w:r>
        <w:rPr>
          <w:rFonts w:ascii="IRNazanin" w:hAnsi="IRNazanin" w:eastAsia="IRNazanin"/>
          <w:color w:val="111111"/>
          <w:sz w:val="28"/>
          <w:sz w:val="28"/>
          <w:szCs w:val="28"/>
          <w:rtl w:val="true"/>
          <w:lang w:bidi="fa-IR"/>
        </w:rPr>
        <w:t>کغسیل الملائکة وعبد الله ذی البجادین وعمار بن یاسر وآخرین ممن خدموا الدین وارسوا قواعده المتینة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ویکفی فی حقهم مدح القرآن الکریم لهم وذلک حینما جمع لهم صفاتٍ وخصائصَ قلّ أن توجد فی غیرهم من المسلمین وذلک من خلال آیات ثلاث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بِهِ الَّذِینَ یَخافُونَ أَنْ یُحْشَرُوا إِلی رَبِّهِمْ لَیْسَ لَهُمْ مِنْ دُونِهِ وَلِیٌّ وَ لا شَفِیعٌ</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نَفْسَکَ مَعَ الَّذِینَ یَدْعُونَ رَبَّهُمْ بِالْغَداةِ وَ الْعَشِیِّ یُرِیدُونَ وَجْهَهُ وَ لا تَعْدُ عَیْناکَ عَنْهُمْ تُرِیدُ زِینَةَ الْحَیاةِ الدُّنْیا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 الَّذِینَ أُحْصِرُوا فِی سَبِیلِ اللّهِ لا یَسْتَطِیعُونَ ضَرْباً فِی الْأَرْضِ یَحْسَبُهُمُ الْجاهِلُ أَغْنِیاءَ مِنَ التَّعَفُّفِ تَعْرِفُهُمْ بِسِیماهُمْ لا یَسْئَلُونَ النّاسَ إِلْحافاً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Heading4"/>
        <w:numPr>
          <w:ilvl w:val="3"/>
          <w:numId w:val="1"/>
        </w:numPr>
        <w:rPr/>
      </w:pPr>
      <w:bookmarkStart w:id="300" w:name="__RefHeading___Toc440307_1738255347"/>
      <w:bookmarkStart w:id="301" w:name="_Toc111"/>
      <w:bookmarkEnd w:id="300"/>
      <w:r>
        <w:rPr>
          <w:rtl w:val="true"/>
        </w:rPr>
        <w:t>فهم علی أساس ما ذکره القرآن</w:t>
      </w:r>
      <w:bookmarkEnd w:id="3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أهل التعفف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یَسْئَلُونَ النّاسَ إِلْحافاً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ظهور الفقر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تَعْرِفُهُمْ بِسِیماهُمْ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الخائفون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یَخافُونَ أَنْ یُحْشَرُوا إِلی رَبِّهِمْ</w:t>
      </w:r>
      <w:r>
        <w:rPr>
          <w:rFonts w:eastAsia="Amiri" w:cs="Amiri" w:ascii="Amiri" w:hAnsi="Amiri"/>
          <w:color w:val="111111"/>
          <w:sz w:val="28"/>
          <w:szCs w:val="28"/>
          <w:rtl w:val="true"/>
          <w:lang w:bidi="ar-SA"/>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شفیع ولا ولی لهم سوی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لَهُمْ مِنْ دُونِهِ وَلِیٌّ وَ لا شَفِیعٌ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مقصدهم رضا الله وفضله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یبتغون فضلاً من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ناصرون لله ولرسوله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یَنْصُرُونَ اللّهَ وَ رَسُولَهُ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هُمُ الصّادِقُونَ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وبعد کل ما تقدم من حدیث القرآن والرسول عن أهل الصُفّة وخصائصهم، نعلم بما لا مجال للشک فیه أن الشهید الکربلائی کان له قدم السبق فیهم فی کل ما ذکر عنهم من إیمان مُمَیَّز وعمل صالح، فلقد کان مع شدة فقره وعوزه وحاجته عابداً وعاشقاً لله سبحانه وتعالی بالشکل الذی لم یشغله عنه شیء مهما کان خطیراً، وکان فی ذات الوقت عالماً عاملاً مطیعاً لله ولرسوله فی کل ما أمرا به ونهیا عنه، وناصراً لهما بقلبه ولسانه ویده لا تأخذه فیهما لومة لائم، فضلاً عن إیمانه العمیق وعقیدته الراسخة، حتی استحق أن یکون ممن أمر النبی صلی الله علیه و آله و سلم بالبقاء والصبر معه وعدم مفارقته حیث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نَفْسَکَ مَعَ الَّذِینَ یَدْعُونَ رَبَّهُمْ بِالْغَداةِ وَ الْعَشِیِّ یُرِیدُونَ وَجْهَهُ</w:t>
      </w:r>
      <w:r>
        <w:rPr>
          <w:rFonts w:eastAsia="Amiri" w:cs="Amiri" w:ascii="Amiri" w:hAnsi="Amiri"/>
          <w:color w:val="111111"/>
          <w:sz w:val="28"/>
          <w:szCs w:val="28"/>
          <w:rtl w:val="true"/>
          <w:lang w:bidi="ar-SA"/>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ذکر العلماء أن هذه الآیة الکریمة نزلت فی أهل الصفة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قتادة نزلت فی أصحاب الصفة وکانوا سبعمائة رجل فقراء فی مسجد رسول الله صلی الله علیه و آله و سلم لا یرجعون إلی تجارة ولا إلی زرع ولا ضرع یصلون صلاة وینتظرون أخری فلما نزلت هذه الآیة قال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فی أمتی من أمرت أن أصبر نفسی معهم</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bookmarkStart w:id="302" w:name="pg14065_179876"/>
    </w:p>
    <w:p>
      <w:pPr>
        <w:pStyle w:val="Heading3"/>
        <w:numPr>
          <w:ilvl w:val="2"/>
          <w:numId w:val="1"/>
        </w:numPr>
        <w:rPr/>
      </w:pPr>
      <w:bookmarkStart w:id="303" w:name="__RefHeading___Toc440309_1738255347"/>
      <w:bookmarkStart w:id="304" w:name="_Toc112"/>
      <w:bookmarkEnd w:id="302"/>
      <w:bookmarkEnd w:id="303"/>
      <w:r>
        <w:rPr>
          <w:rtl w:val="true"/>
        </w:rPr>
        <w:t>الشهید أنس والهمة العالیة</w:t>
      </w:r>
      <w:bookmarkEnd w:id="304"/>
    </w:p>
    <w:p>
      <w:pPr>
        <w:pStyle w:val="BookText"/>
        <w:rPr/>
      </w:pPr>
      <w:r>
        <w:rPr>
          <w:rFonts w:ascii="IRNazanin" w:hAnsi="IRNazanin" w:eastAsia="IRNazanin"/>
          <w:color w:val="111111"/>
          <w:sz w:val="28"/>
          <w:sz w:val="28"/>
          <w:szCs w:val="28"/>
          <w:rtl w:val="true"/>
          <w:lang w:bidi="fa-IR"/>
        </w:rPr>
        <w:t>تحتاج الأمم جمیعها علی اختلاف نحلها ومشاربها إلی أصحاب الهمم العالیة والإرادات الکبیرة فهم صُنّاع الحیاة، وبناة المستقبل، فهم الذین تقف الحیاة وتنمو وتزدهر بهم، وهم الذین تشرئبّ الأعناق عند الشدائد والأعسار لهم، ولئن میزتهم البشریة حسب موازینها ومقاییسها فقلد میّزتهم السماء قبل ذلک من خلال ما ورد عنها من نصوص، یقول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سارِعُوا إِلی مَغْفِرَةٍ مِنْ رَبِّکُمْ وَ جَنَّةٍ عَرْضُهَا السَّماواتُ وَ الْأَرْضُ أُعِدَّتْ لِلْمُتَّقِینَ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وهنا یحث الله سبحانه وتعالی عباده علی القیام بالأعمال الصالحة ولکن بوقت زمنی أقل من الوقت المعتاد لها وهذا یعنی ضمناً طلب الزیادة والاکثار من هذه الأعمال بلا شک، ومثل هذا الأمر والندب لا یقوی علی القیام به إلا أصحاب الهمم العالیة، ویقول تعالی مخاطباً نبیه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کَما صَبَرَ أُولُوا الْعَزْمِ مِنَ الرُّسُلِ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محمد إسماعیل المقدم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هذه الآیة ثناء علی أصحاب الهمم العالیة، وفی طلیعتهم الأنبیاء والمرسلون وفی مقدمتهم أولو العزم من الرسل، وعلی رأسهم خاتمهم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تجلت همتهم العالیة فی مثابرتهم وجهادهم ودعوتهم إلی الله عز وجل، کما أوضحه الله عز وجل فی قصص</w:t>
      </w:r>
    </w:p>
    <w:p>
      <w:pPr>
        <w:pStyle w:val="BookText"/>
        <w:rPr/>
      </w:pPr>
      <w:r>
        <w:rPr>
          <w:rFonts w:ascii="IRNazanin" w:hAnsi="IRNazanin" w:eastAsia="IRNazanin"/>
          <w:color w:val="111111"/>
          <w:sz w:val="28"/>
          <w:sz w:val="28"/>
          <w:szCs w:val="28"/>
          <w:rtl w:val="true"/>
          <w:lang w:bidi="fa-IR"/>
        </w:rPr>
        <w:t>الأنبیاء کنوح وإبراهیم وموسی وعیسی ومحمد صلی الله علیه و آله و سلم صلوات الله وسلامه علیهم أجمعین</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وهکذا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یُسارِعُونَ فِی الْخَیْراتِ وَ هُمْ لَها سابِقُونَ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یقول الشیخ الطبرسی فی تفسیر هذه الآیة الکریمة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معناه الذین جمعوا هذه الصفات وکملت فیهم هم الذین یبادرون إلی الطاعات ویسابقون إلیها رغبة منهم فیها وعلماً منهم بما ینالون بها من حسن الجزاء</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 وغیرها من الآیات، وأما ما ورد عن النبی صلی الله علیه و آله و سلم والمعصومین فکثیر، عن الحسین بن علی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یحب معالی الأمور، وأشرافها، ویکره سفاسفها</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 ویقول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احرص علی ما ینفعک، واستعن بالله ولا تعجز</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نَنْسَ فلا ننسی تلک الروایة العظیمة عن رسول الله صلی الله علیه و آله و سلم وهو یتحدث عن عجوز بنی إسرائیل التی کانت همتها عالیة وإرادتها کبیرة إلی درجة لم ترضَ لنفسها إلا أن تکون فی درجة نبی الله موسی فی الجنة، یروی الهیثمی فی باب الحث علی طلب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سأل رسول الله صلی الله علیه و آله و سلم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أعجزت أن تکون مثل عجوز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عجوز بنی إسرائیل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حین أمر أن یسیر ببنی إسرائیل ضل الطریق، فسأل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p>
    <w:p>
      <w:pPr>
        <w:pStyle w:val="BookText"/>
        <w:rPr/>
      </w:pPr>
      <w:r>
        <w:rPr>
          <w:rFonts w:ascii="IRNazanin" w:hAnsi="IRNazanin" w:eastAsia="IRNazanin"/>
          <w:color w:val="111111"/>
          <w:sz w:val="28"/>
          <w:sz w:val="28"/>
          <w:szCs w:val="28"/>
          <w:rtl w:val="true"/>
          <w:lang w:bidi="fa-IR"/>
        </w:rPr>
        <w:t>فقال علماء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یوسف حین حضره الموت أخذ علینا موثقاً من الله أن لا نخرج من مصر حتی ننقل عظامه، فقال لهم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وأیکم یدری أین قبر یوسف؟</w:t>
      </w:r>
    </w:p>
    <w:p>
      <w:pPr>
        <w:pStyle w:val="BookText"/>
        <w:rPr/>
      </w:pPr>
      <w:r>
        <w:rPr>
          <w:rFonts w:ascii="IRNazanin" w:hAnsi="IRNazanin" w:eastAsia="IRNazanin"/>
          <w:color w:val="111111"/>
          <w:sz w:val="28"/>
          <w:sz w:val="28"/>
          <w:szCs w:val="28"/>
          <w:rtl w:val="true"/>
          <w:lang w:bidi="fa-IR"/>
        </w:rPr>
        <w:t>فقال له بنو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یدری أین قبر یوسف إلا عجوز بنی إسرائیل، فأرسل إلیها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دلینی علی قبر یوسف، فقالت لا والله، حتی تعطینی حکمی،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حکمک؟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أکون معک فی الجنة فکأنه ثقل ذلک علیه،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أعطها حکمها، فانطلقت بهم إلی بحیرة مستنقع ماء،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أنضبوا هذا المکان فلما أنضبوه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أحفروا فی هذا المکان، فلما احتفروا أخرجوا عظام یوسف صلی الله علیه وسلم فلما استقلوها من الأرض إذ الطریق مثل النهار</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یکن الشهید الکربلائی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بأقل شأناً من عجوز بنی إسرائیل حیث لم یرضَ لنفسه إلا مصاحبة رسول الله صلی الله علیه و آله و سلم وأهل بیته فی أعلی مراتب الجنة، فقد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عالیة وإرادة کبیرة لم یستطع حتی بدنه أن یتحملها، وهکذا هی النفوس الکبیرة، یقول المتنبّی واصفاً لهذه الفئة من الناس</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کَانَتْ النُّفُوْسُ کِبَارَاً تَعِبَتْ عَنْ مُرَادِهَا الأَجْسَامُ‌</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فلم ینشغل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بالتوافه من الأمور وما لا فائدة فیه، وکان یتجنّب أن یُضِّیع عمره فی القیل والقال وسفاسف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المتنبی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غَامَرْتَ فِی شَرَفٍ مَرُوْمِ فَلا تَقْنَعْ بِمَا دُوْنَ النُّجُوْمِ</w:t>
      </w:r>
    </w:p>
    <w:p>
      <w:pPr>
        <w:pStyle w:val="BookText"/>
        <w:rPr/>
      </w:pPr>
      <w:r>
        <w:rPr>
          <w:rFonts w:ascii="Amiri" w:hAnsi="Amiri" w:eastAsia="Amiri" w:cs="Amiri"/>
          <w:color w:val="111111"/>
          <w:sz w:val="28"/>
          <w:sz w:val="28"/>
          <w:szCs w:val="28"/>
          <w:rtl w:val="true"/>
          <w:lang w:bidi="ar-SA"/>
        </w:rPr>
        <w:t>فَطَعْمُ المَوْتِ فِی أَمْرٍ حَقِیْرٍ کَطَعْمِ المَوْتِ فِی أَمْرٍ عَظِیْمِ‌</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ولقد کانت من جملة العوامل التی ساعدت الشهید للوصول إلی هذه النهایة المبارکة هو مصاحبته العظماء والحکماء وأصحاب الهمم العالیة کرسول الله صلی الله علیه و آله و سلم وعلی علیه السلام والحسن والحسین صلی الله علیه و آله و سلم وأتباعهم أمثال أبی ذر وسلمان وعمار ومالک الأشتر وغیرهم، فعاشرهم معاشرة الطالب لمعلمه والولد لأبیه فتأثر بهم وتفاعل معهم حتی أخذ منهم العلو والرفعة والهمة العالیة وهذه واحدة من آثار الصحبة الطیبة والطاهرة علی الإنسان، یقول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فِی النَّاسِ تُقَاسُ بِالذِی اخْتَرْتَ خَلِیْلا</w:t>
      </w:r>
    </w:p>
    <w:p>
      <w:pPr>
        <w:pStyle w:val="BookText"/>
        <w:rPr/>
      </w:pPr>
      <w:r>
        <w:rPr>
          <w:rFonts w:ascii="IRNazanin" w:hAnsi="IRNazanin" w:eastAsia="IRNazanin"/>
          <w:color w:val="111111"/>
          <w:sz w:val="28"/>
          <w:sz w:val="28"/>
          <w:szCs w:val="28"/>
          <w:rtl w:val="true"/>
          <w:lang w:bidi="fa-IR"/>
        </w:rPr>
        <w:t>ذ</w:t>
      </w:r>
    </w:p>
    <w:p>
      <w:pPr>
        <w:pStyle w:val="BookText"/>
        <w:rPr/>
      </w:pPr>
      <w:r>
        <w:rPr>
          <w:rFonts w:ascii="Amiri" w:hAnsi="Amiri" w:eastAsia="Amiri" w:cs="Amiri"/>
          <w:color w:val="111111"/>
          <w:sz w:val="28"/>
          <w:sz w:val="28"/>
          <w:szCs w:val="28"/>
          <w:rtl w:val="true"/>
          <w:lang w:bidi="ar-SA"/>
        </w:rPr>
        <w:t>فَاصْحَبِ الأَخْیَارَ تَعْلُو ذذ وَتَنَلْ ذِکْرَاً جَمِیْلا</w:t>
      </w:r>
      <w:r>
        <w:rPr>
          <w:rStyle w:val="FootnoteAnchor"/>
          <w:rtl w:val="true"/>
        </w:rPr>
        <w:footnoteReference w:id="224"/>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درس کبیر لنا جمیعاً علینا أن نأخذه من الشهید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نحرص علی العمل به کثیراً، فهو مفتاح الفلاح وقائد النجاح والأساس فی الإصلاح والصلاح، وأن لا ندع أوقاتنا تذهب هدراً من دون أن نؤثر فیها تأثیراً إیجابیاً تکون عوناً فی خیر دیننا ودنیانا</w:t>
      </w:r>
      <w:r>
        <w:rPr>
          <w:rFonts w:eastAsia="IRNazanin" w:cs="IRNazanin"/>
          <w:color w:val="111111"/>
          <w:sz w:val="28"/>
          <w:szCs w:val="28"/>
          <w:rtl w:val="true"/>
          <w:lang w:bidi="fa-IR"/>
        </w:rPr>
        <w:t>.</w:t>
      </w:r>
      <w:bookmarkStart w:id="305" w:name="pg14065_179880"/>
    </w:p>
    <w:p>
      <w:pPr>
        <w:pStyle w:val="Heading3"/>
        <w:numPr>
          <w:ilvl w:val="2"/>
          <w:numId w:val="1"/>
        </w:numPr>
        <w:rPr/>
      </w:pPr>
      <w:bookmarkStart w:id="306" w:name="__RefHeading___Toc440311_1738255347"/>
      <w:bookmarkStart w:id="307" w:name="_Toc113"/>
      <w:bookmarkEnd w:id="305"/>
      <w:bookmarkEnd w:id="306"/>
      <w:r>
        <w:rPr>
          <w:rtl w:val="true"/>
        </w:rPr>
        <w:t>الشهید والعمر الطویل</w:t>
      </w:r>
      <w:bookmarkEnd w:id="30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 لا شک فیه ولا ریب أن الشهید أنساً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جالس إلی جانب رسول الله صلی الله علیه و آله و سلم وقد سمع منه صلی الله علیه و آله و سلم دعوته إلیه لنصرة ولده الحسین علیه السلام قد توجه إلی الله عز وجل بکله ودعا الله أن یطیل عمره وأن ینسأ فی أجله حتی یبلغ هذه الدعوة المحمدیة فی الوقوف إلی جانب الحسین علیه السلام والشهادة بین یدیه، وهذا یعنی ضمناً أن الشهید أراد أن یستثمر أقصی ما یستطیع لساعات عمره ولحظات حیاته فی خدمة الإسلام، بل لقد طلب الشهید أن یبقی فی خدمة الإسلام حتی ولو بلغ من العمر عتیا، ومثل هذا الأمر إن دل علی شیء فإنما یدل علی مدی فهم الشهید لنصوص الشریعة ومفاهیم الدین، فقد وردت الروایات المتعددة من المعصومین فی أن یطلب الإنسان المؤمن من الله عز وجل العمر الطویل فی طاعة الله، فقد ورد عن الإمام الصادق علیه السلام قوله فی لیالی شهر رمضان المبارک أن یجعل الله عز وجل من جملة الأمور المقدرة المحتومة علیه طول العمر فی خیر وعافیة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تجعل فیما تقضی وتقدر أن تطیل عمری فی خیر وعافیة</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 xml:space="preserve">ویقول الإمام زین العابدین فی جانب من دعائه المعروف بمکارم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وعمّرنی ما کان عمری بذلة فی طاعتک فإذا کان عمری مرتعاً للشیطان فاقبضنی إلیک قبل أن یسبق مقتک إلی أو أن یستحکم غضبک علیّ</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وقال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الناس من طال عمره وحسن عمله</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 وقال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السعادة کل السعادة طول العمر فی طاعة الله</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فملازمة الطاعة لعمر الإنسان تعنی زیادة القرب من الله سبحانه وتعالی والرفعة لدیه فی الآخرة ومن ثم فقد فهم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الوقت أنفس ما یحرص علیه الإنسان ویوظفه لصالح هدفه الذی یبغیه ویریده وهو رضا الله سبحانه وتعالی، فهو المطیة التی إذا ما ضاعت لم یمکن للإنسان أن یصل إلی مقصوده ومراده بغیره، وقد ذمّ الله سبحانه أقواماً لم یستفیدوا من هذه النعمة الکبری والمنحة العظمی 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یَصْطَرِخُونَ فِیها رَبَّنا أَخْرِجْنا نَعْمَلْ صالِحاً غَیْرَ الَّذِی کُنّا نَعْمَلُ أَ وَ لَمْ نُعَمِّرْکُمْ ما یَتَذَکَّرُ فِیهِ مَنْ تَذَکَّرَ وَ جاءَکُمُ النَّذِیرُ فَذُوقُوا فَما لِلظّالِمِینَ مِنْ نَصِیرٍ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فیاله من درس بلیغ یمکن أن یستله الإنسان المؤمن من حیاة هذا الشهید الذی استثمر کل ساعات حیاته ولحظاتها فیما یقربه إلی الله سبحانه وتعالی، فحری بنا نحن الذین نلهج باسمه ونتحدث عنه ونرجو شفاعته أن نسیر علی خطاه وننهج علی طریقته حتی نستثمر أوقاتنا بالشکل الصحیح ولا ندعها تضیع هدراً بلا فائدة بل وفی بعض الأحیان بما یعود بالضرر علینا، وقد قال بعضهم إن الإنسان یستطیع أن یصنع الکثیر من الأعمال فی دقیقة واحدة، حیث یمکن أن یقرأ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 سورة الفاتحة سرداً وأن یقول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سبحان الله وبحمده ولا إله إلا الله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وهکذا فضلاً عن الساعة والیوم والشهر والسنة ولله در الشریف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قال</w:t>
      </w:r>
      <w:r>
        <w:rPr>
          <w:rFonts w:eastAsia="IRNazanin" w:cs="IRNazanin"/>
          <w:color w:val="111111"/>
          <w:sz w:val="28"/>
          <w:szCs w:val="28"/>
          <w:rtl w:val="true"/>
          <w:lang w:bidi="fa-IR"/>
        </w:rPr>
        <w:t>:</w:t>
      </w:r>
      <w:bookmarkStart w:id="308" w:name="pg14065_179882"/>
    </w:p>
    <w:p>
      <w:pPr>
        <w:pStyle w:val="BookText"/>
        <w:rPr/>
      </w:pPr>
      <w:bookmarkEnd w:id="308"/>
      <w:r>
        <w:rPr>
          <w:rFonts w:ascii="Amiri" w:hAnsi="Amiri" w:eastAsia="Amiri" w:cs="Amiri"/>
          <w:color w:val="111111"/>
          <w:sz w:val="28"/>
          <w:sz w:val="28"/>
          <w:szCs w:val="28"/>
          <w:rtl w:val="true"/>
          <w:lang w:bidi="ar-SA"/>
        </w:rPr>
        <w:t>یَا آمِنَ الأَیَّامِ بَادِرْ صَرْفَهَا وَاعْلَمْ بِأَنَّ الطَّالِبِیْنَ حُثَاثُ</w:t>
      </w:r>
    </w:p>
    <w:p>
      <w:pPr>
        <w:pStyle w:val="BookText"/>
        <w:rPr/>
      </w:pPr>
      <w:r>
        <w:rPr>
          <w:rFonts w:ascii="Amiri" w:hAnsi="Amiri" w:eastAsia="Amiri" w:cs="Amiri"/>
          <w:color w:val="111111"/>
          <w:sz w:val="28"/>
          <w:sz w:val="28"/>
          <w:szCs w:val="28"/>
          <w:rtl w:val="true"/>
          <w:lang w:bidi="ar-SA"/>
        </w:rPr>
        <w:t>خُذْ مِنْ ثَرَائِکَ مَا اسْتَطَعْتَ فإنما شُرَکَاؤُکَ الأَیَّامُ وَالوُرَّاثُ</w:t>
      </w:r>
    </w:p>
    <w:p>
      <w:pPr>
        <w:pStyle w:val="BookText"/>
        <w:rPr/>
      </w:pPr>
      <w:r>
        <w:rPr>
          <w:rFonts w:ascii="Amiri" w:hAnsi="Amiri" w:eastAsia="Amiri" w:cs="Amiri"/>
          <w:color w:val="111111"/>
          <w:sz w:val="28"/>
          <w:sz w:val="28"/>
          <w:szCs w:val="28"/>
          <w:rtl w:val="true"/>
          <w:lang w:bidi="ar-SA"/>
        </w:rPr>
        <w:t>لَمْ یَقْضِ حَقَّ المَالِ إِلاَّ مَعْشَرٌ نَظَرُوا الزَّمَانَ یَعِیْثُ فِیْهِ فَعَاثُوا</w:t>
      </w:r>
    </w:p>
    <w:p>
      <w:pPr>
        <w:pStyle w:val="BookText"/>
        <w:rPr/>
      </w:pPr>
      <w:r>
        <w:rPr>
          <w:rFonts w:ascii="Amiri" w:hAnsi="Amiri" w:eastAsia="Amiri" w:cs="Amiri"/>
          <w:color w:val="111111"/>
          <w:sz w:val="28"/>
          <w:sz w:val="28"/>
          <w:szCs w:val="28"/>
          <w:rtl w:val="true"/>
          <w:lang w:bidi="ar-SA"/>
        </w:rPr>
        <w:t>إنِّی لأَعْجَبُ للَّذِیْنَ تَمَسَّکُوْا بِحَبَائِلِ الدُّنٍْیَا وَهُنَّ رَثَاثُ</w:t>
      </w:r>
    </w:p>
    <w:p>
      <w:pPr>
        <w:pStyle w:val="BookText"/>
        <w:rPr/>
      </w:pPr>
      <w:r>
        <w:rPr>
          <w:rFonts w:ascii="Amiri" w:hAnsi="Amiri" w:eastAsia="Amiri" w:cs="Amiri"/>
          <w:color w:val="111111"/>
          <w:sz w:val="28"/>
          <w:sz w:val="28"/>
          <w:szCs w:val="28"/>
          <w:rtl w:val="true"/>
          <w:lang w:bidi="ar-SA"/>
        </w:rPr>
        <w:t>أَتَرَاهُمُ لَمْ یَعْلَمُوْا أَنَّ التُّقَی أَزْوَادُنَا وَدِیَارُنَا الأَجْدَاثُ‌</w:t>
      </w:r>
      <w:r>
        <w:rPr>
          <w:rStyle w:val="FootnoteAnchor"/>
          <w:rtl w:val="true"/>
        </w:rPr>
        <w:footnoteReference w:id="229"/>
      </w:r>
    </w:p>
    <w:p>
      <w:pPr>
        <w:pStyle w:val="Heading3"/>
        <w:numPr>
          <w:ilvl w:val="2"/>
          <w:numId w:val="1"/>
        </w:numPr>
        <w:rPr/>
      </w:pPr>
      <w:bookmarkStart w:id="309" w:name="__RefHeading___Toc440313_1738255347"/>
      <w:bookmarkStart w:id="310" w:name="_Toc114"/>
      <w:bookmarkEnd w:id="309"/>
      <w:r>
        <w:rPr>
          <w:rtl w:val="true"/>
        </w:rPr>
        <w:t>لقاء الشهید أنس بالحسین علیه السلام</w:t>
      </w:r>
      <w:bookmarkEnd w:id="310"/>
    </w:p>
    <w:p>
      <w:pPr>
        <w:pStyle w:val="Heading4"/>
        <w:numPr>
          <w:ilvl w:val="3"/>
          <w:numId w:val="1"/>
        </w:numPr>
        <w:rPr/>
      </w:pPr>
      <w:bookmarkStart w:id="311" w:name="__RefHeading___Toc440315_1738255347"/>
      <w:bookmarkStart w:id="312" w:name="_Toc115"/>
      <w:bookmarkEnd w:id="311"/>
      <w:r>
        <w:rPr>
          <w:rtl w:val="true"/>
        </w:rPr>
        <w:t>اشارة</w:t>
      </w:r>
      <w:bookmarkEnd w:id="312"/>
    </w:p>
    <w:p>
      <w:pPr>
        <w:pStyle w:val="BookText"/>
        <w:rPr/>
      </w:pPr>
      <w:r>
        <w:rPr>
          <w:rFonts w:ascii="IRNazanin" w:hAnsi="IRNazanin" w:eastAsia="IRNazanin"/>
          <w:color w:val="111111"/>
          <w:sz w:val="28"/>
          <w:sz w:val="28"/>
          <w:szCs w:val="28"/>
          <w:rtl w:val="true"/>
          <w:lang w:bidi="fa-IR"/>
        </w:rPr>
        <w:t xml:space="preserve">یبدو أن مسألة لقاء الشهید أنس بالحسین علیه السلام لم تکن محل اتفاق عند من تحدث عنها، ویمکن للإنسان أن یتلمس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مراجعة المصادر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ثلاثة آراء</w:t>
      </w:r>
      <w:r>
        <w:rPr>
          <w:rFonts w:eastAsia="IRNazanin" w:cs="IRNazanin"/>
          <w:color w:val="111111"/>
          <w:sz w:val="28"/>
          <w:szCs w:val="28"/>
          <w:rtl w:val="true"/>
          <w:lang w:bidi="fa-IR"/>
        </w:rPr>
        <w:t>:</w:t>
      </w:r>
    </w:p>
    <w:p>
      <w:pPr>
        <w:pStyle w:val="Heading4"/>
        <w:numPr>
          <w:ilvl w:val="3"/>
          <w:numId w:val="1"/>
        </w:numPr>
        <w:rPr/>
      </w:pPr>
      <w:bookmarkStart w:id="313" w:name="__RefHeading___Toc440317_1738255347"/>
      <w:bookmarkStart w:id="314" w:name="_Toc116"/>
      <w:bookmarkEnd w:id="313"/>
      <w:r>
        <w:rPr>
          <w:rtl w:val="true"/>
        </w:rPr>
        <w:t>الرأی الأول</w:t>
      </w:r>
      <w:bookmarkEnd w:id="31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یذهب أصحاب هذا الرأی إلی أن الشهید أنساً التقی بالحسین بعد نزوله فی کربلاء لیلاً، وهذا یعنی أن اللقاء قد تم بعد الیوم الثانی من محرم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 الشیخ السماوی فی إبصار العین وهو یتحدث عن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إلی الحسین علیه السلام عند نزوله کربلاء والتقی معه لیلاً فیمن أدرکته السعادة</w:t>
      </w:r>
      <w:r>
        <w:rPr>
          <w:rStyle w:val="FootnoteAnchor"/>
          <w:rtl w:val="true"/>
        </w:rPr>
        <w:footnoteReference w:id="230"/>
      </w:r>
      <w:r>
        <w:rPr>
          <w:rFonts w:ascii="IRNazanin" w:hAnsi="IRNazanin" w:eastAsia="IRNazanin"/>
          <w:color w:val="111111"/>
          <w:sz w:val="28"/>
          <w:sz w:val="28"/>
          <w:szCs w:val="28"/>
          <w:rtl w:val="true"/>
          <w:lang w:bidi="fa-IR"/>
        </w:rPr>
        <w:t>، ویقول جواد محدثی فی موسوعة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إلی کربلاء لیلاً واستشهد یوم الطف فی رکب الإمام الحسین علیه السلام</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bookmarkStart w:id="315" w:name="pg14065_179883"/>
    </w:p>
    <w:p>
      <w:pPr>
        <w:pStyle w:val="Heading4"/>
        <w:numPr>
          <w:ilvl w:val="3"/>
          <w:numId w:val="1"/>
        </w:numPr>
        <w:rPr/>
      </w:pPr>
      <w:bookmarkStart w:id="316" w:name="__RefHeading___Toc440319_1738255347"/>
      <w:bookmarkStart w:id="317" w:name="_Toc117"/>
      <w:bookmarkEnd w:id="315"/>
      <w:bookmarkEnd w:id="316"/>
      <w:r>
        <w:rPr>
          <w:rtl w:val="true"/>
        </w:rPr>
        <w:t>الرأی الثانی</w:t>
      </w:r>
      <w:bookmarkEnd w:id="317"/>
    </w:p>
    <w:p>
      <w:pPr>
        <w:pStyle w:val="Heading5"/>
        <w:numPr>
          <w:ilvl w:val="4"/>
          <w:numId w:val="1"/>
        </w:numPr>
        <w:rPr/>
      </w:pPr>
      <w:bookmarkStart w:id="318" w:name="__RefHeading___Toc440321_1738255347"/>
      <w:bookmarkStart w:id="319" w:name="_Toc118"/>
      <w:bookmarkEnd w:id="318"/>
      <w:r>
        <w:rPr>
          <w:rtl w:val="true"/>
        </w:rPr>
        <w:t>اشارة</w:t>
      </w:r>
      <w:bookmarkEnd w:id="319"/>
    </w:p>
    <w:p>
      <w:pPr>
        <w:pStyle w:val="BookText"/>
        <w:rPr/>
      </w:pPr>
      <w:r>
        <w:rPr>
          <w:rFonts w:ascii="IRNazanin" w:hAnsi="IRNazanin" w:eastAsia="IRNazanin"/>
          <w:color w:val="111111"/>
          <w:sz w:val="28"/>
          <w:sz w:val="28"/>
          <w:szCs w:val="28"/>
          <w:rtl w:val="true"/>
          <w:lang w:bidi="fa-IR"/>
        </w:rPr>
        <w:t>یذهب أصحابه إلی أن اللقاء قد تم قبل الوصول إلی کربلاء، أمّا أین حصل هذا اللقاء؟ فیوجد اتجاهان أحدهما یری أنه حصل قبل کربلاء من دون أن یشیر إلی مکان اللقاء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یذهب إلی هذا الاتجاه السید بحر العلوم فی مقتل الحسین علیه السلام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 الشیخ فی طریقه إلی العراق وشهده جاء معه إلی کربلاء، والاتجاه الآخر یحدد مکان اللقاء وأنه حصل فی قصر بنی مقاتل، وممن یذهب إلی هذ الاتجاه البلاذری فی أنساب الأشراف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أنس بن الحارث الکاهلی سمع مقالة الحسین لابن الحر، وکان قدم من الکوفة بمثل ما قدم به ابن الحر، فلما خرج من عند ابن الحر سلّم علی الحسین علیه السلام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أخرجنی من الکوفة إلا ما أخرج هذا من کراهة قتالک أو القتال معک، ولکن الله قذف فی قلبی نصرتک وشجعنی علی المسیر معک فقال له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فاخرج معنا راشداً محفوظاً</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 w:name="__RefHeading___Toc440323_1738255347"/>
      <w:bookmarkStart w:id="321" w:name="_Toc119"/>
      <w:bookmarkEnd w:id="320"/>
      <w:r>
        <w:rPr>
          <w:rtl w:val="true"/>
        </w:rPr>
        <w:t>کلمة لابد منها</w:t>
      </w:r>
      <w:bookmarkEnd w:id="321"/>
    </w:p>
    <w:p>
      <w:pPr>
        <w:pStyle w:val="BookText"/>
        <w:rPr/>
      </w:pPr>
      <w:r>
        <w:rPr>
          <w:rFonts w:ascii="IRNazanin" w:hAnsi="IRNazanin" w:eastAsia="IRNazanin"/>
          <w:color w:val="111111"/>
          <w:sz w:val="28"/>
          <w:sz w:val="28"/>
          <w:szCs w:val="28"/>
          <w:rtl w:val="true"/>
          <w:lang w:bidi="fa-IR"/>
        </w:rPr>
        <w:t>وقبل أن نسترسل فی حدیثنا عن الشهید ولقائه الحسین علیه السلام أود أن أشیر ولو علی نحو السرعة إلی روایة البلاذری من خلال النقاط التالیة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من یقرأ هذه الروایة یجد وبشکل واضح أن الشهید أنساً کان متردداً فی بدایة الأمر فی نصرة الحسین علیه السلام بل وکان خائفاً من الموت کما هو حال عبید الله بن الحر الجعفی وهذا ما أشار إلیه الشهید من خلال هذه الروایة المزعومة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أخرجنی من الکوفة إلا ما أخرج هذا، ومثل هذا التردد أو</w:t>
      </w:r>
    </w:p>
    <w:p>
      <w:pPr>
        <w:pStyle w:val="BookText"/>
        <w:rPr/>
      </w:pPr>
      <w:r>
        <w:rPr>
          <w:rFonts w:ascii="IRNazanin" w:hAnsi="IRNazanin" w:eastAsia="IRNazanin"/>
          <w:color w:val="111111"/>
          <w:sz w:val="28"/>
          <w:sz w:val="28"/>
          <w:szCs w:val="28"/>
          <w:rtl w:val="true"/>
          <w:lang w:bidi="fa-IR"/>
        </w:rPr>
        <w:t>الخوف لا یتناسب مطلقاً مع موقف هذا الشهید یوم العاشر من المحرم حیث رفع حاجبیه بعصابة وشد وسطه بعمامة لشدة کبره ووهن عظمه ثم نزل إلیهم وهو یعی مع من یقف مدافعاً ومع من یقاتل فقد کانت الصورة عنده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علی شیعة الرحمن وآل حرب شیعة الشیطان</w:t>
      </w:r>
    </w:p>
    <w:p>
      <w:pPr>
        <w:pStyle w:val="BookText"/>
        <w:rPr/>
      </w:pPr>
      <w:r>
        <w:rPr>
          <w:rFonts w:ascii="IRNazanin" w:hAnsi="IRNazanin" w:eastAsia="IRNazanin"/>
          <w:color w:val="111111"/>
          <w:sz w:val="28"/>
          <w:sz w:val="28"/>
          <w:szCs w:val="28"/>
          <w:rtl w:val="true"/>
          <w:lang w:bidi="fa-IR"/>
        </w:rPr>
        <w:t>فالعزم کان فی أعلی درجاته وإرادة الموت والشهادة هدفه وأمنیته فلا یمکن أن نقبل أن من کان حاله هکذا أن یکون متردداً أو خائفاً من نصر الحسین لاسیما وقد روی الخاص والعام عن هذا الرجل أمر رسول الله صلی الله علیه و آله و سلم له ولسائر المسلمین بنصر الحسین والشهادة بین یدیه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یمکن أن یلتقی الشهید أنس مع عبید الله بن الحر الجعفی ویجلسا تحت خیمة واحدة؟ کیف یمکن أن یجتمع من عاش مع رسول الله حروبه وغزواته منذ بدر وما بعدها بثبات فی الموقف ووضوح فی الرؤیة مع شخص یقول البلاذری نفسه عنه فضلاً عن الآخرین بأنه ما کان یحمل دیناً مطلقاً وإن کل سعیه کان من أجل الدنیا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عبید الله بن الحر رجلاً لا یقاتل لدیانة وإنما کان کل همه الفتک والتصعلک والغارات</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ومع کل ما تقدم فإن هذه الروایة قد تفرد بها البلاذری وحده، ولم یشر إلیها مؤرخ آخر، وکل من أشار إلیها نقلها عن البلاذری، ومن ثم لا نکون ملزمین بالعمل بها مع وجود روایة أخری ذکرها مشهور المؤرخین بأن عبید الله بن الحر عند ما کان فی خیمته ودخل علیه الحسین لم یکن معه أحد حتی یسمع مقالة الحسین له ویعتذر له بنفس العذر الذی اعتذر به ابن الحر کما یزعم البلاذری</w:t>
      </w:r>
      <w:r>
        <w:rPr>
          <w:rFonts w:eastAsia="IRNazanin" w:cs="IRNazanin"/>
          <w:color w:val="111111"/>
          <w:sz w:val="28"/>
          <w:szCs w:val="28"/>
          <w:rtl w:val="true"/>
          <w:lang w:bidi="fa-IR"/>
        </w:rPr>
        <w:t>.</w:t>
      </w:r>
      <w:bookmarkStart w:id="322" w:name="pg14065_179885"/>
    </w:p>
    <w:p>
      <w:pPr>
        <w:pStyle w:val="Heading4"/>
        <w:numPr>
          <w:ilvl w:val="3"/>
          <w:numId w:val="1"/>
        </w:numPr>
        <w:rPr/>
      </w:pPr>
      <w:bookmarkStart w:id="323" w:name="__RefHeading___Toc440325_1738255347"/>
      <w:bookmarkStart w:id="324" w:name="_Toc120"/>
      <w:bookmarkEnd w:id="322"/>
      <w:bookmarkEnd w:id="323"/>
      <w:r>
        <w:rPr>
          <w:rtl w:val="true"/>
        </w:rPr>
        <w:t>الرأی الثالث</w:t>
      </w:r>
      <w:bookmarkEnd w:id="324"/>
    </w:p>
    <w:p>
      <w:pPr>
        <w:pStyle w:val="BookText"/>
        <w:rPr/>
      </w:pPr>
      <w:r>
        <w:rPr>
          <w:rFonts w:ascii="IRNazanin" w:hAnsi="IRNazanin" w:eastAsia="IRNazanin"/>
          <w:color w:val="111111"/>
          <w:sz w:val="28"/>
          <w:sz w:val="28"/>
          <w:szCs w:val="28"/>
          <w:rtl w:val="true"/>
          <w:lang w:bidi="fa-IR"/>
        </w:rPr>
        <w:t>وهو ما أشار إلیه الشیخ باقر شریف القرشی أن الشهید أنس بن الحارث قد أقبل مع الحسین من مکة</w:t>
      </w:r>
      <w:r>
        <w:rPr>
          <w:rStyle w:val="FootnoteAnchor"/>
          <w:rtl w:val="true"/>
        </w:rPr>
        <w:footnoteReference w:id="234"/>
      </w:r>
      <w:r>
        <w:rPr>
          <w:rFonts w:ascii="IRNazanin" w:hAnsi="IRNazanin" w:eastAsia="IRNazanin"/>
          <w:color w:val="111111"/>
          <w:sz w:val="28"/>
          <w:sz w:val="28"/>
          <w:szCs w:val="28"/>
          <w:rtl w:val="true"/>
          <w:lang w:bidi="fa-IR"/>
        </w:rPr>
        <w:t>، وهذا الرأی یعنی ضمناً أن الشهید قد ترک الکوفة مبکراً ربما قبل أن یقتل الشهید مسلم بن عقیل، ومثل هذا الرأی لا دلیل علیه، بل الدلیل علی خلافه، ومع ذلک نقول ربما کانت هناک وثیقة اعتمدها الشیخ القرشی ولم تصل إلینا</w:t>
      </w:r>
      <w:r>
        <w:rPr>
          <w:rFonts w:eastAsia="IRNazanin" w:cs="IRNazanin"/>
          <w:color w:val="111111"/>
          <w:sz w:val="28"/>
          <w:szCs w:val="28"/>
          <w:rtl w:val="true"/>
          <w:lang w:bidi="fa-IR"/>
        </w:rPr>
        <w:t>.</w:t>
      </w:r>
    </w:p>
    <w:p>
      <w:pPr>
        <w:pStyle w:val="Heading3"/>
        <w:numPr>
          <w:ilvl w:val="2"/>
          <w:numId w:val="1"/>
        </w:numPr>
        <w:rPr/>
      </w:pPr>
      <w:bookmarkStart w:id="325" w:name="__RefHeading___Toc440327_1738255347"/>
      <w:bookmarkStart w:id="326" w:name="_Toc121"/>
      <w:bookmarkEnd w:id="325"/>
      <w:r>
        <w:rPr>
          <w:rtl w:val="true"/>
        </w:rPr>
        <w:t>الشهادة فی کربلاء</w:t>
      </w:r>
      <w:bookmarkEnd w:id="326"/>
    </w:p>
    <w:p>
      <w:pPr>
        <w:pStyle w:val="BookText"/>
        <w:rPr/>
      </w:pPr>
      <w:r>
        <w:rPr>
          <w:rFonts w:ascii="IRNazanin" w:hAnsi="IRNazanin" w:eastAsia="IRNazanin"/>
          <w:color w:val="111111"/>
          <w:sz w:val="28"/>
          <w:sz w:val="28"/>
          <w:szCs w:val="28"/>
          <w:rtl w:val="true"/>
          <w:lang w:bidi="fa-IR"/>
        </w:rPr>
        <w:t xml:space="preserve">لقد کانت أهم أمنیة عاشها الشهید فی حیاته، وتمنی تحقیقها قبل مماته، هی تصدیق حدیث رسول الله صلی الله علیه و آله و سلم له فی الشهادة بین یدی الحسین علیه السلام، وتمر الأیام ثقیلة علی الشهید، وهو یلملم طاقاته، التی أخذت تتبدد نتیجة العمر الطویل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أن علم بخروج المولی أبی عبد الله الحسین علیه السلام، حتی بانت علائم البشری فی وجهه، وأخذ قلبه ینبض فرحاً لقرب الوصول إلی الهدف المقصود، وتحقق الأمنیة المنشودة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وصل إلی کربلاء مع الحسین علیه السلام، وهو مشتاق إلی الرواح إلی الجنة سریعاً، لا یحتمل التأخیر والانتظار، مهما کان الوقت قصیراً، فوقف مع إخوانه فی الإیمان ینتظر الإذن من الحسین علیه السلام فی النزول إلی ساحة المعرکة، ولمّا حان وقت الإذن، أخذ عصابة ورفع بها حاجبیه اللذین تدلیا علی عینیه، وشد وسطه بعمامة، وربما کانت هی عمامته التی یضعها علی رأسه، ثم رفع بصره إلی الحسین علیه السلام،</w:t>
      </w:r>
      <w:bookmarkStart w:id="327" w:name="pg14065_179886"/>
    </w:p>
    <w:p>
      <w:pPr>
        <w:pStyle w:val="BookText"/>
        <w:rPr/>
      </w:pPr>
      <w:bookmarkEnd w:id="327"/>
      <w:r>
        <w:rPr>
          <w:rFonts w:ascii="IRNazanin" w:hAnsi="IRNazanin" w:eastAsia="IRNazanin"/>
          <w:color w:val="111111"/>
          <w:sz w:val="28"/>
          <w:sz w:val="28"/>
          <w:szCs w:val="28"/>
          <w:rtl w:val="true"/>
          <w:lang w:bidi="fa-IR"/>
        </w:rPr>
        <w:t>یطیل النظر إلی وجهه الشریف مودعاً، ثم نزل إلی ساحة المعرکة، وعین الحسین تلاحقه وهو یری کبره وضعفه، وفی نفس الوقت یری عزمه وقوته، فلما رآه علی هذه الحال بکی وقال رحمک الله یا شیخ، ثم حمل علی القوم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عَلِمَتْ کَاهِلُهَا وَدَوْدَانِ وَالخَنْدَفِیُّوْنَ وَقَیْسُ عَیْلاَنِ</w:t>
      </w:r>
    </w:p>
    <w:p>
      <w:pPr>
        <w:pStyle w:val="BookText"/>
        <w:rPr/>
      </w:pPr>
      <w:r>
        <w:rPr>
          <w:rFonts w:ascii="Amiri" w:hAnsi="Amiri" w:eastAsia="Amiri" w:cs="Amiri"/>
          <w:color w:val="111111"/>
          <w:sz w:val="28"/>
          <w:sz w:val="28"/>
          <w:szCs w:val="28"/>
          <w:rtl w:val="true"/>
          <w:lang w:bidi="ar-SA"/>
        </w:rPr>
        <w:t>بِأَنَّ قَوْمِی قَصَمُ الأَقْرَانِ یَا قَوْمِ کُوْنُوا کَأُسُوْدِ الجَانِ</w:t>
      </w:r>
    </w:p>
    <w:p>
      <w:pPr>
        <w:pStyle w:val="BookText"/>
        <w:rPr/>
      </w:pPr>
      <w:r>
        <w:rPr>
          <w:rFonts w:ascii="Amiri" w:hAnsi="Amiri" w:eastAsia="Amiri" w:cs="Amiri"/>
          <w:color w:val="111111"/>
          <w:sz w:val="28"/>
          <w:sz w:val="28"/>
          <w:szCs w:val="28"/>
          <w:rtl w:val="true"/>
          <w:lang w:bidi="ar-SA"/>
        </w:rPr>
        <w:t>آلُ عَلِیٍّ شِیْعَةُ الرَّحْمَنِ وَآلُ حَرْبٍ شِیْعَةُ الشَّیْطَانِ‌</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فقتل منهم علی کبر سنه ثمانیة عشر رجلاً، وما زال یرید أن یحصد منهم أکثر إلی أن حاصروه وأحاطوا به من کل جانب وقد أجهده القتال وإذا به یسقط علی الأرض صریعاً فیستقبل أرض الشهادة بکربلاء وهو مضرج بدمه الذی أخذ یصبغ شیبته الکریمة بحمرة الولاء لله ولرسوله ولأهل بیته</w:t>
      </w:r>
      <w:r>
        <w:rPr>
          <w:rFonts w:eastAsia="IRNazanin" w:cs="IRNazanin"/>
          <w:color w:val="111111"/>
          <w:sz w:val="28"/>
          <w:szCs w:val="28"/>
          <w:rtl w:val="true"/>
          <w:lang w:bidi="fa-IR"/>
        </w:rPr>
        <w:t>.</w:t>
      </w:r>
    </w:p>
    <w:p>
      <w:pPr>
        <w:pStyle w:val="Heading3"/>
        <w:numPr>
          <w:ilvl w:val="2"/>
          <w:numId w:val="1"/>
        </w:numPr>
        <w:rPr/>
      </w:pPr>
      <w:bookmarkStart w:id="328" w:name="__RefHeading___Toc440329_1738255347"/>
      <w:bookmarkStart w:id="329" w:name="_Toc122"/>
      <w:bookmarkEnd w:id="328"/>
      <w:r>
        <w:rPr>
          <w:rtl w:val="true"/>
        </w:rPr>
        <w:t>رثاء الشهید أنس</w:t>
      </w:r>
      <w:bookmarkEnd w:id="329"/>
    </w:p>
    <w:p>
      <w:pPr>
        <w:pStyle w:val="BookText"/>
        <w:rPr/>
      </w:pPr>
      <w:r>
        <w:rPr>
          <w:rFonts w:ascii="IRNazanin" w:hAnsi="IRNazanin" w:eastAsia="IRNazanin"/>
          <w:color w:val="111111"/>
          <w:sz w:val="28"/>
          <w:sz w:val="28"/>
          <w:szCs w:val="28"/>
          <w:rtl w:val="true"/>
          <w:lang w:bidi="fa-IR"/>
        </w:rPr>
        <w:t>وفی حبیب بن مظاهر الأسدی وأنس بن الحارث الکاهلی یقول الکمیت ابن زید الأسدی راثیاً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سِوَی عُصْبَةٍ فِیْهِمْ حَبِیْبٌ مُعَفَّرُ قَضَی نَحْبَهُ وَالکَاهِلِیُّ مُرَمَّلُ‌</w:t>
      </w:r>
      <w:r>
        <w:rPr>
          <w:rStyle w:val="FootnoteAnchor"/>
          <w:rtl w:val="true"/>
        </w:rPr>
        <w:footnoteReference w:id="236"/>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فسلام علیک یا أنس بن الحارث الکاهلی وعلی شیبتک المبارکة المضرّجة بالدماء، السلام علیک یا ناصر دین الله یوم ولدت ویوم استشهدت ویوم تبعث حیا ورحمة الله وبرکاته</w:t>
      </w:r>
      <w:r>
        <w:rPr>
          <w:rFonts w:eastAsia="IRNazanin" w:cs="IRNazanin"/>
          <w:color w:val="111111"/>
          <w:sz w:val="28"/>
          <w:szCs w:val="28"/>
          <w:rtl w:val="true"/>
          <w:lang w:bidi="fa-IR"/>
        </w:rPr>
        <w:t>.</w:t>
      </w:r>
      <w:bookmarkStart w:id="330" w:name="pg14065_179887"/>
    </w:p>
    <w:p>
      <w:pPr>
        <w:pStyle w:val="Heading2"/>
        <w:numPr>
          <w:ilvl w:val="1"/>
          <w:numId w:val="1"/>
        </w:numPr>
        <w:rPr/>
      </w:pPr>
      <w:bookmarkStart w:id="331" w:name="__RefHeading___Toc440331_1738255347"/>
      <w:bookmarkStart w:id="332" w:name="_Toc123"/>
      <w:bookmarkEnd w:id="330"/>
      <w:bookmarkEnd w:id="331"/>
      <w:r>
        <w:rPr>
          <w:rtl w:val="true"/>
        </w:rPr>
        <w:t>الشهید نصر بن أبی نیزر النجاشی علیه السلام</w:t>
      </w:r>
      <w:bookmarkEnd w:id="332"/>
    </w:p>
    <w:p>
      <w:pPr>
        <w:pStyle w:val="Heading3"/>
        <w:numPr>
          <w:ilvl w:val="2"/>
          <w:numId w:val="1"/>
        </w:numPr>
        <w:rPr/>
      </w:pPr>
      <w:bookmarkStart w:id="333" w:name="__RefHeading___Toc440333_1738255347"/>
      <w:bookmarkStart w:id="334" w:name="_Toc124"/>
      <w:bookmarkEnd w:id="333"/>
      <w:r>
        <w:rPr>
          <w:rtl w:val="true"/>
        </w:rPr>
        <w:t>اشارة</w:t>
      </w:r>
      <w:bookmarkEnd w:id="334"/>
    </w:p>
    <w:p>
      <w:pPr>
        <w:pStyle w:val="BookText"/>
        <w:rPr/>
      </w:pPr>
      <w:r>
        <w:rPr>
          <w:rFonts w:ascii="IRNazanin" w:hAnsi="IRNazanin" w:eastAsia="IRNazanin"/>
          <w:color w:val="111111"/>
          <w:sz w:val="28"/>
          <w:sz w:val="28"/>
          <w:szCs w:val="28"/>
          <w:rtl w:val="true"/>
          <w:lang w:bidi="fa-IR"/>
        </w:rPr>
        <w:t>هکذا ذکره العلماء دون أن یختلفوا فی اسمه أو اسم أبیه أو نسبه، نعم اختلفوا أهو ابن النجاشی ملک الحبشة أم أنّه ابن ملک آخر من ملوکها؟ وأصحّ الأقوال فی ذلک ما ذکره المبرّد فی الکامل،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 عندی بعد أنّه من ولد النجاشی، فرغب فی الإسلام صغیراً</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بعض کلماتهم فی حقّ هذا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Heading3"/>
        <w:numPr>
          <w:ilvl w:val="2"/>
          <w:numId w:val="1"/>
        </w:numPr>
        <w:rPr/>
      </w:pPr>
      <w:bookmarkStart w:id="335" w:name="__RefHeading___Toc440335_1738255347"/>
      <w:bookmarkStart w:id="336" w:name="_Toc125"/>
      <w:bookmarkEnd w:id="335"/>
      <w:r>
        <w:rPr>
          <w:rtl w:val="true"/>
        </w:rPr>
        <w:t>أقوال العلماء فیه</w:t>
      </w:r>
      <w:bookmarkEnd w:id="3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النمازی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 بن أبی نیزر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یذکروه، هو مولی أمیر المؤمنین، ومن أصحابه وأصحاب الحسن والحسین صلی الله علیه و آله و سلم، وتقدّم یوم الطفّ وتشرّف بالشهادة بین یدیه</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السماوی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ونصر هذا، انضمّ إلی الحسین بعد علی بن أبی طالب والحسن، ثمّ خرج معه من المدینة إلی مکّة، ثمّ إلی کربلاء فقتل بها</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bookmarkStart w:id="337" w:name="pg14065_179888"/>
    </w:p>
    <w:p>
      <w:pPr>
        <w:pStyle w:val="BookText"/>
        <w:rPr/>
      </w:pPr>
      <w:bookmarkEnd w:id="337"/>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صاحب الحدائق الوردیة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ونصر هذا، انضمّ إلی الحسین بعد علی ابن أبی طالب والحسن، ثمّ خرج معه من المدینة إلی مکّة، ثمّ من مکّة إلی کربلاء، وکان فارساً شجاعاً</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8" w:name="__RefHeading___Toc440337_1738255347"/>
      <w:bookmarkStart w:id="339" w:name="_Toc126"/>
      <w:bookmarkEnd w:id="338"/>
      <w:r>
        <w:rPr>
          <w:rtl w:val="true"/>
        </w:rPr>
        <w:t>جدّ الشهید</w:t>
      </w:r>
      <w:bookmarkEnd w:id="339"/>
    </w:p>
    <w:p>
      <w:pPr>
        <w:pStyle w:val="Heading4"/>
        <w:numPr>
          <w:ilvl w:val="3"/>
          <w:numId w:val="1"/>
        </w:numPr>
        <w:rPr/>
      </w:pPr>
      <w:bookmarkStart w:id="340" w:name="__RefHeading___Toc440339_1738255347"/>
      <w:bookmarkStart w:id="341" w:name="_Toc127"/>
      <w:bookmarkEnd w:id="340"/>
      <w:r>
        <w:rPr>
          <w:rtl w:val="true"/>
        </w:rPr>
        <w:t>اشارة</w:t>
      </w:r>
      <w:bookmarkEnd w:id="341"/>
    </w:p>
    <w:p>
      <w:pPr>
        <w:pStyle w:val="BookText"/>
        <w:rPr/>
      </w:pPr>
      <w:r>
        <w:rPr>
          <w:rFonts w:ascii="IRNazanin" w:hAnsi="IRNazanin" w:eastAsia="IRNazanin"/>
          <w:color w:val="111111"/>
          <w:sz w:val="28"/>
          <w:sz w:val="28"/>
          <w:szCs w:val="28"/>
          <w:rtl w:val="true"/>
          <w:lang w:bidi="fa-IR"/>
        </w:rPr>
        <w:t>الحدیث عن جدّ الشهید الکربلائی حدیث طویل وله أبعاد متعدّدة، لأنّ هذا الجدّ هو الذی کان سبباً وراء هذا الانقلاب فی مسیرة هذه الأسرة الحبشیة النصرانیة، بل کان السبب وراء کلّ هذا الانقلاب من المسیحیة إلی الإسلام، الذی حصل فی الحبشة، کما سیأتینا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أستطیع إن أقول إن لهذا الجدّ دیناً فی عنق کل مسلم ومسلمة، لأنه کان السبب الأکبر، بعد تسدیدات الله تبارک وتعالی، وراء عدم إرجاع المهاجرین من الحبشة مع وفد قریش الذین بعثوهم من أجل أن یأتوا بهم إلی قریش، لکی یسوموهم ألواناً من العذاب وأشکالاً من الأذی والاضطهاد، لعلّ شعلة الإیمان وأنوار الهدایة تنطفئ فی نفوسهم، وتخمد جذوة الحقّ التی أخذت الأعناق تشرئب إلیها؛ لأنّها کانت المنقذ الذی ینتظره کل مظلوم ومحروم ومضطهد ومستعبد</w:t>
      </w:r>
      <w:r>
        <w:rPr>
          <w:rFonts w:eastAsia="IRNazanin" w:cs="IRNazanin"/>
          <w:color w:val="111111"/>
          <w:sz w:val="28"/>
          <w:szCs w:val="28"/>
          <w:rtl w:val="true"/>
          <w:lang w:bidi="fa-IR"/>
        </w:rPr>
        <w:t>.</w:t>
      </w:r>
    </w:p>
    <w:p>
      <w:pPr>
        <w:pStyle w:val="Heading4"/>
        <w:numPr>
          <w:ilvl w:val="3"/>
          <w:numId w:val="1"/>
        </w:numPr>
        <w:rPr/>
      </w:pPr>
      <w:bookmarkStart w:id="342" w:name="__RefHeading___Toc440341_1738255347"/>
      <w:bookmarkStart w:id="343" w:name="_Toc128"/>
      <w:bookmarkEnd w:id="342"/>
      <w:r>
        <w:rPr>
          <w:rtl w:val="true"/>
        </w:rPr>
        <w:t>النجاشی</w:t>
      </w:r>
      <w:bookmarkEnd w:id="34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کلمة النجاشی لم تکن اسماً خاصّاً لشخص معیّن، بل کانت لقباً یلقّب به کل من یجلس علی سدّة الحکم فی الحبشة، کما أن من جلس علی سدة الحکم فی بلاد فارس یطلق علیه کسری، وهکذا من یملک مصر یلقّب بفرعون،</w:t>
      </w:r>
    </w:p>
    <w:p>
      <w:pPr>
        <w:pStyle w:val="BookText"/>
        <w:rPr/>
      </w:pPr>
      <w:r>
        <w:rPr>
          <w:rFonts w:ascii="IRNazanin" w:hAnsi="IRNazanin" w:eastAsia="IRNazanin"/>
          <w:color w:val="111111"/>
          <w:sz w:val="28"/>
          <w:sz w:val="28"/>
          <w:szCs w:val="28"/>
          <w:rtl w:val="true"/>
          <w:lang w:bidi="fa-IR"/>
        </w:rPr>
        <w:t>وفی الروم یلقّب بقیصر، وفی الیمن تُبّع،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ابن خلکان فی الوفیات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الراضی لقبه بالأخشید فی شهر رمضان المعظم سنة سبع وعشرین وثلاثمائة، وإنّما لقّبه بذلک لأنّه لقب ملوک فرغانة وهو من أولادهم، وتفسیره فی العربیة ملک الملوک، وکلّ من ملک الناحیة لقبوه بهذا اللقب، کما لقبوا کل من ملک بلاد فارس کسری، وملک الترک خاقان، وملک الروم قیصر، وملک الشام هرقل، وملک الیمن تُبّع، وملک الحبشة النجاشی</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وصف هذا الرجل من قبل رسول الله صلی الله علیه و آله و سلم بأجمل ما یمکن أن یوصف به شخص، ألا وهی العدالة، وهی تلک الصفة الإنسانیة ذات المعنی الجامع والکبیر، وهی هدف الأنبیاء والرسالات، من حیث إنّ هدفهم جمیعاً إقامة العدل والقسط وإحقاق الحقّ، یقول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بِالْبَیِّناتِ وَ أَنْزَلْنا مَعَهُمُ الْکِتابَ وَ الْمِیزانَ لِیَقُومَ النّاسُ بِالْقِسْطِ وَ أَنْزَلْنَا الْحَدِیدَ فِیهِ بَأْسٌ شَدِیدٌ وَ مَنافِعُ لِلنّاسِ وَ لِیَعْلَمَ اللّهُ مَنْ یَنْصُرُهُ وَ رُسُلَهُ بِالْغَیْبِ إِنَّ اللّهَ قَوِیٌّ عَزِیزٌ</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فهنیئاً للنجاشی مدح رسول الله له بقوله صلی الله علیه و آله و سلم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خرجتم إلی أرض الحبشة فإنّ بها ملکاً لا یُظلم عنده أحدٌ، وهی أرض صدق، حتی یجعل الله لکم فرجاً ممّا أنتم فیه</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ویبدو أنّ هذه الکلمة من رسول الله صلی الله علیه و آله و سلم للمسلمین، کانت بشارة لمستقبل عظیم ینتظرهم، فکانت هذه الکلمات کافیة لتبعث فی قلوبهم الأمل والاطمئنان، والیقین بأنّ الله مانعهم، وبأنّ الله بالغ أمره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عاش هذا الرجل العادل صفة العدالة فی نفسه، وحاول تطبیقها ونشرها من خلال إنصاف المظلوم من الظالم؛ لأنّه عاش مظلوماً طول حیاته، ظلمه أقرب المقرّبین إلیه وهو عمّه، ولیس هو فقط، بل حتی أبوه کان مظلوماً، فقد راح ضحیة الجشع والحقد، حیث نقل المؤرّخون أنّ أباه کان ملکاً علی الحبشة، ولم یکن له سوی ولد واحد وهو النجاشی، وکان له أخ له اثنا عشر ولداً، فتآمر الأخ مع أبنائه علی قتْل أخیه لیکون له الملک من بعده، ظنّاً منه أنّ الأمر إذا ورثه هو فسیکون لأبنائه من بعده، فیدوم الملک فیهم طویلاً، بینما لا یملک أخوه إلاّ ولداً واحداً وهو النجاشی، لذا فقد صمّم علی قتْل أخیه، وفعلاً لم تمضِ إلاّ مدّة وجیزة من الزمن حتی وثب الأخ علی أخیه فقتله وتولّی الأمر من بعده، فعاش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الشهید الکربلائی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عمّه الذی قتل أباه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النجاشی قد عرف منذ ذلک الوقت بالذکاء والحکمة، حتی لقد أخذ بمجامع قلب عمّه فقرّبه إلیه دون أولاده الذین هم من صلبه، حتی لیذکر أنّ عمّه لم یعد یُبرم أمراً إلاّ بمشورته، فلمّا رأی أولاده ذلک منه حقدوا علی ابن عمّهم وخافوا منه کثیراً، خصوصاً وأنّ هاجس الملک کان یراودهم، وکانوا یخافون من ابن عمّهم أن یکون له نصیب من ذلک، کما أنّهم کانوا یعرفون بأنّه یعلم بمَن کان وراء قتل أبیه، فأقبلوا إلی أبیهم وبیّنوا له ما کان من مخاوفهم من هذا الرجل،</w:t>
      </w:r>
    </w:p>
    <w:p>
      <w:pPr>
        <w:pStyle w:val="BookText"/>
        <w:rPr/>
      </w:pPr>
      <w:r>
        <w:rPr>
          <w:rFonts w:ascii="IRNazanin" w:hAnsi="IRNazanin" w:eastAsia="IRNazanin"/>
          <w:color w:val="111111"/>
          <w:sz w:val="28"/>
          <w:sz w:val="28"/>
          <w:szCs w:val="28"/>
          <w:rtl w:val="true"/>
          <w:lang w:bidi="fa-IR"/>
        </w:rPr>
        <w:t>والضرر الذی یمکن أن یلحقه بهم تقریبه له دونهم، ومن ثم أخذوا یزینون له قتله أو إخراجه من البلد،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وقد قتلت أباه فلن أقتله، لا یمکن أن یکون ذلک، بل أُخرجه خارج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وفعلاً أخرج النجاشی وبیع لتاجر فی السوق، فحمله التاجر معه فی السفینة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کان العشی من ذلک الیوم، هاجت سحابة من سحائب الخریف، فخرج عمّه یستمطر تحتها، فأصابته صاعقة فقتلته، ففزعت الحبشة إلی وُلده، فإذا هم محمقون، لیس فیهم خیر، فمرج علی الحبشة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ضاق علیهم ما هم فیه من ذلک 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تعلمون والله إنّ ملککم الذی لا یُقیم أمرکم غیره، هو الذی بعتموه غدرةً، فإن کان لکم بأمر الحبشة حاجة فأدرکوه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فخرجوا فی طلبه، وطلبوا الرجل الذی باعوه منه حتی أدرکوه فأخذوه منه، ثمّ جاؤوا به فعقدوا علیه التاج وأقعدوه علی سریر المُلک</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وبتقدیری أنّ کلّ هذا الظلم الذی وقع علی النجاشی وعلی أبیه کان السبب وراء العدل الذی عرف به هذا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أنّ المؤرخین لیذکرون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النجاشی وصل إلی درجة باتت تحتکم إلیه قریش فی خصومة زعمائها</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أبناء النجاشی کانوا علماء ومحدّثین ومجاهدین، وکانت بلاد الحبشة علی عهده بلد أمن وأمان، ولهذا السبب أشار النبی صلی الله علیه و آله و سلم إلی جمع من</w:t>
      </w:r>
    </w:p>
    <w:p>
      <w:pPr>
        <w:pStyle w:val="BookText"/>
        <w:rPr/>
      </w:pPr>
      <w:r>
        <w:rPr>
          <w:rFonts w:ascii="IRNazanin" w:hAnsi="IRNazanin" w:eastAsia="IRNazanin"/>
          <w:color w:val="111111"/>
          <w:sz w:val="28"/>
          <w:sz w:val="28"/>
          <w:szCs w:val="28"/>
          <w:rtl w:val="true"/>
          <w:lang w:bidi="fa-IR"/>
        </w:rPr>
        <w:t>المسلمین الأوائل، وعلی رأسهم جعفر بن أبی طالب، بالتوجّه إلی الحبشة بعدما اشتدّ إیذاء قریش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روایة عن الزهری أنه قال لهم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تفرّقوا فی الأرض،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هنا، وأشار بیده إلی أرض الحبشة</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وتقول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نزلنا أرض الحبشة، جاورنا بها خیر جار، النجاشی؛ أمنّا علی دیننا، وعبدنا الله تعالی، لا نؤذی</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ابن حبان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قدموا أرض الحبشة وأقاموا بها علی الطمأنینة</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قلیل من کثیر فی هذا المقام، ولعل عدل النجاشی وسیرته المحمودة فی قومه هو العامل الأهم فی جعلهم یتقبّلون النبوة الخاتمة صلی الله علیه و آله و سلم؛ هذا فضلاً عن علم النجاشی بحقیقة الأمر، ولقد أوضح القرآن الکریم هذه الحقیقة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آتَیْناهُمُ الْکِتابَ یَعْرِفُونَهُ کَما یَعْرِفُونَ أَبْناءَهُمُ الَّذِینَ خَسِرُوا أَنْفُسَهُمْ فَهُمْ لا یُؤْمِنُونَ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w:t>
      </w:r>
    </w:p>
    <w:p>
      <w:pPr>
        <w:pStyle w:val="BookText"/>
        <w:rPr/>
      </w:pPr>
      <w:r>
        <w:rPr>
          <w:rFonts w:ascii="IRNazanin" w:hAnsi="IRNazanin" w:eastAsia="IRNazanin"/>
          <w:color w:val="111111"/>
          <w:sz w:val="28"/>
          <w:sz w:val="28"/>
          <w:szCs w:val="28"/>
          <w:rtl w:val="true"/>
          <w:lang w:bidi="fa-IR"/>
        </w:rPr>
        <w:t>کان أهل الکتاب الذین یتحدث عنهم القرآن الکریم قد حصل لهم معرفة برسول الله وبدینه الخاتم، فهم یعرفونه کما یعرفون أبناءهم، فکیف بمَن کان أعلم النصاری فی وقته، ألا وهو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الشیخ أحمد زین دحلان، فی کتابه السیرة النبویة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النجاشی کان أعلم النصاری فی وقته بما أنزل علی عیسی، حتی أن قیصر الروم کان یرسل إلیه علماء النصاری لیأخذوا منه العلم</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کان من صلاح هذا الرجل وعلمه الوفیر، وارتباطه بالله تبارک وتعالی، ما ذکره المجلسی فی بحاره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هل تحفظ ممّا أنزل الله علی نبیّک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فقرأ علیه سورة مریم، فلمّا بلغ إلی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هُزِّی إِلَیْکِ بِجِذْعِ النَّخْلَةِ تُساقِطْ عَلَیْکِ رُطَباً جَنِیًّا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فَکُلِی وَ اشْرَبِی وَ قَرِّی عَیْناً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فلما سمع النجاشی بهذا بکی بکاءً شدیداً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هو الحق</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وأغلب الظنّ أنّ الرجل دخل فی الإسلام مبکّراً ببرکة جعفر وحنکته ومَن معه، ولکنّه لم یکن یری مصلحة فی إعلان هذا الأمر علی الملأ، وإن کان قد صدرت منه مواقف تدلل علی إیمانه وإسلامه وحبّه لرسول الله صلی الله علیه و آله و سلم، فعن أبی عبد الله علیه السلام قال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قدم جعفر بن أبی طالب من الحبشة قال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أحدّثک</w:t>
      </w:r>
    </w:p>
    <w:p>
      <w:pPr>
        <w:pStyle w:val="BookText"/>
        <w:rPr/>
      </w:pPr>
      <w:r>
        <w:rPr>
          <w:rFonts w:ascii="IRNazanin" w:hAnsi="IRNazanin" w:eastAsia="IRNazanin"/>
          <w:color w:val="111111"/>
          <w:sz w:val="28"/>
          <w:sz w:val="28"/>
          <w:szCs w:val="28"/>
          <w:rtl w:val="true"/>
          <w:lang w:bidi="fa-IR"/>
        </w:rPr>
        <w:t>یا رسول الله، دخلت علی النجاشی یوماً من الأیام وهو فی غیر مجلس الملک، وفی غیر ریاشه وفی غیر زیّه،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فحیّیته بتحیّة الملک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الملک، مالی أراک فی غیر مجلس الملک وفی غیر ریاشه وفی غیر زیّه،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نجد فی الإنجیل أنّ مَن أنعم الله علیه بنعمة فلیشکر الله، ونجد فی الإنجیل أن لیس من الشکر لله شیء یعدله مثل التواضع، وأنّه ورد علیّ لیلتی هذه أنّ ابن عمّک محمد صلی الله علیه و آله و سلم قد أظفره الله بمشرکی أهل بدر فأحببت أن أشکر الله بما تری</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شکّ أنّ هذه وأمثالها لتشیر إلی أنّ الرجل کان قلبه متعلّقاً برسول الله صلی الله علیه و آله و سلم وبدینه، إلی درجة أنه یعد انتصاره نعمة کبیرة یجب فیها الشکر لله بما یناسبها، کما فی الروایة المتقدمة، نعم یمکن أن یکون إعلان هذا الإسلام وإظهاره قد أخّره لحین بعث رسول الله صلی الله علیه و آله و سلم بکتابه إلیه، حیث دعاه إلی الإیمان بالله ورسوله والدین الخاتم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ذکر الیعقوبی والطبری وغیرهما أن النبی صلی الله علیه و آله و سلم کتب إلی ملک الحبشة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جاء فیه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من محمد رسول الله، إلی النجاشی عظیم الحبشة، سلام علی من اتبع الهدی؛ أمّا بعد، فإنّی أحمد إلیک الله الذی لا إله إلاّ هو الملک القدوس السلام المؤمن المهیمن، وأشهد</w:t>
      </w:r>
    </w:p>
    <w:p>
      <w:pPr>
        <w:pStyle w:val="BookText"/>
        <w:rPr/>
      </w:pPr>
      <w:r>
        <w:rPr>
          <w:rFonts w:ascii="IRNazanin" w:hAnsi="IRNazanin" w:eastAsia="IRNazanin"/>
          <w:color w:val="111111"/>
          <w:sz w:val="28"/>
          <w:sz w:val="28"/>
          <w:szCs w:val="28"/>
          <w:rtl w:val="true"/>
          <w:lang w:bidi="fa-IR"/>
        </w:rPr>
        <w:t>أنّ عیسی بن مریم روح الله وکلمته ألقاها إلی مریم البتول الطیّبة الحصینة، فحملت بعیسی من روحه ونفخه، کما خلق آدم بیده، وإنّی أدعوک إلی الله وحده لا شریک له، والموالاة علی طاعته، وأن تتبعنی وتؤمن بی، فإنّی رسول الله، وإنّی أدعوک وجنودک إلی الله عزّ وجل، وقد بلغت ونصحت فاقبل نصیحتی، والسلام علی من اتّبع الهدی</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یمض علی إرسال الکتاب إلاّ مدة وجیزة وإذا بالنجاشی یکتب کتاباً جواباً علی کتاب رسول الله صلی الله علیه و آله و سلم، یجسد فیه أعلی درجات الصدق والولاء للإسلام ولرسوله الکریم صلی الله علیه و آله و سلم حیث کتب</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إلی محمد رسول الله، من النجاشی الأصحم بن أبحر، سلام علیک یا نبی الله ورحمة الله وبرکاته، من الله الذی لا إله إلاّ هو الذی هدانی إلی الإسلام؛ أمّا بعد، فقد بلغنی کتابک فیما ذکرت من أمر عیسی، فوربّ السماء والأرض إن عیسی ما یزید علی ما ذکرت ثفروقاً</w:t>
      </w:r>
      <w:r>
        <w:rPr>
          <w:rStyle w:val="FootnoteAnchor"/>
          <w:rtl w:val="true"/>
        </w:rPr>
        <w:footnoteReference w:id="252"/>
      </w:r>
      <w:r>
        <w:rPr>
          <w:rFonts w:ascii="IRNazanin" w:hAnsi="IRNazanin" w:eastAsia="IRNazanin"/>
          <w:color w:val="111111"/>
          <w:sz w:val="28"/>
          <w:sz w:val="28"/>
          <w:szCs w:val="28"/>
          <w:rtl w:val="true"/>
          <w:lang w:bidi="fa-IR"/>
        </w:rPr>
        <w:t>، إنّه کما قلت، وقد عرفنا ما بعثت به إلینا، وقد قرینا ابن عمّک وأصحابه، فأشهد أنک رسول الله صادقاً مصدقاً، وقد بایعتک وبایعت ابن عمّک، وأسلمت علی یدیه لله رب العالمین، وقد بعثت إلیک یا رسول الله بابنی أریحا بن الأصحم بن أبحر، فإنّی لا أملک إلاّ نفسی، وإن شئت أن آتیک فعلت یا رسول الله، فإنّی أشهد أنّ ما تقول حق، والسلام</w:t>
      </w:r>
    </w:p>
    <w:p>
      <w:pPr>
        <w:pStyle w:val="BookText"/>
        <w:rPr/>
      </w:pPr>
      <w:r>
        <w:rPr>
          <w:rFonts w:ascii="IRNazanin" w:hAnsi="IRNazanin" w:eastAsia="IRNazanin"/>
          <w:color w:val="111111"/>
          <w:sz w:val="28"/>
          <w:sz w:val="28"/>
          <w:szCs w:val="28"/>
          <w:rtl w:val="true"/>
          <w:lang w:bidi="fa-IR"/>
        </w:rPr>
        <w:t>علیک یا رسول الله</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وبعث الکتاب إلی رسول الله ومعه هدایا له، حیث نقل المؤرخون أنه أهدی إلیه خفین وحله وقارورة طیب وثلاث غزات</w:t>
      </w:r>
      <w:r>
        <w:rPr>
          <w:rStyle w:val="FootnoteAnchor"/>
          <w:rtl w:val="true"/>
        </w:rPr>
        <w:footnoteReference w:id="254"/>
      </w:r>
      <w:r>
        <w:rPr>
          <w:rFonts w:ascii="IRNazanin" w:hAnsi="IRNazanin" w:eastAsia="IRNazanin"/>
          <w:color w:val="111111"/>
          <w:sz w:val="28"/>
          <w:sz w:val="28"/>
          <w:szCs w:val="28"/>
          <w:rtl w:val="true"/>
          <w:lang w:bidi="fa-IR"/>
        </w:rPr>
        <w:t>وهکذا ظل النجاشی الحصن الحصین للإسلام فی الحبشة، إلی أن لبّی نداء ربّه، وقد دعا إلی الله وعمل صالحاً وقال إننی من المسلمین، وکان یوم وفاته یوم حزن وألم علی رسول الله صلی الله علیه و آله و سلم، ففی عیون أخبار الرضا علیه السلام، بإسناده عن آبائه عن علی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و سلم لمّا أتاه جبرئیل ینعی النجاشی، بکی بکاء حزین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أخاکم أصحمة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اسم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إلی الجبانة وکبّر سبعاً، فخفض الله له کلّ مرتفع، حتی رأی جنازته وهو بالحبشة</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فهم علماؤنا من هذا الذی قام به رسول الله فی خصوص الصلاة علی جنازة النجاشی وهو بعید عنه، بأن هذا الأمر مختصّ بالنجاشی وبما قام به رسول الله، ولا یتعدّی إلی غیره، بل القیاس کما فی الروایات، أی لابد أن توضع جنازة المیّت أمام المصلّی حتی تتمّ الصلاة علیها، بینما فهمت المدرسة الأخری أنّ هذا الأمر غیر مختصّ بالنجاشی، بل ویتعدّاه إلی غیره، فیجوز أن تؤدّی صلاة المیت مع عدم وجود جسد المیت أمام المصلّی، وهو ما یعرف بالصلاة علی الغائب</w:t>
      </w:r>
      <w:r>
        <w:rPr>
          <w:rFonts w:eastAsia="IRNazanin" w:cs="IRNazanin"/>
          <w:color w:val="111111"/>
          <w:sz w:val="28"/>
          <w:szCs w:val="28"/>
          <w:rtl w:val="true"/>
          <w:lang w:bidi="fa-IR"/>
        </w:rPr>
        <w:t>.</w:t>
      </w:r>
      <w:bookmarkStart w:id="344" w:name="pg14065_179897"/>
    </w:p>
    <w:p>
      <w:pPr>
        <w:pStyle w:val="BookText"/>
        <w:rPr/>
      </w:pPr>
      <w:bookmarkEnd w:id="344"/>
      <w:r>
        <w:rPr>
          <w:rFonts w:ascii="IRNazanin" w:hAnsi="IRNazanin" w:eastAsia="IRNazanin"/>
          <w:color w:val="111111"/>
          <w:sz w:val="28"/>
          <w:sz w:val="28"/>
          <w:szCs w:val="28"/>
          <w:rtl w:val="true"/>
          <w:lang w:bidi="fa-IR"/>
        </w:rPr>
        <w:t>یقول النووی فی المجموع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مذهبنا جواز الصلاة علی الغائب عن البلد، ومنعها أبو حنیفة، ودلیلنا حدیث النجاشی، وهو صحیح لا مطعن فیه، ولیس لهم عنه جواب صحیح</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بینما یشترط علماؤنا حسب روایات أهل البیت فی صحّة الصلاة علی المیت، جملة من الشروط، منها وجود المیت أمام المصلی</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5" w:name="__RefHeading___Toc440343_1738255347"/>
      <w:bookmarkStart w:id="346" w:name="_Toc129"/>
      <w:bookmarkEnd w:id="345"/>
      <w:r>
        <w:rPr>
          <w:rtl w:val="true"/>
        </w:rPr>
        <w:t>مع ابن عم الشهید</w:t>
      </w:r>
      <w:bookmarkEnd w:id="346"/>
    </w:p>
    <w:p>
      <w:pPr>
        <w:pStyle w:val="BookText"/>
        <w:rPr/>
      </w:pPr>
      <w:r>
        <w:rPr>
          <w:rFonts w:ascii="IRNazanin" w:hAnsi="IRNazanin" w:eastAsia="IRNazanin"/>
          <w:color w:val="111111"/>
          <w:sz w:val="28"/>
          <w:sz w:val="28"/>
          <w:szCs w:val="28"/>
          <w:rtl w:val="true"/>
          <w:lang w:bidi="fa-IR"/>
        </w:rPr>
        <w:t xml:space="preserve">ذکر المؤرخون فی کتبهم وفی سیر رسول الله، أن ذا مخبر کان ابن أخی الملک النجاشی، هاجر مع أبناء 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رسول الله صلی الله علیه و آله و سلم، وحسن إسلامه، وقربه رسول الله صلی الله علیه و آله و سلم إلیه، حتی طلب أن یکون خادماً لرسول الله صلی الله علیه و آله و سلم فقبل النبی ذلک، فعاش فی أکناف النبوة وألطاف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لا ریب فیه أنه قد نال فی عمله وخدمته هذه شرفاً عظیماً وأجراً لا یعلم قدره إلا الله، حیث سخره الله لخدمة سید الخلق؛ لأنّ خدمته صلی الله علیه و آله و سلم شرف عظیم، وإضافة إلی کل ما تقدم، فقد عد من أصحاب الأحادیث والرواة الموثوقین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ابن حجر فی الإصابة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مخبر یُقال ذو مخمر الحبشی، ابن أخی النجاشی، وفد علی النبی صلی الله علیه و آله و سلم وخدمه، ثم نزل الشام، وله أحادیث</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bookmarkStart w:id="347" w:name="pg14065_179898"/>
    </w:p>
    <w:p>
      <w:pPr>
        <w:pStyle w:val="BookText"/>
        <w:rPr/>
      </w:pPr>
      <w:bookmarkEnd w:id="347"/>
      <w:r>
        <w:rPr>
          <w:rFonts w:ascii="IRNazanin" w:hAnsi="IRNazanin" w:eastAsia="IRNazanin"/>
          <w:color w:val="111111"/>
          <w:sz w:val="28"/>
          <w:sz w:val="28"/>
          <w:szCs w:val="28"/>
          <w:rtl w:val="true"/>
          <w:lang w:bidi="fa-IR"/>
        </w:rPr>
        <w:t xml:space="preserve">ومن الأحادیث التی رواها القوم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یخص الإمام المهدی عج الله تعالی فرجه الشریف، وما یجری من الأحداث قبله، والتی أدخلها بعضهم فی روایات الفتن والملاحم، ومنها هذه الروایة، یقول ابن حبان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الفضل بن الحباب الجمحی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المدینی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الولید بن مسلم، عن الأوزاعی، عن حسن بن عطیة، عن خالد بن معدان، عن جبیر ابن نفیر، عن ذی مخبر بن أخی النجاشی أنه سمع رسول الله صلی الله علیه وآله وسلم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تصالحون الروم صلحاً أمناً، ثمّ تغزون أنتم وهم عدوّاً من ورائهم، فتنتصرون وتغنمون، وتنصرفون حتی تنزلوا برج ذی تلول، فیقول قائل من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 الصلیب، ویقول قائل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الله غلب، فیثور المسلم إلی صلیبهم وهو منه غیر بعید فیدقه، وتثور الروم إلی کاسر صلیبهم فیضربون عنقه، ویثور المسلمون إلی أسلحتهم فیقتتلون، فیکرم الله تلک العصابة من المسلمین بالشهادة، فتقول الروم لصاحب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کفیناک العرب، فیجتمعون للملحمة، فیأتونکم تحت ثمانین غایة، تحت کلّ غایة اثنا عشر ألفاً</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8" w:name="__RefHeading___Toc440345_1738255347"/>
      <w:bookmarkStart w:id="349" w:name="_Toc130"/>
      <w:bookmarkEnd w:id="348"/>
      <w:r>
        <w:rPr>
          <w:rtl w:val="true"/>
        </w:rPr>
        <w:t>أعمام الشهید الکربلائی</w:t>
      </w:r>
      <w:bookmarkEnd w:id="349"/>
    </w:p>
    <w:p>
      <w:pPr>
        <w:pStyle w:val="Heading4"/>
        <w:numPr>
          <w:ilvl w:val="3"/>
          <w:numId w:val="1"/>
        </w:numPr>
        <w:rPr/>
      </w:pPr>
      <w:bookmarkStart w:id="350" w:name="__RefHeading___Toc440347_1738255347"/>
      <w:bookmarkStart w:id="351" w:name="_Toc131"/>
      <w:bookmarkEnd w:id="350"/>
      <w:r>
        <w:rPr>
          <w:rtl w:val="true"/>
        </w:rPr>
        <w:t>اشارة</w:t>
      </w:r>
      <w:bookmarkEnd w:id="35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للشهید الکربلائی أعمام کرام، کما هو شأن أبیهم آمنوا وحسن إیمانهم، وتحوّلوا إلی دعاة إلی الله مع أبیهم منذ اللحظة الأولی، وکل هذه الأوصاف التی تمتّعت بها هذه الأسرة التی ینتمی لها الشهید لتکشف وبشکل</w:t>
      </w:r>
      <w:bookmarkStart w:id="352" w:name="pg14065_179899"/>
    </w:p>
    <w:p>
      <w:pPr>
        <w:pStyle w:val="BookText"/>
        <w:rPr/>
      </w:pPr>
      <w:bookmarkEnd w:id="352"/>
      <w:r>
        <w:rPr>
          <w:rFonts w:ascii="IRNazanin" w:hAnsi="IRNazanin" w:eastAsia="IRNazanin"/>
          <w:color w:val="111111"/>
          <w:sz w:val="28"/>
          <w:sz w:val="28"/>
          <w:szCs w:val="28"/>
          <w:rtl w:val="true"/>
          <w:lang w:bidi="fa-IR"/>
        </w:rPr>
        <w:t>واضح عن تلک الشخصیة، وعلی کل حال، فإنّ المؤرخین ذکروا بأنّ للنجاشی أولاداً؛ ثلاثة منهم متّفق علیهم، وواحد ذکره بعضهم، وهم علی النحو التالی</w:t>
      </w:r>
      <w:r>
        <w:rPr>
          <w:rFonts w:eastAsia="IRNazanin" w:cs="IRNazanin"/>
          <w:color w:val="111111"/>
          <w:sz w:val="28"/>
          <w:szCs w:val="28"/>
          <w:rtl w:val="true"/>
          <w:lang w:bidi="fa-IR"/>
        </w:rPr>
        <w:t>:</w:t>
      </w:r>
    </w:p>
    <w:p>
      <w:pPr>
        <w:pStyle w:val="Heading4"/>
        <w:numPr>
          <w:ilvl w:val="3"/>
          <w:numId w:val="1"/>
        </w:numPr>
        <w:rPr/>
      </w:pPr>
      <w:bookmarkStart w:id="353" w:name="__RefHeading___Toc440349_1738255347"/>
      <w:bookmarkStart w:id="354" w:name="_Toc132"/>
      <w:bookmarkEnd w:id="353"/>
      <w:r>
        <w:rPr/>
        <w:t>1</w:t>
      </w:r>
      <w:r>
        <w:rPr>
          <w:rtl w:val="true"/>
        </w:rPr>
        <w:t xml:space="preserve"> - </w:t>
      </w:r>
      <w:r>
        <w:rPr>
          <w:rtl w:val="true"/>
        </w:rPr>
        <w:t>أریحا بن أصحمة</w:t>
      </w:r>
      <w:bookmarkEnd w:id="354"/>
    </w:p>
    <w:p>
      <w:pPr>
        <w:pStyle w:val="BookText"/>
        <w:rPr/>
      </w:pPr>
      <w:r>
        <w:rPr>
          <w:rFonts w:ascii="IRNazanin" w:hAnsi="IRNazanin" w:eastAsia="IRNazanin"/>
          <w:color w:val="111111"/>
          <w:sz w:val="28"/>
          <w:sz w:val="28"/>
          <w:szCs w:val="28"/>
          <w:rtl w:val="true"/>
          <w:lang w:bidi="fa-IR"/>
        </w:rPr>
        <w:t>أرسله والده إلی رسول الله مع ستّین من رجالات الحبشة ومعه کتاب إلی رسول الله صلی الله علیه و آله و سلم، ولکن شاءت الأقدار أن یقبض الله أرواحهم قبل وصولهم إلی رسول الله صلی الله علیه و آله و سلم، حیث عصفت بهم الریح وهم علی السفینة فغرقوا جمیعاً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أرمی ویُقال أرهی ویُقال أریحا بن أصحمة بن أبحر، ولد النجاشی، قال 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الإمام أبو القاسم إسماعیل، یعنی شیخه التیمی فی المغازی، أنه فی السنة السابعة کتب النبی إلی الملوک وبعث إلیهم الرسل، فذکر القصّة، وبعث إلی النجاشی عمرو بن أمیّة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 النجاشی الجواب بالإیمان، وفی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بعثت إلیک ابنی أرمی بن أصحمة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ابنه فی ستّین نفساً من الحبشة، فی سفینة فی البحر فغرقوا کلّهم، وهکذا ذکرها أبو موسی عن شیخه بلا إسناد، لکن سمّاه أریحا، والله أعلم</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bookmarkStart w:id="355" w:name="pg14065_179900"/>
    </w:p>
    <w:p>
      <w:pPr>
        <w:pStyle w:val="Heading4"/>
        <w:numPr>
          <w:ilvl w:val="3"/>
          <w:numId w:val="1"/>
        </w:numPr>
        <w:rPr/>
      </w:pPr>
      <w:bookmarkStart w:id="356" w:name="__RefHeading___Toc440351_1738255347"/>
      <w:bookmarkStart w:id="357" w:name="_Toc133"/>
      <w:bookmarkEnd w:id="355"/>
      <w:bookmarkEnd w:id="356"/>
      <w:r>
        <w:rPr/>
        <w:t>2</w:t>
      </w:r>
      <w:r>
        <w:rPr>
          <w:rtl w:val="true"/>
        </w:rPr>
        <w:t xml:space="preserve"> - </w:t>
      </w:r>
      <w:r>
        <w:rPr>
          <w:rtl w:val="true"/>
        </w:rPr>
        <w:t>عبد الله بن أصحمة بن أبحر النجاشی</w:t>
      </w:r>
      <w:bookmarkEnd w:id="357"/>
    </w:p>
    <w:p>
      <w:pPr>
        <w:pStyle w:val="BookText"/>
        <w:rPr/>
      </w:pPr>
      <w:r>
        <w:rPr>
          <w:rFonts w:ascii="IRNazanin" w:hAnsi="IRNazanin" w:eastAsia="IRNazanin"/>
          <w:color w:val="111111"/>
          <w:sz w:val="28"/>
          <w:sz w:val="28"/>
          <w:szCs w:val="28"/>
          <w:rtl w:val="true"/>
          <w:lang w:bidi="fa-IR"/>
        </w:rPr>
        <w:t>ولد فی أیام وجود الصحابة بأرض الحبشة، یقول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أصحمة النجاشی، ولد النجاشی، ذکر الزبیر بن بکّار أن أسماء بنت عمیس أرضعته مع ولدها عبد الله بن جعفر حتی فطم</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وینقل السهیلی بأنّ سبب تسمیة النجاشی ولده عبد الله، هو تسمیة جعفر ولده عبد الله، حیث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جعفر قد ولد بأرض الحبشة محمداً وعوناً وعبد الله، وکان النجاشی قد ولد له مولود یوم ولد عبد الله، فأرسل إلی جعفر یسأله کیف أسمیت ابنک؟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أسمیته عبد الله، فسمّی النجاشی ابنه عبد الله، وأرضعته أسماء بنت عمیس امرأة جعفر مع ابنها عبد الله، فکانا یتواصلان بتلک الأخوّة</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ویا لها من أخوّة جمعت بین قلوب لا یمکن لها أن تجتمع إلاّ من خلال الإیمان بالله سبحانه وتعالی، ونبیه صلی الله علیه و آله و سلم، ولقد أشار القرآن الکریم إلی هذه الأخوّة الإیمانیة دون الأخوّة النسبیة؛ لأنّ الأخوّة النسبیة قد تکون مع الإیمان وقد لا تکون، بینما لا تجد فی الأخوّة الإیمانیة إلا الله والرسالة والإسلام والدین</w:t>
      </w:r>
      <w:r>
        <w:rPr>
          <w:rFonts w:eastAsia="IRNazanin" w:cs="IRNazanin"/>
          <w:color w:val="111111"/>
          <w:sz w:val="28"/>
          <w:szCs w:val="28"/>
          <w:rtl w:val="true"/>
          <w:lang w:bidi="fa-IR"/>
        </w:rPr>
        <w:t>.</w:t>
      </w:r>
    </w:p>
    <w:p>
      <w:pPr>
        <w:pStyle w:val="Heading4"/>
        <w:numPr>
          <w:ilvl w:val="3"/>
          <w:numId w:val="1"/>
        </w:numPr>
        <w:rPr/>
      </w:pPr>
      <w:bookmarkStart w:id="358" w:name="__RefHeading___Toc440353_1738255347"/>
      <w:bookmarkStart w:id="359" w:name="_Toc134"/>
      <w:bookmarkEnd w:id="358"/>
      <w:r>
        <w:rPr/>
        <w:t>3</w:t>
      </w:r>
      <w:r>
        <w:rPr>
          <w:rtl w:val="true"/>
        </w:rPr>
        <w:t xml:space="preserve"> - </w:t>
      </w:r>
      <w:r>
        <w:rPr>
          <w:rtl w:val="true"/>
        </w:rPr>
        <w:t xml:space="preserve">والد الشهید الکربلائی </w:t>
      </w:r>
      <w:r>
        <w:rPr>
          <w:rtl w:val="true"/>
        </w:rPr>
        <w:t>(</w:t>
      </w:r>
      <w:r>
        <w:rPr>
          <w:rtl w:val="true"/>
        </w:rPr>
        <w:t>أبو نیزر</w:t>
      </w:r>
      <w:r>
        <w:rPr>
          <w:rtl w:val="true"/>
        </w:rPr>
        <w:t>)</w:t>
      </w:r>
      <w:bookmarkEnd w:id="359"/>
    </w:p>
    <w:p>
      <w:pPr>
        <w:pStyle w:val="Heading5"/>
        <w:numPr>
          <w:ilvl w:val="4"/>
          <w:numId w:val="1"/>
        </w:numPr>
        <w:rPr/>
      </w:pPr>
      <w:bookmarkStart w:id="360" w:name="__RefHeading___Toc440355_1738255347"/>
      <w:bookmarkStart w:id="361" w:name="_Toc135"/>
      <w:bookmarkEnd w:id="360"/>
      <w:r>
        <w:rPr>
          <w:rtl w:val="true"/>
        </w:rPr>
        <w:t>اشارة</w:t>
      </w:r>
      <w:bookmarkEnd w:id="361"/>
    </w:p>
    <w:p>
      <w:pPr>
        <w:pStyle w:val="BookText"/>
        <w:rPr/>
      </w:pPr>
      <w:r>
        <w:rPr>
          <w:rFonts w:ascii="IRNazanin" w:hAnsi="IRNazanin" w:eastAsia="IRNazanin"/>
          <w:color w:val="111111"/>
          <w:sz w:val="28"/>
          <w:sz w:val="28"/>
          <w:szCs w:val="28"/>
          <w:rtl w:val="true"/>
          <w:lang w:bidi="fa-IR"/>
        </w:rPr>
        <w:t>ترجم له ابن حجر فی الإصابة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أوله وسکون التحتانیة المثنّاة وفتح الزای المنقوطة بعدها مهملة، ذکره الذهبی مستدرکاً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إنه ولد النجاشی، جاء وأسلم، وکان مع النبی صلی الله علیه و آله و سلم فی مؤنته</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فی وقت إسلامه وکیفیته، أنّ أباه النجاشی لمّا صنع ما صنع به، حیث باعوه إلی تاجر؛ یذکر السهیلی فی کتابه الروض الأنف، بأنّ التاجر کان</w:t>
      </w:r>
    </w:p>
    <w:p>
      <w:pPr>
        <w:pStyle w:val="BookText"/>
        <w:rPr/>
      </w:pPr>
      <w:r>
        <w:rPr>
          <w:rFonts w:ascii="IRNazanin" w:hAnsi="IRNazanin" w:eastAsia="IRNazanin"/>
          <w:color w:val="111111"/>
          <w:sz w:val="28"/>
          <w:sz w:val="28"/>
          <w:szCs w:val="28"/>
          <w:rtl w:val="true"/>
          <w:lang w:bidi="fa-IR"/>
        </w:rPr>
        <w:t>عربیاً من بنی حمزة، فأخذه معه إلی مکّة، وعاش هناک مدة من الزمن لیس بالقلیلة</w:t>
      </w:r>
      <w:r>
        <w:rPr>
          <w:rStyle w:val="FootnoteAnchor"/>
          <w:rtl w:val="true"/>
        </w:rPr>
        <w:footnoteReference w:id="264"/>
      </w:r>
      <w:r>
        <w:rPr>
          <w:rFonts w:ascii="IRNazanin" w:hAnsi="IRNazanin" w:eastAsia="IRNazanin"/>
          <w:color w:val="111111"/>
          <w:sz w:val="28"/>
          <w:sz w:val="28"/>
          <w:szCs w:val="28"/>
          <w:rtl w:val="true"/>
          <w:lang w:bidi="fa-IR"/>
        </w:rPr>
        <w:t>، وعلی ما یبدو أنّ ولادة أبی نیزر کانت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لی أنّ هذه الروایة التی یذکرها السهیلی هی الأقرب إلی الأحداث التاریخیة التی ذکرها المؤرّخون عن الحبشة وملکها النجاشی، وما جری علیه، حیث إنّنا من خلال هذه الروایة نستطیع أن نضمن مضیّ مدة لیست بالقلیلة علی تسلّم عمّ النجاشی الحکم ومقتله بالصاعقة، ومجیء أولاده وحکمهم بعد أبیهم، ومضی مدّة علی حکمهم، حتی مرج أمر الحبشة وماج، وأیقن الناس أنّ الأمر لا یمکن أن یستمرّ أکثر من ذلک، وأخذوا یبحثون عن النجاشی إلی أن وجدوه فی مکّة، ثمّ أخذوه وتوّجوه ملکاً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الروایة ربّما تکون هی الأقرب إلی الواقع بحسب ما تقدم من الأحداث، بخلاف تلک التی ذکروها، والتی تقول بأنّ التاجر حینما أخذ النجاشی وأرکبه فی السفینة، سقطت الصاعقة علی عمّه وفی عشیّة نفس الیوم هاجت السحابة فقتلته، ومرج أمر الحبشة، وتبعوا التاجر حتی أخذوا منه النجاشی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وحیث إنّ هناک أحداثاً مهمة قد وقعت، فمن غیر المعقول أن تکون قد وقعت دون مضی مدّة زمنیة، ومن ثم فنحن نمیل إلی أنّ النجاشی قد ولد له أبو نیزر وهو لا یزال فی مکّة مولیً لبنی حمزة، کما ذکر هو بنفسه ذلک، ونرجّح کذلک أنّ أبا نیزر لم یرجع مع أبیه إلی الحبشة عندما جاءه الطلب، وظلّ هناک إلی أن سطع نور الإسلام وبانت معالمه، وحصلت الهجرة الشریفة للحبشة، ودخل</w:t>
      </w:r>
    </w:p>
    <w:p>
      <w:pPr>
        <w:pStyle w:val="BookText"/>
        <w:rPr/>
      </w:pPr>
      <w:r>
        <w:rPr>
          <w:rFonts w:ascii="IRNazanin" w:hAnsi="IRNazanin" w:eastAsia="IRNazanin"/>
          <w:color w:val="111111"/>
          <w:sz w:val="28"/>
          <w:sz w:val="28"/>
          <w:szCs w:val="28"/>
          <w:rtl w:val="true"/>
          <w:lang w:bidi="fa-IR"/>
        </w:rPr>
        <w:t>النجاشی فی الإسلام، عندها، وفی تلک الحقبة، وجد علی بن أبی طالب أبا نیزر فی مکّة مولیً عند بنی حمزة کما کان أبوه، أو ربّما عند آخرین، فعرفه وأعتقه ردّاً للجمیل الذی صنعه أبوه مع المسلمین فی الحبشة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یونس عن ابن إسحاق أنّ أبا نیزر مولی علی بن أبی طالب، کان ابناً للنجاشی نفسه، وأنّ علیاً وجده عند تاجر بمکّة، فاشتراه منه وأعتقه، مکافأة لما صنع أبوه مع المسلمین، وذکروا أن الحبشة مرج علیها أمرها بعد النجاشی، وأنّهم أرسلوا وفداً منهم إلی أبی نیزر وهو مع علی بن أبی طالب لیملّکوه ویتوّجوه ولم یختلفوا علیه، فأبی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أطلب الملک بعد أن منّ الله علیّ بالإسلام</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ثانیة، أنّه قدم علی أبی نیزر بن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علی أعتقه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 من الحبشة، فأقاموا عنده شهراً ینحر لهم علی بن أبی طالب ویضع لهم الطعام،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 الحبشة قد مرج علیهم، فانطلق معنا نملّکک علیهم، وإنّک ابن من قد علمت،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أکرمنی الله بالإسلام، ما کنت لأفعل، فلمّا أیسوا منه رجعوا وترکوه</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ویا له من موقف کریم یعجز البیان عن مدحه أن یعرض الملک والسلطان علی إنسان فیرفضه، لا لشیء إلا لأجل الإسلام، حیث لا یرید ملکاً وسلطاناً ما دام قلبه عامراً بحبّ الله ونبیّه وأهل البیت علیهم السلام وهذا إن دلّ علی شیء فإنّما یدلّ علی سعة اطلاعه ومعرفته بحقیقة هذه الدنیا الفانیة، وعمق بصیرته فیها، فأصبحت لا تساوی شیئاً عنده، وهذه هی سیرة الصالحین والأبرار</w:t>
      </w:r>
      <w:r>
        <w:rPr>
          <w:rFonts w:eastAsia="IRNazanin" w:cs="IRNazanin"/>
          <w:color w:val="111111"/>
          <w:sz w:val="28"/>
          <w:szCs w:val="28"/>
          <w:rtl w:val="true"/>
          <w:lang w:bidi="fa-IR"/>
        </w:rPr>
        <w:t>.</w:t>
      </w:r>
      <w:bookmarkStart w:id="362" w:name="pg14065_179903"/>
    </w:p>
    <w:p>
      <w:pPr>
        <w:pStyle w:val="Heading5"/>
        <w:numPr>
          <w:ilvl w:val="4"/>
          <w:numId w:val="1"/>
        </w:numPr>
        <w:rPr/>
      </w:pPr>
      <w:bookmarkStart w:id="363" w:name="__RefHeading___Toc440357_1738255347"/>
      <w:bookmarkStart w:id="364" w:name="_Toc136"/>
      <w:bookmarkEnd w:id="362"/>
      <w:bookmarkEnd w:id="363"/>
      <w:r>
        <w:rPr>
          <w:rtl w:val="true"/>
        </w:rPr>
        <w:t>عین أبی نیزر والبغیبغة</w:t>
      </w:r>
      <w:bookmarkEnd w:id="364"/>
    </w:p>
    <w:p>
      <w:pPr>
        <w:pStyle w:val="BookText"/>
        <w:rPr/>
      </w:pPr>
      <w:r>
        <w:rPr>
          <w:rFonts w:ascii="IRNazanin" w:hAnsi="IRNazanin" w:eastAsia="IRNazanin"/>
          <w:color w:val="111111"/>
          <w:sz w:val="28"/>
          <w:sz w:val="28"/>
          <w:szCs w:val="28"/>
          <w:rtl w:val="true"/>
          <w:lang w:bidi="fa-IR"/>
        </w:rPr>
        <w:t>ولقد قدّر علی ذلک فی والد الشهید، فربّاه وعلّمه، وأعطاه کرامة من کراماته التی بقیت حتی یومک هذا، حیث فجر عیناً وأسماها بعین أبی نیزر، وسلّمها إلیه یعمل فیها وکالة عن الإمام أمیر المؤمنین بل وکان مسؤولاً حتی عن مواردها المالیة التی لم تکن قلیلة، فقد أشار المؤرّخون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البغیبغة وهم یتحدّثون عن صدقات علی علیه السلام فی المدینة وینبع، إشارة إلی أهمّیتها المالیة، والتی کانت تصل سنویاً إلی أربعین ألف دینار، کما تحدث هو علیه السلام عنها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وإنّی لأربط الحجر علی بطنی من الجوع، وإنّ صدقة مالی لتبلغ أربعین ألف دینار</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أبو نیزر کما ینقل ذلک جملة من المؤرخین</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علی بن أبی طالب وأنا أقوم بالضیعتین، عین أبی نیزر والبغیبغة،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عندک من طعام؟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طعام لا أرضاه لک، قرعُ من قرع الضیعة صنعته بإهالة سنخة</w:t>
      </w:r>
      <w:r>
        <w:rPr>
          <w:rStyle w:val="FootnoteAnchor"/>
          <w:rtl w:val="true"/>
        </w:rPr>
        <w:footnoteReference w:id="268"/>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به، فقام إلی الربیع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الجدول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فغسل یده فأصاب من ذلک شیئاً، ثمّ رجع إلی الربیع فغسل یده بالرمل حتی أنقاها، ثمّ ضم یدیه کل واحدة إلی أختها، ثمّ شرب بها حساً من الربیع،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نیزر، إن الأکف أنظف الآنیة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مسح من ذلک الماء علی بطنه،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أدخله بطنه النار فأبعده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المعول وانحدر إلی العین، فأقبل یضرب فیها، وأبطأ علیه</w:t>
      </w:r>
    </w:p>
    <w:p>
      <w:pPr>
        <w:pStyle w:val="BookText"/>
        <w:rPr/>
      </w:pPr>
      <w:r>
        <w:rPr>
          <w:rFonts w:ascii="IRNazanin" w:hAnsi="IRNazanin" w:eastAsia="IRNazanin"/>
          <w:color w:val="111111"/>
          <w:sz w:val="28"/>
          <w:sz w:val="28"/>
          <w:szCs w:val="28"/>
          <w:rtl w:val="true"/>
          <w:lang w:bidi="fa-IR"/>
        </w:rPr>
        <w:t>الماء، فخرج وقد تفضخت جبهته عرقاً، فاستشف العرق من جبینه، ثمّ أخذ المعول وعاد إلی العین فأقبل یضرب فیها وجعل یهمهم، فانثالت کأنّها عنق جزور، فخرج مسرعاً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الله أنّها صدقة، علیّ بدواة وصحیفة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نیزر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فعجلت بها إلیه، فکتب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هذا ما تصدق به عبد الله علی أمیر المؤمنین؛ تصدق بالضیعتین المعروفتین بعین أبی نیزر والبغیبغة، علی فقراء أهل المدینة وابن السبیل، لیقی الله وجهی حرّ النار یوم القیامة، ولا تباعا ولا توهبا حتی یرثهما الله وهو خیر الوارثین، إلا أن یحتاج إلیهما الحسن أو الحسین فهما طلق</w:t>
      </w:r>
      <w:r>
        <w:rPr>
          <w:rStyle w:val="FootnoteAnchor"/>
          <w:rtl w:val="true"/>
        </w:rPr>
        <w:footnoteReference w:id="269"/>
      </w:r>
      <w:r>
        <w:rPr>
          <w:rFonts w:ascii="IRNazanin" w:hAnsi="IRNazanin" w:eastAsia="IRNazanin"/>
          <w:color w:val="111111"/>
          <w:sz w:val="28"/>
          <w:sz w:val="28"/>
          <w:szCs w:val="28"/>
          <w:rtl w:val="true"/>
          <w:lang w:bidi="fa-IR"/>
        </w:rPr>
        <w:t>، لهما لیس لأحد غیرهما</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 ذکر فیها أمیر المؤمنین أبا نیزر بالاسم، وأنّه عامل فی هذا الوقف، وهو حر فی نفس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العلامة النوری فی مستدرک الوسائل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أمیر المؤمنین أنّه أوصی بأوقاف أوقفها من أمواله ذکرها فی کتاب وصیته، کان فیما ذکره منه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أوصی به وقضی فی ماله أمیر المؤمنین علی بن أبی طالب</w:t>
      </w:r>
    </w:p>
    <w:p>
      <w:pPr>
        <w:pStyle w:val="BookText"/>
        <w:rPr/>
      </w:pPr>
      <w:r>
        <w:rPr>
          <w:rFonts w:ascii="IRNazanin" w:hAnsi="IRNazanin" w:eastAsia="IRNazanin"/>
          <w:color w:val="111111"/>
          <w:sz w:val="28"/>
          <w:sz w:val="28"/>
          <w:szCs w:val="28"/>
          <w:rtl w:val="true"/>
          <w:lang w:bidi="fa-IR"/>
        </w:rPr>
        <w:t>ابتغاء وجه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رباحاً وأبا نیزر وجبیراً عتقاء لیس لأحد علیهم سبیل، وهم موالی یعملون فی المال خمس حجج، وفیه نفقتهم ورزقهم ورزق أهالیهم</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السید محسن الأمین، بعد أن یورد خبر أبی نیزر وخبر وصیّة وقف أمیر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 الحسین دین فحمل إلیه معاویة بعین أبی نیزر مائتی ألف دینار، فأبی أن یبیع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تصدق بها أبی لیقی بها وجهه حر النار، ولست بائعها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وتحدّث الزبیریون أنّ معاویة کتب إلی مروان وهو والی المدینة، وذکر ما مضمونه أنّه کتب إلیه یخطب أم کلثوم بنت عبد الله بن جعفر علی ابنه یزید، وأن یرغب له فی الصداق، فقرأ الکتاب علی عبد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خالها الحسین بینبع، ولیس ممّن یقتات علیه بأمر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انتظرنی إلی أن یقدم، وکانت أمّها زینب بنت علی بن أبی طالب علیه السلام، فلمّا قدم الحسین ذکر له ذلک عبد الله، فدخل إلی الجاریة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إنّ ابن عمّک القاسم بن محمد بن جعفر أحقّ بک، ولعلّک ترغبین فی کثرة الصداق، وقد نحلتک البغیبغات، فلمّا حضر القوم للإملاک تکلم مروان، فذکر معاویة وما قصده من صلة الرحم وجمع الکلمة، فتکلم الحسین فزوّجها من القاسم بن محمد، 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أغدراً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بدأت، خطب أبو محمد عائشة بنت عثمان بن عفّان، واجتمعنا</w:t>
      </w:r>
    </w:p>
    <w:p>
      <w:pPr>
        <w:pStyle w:val="BookText"/>
        <w:rPr/>
      </w:pPr>
      <w:r>
        <w:rPr>
          <w:rFonts w:ascii="IRNazanin" w:hAnsi="IRNazanin" w:eastAsia="IRNazanin"/>
          <w:color w:val="111111"/>
          <w:sz w:val="28"/>
          <w:sz w:val="28"/>
          <w:szCs w:val="28"/>
          <w:rtl w:val="true"/>
          <w:lang w:bidi="fa-IR"/>
        </w:rPr>
        <w:t>لذلک، فزوجتها من عبد الله 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ذلک، فالتفت الحسین إلی محمد بن حاطب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أکان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تزل هذه الضیعة فی ید بنی جعفر من ناحیة أم کلثوم یتوارثونها، حتی ملک المأمون، فذکر ذلک 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 هذا وقف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فانتزعها من أیدیهم وعوضهم عنها وردّها إلی ما کانت علیه</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خبر آخر نقله ابن شهر آشوب، ما مختصره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الملک بن عمیر والحکم والعباس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الحسن علیه السلام عائشة بنت عثمان، 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أزوجها عبد الله بن الزبیر، فلمّا قبض الحسن ومضت أیام من وفاته، کتب معاویة إلی مروان، وهو عامله علی الحجاز، یأمره أن یخطب أم کلثوم بنت عبد الله بن جعفر لابنه یزید، فأخبر مروان عبد الله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أمرها لیس لی إنّما هو إلی سیدنا الحسین وهو خالها، فأخبر الحسین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أستخیر الله تعالی؛ اللّهمّ وفّق لهذه الجاریة رضاک من آل محمد، فلما اجتمع الناس فی المسجد، أقبل مروان حتی جلس إلی الحسین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معاویة أمرنی أن أخطب أم کلثوم لابنه یزید، وأن أجعل مهرها حکم أبیها بالغاً ما بلغ، وأن الحسین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لعمری لو أردنا ذلک ما عدونا سنة رسول الله صلی الله علیه و آله و سلم فی بناته ونسائه وأهل بیته، وهو اثنتا عشرة أوقیة، یکون أربعمائة وثمانین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حواراً دار بینهما ثم قال 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اشهدوا أنی قد زوجت أم کلثوم من ابن عمها القاسم بن محمد بن جعفر علی أربعمائة وثمانین درهماً، وقد نحلتها ضیعتی بالمدینة، أو قال أرضی بالعقیق، وأن غلتها فی السنة ثمانیة آلاف دینار</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الإصابة، نقلاً عن المبرد فی الکامل، وهو یتحدّث عن أبی نیزر وضیعته أنّه کان یقوم بضیعة علی فی ینبع، تسمی أحداهما البغیبغة والأخری عین أبی نیزر</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کلّ ما تقدم یتبین أن جلالة الرجل وقربه من أمیر المؤمنین، وأمانته، جعله یحظی بثقة الإمام علی علیه السلام فیفوض إلیه أمر أهم ضیعتین یملکهما الإمام، والتی دفع معاویة فی واحدة منهما وهی عین أبی نیزر، قرابة الربع ملیون دینار، وفی نفس الوقت أکرمه مرة أخری بأن خصه بحدیث الوقف الذی تقدم، والذی اعتمده فیه دون بقیة أصحابه ومعتمدیه، ولا شک أن مثل هذا یدلل علی أنه صاحب منزلة ومقام کریم عند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علق السید محسن الأمین، بعد ذکره لروایة أبی نیزر المتقدمة، بنقاط مهمة فیها العظة والعبرة، أحببت إیرادها کما ذکرها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یخص قصة مجیئه إلی أبی نیزر فی ضیعته والتماسه الطعام منه، وهی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غایة زهده بأکله القرع المطبوخ بالودک المتغیر الرائحة، ولعله کان بغیر خبز، وهی واحدة من کثیر مما یدل علی غایة زهده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استحباب غسل الیدین قبل الأکل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استحباب غسل الیدین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أدخله بطنه النار فأبعده الله، موعظة بالغة، فأکل الحرام الذی هو لذة ساعة ثم یصیر عذرة، إذا کان یوجب دخول النار لا یفعله عاقل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الحث علی العمل والکد بضربه بالمعول حتی تفضخ جبینه عرقاً، واستئنافه الضرب حتی استنبط الماء الغزیر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تأکد استحباب الوقف فی سبیل الخیر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استحباب المسارعة إلی فعل الخیر، فلذلک بادر إلی الوقف بدون مهلة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استحباب الکتابة للوقف وغیره، فلذلک بادر إلی طلب الدواة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المراد بالصدقة هنا الوقف، وقد سمی الوقف صدق جاریة، أی دائمة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الوقف یجوز اشتراط الرجوع فیه عند الحاجة ولا یفسد بذلک،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یحتاج إلیهما الحسن أو الحسین فهما طلق لهما إلخ، فجعل ذلک لهما دون باقی ولده، إلا أن الحسین لما فیه من سمو النفس وشرف الطبع لم یرض أن یبیع عین أبی نیزر من معاویة بمائتی ألف دینار، التی تقرب من مائة ألف لیرة عثمانیة ذهباً، وقد رکبه الدین، لتبقی هذه المکرمة وثوابها لأبیه، وإن رخص له فی بیعها عند الحاجة وقال</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تصدق بها أبی لیقی بها وجهه حرّ النار، ولست بائعها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تفدیک نفسی أبا عبد الله، وأی عمل عمله أبوک یخشی منه لفح النار لوجهه؟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یرید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یحتاج إلیهما الحسن والحسین، الأعم من الحاجة إلی البیع أو إلی غلّتها، فلهما أخذها ولا یلزمهما التصدق بها علی الفقراء وابن السبیل</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ویبدو أن المدة التی عاشها أبو نیزر مع علی علیه السلام لم تکن قلیلة، حیث ینقل السید محسن الأمین بأن علیاً اشتراه من تاجر وهو صغیر وأعتقه، ثم جاء به إلی النبی صلی الله علیه و آله و سلم فأسلم، وبقی عنده إلی وفاته، فانتقل إلی بیت علی، فصار مع فاطمة وولد هاشم، ثم جعله فی الضیعتین</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وأزید علی کلامه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وتزوج فی أیام علی علیه السلام، وأنجب الشهید الکربلائی، وتربی هو الآخر فی أحضان الإمامة والطهر والولاء لمحمد وآل محمد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ویبدو من خلال الروایات أنّ أبا نیزر لم یکن أسود کما هو حال أهل الحبشة ومن ینسب إلیها، بل کان صاحب بشرة بیضاء، جمیل المنظر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ابن إسحاق فی سیرته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والدی إسحاق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نیزر ابن النجاشی، فما رأیت رجلاً قط عربیاً ولا أعجمیاً أعظم ولا أطول ولا أوسم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 أبا نیزر أسود کسواد الحبشة؟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رأیته لقلت رجل من العرب</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bookmarkStart w:id="365" w:name="pg14065_179910"/>
    </w:p>
    <w:p>
      <w:pPr>
        <w:pStyle w:val="Heading3"/>
        <w:numPr>
          <w:ilvl w:val="2"/>
          <w:numId w:val="1"/>
        </w:numPr>
        <w:rPr/>
      </w:pPr>
      <w:bookmarkStart w:id="366" w:name="__RefHeading___Toc440359_1738255347"/>
      <w:bookmarkStart w:id="367" w:name="_Toc137"/>
      <w:bookmarkEnd w:id="365"/>
      <w:bookmarkEnd w:id="366"/>
      <w:r>
        <w:rPr>
          <w:rtl w:val="true"/>
        </w:rPr>
        <w:t>الشهید فی کربلاء</w:t>
      </w:r>
      <w:bookmarkEnd w:id="367"/>
    </w:p>
    <w:p>
      <w:pPr>
        <w:pStyle w:val="BookText"/>
        <w:rPr/>
      </w:pPr>
      <w:r>
        <w:rPr>
          <w:rFonts w:ascii="IRNazanin" w:hAnsi="IRNazanin" w:eastAsia="IRNazanin"/>
          <w:color w:val="111111"/>
          <w:sz w:val="28"/>
          <w:sz w:val="28"/>
          <w:szCs w:val="28"/>
          <w:rtl w:val="true"/>
          <w:lang w:bidi="fa-IR"/>
        </w:rPr>
        <w:t>لقد أبت غیرة الرجل المؤمن الصادق فی إیمانه أن یسکن إلی الدعة والراحة کما سکن إلی ذلک الکثیر، وهو الذی عاش فی أحضان أهل البیت علیهم السلام الذین لم ینقل التاریخ عن واحد منهم أنّه هادن ظالماً أو مالأ مستکبراً، معاذ الله، هذه الأحضان التی زرعت حب الإسلام فی نفسه وعقله وقلبه، کما زرعته فی قلب أبیه، حتی وصل هذا الحب إلی درجة عرضت علیه تیجان الملوک فرفضها، فضلاً عن أصالة الأسرة التی ینتمی إلیها الشهید نصر، حیث عرفت فی الجاهلیة قبل الإسلام، وفی الظلام قبل النور، بأنّها کانت ملجأ المظلومین والمحرومین، حیث کانت تنشر العدل فی ربوع الأرض، فلقد کان جدّه ملکاً عادلاً لا یظلم عنده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أبت کلّ هذه المعانی السامیة التی جسّدها شهید کربلاء، أن یبقی ینظر إلی الظلم الأموی نازلاً علی رؤوس المسلمین ولا یحرک ساکناً، أن یری الحق یصرف عن أهله ولا یرفع صوته بالرفض، فضلاً عن القلب والید، ولذا کان أول المبادرین إلی الذهاب مع رکب الشهادة، من أجل أن یسیر علی نهج جده وأبیه فی نصرة الإسلام والدفاع عن أهله، ویشترک فی جمع الأصحاب فی تلک الملحمة الإلهیة العظمی، وقبل أن یبدأ القتال تحرک الحسین علیه السلام علی اتجاهین أساسیین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الاتجاه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تعبئة الصفوف وتهیئة عسکره ومن معه للحرب</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حدیثه مع جیش عمر بن سعد وموعظته لهم بأن ینزلوا عن غیهم</w:t>
      </w:r>
    </w:p>
    <w:p>
      <w:pPr>
        <w:pStyle w:val="BookText"/>
        <w:rPr/>
      </w:pPr>
      <w:r>
        <w:rPr>
          <w:rFonts w:ascii="IRNazanin" w:hAnsi="IRNazanin" w:eastAsia="IRNazanin"/>
          <w:color w:val="111111"/>
          <w:sz w:val="28"/>
          <w:sz w:val="28"/>
          <w:szCs w:val="28"/>
          <w:rtl w:val="true"/>
          <w:lang w:bidi="fa-IR"/>
        </w:rPr>
        <w:t>وطغیانهم، والذی أدی إلی استجابة ذوی البصائر والإیمان منهم، وبینما الحسین کذلک وإذا بالسهام أخذت تتری علی مخیم أبی عبد الله الحسین علیه السلام، وإذا بصوت عمر بن سعد</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لی عند الأمیر عبید الله بن زیاد أنّی أوّل مَن رمی، ثمّ رمی الناس من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وبدأت الحملة الأولی، وکان لنصر بن أبی نیزر حصة الأسد فی حصد رؤوس الکفر والفسوق، حیث قاتل فارساً فکان یصول ویجول فی أوساط المعرکة، إلی أن عقرت فرسه وسقط إلی الأرض شهیداً مضمّخاً بدمه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عانقت روحه الحور العین مهللة ومکبرة، فرحاً بهذا الفوز العظیم، فخرج من الدنیا متشحاً بحلة النصرة لسید الشهداء علیه السلام، یقول السید الزنجانی فی وسیلة الدارین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فارساً شجاعاً، فلما کان یوم العاشر من المحرم وشب القتال، استقدم أمام الحسین، فقاتل حتی عقرت فرسه، ثم قتل فی أول القتال من الحملة الأولی</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فسقط شهیداً إلی جانب جمع من الشهداء الأبرار، فسلام علیکم بما صبرتم فنعم عقبی الدار</w:t>
      </w:r>
      <w:r>
        <w:rPr>
          <w:rFonts w:eastAsia="IRNazanin" w:cs="IRNazanin"/>
          <w:color w:val="111111"/>
          <w:sz w:val="28"/>
          <w:szCs w:val="28"/>
          <w:rtl w:val="true"/>
          <w:lang w:bidi="fa-IR"/>
        </w:rPr>
        <w:t>.</w:t>
      </w:r>
      <w:bookmarkStart w:id="368" w:name="pg14065_179912"/>
    </w:p>
    <w:p>
      <w:pPr>
        <w:pStyle w:val="Heading2"/>
        <w:numPr>
          <w:ilvl w:val="1"/>
          <w:numId w:val="1"/>
        </w:numPr>
        <w:rPr/>
      </w:pPr>
      <w:bookmarkStart w:id="369" w:name="__RefHeading___Toc440361_1738255347"/>
      <w:bookmarkStart w:id="370" w:name="_Toc138"/>
      <w:bookmarkEnd w:id="368"/>
      <w:bookmarkEnd w:id="369"/>
      <w:r>
        <w:rPr>
          <w:rtl w:val="true"/>
        </w:rPr>
        <w:t>الشهید مسلم بن کثیر الأزدی الأعرج علیه السلام</w:t>
      </w:r>
      <w:bookmarkEnd w:id="370"/>
    </w:p>
    <w:p>
      <w:pPr>
        <w:pStyle w:val="Heading3"/>
        <w:numPr>
          <w:ilvl w:val="2"/>
          <w:numId w:val="1"/>
        </w:numPr>
        <w:rPr/>
      </w:pPr>
      <w:bookmarkStart w:id="371" w:name="__RefHeading___Toc440363_1738255347"/>
      <w:bookmarkStart w:id="372" w:name="_Toc139"/>
      <w:bookmarkEnd w:id="371"/>
      <w:r>
        <w:rPr>
          <w:rtl w:val="true"/>
        </w:rPr>
        <w:t>اشارة</w:t>
      </w:r>
      <w:bookmarkEnd w:id="372"/>
    </w:p>
    <w:p>
      <w:pPr>
        <w:pStyle w:val="BookText"/>
        <w:rPr/>
      </w:pPr>
      <w:r>
        <w:rPr>
          <w:rFonts w:ascii="IRNazanin" w:hAnsi="IRNazanin" w:eastAsia="IRNazanin"/>
          <w:color w:val="111111"/>
          <w:sz w:val="28"/>
          <w:sz w:val="28"/>
          <w:szCs w:val="28"/>
          <w:rtl w:val="true"/>
          <w:lang w:bidi="fa-IR"/>
        </w:rPr>
        <w:t xml:space="preserve">یحمل الحدیث عن هذه الشخصیة جملة من النقاط المهمة التی لم یشارکه فیها غیره من شهداء کربلاء، وهذا ما سیتبین لنا من خلال الحدیث عنه، ولکننا وقبل أن نلج فی سیرته وحیاته، نود أن نسلط الأضواء علی کلمات الأعلام فی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Heading3"/>
        <w:numPr>
          <w:ilvl w:val="2"/>
          <w:numId w:val="1"/>
        </w:numPr>
        <w:rPr/>
      </w:pPr>
      <w:bookmarkStart w:id="373" w:name="__RefHeading___Toc440365_1738255347"/>
      <w:bookmarkStart w:id="374" w:name="_Toc140"/>
      <w:bookmarkEnd w:id="373"/>
      <w:r>
        <w:rPr>
          <w:rtl w:val="true"/>
        </w:rPr>
        <w:t>کلمات العلماء فی الشهید</w:t>
      </w:r>
      <w:bookmarkEnd w:id="3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المحقق السماوی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 بن کثیر الأعرج 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أزدشنؤة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الکوفی، کان تابعیاً کوفیاً، صحب أمیر المؤمنین وأصیبت رجله فی بعض حروبه</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النمازی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بن کثیر الأعرج من أصحاب رسول الله وأمیر المؤمنین صلی الله علیه و آله و سلم، وتشرف بشهادة الطف فی الحملة الأولی</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العسقلانی فی الإصابة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أسلم بن کثیر بن قلیب</w:t>
      </w:r>
      <w:bookmarkStart w:id="375" w:name="pg14065_179913"/>
    </w:p>
    <w:p>
      <w:pPr>
        <w:pStyle w:val="BookText"/>
        <w:rPr/>
      </w:pPr>
      <w:bookmarkEnd w:id="375"/>
      <w:r>
        <w:rPr>
          <w:rFonts w:ascii="IRNazanin" w:hAnsi="IRNazanin" w:eastAsia="IRNazanin"/>
          <w:color w:val="111111"/>
          <w:sz w:val="28"/>
          <w:sz w:val="28"/>
          <w:szCs w:val="28"/>
          <w:rtl w:val="true"/>
          <w:lang w:bidi="fa-IR"/>
        </w:rPr>
        <w:t>الصدفی الأزدی الکوفی، له إدراک مع النبی صلی الله علیه و آله و سلم، وذکره ابن یونس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فتح مصر فی زمان عمر بن الخطاب</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کثیر الأعرج من أصحاب الحسین، 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ابن شهر آشوب من المقتولین فی الحملة الأولی، وقد نسب التسلیم إلیه فی زیارتی الناحیة والرجبیة</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الشهید المحلی، صاحب الحدائق الوردیة، وهو یتحدث عمن قتل مع الحسین</w:t>
      </w:r>
      <w:r>
        <w:rPr>
          <w:rFonts w:eastAsia="IRNazanin" w:cs="IRNazanin"/>
          <w:color w:val="111111"/>
          <w:sz w:val="28"/>
          <w:szCs w:val="28"/>
          <w:rtl w:val="true"/>
          <w:lang w:bidi="fa-IR"/>
        </w:rPr>
        <w:t>: «</w:t>
      </w:r>
    </w:p>
    <w:p>
      <w:pPr>
        <w:pStyle w:val="Heading3"/>
        <w:numPr>
          <w:ilvl w:val="2"/>
          <w:numId w:val="1"/>
        </w:numPr>
        <w:rPr/>
      </w:pPr>
      <w:bookmarkStart w:id="376" w:name="__RefHeading___Toc440367_1738255347"/>
      <w:bookmarkStart w:id="377" w:name="_Toc141"/>
      <w:bookmarkEnd w:id="376"/>
      <w:r>
        <w:rPr>
          <w:rtl w:val="true"/>
        </w:rPr>
        <w:t>ومن الأزد مسلم بن کثیر</w:t>
      </w:r>
      <w:bookmarkEnd w:id="377"/>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8" w:name="__RefHeading___Toc440369_1738255347"/>
      <w:bookmarkStart w:id="379" w:name="_Toc142"/>
      <w:bookmarkEnd w:id="378"/>
      <w:r>
        <w:rPr>
          <w:rtl w:val="true"/>
        </w:rPr>
        <w:t>الاختلاف فی اسم الشهید الکربلائی</w:t>
      </w:r>
      <w:bookmarkEnd w:id="379"/>
    </w:p>
    <w:p>
      <w:pPr>
        <w:pStyle w:val="BookText"/>
        <w:rPr/>
      </w:pPr>
      <w:r>
        <w:rPr>
          <w:rFonts w:ascii="IRNazanin" w:hAnsi="IRNazanin" w:eastAsia="IRNazanin"/>
          <w:color w:val="111111"/>
          <w:sz w:val="28"/>
          <w:sz w:val="28"/>
          <w:szCs w:val="28"/>
          <w:rtl w:val="true"/>
          <w:lang w:bidi="fa-IR"/>
        </w:rPr>
        <w:t>وبهذا تبین أن الشهید قد اختلف فی اسمه، حیث ذهب الأکثر، کما هو واضح، إلی أنه مسلم</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بعضهم هو أسلم</w:t>
      </w:r>
      <w:r>
        <w:rPr>
          <w:rStyle w:val="FootnoteAnchor"/>
          <w:rtl w:val="true"/>
        </w:rPr>
        <w:footnoteReference w:id="286"/>
      </w:r>
      <w:r>
        <w:rPr>
          <w:rFonts w:ascii="IRNazanin" w:hAnsi="IRNazanin" w:eastAsia="IRNazanin"/>
          <w:color w:val="111111"/>
          <w:sz w:val="28"/>
          <w:sz w:val="28"/>
          <w:szCs w:val="28"/>
          <w:rtl w:val="true"/>
          <w:lang w:bidi="fa-IR"/>
        </w:rPr>
        <w:t>، وهناک من ذهب إلی أن اسمه هو سلیمان بن کثیر الأزدی</w:t>
      </w:r>
      <w:r>
        <w:rPr>
          <w:rStyle w:val="FootnoteAnchor"/>
          <w:rtl w:val="true"/>
        </w:rPr>
        <w:footnoteReference w:id="287"/>
      </w:r>
      <w:r>
        <w:rPr>
          <w:rFonts w:ascii="IRNazanin" w:hAnsi="IRNazanin" w:eastAsia="IRNazanin"/>
          <w:color w:val="111111"/>
          <w:sz w:val="28"/>
          <w:sz w:val="28"/>
          <w:szCs w:val="28"/>
          <w:rtl w:val="true"/>
          <w:lang w:bidi="fa-IR"/>
        </w:rPr>
        <w:t>وکناد بن کثیر</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bookmarkStart w:id="380" w:name="pg14065_179914"/>
    </w:p>
    <w:p>
      <w:pPr>
        <w:pStyle w:val="BookText"/>
        <w:rPr/>
      </w:pPr>
      <w:bookmarkEnd w:id="380"/>
      <w:r>
        <w:rPr>
          <w:rFonts w:ascii="IRNazanin" w:hAnsi="IRNazanin" w:eastAsia="IRNazanin"/>
          <w:color w:val="111111"/>
          <w:sz w:val="28"/>
          <w:sz w:val="28"/>
          <w:szCs w:val="28"/>
          <w:rtl w:val="true"/>
          <w:lang w:bidi="fa-IR"/>
        </w:rPr>
        <w:t xml:space="preserve">وقد ورد فی زیارة الناحیة‌التی أوردهاالسید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مسلم ابن کثیرالأزدی</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الرجبیة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سلیمان بن کثیر</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1" w:name="__RefHeading___Toc440371_1738255347"/>
      <w:bookmarkStart w:id="382" w:name="_Toc143"/>
      <w:bookmarkEnd w:id="381"/>
      <w:r>
        <w:rPr>
          <w:rtl w:val="true"/>
        </w:rPr>
        <w:t>صحبة الشهید لرسول الله صلی الله علیه وآله وسلم</w:t>
      </w:r>
      <w:bookmarkEnd w:id="382"/>
    </w:p>
    <w:p>
      <w:pPr>
        <w:pStyle w:val="BookText"/>
        <w:rPr/>
      </w:pPr>
      <w:r>
        <w:rPr>
          <w:rFonts w:ascii="IRNazanin" w:hAnsi="IRNazanin" w:eastAsia="IRNazanin"/>
          <w:color w:val="111111"/>
          <w:sz w:val="28"/>
          <w:sz w:val="28"/>
          <w:szCs w:val="28"/>
          <w:rtl w:val="true"/>
          <w:lang w:bidi="fa-IR"/>
        </w:rPr>
        <w:t>واختلفوا فی صحبة الشهید لرسول الله، حیث ذهب الزنجانی والنمازی</w:t>
      </w:r>
      <w:r>
        <w:rPr>
          <w:rStyle w:val="FootnoteAnchor"/>
          <w:rtl w:val="true"/>
        </w:rPr>
        <w:footnoteReference w:id="291"/>
      </w:r>
      <w:r>
        <w:rPr>
          <w:rFonts w:ascii="IRNazanin" w:hAnsi="IRNazanin" w:eastAsia="IRNazanin"/>
          <w:color w:val="111111"/>
          <w:sz w:val="28"/>
          <w:sz w:val="28"/>
          <w:szCs w:val="28"/>
          <w:rtl w:val="true"/>
          <w:lang w:bidi="fa-IR"/>
        </w:rPr>
        <w:t>، إلی أنه من أصحاب الرسول، بینما ذهب آخرون إلی أنه تابعی کبیر</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3" w:name="__RefHeading___Toc440373_1738255347"/>
      <w:bookmarkStart w:id="384" w:name="_Toc144"/>
      <w:bookmarkEnd w:id="383"/>
      <w:r>
        <w:rPr>
          <w:rtl w:val="true"/>
        </w:rPr>
        <w:t>الاختلاف فی اسم والد الشهید</w:t>
      </w:r>
      <w:bookmarkEnd w:id="384"/>
    </w:p>
    <w:p>
      <w:pPr>
        <w:pStyle w:val="BookText"/>
        <w:rPr/>
      </w:pPr>
      <w:r>
        <w:rPr>
          <w:rFonts w:ascii="IRNazanin" w:hAnsi="IRNazanin" w:eastAsia="IRNazanin"/>
          <w:color w:val="111111"/>
          <w:sz w:val="28"/>
          <w:sz w:val="28"/>
          <w:szCs w:val="28"/>
          <w:rtl w:val="true"/>
          <w:lang w:bidi="fa-IR"/>
        </w:rPr>
        <w:t>کما اختلفوا فی اسم أبیه حیث ذهب الأکثر إلی أنه کثیر بن قلیب الأزدی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بعضهم إلی أنه کثیر بن مرة الأزدی</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کثیر بن أبی کثیر، وقد مال ابن الأثیر</w:t>
      </w:r>
      <w:r>
        <w:rPr>
          <w:rStyle w:val="FootnoteAnchor"/>
          <w:rtl w:val="true"/>
        </w:rPr>
        <w:footnoteReference w:id="294"/>
      </w:r>
      <w:r>
        <w:rPr>
          <w:rFonts w:ascii="IRNazanin" w:hAnsi="IRNazanin" w:eastAsia="IRNazanin"/>
          <w:color w:val="111111"/>
          <w:sz w:val="28"/>
          <w:sz w:val="28"/>
          <w:szCs w:val="28"/>
          <w:rtl w:val="true"/>
          <w:lang w:bidi="fa-IR"/>
        </w:rPr>
        <w:t>، إلی أنه هو نفسه کثیر بن قلیب، حیث إن اسمه قلیب، وأما أبو کثیر فکنیته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ولکنهم اتفقوا علی أن والد الشهید الکربلائی شهد فتح مصر ثم سکن فیها، واتفقوا علی صحبته لرسول الله صلی الله علیه و آله و سلم</w:t>
      </w:r>
      <w:r>
        <w:rPr>
          <w:rFonts w:eastAsia="IRNazanin" w:cs="IRNazanin"/>
          <w:color w:val="111111"/>
          <w:sz w:val="28"/>
          <w:szCs w:val="28"/>
          <w:rtl w:val="true"/>
          <w:lang w:bidi="fa-IR"/>
        </w:rPr>
        <w:t>.</w:t>
      </w:r>
      <w:bookmarkStart w:id="385" w:name="pg14065_179915"/>
    </w:p>
    <w:p>
      <w:pPr>
        <w:pStyle w:val="Heading3"/>
        <w:numPr>
          <w:ilvl w:val="2"/>
          <w:numId w:val="1"/>
        </w:numPr>
        <w:rPr/>
      </w:pPr>
      <w:bookmarkStart w:id="386" w:name="__RefHeading___Toc440375_1738255347"/>
      <w:bookmarkStart w:id="387" w:name="_Toc145"/>
      <w:bookmarkEnd w:id="385"/>
      <w:bookmarkEnd w:id="386"/>
      <w:r>
        <w:rPr>
          <w:rtl w:val="true"/>
        </w:rPr>
        <w:t>والد الشهید</w:t>
      </w:r>
      <w:bookmarkEnd w:id="387"/>
    </w:p>
    <w:p>
      <w:pPr>
        <w:pStyle w:val="Heading4"/>
        <w:numPr>
          <w:ilvl w:val="3"/>
          <w:numId w:val="1"/>
        </w:numPr>
        <w:rPr/>
      </w:pPr>
      <w:bookmarkStart w:id="388" w:name="__RefHeading___Toc440377_1738255347"/>
      <w:bookmarkStart w:id="389" w:name="_Toc146"/>
      <w:bookmarkEnd w:id="388"/>
      <w:r>
        <w:rPr>
          <w:rtl w:val="true"/>
        </w:rPr>
        <w:t>اشارة</w:t>
      </w:r>
      <w:bookmarkEnd w:id="389"/>
    </w:p>
    <w:p>
      <w:pPr>
        <w:pStyle w:val="BookText"/>
        <w:rPr/>
      </w:pPr>
      <w:r>
        <w:rPr>
          <w:rFonts w:ascii="IRNazanin" w:hAnsi="IRNazanin" w:eastAsia="IRNazanin"/>
          <w:color w:val="111111"/>
          <w:sz w:val="28"/>
          <w:sz w:val="28"/>
          <w:szCs w:val="28"/>
          <w:rtl w:val="true"/>
          <w:lang w:bidi="fa-IR"/>
        </w:rPr>
        <w:t>تحدثت کتب التاریخ والحدیث عن والد الشهید الکربلائی وذکرته فی مجالات مختلفة، حیث عُدّ راویاً ثقة لأحادیث رسول الله، حیث تؤخذ منه أحکام الشریعة ومفاهیم الدین، وسنذکر بعد قلیل ما رواه هذا الصحابی الجلیل، وما یحمل فی طیّاته من عظة وعبرة لنا جمیعاً، کما ذکر المؤرخون والد الشهید فی قصص الجهاد والبطولة فی ساحات الدفاع عن الإسلام والمسلمین، حیث ضرب مثلاً أعلی فی الشجاعة والبسالة، لاسیما فی الغزوات الإسلامیة أیام رسول الله صلی الله علیه و آله و سلم، والفتوحات التی جرت بعده صلی الله علیه و آله و سلم، حیث أشار کل من ترجم لهذا الصحابی إلی أنه ممن شهد جملة من المعارک المهمة، خصوصاً فتح مصر ومعرکة ذات الصورای وغیرها، یقول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بن قلیب الصدفی الأعرج، ذکره ابن یونس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فتح مصر</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0" w:name="__RefHeading___Toc440379_1738255347"/>
      <w:bookmarkStart w:id="391" w:name="_Toc147"/>
      <w:bookmarkEnd w:id="390"/>
      <w:r>
        <w:rPr>
          <w:rtl w:val="true"/>
        </w:rPr>
        <w:t>والد الشهید فی فتح مصر</w:t>
      </w:r>
      <w:bookmarkEnd w:id="39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کان للأزد عموماً مشارکات واضحة وأیادٍ بیضاء فی هذه الفتوحات، لاسیما والد الشهید، والدلیل علی ذلک ما ذکرته الروایات فی أسماء الصحابة والتابعین، من الأزد الذین کانوا فی هذا الفتح، ومنهم جنادة بن أبی أمیة الأزدی، وعبادة بن الصامت، وابن حوالة الأزدی، وأبو فاطمة الأزدی، ومالک بن سلسلة الأزدی، ووالد الشهید کثیر الأزدی وآخرون، بل إن الروایات لتذکر أن هناک أسماء مهمة للغایة فی مثل هذه المعارک، أعنی فتح مصر، لاسیما معرکة بهنسا،</w:t>
      </w:r>
      <w:bookmarkStart w:id="392" w:name="pg14065_179916"/>
    </w:p>
    <w:p>
      <w:pPr>
        <w:pStyle w:val="BookText"/>
        <w:rPr/>
      </w:pPr>
      <w:bookmarkEnd w:id="392"/>
      <w:r>
        <w:rPr>
          <w:rFonts w:ascii="IRNazanin" w:hAnsi="IRNazanin" w:eastAsia="IRNazanin"/>
          <w:color w:val="111111"/>
          <w:sz w:val="28"/>
          <w:sz w:val="28"/>
          <w:szCs w:val="28"/>
          <w:rtl w:val="true"/>
          <w:lang w:bidi="fa-IR"/>
        </w:rPr>
        <w:t>وهی مدینة المنیة المشهورة فی مصر حالیاً، حیث یذکر الواقدی وآخرون أن هناک مجموعة ممن ینتمون إلی بیت النبی صلی الله علیه و آله و سلم شارکوا فی هذه المعارک، مثل الفضل بن العباس، وجعفر بن عقیل وهو أحد شهداء کربلاء من آل عقیل، ومسلم ابن عقیل شهید الکوفة، وعبد الله بن جعفر</w:t>
      </w:r>
      <w:r>
        <w:rPr>
          <w:rStyle w:val="FootnoteAnchor"/>
          <w:rtl w:val="true"/>
        </w:rPr>
        <w:footnoteReference w:id="296"/>
      </w:r>
      <w:r>
        <w:rPr>
          <w:rFonts w:ascii="IRNazanin" w:hAnsi="IRNazanin" w:eastAsia="IRNazanin"/>
          <w:color w:val="111111"/>
          <w:sz w:val="28"/>
          <w:sz w:val="28"/>
          <w:szCs w:val="28"/>
          <w:rtl w:val="true"/>
          <w:lang w:bidi="fa-IR"/>
        </w:rPr>
        <w:t>، ولکن المؤرخین یذکرون فی الوقت نفسه أن قائد هذه المعارک هو عمرو بن العاص، حیث نصّبه عمر بن الخطاب علی مصر لفتحها، وأمدَّه بما یحتاجه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الطبری وهو یتحدث عن أحداث سنة عشرین وما جری فیها من 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السنة فتحت مصر فی قول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حین فرغ من الشام کلها کتب إلی عمرو بن العاص أن یسیر إلی مصر فی جنده، فخرج حتی فتح باب ألیون فی سنة عشرین</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3" w:name="__RefHeading___Toc440381_1738255347"/>
      <w:bookmarkStart w:id="394" w:name="_Toc148"/>
      <w:bookmarkEnd w:id="393"/>
      <w:r>
        <w:rPr>
          <w:rtl w:val="true"/>
        </w:rPr>
        <w:t>هل کانت هذه الفتوحات شرعیة؟</w:t>
      </w:r>
      <w:bookmarkEnd w:id="394"/>
    </w:p>
    <w:p>
      <w:pPr>
        <w:pStyle w:val="BookText"/>
        <w:rPr/>
      </w:pPr>
      <w:r>
        <w:rPr>
          <w:rFonts w:ascii="IRNazanin" w:hAnsi="IRNazanin" w:eastAsia="IRNazanin"/>
          <w:color w:val="111111"/>
          <w:sz w:val="28"/>
          <w:sz w:val="28"/>
          <w:szCs w:val="28"/>
          <w:rtl w:val="true"/>
          <w:lang w:bidi="fa-IR"/>
        </w:rPr>
        <w:t>وهنا ینقدح فی الذهن سؤال مهم حول هذه الفتوحات التی جرت، فهل کانت فتوحات شرعیة؟ وهل جاءت موافقة لمقاییس الدین وأحکام الشریعة؟</w:t>
      </w:r>
    </w:p>
    <w:p>
      <w:pPr>
        <w:pStyle w:val="BookText"/>
        <w:rPr/>
      </w:pPr>
      <w:r>
        <w:rPr>
          <w:rFonts w:ascii="IRNazanin" w:hAnsi="IRNazanin" w:eastAsia="IRNazanin"/>
          <w:color w:val="111111"/>
          <w:sz w:val="28"/>
          <w:sz w:val="28"/>
          <w:szCs w:val="28"/>
          <w:rtl w:val="true"/>
          <w:lang w:bidi="fa-IR"/>
        </w:rPr>
        <w:t>وکیف یا تری قبل هؤلاء الأجلاء من الصحابة والتابعین، ومن لهم سابقة فی الجهاد والعلم والمعرفة، بل وحتی القرابة من رسول الله صلی الله علیه و آله و سلم، أن ینضووا تحت لواء هذا الرجل الذی أقلَّ ما یمکن أن یقال عنه هو أن النبی صلی الله علیه و آله و سلم لعنه وقال</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عمرو بن العاص هجانی وهو یعلم أنی لست بشاعر،</w:t>
      </w:r>
    </w:p>
    <w:p>
      <w:pPr>
        <w:pStyle w:val="BookText"/>
        <w:rPr/>
      </w:pPr>
      <w:r>
        <w:rPr>
          <w:rFonts w:ascii="IRNazanin" w:hAnsi="IRNazanin" w:eastAsia="IRNazanin"/>
          <w:color w:val="111111"/>
          <w:sz w:val="28"/>
          <w:sz w:val="28"/>
          <w:szCs w:val="28"/>
          <w:rtl w:val="true"/>
          <w:lang w:bidi="fa-IR"/>
        </w:rPr>
        <w:t>فاهجه اللهم والعنه عدد ما هجانی</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ما أردنا أن نوسع دائرة السؤال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نفسر اشتراک الحسن والحسین</w:t>
      </w:r>
      <w:r>
        <w:rPr>
          <w:rStyle w:val="FootnoteAnchor"/>
          <w:rtl w:val="true"/>
        </w:rPr>
        <w:footnoteReference w:id="299"/>
      </w:r>
      <w:r>
        <w:rPr>
          <w:rFonts w:ascii="IRNazanin" w:hAnsi="IRNazanin" w:eastAsia="IRNazanin"/>
          <w:color w:val="111111"/>
          <w:sz w:val="28"/>
          <w:sz w:val="28"/>
          <w:szCs w:val="28"/>
          <w:rtl w:val="true"/>
          <w:lang w:bidi="fa-IR"/>
        </w:rPr>
        <w:t>ومالک الأشتر وسلمان وعمار فی هذه التفوحات، والتی ربما وطدت أرکان الظالمین؟</w:t>
      </w:r>
    </w:p>
    <w:p>
      <w:pPr>
        <w:pStyle w:val="BookText"/>
        <w:rPr/>
      </w:pPr>
      <w:r>
        <w:rPr>
          <w:rFonts w:ascii="IRNazanin" w:hAnsi="IRNazanin" w:eastAsia="IRNazanin"/>
          <w:color w:val="111111"/>
          <w:sz w:val="28"/>
          <w:sz w:val="28"/>
          <w:szCs w:val="28"/>
          <w:rtl w:val="true"/>
          <w:lang w:bidi="fa-IR"/>
        </w:rPr>
        <w:t>وإذا کان الجواب هو أنهم تحرکوا علی أساس حفظ بیضة الإسلام، فلم لم یشترک الإمام أمیر المؤمنین فی تلک المعارک لحفظ بیضة الإسلام کذلک؟</w:t>
      </w:r>
    </w:p>
    <w:p>
      <w:pPr>
        <w:pStyle w:val="BookText"/>
        <w:rPr/>
      </w:pPr>
      <w:r>
        <w:rPr>
          <w:rFonts w:ascii="IRNazanin" w:hAnsi="IRNazanin" w:eastAsia="IRNazanin"/>
          <w:color w:val="111111"/>
          <w:sz w:val="28"/>
          <w:sz w:val="28"/>
          <w:szCs w:val="28"/>
          <w:rtl w:val="true"/>
          <w:lang w:bidi="fa-IR"/>
        </w:rPr>
        <w:t>وقبل أن ندخل فی الجواب عن هذا السؤال المهم الذی ربما یختلج فی صدر کل مؤمن موال لأهل البیت علیهم السلام، ویودّ لو أنه یجد جواباً شافیاً له، یجمع بین ما نعتقده من أن المتقدم علی أمیر المؤمنین هو غاصب وظالم ولا تجوز معاونته، وبین الواقع الذی ینقله التاریخ لنا من انضواء هؤلاء الأجلاء المشار إلیهم تحت ألویة الظالمین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أود الإشارة إلی أنی قد بذلت لیالی طوالاً أفکر فی هذه الإجابة، وکلما بانت لی معالم معیّنة أزالتها أخری بما تحمل فی طیاتها من متناقضات لا تجتمع مع سابقتها، فقرأت الکثیر فی هذا المجال، وسألت من العلماء من استطعت أن أجد إلیه سبیلاً، ولم أجد شیئاً یمکن أن یشفی غلیل السائلین، وهنا ومن هذه النقطة بالذات بدأت أفکر وأقول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یا تری لا نجمع بین هذه الأجوبة، فنأخذ منها ما یمکن قبوله، ونضیف إلیه ما نعتقده من صلاح هؤلاء الأجلاء وزهدهم وتجردهم وحکمتهم ونظرهم البعید، فنخرج بإجابة تکون أکثر قدرةً</w:t>
      </w:r>
    </w:p>
    <w:p>
      <w:pPr>
        <w:pStyle w:val="BookText"/>
        <w:rPr/>
      </w:pPr>
      <w:r>
        <w:rPr>
          <w:rFonts w:ascii="IRNazanin" w:hAnsi="IRNazanin" w:eastAsia="IRNazanin"/>
          <w:color w:val="111111"/>
          <w:sz w:val="28"/>
          <w:sz w:val="28"/>
          <w:szCs w:val="28"/>
          <w:rtl w:val="true"/>
          <w:lang w:bidi="fa-IR"/>
        </w:rPr>
        <w:t>علی فهم الواقع التاریخی، وفی نفس الوقت تنسجم مع ما نحمل من عقیدة فی ضلال وانحراف من خرج عن خط الولایة الإلهیة، فجاءت الإجابة عبارة عن مجموعة من النقاط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کان أئمة أهل البیت علیهم السلام من حیث المبدأ یؤمنون بأن الفتوحات الإسلامیة أمر مهم، وأن نشر الإسلام وتبلیغه واجب علی کل مسلم ومسلمة، ولکن السؤال الذی یطرح فی هذا المجال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المراد من الفتوحات الإسلامیة هو نفس تلک الفتوحات؟ وبعبارة أخری، هل أن الهدف من ورائها هو فتح الأراضی وضمها إلی أرض الإسلام وزیادة عدد المسلمین بالاسم فقط؟ أو أن الهدف الحقیقی یکمن فی إیصال مبادئ الإسلام وقیمه الحقیقیة إلی الناس، ودعوتهم للإیمان بها والتحرک علی أساسها، بحیث یتحول الإنسان تحولاً جذریاً من شخص لا یعرف إلا نفسه، إلی شخص آخر یهتم بأمور المسلمین، بل والناس، ویشعر بآلامهم ومحنهم، سواء کانوا قریبین أم بعیدین عنه، وهذا ما لم یتحقق من خلال الفتوحات الشکلیة التی قام بها حکام 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هذا هو منطق القرآن الذی یقول</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الْمَوْتَ وَ الْحَیاةَ لِیَبْلُوَکُمْ أَیُّکُمْ أَحْسَنُ عَمَلاً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إِنّا خَلَقْناکُمْ مِنْ ذَکَرٍ وَ أُنْثی وَ جَعَلْناکُمْ شُعُوباً وَ قَبائِلَ لِتَعارَفُوا إِنَّ أَکْرَمَکُمْ عِنْدَ اللّهِ أَتْقاکُمْ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حیث یعتنی بالنوع دون الکم، فإن أئمة أهل البیت علیهم السلام أولی باتباع القرآن لأنهم حملة القرآن، وهم أعرف به من 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ولکننا فی ذات الوقت لا نقول هذا الکلام علی نحو مطلق، فهناک من الحروب والفتوح ما کان مهماً بحد ذاته، بغض النظر عن الاعتبارات الأخری، بل کانت کل الظروف والأحوال المحیطة بالإسلام والمسلمین آنذاک تدعو إلیها، فکانت أشبه بالحروب الدفاعیة التی خاضها رسول الله صلی الله علیه و آله و سلم فی حیاته، وهذه الفتوحات دعا إلیها أئمة أهل البیت علیهم السلام وشارکوا فیها، ودعوا أتباعهم وأشیاعهم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فی هذا القسم بالذات دون غیره وردت تلک الروایات من رسول الله صلی الله علیه و آله و سلم للتبشیر فی فتح بعض المناطق دون غیرها، حیث خصت بالاسم، کما وردت نفس هذه الروایات فی باب الملاحم والفتن فیما یجری آخر الزمان وقبیل خروج الإمام المهدی عج الله تعالی فرجه الشریف، ومنها قول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ستفتحون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فتحتموها فأحسنوا إلی أهلها، فإن لهم ذمة ورحماً</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مشارکة الأئمة علیهم السلام وأتباعهم فی أمثال هذه الحروب له مغزی آخر یعود إلی الخوف علی الإسلام، من حیث أن القائمین علی هذه الحروب والفتوح لو ترکوا وشأنهم فستحدث أشیاء منکرة کثیرة، فکانت مشارکتهم مشارکة رسالیة لا عسکریة، ولذا لا تجد لهم قصصاً واضحة وکبیرة فی الشجاعة یشار إلیها بالبنان، وإن أبلوا بلاء حسناً، لأنّ الهدف الأساس إنما هو منع الانحراف ما استطاعوا إلی ذلک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فإن حرمة العمل تحت رایة الظالمین وإعانتهم</w:t>
      </w:r>
      <w:bookmarkStart w:id="395" w:name="pg14065_179920"/>
    </w:p>
    <w:p>
      <w:pPr>
        <w:pStyle w:val="BookText"/>
        <w:rPr/>
      </w:pPr>
      <w:bookmarkEnd w:id="395"/>
      <w:r>
        <w:rPr>
          <w:rFonts w:ascii="IRNazanin" w:hAnsi="IRNazanin" w:eastAsia="IRNazanin"/>
          <w:color w:val="111111"/>
          <w:sz w:val="28"/>
          <w:sz w:val="28"/>
          <w:szCs w:val="28"/>
          <w:rtl w:val="true"/>
          <w:lang w:bidi="fa-IR"/>
        </w:rPr>
        <w:t>تسقط فی مثل هذا المورد، من باب تقدیم الأهم علی المهم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عدم إذن الإمام بالغزو دلیل علی عدم مشروعیته، مما یترتب علیه عدم حلیة التصرف بالغنیمة، کما فی قول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غزا قوم بغیر إذن فغنموا کانت الغنیمة کلها للإمام علیه السلام وإذا غزوا بإذن الإمام کان للإمام الخمس</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والتی یقول عنها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ومضمون هذه الروایة مشهور عند الأصحاب مع کونها مرسلة، وجهالة بعض رجال سندها</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6" w:name="__RefHeading___Toc440383_1738255347"/>
      <w:bookmarkStart w:id="397" w:name="_Toc149"/>
      <w:bookmarkEnd w:id="396"/>
      <w:r>
        <w:rPr>
          <w:rtl w:val="true"/>
        </w:rPr>
        <w:t>مع روایات والد الشهید</w:t>
      </w:r>
      <w:bookmarkEnd w:id="397"/>
    </w:p>
    <w:p>
      <w:pPr>
        <w:pStyle w:val="Heading4"/>
        <w:numPr>
          <w:ilvl w:val="3"/>
          <w:numId w:val="1"/>
        </w:numPr>
        <w:rPr/>
      </w:pPr>
      <w:bookmarkStart w:id="398" w:name="__RefHeading___Toc440385_1738255347"/>
      <w:bookmarkStart w:id="399" w:name="_Toc150"/>
      <w:bookmarkEnd w:id="398"/>
      <w:r>
        <w:rPr>
          <w:rtl w:val="true"/>
        </w:rPr>
        <w:t>أولاً</w:t>
      </w:r>
      <w:r>
        <w:rPr>
          <w:rtl w:val="true"/>
        </w:rPr>
        <w:t xml:space="preserve">: </w:t>
      </w:r>
      <w:r>
        <w:rPr>
          <w:rtl w:val="true"/>
        </w:rPr>
        <w:t>مع موعظة والد الشهید</w:t>
      </w:r>
      <w:bookmarkEnd w:id="39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منَّ الله علی والد الشهید الکربلائی أن هیّأ له أصحاباً کانوا غایة فی الالتزام بتعالیم الشریعة واتباع السنن النبویة، فکانوا مصداقاً لأولئک الذین دعانا الله للاقتداء بهم والسیر علی نهجهم، ومن هؤلاء الذین ترکوا بصمات واضحة علی حیاة والد الشهید فضلاً عن الشهید نفسه، هو الصحابی الجلیل أبو فاطمة الأزدی، هذا الرجل الذی کان کثیر الأزدی ملازماً له ولا یکاد یبتعد عنه إلا ضمن دائرة الضرورة، فکان ملازماً له ملازمة الظل للشخص، ولم یکن لأبی فاطمة الأزدی أن یعطی کل هذا الأثر لو لا صدقه، فالذی یصاحبه ویماشیه ویجالسه یلمس ویری صدقه فی دینه، فکان العالم العامل بحق، وکان إذا سمع موعظة عمل بها وما کان</w:t>
      </w:r>
    </w:p>
    <w:p>
      <w:pPr>
        <w:pStyle w:val="BookText"/>
        <w:rPr/>
      </w:pPr>
      <w:r>
        <w:rPr>
          <w:rFonts w:ascii="IRNazanin" w:hAnsi="IRNazanin" w:eastAsia="IRNazanin"/>
          <w:color w:val="111111"/>
          <w:sz w:val="28"/>
          <w:sz w:val="28"/>
          <w:szCs w:val="28"/>
          <w:rtl w:val="true"/>
          <w:lang w:bidi="fa-IR"/>
        </w:rPr>
        <w:t>لیأمر إلا بما أتاه هو أولاً ولا ینهی عن شیء إلا وقد نهی نفسه أولاً، فقد عُرف الرجل عند الخاص والعام بکثرة سجوده، وتعفیره لخدیه علی الأرض، حتی أن ابن حجر ینقل فی الإصابة وهو یتحدث عن أبی فاطمة الأزدی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اسودت جبهته ورکبتاه من کثر السجود</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کل هذا إلا لأنه سمع من النبی روایة نقلها لنا والد الشهید الکربلائی حول أهمیة السجود وفضله ومنزلته عند الله سبحانه وتعالی، حیث ینقل ابن سعد فی الطبقات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بن لهیعة عن الحارث بن یزید الحضرمی، عن الکثیر الأعرج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الشهید الکربلائی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فاطمة، وهو من أصحاب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أکثروا من بعدی من السجود، فإنه ما أحد یسجد لله سجدة إلا رفعه الله بها درجة فی الجنة، وحط عنه بها خطیئة</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الروایة من والد الشهید الکربلائی، درس لنا جمیعاً فی أن نعی حقیقة السجود وما یترتب علیه من آثار، بل ربما یکون ذلک مفتاحاً لمعرفة أسرار کلمة رسول الله صلی الله علیه و آله و سلم والتی ینقلها العام والخاص فی آخر جمعة من شهر شعبان حینما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أظهرکم مثقلة فخففوا عنها بکثرة السجود</w:t>
      </w:r>
      <w:r>
        <w:rPr>
          <w:rFonts w:eastAsia="IRNazanin" w:cs="IRNazanin"/>
          <w:color w:val="111111"/>
          <w:sz w:val="28"/>
          <w:szCs w:val="28"/>
          <w:rtl w:val="true"/>
          <w:lang w:bidi="fa-IR"/>
        </w:rPr>
        <w:t>»</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لقد ورد فی بعض الروایات أن کثرة السجود تعین الإنسان علی دخول الجنة، فقد ورد فی الخبر أن قوماً أتوا رسول الله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اضمن لنا علی ربک الجنة؟ فقال</w:t>
      </w:r>
      <w:bookmarkStart w:id="400" w:name="pg14065_179922"/>
    </w:p>
    <w:p>
      <w:pPr>
        <w:pStyle w:val="BookText"/>
        <w:rPr/>
      </w:pPr>
      <w:bookmarkEnd w:id="400"/>
      <w:r>
        <w:rPr>
          <w:rFonts w:ascii="IRNazanin" w:hAnsi="IRNazanin" w:eastAsia="IRNazanin"/>
          <w:color w:val="111111"/>
          <w:sz w:val="28"/>
          <w:sz w:val="28"/>
          <w:szCs w:val="28"/>
          <w:rtl w:val="true"/>
          <w:lang w:bidi="fa-IR"/>
        </w:rPr>
        <w:t>لهم الرسول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أن تعینونی بطول السجود</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 وقد سأل أحدهم عن رفقته فی الجنة فقال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أن یحشرک الله معی فأطل السجود بین یدی الواحد القهار</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شک أن المراد من السجود هو أن یقترن بسجود روحی قلبی باطنی حقیقی لله سبحانه وتعالی، یقول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السجود الجسمانی، هو وضع عتائق الوجوه علی التراب، واستقبال الأرض بالراحتین والکعبین وأطراف القدمین، مع خشوع القلب وإخلاص النیة</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1" w:name="__RefHeading___Toc440387_1738255347"/>
      <w:bookmarkStart w:id="402" w:name="_Toc151"/>
      <w:bookmarkEnd w:id="401"/>
      <w:r>
        <w:rPr>
          <w:rtl w:val="true"/>
        </w:rPr>
        <w:t>ثانیاً</w:t>
      </w:r>
      <w:r>
        <w:rPr>
          <w:rtl w:val="true"/>
        </w:rPr>
        <w:t xml:space="preserve">: </w:t>
      </w:r>
      <w:r>
        <w:rPr>
          <w:rtl w:val="true"/>
        </w:rPr>
        <w:t>لا یجب الوضوء مما مست النار</w:t>
      </w:r>
      <w:bookmarkEnd w:id="402"/>
    </w:p>
    <w:p>
      <w:pPr>
        <w:pStyle w:val="BookText"/>
        <w:rPr/>
      </w:pPr>
      <w:r>
        <w:rPr>
          <w:rFonts w:ascii="IRNazanin" w:hAnsi="IRNazanin" w:eastAsia="IRNazanin"/>
          <w:color w:val="111111"/>
          <w:sz w:val="28"/>
          <w:sz w:val="28"/>
          <w:szCs w:val="28"/>
          <w:rtl w:val="true"/>
          <w:lang w:bidi="fa-IR"/>
        </w:rPr>
        <w:t>ینقل ابن الأثیر فی أسد الغابة</w:t>
      </w:r>
      <w:r>
        <w:rPr>
          <w:rStyle w:val="FootnoteAnchor"/>
          <w:rtl w:val="true"/>
        </w:rPr>
        <w:footnoteReference w:id="309"/>
      </w:r>
      <w:r>
        <w:rPr>
          <w:rFonts w:ascii="IRNazanin" w:hAnsi="IRNazanin" w:eastAsia="IRNazanin"/>
          <w:color w:val="111111"/>
          <w:sz w:val="28"/>
          <w:sz w:val="28"/>
          <w:szCs w:val="28"/>
          <w:rtl w:val="true"/>
          <w:lang w:bidi="fa-IR"/>
        </w:rPr>
        <w:t>روایة عن والد الشهید الکربلائی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وهب، عن حیاة بن شریح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عقبة بن مسلم، عن الوضوء مما مست النار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الشهید الکربلائی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أصحاب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النبی صلی الله علیه و آله و سلم فوضع الطعام لنا فأکلنا، ثم أقیمت الصلاة، فصلینا ولم یتوضأ</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الروایة التی أوردها والد الشهید وأمثالها، وردت فی کتب المسلمین، ویبدو من خلال مراجعة کتب الفقه والحدیث أن هناک رأیین فقهیین، کل منهما مستند إلی مجموعة من الروایات، رأی یری الوضوء مما مسته النار، یعنی لو أن</w:t>
      </w:r>
    </w:p>
    <w:p>
      <w:pPr>
        <w:pStyle w:val="BookText"/>
        <w:rPr/>
      </w:pPr>
      <w:r>
        <w:rPr>
          <w:rFonts w:ascii="IRNazanin" w:hAnsi="IRNazanin" w:eastAsia="IRNazanin"/>
          <w:color w:val="111111"/>
          <w:sz w:val="28"/>
          <w:sz w:val="28"/>
          <w:szCs w:val="28"/>
          <w:rtl w:val="true"/>
          <w:lang w:bidi="fa-IR"/>
        </w:rPr>
        <w:t>إنساناً أکل لحماً مطبوخاً بالنار، لابد له أن یتوضأ بعده، لأن والحال هذه سیکون واحداً من مبطلات الوضوء ونواقضه، ومن هذه الروایات التی استدلوا بها علی رأیهم روایة جابر عن النبی، حینما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أتتوضأ من لحوم الغنم؟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الرأی الآخر، وهو الذی لا یوجب الوضوء من لحم الغنم، ویستدل علیه بروایات، منها نفس الروایة المتقدمة عن جابر؛ لقوله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 وروایة البراء حینما سأله عن لحوم الغنم أیتوضأ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یتوضأ</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من استدل علی أن أکل ما مسته النار ناقض للوضوء، إذا کان ما مسته النار لحم الإبل لا مطلق اللحم، وقد ذهب إلی هذا الرأی أحمد بن حنبل، وابن حزم من الظاهریة</w:t>
      </w:r>
      <w:r>
        <w:rPr>
          <w:rStyle w:val="FootnoteAnchor"/>
          <w:rtl w:val="true"/>
        </w:rPr>
        <w:footnoteReference w:id="312"/>
      </w:r>
      <w:r>
        <w:rPr>
          <w:rFonts w:ascii="IRNazanin" w:hAnsi="IRNazanin" w:eastAsia="IRNazanin"/>
          <w:color w:val="111111"/>
          <w:sz w:val="28"/>
          <w:sz w:val="28"/>
          <w:szCs w:val="28"/>
          <w:rtl w:val="true"/>
          <w:lang w:bidi="fa-IR"/>
        </w:rPr>
        <w:t>، والغریب المضحک فی نفس الوقت أن من جملة استدلالات من ذهب إلی هذا الرأی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و سلم کان یخطب ذات یوم، فخرج من أحدهم ریح، فاستحیا أن یقوم بین الناس وکان قد أکل لحم جزور،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أکل لحم جزور فلیتوضأ، فقام جماعة کانوا أکلوا من لحمه فتوضؤوا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رد الألبانی هذه القصة، وأنه لا أصل لها</w:t>
      </w:r>
      <w:r>
        <w:rPr>
          <w:rStyle w:val="FootnoteAnchor"/>
          <w:rtl w:val="true"/>
        </w:rPr>
        <w:footnoteReference w:id="313"/>
      </w:r>
      <w:r>
        <w:rPr>
          <w:rFonts w:ascii="IRNazanin" w:hAnsi="IRNazanin" w:eastAsia="IRNazanin"/>
          <w:color w:val="111111"/>
          <w:sz w:val="28"/>
          <w:sz w:val="28"/>
          <w:szCs w:val="28"/>
          <w:rtl w:val="true"/>
          <w:lang w:bidi="fa-IR"/>
        </w:rPr>
        <w:t>، وهناک من المسلمین من لم یر هذا الرأی، لا فی لحم الغنم ولا فی لحم الإبل ولا بما مسته النار مطلقاً، فقد ورد فی موسوعة الفقه المقارن قوله</w:t>
      </w:r>
      <w:r>
        <w:rPr>
          <w:rFonts w:eastAsia="IRNazanin" w:cs="IRNazanin"/>
          <w:color w:val="111111"/>
          <w:sz w:val="28"/>
          <w:szCs w:val="28"/>
          <w:rtl w:val="true"/>
          <w:lang w:bidi="fa-IR"/>
        </w:rPr>
        <w:t>:</w:t>
      </w:r>
      <w:bookmarkStart w:id="403" w:name="pg14065_179924"/>
    </w:p>
    <w:p>
      <w:pPr>
        <w:pStyle w:val="BookText"/>
        <w:rPr/>
      </w:pPr>
      <w:bookmarkEnd w:id="403"/>
      <w:r>
        <w:rPr>
          <w:rFonts w:ascii="IRNazanin" w:hAnsi="IRNazanin" w:eastAsia="IRNazanin"/>
          <w:color w:val="111111"/>
          <w:sz w:val="28"/>
          <w:sz w:val="28"/>
          <w:szCs w:val="28"/>
          <w:rtl w:val="true"/>
          <w:lang w:bidi="fa-IR"/>
        </w:rPr>
        <w:t>یری الحنابلة وابن حزم من الظاهریة، أن الوضوء ینتقض بأکل لحم الجزور، أی الإبل فعلی من أکل منه أن یتوضأ، ویری الأحناف والمالکیة والزیدیة والإمامیة، والشافعیة فی المعول علیه عندهم أنه لا ینتقض الوضوء بأکله</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نعرف أن روایة والد الشهید جاءت موافقة لرأی الإمامیة بالإطلاق الذی تحمله، حیث لم تشر إلی أی لحم کان، مما یدل علی أن کل ما مسته النار لا یجب فیه الوضوء</w:t>
      </w:r>
      <w:r>
        <w:rPr>
          <w:rFonts w:eastAsia="IRNazanin" w:cs="IRNazanin"/>
          <w:color w:val="111111"/>
          <w:sz w:val="28"/>
          <w:szCs w:val="28"/>
          <w:rtl w:val="true"/>
          <w:lang w:bidi="fa-IR"/>
        </w:rPr>
        <w:t>.</w:t>
      </w:r>
    </w:p>
    <w:p>
      <w:pPr>
        <w:pStyle w:val="Heading3"/>
        <w:numPr>
          <w:ilvl w:val="2"/>
          <w:numId w:val="1"/>
        </w:numPr>
        <w:rPr/>
      </w:pPr>
      <w:bookmarkStart w:id="404" w:name="__RefHeading___Toc440389_1738255347"/>
      <w:bookmarkStart w:id="405" w:name="_Toc152"/>
      <w:bookmarkEnd w:id="404"/>
      <w:r>
        <w:rPr>
          <w:rtl w:val="true"/>
        </w:rPr>
        <w:t>الشهید مع أمیر المؤمنین</w:t>
      </w:r>
      <w:bookmarkEnd w:id="405"/>
    </w:p>
    <w:p>
      <w:pPr>
        <w:pStyle w:val="BookText"/>
        <w:rPr/>
      </w:pPr>
      <w:r>
        <w:rPr>
          <w:rFonts w:ascii="IRNazanin" w:hAnsi="IRNazanin" w:eastAsia="IRNazanin"/>
          <w:color w:val="111111"/>
          <w:sz w:val="28"/>
          <w:sz w:val="28"/>
          <w:szCs w:val="28"/>
          <w:rtl w:val="true"/>
          <w:lang w:bidi="fa-IR"/>
        </w:rPr>
        <w:t>لقد وقف الشهید الکربلائی موقفاً ثابتاً راسخاً إلی جانب الإمام أمیر المؤمنین، فی مرحلة تعتدّ من أشد المراحل حراجة، وهی المرحلة التی تسلم فیها أمیر المؤمنین الخلافة، حیث انتفض علیه من باع آخرته بدنیاه وغرته الحیاة الدنیا</w:t>
      </w:r>
      <w:r>
        <w:rPr>
          <w:rFonts w:eastAsia="IRNazanin" w:cs="IRNazanin"/>
          <w:color w:val="111111"/>
          <w:sz w:val="28"/>
          <w:szCs w:val="28"/>
          <w:rtl w:val="true"/>
          <w:lang w:bidi="fa-IR"/>
        </w:rPr>
        <w:t>.</w:t>
      </w:r>
    </w:p>
    <w:p>
      <w:pPr>
        <w:pStyle w:val="Heading3"/>
        <w:numPr>
          <w:ilvl w:val="2"/>
          <w:numId w:val="1"/>
        </w:numPr>
        <w:rPr/>
      </w:pPr>
      <w:bookmarkStart w:id="406" w:name="__RefHeading___Toc440391_1738255347"/>
      <w:bookmarkStart w:id="407" w:name="_Toc153"/>
      <w:bookmarkEnd w:id="406"/>
      <w:r>
        <w:rPr>
          <w:rtl w:val="true"/>
        </w:rPr>
        <w:t>أمّ سلمة وقیمة من ثبت مع علی فی الجمل</w:t>
      </w:r>
      <w:bookmarkEnd w:id="407"/>
    </w:p>
    <w:p>
      <w:pPr>
        <w:pStyle w:val="BookText"/>
        <w:rPr/>
      </w:pPr>
      <w:r>
        <w:rPr>
          <w:rFonts w:ascii="IRNazanin" w:hAnsi="IRNazanin" w:eastAsia="IRNazanin"/>
          <w:color w:val="111111"/>
          <w:sz w:val="28"/>
          <w:sz w:val="28"/>
          <w:szCs w:val="28"/>
          <w:rtl w:val="true"/>
          <w:lang w:bidi="fa-IR"/>
        </w:rPr>
        <w:t>ولقد أشارت أم سلمة، هذه المرأة العظیمة، إلی هذا الأمر وإفرازاته، وخصوصاً حرب الجمل، کما یروی البغدادی فی تاریخه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ثابت مولی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أم سلمة فرأیتها تبکی تذکر علیاً،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والحق مع علی، ولن یفترقا حتی یردا علی الحوض</w:t>
      </w:r>
    </w:p>
    <w:p>
      <w:pPr>
        <w:pStyle w:val="BookText"/>
        <w:rPr/>
      </w:pP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ویبدو أن هذا الأمر من أم سلمة کان فی حرب الجمل، لأن نفس أبی ثابت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التفتت إلی أم سلمة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ثابت، أین طار عقلک حین طارت القلوب مطیرها؟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علیاً،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وفقت، والذی نفسی بیده لقد سمعت رسول الله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والقرآن والقرآن والحق مع علی، ولن یفترقا حتی یردا علی الحوض</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شک أن هذه الکلمات من أم سلمة لتکشف وبشکل واضح عن صعوبة تلک المرحلة وخطورتها، وقیمة من ثبت فیها إلی جانب الحق والقرآن، کما قال رسول الله صلی الله علیه و آله و سلم، ولقد بین أمیر المؤمنین هذه المرحلة بطریقته الخاصة، والتی أشار فیها إلی أمر له ألوان متعددة من الفتنة،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دعونی والتمسوا غیری، فإنا مستقبلون أمراً له وجوه وألوان، لا تقوم له القلوب ولا تثبت علیه العقول</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ولأجل أهمیة هذه المرحلة، بل أهمیة حرب الجمل وما جری فیها، استدل المسلمون جمیعاً، سنتهم وشیعتهم، علی أحکام البغاة فیها، لأنها کانت الحرب الأولی فی الإسلام بعد رسول الله صلی الله علیه و آله و سلم</w:t>
      </w:r>
      <w:r>
        <w:rPr>
          <w:rStyle w:val="FootnoteAnchor"/>
          <w:rtl w:val="true"/>
        </w:rPr>
        <w:footnoteReference w:id="318"/>
      </w:r>
      <w:r>
        <w:rPr>
          <w:rFonts w:ascii="IRNazanin" w:hAnsi="IRNazanin" w:eastAsia="IRNazanin"/>
          <w:color w:val="111111"/>
          <w:sz w:val="28"/>
          <w:sz w:val="28"/>
          <w:szCs w:val="28"/>
          <w:rtl w:val="true"/>
          <w:lang w:bidi="fa-IR"/>
        </w:rPr>
        <w:t>، ویکفی فی عظم هذه الحرب أنها أسالت دماء عشرات الآلاف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یوم الجمل من جیش عائشة</w:t>
      </w:r>
    </w:p>
    <w:p>
      <w:pPr>
        <w:pStyle w:val="BookText"/>
        <w:rPr/>
      </w:pPr>
      <w:r>
        <w:rPr>
          <w:rFonts w:ascii="IRNazanin" w:hAnsi="IRNazanin" w:eastAsia="IRNazanin"/>
          <w:color w:val="111111"/>
          <w:sz w:val="28"/>
          <w:sz w:val="28"/>
          <w:szCs w:val="28"/>
          <w:rtl w:val="true"/>
          <w:lang w:bidi="fa-IR"/>
        </w:rPr>
        <w:t>عشرون ألفاً، ومن أصحاب علی خمسمائة</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الطبری وهو یتحدث عن هول هذه المعرکة وما جری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یوم الجمل ترامینا بالنبل حتی فنیت، وتطاعنا بالرماح حتی تشبکت فی صدورنا وصدورهم، حتی لو سیرت علیها الخیل لسارت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ولقد کانت الرؤوس تندر عن الکواهل، والأیدی تطیح عن المعاصم، وأقتاب البطون تندلق من الأجواف، وکانت حصیلة هذه الحرب من الأیدی المقطوعة، والعیون المفقوءة، ما لم یحص عددها</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عرفت کل هذا، عرفت قیمة من ثبت مع علی علیه السلام، وعرفت ولاءه ومعرفته به، ولقد أبدی شهیدنا الکربلائی شجاعة متمیزة فی هذه الحرب العظیمة، حتی أصیبت إحدی رجلیه فی هذه الحرب، فصار بعدها یعرج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السید الزنجانی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أحمد بن داود الدینوری فی کتابه 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بن کثیر، أصیبت أحدی رجلیه فی حرب الجمل، ورماه عمرو بن ظبة التمیمی بسهم علی ساقه فجرحه</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السماوی فی نفس الخبر، وهو یتحدث عن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 أمیر المؤمنین، وأصیبت رجله فی بعض حروبه</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کل ما جری وحصل، خرج الشهید ثابتاً فی إیمانه وولائه لأهل</w:t>
      </w:r>
    </w:p>
    <w:p>
      <w:pPr>
        <w:pStyle w:val="BookText"/>
        <w:rPr/>
      </w:pPr>
      <w:r>
        <w:rPr>
          <w:rFonts w:ascii="IRNazanin" w:hAnsi="IRNazanin" w:eastAsia="IRNazanin"/>
          <w:color w:val="111111"/>
          <w:sz w:val="28"/>
          <w:sz w:val="28"/>
          <w:szCs w:val="28"/>
          <w:rtl w:val="true"/>
          <w:lang w:bidi="fa-IR"/>
        </w:rPr>
        <w:t>البیت علیهم السلام، لاسیما الإمام أمیر المؤمنین، وإذا سألتنی عن الدلیل، فأقول بأن أعظم دلیل قدمه الشهید هو وقوفه عملیاً إلی جانب الحسین علیه السلام فی حرب محسومة النتائج، حیث الشهادة لا غیر، وهذا لعمری دلیل ما بعده دلیل، علی صدق الولاء وثبات العقیدة ورسوخ الإیمان، فی نفس الشهید الکربلائی، مع الإمام أمیر المؤمنین فی حرب الجمل وغیرها من الحروب التی خاضها، والتی کان یتمنی فی کل واحدة منها الشهادة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کانت الحروب التی خاضها الشهید، لاسیما الجمل، کونها أول حرب خاضها المسلمون فی دائرة الإسلام، الدور الأکبر فی وضوح 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 الأبطال، وبعبارة أخری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نجح فی الثبات فی حرب الجمل نجح فی غیرها، ومن سقط فیها سقط فی غیرها، ولقد کان للشهید الکربلائی فی حرب الجمل دور متمیز، أهَّلَه فیما بعد لأن یدخل مدرسة کربلاء، والتی لم یدخل إلیها إلا من امتحن الله قلبه ولذا نجد الحسین علیه السلام یصفی أصحابه بین الفینة والأخری، حتی استقر العدد علی ما استقر علیه فی کربلاء، وذهب الآخرون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الزَّبَدُ فَیَذْهَبُ جُفاءً وَ أَمّا ما یَنْفَعُ النّاسَ فَیَمْکُثُ فِی الْأَرْضِ</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فمکث فی کربلاء الذی ینفع الناس، وذهب الزبد جفاءً، وفی ذلک أعظم الدروس وأبلغ العبر</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یَضْرِبُ اللّهُ الْأَمْثالَ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bookmarkStart w:id="408" w:name="pg14065_179928"/>
    </w:p>
    <w:p>
      <w:pPr>
        <w:pStyle w:val="Heading3"/>
        <w:numPr>
          <w:ilvl w:val="2"/>
          <w:numId w:val="1"/>
        </w:numPr>
        <w:rPr/>
      </w:pPr>
      <w:bookmarkStart w:id="409" w:name="__RefHeading___Toc440393_1738255347"/>
      <w:bookmarkStart w:id="410" w:name="_Toc154"/>
      <w:bookmarkEnd w:id="408"/>
      <w:bookmarkEnd w:id="409"/>
      <w:r>
        <w:rPr>
          <w:rtl w:val="true"/>
        </w:rPr>
        <w:t>الشهید الکربلائی جریحاً أعرج فی حرب الجمل</w:t>
      </w:r>
      <w:bookmarkEnd w:id="410"/>
    </w:p>
    <w:p>
      <w:pPr>
        <w:pStyle w:val="Heading4"/>
        <w:numPr>
          <w:ilvl w:val="3"/>
          <w:numId w:val="1"/>
        </w:numPr>
        <w:rPr/>
      </w:pPr>
      <w:bookmarkStart w:id="411" w:name="__RefHeading___Toc440395_1738255347"/>
      <w:bookmarkStart w:id="412" w:name="_Toc155"/>
      <w:bookmarkEnd w:id="411"/>
      <w:r>
        <w:rPr>
          <w:rtl w:val="true"/>
        </w:rPr>
        <w:t>اشارة</w:t>
      </w:r>
      <w:bookmarkEnd w:id="412"/>
    </w:p>
    <w:p>
      <w:pPr>
        <w:pStyle w:val="BookText"/>
        <w:rPr/>
      </w:pPr>
      <w:r>
        <w:rPr>
          <w:rFonts w:ascii="IRNazanin" w:hAnsi="IRNazanin" w:eastAsia="IRNazanin"/>
          <w:color w:val="111111"/>
          <w:sz w:val="28"/>
          <w:sz w:val="28"/>
          <w:szCs w:val="28"/>
          <w:rtl w:val="true"/>
          <w:lang w:bidi="fa-IR"/>
        </w:rPr>
        <w:t>تقدم فیما سبق، أن الشهید الکربلائی کان قد سقط جریحاً فی معرکة الجمل، بعد أن أصیب برجله، والتی صار بعدها أعرج، ویبدو أن عرجه لم یکن بسیطاً حتی أخذ الناس یعرفونه به، وحتی من کتب عنه صار یقرن النسب مع صفة العرج،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الأزدی الأعرج</w:t>
      </w:r>
      <w:r>
        <w:rPr>
          <w:rFonts w:eastAsia="IRNazanin" w:cs="IRNazanin"/>
          <w:color w:val="111111"/>
          <w:sz w:val="28"/>
          <w:szCs w:val="28"/>
          <w:rtl w:val="true"/>
          <w:lang w:bidi="fa-IR"/>
        </w:rPr>
        <w:t>.</w:t>
      </w:r>
    </w:p>
    <w:p>
      <w:pPr>
        <w:pStyle w:val="Heading4"/>
        <w:numPr>
          <w:ilvl w:val="3"/>
          <w:numId w:val="1"/>
        </w:numPr>
        <w:rPr/>
      </w:pPr>
      <w:bookmarkStart w:id="413" w:name="__RefHeading___Toc440397_1738255347"/>
      <w:bookmarkStart w:id="414" w:name="_Toc156"/>
      <w:bookmarkEnd w:id="413"/>
      <w:r>
        <w:rPr>
          <w:rtl w:val="true"/>
        </w:rPr>
        <w:t>العرج عذر شرعی</w:t>
      </w:r>
      <w:bookmarkEnd w:id="414"/>
    </w:p>
    <w:p>
      <w:pPr>
        <w:pStyle w:val="BookText"/>
        <w:rPr/>
      </w:pPr>
      <w:r>
        <w:rPr>
          <w:rFonts w:ascii="IRNazanin" w:hAnsi="IRNazanin" w:eastAsia="IRNazanin"/>
          <w:color w:val="111111"/>
          <w:sz w:val="28"/>
          <w:sz w:val="28"/>
          <w:szCs w:val="28"/>
          <w:rtl w:val="true"/>
          <w:lang w:bidi="fa-IR"/>
        </w:rPr>
        <w:t>وعذر الأعرج فی عدم الذهاب إلی الجهاد ورد صریحاً فی القرآن الکریم، بل والنص فیه لا یحتمل التأویل، یقول الله سبحانه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 الْأَعْمی حَرَجٌ وَ لا عَلَی الْأَعْرَجِ حَرَجٌ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یقول ابن کثیر فی تفسیره، وهو یتحدث عن الآیة الکریمة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بین الله تعالی الأعذار التی لا حرج علی من قعد معها عن القتال، فذکر منها ما هو لازم للشخص لا ینفک عنه، وهو الضعف فی الترکیب الذی لا یستطیع معه الجلاد فی الجهاد، ومنه العمی والعرج ونحوهما، ولهذا بدأ به</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الشیخ الطبرسی فی مجمع البیان، فی تفسیر نفس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المعنی، لیس علی الأعمی والأعرج والمریض، ضیق ولا إثم فی ترک الجهاد والتخلف عنه</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عرفت هذا، واطلعت علی آراء المسلمین، بسنتهم وشیعتهم، وثبت لک أن العرج واحد من الأعذار التی یسقط معها التکلیف بالجهاد، وهو عذر مقبول عند الله، ولا حرج ولا إثم علیه، کما ذکر سابقاً، علمت عظمة الموقف الذی وقفه الشهید فی کربلاء، حیث کان بإمکانه أن یتخلف عن الجهاد، ویکون تخلفه تخلفاً شرعیاً مأذوناً فیه، ولکنه أبی إلا الجهاد والوقوف إلی جانب الحسین علیه السلام، وعدم الأخذ بهذه الرخصة التی ربما تمنعه من الوصول إلی درجات عالیة کان یتمنی أن یصل إلیها فی حروبه وغزواته السابقة، فیکون موقف الشهید أشبه ما یکون بموقف الصحابی الشهید عمرو بن الجموح، والذی تنقل کتب التاریخ أنه کان شدید العرج، وکان له بنون أربعة مثل الأسود، یشهدون مع رسول الله المشاهد کلها، فلما کان یوم أحد أرادوا حبسه،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عذرک عن الجهاد، فأتی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بنی یریدون حبسی عن هذا الوجه والخروج معک فیه، فوالله إنی لأرجو أن أطأ بعرجتی هذه فی الجنة، فقال له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أنت فقد عذرک الله تعالی، فلا جهاد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لبنیه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علیکم ألا تمنعوه، لعل الله أن یرزقه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فخرج وهو یقول، مستقبل القبلة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تردنی إلی أهلی خائباً، فقتل شهیداً</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الروایات أنه جاء إلی رسول الله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أرأیت إن أنا قاتلت فی سبیل الله حتی أقتل، أمشی برجلی هذه صحیحة فی الجنة؟ وکانت رجله عرجاء، فقال له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فخرج إلی القتال فقتل، هو وابن أخیه ومولی لهم، فوضعهم رسول الله فی قبر واحد وترحم علیهم</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bookmarkStart w:id="415" w:name="pg14065_179930"/>
    </w:p>
    <w:p>
      <w:pPr>
        <w:pStyle w:val="Heading3"/>
        <w:numPr>
          <w:ilvl w:val="2"/>
          <w:numId w:val="1"/>
        </w:numPr>
        <w:rPr/>
      </w:pPr>
      <w:bookmarkStart w:id="416" w:name="__RefHeading___Toc440399_1738255347"/>
      <w:bookmarkStart w:id="417" w:name="_Toc157"/>
      <w:bookmarkEnd w:id="415"/>
      <w:bookmarkEnd w:id="416"/>
      <w:r>
        <w:rPr>
          <w:rtl w:val="true"/>
        </w:rPr>
        <w:t>الشهید مسلم والشهید عمرو بن الجموح</w:t>
      </w:r>
      <w:bookmarkEnd w:id="417"/>
    </w:p>
    <w:p>
      <w:pPr>
        <w:pStyle w:val="BookText"/>
        <w:rPr/>
      </w:pPr>
      <w:r>
        <w:rPr>
          <w:rFonts w:ascii="IRNazanin" w:hAnsi="IRNazanin" w:eastAsia="IRNazanin"/>
          <w:color w:val="111111"/>
          <w:sz w:val="28"/>
          <w:sz w:val="28"/>
          <w:szCs w:val="28"/>
          <w:rtl w:val="true"/>
          <w:lang w:bidi="fa-IR"/>
        </w:rPr>
        <w:t xml:space="preserve">وکان الشهید الکربلائی فی توجهه وتفکیره کما کان علیه عمرو بن الجموح، فأبی أن یرکب هذا القدر ویفوته بذلک خلود عظیم فی قلوب المؤمنین إلی یوم القیامة، فضلاً عن الآخرة ونعیمها، فقرر أن یطأ بعرجته الجنة، ولکنها هذه المرة إلی جانب الحسین علیه السلام، تقول الروایات، إنه وصل إلی الحسین فی الیوم الثانی من المحرم،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،بعد أن وقف إلی جانب مسلم بن عقیل فی حرکته التی قام بها فی الکوفة، وکأنی به وقد وصل إلیه وهو یعرج، فتلقاه الحسین واستقبله وضمه إلی صدره، وقدر له کل الجهد الذی بذله من أجل الوصول إلیه، وهو بهذه الحالة التی یصعب معها السیر الطبیعی فضلاً عن الحرکة السریعة التی تقتضیها ظروف الکوفة وأحوالها فی ذلک الظرف الخاص</w:t>
      </w:r>
      <w:r>
        <w:rPr>
          <w:rFonts w:eastAsia="IRNazanin" w:cs="IRNazanin"/>
          <w:color w:val="111111"/>
          <w:sz w:val="28"/>
          <w:szCs w:val="28"/>
          <w:rtl w:val="true"/>
          <w:lang w:bidi="fa-IR"/>
        </w:rPr>
        <w:t>.</w:t>
      </w:r>
    </w:p>
    <w:p>
      <w:pPr>
        <w:pStyle w:val="Heading3"/>
        <w:numPr>
          <w:ilvl w:val="2"/>
          <w:numId w:val="1"/>
        </w:numPr>
        <w:rPr/>
      </w:pPr>
      <w:bookmarkStart w:id="418" w:name="__RefHeading___Toc440401_1738255347"/>
      <w:bookmarkStart w:id="419" w:name="_Toc158"/>
      <w:bookmarkEnd w:id="418"/>
      <w:r>
        <w:rPr>
          <w:rtl w:val="true"/>
        </w:rPr>
        <w:t>الشهید فی کربلاء</w:t>
      </w:r>
      <w:bookmarkEnd w:id="41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وبدأت الحرب، ووقف مسلم بن کثیر مع إخوته فی العقیدة والمبدأ والموالاة لأهل البیت علیهم السلام، الرافضین للظلم الأموی السفیانی، وقفوا وقفة رجل واحد، لم ترعهم کل تلک الآلاف التی وقفت أمامهم وهم مدججون بالأسلحة وبدأت رشقات السهام من کل تلک الآلاف صوب أنصار الحسین، وهم ثابتون کالجبال لم یتزلزلوا، وأغلب الظن أنهم کانوا ینتظرونها بفارغ الصبر، شوقاً إلی الحور العین وإلی الجنان ومرافقة النبیین، حیث جاءتهم هذه السهام وکانت رسل القوم إلیهم، کما قال الحسین علیه السلام بعد أن رأی أصحابه یتساقطون ما بین شهید وجریح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أسعد وحید القاسم فی کتابه أزمة الخلافة والإمامة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فقد کان اشتباک الطرفین فی العاشر من المحرم، بعد أن تقدم عمر بن سعد نحو معسکر الحسین، ورمی بسهم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لی عند الأمیر أنی أول من رمی، ثم لحقه فی ذلک رجاله، فلم یبق من أصحاب الحسین أحد إلا أصیب من سهامهم، فقال الحسین لأصحابه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رحمکم الله إلی الموت الذی لابد منه، فإنّ هذه السهام رسل القوم إلیکم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فحملوا حملة واحدة أدت إلی استشهاد العدید منهم</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من بین أولئک الذین سقطوا علی رمضاء کربلاء، الأعرج الذی أبی إلا الجهاد بین یدی سید الشهداء، مسلم بن کثیر الأزدی فسلام علیک أیها المجاهد الناصر، المحب لله ولرسوله، والمدافع عن حرمات الرسالة ومقدسات الوحی، والسلام علیک سیدی وعلی قدمک العرجاء التی رفعت ذکرک فی الذاکرین، حیث أصبت فیها فی الجمل، ووقفت بها أمام الحسین مدافعاً، سلام علیک وعلی روحک وبدنک ورحمة الله وبرکاته</w:t>
      </w:r>
      <w:r>
        <w:rPr>
          <w:rFonts w:eastAsia="IRNazanin" w:cs="IRNazanin"/>
          <w:color w:val="111111"/>
          <w:sz w:val="28"/>
          <w:szCs w:val="28"/>
          <w:rtl w:val="true"/>
          <w:lang w:bidi="fa-IR"/>
        </w:rPr>
        <w:t>.</w:t>
      </w:r>
      <w:bookmarkStart w:id="420" w:name="pg14065_179932"/>
    </w:p>
    <w:p>
      <w:pPr>
        <w:pStyle w:val="Heading2"/>
        <w:numPr>
          <w:ilvl w:val="1"/>
          <w:numId w:val="1"/>
        </w:numPr>
        <w:rPr/>
      </w:pPr>
      <w:bookmarkStart w:id="421" w:name="__RefHeading___Toc440403_1738255347"/>
      <w:bookmarkStart w:id="422" w:name="_Toc159"/>
      <w:bookmarkEnd w:id="420"/>
      <w:bookmarkEnd w:id="421"/>
      <w:r>
        <w:rPr>
          <w:rtl w:val="true"/>
        </w:rPr>
        <w:t>الشهید أبو رزین علیه السلام</w:t>
      </w:r>
      <w:bookmarkEnd w:id="422"/>
    </w:p>
    <w:p>
      <w:pPr>
        <w:pStyle w:val="Heading3"/>
        <w:numPr>
          <w:ilvl w:val="2"/>
          <w:numId w:val="1"/>
        </w:numPr>
        <w:rPr/>
      </w:pPr>
      <w:bookmarkStart w:id="423" w:name="__RefHeading___Toc440405_1738255347"/>
      <w:bookmarkStart w:id="424" w:name="_Toc160"/>
      <w:bookmarkEnd w:id="423"/>
      <w:r>
        <w:rPr>
          <w:rtl w:val="true"/>
        </w:rPr>
        <w:t>اشارة</w:t>
      </w:r>
      <w:bookmarkEnd w:id="4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الحرکة الحسینیة الأول</w:t>
      </w:r>
      <w:r>
        <w:rPr>
          <w:rFonts w:eastAsia="IRNazanin" w:cs="IRNazanin"/>
          <w:color w:val="111111"/>
          <w:sz w:val="28"/>
          <w:szCs w:val="28"/>
          <w:rtl w:val="true"/>
          <w:lang w:bidi="fa-IR"/>
        </w:rPr>
        <w:t>)</w:t>
      </w:r>
    </w:p>
    <w:p>
      <w:pPr>
        <w:pStyle w:val="Heading3"/>
        <w:numPr>
          <w:ilvl w:val="2"/>
          <w:numId w:val="1"/>
        </w:numPr>
        <w:rPr/>
      </w:pPr>
      <w:bookmarkStart w:id="425" w:name="__RefHeading___Toc440407_1738255347"/>
      <w:bookmarkStart w:id="426" w:name="_Toc161"/>
      <w:bookmarkEnd w:id="425"/>
      <w:r>
        <w:rPr>
          <w:rtl w:val="true"/>
        </w:rPr>
        <w:t>بین یدی الشهید</w:t>
      </w:r>
      <w:bookmarkEnd w:id="42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مما لا شک فیه ولا ریب، أنّ من سقطوا أمام الحسین یوم العاشر من المحرّم أو قبل ذلک فی الکوفة مع مسلم بن عقیل علیه السلام، أو حتی فی البصرة، لم یکونوا مجرّد شهداء سقطوا مضرجین بدمائهم فی سبیل إعلاء دین الله سبحانه وتعالی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هذا الأمر عظیماً فی حدِّ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إنما کان کل واحد منهم فی الوقت نفسه یحمل فی نفسه الشریفة وعقله النیّر وقلبه الإیمانی، مشروعاً إسلامیاً متکاملاً فی کل الأبعاد والاتجاهات ألا وهو مشروع الحسین علیه السلام الذی حمله لهذه الأمة المنکوبة والتی ترزح تحت نیر الظلم والجور من قبل حکام بنی أمیة ومن والاهم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نجد أن فی شهداء کربلاء من کان مفسراً للقرآن ومن شیوخ الإقراء فی مسجد الکوفة، وهناک الفقیه العارف وهناک الحامل للحدیث</w:t>
      </w:r>
      <w:bookmarkStart w:id="427" w:name="pg14065_179933"/>
    </w:p>
    <w:p>
      <w:pPr>
        <w:pStyle w:val="BookText"/>
        <w:rPr/>
      </w:pPr>
      <w:bookmarkEnd w:id="427"/>
      <w:r>
        <w:rPr>
          <w:rFonts w:ascii="IRNazanin" w:hAnsi="IRNazanin" w:eastAsia="IRNazanin"/>
          <w:color w:val="111111"/>
          <w:sz w:val="28"/>
          <w:sz w:val="28"/>
          <w:szCs w:val="28"/>
          <w:rtl w:val="true"/>
          <w:lang w:bidi="fa-IR"/>
        </w:rPr>
        <w:t>والراوی له، فضلاً عن التقوی والأخلاق ومجمع الکمالات والفضائل التی تحلّوا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أشار الإمام الصادق علیه السلام إلی بعض جوانب العظمة فیهم بقوله فی زیارته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الأرواح المنیخة بقبر أبی عبد الله الحسین علیه السلام السلام علیکم یا طاهرین من الدنس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مهدیون، السلام علیکم یا أبرار الله السلام علیکم وعلی الملائکة الحافین بقبورکم أجمعین، جمعنا الله وإیّاکم فی مستقر رحمته وتحت عرشه إنّه أرحم الراحمین</w:t>
      </w:r>
      <w:r>
        <w:rPr>
          <w:rFonts w:eastAsia="IRNazanin" w:cs="IRNazanin"/>
          <w:color w:val="111111"/>
          <w:sz w:val="28"/>
          <w:szCs w:val="28"/>
          <w:rtl w:val="true"/>
          <w:lang w:bidi="fa-IR"/>
        </w:rPr>
        <w:t>»</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أن من جملة هؤلاء الشهداء الذی شُملوا بهذا الفضل العظیم والذکر الکریم هو الشهید أبو رُزین، الذی کان أول المضحین والفدائیین فی حرکة الحسین علیه السلام، کما سیأتی بیانه بعد ذلک إن شاء الله تعالی</w:t>
      </w:r>
      <w:r>
        <w:rPr>
          <w:rFonts w:eastAsia="IRNazanin" w:cs="IRNazanin"/>
          <w:color w:val="111111"/>
          <w:sz w:val="28"/>
          <w:szCs w:val="28"/>
          <w:rtl w:val="true"/>
          <w:lang w:bidi="fa-IR"/>
        </w:rPr>
        <w:t>.</w:t>
      </w:r>
    </w:p>
    <w:p>
      <w:pPr>
        <w:pStyle w:val="Heading3"/>
        <w:numPr>
          <w:ilvl w:val="2"/>
          <w:numId w:val="1"/>
        </w:numPr>
        <w:rPr/>
      </w:pPr>
      <w:bookmarkStart w:id="428" w:name="__RefHeading___Toc440409_1738255347"/>
      <w:bookmarkStart w:id="429" w:name="_Toc162"/>
      <w:bookmarkEnd w:id="428"/>
      <w:r>
        <w:rPr>
          <w:rtl w:val="true"/>
        </w:rPr>
        <w:t>الاختلاف فی اسم الشهید وأسم ابیه وفی مولاه</w:t>
      </w:r>
      <w:bookmarkEnd w:id="42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ربما یکون الاختلاف الشدید الوارد فی اسم هذا الشهید الکربلائی واسم ابیه وحتی کنیته ومولاه، هو واحداً من جملة الأمور الممیزّة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غیره من الشهداء، فلم أجد بحسب تتبعی من کان فی شهداء الطف أو من یلحق بهم ممن سقط فی الکوفة أو البصرة من ورد فیه مثل هذا الاختلاف الشدید، وحتی یکون القارئ علی علم واطلاع بما کتب ویکتب عن هذا الشهید الکربلائی سوف أضع بین یدیک ما کتبه العلماء فی هذا المجال</w:t>
      </w:r>
      <w:r>
        <w:rPr>
          <w:rFonts w:eastAsia="IRNazanin" w:cs="IRNazanin"/>
          <w:color w:val="111111"/>
          <w:sz w:val="28"/>
          <w:szCs w:val="28"/>
          <w:rtl w:val="true"/>
          <w:lang w:bidi="fa-IR"/>
        </w:rPr>
        <w:t>:</w:t>
      </w:r>
      <w:bookmarkStart w:id="430" w:name="pg14065_179934"/>
    </w:p>
    <w:p>
      <w:pPr>
        <w:pStyle w:val="Heading3"/>
        <w:numPr>
          <w:ilvl w:val="2"/>
          <w:numId w:val="1"/>
        </w:numPr>
        <w:rPr/>
      </w:pPr>
      <w:bookmarkStart w:id="431" w:name="__RefHeading___Toc440411_1738255347"/>
      <w:bookmarkStart w:id="432" w:name="_Toc163"/>
      <w:bookmarkEnd w:id="430"/>
      <w:bookmarkEnd w:id="431"/>
      <w:r>
        <w:rPr>
          <w:rtl w:val="true"/>
        </w:rPr>
        <w:t>الاختلاف فی اسم الشهید</w:t>
      </w:r>
      <w:bookmarkEnd w:id="4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اسم الشهید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 أو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أشار إلی ذلک الشیخ الطوسی فی رجاله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 مولی الحسین علیه السلام، قتل معه</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والشیخ شمس الدین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یرجِّح الشیخ شمس الدین رحمه الله أن أسلم غیر سلیمان وان کان کلٌّ منهما مولی للحسین وان کلاً منهما نال الشهادة أیضاً إلا ان الأول نالها بین یدی الحسین والثانی نالها بعیداً عنه فی البصرة،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نرجِّحُ ان الذی قتل فی کربلاء اسمه أسلم ولیس سُلیمان أو 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فی الرِّجال، ولم ینص علی 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السید الأمین فی أعیان الشیعة فی جدوله، وفی المقتل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وخرج غلام ترکی کان للحسین اسمه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سیّدنا الاستاذ فی معجم رجال الحدیث، ومن المؤکد أن هذا هو مراد الذین عبروا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خرج غلام ترکی کان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أن یذکروا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سُلیمان فقد کان مولی للحسین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رسولاً إلی أهل البصرة</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3" w:name="__RefHeading___Toc440413_1738255347"/>
      <w:bookmarkStart w:id="434" w:name="_Toc164"/>
      <w:bookmarkEnd w:id="433"/>
      <w:r>
        <w:rPr>
          <w:rtl w:val="true"/>
        </w:rPr>
        <w:t>سلیمان مولی الحسین لیس أسماً شاذاً</w:t>
      </w:r>
      <w:bookmarkEnd w:id="434"/>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تحدث الشیخ محمد مهدی شمس الدین فی کتابه القیّم أنصار الحسین علیه السلام، حول ورود الاسماء الشاذة فی الزیارة الرجبیة لاسیما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ورد فی هذه الزیارة خمس مرات مع أنه لم یکن اسماً عربیاً شائعاً فی تلک الحقبة ومن ثمّ تکون مثل هذه الظاهرة سبباً من أسباب التشکیک فی دقة مؤلف</w:t>
      </w:r>
    </w:p>
    <w:p>
      <w:pPr>
        <w:pStyle w:val="BookText"/>
        <w:rPr/>
      </w:pPr>
      <w:r>
        <w:rPr>
          <w:rFonts w:ascii="IRNazanin" w:hAnsi="IRNazanin" w:eastAsia="IRNazanin"/>
          <w:color w:val="111111"/>
          <w:sz w:val="28"/>
          <w:sz w:val="28"/>
          <w:szCs w:val="28"/>
          <w:rtl w:val="true"/>
          <w:lang w:bidi="fa-IR"/>
        </w:rPr>
        <w:t>هذه الزیارة أو دقة مصادره التی أخذ منها، ولکنه فی نفس الوقت لا ینفی وجود أسماءٍ قلیلة یمکن أن یتسمی بها کسلیمان مولی الحسین علیه السلام الذی ورد لمرة واحدة فی الزیارة الناحیة والذی یتناسب مع الحالة الثقافیة السائدة آنذاک، یقول الشیخ شمس الدین رحمه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هذا الاسم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شائعاً بین المسلمین العرب بین رجال النصف الأول من القرن الأول الهجری ویمکن التأکد من ذلک بملاحظة فهارس أعلام تاریخ الطبری مثلاً، واستقراء هذا الاسم فی الرِّجال الذین ذکرهم رواة الطبری فی أحداث الفترة التی نبحث عنها، وسنجد حینئذ أن هذا الاسم محدود الانتشار جداً، وکذلک الحال بالنسبة إلی کتاب صفین لنصر بن مزاحم الذی اشتمل فهرست کتابه علی تسعة رجال بهذا الاسم لیس فیهم أربعة رجال معاصرین للحقبة التأریخیة التی وقعت فیها ثورة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وسبب ذلک أن الاسماء تتصل بالتکوین الثقافی والوضع الحضاری للأمة وهی من السمات الثقافیة التی لا تتغیر بسرعة، بل تتغیر ببط‌ء شدید، والتغیّر یتم نتیجة لتغیر المفاهیم الثقافیة عند الامة، هذه المفاهیم التی تحمل الأمة علی ان تستجیب فی عاداتها وتقالیدها وأسمائها ومئات من مظاهر حیاتها البسیطة والمعقدة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واجه العرب هذا التغییر الثقافی الشامل حین دخلوا فی الإسلام وکان من جملة عناصر العالم الثقافی الجدید الذی دخلوا فی اسماء جدیدة وردت فی القرآن الکریم، وفی سنة رسول الله صلی الله علیه و آله و سلم تتناسب مع الفکرة العامة للمعتقد الإسلامی أو تتصل بالتأریخ القدیم للإسلام فی الصیغ السابقة علی هذه الصیغة الخاتمة التی أرسل بها خاتم النبیین محمد صلی الله علیه و آله و سلم، وقد کان هذا اللون الثانی من</w:t>
      </w:r>
    </w:p>
    <w:p>
      <w:pPr>
        <w:pStyle w:val="BookText"/>
        <w:rPr/>
      </w:pPr>
      <w:r>
        <w:rPr>
          <w:rFonts w:ascii="IRNazanin" w:hAnsi="IRNazanin" w:eastAsia="IRNazanin"/>
          <w:color w:val="111111"/>
          <w:sz w:val="28"/>
          <w:sz w:val="28"/>
          <w:szCs w:val="28"/>
          <w:rtl w:val="true"/>
          <w:lang w:bidi="fa-IR"/>
        </w:rPr>
        <w:t xml:space="preserve">الاسماء الإسلامیة موجوداً فی الصیغ الشائعة للتوراة والانجیل، ولکن لم یکن للعرب کما نعلم صلة بهذین الکتابین علی نحو تکون لهم مفاهیم ثقافیة تختلف عن مفاهیمهم الثقافیة فی العهد الجاهلی، ولذا دخلوا فی عالم الإسلام الثقافی وهم یحملون اسماءً جاهلیة وقد سَمّوا ابناءهم بأسماء جاهلیة، اللهم إلا الجیل الذی ولد بعد الإسلام من آباء عاشوا فی مراکز الإسلام الکبری فی المدینة وغیرها فقد حمل القلیل من أفراده أسماءً تتصل بالاساس العقیدی للإسلام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عُبید الله،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 أکثر أفراد هذا الجیل یحملون أسماءً جاهلیة أو تتصل بالجاهلیة بشکل أو بآخر</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ویستمر الشیخ شمس الدین رحمه الله تعالی فی بحثه القیم الذی سلطنا علی جانب منه إلی النتیجة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ضوء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أخذنا فی الاعتبار أنّه فی سنة ستین للهجرة کان جمهور المسلمین العرب یتکون من الجیل الثانی فی الإسلام مع بقایا من الجیل الأول یتضح لنا أنه لم تکن قد سنحت الفرصة أمام الأسماء الجدیدة لتنتشر وتحل محل الأسماء القدیمة، علی الخصوص الاسماء ذات المنشأ غیر العربی کما هو الشأن بالنسبة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العکس من المسلمین العرب فإن هذا النوع من الاسماء کان شائعاً إلی حدٍّ ما بین المسلمین غیر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والمتأثرین منهم بالثقافة الیونانیة أو المنتمین إلی العالم الیونانی البیزنطی بشکل خاص، وذلک لان الاسماء التی وردت فی القرآن الکریم والسنة کانت مألوفة لدیهم فی عالمهم الثقافی القدیم، وقد اشتملت الزیارة</w:t>
      </w:r>
    </w:p>
    <w:p>
      <w:pPr>
        <w:pStyle w:val="BookText"/>
        <w:rPr/>
      </w:pPr>
      <w:r>
        <w:rPr>
          <w:rFonts w:ascii="IRNazanin" w:hAnsi="IRNazanin" w:eastAsia="IRNazanin"/>
          <w:color w:val="111111"/>
          <w:sz w:val="28"/>
          <w:sz w:val="28"/>
          <w:szCs w:val="28"/>
          <w:rtl w:val="true"/>
          <w:lang w:bidi="fa-IR"/>
        </w:rPr>
        <w:t xml:space="preserve">المنسوبة إلی الناحیة علی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واحدة ولکنه ورد فیها اسم لأحد الموالی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مولی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تکون الزیارة المنسوبة إلی الناحیة متوافقة من هذه الجهة مع الظاهرة الثقافیة الاسمیة السائدة فی تلک الفترة المبحوث عنها، ویکون اسم سلیمان مولی الحسین فیها متوافقاً مع طبیعة الاشیاء، ولیس اسماً شاذاً کما هو الشأن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ورد اسماً لخمسة أشخاص یفترض أنهم من العرب فی الزیارة الرجبیة، ونلاحظ هنا بهذه المناسبة ان الزیارة الرجبیة لم تشتمل علی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مولی الحسین</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اسم الشهید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ذهب إلی ذلک جُلّ المؤرخین ومن تحدث عن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الطبری وهو یتحدث عن ارسال الحسین للشهید إلی البصرة وتسلیم ابن الجارود له لابن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قرأ الکتاب قدّم الرسولُ سلیمان وضرب عنقه وصعد المنبر</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اسم الشهید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السدوسی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یذهب إلی ذلک ابن نما فی مثیر الاحزان والبحرانی فی العوالم والمجلسی فی البحار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جاء فی هذا الرأی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وکتب علیه السلام إلی وجوه البصرة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الاحنف بن قیس، وقیس بن الهیثم، والمنذر بن الجارود، ویزید بن مسعود النهشلی، وبعث الکتاب مع زراع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السدوسی وقیل مع سلیمان المکنی بأبی زرین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أدعوکم إلی الله وإلی نبیه، فإن السنة قد امیتت فإن تجیبوا دعوتی وتطیعوا أمری اهدکم</w:t>
      </w:r>
    </w:p>
    <w:p>
      <w:pPr>
        <w:pStyle w:val="BookText"/>
        <w:rPr/>
      </w:pPr>
      <w:r>
        <w:rPr>
          <w:rFonts w:ascii="IRNazanin" w:hAnsi="IRNazanin" w:eastAsia="IRNazanin"/>
          <w:color w:val="111111"/>
          <w:sz w:val="28"/>
          <w:sz w:val="28"/>
          <w:szCs w:val="28"/>
          <w:rtl w:val="true"/>
          <w:lang w:bidi="fa-IR"/>
        </w:rPr>
        <w:t>سبیل الرشاد</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اسم الشهید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یمکن ان یفهم ذلک من حدیثٍ لابن حجر وهو یتحدث عنه ذلک الشخص الذی قتله عبید الله بن زیاد فی سنة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والذی کانت طریقة قتله وکیفیتها تتشابه بشکل کبیر جداً مع طریقة شهادة رسول الحسین إلی البصرة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ضربت عنقه ورمی برأسه وجسده من علی منارة المسجد الجامع، وهذا ما لم یجر ویحصل إلا لرسول الحسین علیه السلام لاسیما فی تلک الحقبة التی سبقت خروج ابن زیاد من البصرة إلی الکوفة، یقول ابن حجر وهو یترجم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رزین، مسعود بن مالک الاسدی مولاهم وقیل مولی علی اسمه عبید نزل الکوفة، وروی عن ابن أُمّ مکتوم، وعلی ابن أبی طالب وأبی موسی الاشعری، وأبی هریرة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ابنه عبد الله، واسماعیل بن أبی خالد، وعطاء بن السائب والاعمش ومنصور بن أبی عائشة ومغیرة بن مقسم وآخرین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إنه شهد صفین مع علی وذکره البخاری فی الطهارة من صحیحه تعلیقاً علی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وأسند له فی الادب المفرد، وأخرج له مسلم والاربعة من روایته عن الصحابة، وذکره ابن شاهین فی الصحابة، وتعقبه أبو موسی وقال لا صحبة له ولا إدراک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ساق الحدیث ان طریق عاصم ابن ابی وائل،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تعجب من أبی رزین قد هرم، وإنما کان غلاماً علی عهد عمر وأنا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غیره کان أکبر من أبی وائل وکان عالماً فهماً کذا وقع بخط المزی فی التهذیب، وتعقبه مغلطاً بأن قوله فهماً بالفاء غلط وإنما هو بالباء</w:t>
      </w:r>
    </w:p>
    <w:p>
      <w:pPr>
        <w:pStyle w:val="BookText"/>
        <w:rPr/>
      </w:pPr>
      <w:r>
        <w:rPr>
          <w:rFonts w:ascii="IRNazanin" w:hAnsi="IRNazanin" w:eastAsia="IRNazanin"/>
          <w:color w:val="111111"/>
          <w:sz w:val="28"/>
          <w:sz w:val="28"/>
          <w:szCs w:val="28"/>
          <w:rtl w:val="true"/>
          <w:lang w:bidi="fa-IR"/>
        </w:rPr>
        <w:t>المکسورة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 البخاری فی التاریخ عن یحیی القطان عن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رُزین أکبر من أبی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 وکان عالماً 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ووثقه أبو زرعة والعجلی وغیرهما قلت له روایة عن معاذ بن جبل وهی مرسلة، وانکر أبو الحسن ابن القطان ان یکون أدرک ابن أُمّ مکتوم، وقال شعبة فی ما حکاه ابن أبی حاتم عنه فی المراسیل، لم یسمع من ابن مسعود، قیل قتله عبید الله بن زیاد بعد سنة ستین</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المزی وهو یتحدث عن نفس الرجل وطریقة قتله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مسعود بن مالک، أبو رزین الاسدی، اسد بن خزیمة، مولی أبی وائل الاسدی الکوفی، 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رزین جبیش الاسدی، وعبد الله بن عباس وعبد الله بن مسعود، وعلی بن أبی طالب وعمرو بن أُمّ مکتوم الاعمی والفضیل بن عزوان ومصرع أبی یحیی ومعاذ ابن جبل وأبی موسی الاشعری وأبی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أبی خالد واسماعیل بن سمیع والزبیر بن عدی وسلیمان الاعمش وعاصم بن أبی النجود وابنه عبد الله بن أبی رزین الاسدی وعبید بن مهران المکتب وعطاء بن السائب وعلقمة بن مرشد وغالب أبو الهذیل ومغیرة بن مقسم الظبی ومنصور بن المعتمر وموسی بن أبی عائشة وأبو صفیة شیخ لعبد العزیز بن صهیب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الرحمن بن أبی حاتم وسئل أبو زرعة عن أبی رزین،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مسعود کوفی ثقة، 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صفین مع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أکبر من أبی وائل وکان عالماً 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بکر بن عیاش عن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تعجب من أبی</w:t>
      </w:r>
    </w:p>
    <w:p>
      <w:pPr>
        <w:pStyle w:val="BookText"/>
        <w:rPr/>
      </w:pPr>
      <w:r>
        <w:rPr>
          <w:rFonts w:ascii="IRNazanin" w:hAnsi="IRNazanin" w:eastAsia="IRNazanin"/>
          <w:color w:val="111111"/>
          <w:sz w:val="28"/>
          <w:sz w:val="28"/>
          <w:szCs w:val="28"/>
          <w:rtl w:val="true"/>
          <w:lang w:bidi="fa-IR"/>
        </w:rPr>
        <w:t>رزین قد هرم وإنّما کان غلاماً علی عهد عمر وأنا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ابن حبان فی کتاب الثقات، وقال أبو بکر بن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رزین الاسدی یقال اسمه عبید ضربت عنقه بالبصرة علی منارة مسجد الجامع ورمی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علی، یقال انه مولی علی، وأبو رزین آخر أسدی روی عن سعید بن جبیر اسمه مسعود بن مالک وذکر عبد العزیز بن صهیب عن أبی صفیة ان أبا رزین قتله عبید الله بن زیاد</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 وقد ذکر کلاً من هذین النصین المتقدمین زهیر بن علی الحکیم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مقتل أبی عبد الله الحسین من موروث أهل الخلاف</w:t>
      </w:r>
      <w:r>
        <w:rPr>
          <w:rFonts w:eastAsia="IRNazanin" w:cs="IRNazanin"/>
          <w:color w:val="111111"/>
          <w:sz w:val="28"/>
          <w:szCs w:val="28"/>
          <w:rtl w:val="true"/>
          <w:lang w:bidi="fa-IR"/>
        </w:rPr>
        <w:t>»</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یتحدث عن جرائم عبید الله بن زیاد وما صنعه فی هذه الأمة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اسم الشهید هو عبید، وهذا ما یمکن ان یتلمسه القارئ فیما یلی من النصوص، فقد ذکر المزی فی تهذیب الکمال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بکر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رزین الاسدی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عبید ضربت عنقه بالبصرة علی منارة مسجد الجامع ورمی برأسه</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 ویقول ابن حجر فی تهذیب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مسعود بن مالک أبو رزین الاسدی، اسد خزیمة مولی أبی وائل الاسدی الکوفی، روی عن معاذ بن جبل وابن مسعود وعمرو بن أُمّ کلثوم</w:t>
      </w:r>
      <w:r>
        <w:rPr>
          <w:rStyle w:val="FootnoteAnchor"/>
          <w:rtl w:val="true"/>
        </w:rPr>
        <w:footnoteReference w:id="340"/>
      </w:r>
      <w:r>
        <w:rPr>
          <w:rFonts w:ascii="IRNazanin" w:hAnsi="IRNazanin" w:eastAsia="IRNazanin"/>
          <w:color w:val="111111"/>
          <w:sz w:val="28"/>
          <w:sz w:val="28"/>
          <w:szCs w:val="28"/>
          <w:rtl w:val="true"/>
          <w:lang w:bidi="fa-IR"/>
        </w:rPr>
        <w:t>وعلی بن أبی طالب وأبی موسی الاشعری وأبی هریرة وابن عباس ومصدع بن یحیی والفضل بن بندار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ابنه عبد الله واسماعیل بن أبی خالد وعاصم بن أبی النجود وعطاء بن السائب</w:t>
      </w:r>
    </w:p>
    <w:p>
      <w:pPr>
        <w:pStyle w:val="BookText"/>
        <w:rPr/>
      </w:pPr>
      <w:r>
        <w:rPr>
          <w:rFonts w:ascii="IRNazanin" w:hAnsi="IRNazanin" w:eastAsia="IRNazanin"/>
          <w:color w:val="111111"/>
          <w:sz w:val="28"/>
          <w:sz w:val="28"/>
          <w:szCs w:val="28"/>
          <w:rtl w:val="true"/>
          <w:lang w:bidi="fa-IR"/>
        </w:rPr>
        <w:t>والاعمش ومنصور وموسی بن أبی عائشة واسماعیل بن سمیع ومغیرة بن مقسم والزبیر بن عدی وعلقمة بن مرثد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زرعة عن أبی رزین فقال اسمه مسعود کوفی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صفین مع علی وقال یحیی کان اکبر من أبی وائل وکان عالماً 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بکر بن عیاش عن عاصم قال لی أبو وائل ألا تعجب من أبی رزین قد هرم وإنما کان غلاماً علی عهد عمر وأنا رجل، وقع ذکره فی البخاری فی الحیض من صحیحه وذکره ابن حبان فی الثقات وذکر عبد العزیز بن صهیب عن أبی صفیة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هو أبو حمزة الثمالی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زیاد قتل أبا رزین وقال أبو بکر بن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رزین الاسدی وقال اسمه عبید ضربت عنقه فی البصرة، روی عن علی ویقال انه مولاه وابو رزین آخر أسدی، روی عن سعید بن جبیر اسمه مسعود بن مالک، واما الحاکم أبو احمد فی الکنی فقد جعلهما واحداً اسمه مسعود بن مالک وذلک وهم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بالغ البرقانی فیما حکاه عن الخطیب عنه فی الردّ علی من زعم أنهما واحد وسبب الاشتباه مع اتفاقهما فی الاسم واسم الاب والنسبة والقبیلة والبلد أن الأعمش روی عن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فتلخص أن أبا رزین مختلف فی اسمه، والاصح انه مسعود بن مالک ومختلف فی ولائه أیضاً، وأمّا الروای عن سعید بن جبیر فهو أصغر منه بکثیر، ولکنه شارکه فی الاصح فی اسمه والله تعالی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الذی ظهر لی أن أبا رزین المسمی بمسعود بن مالک آخر تأخر إلی حدود التسعین من الهجرة والله أعلم وقد أرخ ابن قانع وفاته سنة خمس وثمانین وقال خلیفة بن</w:t>
      </w:r>
      <w:bookmarkStart w:id="435" w:name="pg14065_179942"/>
    </w:p>
    <w:p>
      <w:pPr>
        <w:pStyle w:val="BookText"/>
        <w:rPr/>
      </w:pPr>
      <w:bookmarkEnd w:id="435"/>
      <w:r>
        <w:rPr>
          <w:rFonts w:ascii="IRNazanin" w:hAnsi="IRNazanin" w:eastAsia="IRNazanin"/>
          <w:color w:val="111111"/>
          <w:sz w:val="28"/>
          <w:sz w:val="28"/>
          <w:szCs w:val="28"/>
          <w:rtl w:val="true"/>
          <w:lang w:bidi="fa-IR"/>
        </w:rPr>
        <w:t>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بعد الجماجم</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2"/>
      </w:r>
      <w:r>
        <w:rPr>
          <w:rFonts w:ascii="IRNazanin" w:hAnsi="IRNazanin" w:eastAsia="IRNazanin"/>
          <w:color w:val="111111"/>
          <w:sz w:val="28"/>
          <w:sz w:val="28"/>
          <w:szCs w:val="28"/>
          <w:rtl w:val="true"/>
          <w:lang w:bidi="fa-IR"/>
        </w:rPr>
        <w:t>، وهناک نص آخر لابن حجر فی تقریب التهذیب یشیر فیه بشکل واضح إلی أن المقتول هو عبید ولیس مسعود المتقدم فی نص الاصابة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مسعود ابن مالک الاسدی الکوفی، مقبول من السادسة، مسعود بن مالک أبو رزین الاسدی الکوفی ثقة فاضل من الثانیة مات سنة خمس وثمانین وهو غیر أبی رزین عبید الذی قتله عبید الله بن زیاد بالبصرة ووهم من خلطهما</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6" w:name="__RefHeading___Toc440415_1738255347"/>
      <w:bookmarkStart w:id="437" w:name="_Toc165"/>
      <w:bookmarkEnd w:id="436"/>
      <w:r>
        <w:rPr>
          <w:rtl w:val="true"/>
        </w:rPr>
        <w:t>الاختلاف فی اسم والد الشهید</w:t>
      </w:r>
      <w:bookmarkEnd w:id="437"/>
    </w:p>
    <w:p>
      <w:pPr>
        <w:pStyle w:val="BookText"/>
        <w:rPr/>
      </w:pPr>
      <w:r>
        <w:rPr>
          <w:rFonts w:ascii="IRNazanin" w:hAnsi="IRNazanin" w:eastAsia="IRNazanin"/>
          <w:color w:val="111111"/>
          <w:sz w:val="28"/>
          <w:sz w:val="28"/>
          <w:szCs w:val="28"/>
          <w:rtl w:val="true"/>
          <w:lang w:bidi="fa-IR"/>
        </w:rPr>
        <w:t xml:space="preserve">حیث ذهب بعضهم إلی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یشیر إلی ذلک السماوی فی إبصار العین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رزین مولی الحسین بن علی بن أبی طالب</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 xml:space="preserve">، بینما یذهب آخرون إلی أن أبا رزین هی کنیة أبیه وعلیه یکون اسم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ابن أبی رزین</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إشارة إلی من یهمه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وبمناسبة الاختلاف فی اسم والد الشهید والکنیة التی اختلف فیها انها للشهید الکربلائی أُمّ لوالده، أود أن أشیر ولو علی نحو الاجمال إلی مسألة مهمة فی هذا المجال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الکنیة قد تستخدم أحیاناً للإیهام علی الخصم أو العدو خصوصاً إذا کانت الظروف التی یمرّ بها الفرد تقتضی لوناً من الوان التقیة، وقد استعملت نفس هذه الکنی للتمویه علی الخلافة</w:t>
      </w:r>
    </w:p>
    <w:p>
      <w:pPr>
        <w:pStyle w:val="BookText"/>
        <w:rPr/>
      </w:pPr>
      <w:r>
        <w:rPr>
          <w:rFonts w:ascii="IRNazanin" w:hAnsi="IRNazanin" w:eastAsia="IRNazanin"/>
          <w:color w:val="111111"/>
          <w:sz w:val="28"/>
          <w:sz w:val="28"/>
          <w:szCs w:val="28"/>
          <w:rtl w:val="true"/>
          <w:lang w:bidi="fa-IR"/>
        </w:rPr>
        <w:t xml:space="preserve">لاسیما فی زمن بنی أمیة ومن جاء بعدهم فیما إذا کان النقل عن الامام علی بن أبی طالب حیث تم الاتفاق علی استعمال کنیة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زینب</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لدفع ضرر الملاحقة من قبل السلطات الظالمة آنذاک، وهذا أمر یمکن ان یکون الواقع الذی نعیش فیه شاهداً علیه حیث نجد أن الاشخاص الذین یعیشون حالة المعارضة أو المواجهة مع الأنظمة الطاغوتیة تستعمل فی الأعم الاغلب مثل هذه الکنی للتمویه علیها ولهذا قد یکون مثل هذا الامر جری مع رسول الامام الحسین علیه السلام إلی البصرة، حیث تم التمویه علیه باستعمال مثل هذه الکنیة لاسیما وهو نازل علی مصرٍ المتولی علیه هو عبید الله بن زیاد الذی عرف بعدائه السافر لکل ما یمت لأهل البیت بصلة، وخصوصاً إذا علمنا ان العرب قد تستعمل الکنی للتستر والمواراة یقول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حدیث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علجاً یوم القادسیة وقد تکنی وتحجی أی تستر، من کنی عنه إذا وری</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السید محمد رضا الحسینی فی بحثه حول حقیقة الکنی ومیزاتها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الأثیر بلغنی أن سبب الکنی فی العرب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ملکاً من ملوکهم الأول ولد له ولد توسّم فیه أمارات النجابة فشغف به فلما نشأ وترعرع وصلح لأن یؤدّب أدب الملوک أحبّ أن یفرد له موضعاً بعیداً من العمارة یکون فیه مقیماً یتخلق أخلاق مؤدبیه ولا یعاشر من یضیع علیه بعض زمانه، فبنی له فی البریة منزلاً ونقله إلیه، ورتّب له من یؤدبه بأنواع الآداب العلمیة والملکیة وأقام له ما یحتاج من أمر دنیاه</w:t>
      </w:r>
      <w:bookmarkStart w:id="438" w:name="pg14065_179944"/>
    </w:p>
    <w:p>
      <w:pPr>
        <w:pStyle w:val="BookText"/>
        <w:rPr/>
      </w:pPr>
      <w:bookmarkEnd w:id="438"/>
      <w:r>
        <w:rPr>
          <w:rFonts w:ascii="IRNazanin" w:hAnsi="IRNazanin" w:eastAsia="IRNazanin"/>
          <w:color w:val="111111"/>
          <w:sz w:val="28"/>
          <w:sz w:val="28"/>
          <w:szCs w:val="28"/>
          <w:rtl w:val="true"/>
          <w:lang w:bidi="fa-IR"/>
        </w:rPr>
        <w:t xml:space="preserve">ثم أضاف إلیه من هو من أقرانه وأقرابه من أولاد بنی عمه لیواسوه ویتأدبوا بآدابه بموافقتهم له علیه، وکان الملک علی رأس کل سنة یمضی إلی ولده ویستصحب معه من أصحابه من له عند ولده ولد لیبصروا أولادهم، فکانوا معه إذا وصلوا الیهم سأل ابن الملک عن اولئک الذی جاءوا مع أبیه لیعرفهم بأعیانهم فیقال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أبو فلان وهذا أبو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یعنون آباء الصبیان فکان یعرفهم بأضافتهم إلی أبنائهم فمن هنالک ظهرت الکنی فی العرب ثم انتشرت حتی صاروا یکنون کل إنسانٍ باسم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واحتمل الاخ الفاضل السید حیدر شرف الدین أبو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اصل استعمال الکنیة عند العرب لإخفاء أسمائهم لأنهم کانوا أمة قبلیّة تعیش حالات الحروب والغارات، فربّما اتخذوا الکنی فی بدایاتها لیخفوا وراءها شخصیاتهم المعروفة عادة بالاسماء ثم تبلورت إلی أداة معبرة عن الاشخاص وتمیزت بخصوصیات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هذا الاحتمال ان اللغویین فسروا الکنیة بالستر</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کل حال فالمسألة تحتاج إلی مزید من البحث والدراسة ولکنها مجرّد أشارة إلی من یهمه الأمر</w:t>
      </w:r>
      <w:r>
        <w:rPr>
          <w:rFonts w:eastAsia="IRNazanin" w:cs="IRNazanin"/>
          <w:color w:val="111111"/>
          <w:sz w:val="28"/>
          <w:szCs w:val="28"/>
          <w:rtl w:val="true"/>
          <w:lang w:bidi="fa-IR"/>
        </w:rPr>
        <w:t>.</w:t>
      </w:r>
    </w:p>
    <w:p>
      <w:pPr>
        <w:pStyle w:val="Heading3"/>
        <w:numPr>
          <w:ilvl w:val="2"/>
          <w:numId w:val="1"/>
        </w:numPr>
        <w:rPr/>
      </w:pPr>
      <w:bookmarkStart w:id="439" w:name="__RefHeading___Toc440417_1738255347"/>
      <w:bookmarkStart w:id="440" w:name="_Toc166"/>
      <w:bookmarkEnd w:id="439"/>
      <w:r>
        <w:rPr>
          <w:rtl w:val="true"/>
        </w:rPr>
        <w:t>اختلاف الشهید فی ولائه</w:t>
      </w:r>
      <w:bookmarkEnd w:id="440"/>
    </w:p>
    <w:p>
      <w:pPr>
        <w:pStyle w:val="Heading4"/>
        <w:numPr>
          <w:ilvl w:val="3"/>
          <w:numId w:val="1"/>
        </w:numPr>
        <w:rPr/>
      </w:pPr>
      <w:bookmarkStart w:id="441" w:name="__RefHeading___Toc440419_1738255347"/>
      <w:bookmarkStart w:id="442" w:name="_Toc167"/>
      <w:bookmarkEnd w:id="441"/>
      <w:r>
        <w:rPr>
          <w:rtl w:val="true"/>
        </w:rPr>
        <w:t>اشارة</w:t>
      </w:r>
      <w:bookmarkEnd w:id="44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یرجع إلی المصادر التی تحدثت عن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یجد أن هناک انقساماً واضحاً فی ولائه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مال صاحب منتهی المقال أنه مولی الحسن دون الحسین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مولی الحسین قتل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نسخة مولی الحسن وفی رجال ابن داود اعتمد الاول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 نسختین عندی من رجال الشیخ مولی الحسن ولعله الصحیح ولو کان مولی الحسین 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مولاه کما فی نظائره</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إضافة إلی أن سلام الإمام المهدی کان علی سلیمان مولی الحسن دون الحسین علیه السلام کما یشیر إلی ذلک المشهدی فی مزاره</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ذکره ابن حبّان فی الثقات مولی للحسن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وقتل فی ذلک الیوم سلیمان مولی الحسن</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وآخرون</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بینما مال آخرون إلی أنه مولی الحسین علیه السلام وهم الأکثر علی ما أعلم منهم الشیخ الطوسی فی رجاله</w:t>
      </w:r>
      <w:r>
        <w:rPr>
          <w:rStyle w:val="FootnoteAnchor"/>
          <w:rtl w:val="true"/>
        </w:rPr>
        <w:footnoteReference w:id="351"/>
      </w:r>
      <w:r>
        <w:rPr>
          <w:rFonts w:ascii="IRNazanin" w:hAnsi="IRNazanin" w:eastAsia="IRNazanin"/>
          <w:color w:val="111111"/>
          <w:sz w:val="28"/>
          <w:sz w:val="28"/>
          <w:szCs w:val="28"/>
          <w:rtl w:val="true"/>
          <w:lang w:bidi="fa-IR"/>
        </w:rPr>
        <w:t>والقندوزی فی ینابیع المودة</w:t>
      </w:r>
      <w:r>
        <w:rPr>
          <w:rStyle w:val="FootnoteAnchor"/>
          <w:rtl w:val="true"/>
        </w:rPr>
        <w:footnoteReference w:id="352"/>
      </w:r>
      <w:r>
        <w:rPr>
          <w:rFonts w:ascii="IRNazanin" w:hAnsi="IRNazanin" w:eastAsia="IRNazanin"/>
          <w:color w:val="111111"/>
          <w:sz w:val="28"/>
          <w:sz w:val="28"/>
          <w:szCs w:val="28"/>
          <w:rtl w:val="true"/>
          <w:lang w:bidi="fa-IR"/>
        </w:rPr>
        <w:t>والمامقانی فی تنقیح المقال</w:t>
      </w:r>
      <w:r>
        <w:rPr>
          <w:rStyle w:val="FootnoteAnchor"/>
          <w:rtl w:val="true"/>
        </w:rPr>
        <w:footnoteReference w:id="353"/>
      </w:r>
      <w:r>
        <w:rPr>
          <w:rFonts w:ascii="IRNazanin" w:hAnsi="IRNazanin" w:eastAsia="IRNazanin"/>
          <w:color w:val="111111"/>
          <w:sz w:val="28"/>
          <w:sz w:val="28"/>
          <w:szCs w:val="28"/>
          <w:rtl w:val="true"/>
          <w:lang w:bidi="fa-IR"/>
        </w:rPr>
        <w:t>وآخرین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وقع هناک اضطراب عندهم فی مکان قتله وکیفیته، حیث ذکر البعض، کالقندوزی فی ینابیع المودة أنه قتل معه مبارزة یوم عاشوراء وکذلک ابن حبان فی الثقات وآخرین، بینما ذهب الأکثر إلی أن مکان قتله کان فی البصرة وعلی ید سلیمان بن عوف الحضرمی علی ما هو المشهور</w:t>
      </w:r>
      <w:r>
        <w:rPr>
          <w:rFonts w:eastAsia="IRNazanin" w:cs="IRNazanin"/>
          <w:color w:val="111111"/>
          <w:sz w:val="28"/>
          <w:szCs w:val="28"/>
          <w:rtl w:val="true"/>
          <w:lang w:bidi="fa-IR"/>
        </w:rPr>
        <w:t>.</w:t>
      </w:r>
      <w:bookmarkStart w:id="443" w:name="pg14065_179946"/>
    </w:p>
    <w:p>
      <w:pPr>
        <w:pStyle w:val="BookText"/>
        <w:rPr/>
      </w:pPr>
      <w:bookmarkEnd w:id="443"/>
      <w:r>
        <w:rPr>
          <w:rFonts w:ascii="IRNazanin" w:hAnsi="IRNazanin" w:eastAsia="IRNazanin"/>
          <w:color w:val="111111"/>
          <w:sz w:val="28"/>
          <w:sz w:val="28"/>
          <w:szCs w:val="28"/>
          <w:rtl w:val="true"/>
          <w:lang w:bidi="fa-IR"/>
        </w:rPr>
        <w:t>وعلی ما ذکره هؤلاء الأعلام نکون أمام احتمالین أساسین فی المقام وهما</w:t>
      </w:r>
      <w:r>
        <w:rPr>
          <w:rFonts w:eastAsia="IRNazanin" w:cs="IRNazanin"/>
          <w:color w:val="111111"/>
          <w:sz w:val="28"/>
          <w:szCs w:val="28"/>
          <w:rtl w:val="true"/>
          <w:lang w:bidi="fa-IR"/>
        </w:rPr>
        <w:t>:</w:t>
      </w:r>
    </w:p>
    <w:p>
      <w:pPr>
        <w:pStyle w:val="Heading4"/>
        <w:numPr>
          <w:ilvl w:val="3"/>
          <w:numId w:val="1"/>
        </w:numPr>
        <w:rPr/>
      </w:pPr>
      <w:bookmarkStart w:id="444" w:name="__RefHeading___Toc440421_1738255347"/>
      <w:bookmarkStart w:id="445" w:name="_Toc168"/>
      <w:bookmarkEnd w:id="444"/>
      <w:r>
        <w:rPr>
          <w:rtl w:val="true"/>
        </w:rPr>
        <w:t>الاحتمال الأول</w:t>
      </w:r>
      <w:bookmarkEnd w:id="445"/>
    </w:p>
    <w:p>
      <w:pPr>
        <w:pStyle w:val="BookText"/>
        <w:rPr/>
      </w:pPr>
      <w:r>
        <w:rPr>
          <w:rFonts w:ascii="IRNazanin" w:hAnsi="IRNazanin" w:eastAsia="IRNazanin"/>
          <w:color w:val="111111"/>
          <w:sz w:val="28"/>
          <w:sz w:val="28"/>
          <w:szCs w:val="28"/>
          <w:rtl w:val="true"/>
          <w:lang w:bidi="fa-IR"/>
        </w:rPr>
        <w:t xml:space="preserve">ان نفترض وجود شخصین کلٌ منهما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مولی للحسن قتل مع الحسین علیه السلام فی کربلاء، والآخر مولی للحسین علیه السلام قتل فی البصرة کما تقدم، وربما یکون ما یذکره القندوزی فی ینابیعه وابن حبان فی ثقاته وغیرهما من شهادة سلیمان مولی الحسن مع الحسین مبارزة یوم عاشوراء وکذلک ما ذکره الآخرون من شهادة سلیمان مولی الحسین فی البصرة شاهداً مهماً علی هذا الاحتمال</w:t>
      </w:r>
      <w:r>
        <w:rPr>
          <w:rFonts w:eastAsia="IRNazanin" w:cs="IRNazanin"/>
          <w:color w:val="111111"/>
          <w:sz w:val="28"/>
          <w:szCs w:val="28"/>
          <w:rtl w:val="true"/>
          <w:lang w:bidi="fa-IR"/>
        </w:rPr>
        <w:t>.</w:t>
      </w:r>
    </w:p>
    <w:p>
      <w:pPr>
        <w:pStyle w:val="Heading4"/>
        <w:numPr>
          <w:ilvl w:val="3"/>
          <w:numId w:val="1"/>
        </w:numPr>
        <w:rPr/>
      </w:pPr>
      <w:bookmarkStart w:id="446" w:name="__RefHeading___Toc440423_1738255347"/>
      <w:bookmarkStart w:id="447" w:name="_Toc169"/>
      <w:bookmarkEnd w:id="446"/>
      <w:r>
        <w:rPr>
          <w:rtl w:val="true"/>
        </w:rPr>
        <w:t>الاحتمال الثانی</w:t>
      </w:r>
      <w:bookmarkEnd w:id="447"/>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نفترض ان کلاً من الاسمین إنما یشیران فی الواقع إلی شخصیة واحدة لاغیر، غایة ما فی الأمر أنه کان یطلق علیه مولی للحسن أیام الحسن، وبعد شهادته علیه السلام صار مولی للحسین لاسیما إذا علمنا أن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خادمة فی بیت أُمّ أسحاق بنت طلحة التیمی التی کانت زوجة للإمام الحسن علیه السلام کما یشیر إلی ذلک عبد العزیز الطبطبائی رحمه الله فی تحقیقه لکتاب ترجمة الإمام الحسن من الطبقات الکبری لابن سعد، ثم بعد شهادة الإمام الحسن علیه السلام تزوجها الإمام الحسین علیه السلام فلربما لأجل ذلک اشتبه علی الرواة والمؤرخین أمره فنسبه بعضهم إلی الحسن والآخرون إلی الحسین وهو فی کلتا هاتین النسبتین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فمن رأی شهادته مع الإمام الحسین فی کربلاء</w:t>
      </w:r>
      <w:bookmarkStart w:id="448" w:name="pg14065_179947"/>
    </w:p>
    <w:p>
      <w:pPr>
        <w:pStyle w:val="BookText"/>
        <w:rPr/>
      </w:pPr>
      <w:bookmarkEnd w:id="448"/>
      <w:r>
        <w:rPr>
          <w:rFonts w:ascii="IRNazanin" w:hAnsi="IRNazanin" w:eastAsia="IRNazanin"/>
          <w:color w:val="111111"/>
          <w:sz w:val="28"/>
          <w:sz w:val="28"/>
          <w:szCs w:val="28"/>
          <w:rtl w:val="true"/>
          <w:lang w:bidi="fa-IR"/>
        </w:rPr>
        <w:t>فلأجل أنه یقطع بخروجه مع الإمام من المدینة فی رکبه المبارک، ومن رأی شهادته فی البصرة فلأجل أنه یقطع بارسال الإمام له فی مکة إلی أهل البصرة وشهادته علی ید عبید الله بن زیاد</w:t>
      </w:r>
      <w:r>
        <w:rPr>
          <w:rFonts w:eastAsia="IRNazanin" w:cs="IRNazanin"/>
          <w:color w:val="111111"/>
          <w:sz w:val="28"/>
          <w:szCs w:val="28"/>
          <w:rtl w:val="true"/>
          <w:lang w:bidi="fa-IR"/>
        </w:rPr>
        <w:t>.</w:t>
      </w:r>
    </w:p>
    <w:p>
      <w:pPr>
        <w:pStyle w:val="Heading3"/>
        <w:numPr>
          <w:ilvl w:val="2"/>
          <w:numId w:val="1"/>
        </w:numPr>
        <w:rPr/>
      </w:pPr>
      <w:bookmarkStart w:id="449" w:name="__RefHeading___Toc440425_1738255347"/>
      <w:bookmarkStart w:id="450" w:name="_Toc170"/>
      <w:bookmarkEnd w:id="449"/>
      <w:r>
        <w:rPr>
          <w:rtl w:val="true"/>
        </w:rPr>
        <w:t>والدة الشهید الکربلائی</w:t>
      </w:r>
      <w:bookmarkEnd w:id="450"/>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قبل قلیل أن والدة الشهید،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کبشة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اشتراها الإمام الحسین علیه السلام بألف درهم</w:t>
      </w:r>
      <w:r>
        <w:rPr>
          <w:rStyle w:val="FootnoteAnchor"/>
          <w:rtl w:val="true"/>
        </w:rPr>
        <w:footnoteReference w:id="354"/>
      </w:r>
      <w:r>
        <w:rPr>
          <w:rFonts w:ascii="IRNazanin" w:hAnsi="IRNazanin" w:eastAsia="IRNazanin"/>
          <w:color w:val="111111"/>
          <w:sz w:val="28"/>
          <w:sz w:val="28"/>
          <w:szCs w:val="28"/>
          <w:rtl w:val="true"/>
          <w:lang w:bidi="fa-IR"/>
        </w:rPr>
        <w:t>، وکانت فی بیت أُمّ اسحاق بنت طلحة بن عبید الله التیمیّة زوجة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هذه المرأة بالعفة والصلاح والفضل والفلاح وأنها من ربات البر والاحسان والمتشرفات بالعشق والولاء للدین ولشریعة سید المرسلین لاسیما أهل بیته الطیبین الطاهرین، حیث لم تکتفِ هذه المرأة بتقدیم فلذة کبدها وعزیز قلبها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فداءً لهذا الدین وحباً لأبی عبد الله الحسین علیه السلام، حتی شارکت بنات الرسالة ومخدرات الوحی بکل ما ألمّ ونزل بهنّ من المصائب والمصاعب والأحزان والرزایا وهی صابرة محتسبة ذلک کله فی سبیل الله سبحانه وتعالی، ولئن کانت بعض نساء الأنصار قد فارقن الحوراء زینب فی الکوفة حینما أقبلت القبائل تأخذ من الخربة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اللاتی نزلن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لها فیها أمرأة مخدّرة کما ینقل لنا التأریخ ذلک، فإن هذه المرأة قد تحملت المحن والأحزان من کربلاء مروراً بالکوفة وانتهاءً بالشام ثم رجوعاً الی العراق وانتهاءً</w:t>
      </w:r>
      <w:bookmarkStart w:id="451" w:name="pg14065_179948"/>
    </w:p>
    <w:p>
      <w:pPr>
        <w:pStyle w:val="BookText"/>
        <w:rPr/>
      </w:pPr>
      <w:bookmarkEnd w:id="451"/>
      <w:r>
        <w:rPr>
          <w:rFonts w:ascii="IRNazanin" w:hAnsi="IRNazanin" w:eastAsia="IRNazanin"/>
          <w:color w:val="111111"/>
          <w:sz w:val="28"/>
          <w:sz w:val="28"/>
          <w:szCs w:val="28"/>
          <w:rtl w:val="true"/>
          <w:lang w:bidi="fa-IR"/>
        </w:rPr>
        <w:t>بالمدینة حیث بیتها الذی عاشت وتزوجت وانجبت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ورحم الله الشاعر حیث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حَیّ هذی النیِّرات حَیّ الحسانَ الخیراتِ واخَفَظْ جَبینک هَیَبةً للخُدّر المتُخفّراتِ</w:t>
      </w:r>
    </w:p>
    <w:p>
      <w:pPr>
        <w:pStyle w:val="BookText"/>
        <w:rPr/>
      </w:pPr>
      <w:r>
        <w:rPr>
          <w:rFonts w:ascii="Amiri" w:hAnsi="Amiri" w:eastAsia="Amiri" w:cs="Amiri"/>
          <w:color w:val="111111"/>
          <w:sz w:val="28"/>
          <w:sz w:val="28"/>
          <w:szCs w:val="28"/>
          <w:rtl w:val="true"/>
          <w:lang w:bidi="ar-SA"/>
        </w:rPr>
        <w:t>زینُ المقاصرً والحِجَال وزینِ محرابِ الصلاةِ هذا مقامُ الامهاتِ فَهَلْ قَدّرتَ الأمهاتِ</w:t>
      </w:r>
    </w:p>
    <w:p>
      <w:pPr>
        <w:pStyle w:val="BookText"/>
        <w:rPr/>
      </w:pPr>
      <w:r>
        <w:rPr>
          <w:rFonts w:ascii="Amiri" w:hAnsi="Amiri" w:eastAsia="Amiri" w:cs="Amiri"/>
          <w:color w:val="111111"/>
          <w:sz w:val="28"/>
          <w:sz w:val="28"/>
          <w:szCs w:val="28"/>
          <w:rtl w:val="true"/>
          <w:lang w:bidi="ar-SA"/>
        </w:rPr>
        <w:t>للصالحاتِ عقائلُ الوادی هویً فی الصالحاتِ اللهُ أنبتهنَّ فی طاعاتهِ خیرَ النبات</w:t>
      </w:r>
    </w:p>
    <w:p>
      <w:pPr>
        <w:pStyle w:val="BookText"/>
        <w:rPr/>
      </w:pPr>
      <w:r>
        <w:rPr>
          <w:rFonts w:ascii="Amiri" w:hAnsi="Amiri" w:eastAsia="Amiri" w:cs="Amiri"/>
          <w:color w:val="111111"/>
          <w:sz w:val="28"/>
          <w:sz w:val="28"/>
          <w:szCs w:val="28"/>
          <w:rtl w:val="true"/>
          <w:lang w:bidi="ar-SA"/>
        </w:rPr>
        <w:t>فأتینَ أطیبَ ما أتی زهرُ المناقبِ والصفاتِ‌</w:t>
      </w:r>
      <w:r>
        <w:rPr>
          <w:rStyle w:val="FootnoteAnchor"/>
          <w:rtl w:val="true"/>
        </w:rPr>
        <w:footnoteReference w:id="355"/>
      </w:r>
    </w:p>
    <w:p>
      <w:pPr>
        <w:pStyle w:val="Heading3"/>
        <w:numPr>
          <w:ilvl w:val="2"/>
          <w:numId w:val="1"/>
        </w:numPr>
        <w:rPr/>
      </w:pPr>
      <w:bookmarkStart w:id="452" w:name="__RefHeading___Toc440427_1738255347"/>
      <w:bookmarkStart w:id="453" w:name="_Toc171"/>
      <w:bookmarkEnd w:id="452"/>
      <w:r>
        <w:rPr>
          <w:rtl w:val="true"/>
        </w:rPr>
        <w:t>الشهید سلیمان سفیر الحسین إلی البصرة</w:t>
      </w:r>
      <w:bookmarkEnd w:id="453"/>
    </w:p>
    <w:p>
      <w:pPr>
        <w:pStyle w:val="BookText"/>
        <w:rPr/>
      </w:pPr>
      <w:r>
        <w:rPr>
          <w:rFonts w:ascii="IRNazanin" w:hAnsi="IRNazanin" w:eastAsia="IRNazanin"/>
          <w:color w:val="111111"/>
          <w:sz w:val="28"/>
          <w:sz w:val="28"/>
          <w:szCs w:val="28"/>
          <w:rtl w:val="true"/>
          <w:lang w:bidi="fa-IR"/>
        </w:rPr>
        <w:t>کما أرسل الحسین علیه السلام رسوله وسفیره إلی الکوفة مسلم بن عقیل علیه السلام، فقد أرسل الحسین علیه السلام الشهید سلیمان إلی البصرة، وحتی نعی حرکة هذا الشهید ومهمته التی قام بها، علینا أن نسلط الأضواء علی جملة من النقاط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السفیر والسفارة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صاحب البصائر والذخائر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 فی الصلح، وکأنها ما غمر الحال بین المتنابذین المتباینین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أدع السفارة بین قومی وما للملک فی الدنیا بقاءٌ</w:t>
      </w:r>
    </w:p>
    <w:p>
      <w:pPr>
        <w:pStyle w:val="BookText"/>
        <w:rPr/>
      </w:pPr>
      <w:r>
        <w:rPr>
          <w:rFonts w:ascii="Amiri" w:hAnsi="Amiri" w:eastAsia="Amiri" w:cs="Amiri"/>
          <w:color w:val="111111"/>
          <w:sz w:val="28"/>
          <w:sz w:val="28"/>
          <w:szCs w:val="28"/>
          <w:rtl w:val="true"/>
          <w:lang w:bidi="ar-SA"/>
        </w:rPr>
        <w:t>ولا أمشی بغشٍ ما مشیتُ وکیف بقاءُ ملکٍ فیه موتُ‌</w:t>
      </w:r>
      <w:r>
        <w:rPr>
          <w:rStyle w:val="FootnoteAnchor"/>
          <w:rtl w:val="true"/>
        </w:rPr>
        <w:footnoteReference w:id="356"/>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والسفیر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هومن یحمل شیئاً ممن یرسله إلی المرسل إلیه ومنه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بأیدی</w:t>
      </w:r>
      <w:bookmarkStart w:id="454" w:name="pg14065_179949"/>
    </w:p>
    <w:p>
      <w:pPr>
        <w:pStyle w:val="BookText"/>
        <w:rPr/>
      </w:pPr>
      <w:bookmarkEnd w:id="454"/>
      <w:r>
        <w:rPr>
          <w:rFonts w:ascii="Amiri" w:hAnsi="Amiri" w:eastAsia="Amiri" w:cs="Amiri"/>
          <w:color w:val="111111"/>
          <w:sz w:val="28"/>
          <w:sz w:val="28"/>
          <w:szCs w:val="28"/>
          <w:rtl w:val="true"/>
          <w:lang w:bidi="ar-SA"/>
        </w:rPr>
        <w:t>سفرة</w:t>
      </w:r>
      <w:r>
        <w:rPr>
          <w:rFonts w:eastAsia="Amiri" w:cs="Amiri" w:ascii="Amiri" w:hAnsi="Amiri"/>
          <w:color w:val="111111"/>
          <w:sz w:val="28"/>
          <w:szCs w:val="28"/>
          <w:rtl w:val="true"/>
          <w:lang w:bidi="ar-SA"/>
        </w:rPr>
        <w:t>"</w:t>
      </w:r>
      <w:r>
        <w:rPr>
          <w:rStyle w:val="FootnoteAnchor"/>
          <w:rtl w:val="true"/>
        </w:rPr>
        <w:footnoteReference w:id="357"/>
      </w:r>
      <w:r>
        <w:rPr>
          <w:rFonts w:ascii="IRNazanin" w:hAnsi="IRNazanin" w:eastAsia="IRNazanin"/>
          <w:color w:val="111111"/>
          <w:sz w:val="28"/>
          <w:sz w:val="28"/>
          <w:szCs w:val="28"/>
          <w:rtl w:val="true"/>
          <w:lang w:bidi="fa-IR"/>
        </w:rPr>
        <w:t>، أی کتبة من الملائکة</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القرطبی فی تفسیره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والمصلح بین القوم والجمع سفراء مثل فقیه وفقهاء</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5" w:name="__RefHeading___Toc440429_1738255347"/>
      <w:bookmarkStart w:id="456" w:name="_Toc172"/>
      <w:bookmarkEnd w:id="455"/>
      <w:r>
        <w:rPr>
          <w:rtl w:val="true"/>
        </w:rPr>
        <w:t>رسول واحد أُمّ رسولان إلی البصرة</w:t>
      </w:r>
      <w:bookmarkEnd w:id="456"/>
    </w:p>
    <w:p>
      <w:pPr>
        <w:pStyle w:val="BookText"/>
        <w:rPr/>
      </w:pPr>
      <w:r>
        <w:rPr>
          <w:rFonts w:ascii="IRNazanin" w:hAnsi="IRNazanin" w:eastAsia="IRNazanin"/>
          <w:color w:val="111111"/>
          <w:sz w:val="28"/>
          <w:sz w:val="28"/>
          <w:szCs w:val="28"/>
          <w:rtl w:val="true"/>
          <w:lang w:bidi="fa-IR"/>
        </w:rPr>
        <w:t>المشهور بین المؤرخین أن الحسین علیه السلام أرسل رسالة واحدة إلی رؤساء الاخماس فی البصرة مع مولاه سلیمان وقد رتب المحققون علی ذلک أن کل من کتب إلیهم الإمام کانوا من رؤوس الأخماس، یقول الشیخ محمد السماوی وهو یتحدث عن جواب یزید بن سعود النهشلی للحسین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أقول إن الذی ذکره أهل السیر أن الحسین علیه السلام کتب إلی مسعود بن عمرو الازدی، وهذا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جواب یزید النهشلی للحسین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أنه کتب إلی یزید بن مسعود التمیمی النهشلی، ولم أعرفه فلعله کان من أشراف تمیم بعد الاحنف</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بینما یذهب آخرون إلی ان الإمام الحسین علیه السلام کان قد کتب کتاباً ووجهه إلی أکثر من جهة فی البصرة، فقد ذکر الطبری فی تاریخه بشکل واضح وصریح أن الحسین علیه السلام أرسل نسخاً من کتابه إلی أشراف أهل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جهة</w:t>
      </w:r>
    </w:p>
    <w:p>
      <w:pPr>
        <w:pStyle w:val="BookText"/>
        <w:rPr/>
      </w:pPr>
      <w:r>
        <w:rPr>
          <w:rFonts w:ascii="IRNazanin" w:hAnsi="IRNazanin" w:eastAsia="IRNazanin"/>
          <w:color w:val="111111"/>
          <w:sz w:val="28"/>
          <w:sz w:val="28"/>
          <w:szCs w:val="28"/>
          <w:rtl w:val="true"/>
          <w:lang w:bidi="fa-IR"/>
        </w:rPr>
        <w:t xml:space="preserve">وعنوان مستقل بشکل کامل عن رؤوساء الاخماس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وکتب بنسخة إلی رؤوس الاخماس وإلی الاشراف</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 وربما مثل هذا المعنی هو الذی یفسر لنا سر اختلاف لسان الکتاب الذی وجهه الإمام الحسین علیه السلام إلی البصرة فی بعض الروایات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ورد عن الطبری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الصقعب بن زهیر، عن أبی عثمان النهدی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الحسین مع مولی لهم یقال له سلیمان، وکتب بنسخة إلی رؤوس الاخماس وإلی الاشراف، إلی مالک بن مسمع البکری وإلی الاحنف ابن قیس وإلی المنذر بن الجارود وإلی مسعود بن عمرو وإلی قیس بن الهیثم وإلی عمرو بن عبید الله بن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منه نسخة واحدة إلی جمیع أشرافها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الله اصطفی محمداً علی خلقه وأکرمه بنبوّته واختاره لرسالته، ثم قبضه الله إلیه، وقد نصح لعباده وبلغ ما أرسل به، وکنّا أهله وأولیاءه وأوصیاءه وورثته وأحقّ الناس بمقامه فی الناس، فاستأثر علینا قومنا بذلک فرضینا وکرهنا الفرقة وأحیینا العافیة ونحن نعلم أنّا أحقّ بذلک الحق المستحقّ علینا ممن تولاه، وقد أحسنوا وأصلحوا وتحرّوا الحقّ، فرحمهم الله وغفر لنا ولهم</w:t>
      </w:r>
      <w:r>
        <w:rPr>
          <w:rStyle w:val="FootnoteAnchor"/>
          <w:rtl w:val="true"/>
        </w:rPr>
        <w:footnoteReference w:id="362"/>
      </w:r>
      <w:r>
        <w:rPr>
          <w:rFonts w:ascii="IRNazanin" w:hAnsi="IRNazanin" w:eastAsia="IRNazanin"/>
          <w:color w:val="111111"/>
          <w:sz w:val="28"/>
          <w:sz w:val="28"/>
          <w:szCs w:val="28"/>
          <w:rtl w:val="true"/>
          <w:lang w:bidi="fa-IR"/>
        </w:rPr>
        <w:t>، وقد بعثت رسولی إلیکم، وأنا أدعوکم إلی کتاب الله وسنة نبیه، فإنّ السنّة قد أمیتت وإن البدعة قد أحییت، وإن تسملوا قولی وتطیعوا أمری أهدکم سبیل الرشاد والسلام علیکم</w:t>
      </w:r>
    </w:p>
    <w:p>
      <w:pPr>
        <w:pStyle w:val="BookText"/>
        <w:rPr/>
      </w:pPr>
      <w:r>
        <w:rPr>
          <w:rFonts w:ascii="IRNazanin" w:hAnsi="IRNazanin" w:eastAsia="IRNazanin"/>
          <w:color w:val="111111"/>
          <w:sz w:val="28"/>
          <w:sz w:val="28"/>
          <w:szCs w:val="28"/>
          <w:rtl w:val="true"/>
          <w:lang w:bidi="fa-IR"/>
        </w:rPr>
        <w:t>ورحمة الله وبرکاته</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نقل الدینوری فی الأخبار والطوال وغیره نصاً آخر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أما بعد فإنی ادعوکم إلی إحیاء معالم الحق، وإماتة البدع فإن تجیبوا تهتدوا سبل الرشاد والسلام</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 وهناک نصوص أخری ذکرتها لنا المتون التأریخیة ربما لا تختلف کثیراً عن النصین السابقین، حتی أن الخوارزمی ینقل فی مقتله أن الحسین علیه السلام أرسل إلی رؤساء أهل البصرة لکل واحدٍ کتاباً ثم ذکر ستة أسماء منهم علی نحو المثال لا الحصر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کان الحسین علیه السلام کتب إلی رؤساء أهل البصرة مثل الاحنف بن قیس والمنذر بن الجارود وقیس بن الهیثم ومسعود ابن عمرو بن عبید بن معمر یدعوهم إلی کتاب الله وسنة رسوله</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 فضلاً عن أن یزید بن مسعود النهشلی کان من جملة الشخصیات الحاضرة مع رؤساء الأخماس ولم یکن منها ما یدلل ان الحسین علیه السلام کان قد راسل هذا الرجل بشکل منفصل، وقد صرّح هو بنفسه عن هذا الکتاب ومضمونه عندما دعا قومه إلی نصرة الحسین علیه السلام ثم کتب إلی الحسین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فقد وصل إلیّ کتابک وفهمت ما ندبتنی إلیه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وسیأتی مزید من الحدیث عن هذا الرجل وحرکته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نحن امام حقیقة ذکرتها لنا الکتب التأریخیة أن الحسین علیه السلام کتب أکثر من کتاب إلی أهل</w:t>
      </w:r>
      <w:bookmarkStart w:id="457" w:name="pg14065_179952"/>
    </w:p>
    <w:p>
      <w:pPr>
        <w:pStyle w:val="BookText"/>
        <w:rPr/>
      </w:pPr>
      <w:bookmarkEnd w:id="457"/>
      <w:r>
        <w:rPr>
          <w:rFonts w:ascii="IRNazanin" w:hAnsi="IRNazanin" w:eastAsia="IRNazanin"/>
          <w:color w:val="111111"/>
          <w:sz w:val="28"/>
          <w:sz w:val="28"/>
          <w:szCs w:val="28"/>
          <w:rtl w:val="true"/>
          <w:lang w:bidi="fa-IR"/>
        </w:rPr>
        <w:t>البصرة وهنا لابد من أن نسأل سؤالاً ربما یأتی إلی ذهن کل من یقرأ ویسمع بهذه الکتب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الذی أوصل هذه الرسائل کلها رسول واحد؟ أو ان هناک أکثر من رسول؟ المشهور کما قدمنا یذهب إلی أنه رسول واحد وهو الشهید سلیمان، قام بهذه المهمة بشکل کامل حیث ذهب إلی الجمیع وأوصل لکل واحدٍ کتابه، حتی إذا وصل الأمر إلی ابن الجارود أخذه مع الکتاب إلی ابن زیاد، وهناک من یذهب کما یشیر إلی ذلک ابن نما والسید الأمین فی الاعیان فی أحد قولیه الذی یتبناه ان الحسین بعث رسولین إلی البصرة أحدهما الشهید سلیمان والثانی هو ذراع أو زراع السدوسی</w:t>
      </w:r>
      <w:r>
        <w:rPr>
          <w:rStyle w:val="FootnoteAnchor"/>
          <w:rtl w:val="true"/>
        </w:rPr>
        <w:footnoteReference w:id="366"/>
      </w:r>
      <w:r>
        <w:rPr>
          <w:rFonts w:ascii="IRNazanin" w:hAnsi="IRNazanin" w:eastAsia="IRNazanin"/>
          <w:color w:val="111111"/>
          <w:sz w:val="28"/>
          <w:sz w:val="28"/>
          <w:szCs w:val="28"/>
          <w:rtl w:val="true"/>
          <w:lang w:bidi="fa-IR"/>
        </w:rPr>
        <w:t>وهذا الرأی وان کان أقرب إلی الواقع والی عدد الکتب التی بعثت إلی البصرة، ولکنه فی نفس الوقت یحتاج إلی دلیل من التأریخ یَدلّ علیه ولا دلیل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بذلت جهد لیس بالقلیل فی تتبع المصادر الرجالیة والتاریخیة والحدیثیة وغیرها، علّنی أجد شیئاً ولو یسیراً حول هذه الشخصیة، ولکن وللأسف الشدید لم أقع علی ایة معلومة وان کانت بسیطة عنه، فنبقی نحن وما ذکرته لنا المصادر التاریخیة الکثیرة والمتعددة ان رسول الحسین إلی البصرة هو سلیمان مولاه دون غیره، مع بقاء احتمال التعدد قائماً</w:t>
      </w:r>
      <w:r>
        <w:rPr>
          <w:rFonts w:eastAsia="IRNazanin" w:cs="IRNazanin"/>
          <w:color w:val="111111"/>
          <w:sz w:val="28"/>
          <w:szCs w:val="28"/>
          <w:rtl w:val="true"/>
          <w:lang w:bidi="fa-IR"/>
        </w:rPr>
        <w:t>.</w:t>
      </w:r>
    </w:p>
    <w:p>
      <w:pPr>
        <w:pStyle w:val="Heading3"/>
        <w:numPr>
          <w:ilvl w:val="2"/>
          <w:numId w:val="1"/>
        </w:numPr>
        <w:rPr/>
      </w:pPr>
      <w:bookmarkStart w:id="458" w:name="__RefHeading___Toc440431_1738255347"/>
      <w:bookmarkStart w:id="459" w:name="_Toc173"/>
      <w:bookmarkEnd w:id="458"/>
      <w:r>
        <w:rPr>
          <w:rtl w:val="true"/>
        </w:rPr>
        <w:t>مضامین رسالة الإمام إلی البصرة</w:t>
      </w:r>
      <w:bookmarkEnd w:id="459"/>
    </w:p>
    <w:p>
      <w:pPr>
        <w:pStyle w:val="BookText"/>
        <w:rPr/>
      </w:pPr>
      <w:r>
        <w:rPr>
          <w:rFonts w:ascii="IRNazanin" w:hAnsi="IRNazanin" w:eastAsia="IRNazanin"/>
          <w:color w:val="111111"/>
          <w:sz w:val="28"/>
          <w:sz w:val="28"/>
          <w:szCs w:val="28"/>
          <w:rtl w:val="true"/>
          <w:lang w:bidi="fa-IR"/>
        </w:rPr>
        <w:t>لقد تضمنت رسالة الإمام مجموعة من النقاط المهمة یمکن اجمالها فیما یلی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الإمام إلی أهمیة هذا الدین ومن بعث به رحمة للعالمین سیدنا</w:t>
      </w:r>
    </w:p>
    <w:p>
      <w:pPr>
        <w:pStyle w:val="BookText"/>
        <w:rPr/>
      </w:pPr>
      <w:r>
        <w:rPr>
          <w:rFonts w:ascii="IRNazanin" w:hAnsi="IRNazanin" w:eastAsia="IRNazanin"/>
          <w:color w:val="111111"/>
          <w:sz w:val="28"/>
          <w:sz w:val="28"/>
          <w:szCs w:val="28"/>
          <w:rtl w:val="true"/>
          <w:lang w:bidi="fa-IR"/>
        </w:rPr>
        <w:t>محمد صلی الله علیه و آله و سلم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 بعد، فإن الله اصفطی محمداً علی جمیع خلقه واکرمه بنبوته واختاره لرسالته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الرسول صلی الله علیه و آله و سلم وبأمر من السماء لم یخرج من هذه الدنیا إلا بعد أن بلغ ونصح لأمته فیما یعود علیهم بالخیر فی حاضرهم ومستقبلهم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قبضه الله إلیه مکرماً وقد نصح لعباده وبلغ ما أرسل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مما بلغه هو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 إِنَّ اللّهَ لا یَهْدِی الْقَوْمَ الْکافِرِینَ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وقد ذکرت المصادر الإسلامیة عند الفریقین أنها نزلت فی إمامة علی بن أبی طالب علیه السلام</w:t>
      </w:r>
      <w:r>
        <w:rPr>
          <w:rStyle w:val="FootnoteAnchor"/>
          <w:rtl w:val="true"/>
        </w:rPr>
        <w:footnoteReference w:id="367"/>
      </w:r>
      <w:r>
        <w:rPr>
          <w:rFonts w:ascii="IRNazanin" w:hAnsi="IRNazanin" w:eastAsia="IRNazanin"/>
          <w:color w:val="111111"/>
          <w:sz w:val="28"/>
          <w:sz w:val="28"/>
          <w:szCs w:val="28"/>
          <w:rtl w:val="true"/>
          <w:lang w:bidi="fa-IR"/>
        </w:rPr>
        <w:t>، ناهیک عن ذلک بما ذکر حول حدیث الغدیر وتنصیب أمیر المؤمنین إماماً وخلیفة علی هذه الأمة بعد رسول الله صلی الله علیه و آله و سلم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أهل البیت علیهم السلام هم أحق بهذا الأمر من غیرهم فهم أهله وأصفیاؤه، ولکنهم فی نفس الوقت قبلوا بما 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اغتصاب حقهم وإزالتهم عن مراتبهم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حقناً لدماء المسلمین وکراهیة للفتنة وطلباً للعافیة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عافیة الأمة ولیس العافیة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لا یفهم هذا بأنه تنازل عن الحق أکده بعد ذلک بقوله</w:t>
      </w:r>
      <w:r>
        <w:rPr>
          <w:rFonts w:eastAsia="IRNazanin" w:cs="IRNazanin"/>
          <w:color w:val="111111"/>
          <w:sz w:val="28"/>
          <w:szCs w:val="28"/>
          <w:rtl w:val="true"/>
          <w:lang w:bidi="fa-IR"/>
        </w:rPr>
        <w:t>:</w:t>
      </w:r>
      <w:bookmarkStart w:id="460" w:name="pg14065_179954"/>
    </w:p>
    <w:p>
      <w:pPr>
        <w:pStyle w:val="BookText"/>
        <w:rPr/>
      </w:pPr>
      <w:bookmarkEnd w:id="4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نعلم بأنا أحقَّ بذلک الحق المستحق علینا ممن تولاه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تناول الإمام لذکر الأسماء التی تولت علی هذه الأمة من غیر أهل البیت علیه السلام، وذلک لعلم الإمام أنه یراسل قوماً لا یرتجی الاستجابة منهم بشکل واضح هذا من جانب، ومن جانب آخر أن الأساس عند الإمام الحسین وأئمة أهل البیت هو المضمون لا الاسم، فالأسماء قد تذهب وتأتی ولکن الأساس فی الأمر هو المضمون والذی أشار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السنة قد أمیتت والبدعة قد أحییت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علیه السلام إلی أنه القادر علی أن یدعوهم إلی کتاب الله وسنة نبیه صلی الله علیه و آله و سلم دون سواه، وکأنه یرید أن یشیر إلی إمامته وأهمیتها، کما أشار إلی ذلک فی حدیثه إلی أهل الکوفة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لعمری ما الإمام إلا الحاکم بالکتاب، القائم بالقسط، الدائن بدین الحق الحابس نفسه علی ذات الله</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1" w:name="__RefHeading___Toc440433_1738255347"/>
      <w:bookmarkStart w:id="462" w:name="_Toc174"/>
      <w:bookmarkEnd w:id="461"/>
      <w:r>
        <w:rPr>
          <w:rtl w:val="true"/>
        </w:rPr>
        <w:t>معنی رؤوس الاخماس فی البصرة</w:t>
      </w:r>
      <w:bookmarkEnd w:id="462"/>
    </w:p>
    <w:p>
      <w:pPr>
        <w:pStyle w:val="Heading4"/>
        <w:numPr>
          <w:ilvl w:val="3"/>
          <w:numId w:val="1"/>
        </w:numPr>
        <w:rPr/>
      </w:pPr>
      <w:bookmarkStart w:id="463" w:name="__RefHeading___Toc440435_1738255347"/>
      <w:bookmarkStart w:id="464" w:name="_Toc175"/>
      <w:bookmarkEnd w:id="463"/>
      <w:r>
        <w:rPr>
          <w:rtl w:val="true"/>
        </w:rPr>
        <w:t>اشارة</w:t>
      </w:r>
      <w:bookmarkEnd w:id="46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 عبارة عن خمسة أحیاء وزّعَت وقُسِّمت البصرة علی أساسها عند إنشائها أول مرة، وفی کل حی من أحیائها الخمسة لتسکن قبیلة من القبائل العربیة المعروفة وهی الأزد وتمیم وبکر وعبد القیس وأهل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لکل قسم من هذه الأخماس رأس یتم اختیاره حسب القبیلة أو القبائل المنطویة تحته علی حسب ما یمتلکه من خصائص وصفات تؤهله لقیادتها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الأستاذة رباب جبار السودانی فی کتابها، جبهة البصرة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هؤلاء الرؤساء سلطة عسکریة وإداریة</w:t>
      </w:r>
    </w:p>
    <w:p>
      <w:pPr>
        <w:pStyle w:val="BookText"/>
        <w:rPr/>
      </w:pPr>
      <w:r>
        <w:rPr>
          <w:rFonts w:ascii="IRNazanin" w:hAnsi="IRNazanin" w:eastAsia="IRNazanin"/>
          <w:color w:val="111111"/>
          <w:sz w:val="28"/>
          <w:sz w:val="28"/>
          <w:szCs w:val="28"/>
          <w:rtl w:val="true"/>
          <w:lang w:bidi="fa-IR"/>
        </w:rPr>
        <w:t>ومالیة کبیرة مستمدة من مراکزهم وصفاتهم الشخصیة والاجتماعیة ومن الواجبات الملقاة علی عاتقهم، فکانوا فی أوقات السلم ینظرون فی شؤون قبیلتهم ویحکمون فی الخلافات التی تحدث بین أفراد القبیلة، کما أنهم یوزعون العطاء علیهم بعد أخذه من الدولة، وهم المسؤولون عن تصرفات قبائلهم مسؤولیة مباشرة، اتجاه الوالی، وکان هؤلاء الرؤساء تابعین للوالی وخاضعین بأعتباره ممثل الخلیفة، وکان هؤلاء الرؤساء کثیراً ما یشارکون فی الوفادات التی ترسل إلی الخلیفة، وخیر مثال علی ذلک الاحنف بن قیس رئیس قبیلة تمیم الذی کان کثیراً ما یشارک فی الوفود المرسلة إلی مرکز الخلافة سواء فی الفترة الراشدیة أو الأمویة، فقد وفد علی کلٍ من الخلیفة عمر بن الخطاب وعثمان بن عفان ووفد کذلک علی معاویة بن أبی سفیان بما أن رؤساء القبائل کانوا یقودون الحملات العسکریة الکبیرة والمنظمة وکانوا خلالها یتمتعون بسلطات إداریة وعسکریة واسعة، فقد شارک الاحنف بن قیس فی قیادة الحملات الموجهة لفتح خراسان وغیرها من الاقالیم الفارسیة، کما أن هؤلاء الرؤساء کانوا یقودون بعض العملیات العسکریة الصغیرة من تلقاء أنفسهم کما حدث أیام معرکة الجمل عندما انقسم رؤساء قبائل البصرة بین الخلیفة علی وعائشة وطلحة والزبیر، حیث انظم رؤساء قبائل الازد وضبة إلی عائشة وطلحة بینما التزم رؤساء قبیلتی بکر بن وائل وعبد القیس إلی جانب الإمام علی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وکان لرؤساء الاخماس دور کبیر جداً فی الأزمات السیاسیة فقد خرج رؤساء الاخماس من البصرة إلی الکوفة وعسکروا فی مکان یدعی النخلیة مع</w:t>
      </w:r>
      <w:bookmarkStart w:id="465" w:name="pg14065_179956"/>
    </w:p>
    <w:p>
      <w:pPr>
        <w:pStyle w:val="BookText"/>
        <w:rPr/>
      </w:pPr>
      <w:bookmarkEnd w:id="465"/>
      <w:r>
        <w:rPr>
          <w:rFonts w:ascii="IRNazanin" w:hAnsi="IRNazanin" w:eastAsia="IRNazanin"/>
          <w:color w:val="111111"/>
          <w:sz w:val="28"/>
          <w:sz w:val="28"/>
          <w:szCs w:val="28"/>
          <w:rtl w:val="true"/>
          <w:lang w:bidi="fa-IR"/>
        </w:rPr>
        <w:t>عبد الله بن عباس والی البصرة حیث کان خالد بن المعمر السدوسی علی قبیلة بکر بن وائل والاحنف بن قیس علی تمیم وضبة الرباب، وعمرو بن مرجوم العبدی علی عبد القیس وصبرة بن شیماه علی الازد وشریک بن الاعور الحارثی علی أهل العالیة مؤیدین ومعلنین ولاء أهل البصرة للخلیفة علی بن أبی طالب فی حربه ضد معاویة بن أبی سفیان قبل بدء معرکة صفین</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من هنا نعرف سر مراسلة الامام الحسین لهم وسیأتی مزید من التوضیح حول هذا الموضوع فی فقرة فلسفة مراسلة الحسین لرؤساء الاخماس من هم رؤساء الاخماس والاشراف الذین راسلهم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نعی ردّ رؤوس أخماس البصرة وأشرافها علی رسالة الامام الحسین ورسوله بل وتسلیمه مع الرسالة إلی ابن زیاد لذبحه علینا ان نسلط الاضواء علی تاریخهم لاسیما التعلق بأهل البیت ولو علی نحو الإجمال</w:t>
      </w:r>
      <w:r>
        <w:rPr>
          <w:rFonts w:eastAsia="IRNazanin" w:cs="IRNazanin"/>
          <w:color w:val="111111"/>
          <w:sz w:val="28"/>
          <w:szCs w:val="28"/>
          <w:rtl w:val="true"/>
          <w:lang w:bidi="fa-IR"/>
        </w:rPr>
        <w:t>:</w:t>
      </w:r>
    </w:p>
    <w:p>
      <w:pPr>
        <w:pStyle w:val="Heading4"/>
        <w:numPr>
          <w:ilvl w:val="3"/>
          <w:numId w:val="1"/>
        </w:numPr>
        <w:rPr/>
      </w:pPr>
      <w:bookmarkStart w:id="466" w:name="__RefHeading___Toc440437_1738255347"/>
      <w:bookmarkStart w:id="467" w:name="_Toc176"/>
      <w:bookmarkEnd w:id="466"/>
      <w:r>
        <w:rPr/>
        <w:t>1</w:t>
      </w:r>
      <w:r>
        <w:rPr>
          <w:rtl w:val="true"/>
        </w:rPr>
        <w:t xml:space="preserve"> - </w:t>
      </w:r>
      <w:r>
        <w:rPr>
          <w:rtl w:val="true"/>
        </w:rPr>
        <w:t>المنذر بن الجارود</w:t>
      </w:r>
      <w:bookmarkEnd w:id="467"/>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المنذر بن الجارود بن عمرو بن خنیس العبدی ولد فی عهد رسول الله وشهد الجمل مع علی ثم ولّاه أمیر المؤمنین علی إمرة اصطخر ثم بلغه عنه ما ساءه منه</w:t>
      </w:r>
      <w:r>
        <w:rPr>
          <w:rStyle w:val="FootnoteAnchor"/>
          <w:rtl w:val="true"/>
        </w:rPr>
        <w:footnoteReference w:id="370"/>
      </w:r>
      <w:r>
        <w:rPr>
          <w:rFonts w:ascii="IRNazanin" w:hAnsi="IRNazanin" w:eastAsia="IRNazanin"/>
          <w:color w:val="111111"/>
          <w:sz w:val="28"/>
          <w:sz w:val="28"/>
          <w:szCs w:val="28"/>
          <w:rtl w:val="true"/>
          <w:lang w:bidi="fa-IR"/>
        </w:rPr>
        <w:t>فکتب إلیه بکتاب شدید اللهجة ثم عزله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صلاح أبیک غرّنی منک وظننت أنک تتبع هدیه وتسلک سبیله فإذا انت فیما رقی إلیک عنک لا تدع هواک انقیاداً ولا تبقی لآخرتک عتاداً، أتعمر دنیاک بخراب آخرتک؟ وتصل عشیرتک بقطیعة دینک؟ ولئن کان ما بلغنی عنک حقاً لجمل أهلک وشسع نعلک خیر منک</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کان بصفتک فلیس بأهل ان یسدّ به ثغر أو ینفذ به أمر أو یعلی له قدر أو یشرک فی أمانه أو یؤمن علی جبایة فأقبل إلیّ حین یصل إلیک کتابی هذا إن شاء الله</w:t>
      </w:r>
      <w:r>
        <w:rPr>
          <w:rFonts w:eastAsia="IRNazanin" w:cs="IRNazanin"/>
          <w:color w:val="111111"/>
          <w:sz w:val="28"/>
          <w:szCs w:val="28"/>
          <w:rtl w:val="true"/>
          <w:lang w:bidi="fa-IR"/>
        </w:rPr>
        <w:t>»</w:t>
      </w:r>
      <w:r>
        <w:rPr>
          <w:rStyle w:val="FootnoteAnchor"/>
          <w:rtl w:val="true"/>
        </w:rPr>
        <w:footnoteReference w:id="371"/>
      </w:r>
      <w:r>
        <w:rPr>
          <w:rFonts w:ascii="Amiri" w:hAnsi="Amiri" w:eastAsia="Amiri" w:cs="Amiri"/>
          <w:color w:val="111111"/>
          <w:sz w:val="28"/>
          <w:sz w:val="28"/>
          <w:szCs w:val="28"/>
          <w:rtl w:val="true"/>
          <w:lang w:bidi="ar-SA"/>
        </w:rPr>
        <w:t>، وقال علیه السلام فی المنذر بن الجارود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لنظّارٌ فی عطفیه، مختالٌ فی بُردَیْه، تفّال فی شِراکیْه</w:t>
      </w:r>
      <w:r>
        <w:rPr>
          <w:rFonts w:eastAsia="Amiri" w:cs="Amiri" w:ascii="Amiri" w:hAnsi="Amiri"/>
          <w:color w:val="111111"/>
          <w:sz w:val="28"/>
          <w:szCs w:val="28"/>
          <w:rtl w:val="true"/>
          <w:lang w:bidi="ar-SA"/>
        </w:rPr>
        <w:t>»</w:t>
      </w:r>
      <w:r>
        <w:rPr>
          <w:rStyle w:val="FootnoteAnchor"/>
          <w:rtl w:val="true"/>
        </w:rPr>
        <w:footnoteReference w:id="372"/>
      </w:r>
      <w:r>
        <w:rPr>
          <w:rFonts w:ascii="IRNazanin" w:hAnsi="IRNazanin" w:eastAsia="IRNazanin"/>
          <w:color w:val="111111"/>
          <w:sz w:val="28"/>
          <w:sz w:val="28"/>
          <w:szCs w:val="28"/>
          <w:rtl w:val="true"/>
          <w:lang w:bidi="fa-IR"/>
        </w:rPr>
        <w:t xml:space="preserve">ویقول السیدمحمد باقر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المنذر هذا وخیانته لرسول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یبعث احدهم برسول الحسین علیه السلام إلی عبید الله بن زیاد وکان وقتئذٍ والیاً علی البصرة، 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الشخص الذی قام بهذا العمل هو من شیعة علی بن أبی طالب، ولم یکن عثمانیاً بل کان علویاً، ولکنه کان علویّاً فقد کل مضمونه، فقد کل معناه، فقد کل إرادته، أخذ الرسول مع الرسالة إلی عبید الله بن زیاد لکن لاحبّاً لعبید الله بن زیاد ولا إیماناً بخط عبید الله بن زیاد، بل حفاظاً علی نفسه وابتعاداً بنفسه عن أقلّ مواطن الخطر، خشیة ان یطّلع علیه فی یوم ما عبید الله بن زیاد علی أن ابن رسول الله کتب إلیه یستصرخه وهو لم یکشف هذه الورقة للسلطة الحاکمة وقتئذٍ، فیتخذ هذا نقطة ضعف علیه، فلکی یبتعد عن اقل نقاط الضعف ولکی یوفّر له کلّ عوامل السلامة وکل ضمانات البقاء الذلیل أخذ رسول الإمام والرسالة وقدّمهما بین یدی عبید الله بن زیاد فأمر عبید الله بن زیاد بالرسول فقتل</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 xml:space="preserve">، ویکفی هذا الرجل خاتمة سوء وعاقبة شرٍ نالها أن صار فی رکاب عبید الله بن زیاد حتی ولاّه ثغیر الهند فمات فیها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bookmarkStart w:id="468" w:name="pg14065_179958"/>
    </w:p>
    <w:p>
      <w:pPr>
        <w:pStyle w:val="Heading4"/>
        <w:numPr>
          <w:ilvl w:val="3"/>
          <w:numId w:val="1"/>
        </w:numPr>
        <w:rPr/>
      </w:pPr>
      <w:bookmarkStart w:id="469" w:name="__RefHeading___Toc440439_1738255347"/>
      <w:bookmarkStart w:id="470" w:name="_Toc177"/>
      <w:bookmarkEnd w:id="468"/>
      <w:bookmarkEnd w:id="469"/>
      <w:r>
        <w:rPr/>
        <w:t>2</w:t>
      </w:r>
      <w:r>
        <w:rPr>
          <w:rtl w:val="true"/>
        </w:rPr>
        <w:t xml:space="preserve"> - </w:t>
      </w:r>
      <w:r>
        <w:rPr>
          <w:rtl w:val="true"/>
        </w:rPr>
        <w:t>الأحنف بن قیس</w:t>
      </w:r>
      <w:bookmarkEnd w:id="47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یکنی أبا بحر، واسمه الضحاک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صخر بن قیس بن معاویة بن حصین بن عبادة بن النزال بن مرة بن عبید بن الحارث بن عمرو بن کعب بن سعد بن زید مناة بن تمیم، وأمه من باهلة، کان قد أدرک النبی صلی الله علیه و آله و سلم ولم یره، وتوفی فی الکوفة فی إمارة مصعب بن الزبیر سنة سبع وستین، ومشی مصعب فی جنازته</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ویقول عنه السید محمد باقر الصدر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الأحنف بن قیس الذی عاش مع خط جهاد الإمام علیّ وعاش مع حیاة الإمام علی عن قرب، وتربی علی یدیه، ماذا کان جوابه لابن الإمام علی؟ أمره بالتصبّر والتریّث وقال له فی رسالة أجاب بها علی رسالته، ولا یستخفنک الذین لا یوقنون، معّرضاً بالکلمات التی کان الإمام الحسین علیه الصلاة والسلام یتلقّاها من 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الواقع کانت رسالة الأحنف تعبّر عن أخلاقیة الأمّة المهزومة فإن الأمة فی حال تعرّضها للهزیمة النفسیة، وفی حالة فقدانها لإرادتها وعدم شعورها بوجودها کأمّة تنشأ لدیها بالتدریج اخلاقیة معیّنة هی أخلاقیة الهزیمة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الهزیمة تصبح قوة کبیرة جداً بید صانعی هذه الهزیمة لابقاء هذه الهزیمة وإقرارها وتعمیقها وتوسیعها ویصبح العمل الشجاع تهوراً والتفکیر فی شؤون المسلمین استعجالاً ویصبح الاهتمام بما یقع علی الإسلام والمسلمین من مصائب وکوارث نوعاً من الخفّة، واللاتعقّل نوعاً من العجلة، وقلة الأناة نوعاً من التسرّع فی العمل أو فی التفکیر</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bookmarkStart w:id="471" w:name="pg14065_179959"/>
    </w:p>
    <w:p>
      <w:pPr>
        <w:pStyle w:val="Heading4"/>
        <w:numPr>
          <w:ilvl w:val="3"/>
          <w:numId w:val="1"/>
        </w:numPr>
        <w:rPr/>
      </w:pPr>
      <w:bookmarkStart w:id="472" w:name="__RefHeading___Toc440441_1738255347"/>
      <w:bookmarkStart w:id="473" w:name="_Toc178"/>
      <w:bookmarkEnd w:id="471"/>
      <w:bookmarkEnd w:id="472"/>
      <w:r>
        <w:rPr/>
        <w:t>3</w:t>
      </w:r>
      <w:r>
        <w:rPr>
          <w:rtl w:val="true"/>
        </w:rPr>
        <w:t xml:space="preserve"> - </w:t>
      </w:r>
      <w:r>
        <w:rPr>
          <w:rtl w:val="true"/>
        </w:rPr>
        <w:t>مالک بن مسمع البکری الجحدری</w:t>
      </w:r>
      <w:bookmarkEnd w:id="473"/>
    </w:p>
    <w:p>
      <w:pPr>
        <w:pStyle w:val="BookText"/>
        <w:rPr/>
      </w:pPr>
      <w:r>
        <w:rPr>
          <w:rFonts w:ascii="IRNazanin" w:hAnsi="IRNazanin" w:eastAsia="IRNazanin"/>
          <w:color w:val="111111"/>
          <w:sz w:val="28"/>
          <w:sz w:val="28"/>
          <w:szCs w:val="28"/>
          <w:rtl w:val="true"/>
          <w:lang w:bidi="fa-IR"/>
        </w:rPr>
        <w:t>کان علی بنی بکر بن وائل فی البصرة، ثم أوی مروان بن الحکم یوم الهزیمة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وحفظ لهم بنو مروان ذلک بعد وانتفعوا به عندهم وشرفوهم بذلک، کان رأیه مائلاً إلی بنی أمیة وکان یأمر الناس بعد واقعة الطف وقتل الحسین بتجدید البیعة لیزید، وبعد هلاکه بایع ابن مرجانة، وکان مع مصعب بن الزبیر فی حرب المختار</w:t>
      </w:r>
      <w:r>
        <w:rPr>
          <w:rStyle w:val="FootnoteAnchor"/>
          <w:rtl w:val="true"/>
        </w:rPr>
        <w:footnoteReference w:id="376"/>
      </w:r>
      <w:r>
        <w:rPr>
          <w:rFonts w:ascii="IRNazanin" w:hAnsi="IRNazanin" w:eastAsia="IRNazanin"/>
          <w:color w:val="111111"/>
          <w:sz w:val="28"/>
          <w:sz w:val="28"/>
          <w:szCs w:val="28"/>
          <w:rtl w:val="true"/>
          <w:lang w:bidi="fa-IR"/>
        </w:rPr>
        <w:t>وما إلی ذلک من تاریخ أسود ضد أهل البیت علیهم السلام</w:t>
      </w:r>
      <w:r>
        <w:rPr>
          <w:rFonts w:eastAsia="IRNazanin" w:cs="IRNazanin"/>
          <w:color w:val="111111"/>
          <w:sz w:val="28"/>
          <w:szCs w:val="28"/>
          <w:rtl w:val="true"/>
          <w:lang w:bidi="fa-IR"/>
        </w:rPr>
        <w:t>.</w:t>
      </w:r>
    </w:p>
    <w:p>
      <w:pPr>
        <w:pStyle w:val="Heading4"/>
        <w:numPr>
          <w:ilvl w:val="3"/>
          <w:numId w:val="1"/>
        </w:numPr>
        <w:rPr/>
      </w:pPr>
      <w:bookmarkStart w:id="474" w:name="__RefHeading___Toc440443_1738255347"/>
      <w:bookmarkStart w:id="475" w:name="_Toc179"/>
      <w:bookmarkEnd w:id="474"/>
      <w:r>
        <w:rPr/>
        <w:t>4</w:t>
      </w:r>
      <w:r>
        <w:rPr>
          <w:rtl w:val="true"/>
        </w:rPr>
        <w:t xml:space="preserve"> - </w:t>
      </w:r>
      <w:r>
        <w:rPr>
          <w:rtl w:val="true"/>
        </w:rPr>
        <w:t>مسعود بن عمرو بن عدی الأزدی</w:t>
      </w:r>
      <w:bookmarkEnd w:id="4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الازد یوم البصرة فی جیش عائشة والزبیر وطلحة، وأجار ابن مرجانة لما نابذه الناس ومنع عنه، فمکث تسعین یوماً بعد موت یزید، ثم خرج إلی الشام وبعث مسعود مع ابن زیاد مئة من الأزد علیهم قرة بن عمرو بن قیس حتی قدموا به إلی الشام، واستخلف حین توجه إلی الشام مسعود بن عمرو علی البصرة</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6" w:name="__RefHeading___Toc440445_1738255347"/>
      <w:bookmarkStart w:id="477" w:name="_Toc180"/>
      <w:bookmarkEnd w:id="476"/>
      <w:r>
        <w:rPr/>
        <w:t>5</w:t>
      </w:r>
      <w:r>
        <w:rPr>
          <w:rtl w:val="true"/>
        </w:rPr>
        <w:t xml:space="preserve"> - </w:t>
      </w:r>
      <w:r>
        <w:rPr>
          <w:rtl w:val="true"/>
        </w:rPr>
        <w:t>قیس بن الهیثم السلمی</w:t>
      </w:r>
      <w:bookmarkEnd w:id="47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استخلفه عبد الله بن عامر علی خراسان مع ابن عمّه عبد الله بن خازم، فلما خرج منها عبد الله بن عامر جمع قارن أربعین ألفاً من هراة وقهستان وطیس وبادغیس فأخرج ابن خازم عهداً من ابن عامر انه هو امیر خراسان إن کانت</w:t>
      </w:r>
      <w:bookmarkStart w:id="478" w:name="pg14065_179960"/>
    </w:p>
    <w:p>
      <w:pPr>
        <w:pStyle w:val="BookText"/>
        <w:rPr/>
      </w:pPr>
      <w:bookmarkEnd w:id="478"/>
      <w:r>
        <w:rPr>
          <w:rFonts w:ascii="IRNazanin" w:hAnsi="IRNazanin" w:eastAsia="IRNazanin"/>
          <w:color w:val="111111"/>
          <w:sz w:val="28"/>
          <w:sz w:val="28"/>
          <w:szCs w:val="28"/>
          <w:rtl w:val="true"/>
          <w:lang w:bidi="fa-IR"/>
        </w:rPr>
        <w:t>حرب وکان قد اقتلعه عمداً خلاه والبلاد، وأتی البصرة فکانت الفتنة علی عثمان، واستنصر عثمان بأهل البصرة من عبد الله بن عامر فاستنصرهم ابن عامر فقام قیس ابن الهیثم فخطب وحرّض الناس علی نصر عثمان فسارع الناس إلی ذلک وأتاهم قتل عثمان فرجعوا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خراسان خلیفة عن عبد الرحمن بن زیاد أی بعد مقتل الحسین من قبل یزید بن معاویة حینما أراد عبد الرحمن القدوم علی یزید فعزله یزید فانعزل قیس ابن الهیثم، وکان علی الشرطة والمقاتلة فی البصرة لابن الزبیر، وکان علی خمس أهل العالیة مع مصعب بن الزبیر لمقاتلة المختار، وکان یحذّر أهل العراق من الغدر بمصعب</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9" w:name="__RefHeading___Toc440447_1738255347"/>
      <w:bookmarkStart w:id="480" w:name="_Toc181"/>
      <w:bookmarkEnd w:id="479"/>
      <w:r>
        <w:rPr/>
        <w:t>6</w:t>
      </w:r>
      <w:r>
        <w:rPr>
          <w:rtl w:val="true"/>
        </w:rPr>
        <w:t xml:space="preserve"> - </w:t>
      </w:r>
      <w:r>
        <w:rPr>
          <w:rtl w:val="true"/>
        </w:rPr>
        <w:t xml:space="preserve">عمر </w:t>
      </w:r>
      <w:r>
        <w:rPr>
          <w:rtl w:val="true"/>
        </w:rPr>
        <w:t>(</w:t>
      </w:r>
      <w:r>
        <w:rPr>
          <w:rtl w:val="true"/>
        </w:rPr>
        <w:t>عمرو</w:t>
      </w:r>
      <w:r>
        <w:rPr>
          <w:rtl w:val="true"/>
        </w:rPr>
        <w:t xml:space="preserve">) </w:t>
      </w:r>
      <w:r>
        <w:rPr>
          <w:rtl w:val="true"/>
        </w:rPr>
        <w:t>بن عبید الله بن معمر التیمّی</w:t>
      </w:r>
      <w:bookmarkEnd w:id="48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البصرة من قبل عبد الله بن الزبیر یقول صاحب المنتظم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هذه السنة حج عبد الله بن الزبیر وکان عامله علی المدینة أخوه عبید الله بن الزبیر، وعلی الکوفة عبید الله بن یزید الخطمیّ وعلی قضائها سعید بن عمران، وأبی شریح ان یقضی فیها،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أقضی فی الفتنة، وکان علی البصرة عمر بن عبید الله بن معمر التیمی</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 وکان علی میسَرة مصعب بن الزبیر فی حربه مع المختار، ویقول ابن أعثم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فعندما أمر مصعب عسکره وأصحابه أن یعسکروا عند الجسر الأعظم ثم خرج وخرج الناس معه من البصرة، وجعل علی کل قبیلة من</w:t>
      </w:r>
      <w:bookmarkStart w:id="481" w:name="pg14065_179961"/>
    </w:p>
    <w:p>
      <w:pPr>
        <w:pStyle w:val="BookText"/>
        <w:rPr/>
      </w:pPr>
      <w:bookmarkEnd w:id="481"/>
      <w:r>
        <w:rPr>
          <w:rFonts w:ascii="IRNazanin" w:hAnsi="IRNazanin" w:eastAsia="IRNazanin"/>
          <w:color w:val="111111"/>
          <w:sz w:val="28"/>
          <w:sz w:val="28"/>
          <w:szCs w:val="28"/>
          <w:rtl w:val="true"/>
          <w:lang w:bidi="fa-IR"/>
        </w:rPr>
        <w:t>قبائل العرب رئیساً یقتدون به وبرأیه وینتهون إلی أمره، فعلی قریش وأحلافها عمر بن عبید الله بن معمر التیمیّ</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عائشة بنت طلحة عند عبید الله بن عبد الرحمن بن أبی بکر ثم عند مصعب، ثم تزوج عائشة بنت طلحة عمر بن عبید الله ابن معمر التیمیّ، وأم عائشة هی أُمّ کلثوم بنت أبی بکر</w:t>
      </w:r>
      <w:r>
        <w:rPr>
          <w:rFonts w:eastAsia="IRNazanin" w:cs="IRNazanin"/>
          <w:color w:val="111111"/>
          <w:sz w:val="28"/>
          <w:szCs w:val="28"/>
          <w:rtl w:val="true"/>
          <w:lang w:bidi="fa-IR"/>
        </w:rPr>
        <w:t>»</w:t>
      </w:r>
      <w:r>
        <w:rPr>
          <w:rStyle w:val="FootnoteAnchor"/>
          <w:rtl w:val="true"/>
        </w:rPr>
        <w:footnoteReference w:id="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ومات وعمره ستون سنة</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2" w:name="__RefHeading___Toc440449_1738255347"/>
      <w:bookmarkStart w:id="483" w:name="_Toc182"/>
      <w:bookmarkEnd w:id="482"/>
      <w:r>
        <w:rPr/>
        <w:t>7</w:t>
      </w:r>
      <w:r>
        <w:rPr>
          <w:rtl w:val="true"/>
        </w:rPr>
        <w:t xml:space="preserve"> - </w:t>
      </w:r>
      <w:r>
        <w:rPr>
          <w:rtl w:val="true"/>
        </w:rPr>
        <w:t>یزید بن مسعود النهشلی</w:t>
      </w:r>
      <w:bookmarkEnd w:id="483"/>
    </w:p>
    <w:p>
      <w:pPr>
        <w:pStyle w:val="BookText"/>
        <w:rPr/>
      </w:pPr>
      <w:r>
        <w:rPr>
          <w:rFonts w:ascii="IRNazanin" w:hAnsi="IRNazanin" w:eastAsia="IRNazanin"/>
          <w:color w:val="111111"/>
          <w:sz w:val="28"/>
          <w:sz w:val="28"/>
          <w:szCs w:val="28"/>
          <w:rtl w:val="true"/>
          <w:lang w:bidi="fa-IR"/>
        </w:rPr>
        <w:t>یبدو أن هذه الشخصیة مع کلّ ما تمتلکه من منزلة اجتماعیة فی قبیلته وبقیة القبائل الأخری فضلاً عن العمق التأریخی له ولأبناء اسرته لم یتحدث عنه المؤرخون کثیراً بل ولا حتی عن أبیه مسعود، بل لم یذکر أحدٌ أنه کان من سکان البصرة، حیث ینقل البلاذری فی ترجمته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بن مسعود بن خالد کان سیّداً بالبادیة ولم یهاجر إلی البصرة وکان یکنی أبا خالد وأبا جیداء جمیعاً وفیه یقول سجیم بن وثیل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آل مسعود علی الباب مدره إلی القوم قالوا یا یزید بن خالد</w:t>
      </w:r>
      <w:r>
        <w:rPr>
          <w:rFonts w:eastAsia="IRNazanin" w:cs="IRNazanin"/>
          <w:color w:val="111111"/>
          <w:sz w:val="28"/>
          <w:szCs w:val="28"/>
          <w:rtl w:val="true"/>
          <w:lang w:bidi="fa-IR"/>
        </w:rPr>
        <w:t>»</w:t>
      </w:r>
      <w:r>
        <w:rPr>
          <w:rStyle w:val="FootnoteAnchor"/>
          <w:rtl w:val="true"/>
        </w:rPr>
        <w:footnoteReference w:id="383"/>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یذکر المؤرخون أن أخوة یزید بن مسعود وأبناءهم کانوا یعیشون فی البصرة ولهم فیها مواقف کثیرة، منهم نعیم بن مسعود النهشلی الذی ولاّه زیاد</w:t>
      </w:r>
    </w:p>
    <w:p>
      <w:pPr>
        <w:pStyle w:val="BookText"/>
        <w:rPr/>
      </w:pPr>
      <w:r>
        <w:rPr>
          <w:rFonts w:ascii="IRNazanin" w:hAnsi="IRNazanin" w:eastAsia="IRNazanin"/>
          <w:color w:val="111111"/>
          <w:sz w:val="28"/>
          <w:sz w:val="28"/>
          <w:szCs w:val="28"/>
          <w:rtl w:val="true"/>
          <w:lang w:bidi="fa-IR"/>
        </w:rPr>
        <w:t>فساودوا أبجرد</w:t>
      </w:r>
      <w:r>
        <w:rPr>
          <w:rStyle w:val="FootnoteAnchor"/>
          <w:rtl w:val="true"/>
        </w:rPr>
        <w:footnoteReference w:id="38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بن الثولاء بن نعیم بن مسعود الذی تولی شرطة سلیمان ابن علی واسماعیل بن علی بالبصرة والثولاء الذی قتله أمیر البصرة فی الفتنة</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 xml:space="preserve">، ولو لم یُنقل عن أخی یزید النهشلی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المواقف المشینة والتصاغر أمام الزبیرین والأمویین بشکل ملفت للنظر حتی لقد نقل التأریخ عنه قوله لعبد الملک ابن مروان بشکل صریح وواضح أنه کان زبیریاً ثم أصبح الآن مروانیاً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تکلم نعیم بن مسعود فقال یا أمیر المؤمنین إنّا کنا أمس زبیریین فقد اصبحنا مروانیین فأقلل العتاب وأکرم الغلبة وأقلّ بعفوک المغفرة</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فضلاً عن توجهه مع مصعب بن الزبیر لحرب وقتال المختار</w:t>
      </w:r>
      <w:r>
        <w:rPr>
          <w:rStyle w:val="FootnoteAnchor"/>
          <w:rtl w:val="true"/>
        </w:rPr>
        <w:footnoteReference w:id="387"/>
      </w:r>
      <w:r>
        <w:rPr>
          <w:rFonts w:ascii="IRNazanin" w:hAnsi="IRNazanin" w:eastAsia="IRNazanin"/>
          <w:color w:val="111111"/>
          <w:sz w:val="28"/>
          <w:sz w:val="28"/>
          <w:szCs w:val="28"/>
          <w:rtl w:val="true"/>
          <w:lang w:bidi="fa-IR"/>
        </w:rPr>
        <w:t>لأمکن القول أن نعیماً هذا هو الذی راسله الحسین علیه السلام وعلیه فلا یتبقی أمام القارئ والسامع لمواقفه إلا ان یرفض مثل هذا الاحتمال رفضاً قاطعاً ویبقی اسم یزید علی ما نقل فی کتب المؤرخین هو الاسم الاساس الذی تدور علیه رحی الولاء فی البصرة وان لم یتکلم عنه التأریخ کثیراً، فطالما ظلم التأریخ أناساً کثیرین فلم یسلط الاضواء علیهم إلّا قلیلا ویبقی ان نشیر ان هذا الرجل کانت له أخت فی منتهی الولاء والمحبة لعلی بن أبی طالب علیه السلام حیث کانت تقول</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مازلت أحب أن یکون بینی وبینه سبب منذ رأیته قام مقام رسول الله صلی الله علیه و آله و سلم</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bookmarkStart w:id="484" w:name="pg14065_179963"/>
    </w:p>
    <w:p>
      <w:pPr>
        <w:pStyle w:val="BookText"/>
        <w:rPr/>
      </w:pPr>
      <w:bookmarkEnd w:id="484"/>
      <w:r>
        <w:rPr>
          <w:rFonts w:ascii="IRNazanin" w:hAnsi="IRNazanin" w:eastAsia="IRNazanin"/>
          <w:color w:val="111111"/>
          <w:sz w:val="28"/>
          <w:sz w:val="28"/>
          <w:szCs w:val="28"/>
          <w:rtl w:val="true"/>
          <w:lang w:bidi="fa-IR"/>
        </w:rPr>
        <w:t xml:space="preserve">وقد استجاب الله لها فتزوجها أمیر المؤمنین فأولدت منه ولدین أحدهما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 مع الحسین فی کربلاء والثانی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أغتیل فی لیلة الحرب بین المختار ومصعب بن الزبیر علی احسن الأقوال</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5" w:name="__RefHeading___Toc440451_1738255347"/>
      <w:bookmarkStart w:id="486" w:name="_Toc183"/>
      <w:bookmarkEnd w:id="485"/>
      <w:r>
        <w:rPr>
          <w:rtl w:val="true"/>
        </w:rPr>
        <w:t>جواب رؤوس أخماس البصرة ووجهائها علی رسالة الإمام</w:t>
      </w:r>
      <w:bookmarkEnd w:id="486"/>
    </w:p>
    <w:p>
      <w:pPr>
        <w:pStyle w:val="BookText"/>
        <w:rPr/>
      </w:pPr>
      <w:r>
        <w:rPr>
          <w:rFonts w:ascii="IRNazanin" w:hAnsi="IRNazanin" w:eastAsia="IRNazanin"/>
          <w:color w:val="111111"/>
          <w:sz w:val="28"/>
          <w:sz w:val="28"/>
          <w:szCs w:val="28"/>
          <w:rtl w:val="true"/>
          <w:lang w:bidi="fa-IR"/>
        </w:rPr>
        <w:t>ربما لا یحتاج الإنسان إلی کثیر عناء للقول بأن التأریخ لم ینقل لنا من ردود أفعالهم إلی ما قدمناه قبل قلیل، من أخذ رسول الحسین ورسالته إلی ابن زیاد من قبل المنذر بن الجارود، وکتابة الاحنف بن قیس إلی الحسین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 إن وعد الله حق ولا یستخفنک الذین لا یوقنون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سوف یأتی بعد ذلک بشیء من التفصیل حول جواب یزید بن مسعود النهشلی وموقفه المشرّف مع الإمام الحسین علیه السلام</w:t>
      </w:r>
    </w:p>
    <w:p>
      <w:pPr>
        <w:pStyle w:val="BookText"/>
        <w:rPr/>
      </w:pPr>
      <w:r>
        <w:rPr>
          <w:rFonts w:ascii="IRNazanin" w:hAnsi="IRNazanin" w:eastAsia="IRNazanin"/>
          <w:color w:val="111111"/>
          <w:sz w:val="28"/>
          <w:sz w:val="28"/>
          <w:szCs w:val="28"/>
          <w:rtl w:val="true"/>
          <w:lang w:bidi="fa-IR"/>
        </w:rPr>
        <w:t>ویبدو لی أن مثل هذا الجواب کان متوقعاً من الحسین علیه السلام فهو یعلم جیداً أن الجو العام فی الکوفة لیس إلی جانبه لاسیما من قبل زعماء القبائل فیها، فهو لم ینسَ موقفهم مع أبیه أمیر المؤمنین حینما تمردوا علیه وأووا من تمرّد فی ما عُرِفَ بعد ذلک بفتنة الجمل</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فالحسین لم یکن یحسب أبداً أن تجتمع لدیه آلاف الرسائل عن أهل البصرة کما اجتمع لدیه من رسائل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الشیخ محمد مهدی شمس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هذا موقف قیادات البصرة من الثورة، وإذا کان هذا الموقف یبدو طبیعیاً إلی حدّ کبیر من رجال لا یریدون ان یفرطوا بمراکزهم فی الدولة</w:t>
      </w:r>
    </w:p>
    <w:p>
      <w:pPr>
        <w:pStyle w:val="BookText"/>
        <w:rPr/>
      </w:pPr>
      <w:r>
        <w:rPr>
          <w:rFonts w:ascii="IRNazanin" w:hAnsi="IRNazanin" w:eastAsia="IRNazanin"/>
          <w:color w:val="111111"/>
          <w:sz w:val="28"/>
          <w:sz w:val="28"/>
          <w:szCs w:val="28"/>
          <w:rtl w:val="true"/>
          <w:lang w:bidi="fa-IR"/>
        </w:rPr>
        <w:t>والمجتمع</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ثم یضیف فی مکان آخر من بحثه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نعلم ان معظم سکان البصرة کان من ربیعة ومضر، من عرب الشمال وان معظم سکان الکوفة من قبائل الیمن، من عرب الجنوب، وقد رأینا فی فصل سابق ان عرب الجنوب یکوّنون العدد الأکبر من ثوار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نرجّح أن تکون جمیع هذه العوامل قد اشترکت فی صیاغة موقف البصرة من الثورة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زعماء البصرة یفکرون بلا شک فی مرکزهم فی الدولة والمجتمع، وطالما تنازع البصریون مع الکوفیین حول حق الفتح لهذا البلد أو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یفکرون بأن أیّ نجاح للثورة فإنما هو نجاح للکوفة التی ستکون قاعدة للدولة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الکوفیون أکثر وعیاً لضرورة التّغییر للثقافة التی نشأوا فی ظلّها فی عهد الإمام علیّ علیه السلام ونتیجة لشعورهم بالتقصیر فی القیام بواجبهم فی الدفاع عن حکومة الإمام علی علیه السلام ونهجه السیاسی، هذا التقصیر الذی أدی إلی انتصار معاویة وانتقامه من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 نلاحظ ان کثرة عرب الجنوب فی الثورة تعود إلی کونهم أکثر وعیّاً بسبب کونهم فی الکوفة، کانوا أکثر اتصالاً بالإمام وتأثراً بأفکاره وتعالیمه لا إلی أسباب تتصل بالعوامل القبلیة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جمهور القبائل البصریة التی اشترکت فی معرکة الجمل ضد الإمام علیّ علیه السلام یذکره قتلاه، ویتجاوب مع مشاعره التی تبعثها هذه الذکری</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 لقد أدرک الإمام الحسین علیه السلام هذه الحقائق التأریخیة وما ترکته فی نفوس البصریین ومن ثم لم یکن یتوقع ان تکون هناک استجابة واضحة وبینّة کالتی حصلت وجرت فی الکوفة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لابد لنا من الإجابة علی سؤال طالما انقدح وینقدح فی ذهن کل قارئ ومستمع لما سبق ذکره، 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راسل الحسین علیه السلام</w:t>
      </w:r>
      <w:bookmarkStart w:id="487" w:name="pg14065_179965"/>
    </w:p>
    <w:p>
      <w:pPr>
        <w:pStyle w:val="BookText"/>
        <w:rPr/>
      </w:pPr>
      <w:bookmarkEnd w:id="487"/>
      <w:r>
        <w:rPr>
          <w:rFonts w:ascii="IRNazanin" w:hAnsi="IRNazanin" w:eastAsia="IRNazanin"/>
          <w:color w:val="111111"/>
          <w:sz w:val="28"/>
          <w:sz w:val="28"/>
          <w:szCs w:val="28"/>
          <w:rtl w:val="true"/>
          <w:lang w:bidi="fa-IR"/>
        </w:rPr>
        <w:t>أهل البصرة وهو یعلم مسبقاً موقفهم منه ومن دعوته؟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دواعی مراسلة الحسین لأهل البصرة؟</w:t>
      </w:r>
    </w:p>
    <w:p>
      <w:pPr>
        <w:pStyle w:val="Heading3"/>
        <w:numPr>
          <w:ilvl w:val="2"/>
          <w:numId w:val="1"/>
        </w:numPr>
        <w:rPr/>
      </w:pPr>
      <w:bookmarkStart w:id="488" w:name="__RefHeading___Toc440453_1738255347"/>
      <w:bookmarkStart w:id="489" w:name="_Toc184"/>
      <w:bookmarkEnd w:id="488"/>
      <w:r>
        <w:rPr>
          <w:rtl w:val="true"/>
        </w:rPr>
        <w:t>أسباب ودواعی مراسلة الحسین لأخماس البصرة ووجهائها</w:t>
      </w:r>
      <w:bookmarkEnd w:id="489"/>
    </w:p>
    <w:p>
      <w:pPr>
        <w:pStyle w:val="BookText"/>
        <w:rPr/>
      </w:pPr>
      <w:r>
        <w:rPr>
          <w:rFonts w:ascii="IRNazanin" w:hAnsi="IRNazanin" w:eastAsia="IRNazanin"/>
          <w:color w:val="111111"/>
          <w:sz w:val="28"/>
          <w:sz w:val="28"/>
          <w:szCs w:val="28"/>
          <w:rtl w:val="true"/>
          <w:lang w:bidi="fa-IR"/>
        </w:rPr>
        <w:t xml:space="preserve">یقول الشیخ نجم الدین الطبسی فی کتابه القیّم،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الرکب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یتحدث عن نفس هذا الموضوع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کان جلُّ رؤساء الاخماس فی البصرة وأشرافها بین متباعد عن أهل البیت، مجانب لهم، وبین متردد متذبذب فی حبه إیّاهم وموقفه منهم، وبین متربّص خائن طامع فی دنیا أعدائهم، فما هو السر فی کتابة الإمام إلی مثل هؤلاء؟ لعلّ مجموعة من الاسباب التالیة هی التی دعت الإمام إلی کتابة هذه الرسالة إلی رؤساء الأخماس والأشراف فی البصرة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کانت مخاطبة القبائل فی ذلک الوقت لا تتم ولا تثمر إلا من خلال رؤسائها وأشرافها ذلک لأن أفراد کل قبیلة کانوا لا یتجاوزون رؤساءهم وأشرافهم فی اتخاذ أی موقف وقرار، والمتأمّل فی خطبة یزید بن مسعود النهشلی فی بنی تمیم وبنی حنظلة وبنی سعد وردّهم علیه یری هذه الحقیقة واضحة جلیّة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إلقاء الحجة علی جمیع أهل البصرة بما فیهم رؤساؤهم وأشراف قبائلهم، خصوصاً ان البصرة برغم سیطرة ابن زیاد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یزید علی خمس سنین حتی ذلک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قد انغلقت لصالح الامویین کما هو حال مدن الشام إذ کان فیها اشراف ورؤساء یعرفون حقانیة أهل البیت وأفئدتهم تهوی إلیهم کما کان فی البصرة معارضة شیعیة لها اجتماعاتها ومنتدیاتها السریة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ففی مبادرة الإمام فی الکتابة إلی کلّ هؤلاء القاء للحجة علیهم وقطع العذر بالقول أنهم لم ینصروا ابن بنت رسول الله لأنهم لم یعلموا بقیامه ونهضته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ثمرات هذه الرسالة إعلام البصریین الراغبین فی نصرته بأمر نصرته بأمر نهضة، وتعبئتهم لذلک من خلال أشرافهم الموالین لأهل البیت کمثل یزید بن مسعود النهشلی وأمثاله</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نحن نعتقد بأن مهمة رسول الإمام الحسین إلی البصرة لم تقتصر علی رؤساء الاخماس بل شملت کل طبقات المجتمع والنوادی والمجالس الرئیسیة فیها لاسیما مجالس ونوادی الموالین لأهل البیت علیهم السلام، وربما کان من جملة الحضور فی بیت ماریة العبدیّة مع شخصیات الشیعة الموالیة فی داخل البصرة، بل ربما التقی فی وقت ما مع من خرج من شهداء کربلاء والتحق بالحسین مبکراً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یزید الأمر وضوحاً هو ما سوف نتحدث عنه بشکل تفصیلی فی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الشهید سلیمان قد تم إلقاء القبض علیه فی بیت احد الشیعة الموالین، داخل البصرة، مما یؤکد حقیقة سعة مهمة هذا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bookmarkStart w:id="490" w:name="pg14065_179967"/>
    </w:p>
    <w:p>
      <w:pPr>
        <w:pStyle w:val="Heading3"/>
        <w:numPr>
          <w:ilvl w:val="2"/>
          <w:numId w:val="1"/>
        </w:numPr>
        <w:rPr/>
      </w:pPr>
      <w:bookmarkStart w:id="491" w:name="__RefHeading___Toc440455_1738255347"/>
      <w:bookmarkStart w:id="492" w:name="_Toc185"/>
      <w:bookmarkEnd w:id="490"/>
      <w:bookmarkEnd w:id="491"/>
      <w:r>
        <w:rPr>
          <w:rtl w:val="true"/>
        </w:rPr>
        <w:t>یزید بن مسعود النهشلی والمواقف المشرفة</w:t>
      </w:r>
      <w:bookmarkEnd w:id="49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یسع الإنسان وهو یقرأ ویتأمل فی موقف هذا الرجل مع رسالة الحسین علیه السلام، بل والمواقف التی صدرت منه قبل ذلک إلاّ وتشرئبّ عنقه إلی السماء فخراً واعتزازاً أن یوجد فی تأریخنا الإسلامی مثل هؤلاء الرجال الابدال الذی طلقوا الدنیا وعافوها من أجل الدین ونصرة المظلومین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ولئن کان هذا الموقف بل والمواقف المتقدمة علیه قد کشفت عن معدن هذا الإنسان الأصیل فإنها کشفت فی نفس الوقت عن مکانته وسمو کعبه بین قومه وأبناء عشیرته بل وحتی بین القبائل الأخری لاسیما حینما عبروا عنه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فقرة الظهر ورأس الفخر حللت فی الشرف وسطاً وتقدمت فرطا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 المؤرخون أن یزید بن مسعود النهشلی بمجرد أن وصلت إلیه رسالة الإمام الحسین علیه السلام ورسوله الکریم رحب بهما أیّما ترحیب وجمع بنی تمیم وبنی حنظلة وبنی سعد وقال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تمیم کیف ترون موضعی فیکم وحسبی فیکم؟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فقرة الظهر ورأس الفخر حللت فی الشرف وسطاً وتقدمت فرطا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جمعتکم لأمرٍ أشاورکم فیه وأستعین بکم علیه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إنّا نمنحک النصیحة ونجهد لک الرأی فقل نسمع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معاویة قد مات، فأهون به والله هالکاً ومفقوداً، ألا وإنّه قد انکسر باب الجور والإثم، وتضعضعت أرکان الظلم، وقد کان أحدث بیعة عقد بها أمراً وظن أنه قد أحکمه، وهیهات الذی أراد، اجتهد ففشل، وشاور فخذل، وقد قام ابنه یزید شارب الخمور، ورأس الفجور، یدّعی الخلافة علی المسلمین، ویتأمر علیهم بغیر رضاً منهم مع قصر حلم وقلّة علم، لا یعرف من الحقِّ موطئ قدمه، فأقسم بالله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قسماً جدورا، لجهاده علی الدین أفضل من جهاد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الحسین بن علی، ابن بنت رسول الله صلی الله علیه و آله و سلم ذو الشرف الأصیل والرأی الأثیل، له فضل لا یوصف وعلم لا ینزف، وهو أولی بهذا الأمر لسابقته وسنه وقدمه وقرابته، یعطف علی الصغیر ویحنو علی الکبیر فأکرم به راعی رعیّة وإمام قوم وجبت لله به الحجة، وبلغت به الموعظة، فلا تعشوا عن نور الحقّ، ولا تسکعوا فی وهدة الباطل، فقد کان صخر بن قیس</w:t>
      </w:r>
      <w:r>
        <w:rPr>
          <w:rStyle w:val="FootnoteAnchor"/>
          <w:rtl w:val="true"/>
        </w:rPr>
        <w:footnoteReference w:id="393"/>
      </w:r>
      <w:r>
        <w:rPr>
          <w:rFonts w:ascii="IRNazanin" w:hAnsi="IRNazanin" w:eastAsia="IRNazanin"/>
          <w:color w:val="111111"/>
          <w:sz w:val="28"/>
          <w:sz w:val="28"/>
          <w:szCs w:val="28"/>
          <w:rtl w:val="true"/>
          <w:lang w:bidi="fa-IR"/>
        </w:rPr>
        <w:t>انخذل بکم یوم الجمل فاغسُلوها بخروجکم إلی ابن رسول الله صلی الله علیه و آله و سلم ونصرته، والله لا یقصر أحدٌ عن نصرته إلا أورثه الله الذلّ فی ولده والقلة فی عشیرته، وها أنا قد لبست للحرب لامتها وادّرعت لها بدرعها، من لم یقتل یمت ومن یهرب لم یفت، فاحسنوا رحمکم الله ردّ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فتکلمت بنو حنظلة فقالوا یا أبا خالد نحن نبل کنانتک وفرسان عشیرتک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رمیت بنا أصبت وإن غزوت بنا فتحت لا تخوض والله غمرة إلا خضناها، ولا تلقی والله شدة إلا لقیناها، ننصرک والله بأسیافنا ونقیک بأبداننا فانهض لما شئت، وتکلمت بنو سعد بن زید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خالد إن أبغض الإشیاء الینا خلافک والخروج عن رأیک وقد کان صخر بن قیس أمرنا بترک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فحمدنا أمرنا وبقی عزّنا فینا، فأمهلنا نراجع المشورة ونأتک برأینا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وتکلمت بنو عامر بن تمیم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خالد نحن بنو أبیک وحلفاؤوک، لا نرضی ان غضبت ولا نقطن إن ظعنت، والأمر الیک فادعنا نجبک ومُرْنا نطعک والأمر الیک اذا شئت، فقال والله یا بنی أسد لئن فعلتموها لا یرفع الله السیف عنکم ابدا، ولا یزال السیف فیکم</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 وقبل ان نسترسل فی</w:t>
      </w:r>
      <w:bookmarkStart w:id="493" w:name="pg14065_179969"/>
    </w:p>
    <w:p>
      <w:pPr>
        <w:pStyle w:val="BookText"/>
        <w:rPr/>
      </w:pPr>
      <w:bookmarkEnd w:id="493"/>
      <w:r>
        <w:rPr>
          <w:rFonts w:ascii="IRNazanin" w:hAnsi="IRNazanin" w:eastAsia="IRNazanin"/>
          <w:color w:val="111111"/>
          <w:sz w:val="28"/>
          <w:sz w:val="28"/>
          <w:szCs w:val="28"/>
          <w:rtl w:val="true"/>
          <w:lang w:bidi="fa-IR"/>
        </w:rPr>
        <w:t>الحدیث عن مواقف هذا الرجل الأصیل أود أن اشیر ولو علی نحو السرعة إلی بعض النقاط المهمة التی تضمنها کلامه مع قومه</w:t>
      </w:r>
      <w:r>
        <w:rPr>
          <w:rFonts w:eastAsia="IRNazanin" w:cs="IRNazanin"/>
          <w:color w:val="111111"/>
          <w:sz w:val="28"/>
          <w:szCs w:val="28"/>
          <w:rtl w:val="true"/>
          <w:lang w:bidi="fa-IR"/>
        </w:rPr>
        <w:t>:</w:t>
      </w:r>
    </w:p>
    <w:p>
      <w:pPr>
        <w:pStyle w:val="Heading3"/>
        <w:numPr>
          <w:ilvl w:val="2"/>
          <w:numId w:val="1"/>
        </w:numPr>
        <w:rPr/>
      </w:pPr>
      <w:bookmarkStart w:id="494" w:name="__RefHeading___Toc440457_1738255347"/>
      <w:bookmarkStart w:id="495" w:name="_Toc186"/>
      <w:bookmarkEnd w:id="494"/>
      <w:r>
        <w:rPr>
          <w:rtl w:val="true"/>
        </w:rPr>
        <w:t>نقاط مهمة فی خطبة یزید النهشلی</w:t>
      </w:r>
      <w:bookmarkEnd w:id="4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تحدث یزید بن مسعود النهشلی عن هلاک معاویة وارتیاحهم من هلاکه بشکل یکشف ان القائل والمستمع کلیهما ممن لا یرتضی معاویة ولا یمیل إلیه، وما ذاک إلا لعظم الظلم الذی حلّ ونزل فی البصرة واهلها جمیعاً علی السواء من قبل ولاته الجائرین، فقد نقل الطبری فی تاریخه وفی حوادث سنة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عن محمد بن سلیم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أنس بن سیرین، هل کان سمرة</w:t>
      </w:r>
      <w:r>
        <w:rPr>
          <w:rStyle w:val="FootnoteAnchor"/>
          <w:rtl w:val="true"/>
        </w:rPr>
        <w:footnoteReference w:id="395"/>
      </w:r>
      <w:r>
        <w:rPr>
          <w:rFonts w:ascii="IRNazanin" w:hAnsi="IRNazanin" w:eastAsia="IRNazanin"/>
          <w:color w:val="111111"/>
          <w:sz w:val="28"/>
          <w:sz w:val="28"/>
          <w:szCs w:val="28"/>
          <w:rtl w:val="true"/>
          <w:lang w:bidi="fa-IR"/>
        </w:rPr>
        <w:t>قتل احداً؟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یقدّر من قتله سمرة بن جندب، واستخلفه زیاد علی الصبرة وأتی الکوفة فجاء وقد قتل ثمانیة آلاف من الناس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تخاف ان تکون قد قتلت بریئاً؟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قتلت مثلهم ما خشیت</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 xml:space="preserve">فضلاً عما صنعه زیاد بن أبیه من جرائم،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الحسن بن علی ان زیاداً یتتبع شیعة علی بالبصرة فیقتلهم فدعا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ولده عبید الله بن زیاد فحدث ولا حرج فالحدیث عنه یطول، فقد ملئت به کتب المؤرخین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رفضه لبیعة یزید وبیان خسته وخلوه من کل خلقٍ حسن، فهو شارب</w:t>
      </w:r>
    </w:p>
    <w:p>
      <w:pPr>
        <w:pStyle w:val="BookText"/>
        <w:rPr/>
      </w:pPr>
      <w:r>
        <w:rPr>
          <w:rFonts w:ascii="IRNazanin" w:hAnsi="IRNazanin" w:eastAsia="IRNazanin"/>
          <w:color w:val="111111"/>
          <w:sz w:val="28"/>
          <w:sz w:val="28"/>
          <w:szCs w:val="28"/>
          <w:rtl w:val="true"/>
          <w:lang w:bidi="fa-IR"/>
        </w:rPr>
        <w:t>للخمر معلن بالفسق والفجور ومن یکن حاله هکذا کیف یمکن أن یقبله المسلمون لهم حاکماً وخلیفة یحکم باسم الله ویتبع هدیه ویطبق 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دعاهم إلی نصرة الإمام الحسین علیه السلام صاحب المآثر والمفاخر والحائز علی الدرجات العلی فی سُلّم الکمال والعلم والإیمان والنسب وما شاکل ذلک من صفات العز وصفات الفخر، وقد أبدی استعداده الکامل أمامهم فی الالتحاق به والشهادة بین یدیه وهذه تعبئة کاملة وافیة وشاملة لهم، لاسیما بعد ان رفع إشکالاتهم وغسل صدورهم من أدران الماضی واخفاقاته لاسیما فی حرب الجمل مع أمیر المؤمنین من خلال غسلها بنصرة الحسین والذبِّ عنه والتضحیة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رآهم قد زاد شوقهم للحسین وخفقت قلوبهم للرحیل إلیه، کتب إلی الحسین علیه السلام کتاباً فی منتهی الروعة وتضمن کلماتٍ فی غایة الدقة حتی لقد ذکر فی طیّات حدیثه أنهم أصبحوا أشدّ شوقاً من الأبل الظماء إلی مورد الماء المعین</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یزید بن مسعود النهشلی فی رسالته للحسین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وصل إلیّ کتابک وفهمت ما ندبتنی إلیه، ودعوتنی إلیه من الأخذ بحظی من طاعتک والفوز بنصیبی من نصرتک، وان الله لم یخلِ الارض من عامل بخیر ودلیل علی سبیل نجاة وأنتم حجة الله علی خلقه وودیعته فی أرضه تفرعتم من زیتونة أحمدیة هو أصلها وأنتم فرعها فأقدم سعدت بأسعد طائر فقد ذللت لک أعناق بنی تمیم وترکتهم أشد تتابعاً فی طاعتک من الإبل الظماء لورود الماء یوم خمسها، وقد ذللت لک رقاب بنی</w:t>
      </w:r>
      <w:bookmarkStart w:id="496" w:name="pg14065_179971"/>
    </w:p>
    <w:p>
      <w:pPr>
        <w:pStyle w:val="BookText"/>
        <w:rPr/>
      </w:pPr>
      <w:bookmarkEnd w:id="496"/>
      <w:r>
        <w:rPr>
          <w:rFonts w:ascii="IRNazanin" w:hAnsi="IRNazanin" w:eastAsia="IRNazanin"/>
          <w:color w:val="111111"/>
          <w:sz w:val="28"/>
          <w:sz w:val="28"/>
          <w:szCs w:val="28"/>
          <w:rtl w:val="true"/>
          <w:lang w:bidi="fa-IR"/>
        </w:rPr>
        <w:t>سعد وغسلت درن قلوبها بماء سحابة مزن حین استهل برقها فلمع</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فلما قرأ الحسین الکتاب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آمنک الله یوم الخوف وأعزّک وأرواک یوم العطش الأکبر</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 xml:space="preserve">، ویذکر المؤرخون أن الذی أوصل هذا الکتاب إلی الإمام الحسین علیه السلام هو أحد شهداء کربلاء واسمه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الحجاج بن بدر التمیمی السعدی</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ویبدو أنه کان من جملة الحضور الذین تحدث معهم یزید بن مسعود النهشلی، فانتدبه إلی هذه المهمة المقدسة فذهب وبقی مع الحسین واستشهد بین یدیه</w:t>
      </w:r>
      <w:r>
        <w:rPr>
          <w:rFonts w:eastAsia="IRNazanin" w:cs="IRNazanin"/>
          <w:color w:val="111111"/>
          <w:sz w:val="28"/>
          <w:szCs w:val="28"/>
          <w:rtl w:val="true"/>
          <w:lang w:bidi="fa-IR"/>
        </w:rPr>
        <w:t>.</w:t>
      </w:r>
    </w:p>
    <w:p>
      <w:pPr>
        <w:pStyle w:val="Heading3"/>
        <w:numPr>
          <w:ilvl w:val="2"/>
          <w:numId w:val="1"/>
        </w:numPr>
        <w:rPr/>
      </w:pPr>
      <w:bookmarkStart w:id="497" w:name="__RefHeading___Toc440459_1738255347"/>
      <w:bookmarkStart w:id="498" w:name="_Toc187"/>
      <w:bookmarkEnd w:id="497"/>
      <w:r>
        <w:rPr>
          <w:rtl w:val="true"/>
        </w:rPr>
        <w:t>اجتماع الشیعة فی دار ماریة بنت منقذ العبدی</w:t>
      </w:r>
      <w:bookmarkEnd w:id="498"/>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یبدو أن رسول الحسین علیه السلام إلی البصرة قد تحرک بشکل کبیر وعلی مختلف الصُعد، حیث تمخضت عن تلک التحرکات مجموعة من الاجتماعات ذکر المؤرخون بعضها وغفلوا أوتغافلوا عن البعض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هذه الاجتماعات التی عقدت مبکراً فی البصرة وقبل القاء القبض علی رسول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وحتی قبل انعقاد المؤتمر الکبیر لرؤساء أخماس البصرة ووجهائها هو اجتماع شیعة أهل البیت فی دار المرأة الصالحة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ماریة بنت منقذ العبدی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یقول عنها المامقانی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مخارق الراسبی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ناسٌ من الشیعة بالبصرة فی منزل امرأة من عبد القیس یقال لها ماریة ابنة سعد أو منقذ أیّاما وکانت تتشیّع وکان منزلها لهم مألفاً یتحدثون فیه</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 وکان من جملة المجتمعین یزید بن ثبیط</w:t>
      </w:r>
      <w:bookmarkStart w:id="499" w:name="pg14065_179972"/>
    </w:p>
    <w:p>
      <w:pPr>
        <w:pStyle w:val="BookText"/>
        <w:rPr/>
      </w:pPr>
      <w:bookmarkEnd w:id="499"/>
      <w:r>
        <w:rPr>
          <w:rFonts w:ascii="IRNazanin" w:hAnsi="IRNazanin" w:eastAsia="IRNazanin"/>
          <w:color w:val="111111"/>
          <w:sz w:val="28"/>
          <w:sz w:val="28"/>
          <w:szCs w:val="28"/>
          <w:rtl w:val="true"/>
          <w:lang w:bidi="fa-IR"/>
        </w:rPr>
        <w:t xml:space="preserve">العبدی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حظر الاجتماع مع ابنائه العشرة والذی قال لهم 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أیّکم یخرج معی متقدماً؟ فانتدب له إثنان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لأصحابه فی بیت ماریة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أزمعت علی الخروج وهاأنا خارج، فمن یخرج معی؟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نخاف اصحاب ابن زیاد</w:t>
      </w:r>
      <w:r>
        <w:rPr>
          <w:rStyle w:val="FootnoteAnchor"/>
          <w:rtl w:val="true"/>
        </w:rPr>
        <w:footnoteReference w:id="401"/>
      </w:r>
      <w:r>
        <w:rPr>
          <w:rFonts w:ascii="IRNazanin" w:hAnsi="IRNazanin" w:eastAsia="IRNazanin"/>
          <w:color w:val="111111"/>
          <w:sz w:val="28"/>
          <w:sz w:val="28"/>
          <w:szCs w:val="28"/>
          <w:rtl w:val="true"/>
          <w:lang w:bidi="fa-IR"/>
        </w:rPr>
        <w:t>، فقال إنی والله لو قد استوت اخفافها بالجُدَد</w:t>
      </w:r>
      <w:r>
        <w:rPr>
          <w:rStyle w:val="FootnoteAnchor"/>
          <w:rtl w:val="true"/>
        </w:rPr>
        <w:footnoteReference w:id="402"/>
      </w:r>
      <w:r>
        <w:rPr>
          <w:rFonts w:ascii="IRNazanin" w:hAnsi="IRNazanin" w:eastAsia="IRNazanin"/>
          <w:color w:val="111111"/>
          <w:sz w:val="28"/>
          <w:sz w:val="28"/>
          <w:szCs w:val="28"/>
          <w:rtl w:val="true"/>
          <w:lang w:bidi="fa-IR"/>
        </w:rPr>
        <w:t>لهان علیّ طلب من طلبنی ثم خرج وإبناه وصحبه عامر ومولاه وسیف بن مالک والادهم بن أمیة وقوی فی الطریق حتی أنتهی إلی الحسین علیه السلام وهو بالأبطح من مکّة فاستراح فی رحلة ثم خرج إلی الإمام الحسین إلی منزله</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0" w:name="__RefHeading___Toc440461_1738255347"/>
      <w:bookmarkStart w:id="501" w:name="_Toc188"/>
      <w:bookmarkEnd w:id="500"/>
      <w:r>
        <w:rPr>
          <w:rtl w:val="true"/>
        </w:rPr>
        <w:t>موانع التحاق شیعة البصرة بالحسین علیه السلام</w:t>
      </w:r>
      <w:bookmarkEnd w:id="501"/>
    </w:p>
    <w:p>
      <w:pPr>
        <w:pStyle w:val="BookText"/>
        <w:rPr/>
      </w:pPr>
      <w:r>
        <w:rPr>
          <w:rFonts w:ascii="IRNazanin" w:hAnsi="IRNazanin" w:eastAsia="IRNazanin"/>
          <w:color w:val="111111"/>
          <w:sz w:val="28"/>
          <w:sz w:val="28"/>
          <w:szCs w:val="28"/>
          <w:rtl w:val="true"/>
          <w:lang w:bidi="fa-IR"/>
        </w:rPr>
        <w:t>لم یکن فی البصرة عدد قلیل من الشیعة، بل کان فیها الآلاف من الموالین لأهل البیت علیهم السلام، ومن ثم فکان ینبغی ان تخرج اعداد کبیرة لنصرة الحسین علیه السلام، ومع عدم خروجهم تکون هناک علامة استفهام کبری عن أسباب وموانع عدم الالتحاق بالحسین علیه السلام والتی أقدّر أنها یمکن ان تتلخص بمجموعة من النقاط المهمة وهی</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نظام مستبد ظالم فی البصرة، کان قد تتبع شیعة أهل البیت علیهم السلام ونکلّ بهم، حتی أمتلأت بهم السجون والمقابر ولمدّة طویلة من الزمن، وللمثال أذکر أن سمرة بن جندب کان یقتل فی ستة أشهر فقط وهی مدّة ولایته علی</w:t>
      </w:r>
    </w:p>
    <w:p>
      <w:pPr>
        <w:pStyle w:val="BookText"/>
        <w:rPr/>
      </w:pPr>
      <w:r>
        <w:rPr>
          <w:rFonts w:ascii="IRNazanin" w:hAnsi="IRNazanin" w:eastAsia="IRNazanin"/>
          <w:color w:val="111111"/>
          <w:sz w:val="28"/>
          <w:sz w:val="28"/>
          <w:szCs w:val="28"/>
          <w:rtl w:val="true"/>
          <w:lang w:bidi="fa-IR"/>
        </w:rPr>
        <w:t xml:space="preserve">البصرة من قبل زیاد ما یقارب ثمانیة آلاف رجل، ولاشک ولا ریب أن جُلّ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 یکونوا 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من شیعة أهل البیت ومثل هذه السیاسة کانت متبعة حتی قبل زیاد بن سمیة ثم ازدادت فی زمن زیاد، وبلغت ذروتها فی زمن ولده المشؤوم عبید الله بن زیاد، ومن ثم أحکم ابن زیاد قبضته علی البصرة بشکل، کامل، فلم تحصل فیها أیة اضطرابات تذکر بخلاف الکوفة التی کانت تحت إمرة رجل ضعیف فی إدارته أو أنه یتضاعف وقد قال کلمته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أقاتل من لم یقاتلنی وهو النعمان بن بشیر الانصاری وان قلت لی فکیف استطاع إذن مجموعة من البصریین الخروج لنصرة الحسین علیه السلام؟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خروج هذه الثلة المؤمنة کان مبکراً حیث استطاعوا ان یصلوا إلی الحسین علیه السلام وهو فی مکة لم یخرج إلی الطرق وهذا یعنی أنهم وصلوا إلی الحسین فی وقت لم یحصل فیه الانقلاب فی داخل الکوفة ولم یصل فیه بعد ابن زیاد إلیها، ومع کل ذلک فقد قال بعضهم ممن کانوا قد اجتمعوا بالشهداء البصریین قبل خروجهم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نخاف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یفید أن ظلم وجور ابن زیاد وصل إلی درجة صارت الناس تخاف منه حتی وان لم یکن هناک شیء یذکر فی البصرة فکیف الحال بعد ذلک عندما أغلقت الطرق وسُکِّرت بشکل کامل لاسیما بعد ان خطب خطبته التی توعد فیها أهل البصرة بالموت والثبور إذا أحسّ منهم أیة حالة تمرّد أو إرادة نصرة للحسین علیه السلام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الحسین علیه السلام لم یأمر شیعته فی البصرة بالالتحاق به علی نحو الوجوب، وإنما کانت عبارة عن دعوة لنصرة الحق والوقوف إلی جانبه وترک</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الباطل وعدم الرکون إلیه وقبل هذا الامر وان کان مهماً ولکنه یختلف من حیث الآثار الدینیة والدنیویة عن إیجاب الحسین علیه السلام مثل هذا الأمر علیه، ویبدو أن الحسین علیه السلام لم یتخذ هذا الأمر مع أهل البصرة فحسب بل کان هذا الأمر قد اتخذه حتی مع أهل الکوفة وقبل ذلک فی مکة والمدینة، فلم یکن الحسین علیه السلام یخاطب من یراه ویدعوه بلغة الوجوب لنصرته بل کانت جُلّ خطابات الحسین علیه السلام وکلماته لمن رآه ودعاه علی مستوی الفرد والمجامیع عبارة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لحق بنا استشهد ومن لم یلحق بنا لم یدرک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ترون إلی الحق لا یعمل به والی الباطل لا یتناهی عنه فلیرغب المؤمن فی لقاء ربه محقّاً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شاکل ذلک من هذه العبائر الشریفة، وهی وان کانت لها آثار عظیمة فی نفس القارئ والسامع لها، ولکنها بلا شک لا تقل فی آثارها إلی الدرجة التی یمکن أن یصل لها الإنسان فیما إذا کانت هناک حالة إیجاب واضحة وصریحة من قبل الإمام فی ضرورة نصرته علیه السلام، بل إن المتتبع لسیرة سید الشهداء مع من تکلم معهم لنصرته وأبوا ذلک إمّا لخوفهم علی أنفسهم أو لإسباب أخری کان ینصحهم بعدم القرب من کربلاء ومن منطقة البلاء التی تنتظر الحسین وأهل بیته وأصحابه، وبعبارة أخری نصحهم بعدم سماع واعیتهم، بل إننا نجد ان مثل هذا الأمر اتخذه الحسین حتی مع اصحابه الملتحقین به حینما قال لهم ارجعوا فأنتم فی حلّ من بیعتی لیس علیکم منی ذمام ولکنهم أبوا إلا الشهادة بین یدیه، وعلیه فإن الأمر مع شیعة البصرة کان ضمن هذا السیاق وهذا المنهج الحسینی ولا ریب ان الأمر ربما یختلف بشکل واضح فی درجة التفاعل مع الحرکة الحسینیة لو کانت هناک حالة</w:t>
      </w:r>
    </w:p>
    <w:p>
      <w:pPr>
        <w:pStyle w:val="BookText"/>
        <w:rPr/>
      </w:pPr>
      <w:r>
        <w:rPr>
          <w:rFonts w:ascii="IRNazanin" w:hAnsi="IRNazanin" w:eastAsia="IRNazanin"/>
          <w:color w:val="111111"/>
          <w:sz w:val="28"/>
          <w:sz w:val="28"/>
          <w:szCs w:val="28"/>
          <w:rtl w:val="true"/>
          <w:lang w:bidi="fa-IR"/>
        </w:rPr>
        <w:t>وجوب فی نصرة الحسین بدلاً من الدعوة إلی نصرته والوقوف إلی جانبه بشکل عام، ومع کل ذلک فقد فاز بذلک مجموعة من الشهداء ممّن لا یرون الخوف والذعر والفزع والاغراء معوِّقات للخروج إلی نصرة الحسین، کما قال یزید بن ثبیط العبدی لمن معه ذلک بشکل واضح وصریح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لو استوت أخفافها بالجُدد لهان علیّ طلب من طلبنی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ربما حاول البعض جاهداً کیزید بن مسعود النهشلی بعد وصول رسالة الإمام الحسین علیه السلام إلیه أن یبذل قصاری جهده أن لا یکون خروجه بمفرده أو بمجموعة قلیلة لا تتناسب مع مقام الشیعة والموالین فی داخل الکوفة، ولهذا بذل جهداً کبیراً من أجل دعوة القبائل التی عرفت بالولاء والمیل إلی أهل البیت علیهم السلام ودعاها إلی نصرة الحسین علیه السلام، وقد جرت فی تلک الجلسات التی لا شک أنها استمرت لأوقات طویلة وبشکل سری للغایة تحت سلطان بنی أمیة وعیون ابن زیاد، مناقشة مجموعة من الإشکالات التی کانت قد حصلت فی السابق سواء فی حرب الجمل أو غیرها، وقد استطاع هذا الرجل الموالی من استئصال کل حالة شک وریبة وغلّ کانت تنتاب قلوبهم ومشاعرهم حتی وصل إلی درجة کتب فیها الی الحسین علیه السلام بکلمات تکشف عن مدی هذا الجهد الکبیر الذی بذله والوقت الذی یمکن للإنسان ان یتلمسه ویقرأه فی ثنیات هذا العمل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ذللت لک أعناق بنی تمیم وترکتهم أشدّ تتابعاً لک من الإبل الظماء یوم خمسها لورود الماء وقد ذللت رقاب بنی سعد وغسلت لک درن صدورها بماء سحابة مُزن حین استهل برفعها فلمع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الکلمات التی ذکرها</w:t>
      </w:r>
      <w:bookmarkStart w:id="502" w:name="pg14065_179976"/>
    </w:p>
    <w:p>
      <w:pPr>
        <w:pStyle w:val="BookText"/>
        <w:rPr/>
      </w:pPr>
      <w:bookmarkEnd w:id="502"/>
      <w:r>
        <w:rPr>
          <w:rFonts w:ascii="IRNazanin" w:hAnsi="IRNazanin" w:eastAsia="IRNazanin"/>
          <w:color w:val="111111"/>
          <w:sz w:val="28"/>
          <w:sz w:val="28"/>
          <w:szCs w:val="28"/>
          <w:rtl w:val="true"/>
          <w:lang w:bidi="fa-IR"/>
        </w:rPr>
        <w:t xml:space="preserve">هذا الرجل الموالی،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وغسلت درن صدورها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لاشک أنها احتاجت مدّة طویلة من الزمن ومن ثم ما إن حصل الاتفاق علی النصرة ومضت مرحلة الإعداد للسلاح والخروج حتی جاء خبر شهادة الحسین وهم فی طریق الوصول إلیه، ولقد نقل التأریخ ان العدد بلغ اثنی عشر ألف رجل مقاتل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وإضافة لکل ما تقدم فإننا لا نجانب الحقیقة إذا ما قلنا بأن الهوان والشلل النفسی الذی أصاب الأمة نتیجة سیاسة القتل والارهاب قد أتت ثمارها بشکل واضح علی قطاعات کبیرة من الناس فی البصرة لاسیما الموالین منهم، وربما یمکن للإنسان ان یتلمس مثل هذا الأمر بخروج عبید الله بن زیاد من البصرة مع خمسائة رجل جلهم من الشیعة إلی جهة الکوفة وکان علی رأس هذه المجموعة عبد الله بن الحارث بن عبد المطلب بن هاشم القرشی الهاشمی وشریک بن الاعور واللذان کانا من شیعة علیّ والموالین له، وقد بدت آثار عدم قبولهم للذهاب فی هذا الوجه مع ابن زیاد من خلال تساقطهم فی الطریق بمرض وغیره لعلهم یستطیعون بذلک ان یؤخروا ابن زیاد عن الدخول إلی الکوفة قبل الحسین علیه السلام،</w:t>
      </w:r>
    </w:p>
    <w:p>
      <w:pPr>
        <w:pStyle w:val="Heading3"/>
        <w:numPr>
          <w:ilvl w:val="2"/>
          <w:numId w:val="1"/>
        </w:numPr>
        <w:rPr/>
      </w:pPr>
      <w:bookmarkStart w:id="503" w:name="__RefHeading___Toc440463_1738255347"/>
      <w:bookmarkStart w:id="504" w:name="_Toc189"/>
      <w:bookmarkEnd w:id="503"/>
      <w:r>
        <w:rPr>
          <w:rtl w:val="true"/>
        </w:rPr>
        <w:t>هل یکفی التساقط فی طریق الکوفة ؟</w:t>
      </w:r>
      <w:bookmarkEnd w:id="504"/>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الشیخ الطبسی معلقاً علی هذا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 هل کان هذا التساقط أفضل الوسائل لتعویق ابن زیاد ومنعه من دخول الکوفة قبل الإمام؟ وإذا کان شُریک ومن معه من الشیعة یعرفون الدور الخطیر الذی سیقوم به ابن زیاد لاستباق حرکة الاحداث فی الکوفة وإدارتها لصالح یزید، أفلم یکن من الراجح ان یقتلوا ابن</w:t>
      </w:r>
      <w:bookmarkStart w:id="505" w:name="pg14065_179977"/>
    </w:p>
    <w:p>
      <w:pPr>
        <w:pStyle w:val="BookText"/>
        <w:rPr/>
      </w:pPr>
      <w:bookmarkEnd w:id="505"/>
      <w:r>
        <w:rPr>
          <w:rFonts w:ascii="IRNazanin" w:hAnsi="IRNazanin" w:eastAsia="IRNazanin"/>
          <w:color w:val="111111"/>
          <w:sz w:val="28"/>
          <w:sz w:val="28"/>
          <w:szCs w:val="28"/>
          <w:rtl w:val="true"/>
          <w:lang w:bidi="fa-IR"/>
        </w:rPr>
        <w:t>زیاد بأیّ صورة سراً أُمّ علناً وإن أدی ذلک إلی قتل أحدٍ منهم أو جمیعهم بعد ذلک ترجیحاً لمصلحة الإسلام العلیا؟ أُمّ أننا هنا أیضاً امام صورة أخری من صور الوهن والشلل النفسی الذی أصابَ الأمة وتفشی فیها، فأصاب هؤلاء أیضاً فرأوا ان أقصی ما یمکنهم المبادرة إلیه هو التساقط فی الطریق فقط متمنین للإمام ان ینصره الله علی أن لا تتعرض دنیاهم لأیّ ضرر أو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لا نشک فی أخلاص شریک وأمثال شریک من شیعة علیّ ولکننا نعجب من اقتصارهم علی التفکیر فی التساقط فقط، وعدم تدبیرهم لخطة یتخلصون بها من ابن زیاد ویخلّصون الأمة منه فی ثنایا الطریق من البصرة إلی الکوفة، وربما کان قتل ابن زیاد بتدبیر خفی غامض فی لیلة ظلماء فی هذه المرحلة أیسر بکثیر من حیث الاعتبارات العرفیة والتبعات من قتلهِ فی بیت هانئ بن عروة علی ضوء الخطة التی اقترحها شریک نفسه یومذاک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هذا کله بحسب الموازین والحسابات الظاهریة ونعلم ان إرادة الله وتقدیراته شیء آخر</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6" w:name="__RefHeading___Toc440465_1738255347"/>
      <w:bookmarkStart w:id="507" w:name="_Toc190"/>
      <w:bookmarkEnd w:id="506"/>
      <w:r>
        <w:rPr>
          <w:rtl w:val="true"/>
        </w:rPr>
        <w:t>وقت شهادة سلیمان</w:t>
      </w:r>
      <w:bookmarkEnd w:id="507"/>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استمرت حرکة الشهید سلیمان فی البصرة بشکل متواصل ودؤوب لیلاً ونهاراً، متنقلاً بین المجالس والبیوت شارحاً ومبیّناً وداعیاً ومستصرخاً أهل البصرة لاسیما الموالین منهم کما تقدم، لنصرة الحسین علیه السلام والوقوف إلی جانبه فی حرکته ضد سلطان بنی أمیة وأعوانهم لاسیما فی الکوفة والبصرة، وأقدّر أن هذه المدة لم تکن بالمدة القلیلة، حیث امتدت إلی أکثر من شهرین علی أقلّ التقادیر،</w:t>
      </w:r>
      <w:bookmarkStart w:id="508" w:name="pg14065_179978"/>
    </w:p>
    <w:p>
      <w:pPr>
        <w:pStyle w:val="BookText"/>
        <w:rPr/>
      </w:pPr>
      <w:bookmarkEnd w:id="508"/>
      <w:r>
        <w:rPr>
          <w:rFonts w:ascii="IRNazanin" w:hAnsi="IRNazanin" w:eastAsia="IRNazanin"/>
          <w:color w:val="111111"/>
          <w:sz w:val="28"/>
          <w:sz w:val="28"/>
          <w:szCs w:val="28"/>
          <w:rtl w:val="true"/>
          <w:lang w:bidi="fa-IR"/>
        </w:rPr>
        <w:t>أبتدأت من بعثة الحسین علیه السلام له فی مکة بعد وصوله إلیها فی شعبان واستمرت إلی یوم شهادته والذی نحتمل أنه کان فی آخر ذی القعدة أو أول ذی الحجة، یقول الخوارزمی فی 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شهادة سلیمان کانت فی نفس یوم رحیل وسفر ابن زیاد إلی الکوفة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فضرب عنقه صبراً ثم أمر بصلبه ثم صعد المنبر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یزید ولّانی الکوفة وانا سائر إلیها</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 ومن المعلوم ان سفر ابن زیاد إلی الکوفة کان فی أول ذی الحجة، بینما یقول السید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الأمر حصل فی عشیة یوم سفره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 عبید الله الرسول فقتله، ثم بات تلک اللیلة فلما أصبح استناب علیهم أخاه</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9" w:name="__RefHeading___Toc440467_1738255347"/>
      <w:bookmarkStart w:id="510" w:name="_Toc191"/>
      <w:bookmarkEnd w:id="509"/>
      <w:r>
        <w:rPr>
          <w:rtl w:val="true"/>
        </w:rPr>
        <w:t>کیفیة الشهادة</w:t>
      </w:r>
      <w:bookmarkEnd w:id="51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الخوارزمی فی مقتله وغیره ان الشهید سلیمان مولی الحسین قتل صبراً ثم صلب، وعلی روایة ابن حجر المتقدمة والمزی أن ابن زیاد رمی جسده من فوق المسجد الجامع أو من أعلی المنارة إلی الأرض، ومن ثم جری علی الشهید من القتل ما جری علی سفیر الحسین إلی الکوفة مسلم بن عقیل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الخوارزمی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 من قرأ کتاب الحسین کتمه إلا المنذر بن الجارود فإنه خشی أن یکون هذا الکتاب دسیساً من ابن زیاد، وکانت بحریة بنت المنذر بن الجارود تحت عبید الله بن زیاد، فأتی ابن زیاد وأخبره فغضب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رسول الحسین إلی أهل البصرة؟ فقال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رسوله إلیهم مولی یقال له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به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فأتی به وکان مختفیاً عند بعض الشیعة</w:t>
      </w:r>
      <w:r>
        <w:rPr>
          <w:rStyle w:val="FootnoteAnchor"/>
          <w:rtl w:val="true"/>
        </w:rPr>
        <w:footnoteReference w:id="407"/>
      </w:r>
      <w:r>
        <w:rPr>
          <w:rFonts w:ascii="IRNazanin" w:hAnsi="IRNazanin" w:eastAsia="IRNazanin"/>
          <w:color w:val="111111"/>
          <w:sz w:val="28"/>
          <w:sz w:val="28"/>
          <w:szCs w:val="28"/>
          <w:rtl w:val="true"/>
          <w:lang w:bidi="fa-IR"/>
        </w:rPr>
        <w:t>بالبصرة فلما رآه ابن زیاد لم یکلمه بشیء دون أن قدّمه فضرب عنقه صبراً ثم أمر بصلبه ثم صعد علی المنبر</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وخطبهم خطبتهُ المشهورة التی توعد فیها أهل البصرة وان یأخذ البریء بغیره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فوالله ما تقرن بی الصعبة ولا یقعقع لی بالشنان، وإنی لنکلٌ لمن عادانی، وسمّ لمن حاربنی أنصف القارة من راماها، یا اهل البصرة إن أمیر المؤمنین ولّانی الکوفة وأنا غادٍ إلیها الغداة، وقد استخلفت علیکم عثمان بن زیاد ابن أبی سفیان، وإیاکم والخلاف والأرجاف فوالذی لا إله غیره لئن بلغنی عن رجل منکم خلاف لأقتلنه وعریفه وولیه ولآخذن الأدنی بالأقصی حتی تستمعوا لی ولا یکون فیکم مخالف ولا مشاق، أنا ابن زیاد، أشبهته من بین مَنْ وطئ الحصی ولم ینتزعنی شبه خال ولا ابن عم</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bookmarkStart w:id="511" w:name="pg14065_179980"/>
    </w:p>
    <w:p>
      <w:pPr>
        <w:pStyle w:val="Heading2"/>
        <w:numPr>
          <w:ilvl w:val="1"/>
          <w:numId w:val="1"/>
        </w:numPr>
        <w:rPr/>
      </w:pPr>
      <w:bookmarkStart w:id="512" w:name="__RefHeading___Toc440469_1738255347"/>
      <w:bookmarkStart w:id="513" w:name="_Toc192"/>
      <w:bookmarkEnd w:id="511"/>
      <w:bookmarkEnd w:id="512"/>
      <w:r>
        <w:rPr>
          <w:rtl w:val="true"/>
        </w:rPr>
        <w:t>مصادر الکتاب</w:t>
      </w:r>
      <w:bookmarkEnd w:id="5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إبصار العین فی أنصار الحسین للشیخ محمد السماوی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حرس الثورة الاسلامیة سنة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إبصار العین فی أنصار الحسین للشیخ محمد السماوی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حرس الثورة الاسلامیة سنة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السعادة، الطبعة الأولی سنة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ماجة فی سننه، طبعة المکتبة العلمیة فی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اتحاف الأعیان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بن طمود البطاشی، مکتب المستشار الخاص لجلالة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إتحاف الجماعة بما جاء فی الفتن وأشراط الساعة لابن حمود النویجری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النشر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إثباة الهداة للحر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إثبات الوصیة للمسعودی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للشیخ الطبرسی، مکتبة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سنة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أحکام الذمة لابن قیم الجوزی، مطبعة المدنی، القاهرة، تحقیق جمیل غازی، سنة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أحکام القرآن، لأبن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الإحکام فی أصول الأحکام، لابن حزم الأندلسی، دار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مصر </w:t>
      </w:r>
      <w:r>
        <w:rPr>
          <w:rFonts w:eastAsia="IRNazanin" w:cs="IRNazanin"/>
          <w:color w:val="111111"/>
          <w:sz w:val="28"/>
          <w:szCs w:val="28"/>
          <w:lang w:bidi="fa-IR"/>
        </w:rPr>
        <w:t>1929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الأخبار الطوال للدینوری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احیاء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 معرفة الرجال للشیخ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الاخلاف بین الطبع والتطبع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فیصل بن عبده قائد الحاشدی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أخلاق الإمام الحسین، لعبد العظیم المهتدی البحرانی، انتشارات الشریف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الآداب الشرعیة لابن مفلح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شعیب الأرنؤط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أدب الطف أو شعراء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 للشیخ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لتحقیق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أزمة الخلافة والإمامة، أسعد وحید القاسم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الاستیعاب لابن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أسد الغابة لأبن الاثیر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أسرار الشهادة للدربندی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منشورات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إشعار الشعراء للأعلم الشنتمری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الاصابة فی معرفة الصحابة لابن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السعادة بمصر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الأصول الشرعیة للسید عبد الله شبر، مکتبة المفید،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الأصول العامة للسید محمد تقی الحکیم، تحقیق وفی الشناوة، الطبعة الثانیة، مؤسسة آل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أصول الکافی لمحمد بن یعقوب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النجف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أضواء علی الثورة الحسینیة للسید محمد صادق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الوری بإعلام الهدی للطبرسی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الأعلام للزرکلی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 للملایین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الخامسة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أعیان الشیعة للسید محسن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الانصاف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الافصاح للشیخ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محمد رضوان العرقسوسی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إقبال الأعمال للسید ابن طاووس، تحقیق جواد القیومی الاصفهانی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الإکلیل فی أنساب أهل الیمن للهمدانی، المطبعة السلفیة سنة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الاکمال لابن هاکولا، طبعة دائرة المعارف العثمانیة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سنة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أمالی الشیخ الطوسی، أبی جعفر محمد بن الحسن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صادق بحر العلوم، سنة النشر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أمالی الشیخ المفید، تحقیق علی أکبر غفاری، طبعة جامعة المدرسین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الحسین سماته وسیرته، للسید محمد رضا الجلالی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الإمامة والسیاسة، لابن قتیبة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الأشراف، أحمد بن یحیی البلاذری، تحقیق سهیل زکار وریاض زرکلی، دار الفکر،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الأنساب للبلاذری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الأعلمی</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محمد باقر المحمودی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الأنساب للسمعانی، طبعة محمد أمین، بیروت، الطبعة الثانیة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أنصار الحسین للشیخ محمد مهدی 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الأنوار النعمانیة للسید نعمة الله الجزائری، الطبعة الأولی، </w:t>
      </w:r>
      <w:r>
        <w:rPr>
          <w:rFonts w:eastAsia="IRNazanin" w:cs="IRNazanin"/>
          <w:color w:val="111111"/>
          <w:sz w:val="28"/>
          <w:szCs w:val="28"/>
          <w:lang w:bidi="fa-IR"/>
        </w:rPr>
        <w:t>1429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الکوفة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أهل البیت سماتهم وحقوقهم للشیخ جعفر السبحانی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إیضاح الاشتباه للعلامة الحسن بن یوسف بن المطهر، مؤسسة النشر الإسلامی، تحقیق محمد الحسون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للعلامة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الوفاء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البحر الزخار، یحیی بن المرتضی، مطبعة السعادة،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 الفوائد، للکلابازی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البدایة والنهایة لابن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علی شیری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إحیاء التراث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البصائر والذخائر، لأبی حیّان التوحیدی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بضائع التابوت فی نتف من تاریخ حضرموت، علوی بن طاهر الحداد،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بطل العلقمی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عبدالواحد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بغیة الطلب فی تاریخ حلب لابن الندیم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بغیة النبلاء بتاریخ کربلاء للسید عبدالحسین آل طعمة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بنور فاطمة اهتدیت علیهما السلام عبد المنعم حسن علیهما السلام دار الخلیج العربی علیهما السلام الطبعة الثانیة</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العروس من جواهر القاموس للزبیدی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الکویت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السنة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عبدالحمید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الشیعة للعلامة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الطبری، أبو جعفر محمد بن جریر الطبری، مطبعة الاستقامة، القاهرة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الفقه الإسلامی وأدواره للشیخ سبحانی، الطبعة الأولی سنة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التاریخ الکبیر ابن أبی خیثمة طبعة دار الفارق، طبعة دار الوطن، تحقیق اسماحین حسن 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التاریخ الکبیر للبخاری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المکتبة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دیاربکر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الکوفة للسید البراقی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ماجد أحمد العطیة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الحیدریة</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المدینة المنورة، لأبی زید عمر بن شبّة النُمیری، تحقیق محمد علی دندل،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النیاحة علی الإمام الحسین، للسید الشهرستانی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للبغدادی، مطبعة 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عام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دمشق لابن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التحریر والتنویر لابن عاشور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سحنون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الأحوذی بشرح سنن الترمذی، للمبار کفوری، دار إحیاء التراث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التحفة السنیة للفیض الکاشانی، مکتبة الحضرة الرضویة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الخواص لابن الجوزی، المطعبة الحیدریة، النجف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تراث کربلاء لسلمان هادی طعمة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ترجمة الإمام الحسین لابن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محمد باقر المحمودی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إحیاء الثقافة الإسلامیة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ترجمة الإمام الحسین لابن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محمد باقر المحمودی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إحیاء الثقافة</w:t>
      </w:r>
    </w:p>
    <w:p>
      <w:pPr>
        <w:pStyle w:val="BookText"/>
        <w:rPr/>
      </w:pP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تسلیة المجالس وزینة المجالس لمحمد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فارس حسون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تعجیل المنفعة لابن حجر، مطبعة مجلسی دائرة المعارف النظامیة، سنة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الأمثل للشیخ مکارم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البغوی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خالد عبدالرحمن العک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الدر المنثور للسیوطی، تحقیق عبد الله بن عبد المحسن الترکی، طبعة مرکز هجر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الرازی الکبیر، طبعة دار الفکر، القاهرة سنة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الصافی المولی محسن الفیض الکاشانی، الطبعة الثانیة،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 للطباعة والنشر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دار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الماوردی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طبعة وزارة الأوقاف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المیزان للسید محمد حسین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إسراء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الثقلین للعلامة الشیخ عبد علی جمعة العروسی الحویزی، الطبعة الثانیة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هاشم المحلاتی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تقریب التهذیب لابن حجر العسقلانی، دار الفکر بیروت سنة </w:t>
      </w:r>
      <w:r>
        <w:rPr>
          <w:rFonts w:eastAsia="IRNazanin" w:cs="IRNazanin"/>
          <w:color w:val="111111"/>
          <w:sz w:val="28"/>
          <w:szCs w:val="28"/>
          <w:lang w:bidi="fa-IR"/>
        </w:rPr>
        <w:t>1984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التمهید لما فی الموطأ من المعانی والأسانید، تحقیق محمد بن عبد القادر سنة النشر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 الغالفین بأحادیث سید المرسلین، للسمرقندی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تنقیح المقال للمامقانی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المطبعة المرتضویة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التهذیب لابن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الکمال للمزی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تهذیب تاریخ الإسلام لابن عساکر، مطبعة النرقی، الطبعة الأولی، دمشق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الثقات لابن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ثمرات الأعواد للسید علی الهاشمی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الطبعة الثانیة،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ثورة الإمام الحسین علیه السلام للشیخ محمد مهدی شمس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طبعة الاندلس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الثورة الحسینیة دورها ومعطیاتها، للسید الحسین بن التقی آل بحر العلوم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الأحادیث للشیخ اسماعیل الملایری، الطبعة العلمیة، قم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للترمذی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فخر المطابع بدهلی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الجرح والتعدیل لابن أبی حاتم، الطبعة الأولی، مجلس دائرة المعارف العثمانیة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1952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جمهرة الأمثال، لأبی هلال العسکری، تحقیق محمد أبو الفضل إبراهیم وعبد المجید مطامش،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جمهرة أنساب العرب لابن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عبدالسلام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جمهرة خطب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زکی صفوت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الجوهر المنظم فی زیارة القبر النبوی الشریف المکرم للإمام ابن حجر الهیثمی، دار جوامع 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الحاکم فی 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إشراف یوسف عبدالرحمن المرعشلی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مزیدة بفهرس الأحادیث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حاوی الأقوال للشیخ عبدالنبی الجزائری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مؤسسة الهدایة لإحیاء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حبیب بن مظاهر للمظفری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العلمیة،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 یکتب قصته الأخیرة الشهید محمد باقر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صادق جعفر الروّازق، مکتبة الشهید الصدر سنة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 الأبرار للسید هاشم البحرانی، الطبعة الثانیة سنة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 مطبعة النعمان، 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الأولیاء لابن نعیم الأصبهانی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حوار مع الشیخ صالح بن عبدالله الدرویش للشیخ جعفر السبحانی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w:t>
      </w:r>
    </w:p>
    <w:p>
      <w:pPr>
        <w:pStyle w:val="BookText"/>
        <w:rPr/>
      </w:pP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حیاة الحیوان للدمیری، مطبعة الاستقامة بالقاهرة سنة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خزانة الأدب للبغدادی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النسائی،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الکویت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الخطط المقریزیة، تقی الدین المقریزی،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الأقوال للعلامة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نشر الفقاهة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دائرة المعارف، محمد حسین الأعلمی، مؤسسة الأعلمی، الطبعة الثانی،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المنضود للسید الکلبایکانی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للشهید الأول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الإمامة لأبی جعفر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النبوة للحافظ أبی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الإمام علی، تحقیق محمد عبد المنعم الخفاجی، دار ابن الزیتون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السید حیدر الحلی، منشورات الأعلمی بیروت، تحقیق علی الخاقانی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ربیع الأبرار للزمخشری، مؤسسة الأعلمی، سنة </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منشورات 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التابعة لجماعة مدرسی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المامقانی، الطبعة الحجریة،</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النجاشی لأبی العبس أحمد بن علی النجاشی الأسدی، طبعة مؤسسة النشر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النراقی، أحمد بن محمد بن خالد البرقی، طبعة 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دانشکاه سنة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التقریب بین المذاهب، العدد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الثقلین للشیخ محمد واعظ زادة الخراسانی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الرکب الحسینی من المدینة الی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طبعة ممثلیة السید الخامنئی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 المعطار فی خبر الأقطار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عبدالمنعم الحمیری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ناشر الثقافیة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 للفتال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السید محمد مهدی حسن الخرسان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ریاض الأحزان للمولی محمد هاشم بن محمد 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ریاض الشریعة لذبیح الله محلاتی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زاد المعاد لابن القیم، تحقیق الأرناؤوط، طبعة مؤسسة الرسالة سنة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زید الشهید للعلامة المقرم، مطبعة القضاء، النجف،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سلسلة الأحادیث الصحیحة للألبانی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المکتب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سلسلة الأرکان الأربعة للشیخ محمد جواد الفقیه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سلسلة القبائل العربیة فی العراق، للشیخ علی الکورانی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دار الجیل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أبی داود، تحقیق عزت مجید الدعاس، الطبعة الأولی،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طبعة حمص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البیهقی الکبری، طبعة مجلس دائرة المعارف النظامیة بالهند وطبعة سنة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عبدالوهاب عبداللطیف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الدارمی، تحقیق عبد الله هاشم یمانی، القاهرة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النسائی أحمد بن شعیب أبو عبد الرحمن النسائی، مکتب المطبوعات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أعلام النبلاء، للإمام شمس الدین محمد بن أحمد بن عثمان الذهبی، مؤسسة الرسالة، ط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سیرة ابن هشام، مطبعة المدنی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الطبعة الثانیة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شجرة طوبی للشیخ محمد مهدی الحائری، الطبعة الخامسة، لسنة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المکتبة الحیدریة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شرائع الإسلام، المحقق الحلی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إحقاق الحق للسید 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محمود 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النووی علی 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المطبعة البهیة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مقامات الحریری للشیریسی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للإمام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أبو حامد عبدالحمید بن هبة الدین أبی الحدید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محمد أبو الفضل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شرکة الحلبی</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اعیدت الطبعة فی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للإمام أمیر المؤمنین، فخر الدین أبو حامد عبد الحمید بن هبة الله بن أبی الحدید المدائنی، طبعة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تحقیق محمد أبو الفضل إبراهیم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التنزیل للحسکانی،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المحمودی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الشیعة الإمامیة للسیدة نبیلة عبد المنعم داود، طبعة أولی، بیروت،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الصحابی المقداد بن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أسیر، الطبعة الأولی، دار الاصالة،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 للطباعة والنشر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الصادی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الجامع للألبانی، مطبعة الکتب الإسلامی،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مصححة ومقابلة علی عدّة مخطوطات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صحیفة الإمام الرضا، تحقیق مهدی نجف، منشورات المؤتمر العالمی للإمام الرضا علیه السلام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الطعبة الأولی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الصحیفة السجادیة للإمام زین العابدین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یونس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محمد الباقر البهبودی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صلح الإمام الحسن، للشیخ العلاّمة یاسین آل راضی، وتقدیم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السید عبد الحسین شرف الدین العاملی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الصواعق المحرقة لابن حجر، طبعة دار الطباعة المحمدیة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 المرسلة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قیم الجوزیة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الإمام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الضعفاء الکبیر لأبی جعفر محمد بن عمرو العقیلی، طبعة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لابن سعد، بیروت، دار إحیاء التراث، الطبعة الأولی سنة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طفولة مبکرة لأطفالنا للشیخ بوخضر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 مؤسسة الفکر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هولندا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العباس رائد الکرامة للشیخ باقر شریف القرشی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عجائب الآثار للشیخ الجبرتی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عن طبعة بولاق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العرفان الإسلامی للسید محمد تقی المدرسی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الدرر فی أحوال الإمام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العقد الفرید لابن عبد ربه الأندلسی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المطبعة العامرة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 للشیخ الصدوق، أبی جعفر محمد بن علی بن الحسین بن مسوی بن بابویة القمی، طبعة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 الهمة لمحمد إسماعیل المقدم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الکوثر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خطا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للدکتور أحمد راسم النفیس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الغدیر للدراسات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الطالب لابن عنبة، تحقیق محمد حسن آل الطاقانی، الطبعة الثانیة، سنة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منشورات المطبعة الحیدریة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القاری فی شرح صحیح البخاری، طبعة دار الکتب بیروت 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العوالم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عبدالله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مدرسة الإمام المهدی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عوالی اللآلی، لابن أبی مهور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عوائد الأیام للمولی أحمد النراقی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الأبحاث والدراسات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أخبار الرضا، منشورات الشریف الرضی،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التواریخ، مخطوطة دار الکتب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الغیبة للنعمانی، تحقیق علی أکبرغفاری، منشورات مکتبة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الباری لابن حجر، تحقیق عبد الله بن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 الباقی، الطبعة السلفیة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القدیر للمناوی، شرح الجامع الصغیر للسیوطی، دار عالم الکتب، طبعة وزارة</w:t>
      </w:r>
    </w:p>
    <w:p>
      <w:pPr>
        <w:pStyle w:val="BookText"/>
        <w:rPr/>
      </w:pPr>
      <w:r>
        <w:rPr>
          <w:rFonts w:ascii="IRNazanin" w:hAnsi="IRNazanin" w:eastAsia="IRNazanin"/>
          <w:color w:val="111111"/>
          <w:sz w:val="28"/>
          <w:sz w:val="28"/>
          <w:szCs w:val="28"/>
          <w:rtl w:val="true"/>
          <w:lang w:bidi="fa-IR"/>
        </w:rPr>
        <w:t>الشؤون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فتوح البلدان للبلاذری، أحمد بن یحیی بن جابر، طبعة الموسوعات مصر، سنة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فتوح الشام للواقدی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مصطفی البابی الحلی، تحقیق عبد الله عامر، بیروت </w:t>
      </w:r>
      <w:r>
        <w:rPr>
          <w:rFonts w:eastAsia="IRNazanin" w:cs="IRNazanin"/>
          <w:color w:val="111111"/>
          <w:sz w:val="28"/>
          <w:szCs w:val="28"/>
          <w:lang w:bidi="fa-IR"/>
        </w:rPr>
        <w:t>1970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فرسان الهیجاء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لذبیح الله المحلاتی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سنة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المهمة للسید عبدالحسین شرف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الأشهر الثلاثة للشیخ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التسمیة لابن بکیر، تحقیق مجدی فتحی السید، الطبعة الاولی سنة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الکوفة ومساجدها للمشهدی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محمد سعید الطریحی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الإمام جعفر الصادق لمحمد جواد مغنیة، دار الجدید، سنة </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الفقه للمغتربین للسید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الفهرست لابن الندیم، محمد بن إسحاق، المطبعة الرحمانیة، القاهرة،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الرجالیة للسید محمد مهدی 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مکتبة العلمین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رحاب عاشوراء للشیخ محمد مهدی الآصفی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نشر الفقاهة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القدیر شرح الجامع الصغیر للمناوی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قاموس الرجال للتستری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منشورات مرکز نشر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القرطبی لأحکام القرآن، مطبعة دار الکتب، القاهرة </w:t>
      </w:r>
      <w:r>
        <w:rPr>
          <w:rFonts w:eastAsia="IRNazanin" w:cs="IRNazanin"/>
          <w:color w:val="111111"/>
          <w:sz w:val="28"/>
          <w:szCs w:val="28"/>
          <w:lang w:bidi="fa-IR"/>
        </w:rPr>
        <w:t>1968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قصة کربلاء لعلی نظری منفرد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المحجة البیضاء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الأنبیاء للسید الجزائری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منشورات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قضایا النهضة الحسینیة، فوزی آل سیف، دار مجیء الحسین علیه السلام، الطبعة الأولی سنة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السدید فی شأن الحر الشهید، لأیة الله العظمی الخراسانی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للشیخ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الزیارات، لأبن قولویه، منشورات صدوق، صححه وعلق علیه بهرام جعفری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التاریخ لابن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المطبعة الأزهریة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للمبرد، تحقیق محمد أحمد الوالی، مؤسسة الرسالة، الطبعة الثالثة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قیس العطار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الاختصاص، للشیخ المفید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المفید للطباعة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الأربعین لابن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محمد مطیع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الفکر المعاصر سنة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الأشتقاق لابن درید، تحقیق عبد السلام هارون، دار الجیل بیروت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الاعتصام للإمام الشاطی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مشهور حسن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الأغانی لأبی فرج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دار الکتب المصریة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الاکتفاء بما تضمنه من مغازی رسول الله والثلاثة الخلفاء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کمال الدین علی، دار الکتب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الأوسط للطبرانی، دار الحرمین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الشیخ طارق عوض الله لعام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البرصان والعرجان للجاحظ، تحقیق عبد السلام هارون، مکتبة المجلس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التنبیه والإشراق للمسعودی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کمال الحیدری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الحج للسید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الحیوان للجاحظ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الخرائج والجرائح للقطب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الخصائص الکبری للسیوطی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الدعاء للشیخ محمد مهدی الآصفی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الدمعة الساکبة فی أحوال النبی والعترة الطاهرة لمحمد باقر البهبهانی، طبعة الکویت وبیروت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الرجال لابن داود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الصحبة والصحابة للشیخ فرحان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مزیدة ومنقحة ومضمنة عدة أبحاث جدیدة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الصحوة للاستاذ علی البیاتی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العباس، عبد الرزاق المقرّم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الغدیر للأمینی، دار الکتاب العربی،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الفتن للمروزی، مکتبة التوحید القاهرة، الطبعة الأولی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الفتوح لابن أعثم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علی شیری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الأضواء</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الفرج بعد الشدة للقاضی التنوخی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المجالسة وجواهر العلم للدینوری،</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المراثی للسید الأمین، تحقیق حسن الأمین، دار بیروت للطابعة والنشر </w:t>
      </w:r>
      <w:r>
        <w:rPr>
          <w:rFonts w:eastAsia="IRNazanin" w:cs="IRNazanin"/>
          <w:color w:val="111111"/>
          <w:sz w:val="28"/>
          <w:szCs w:val="28"/>
          <w:lang w:bidi="fa-IR"/>
        </w:rPr>
        <w:t>1959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المغازی، للواقدی، عالم الکتب للطباعة والنشر، سنة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المقدّمة للشیخ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ترجمة الإمام الحسین من کتاب الفضائل لابن حنبل، مؤسسة الرسالة،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صلح الإمام الحسن للسید عبد الحسن شرف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مسلم بن عقیل للمقرم، مؤسسة البعثة، قسم الدراسات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مصارع الشهداء ومقاتل السعداء، للشیخ سلمان آل عصفور، مجمع إیحاء الثقافة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معرفة الإمام للسید محمد حسین الحسینی 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الحیدریة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وانحدر الجمل من السقیفة لنبیل فیاض، طبعة صیف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وقعة صفین لنصر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کربلاء الثورة والمأساة أحمد حسین یعقوب، دار الغدیر سنة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کفایة الأحکام، للمحقق السبزواری، مطبعة مؤسسة النشر التابعة لجماعة المدرسین فی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الطالب فی مناقب علی بن أبی طالب، للکنجی، الطبعة الحیدریة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کلمات الإمام الحسین علیه السلام، للشیخ محمود شریفی، 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 للهندی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الشیخ بکری همیانی والشیخ صفوة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الکنی والألقاب للشیخ عباس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محمد هادی الأمینی</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الألباب فی معرفة الأنساب للسیوطی،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لابن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دار 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 فی قتلی الطفوف للسید ابن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الحیدریة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لواعج الأشجان للسید محسن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العرفان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عاشوراء فی الحدیث والأدب للشیخ عبدالله الحسن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مائة قاعدة فقهیة للسید المصطفوی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مثیر الأحزان لابن نما الحلی، المطبعة الحیدریة، النجف سنة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المجالس الحسینیة للشیخ محمد جواد مغنیة، دار التیار الجدید، بیروت،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المجالس السنیة للسید محسن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الخامسة سنة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المجالس الفاخرة فی مآتم العترة الطاهرة للسید عبدالحسین شرف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إنتشارات کوثر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مجلة النبأ، شهر صفر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آذار آیار</w:t>
      </w:r>
    </w:p>
    <w:p>
      <w:pPr>
        <w:pStyle w:val="BookText"/>
        <w:rPr/>
      </w:pPr>
      <w:r>
        <w:rPr>
          <w:rFonts w:eastAsia="IRNazanin" w:cs="IRNazanin"/>
          <w:color w:val="111111"/>
          <w:sz w:val="28"/>
          <w:szCs w:val="28"/>
          <w:lang w:bidi="fa-IR"/>
        </w:rPr>
        <w:t>2001.274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تراثنا تحقیق السید محمد رضا الجلالی، العدد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الأمثال للمیدانی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محمد محیی الدین عبدالحمید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للشیخ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الأعلمی للمطبوعات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تقدیم السید محسن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للطبرسی، مطبعة العرفان، صیدا،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للهیثمی، طبعة دار الریان سنة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المصائب للشیخ محمد النداوی، المکتبة الحیدریة، الطبعة الأولی سنة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 الفتاوی لابن تیمیة، دار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عامر الجزار، الطبعة الثالثة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المحاسن والمساوئ للبیهقی، طبعة فردریک شوالی سنة </w:t>
      </w:r>
      <w:r>
        <w:rPr>
          <w:rFonts w:eastAsia="IRNazanin" w:cs="IRNazanin"/>
          <w:color w:val="111111"/>
          <w:sz w:val="28"/>
          <w:szCs w:val="28"/>
          <w:lang w:bidi="fa-IR"/>
        </w:rPr>
        <w:t>1902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المحصول فی علم الأصول للرازی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وتحقیق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جابر فیاض العلوانی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المحلی لابن حزم، تحقیق أحمد شاکر، مطبعة دار الجبل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تاریخ دمشق لابن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تاریخ دول الإسلام للذهبی، مؤسسة الأعلمی بیروت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مدینة المعاجز للسید هاشم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الجنان للیافعی، طبعة حیدر آباد عام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الأعلمی بیروت سنة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العظیمة للشیخ حسن الصفار دار الانتشار العربی، الطبعة الأولی سنة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العقول فی شرح أخبار آل الرسول للعلامة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مرقاة المفاتیح شرح مشکاة المصابیح لعلی القاری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باکستان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للمسعودی، القاهرة، المطبعة البهیة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المزار الکبیر لابن المشهدی، مخطوط مکتبة المرعشی النجفی،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المزار للشهید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مزارات أهل البیت وتاریخها، للسید محمد حسین الجلالی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سفینة البحار للشیخ علی النمازی الشاهرودی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علی الصحیحین وبذیله تلخیص المستدرک للذهبی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مستدرکات علم الرجال للنمازی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المستطرف فی کل فن مستظرف لشهاب الدین الأبشیهی، مؤسسة المختار سنة</w:t>
      </w:r>
    </w:p>
    <w:p>
      <w:pPr>
        <w:pStyle w:val="BookText"/>
        <w:rPr/>
      </w:pPr>
      <w:r>
        <w:rPr>
          <w:rFonts w:eastAsia="IRNazanin" w:cs="IRNazanin"/>
          <w:color w:val="111111"/>
          <w:sz w:val="28"/>
          <w:szCs w:val="28"/>
          <w:lang w:bidi="fa-IR"/>
        </w:rPr>
        <w:t>2010.299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الشیعة فی أحکام الشریعة للمولی أحمد بن محمد مهدی النراقی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أحمد ابن حنبل، طبعة الرسالة الطبعة الأولی سنة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الإمام 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الشهاب للشهاب القضاعی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مشکاة الأنوار للطوسی، المطبعة الحیدریة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للشیخ الطوسی، مطبعة دار الخلافة طهران سنة </w:t>
      </w:r>
      <w:r>
        <w:rPr>
          <w:rFonts w:eastAsia="IRNazanin" w:cs="IRNazanin"/>
          <w:color w:val="111111"/>
          <w:sz w:val="28"/>
          <w:szCs w:val="28"/>
          <w:lang w:bidi="fa-IR"/>
        </w:rPr>
        <w:t>1318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لابن أبی شیبة، الطبعة الأولی 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مکتبة الرشد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السبطین للمازندرانی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القرشی</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الفتن سعید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دار الاعتصام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المدرستین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مرتضی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معالی السبطین للمازندرانی، محمد مهدی المازندرانی، بتبریز، مکتبة القرشی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الأخبار للشیخ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إنتشارات جماعة مدرسی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أحادیث المهدی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المعارف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إشراف الشیخ علی الکورانی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البلدان، یاقوت الحموی، مطبعة دار 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الصغیر للطبرانی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الکبیر للطبرانی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حمدی عبدالمجید السلفی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رجال الحدیث للسید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منقحة ومزیدة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الطبعة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قبائل العرب لعمر کحالة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ما استعجم للبکری، تحقیق مصطفی السقا، مکتبة المجلسی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الدار بالمدینة المنورة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المعاد للسید محمد حسین الطهرانی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المغازی للواقدی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اکسفورد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المغنی لابن قدامة، مکتبة القاهرة، سنة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للشیخ عباس القمی، الطبعة الخامسة، مکتبة الفیروز آبادی،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النجا فی نُزُل الأبرار للبدخشی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دار السعادة لابن قیّم الجوزیة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الحجریة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مفردات الراغب الاصفهانی ط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العلم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مقاتل الطالبیین، علی بن الحسین بن محمد بن أحمد الهیثم المعروف بالأصبهانی،</w:t>
      </w:r>
    </w:p>
    <w:p>
      <w:pPr>
        <w:pStyle w:val="BookText"/>
        <w:rPr/>
      </w:pPr>
      <w:r>
        <w:rPr>
          <w:rFonts w:ascii="IRNazanin" w:hAnsi="IRNazanin" w:eastAsia="IRNazanin"/>
          <w:color w:val="111111"/>
          <w:sz w:val="28"/>
          <w:sz w:val="28"/>
          <w:szCs w:val="28"/>
          <w:rtl w:val="true"/>
          <w:lang w:bidi="fa-IR"/>
        </w:rPr>
        <w:t xml:space="preserve">المطبعة الحیدریة، النجف،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أبی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الشیخ الیوسفی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الإمام الحسین، للشیخ العلاّمة کاشف الغطاء،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الهلالی، انتشارات الشریف الرضی</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الحسین علیه السلام للمقرم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 لأبی مخنف، مؤسسة دار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الحسین للخوارزمی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الشیخ محمد السماوی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الحسین للمقرم، دار الکتاب الإسلامی، بیروت الطبعة الخامسة، سنة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الحسین، لأیة الله العظمی الشیخ الطبسی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الفضیل بن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محمّد رضا الجلالی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تراثنا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المقتنی فی سرد الکنی لابن فایماز الترکمانی، تحقیق أیمن صالح شعبان، دار الکتب العلمیة</w:t>
      </w:r>
    </w:p>
    <w:p>
      <w:pPr>
        <w:pStyle w:val="BookText"/>
        <w:rPr/>
      </w:pPr>
      <w:r>
        <w:rPr>
          <w:rFonts w:eastAsia="IRNazanin" w:cs="IRNazanin"/>
          <w:color w:val="111111"/>
          <w:sz w:val="28"/>
          <w:szCs w:val="28"/>
          <w:lang w:bidi="fa-IR"/>
        </w:rPr>
        <w:t>1997.336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الأمیریة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مقدمة ناشر کتاب اللمعة الدمشقیة للشهید الأول، منشورات دار الفکر، قم إیران،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الملل والنحل للشهرستانی، المطبعة الأمیریة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سنة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قضایا الثورة الحسینیة، للشیخ فوزی آل سیف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یحضره الفقیه، لأبی جعفر محمد بن علی بن الحسین بن بابویه القمی، تحقیق السید حسین الخرسان، دار الکتب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المغازلی، طبعة دار مکتبة الحیاة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 آشوب، مطعبة انتشارات علامة، المطبعة العلمیة فی قم</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السنة، لأبن تیمیة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منهاج الصالحین للسید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الرکب الحسینی، مرکز الدراسات الإسلامیة لممثلیة الولی الفقیه،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الموسوعة الشوقیة، للشاعر أحمد شوقی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طبقات الفقهاء للشیخ جعفر السبحانی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الموطأ لابن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الاستقامة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الاعتدال للذهبی، دار الکتب العلمیة سنة</w:t>
      </w:r>
    </w:p>
    <w:p>
      <w:pPr>
        <w:pStyle w:val="BookText"/>
        <w:rPr/>
      </w:pPr>
      <w:r>
        <w:rPr>
          <w:rFonts w:eastAsia="IRNazanin" w:cs="IRNazanin"/>
          <w:color w:val="111111"/>
          <w:sz w:val="28"/>
          <w:szCs w:val="28"/>
          <w:lang w:bidi="fa-IR"/>
        </w:rPr>
        <w:t>1995.350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الحکمة محمد محمدی الری شهری، دار الحدیث، الطبعة الأولی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نشأة النحو للشیخ الطنطاوی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النصرة فی شیعة البصرة، نزار المنصوری، مکتبة مدبولی،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 المهموم للشیخ عباس القمی، الطبعة الأولی، مطبعة شریعت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الرجال للتفریشی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ونشر مؤسسة آل البیت لإحیاء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نهایة الأرب للنویری، شهاب الدین أحمد بن عبد الوهاب النویری،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دار الکتب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بشرح محمد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الاستقامة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شرح ابن أبی الحدید المعتزلی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مصر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الأبصار فی مناقب آل النبی المختار للشیخ سید الشبلنجی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بولاق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الوافی بالوفیات للصفدی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 للحر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وسیلة الدارین فی أنصار الحسین للسید الزنجانی، الطبعة الثالثة،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وقفة صفین لنصر بن مزاحم، الطبعة الأولی عام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هارون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ینابیع المودة للقندوزی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سید علی أشرف الحسینی</w:t>
      </w:r>
      <w:r>
        <w:rPr>
          <w:rFonts w:eastAsia="IRNazanin" w:cs="IRNazanin"/>
          <w:color w:val="111111"/>
          <w:sz w:val="28"/>
          <w:szCs w:val="28"/>
          <w:rtl w:val="true"/>
          <w:lang w:bidi="fa-IR"/>
        </w:rPr>
        <w:t>.</w:t>
      </w:r>
      <w:bookmarkStart w:id="514" w:name="pg14065_179998"/>
    </w:p>
    <w:p>
      <w:pPr>
        <w:pStyle w:val="Heading2"/>
        <w:numPr>
          <w:ilvl w:val="1"/>
          <w:numId w:val="1"/>
        </w:numPr>
        <w:rPr/>
      </w:pPr>
      <w:bookmarkStart w:id="515" w:name="__RefHeading___Toc440471_1738255347"/>
      <w:bookmarkStart w:id="516" w:name="_Toc193"/>
      <w:bookmarkEnd w:id="514"/>
      <w:bookmarkEnd w:id="515"/>
      <w:r>
        <w:rPr>
          <w:rtl w:val="true"/>
        </w:rPr>
        <w:t>المحتویات</w:t>
      </w:r>
      <w:bookmarkEnd w:id="516"/>
    </w:p>
    <w:p>
      <w:pPr>
        <w:pStyle w:val="BookText"/>
        <w:rPr/>
      </w:pPr>
      <w:r>
        <w:rPr>
          <w:rFonts w:ascii="Amiri" w:hAnsi="Amiri" w:eastAsia="Amiri" w:cs="Amiri"/>
          <w:color w:val="111111"/>
          <w:sz w:val="28"/>
          <w:sz w:val="28"/>
          <w:szCs w:val="28"/>
          <w:rtl w:val="true"/>
          <w:lang w:bidi="ar-SA"/>
        </w:rPr>
        <w:t xml:space="preserve">مقدمة الجزء الثالث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الشهید زهیر بن القین البجلی علیه السلام</w:t>
      </w:r>
    </w:p>
    <w:p>
      <w:pPr>
        <w:pStyle w:val="BookText"/>
        <w:rPr/>
      </w:pPr>
      <w:r>
        <w:rPr>
          <w:rFonts w:ascii="IRNazanin" w:hAnsi="IRNazanin" w:eastAsia="IRNazanin"/>
          <w:color w:val="111111"/>
          <w:sz w:val="28"/>
          <w:sz w:val="28"/>
          <w:szCs w:val="28"/>
          <w:rtl w:val="true"/>
          <w:lang w:bidi="fa-IR"/>
        </w:rPr>
        <w:t xml:space="preserve">بین یدی الشهید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أقوال العلماء فیه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القبیلة التی ینتمی إلیها الشهید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زهیر بن القین وسحرة موسی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الشخصیة الأولی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أمّا الشخصیة الثانیة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زهیر بن القین والاستماع إلی الحق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زهیر بن القین والفتوحات الإسلامیة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معرکة باب الأبواب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بدایات المعرکة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وقفة لابدّ منها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غزوة بلنجر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حدیث بَلَنْجَر </w:t>
      </w:r>
      <w:r>
        <w:rPr>
          <w:rFonts w:eastAsia="Amiri" w:cs="Amiri" w:ascii="Amiri" w:hAnsi="Amiri"/>
          <w:color w:val="111111"/>
          <w:sz w:val="28"/>
          <w:szCs w:val="28"/>
          <w:lang w:bidi="ar-SA"/>
        </w:rPr>
        <w:t>28</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عثمانیّ الهوی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مدن ومواقع معیّنة من العالم الإسلامی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مجامیع من الناس أفراداً وجماعات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زهیر بن القین عثمانیّ الهوی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سؤال وجواب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الرأی الأوّل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عظات وعبر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عثمانیّ غیر معاند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زهیر بن القین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والقرار الشجاع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القرارات المصیریة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والعاقبة للمتقین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أعمال زهیر بن القین والعاقبة الحسنة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إرادة العلوّ والفساد فی الأرض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التقوی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القلب السلیم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تستبدل به غیری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درس من حیاة الشهید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الاستبدال سنّة قرآنیة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أسباب الاستبدال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تخلّی الأمّة أفراداً وجماعات عن المسؤولیات الملقاة علیهم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التخلّی عن الإنفاق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الارتداد عن الدین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زهیر بن القین والموالاة لأهل البیت علیهم السلام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عزرة بن قیس یمنع الاهتداء بأصحاب الحسین علیه السلام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عزرة بن قیس یکتب للحسین ثمّ یکذّبه یوم عاشوراء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کذب عزرة بن قیس </w:t>
      </w:r>
      <w:r>
        <w:rPr>
          <w:rFonts w:eastAsia="IRNazanin" w:cs="IRNazanin"/>
          <w:color w:val="111111"/>
          <w:sz w:val="28"/>
          <w:szCs w:val="28"/>
          <w:lang w:bidi="fa-IR"/>
        </w:rPr>
        <w:t>70</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عزرة بن قیس والشهادة علی حجر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مواقف زهیر بن القین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الموقف الأول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الموقف الثانی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الموقف الثالث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الموقف الرابع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الموقف الخامس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الموقف السادس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الموقف السابع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زهیر بن القین ومؤمن آل فرعون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مَن هو مؤمن آل فرعون؟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أوجه التشابه بین زهیر ومؤمن آل فرعون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مستوی الخطبة والکلام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مستوی الزوجة والأقرباء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مستوی کتمان الإیمان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مستوی الشهادة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 أئمّة أهل البیت علیهم السلام والتقیّة فی الکوفة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وسیاسة البطش مع الشیعة فی الکوفة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قلّة أتباع أهل البیت علیهم السلام فی الکوفة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أهل البیت علیهم السلام فی کتمان وسرّیة أمرهم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بن القین یروی زواج علی علیه السلام من أمّ البنین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ولنا علی هذه الروایة مجموعة من النقاط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زوجة الشهید زهیر وغلامه وتکفین الحسین علیه السلام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الحسین علیه السلام یخبر الشهید زهیر بمقتله علیه السلام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وکان کما أخبر الحسین علیه السلام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شهادة زهیر بن القین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وقت الشهادة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وداع زهیر للحسین علیه السلام وشهادته </w:t>
      </w:r>
      <w:r>
        <w:rPr>
          <w:rFonts w:eastAsia="IRNazanin" w:cs="IRNazanin"/>
          <w:color w:val="111111"/>
          <w:sz w:val="28"/>
          <w:szCs w:val="28"/>
          <w:lang w:bidi="fa-IR"/>
        </w:rPr>
        <w:t>118</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علیه السلام یؤبّن الشهید زهیراً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الشهید أنس بن الحارث بن نبیه الکاهلی علیه السلام</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التسلیم لله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بین یدی الشهید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أقوال العلماء فی حق الشهید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قبیلة الشهید الکربلائی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کاهل</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مسکن قبیلة بنی کاهل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مسجد بنی کاهل فی الکوفة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الاختلاف فی اسم الشهید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والد الشهید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جد الشهید الکربلائی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ابن نما الحلی واسم الشهید أنس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تجنّی الذهبی علی الشهید أنس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رسول الله صلی الله علیه وآله وسلم یخبر أنساً بمقتل الحسین علیه السلام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الشهید عمار بن یاسر والشهید أنس بن الحارث ووحدة الموقف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الشهید أنس من أهل الصُفّة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ما معنی الصُفّة؟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صفات أهل الصُفّة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فهم علی أساس ما ذکره القرآن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الشهید أنس والهمة العالیة </w:t>
      </w:r>
      <w:r>
        <w:rPr>
          <w:rFonts w:eastAsia="IRNazanin" w:cs="IRNazanin"/>
          <w:color w:val="111111"/>
          <w:sz w:val="28"/>
          <w:szCs w:val="28"/>
          <w:lang w:bidi="fa-IR"/>
        </w:rPr>
        <w:t>144</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الشهید والعمر الطویل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لقاء الشهید أنس بالحسین علیه السلام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الرأی الأول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الرأی الثانی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کلمة لابد منها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الرأی الثالث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الشهادة فی کربلاء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رثاء الشهید أنس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الشهید نصر بن أبی نیزر النجاشی علیه السلام</w:t>
      </w:r>
    </w:p>
    <w:p>
      <w:pPr>
        <w:pStyle w:val="BookText"/>
        <w:rPr/>
      </w:pPr>
      <w:r>
        <w:rPr>
          <w:rFonts w:ascii="IRNazanin" w:hAnsi="IRNazanin" w:eastAsia="IRNazanin"/>
          <w:color w:val="111111"/>
          <w:sz w:val="28"/>
          <w:sz w:val="28"/>
          <w:szCs w:val="28"/>
          <w:rtl w:val="true"/>
          <w:lang w:bidi="fa-IR"/>
        </w:rPr>
        <w:t xml:space="preserve">أقوال العلماء فیه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جدّ الشهید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مع ابن عم الشهید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أعمام الشهید الکربلائی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أریحا بن أصحمة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أصحمة بن أبحر النجاشی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والد الشهید الکربلائی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نیزر</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عین أبی نیزر والبغیبغة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الشهید فی کربلاء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الشهید مسلم بن کثیر الأزدی الأعرج علیه السلام</w:t>
      </w:r>
    </w:p>
    <w:p>
      <w:pPr>
        <w:pStyle w:val="BookText"/>
        <w:rPr/>
      </w:pPr>
      <w:r>
        <w:rPr>
          <w:rFonts w:ascii="IRNazanin" w:hAnsi="IRNazanin" w:eastAsia="IRNazanin"/>
          <w:color w:val="111111"/>
          <w:sz w:val="28"/>
          <w:sz w:val="28"/>
          <w:szCs w:val="28"/>
          <w:rtl w:val="true"/>
          <w:lang w:bidi="fa-IR"/>
        </w:rPr>
        <w:t xml:space="preserve">کلمات العلماء فی الشهید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الاختلاف فی اسم الشهید الکربلائی </w:t>
      </w:r>
      <w:r>
        <w:rPr>
          <w:rFonts w:eastAsia="IRNazanin" w:cs="IRNazanin"/>
          <w:color w:val="111111"/>
          <w:sz w:val="28"/>
          <w:szCs w:val="28"/>
          <w:lang w:bidi="fa-IR"/>
        </w:rPr>
        <w:t>181</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صحبة الشهید لرسول الله صلی الله علیه وآله وسلم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الاختلاف فی اسم والد الشهید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والد الشهید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والد الشهید فی فتح مصر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هل کانت هذه الفتوحات شرعیة؟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مع روایات والد الشهید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موعظة والد الشهید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الوضوء مما مست النار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الشهید مع أمیر المؤمنین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أمّ سلمة وقیمة من ثبت مع علی فی الجمل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الشهید الکربلائی جریحاً أعرج فی حرب الجمل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العرج عذر شرعی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الشهید مسلم والشهید عمرو بن الجموح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الشهید فی کربلاء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الشهید أبو رزین علیه السلام</w:t>
      </w:r>
    </w:p>
    <w:p>
      <w:pPr>
        <w:pStyle w:val="BookText"/>
        <w:rPr/>
      </w:pPr>
      <w:r>
        <w:rPr>
          <w:rFonts w:ascii="IRNazanin" w:hAnsi="IRNazanin" w:eastAsia="IRNazanin"/>
          <w:color w:val="111111"/>
          <w:sz w:val="28"/>
          <w:sz w:val="28"/>
          <w:szCs w:val="28"/>
          <w:rtl w:val="true"/>
          <w:lang w:bidi="fa-IR"/>
        </w:rPr>
        <w:t xml:space="preserve">بین یدی الشهید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الاختلاف فی اسم الشهید وأسم ابیه وفی مولاه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الاختلاف فی اسم الشهید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سلیمان مولی الحسین لیس أسماً شاذاً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الاختلاف فی اسم والد الشهید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اختلاف الشهید فی ولائه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الاحتمال الأول </w:t>
      </w:r>
      <w:r>
        <w:rPr>
          <w:rFonts w:eastAsia="IRNazanin" w:cs="IRNazanin"/>
          <w:color w:val="111111"/>
          <w:sz w:val="28"/>
          <w:szCs w:val="28"/>
          <w:lang w:bidi="fa-IR"/>
        </w:rPr>
        <w:t>214</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الاحتمال الثانی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والدة الشهید الکربلائی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الشهید سلیمان سفیر الحسین إلی البصرة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رسول واحد أُمّ رسولان إلی البصرة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مضامین رسالة الإمام إلی البصرة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معنی رؤوس الاخماس فی البصرة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المنذر بن الجارود </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الأحنف بن قیس </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مالک بن مسمع البکری الجحدری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مسعود بن عمرو بن عدی الأزدی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قیس بن الهیثم السلمی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عبید الله بن معمر التیمّی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یزید بن مسعود النهشلی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جواب رؤوس أخماس البصرة ووجهائها علی رسالة الإمام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أسباب ودواعی مراسلة الحسین لأخماس البصرة ووجهائها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یزید بن مسعود النهشلی والمواقف المشرفة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نقاط مهمة فی خطبة یزید النهشلی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اجتماع الشیعة فی دار ماریة بنت منقذ العبدی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موانع التحاق شیعة البصرة بالحسین علیه السلام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هل یکفی التساقط فی طریق الکوفة؟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وقت شهادة سلیمان </w:t>
      </w:r>
      <w:r>
        <w:rPr>
          <w:rFonts w:eastAsia="IRNazanin" w:cs="IRNazanin"/>
          <w:color w:val="111111"/>
          <w:sz w:val="28"/>
          <w:szCs w:val="28"/>
          <w:lang w:bidi="fa-IR"/>
        </w:rPr>
        <w:t>245</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کیفیة الشهادة </w:t>
      </w:r>
      <w:r>
        <w:rPr>
          <w:rFonts w:eastAsia="IRNazanin" w:cs="IRNazanin"/>
          <w:color w:val="111111"/>
          <w:sz w:val="28"/>
          <w:szCs w:val="28"/>
          <w:lang w:bidi="fa-IR"/>
        </w:rPr>
        <w:t>246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للسید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للمامقانی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تحقیق محمّد صادق بحر العلوم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عامر الشعبی، الحدیث </w:t>
      </w:r>
      <w:r>
        <w:rPr>
          <w:rFonts w:eastAsia="IRNazanin" w:cs="IRNazanin"/>
          <w:b w:val="false"/>
          <w:bCs w:val="false"/>
          <w:i w:val="false"/>
          <w:iCs w:val="false"/>
          <w:color w:val="333333"/>
          <w:sz w:val="20"/>
          <w:szCs w:val="20"/>
        </w:rPr>
        <w:t>6815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الهیجاء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المنتخبة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 لابن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 لنصر بن مزاحم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الأرکان الأربعة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ذر الغفاری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للشیخ محمد جواد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بعد ذلک مناقشة هذه القضیة وما تعنیه بشیء من التفصیل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قوله تعالی من سورة المزمل،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سَنُلْقِی عَلَیْکَ قَوْلاً ثَقِیلاً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المرسلة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31556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أحداث سنة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أحداث سنة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وجوههم تتّصف بأنّها غلیظة وکثیرة اللحم وتمیل إلی الحمرة، ولهم أنوف قصیرة، ویلبسون الشعر وینتعلوه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الجماعة بما جاء فی الفتن والملاحم وأشراط الساعة، کتاب الفتن، باب ما جاء فی قتال الترک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الدارین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یکون سلمان الفارسی؛ لأنّه کان من المشارکین فی هذه الحملة، حتی أنّ صاحب کتاب الروض العطار فی خبر الأقطار رواها عن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ویحتمل أن یکون سلمان الباهلی؛ لأنّه کان یلی لعمر الخیل علی مقاسم مغانم المسلمین حین افتتحوا بلاد 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فی 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المناقب، باب مناقب الحسین بن علی علیهما السلام، 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العلاّمة المظفر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التشیع شائعاً فی قبائل البصرة، وکفی البصرة أن یکون فیهم مثل یزید بن مسعود النهشلی صهر أمیر المؤمنین وشیعته الذین لولا حیلولة القدر لنصر الحسین وبین یدیه ما یربو علی عشرة آلاف 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مهما اجتهدوا أن یجعلوا العراق أمویّاً کانت تلک الجهود فاشلة وکانت الروح السائدة علیه هاشمیة علویة خاصّة إلاّ فی البصرة فی عهود قلیلة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الشیعة للعلاّمة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للحموی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نشأة النحو للشیخ الطنطاوی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أبصار العین للسماوی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خطب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 دار الفکر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سهیل زکار،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زرکلی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تحقیق الشیخ محمد هادی الیوسفی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الأمین فی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للمقرّم،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للشیخ الحویزی،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الطبرسی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رحاب المصطفی للشیخ حسن آل یاسین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تحقیق الشیخ هادی الیوسفی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مناسک الحج والعمرة للسید محمد سعید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مندوبات الوقوف بعرفة، مسألة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فی وصیة النبی صلی الله علیه و آله و سلم لأبی ذر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رحاب عاشوراء للشیخ محمد مهدی الآصفی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تحقیق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سهیل زکار،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زرکلی</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خطب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السید السیستانی فی کتاب الحج مسألة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کان حاجّاً وقد تعذّر علیه إدراک الموقفین أو الموقف فی المشعر الحرام خاصّة، فعلیه أن یتحلّل من إحرامه بعمرة مفردة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ویقول الإمام مالک فی موطئه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أبا أیوب الأنصاری خرج حاجّاً، حتی إذا کان بالنازیة من طریق مکّة أضلّ رواحله، وأنّه قدم علی عمر بن الخطاب یوم النحر، فذکر ذلک له،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اصنع کما یصنع المعتمر، ثمّ قد حللت، فإذا أدرکک الحج قابلاً فاحج واهدر ما تیسّر من الهدی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الرکب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 لابن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أبی ربیعة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والیاً علی البصرة من قِبل ابن الزبیر، وکان إلی جانب مصعب بن الزبیر الذی قاتل المختار، ومن هنا نعرف سرّ عدم دخول جیش الشام إلی هذه الدار التی کانوا محتبین بها، فإذا کان الحال هذه فی مثل هذه الدار کیف یمکن لهذا الرجل الفزاری أن یتحدّث عن زهیر بلا خوف کما هی الحقیقة؟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 فی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الفاخرة فی مأتم العترة الطاهرة،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رائد الکرامة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للشیخ القمّی، زیارة عاشوراء</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خطب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خطب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خطب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خطب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الترمذی فی جامعه وآخرون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المفاتیح شرح مشکاة المصابیح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باب المساجد ومواضع الصلاة، مسألة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للقندوزی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تحقیق سید علی جمال أشرف الحسینی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للسید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تحقیق الشیخ محمد هادی السیوطی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الروایة عن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قطعوه أرباً إرباً، ولکن وقاه الله أن یفتنوه فی دینه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حاوی الأقوال للشیخ عبد النبی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الهدایة لأحیاء التراث</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للسید مصطفی بن الحسین الحسنی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للخوئی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12525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البرانیة هو الظاهر، والمراد من الجوانیة الباطن، وقد وردت هاتان الکلمتان بلا ألف ولام فی کتب کافة المسلمین، حیث روی السنّة والشیعة عن علی علیه السلام وسلمان أنّهما قالا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لکلّ امرئ جوّانی وبرّانی، فمَن یُصلح جوّانیه یُصلح الله برّانیه، ومَن یُفسد جوّانیه، یُفسد الله برّانیه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مقارنة بأعدادهم فی بقیة الأمصار الأخری، وإلاّ فعدوّهم فی داخل الکوفة قلیل کما سیأتی بعد ذلک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ثورة الإمام الحسین علیه السلام للشیخ محمد مهدی شمس الدین نقلاً عن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الکلبایکانی فی الدر النضید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ولعلّ الفرق بین السب والبراءة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أمر بالأوّل ونهی عن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السبّ صادر بالنسبة إلی المسلم أیضاً، بخلاف البراءة فإنّها تکون عن المشرکین والکافرین کما قال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بَراءَةٌ مِنَ اللّهِ وَ رَسُولِهِ إِلَی الَّذِینَ عاهَدْتُمْ مِنَ الْمُشْرِکِینَ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کان یتبرّأ منه کان یعدّه من الکفار، وبهذه المناسبة علّل الإمام نهیه عن البراءة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فإنّی ولدت علی الفطرة وسبقت إلی الإیمان والهجرة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النضید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السنّة النبویة ثلاثون عاماً بعد رسول الله صلی الله علیه و آله و سلم لصائب عبد الحمید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المامقانی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 فی علم الأصول لفخر الدین الرازی، دراسة وتحقیق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جابر فیاض العلوانی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القسم الثانی فیما أخرج من الإجماع وهو منه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للدربندی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 العلقمی للمظفّر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أم سلمة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الحسن والحسین یلعبان بین یدی النبی صلی الله علیه و آله و سلم فی بیتی فنزل جبرئیل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إنّ أمّتک تقتل ابنک هذا من بعدک، فأومأ بیده إلی الحسین، فبکی رسول الله صلی الله علیه و آله و سلم وضمّه إلی صدره، ثمّ قال رسول الله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ودیعة عندک هذه التربة، فشمّها رسول الله صلی الله علیه و آله و سلم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ریح کرب وبلاء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رسول الله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أمّ سلمة، إذا تحوّلت هذه التربة دماً فاعلمی أنّ ابنی قد 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فجعلتها أمّ سلمة فی قارورة ثمّ جعلت تنظر إلیها کلّ یوم 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یوماً تتحوّلین فیه دماً لیوم عظیم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الطبرانی فی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الکبری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للسید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والألقاب للقمّی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ثمرات الأعواد للسید علی الهاشمی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نقلاً عن کتاب ابن عساکر فی ترجمة الإمام الحسین علیه السلام فی القسم غیر المطبوع</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المجلسی فی بحاره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السید المسیح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یقولون إنّ البناء بأساسه، وأنا لا أقول لکم کذلک،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تقول یا روح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 أقول لکم إنّ آخر حجر یضعه العامل هو الأساس</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لأبی جعفر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إبراهیم بن سعید المدنی الزّهری، عدّه الشیخ الطوسی من رجال الإمام الصادق علیه السلام وأنّه کان إمامیاً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غریباً علی زحر بن قیس الذی یرضی بخلافة یزید وبإمرة الدعی بن الدعی عبید الله بن مرجانة أن یکذب مثل هذه الکذبة العظیمة علی أصحاب أبی عبد الله الحسین، وهم أسود الحروب، وقد وصفهم مَن قاتلهم بأنّهم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فرسان المصر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ترکناهم لأتوا علینا جمیعاً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کذباً من الراوی أو المؤرّخ، أو نفاقاً من یزید بن معاویة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بغض النظر عن کونه مولی له أو لم یکن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للقندوزی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تحقیق سید علی جمال أشرف الحسینی</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أحادیث کثیرة وردت فی حق الإمام المهدی عج الله تعالی فرجه الشریف وخروجه، معجم أحادیث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أخلاق الإمام الحسین علیه السلام، عبد العظیم المهتدی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مقتل الحسین للمقرم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مادة کهل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 الحدیث حول القبائل العاربة والمستعربة فی الجز الأول من هذه الموسوعة فراجع</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الأنساب للسمعانی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الأنساب للکلبی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تحقیق ناجی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بیروت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الکمال لابن هاکولا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الکمال لابن هاکولا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الکمال لابن هاکولا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الکمال لابن هاکولا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عرف بمسجد أمیر المؤمنین لصلاة الإمام علی علیه السلام فیه کما سیأتی، ومن مؤذنی هذا المسجد المحدث الکوفی أبو الجنوب الأسدی، سمع علیاً وروی عنه حسین بن لیمون وعیسی ابن قرطاس ذکره البخاری فی التاریخ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الکنی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الکوفة ومساجدها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الکوفة ومساجدها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نقل بعضهم أنه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والأمر فیه هیّن حیث یحمل علی التصحیف أو الاختلاف فی النسخ</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کالسید المقرم فی مقتله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 التوسع أکثر فلیراجع کتاب معجم الذین نسبوا إلی أمهاتهم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فؤاد صالح السید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فی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الشیخ عادل أحمد عبد الموجود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الحسین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للقندوزی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سید جمال أشرف الحسینی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الصفوة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للهندی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الشیخ بکری همیانی، الشیخ صفوة القاطبة مؤسسة الرسالة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الدار بالمدینة المنورة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روایة البحار حیث ذکره مالک بن أنس المالکی فضلاً عما ذکره صاحب المناقب والصدوق کما تقدم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الکبیر للبخاری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للعلامة المامقانی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للطبرانی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أحداث سنة ستین للهجرة، ذکر سیر الحسین إلی الکوفة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للطبرانی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مسند الحسین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مولده وصفته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 لابن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فی بعض المصادر أنه أشعث بن سحیم والصحیح هو أشعث بن سلیم بن حنظلة الکوفی کما ذکر ذلک ابن حبان فی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وابن عبد البرفی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وأبو الفتح محمد بن الحسین الأزدی فی المخزون فی علم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والوافی فی 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الأرکان الأربعة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 بن یاسر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للشیخ محمد جواد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 لابن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نعیم الاصبهانی فی حلیة الأولیاء، ذکر أهل 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البغوی للحسین بن مسعود البغوی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طیبة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 الهمة لمحمد إسماعیل المقدم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الطبرسی</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فی صحیحه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الحث علی دخول الجنة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القدسی</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عالم الکتاب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عالم الکتب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الأخلاق بین الطبع والتطبع، فیصل بن عبده قائد الحاشدی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 للإمام علی بن الحسین زین العابدین علیه السلام، دعاء مکارم الأخلاق</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الأحوذی للمبارکفوری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الکتب العلمیة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الشهاب للشهاب القضاعی رقم 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للسماوی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المطبعة الحیدریة سنة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ویذهب إلی هذا الرأی الزنجانی فی وسیلة الدارین،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وآخرون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للسید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الحسین علیه السلام لباقر شریف القرشی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نقلاً عن المبرّد فی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الرجال للنمازی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15529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الدارین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فی سیرته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إسحاق فی سیرته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فی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 النبویة، تحقیق سهیل زکار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وأخبار الخلفاء لابن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جریدة الوحدة، السبت،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بقلم مفتی ارتیریا الشیخ إبراهیم المختار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ثُفْروق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بالثاء المثلّثة المضمومة، بعدها الفاء الساکنة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جمعة ثفاریق، وهی الأقماع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تلزق بالبُسر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والبُسر هو التمر قبل أن یصیر رُطباً، واحدته بُسرة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 باب غزوة بدر الکبری</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للنووی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للسید السیستانی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فی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6315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الأنف للسهیلی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10654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 والسیر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من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محمد بن سلیمان؛ مناقب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بسمن غیر جیّد،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أمیر المؤمنین لمحمد بن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10654</w:t>
      </w:r>
      <w:r>
        <w:rPr>
          <w:rFonts w:ascii="IRNazanin" w:hAnsi="IRNazanin" w:eastAsia="IRNazanin"/>
          <w:b w:val="false"/>
          <w:b w:val="false"/>
          <w:bCs w:val="false"/>
          <w:i w:val="false"/>
          <w:i w:val="false"/>
          <w:iCs w:val="false"/>
          <w:color w:val="333333"/>
          <w:sz w:val="20"/>
          <w:sz w:val="20"/>
          <w:szCs w:val="20"/>
          <w:rtl w:val="true"/>
        </w:rPr>
        <w:t>؛ المغانم المطابة فی معالم طابة للفیروز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للعلامة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16089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محسن الأمین فی کتابه فی رحاب أهل البیت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أبی نیزر والبغیبغة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رحاب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عین أبی نیزر والبغیبغة للسید محسن الأمین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رحاب أهل البیت للسید أمین تحت عنوان عین أبی نیزر والبغیبغة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حدیث الهجرة الأولی إلی الحبشة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الدارین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الرجال، للنمازی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14919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الدارین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للخوئی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کالمحقق السماوی فی إبصار العین، والنمازی فی المستدرکات، والخوئی فی المعجم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ذهب إلی ذلک الزنجانی فی وسیلة الدارین، وآخرون ولکنهم قلة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ذکره الشیخ شمس الدین فی أنصار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وصاحب الحدائق</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حرف الکاف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7489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7489</w:t>
      </w:r>
      <w:r>
        <w:rPr>
          <w:rFonts w:ascii="IRNazanin" w:hAnsi="IRNazanin" w:eastAsia="IRNazanin"/>
          <w:b w:val="false"/>
          <w:b w:val="false"/>
          <w:bCs w:val="false"/>
          <w:i w:val="false"/>
          <w:i w:val="false"/>
          <w:iCs w:val="false"/>
          <w:color w:val="333333"/>
          <w:sz w:val="20"/>
          <w:sz w:val="20"/>
          <w:szCs w:val="20"/>
          <w:rtl w:val="true"/>
        </w:rPr>
        <w:t xml:space="preserve">، حج ح </w:t>
      </w:r>
      <w:r>
        <w:rPr>
          <w:rFonts w:eastAsia="IRNazanin" w:cs="IRNazanin"/>
          <w:b w:val="false"/>
          <w:bCs w:val="false"/>
          <w:i w:val="false"/>
          <w:iCs w:val="false"/>
          <w:color w:val="333333"/>
          <w:sz w:val="20"/>
          <w:szCs w:val="20"/>
        </w:rPr>
        <w:t>10378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استدلال ابن العربی فی أحکام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الحسین للقرشی، نقلاً عن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الکامل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صحیح مسلم، للنووی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حقل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قاطعة اللجاج فی تحقیق حل الخراج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فاطمة الأزدی</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فاطمة الأزدی</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الأربعین للشیخ البهائی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الکاف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 الأزدی</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المقارن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الألبانی فی السلسلة الضعیفة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المقارن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حدیث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الأبرار للزمخشری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الدارین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تفسیر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الزنجانی فی وسیلة الدارین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أزمة الخلافة والإمامة، لأسعد وحید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زیارة الحسین فی النصف من 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 للشیخ شمس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مؤسسة دار الکتاب الإسلامی</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 للشیخ محمد مهدی شمس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 للشیخ محمد مهدی شمس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العلاّمة المامقانی فی 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مقتل أبی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والمحقق السماوی 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وآخرون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الاحزان لابن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الإمام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المجلسی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للمزی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أبی عبد الله الحسین لزهیر بن علی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للمزی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کما هو واضح عمرو ابن ام مکتوم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بها معرکة دیر الجماجم التی وقعت بین ما کان یعرف بالقرار والفقهاء فی الکوفة بقیادة ابن الاشعث والحجاج بن أبی یوسف الثقفی سنة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البن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للسماوی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الحدیث للسید محی الدین الموسوی الغریفی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مطبعة الأداب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فی الکنیة، حقیقتها ومیزاتها وأثرها فی الحضارة والعلوم الإسلامیة للسید محمد رضا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العدد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المزار للمشهدی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للقندوزی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أن یکون الإمام الحسن هو الذی اشتراها فی حیاته وعاشت فی بیت زوجته ام اسحاق قبل انتقالها إلی الإمام الحسین علیه السلام علی اختلاف الروایات ثم بعد ذلک تزوجها والد الشهید الکربلائی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رزین أو أبو رزین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تقدم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أبیات من الشعر لأحمد شوقی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الشوقیات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تقدیم حسین هیکل،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 والذخائر لأبی حیان التوحیدی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البیضاوی</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یمکن أن نقبل ان یزید النهشلی کان من رؤوس الاخماس لاسیما علی تمیم بعد الاحنف ابن قیس والاحنف نفسه زعیم هذه القبیلة مخاطب بهذه الرسالة وموجود مع یزید النهشلی فی نفس الاجتماع وسیأتی مزید توضیح بعد ذلک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یشک أحد فی أن هذه العبارة مدخولة من قبل بعض المؤرخین علی أصل متن الرسالة، فلم ترد کلمة مدح علی لسان واحد من أئمة أهل ابیت لأحد منهم ناهیک بأن الإمام علیاً لم یبایع إلا کرها واضطراراً وکما یقول الحسین علیه السلام منعاً للفتنة وللفرقة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الدینوری فی الا 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مثیر الاحزان لابن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أعیان الشیعة للسید الامین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 مصادر القوم بشکل مفصل العلّامة الأمینی فی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فلیراجع</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جبهة البصرة للاستاذة رباب جبار السودانی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الاصابة لابن حجر ترجمة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یکتب قصته الأخیرة بقلم السید محمد باقر الصدر وتقریرات السید کاظم الحائری وتحقیق وتعلیق صادق جعفر الرزاق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لابن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یکتب قصته الأخیرة بقلم الشهید محمد باقر الصدر وتقریرات السید کاظم الحائری وتحقیق وتعلیق صادق جعفر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صفحة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والهامش للمرحوم عبد الزهراء الخطیب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وقعة الطف لأبی مخنف تحقیق الشیخ محمد هادی الیوسفی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صفحة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التأریخ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الاشراف للبلاذری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لأبن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الاشراف للبلاذری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المعارف للشیخ محمد حرز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 للشیخ محمد مهدی شمس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دار الکتاب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سامی الغریری</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 للشیخ محمد مهدی شمس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دار الکتاب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سامی الغریری</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الرکب الحسینی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الحسین فی مکة المکرمة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للشیخ الطبسی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الاحنف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سمرة بن جندب، یقول عنه ابن الأثیر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سکن البصرة وکان زیاد یستخلفه علیها إذا صار إلی الکوفة ویستخلفه علی الکوفة إذا صار إلی البصرة فکان یکون فی کل واحدة منهما ستة اشهر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مثیر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ومستدرکات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للعلامة المامقانی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الارض الصلبة المستویة، راجع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الرکب الحسینی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الحسین إلی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تسلیة المجالس وزینة المجالس، محمد بن أبی طالب الحسینی الکرکی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image" Target="media/image2.jpeg"/><Relationship Id="rId278" Type="http://schemas.openxmlformats.org/officeDocument/2006/relationships/image" Target="media/image2.jpeg"/><Relationship Id="rId279" Type="http://schemas.openxmlformats.org/officeDocument/2006/relationships/footer" Target="footer272.xml"/><Relationship Id="rId280" Type="http://schemas.openxmlformats.org/officeDocument/2006/relationships/footnotes" Target="footnotes.xml"/><Relationship Id="rId281" Type="http://schemas.openxmlformats.org/officeDocument/2006/relationships/numbering" Target="numbering.xml"/><Relationship Id="rId282" Type="http://schemas.openxmlformats.org/officeDocument/2006/relationships/fontTable" Target="fontTable.xml"/><Relationship Id="rId283" Type="http://schemas.openxmlformats.org/officeDocument/2006/relationships/settings" Target="settings.xml"/><Relationship Id="rId2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279</Pages>
  <Words>52070</Words>
  <Characters>225702</Characters>
  <CharactersWithSpaces>275475</CharactersWithSpaces>
  <Paragraphs>2284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2026-08-24T12:03:21Z</dcterms:created>
  <dc:creator>ghaemiyeh.com</dc:creator>
  <dc:description/>
  <dc:language>en-US</dc:language>
  <cp:lastModifiedBy/>
  <dcterms:modified xsi:type="dcterms:W3CDTF">2026-08-24T15:33:45Z</dcterms:modified>
  <cp:revision>1</cp:revision>
  <dc:subject/>
  <dc:title>موسوعه فی ظلال شهداء الطف جلد 3</dc:title>
</cp:coreProperties>
</file>

<file path=docProps/custom.xml><?xml version="1.0" encoding="utf-8"?>
<Properties xmlns="http://schemas.openxmlformats.org/officeDocument/2006/custom-properties" xmlns:vt="http://schemas.openxmlformats.org/officeDocument/2006/docPropsVTypes"/>
</file>