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9391_326423768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559393_326423768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559395_3264237689">
            <w:r>
              <w:rPr>
                <w:webHidden/>
                <w:rStyle w:val="IndexLink"/>
                <w:rtl w:val="true"/>
              </w:rPr>
              <w:t xml:space="preserve">خطبۀ </w:t>
            </w:r>
            <w:r>
              <w:rPr>
                <w:rStyle w:val="IndexLink"/>
              </w:rPr>
              <w:t>201</w:t>
            </w:r>
            <w:r>
              <w:rPr>
                <w:rStyle w:val="IndexLink"/>
                <w:rtl w:val="true"/>
              </w:rPr>
              <w:t xml:space="preserve">: </w:t>
            </w:r>
            <w:r>
              <w:rPr>
                <w:rStyle w:val="IndexLink"/>
                <w:rtl w:val="true"/>
              </w:rPr>
              <w:t>اعتماد به راه حق،رضایت به اعمال دیگران،خودداری از گام نهادن در جاده‌های تاریک و مبهم</w:t>
            </w:r>
            <w:r>
              <w:rPr>
                <w:rStyle w:val="IndexLink"/>
                <w:rtl w:val="true"/>
              </w:rPr>
              <w:tab/>
            </w:r>
            <w:r>
              <w:rPr>
                <w:rStyle w:val="IndexLink"/>
              </w:rPr>
              <w:t>33</w:t>
            </w:r>
          </w:hyperlink>
        </w:p>
        <w:p>
          <w:pPr>
            <w:pStyle w:val="Contents3"/>
            <w:tabs>
              <w:tab w:val="clear" w:pos="8459"/>
              <w:tab w:val="right" w:pos="9026" w:leader="dot"/>
            </w:tabs>
            <w:rPr/>
          </w:pPr>
          <w:hyperlink w:anchor="__RefHeading___Toc1559397_326423768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59399_3264237689">
            <w:r>
              <w:rPr>
                <w:webHidden/>
                <w:rStyle w:val="IndexLink"/>
                <w:rtl w:val="true"/>
              </w:rPr>
              <w:t>خطبه در یک نگاه</w:t>
            </w:r>
            <w:r>
              <w:rPr>
                <w:rStyle w:val="IndexLink"/>
                <w:rtl w:val="true"/>
              </w:rPr>
              <w:tab/>
            </w:r>
            <w:r>
              <w:rPr>
                <w:rStyle w:val="IndexLink"/>
              </w:rPr>
              <w:t>33</w:t>
            </w:r>
          </w:hyperlink>
        </w:p>
        <w:p>
          <w:pPr>
            <w:pStyle w:val="Contents3"/>
            <w:tabs>
              <w:tab w:val="clear" w:pos="8459"/>
              <w:tab w:val="right" w:pos="9026" w:leader="dot"/>
            </w:tabs>
            <w:rPr/>
          </w:pPr>
          <w:hyperlink w:anchor="__RefHeading___Toc1559401_3264237689">
            <w:r>
              <w:rPr>
                <w:webHidden/>
                <w:rStyle w:val="IndexLink"/>
                <w:rtl w:val="true"/>
              </w:rPr>
              <w:t>ترجمه</w:t>
            </w:r>
            <w:r>
              <w:rPr>
                <w:rStyle w:val="IndexLink"/>
                <w:rtl w:val="true"/>
              </w:rPr>
              <w:tab/>
            </w:r>
            <w:r>
              <w:rPr>
                <w:rStyle w:val="IndexLink"/>
              </w:rPr>
              <w:t>35</w:t>
            </w:r>
          </w:hyperlink>
        </w:p>
        <w:p>
          <w:pPr>
            <w:pStyle w:val="Contents3"/>
            <w:tabs>
              <w:tab w:val="clear" w:pos="8459"/>
              <w:tab w:val="right" w:pos="9026" w:leader="dot"/>
            </w:tabs>
            <w:rPr/>
          </w:pPr>
          <w:hyperlink w:anchor="__RefHeading___Toc1559403_3264237689">
            <w:r>
              <w:rPr>
                <w:webHidden/>
                <w:rStyle w:val="IndexLink"/>
                <w:rtl w:val="true"/>
              </w:rPr>
              <w:t>شرح و تفسیر</w:t>
            </w:r>
            <w:r>
              <w:rPr>
                <w:rStyle w:val="IndexLink"/>
                <w:rtl w:val="true"/>
              </w:rPr>
              <w:t xml:space="preserve">: </w:t>
            </w:r>
            <w:r>
              <w:rPr>
                <w:rStyle w:val="IndexLink"/>
                <w:rtl w:val="true"/>
              </w:rPr>
              <w:t>راه نجات</w:t>
            </w:r>
            <w:r>
              <w:rPr>
                <w:rStyle w:val="IndexLink"/>
                <w:rtl w:val="true"/>
              </w:rPr>
              <w:tab/>
            </w:r>
            <w:r>
              <w:rPr>
                <w:rStyle w:val="IndexLink"/>
              </w:rPr>
              <w:t>36</w:t>
            </w:r>
          </w:hyperlink>
        </w:p>
        <w:p>
          <w:pPr>
            <w:pStyle w:val="Contents2"/>
            <w:tabs>
              <w:tab w:val="clear" w:pos="8743"/>
              <w:tab w:val="right" w:pos="9026" w:leader="dot"/>
            </w:tabs>
            <w:rPr/>
          </w:pPr>
          <w:hyperlink w:anchor="__RefHeading___Toc1559405_3264237689">
            <w:r>
              <w:rPr>
                <w:webHidden/>
                <w:rStyle w:val="IndexLink"/>
                <w:rtl w:val="true"/>
              </w:rPr>
              <w:t xml:space="preserve">خطبۀ </w:t>
            </w:r>
            <w:r>
              <w:rPr>
                <w:rStyle w:val="IndexLink"/>
              </w:rPr>
              <w:t>202</w:t>
            </w:r>
            <w:r>
              <w:rPr>
                <w:rStyle w:val="IndexLink"/>
                <w:rtl w:val="true"/>
              </w:rPr>
              <w:t xml:space="preserve">: </w:t>
            </w:r>
            <w:r>
              <w:rPr>
                <w:rStyle w:val="IndexLink"/>
                <w:rtl w:val="true"/>
              </w:rPr>
              <w:t>هنگام دفن سیده زنان جهان،فاطمه علیها السّلام خطاب به رسول اللّه صلّی اللّه علیه و اله</w:t>
            </w:r>
            <w:r>
              <w:rPr>
                <w:rStyle w:val="IndexLink"/>
                <w:rtl w:val="true"/>
              </w:rPr>
              <w:tab/>
            </w:r>
            <w:r>
              <w:rPr>
                <w:rStyle w:val="IndexLink"/>
              </w:rPr>
              <w:t>41</w:t>
            </w:r>
          </w:hyperlink>
        </w:p>
        <w:p>
          <w:pPr>
            <w:pStyle w:val="Contents3"/>
            <w:tabs>
              <w:tab w:val="clear" w:pos="8459"/>
              <w:tab w:val="right" w:pos="9026" w:leader="dot"/>
            </w:tabs>
            <w:rPr/>
          </w:pPr>
          <w:hyperlink w:anchor="__RefHeading___Toc1559407_326423768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559409_3264237689">
            <w:r>
              <w:rPr>
                <w:webHidden/>
                <w:rStyle w:val="IndexLink"/>
                <w:rtl w:val="true"/>
              </w:rPr>
              <w:t>خطبه در یک نگاه</w:t>
            </w:r>
            <w:r>
              <w:rPr>
                <w:rStyle w:val="IndexLink"/>
                <w:rtl w:val="true"/>
              </w:rPr>
              <w:tab/>
            </w:r>
            <w:r>
              <w:rPr>
                <w:rStyle w:val="IndexLink"/>
              </w:rPr>
              <w:t>42</w:t>
            </w:r>
          </w:hyperlink>
        </w:p>
        <w:p>
          <w:pPr>
            <w:pStyle w:val="Contents3"/>
            <w:tabs>
              <w:tab w:val="clear" w:pos="8459"/>
              <w:tab w:val="right" w:pos="9026" w:leader="dot"/>
            </w:tabs>
            <w:rPr/>
          </w:pPr>
          <w:hyperlink w:anchor="__RefHeading___Toc1559411_3264237689">
            <w:r>
              <w:rPr>
                <w:webHidden/>
                <w:rStyle w:val="IndexLink"/>
                <w:rtl w:val="true"/>
              </w:rPr>
              <w:t>ترجمه</w:t>
            </w:r>
            <w:r>
              <w:rPr>
                <w:rStyle w:val="IndexLink"/>
                <w:rtl w:val="true"/>
              </w:rPr>
              <w:tab/>
            </w:r>
            <w:r>
              <w:rPr>
                <w:rStyle w:val="IndexLink"/>
              </w:rPr>
              <w:t>43</w:t>
            </w:r>
          </w:hyperlink>
        </w:p>
        <w:p>
          <w:pPr>
            <w:pStyle w:val="Contents3"/>
            <w:tabs>
              <w:tab w:val="clear" w:pos="8459"/>
              <w:tab w:val="right" w:pos="9026" w:leader="dot"/>
            </w:tabs>
            <w:rPr/>
          </w:pPr>
          <w:hyperlink w:anchor="__RefHeading___Toc1559413_3264237689">
            <w:r>
              <w:rPr>
                <w:webHidden/>
                <w:rStyle w:val="IndexLink"/>
                <w:rtl w:val="true"/>
              </w:rPr>
              <w:t>شرح و تفسیر</w:t>
            </w:r>
            <w:r>
              <w:rPr>
                <w:rStyle w:val="IndexLink"/>
                <w:rtl w:val="true"/>
              </w:rPr>
              <w:t xml:space="preserve">: </w:t>
            </w:r>
            <w:r>
              <w:rPr>
                <w:rStyle w:val="IndexLink"/>
                <w:rtl w:val="true"/>
              </w:rPr>
              <w:t>آه سوزان علی علیه السّلام در کنار قبر زهرا علیها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559415_3264237689">
            <w:r>
              <w:rPr>
                <w:webHidden/>
                <w:rStyle w:val="IndexLink"/>
                <w:rtl w:val="true"/>
              </w:rPr>
              <w:t>نکته‌ها</w:t>
            </w:r>
            <w:r>
              <w:rPr>
                <w:rStyle w:val="IndexLink"/>
                <w:rtl w:val="true"/>
              </w:rPr>
              <w:tab/>
            </w:r>
            <w:r>
              <w:rPr>
                <w:rStyle w:val="IndexLink"/>
              </w:rPr>
              <w:t>52</w:t>
            </w:r>
          </w:hyperlink>
        </w:p>
        <w:p>
          <w:pPr>
            <w:pStyle w:val="Contents4"/>
            <w:tabs>
              <w:tab w:val="clear" w:pos="8176"/>
              <w:tab w:val="right" w:pos="9026" w:leader="dot"/>
            </w:tabs>
            <w:rPr/>
          </w:pPr>
          <w:hyperlink w:anchor="__RefHeading___Toc1559417_326423768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559419_3264237689">
            <w:r>
              <w:rPr>
                <w:webHidden/>
                <w:rStyle w:val="IndexLink"/>
              </w:rPr>
              <w:t>1</w:t>
            </w:r>
            <w:r>
              <w:rPr>
                <w:rStyle w:val="IndexLink"/>
                <w:rtl w:val="true"/>
              </w:rPr>
              <w:t>-</w:t>
            </w:r>
            <w:r>
              <w:rPr>
                <w:rStyle w:val="IndexLink"/>
                <w:rtl w:val="true"/>
              </w:rPr>
              <w:t>حضرت زهرا علیها السّلام در لسان رسول خدا صلّی اللّه علیه و اله</w:t>
            </w:r>
            <w:r>
              <w:rPr>
                <w:rStyle w:val="IndexLink"/>
                <w:rtl w:val="true"/>
              </w:rPr>
              <w:tab/>
            </w:r>
            <w:r>
              <w:rPr>
                <w:rStyle w:val="IndexLink"/>
              </w:rPr>
              <w:t>52</w:t>
            </w:r>
          </w:hyperlink>
        </w:p>
        <w:p>
          <w:pPr>
            <w:pStyle w:val="Contents4"/>
            <w:tabs>
              <w:tab w:val="clear" w:pos="8176"/>
              <w:tab w:val="right" w:pos="9026" w:leader="dot"/>
            </w:tabs>
            <w:rPr/>
          </w:pPr>
          <w:hyperlink w:anchor="__RefHeading___Toc1559421_3264237689">
            <w:r>
              <w:rPr>
                <w:webHidden/>
                <w:rStyle w:val="IndexLink"/>
              </w:rPr>
              <w:t>2</w:t>
            </w:r>
            <w:r>
              <w:rPr>
                <w:rStyle w:val="IndexLink"/>
                <w:rtl w:val="true"/>
              </w:rPr>
              <w:t>-</w:t>
            </w:r>
            <w:r>
              <w:rPr>
                <w:rStyle w:val="IndexLink"/>
                <w:rtl w:val="true"/>
              </w:rPr>
              <w:t>احترام خانۀ آن حضرت در قرآن و سنّت</w:t>
            </w:r>
            <w:r>
              <w:rPr>
                <w:rStyle w:val="IndexLink"/>
                <w:rtl w:val="true"/>
              </w:rPr>
              <w:tab/>
            </w:r>
            <w:r>
              <w:rPr>
                <w:rStyle w:val="IndexLink"/>
              </w:rPr>
              <w:t>53</w:t>
            </w:r>
          </w:hyperlink>
        </w:p>
        <w:p>
          <w:pPr>
            <w:pStyle w:val="Contents4"/>
            <w:tabs>
              <w:tab w:val="clear" w:pos="8176"/>
              <w:tab w:val="right" w:pos="9026" w:leader="dot"/>
            </w:tabs>
            <w:rPr/>
          </w:pPr>
          <w:hyperlink w:anchor="__RefHeading___Toc1559423_3264237689">
            <w:r>
              <w:rPr>
                <w:webHidden/>
                <w:rStyle w:val="IndexLink"/>
              </w:rPr>
              <w:t>3</w:t>
            </w:r>
            <w:r>
              <w:rPr>
                <w:rStyle w:val="IndexLink"/>
                <w:rtl w:val="true"/>
              </w:rPr>
              <w:t>-</w:t>
            </w:r>
            <w:r>
              <w:rPr>
                <w:rStyle w:val="IndexLink"/>
                <w:rtl w:val="true"/>
              </w:rPr>
              <w:t>هتک حرمت خانۀ آن حضرت</w:t>
            </w:r>
            <w:r>
              <w:rPr>
                <w:rStyle w:val="IndexLink"/>
                <w:rtl w:val="true"/>
              </w:rPr>
              <w:t>!</w:t>
              <w:tab/>
            </w:r>
            <w:r>
              <w:rPr>
                <w:rStyle w:val="IndexLink"/>
              </w:rPr>
              <w:t>54</w:t>
            </w:r>
          </w:hyperlink>
        </w:p>
        <w:p>
          <w:pPr>
            <w:pStyle w:val="Contents4"/>
            <w:tabs>
              <w:tab w:val="clear" w:pos="8176"/>
              <w:tab w:val="right" w:pos="9026" w:leader="dot"/>
            </w:tabs>
            <w:rPr/>
          </w:pPr>
          <w:hyperlink w:anchor="__RefHeading___Toc1559425_326423768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59427_3264237689">
            <w:r>
              <w:rPr>
                <w:webHidden/>
                <w:rStyle w:val="IndexLink"/>
                <w:rtl w:val="true"/>
              </w:rPr>
              <w:t>الف</w:t>
            </w:r>
            <w:r>
              <w:rPr>
                <w:rStyle w:val="IndexLink"/>
                <w:rtl w:val="true"/>
              </w:rPr>
              <w:t>)</w:t>
            </w:r>
            <w:r>
              <w:rPr>
                <w:rStyle w:val="IndexLink"/>
                <w:rtl w:val="true"/>
              </w:rPr>
              <w:t>ابن ابی شیبه،محدّث معروف اهل سنّت،در کتاب</w:t>
            </w:r>
            <w:r>
              <w:rPr>
                <w:rStyle w:val="IndexLink"/>
                <w:rtl w:val="true"/>
              </w:rPr>
              <w:t>«</w:t>
            </w:r>
            <w:r>
              <w:rPr>
                <w:rStyle w:val="IndexLink"/>
                <w:rtl w:val="true"/>
              </w:rPr>
              <w:t>المصنّف</w:t>
            </w:r>
            <w:r>
              <w:rPr>
                <w:rStyle w:val="IndexLink"/>
                <w:rtl w:val="true"/>
              </w:rPr>
              <w:t>»</w:t>
              <w:tab/>
            </w:r>
            <w:r>
              <w:rPr>
                <w:rStyle w:val="IndexLink"/>
              </w:rPr>
              <w:t>55</w:t>
            </w:r>
          </w:hyperlink>
        </w:p>
        <w:p>
          <w:pPr>
            <w:pStyle w:val="Contents4"/>
            <w:tabs>
              <w:tab w:val="clear" w:pos="8176"/>
              <w:tab w:val="right" w:pos="9026" w:leader="dot"/>
            </w:tabs>
            <w:rPr/>
          </w:pPr>
          <w:hyperlink w:anchor="__RefHeading___Toc1559429_3264237689">
            <w:r>
              <w:rPr>
                <w:webHidden/>
                <w:rStyle w:val="IndexLink"/>
                <w:rtl w:val="true"/>
              </w:rPr>
              <w:t>ب</w:t>
            </w:r>
            <w:r>
              <w:rPr>
                <w:rStyle w:val="IndexLink"/>
                <w:rtl w:val="true"/>
              </w:rPr>
              <w:t>)</w:t>
            </w:r>
            <w:r>
              <w:rPr>
                <w:rStyle w:val="IndexLink"/>
                <w:rtl w:val="true"/>
              </w:rPr>
              <w:t>بلاذری،محدّث بزرگ دیگر اهل سنّت،در کتاب</w:t>
            </w:r>
            <w:r>
              <w:rPr>
                <w:rStyle w:val="IndexLink"/>
                <w:rtl w:val="true"/>
              </w:rPr>
              <w:t>«</w:t>
            </w:r>
            <w:r>
              <w:rPr>
                <w:rStyle w:val="IndexLink"/>
                <w:rtl w:val="true"/>
              </w:rPr>
              <w:t>انساب الاشراف</w:t>
            </w:r>
            <w:r>
              <w:rPr>
                <w:rStyle w:val="IndexLink"/>
                <w:rtl w:val="true"/>
              </w:rPr>
              <w:t>»</w:t>
              <w:tab/>
            </w:r>
            <w:r>
              <w:rPr>
                <w:rStyle w:val="IndexLink"/>
              </w:rPr>
              <w:t>56</w:t>
            </w:r>
          </w:hyperlink>
        </w:p>
        <w:p>
          <w:pPr>
            <w:pStyle w:val="Contents4"/>
            <w:tabs>
              <w:tab w:val="clear" w:pos="8176"/>
              <w:tab w:val="right" w:pos="9026" w:leader="dot"/>
            </w:tabs>
            <w:rPr/>
          </w:pPr>
          <w:hyperlink w:anchor="__RefHeading___Toc1559431_3264237689">
            <w:r>
              <w:rPr>
                <w:webHidden/>
                <w:rStyle w:val="IndexLink"/>
                <w:rtl w:val="true"/>
              </w:rPr>
              <w:t>ج</w:t>
            </w:r>
            <w:r>
              <w:rPr>
                <w:rStyle w:val="IndexLink"/>
                <w:rtl w:val="true"/>
              </w:rPr>
              <w:t>)</w:t>
            </w:r>
            <w:r>
              <w:rPr>
                <w:rStyle w:val="IndexLink"/>
                <w:rtl w:val="true"/>
              </w:rPr>
              <w:t>ابن قتیبه و کتاب</w:t>
            </w:r>
            <w:r>
              <w:rPr>
                <w:rStyle w:val="IndexLink"/>
                <w:rtl w:val="true"/>
              </w:rPr>
              <w:t>«</w:t>
            </w:r>
            <w:r>
              <w:rPr>
                <w:rStyle w:val="IndexLink"/>
                <w:rtl w:val="true"/>
              </w:rPr>
              <w:t>الإمامة و السیاسة</w:t>
            </w:r>
            <w:r>
              <w:rPr>
                <w:rStyle w:val="IndexLink"/>
                <w:rtl w:val="true"/>
              </w:rPr>
              <w:t>»</w:t>
              <w:tab/>
            </w:r>
            <w:r>
              <w:rPr>
                <w:rStyle w:val="IndexLink"/>
              </w:rPr>
              <w:t>56</w:t>
            </w:r>
          </w:hyperlink>
        </w:p>
        <w:p>
          <w:pPr>
            <w:pStyle w:val="Contents4"/>
            <w:tabs>
              <w:tab w:val="clear" w:pos="8176"/>
              <w:tab w:val="right" w:pos="9026" w:leader="dot"/>
            </w:tabs>
            <w:rPr/>
          </w:pPr>
          <w:hyperlink w:anchor="__RefHeading___Toc1559433_3264237689">
            <w:r>
              <w:rPr>
                <w:webHidden/>
                <w:rStyle w:val="IndexLink"/>
                <w:rtl w:val="true"/>
              </w:rPr>
              <w:t>د</w:t>
            </w:r>
            <w:r>
              <w:rPr>
                <w:rStyle w:val="IndexLink"/>
                <w:rtl w:val="true"/>
              </w:rPr>
              <w:t>)</w:t>
            </w:r>
            <w:r>
              <w:rPr>
                <w:rStyle w:val="IndexLink"/>
                <w:rtl w:val="true"/>
              </w:rPr>
              <w:t>طبری و تاریخ او</w:t>
            </w:r>
            <w:r>
              <w:rPr>
                <w:rStyle w:val="IndexLink"/>
                <w:rtl w:val="true"/>
              </w:rPr>
              <w:tab/>
            </w:r>
            <w:r>
              <w:rPr>
                <w:rStyle w:val="IndexLink"/>
              </w:rPr>
              <w:t>58</w:t>
            </w:r>
          </w:hyperlink>
        </w:p>
        <w:p>
          <w:pPr>
            <w:pStyle w:val="Contents4"/>
            <w:tabs>
              <w:tab w:val="clear" w:pos="8176"/>
              <w:tab w:val="right" w:pos="9026" w:leader="dot"/>
            </w:tabs>
            <w:rPr/>
          </w:pPr>
          <w:hyperlink w:anchor="__RefHeading___Toc1559435_3264237689">
            <w:r>
              <w:rPr>
                <w:webHidden/>
                <w:rStyle w:val="IndexLink"/>
                <w:rtl w:val="true"/>
              </w:rPr>
              <w:t>ه</w:t>
            </w:r>
            <w:r>
              <w:rPr>
                <w:rStyle w:val="IndexLink"/>
                <w:rtl w:val="true"/>
              </w:rPr>
              <w:t>)</w:t>
            </w:r>
            <w:r>
              <w:rPr>
                <w:rStyle w:val="IndexLink"/>
                <w:rtl w:val="true"/>
              </w:rPr>
              <w:t>ابن عبد ربه و کتاب</w:t>
            </w:r>
            <w:r>
              <w:rPr>
                <w:rStyle w:val="IndexLink"/>
                <w:rtl w:val="true"/>
              </w:rPr>
              <w:t>«</w:t>
            </w:r>
            <w:r>
              <w:rPr>
                <w:rStyle w:val="IndexLink"/>
                <w:rtl w:val="true"/>
              </w:rPr>
              <w:t>العقد الفرید</w:t>
            </w:r>
            <w:r>
              <w:rPr>
                <w:rStyle w:val="IndexLink"/>
                <w:rtl w:val="true"/>
              </w:rPr>
              <w:t>»</w:t>
              <w:tab/>
            </w:r>
            <w:r>
              <w:rPr>
                <w:rStyle w:val="IndexLink"/>
              </w:rPr>
              <w:t>59</w:t>
            </w:r>
          </w:hyperlink>
        </w:p>
        <w:p>
          <w:pPr>
            <w:pStyle w:val="Contents4"/>
            <w:tabs>
              <w:tab w:val="clear" w:pos="8176"/>
              <w:tab w:val="right" w:pos="9026" w:leader="dot"/>
            </w:tabs>
            <w:rPr/>
          </w:pPr>
          <w:hyperlink w:anchor="__RefHeading___Toc1559437_3264237689">
            <w:r>
              <w:rPr>
                <w:webHidden/>
                <w:rStyle w:val="IndexLink"/>
                <w:rtl w:val="true"/>
              </w:rPr>
              <w:t>یورش انجام گرفت</w:t>
            </w:r>
            <w:r>
              <w:rPr>
                <w:rStyle w:val="IndexLink"/>
                <w:rtl w:val="true"/>
              </w:rPr>
              <w:t>!</w:t>
              <w:tab/>
            </w:r>
            <w:r>
              <w:rPr>
                <w:rStyle w:val="IndexLink"/>
              </w:rPr>
              <w:t>60</w:t>
            </w:r>
          </w:hyperlink>
        </w:p>
        <w:p>
          <w:pPr>
            <w:pStyle w:val="Contents4"/>
            <w:tabs>
              <w:tab w:val="clear" w:pos="8176"/>
              <w:tab w:val="right" w:pos="9026" w:leader="dot"/>
            </w:tabs>
            <w:rPr/>
          </w:pPr>
          <w:hyperlink w:anchor="__RefHeading___Toc1559439_3264237689">
            <w:r>
              <w:rPr>
                <w:webHidden/>
                <w:rStyle w:val="IndexLink"/>
                <w:rtl w:val="true"/>
              </w:rPr>
              <w:t>و</w:t>
            </w:r>
            <w:r>
              <w:rPr>
                <w:rStyle w:val="IndexLink"/>
                <w:rtl w:val="true"/>
              </w:rPr>
              <w:t>)</w:t>
            </w:r>
            <w:r>
              <w:rPr>
                <w:rStyle w:val="IndexLink"/>
                <w:rtl w:val="true"/>
              </w:rPr>
              <w:t>ابو عبید و کتاب</w:t>
            </w:r>
            <w:r>
              <w:rPr>
                <w:rStyle w:val="IndexLink"/>
                <w:rtl w:val="true"/>
              </w:rPr>
              <w:t>«</w:t>
            </w:r>
            <w:r>
              <w:rPr>
                <w:rStyle w:val="IndexLink"/>
                <w:rtl w:val="true"/>
              </w:rPr>
              <w:t>الاموال</w:t>
            </w:r>
            <w:r>
              <w:rPr>
                <w:rStyle w:val="IndexLink"/>
                <w:rtl w:val="true"/>
              </w:rPr>
              <w:t>»</w:t>
              <w:tab/>
            </w:r>
            <w:r>
              <w:rPr>
                <w:rStyle w:val="IndexLink"/>
              </w:rPr>
              <w:t>60</w:t>
            </w:r>
          </w:hyperlink>
        </w:p>
        <w:p>
          <w:pPr>
            <w:pStyle w:val="Contents4"/>
            <w:tabs>
              <w:tab w:val="clear" w:pos="8176"/>
              <w:tab w:val="right" w:pos="9026" w:leader="dot"/>
            </w:tabs>
            <w:rPr/>
          </w:pPr>
          <w:hyperlink w:anchor="__RefHeading___Toc1559441_3264237689">
            <w:r>
              <w:rPr>
                <w:webHidden/>
                <w:rStyle w:val="IndexLink"/>
                <w:rtl w:val="true"/>
              </w:rPr>
              <w:t>ز</w:t>
            </w:r>
            <w:r>
              <w:rPr>
                <w:rStyle w:val="IndexLink"/>
                <w:rtl w:val="true"/>
              </w:rPr>
              <w:t>)</w:t>
            </w:r>
            <w:r>
              <w:rPr>
                <w:rStyle w:val="IndexLink"/>
                <w:rtl w:val="true"/>
              </w:rPr>
              <w:t>طبرانی و</w:t>
            </w:r>
            <w:r>
              <w:rPr>
                <w:rStyle w:val="IndexLink"/>
                <w:rtl w:val="true"/>
              </w:rPr>
              <w:t>«</w:t>
            </w:r>
            <w:r>
              <w:rPr>
                <w:rStyle w:val="IndexLink"/>
                <w:rtl w:val="true"/>
              </w:rPr>
              <w:t>معجم کبیر</w:t>
            </w:r>
            <w:r>
              <w:rPr>
                <w:rStyle w:val="IndexLink"/>
                <w:rtl w:val="true"/>
              </w:rPr>
              <w:t>»</w:t>
              <w:tab/>
            </w:r>
            <w:r>
              <w:rPr>
                <w:rStyle w:val="IndexLink"/>
              </w:rPr>
              <w:t>61</w:t>
            </w:r>
          </w:hyperlink>
        </w:p>
        <w:p>
          <w:pPr>
            <w:pStyle w:val="Contents4"/>
            <w:tabs>
              <w:tab w:val="clear" w:pos="8176"/>
              <w:tab w:val="right" w:pos="9026" w:leader="dot"/>
            </w:tabs>
            <w:rPr/>
          </w:pPr>
          <w:hyperlink w:anchor="__RefHeading___Toc1559443_3264237689">
            <w:r>
              <w:rPr>
                <w:webHidden/>
                <w:rStyle w:val="IndexLink"/>
                <w:rtl w:val="true"/>
              </w:rPr>
              <w:t>ح</w:t>
            </w:r>
            <w:r>
              <w:rPr>
                <w:rStyle w:val="IndexLink"/>
                <w:rtl w:val="true"/>
              </w:rPr>
              <w:t>)</w:t>
            </w:r>
            <w:r>
              <w:rPr>
                <w:rStyle w:val="IndexLink"/>
                <w:rtl w:val="true"/>
              </w:rPr>
              <w:t>باز هم ابن عبد ربّه و</w:t>
            </w:r>
            <w:r>
              <w:rPr>
                <w:rStyle w:val="IndexLink"/>
                <w:rtl w:val="true"/>
              </w:rPr>
              <w:t>«</w:t>
            </w:r>
            <w:r>
              <w:rPr>
                <w:rStyle w:val="IndexLink"/>
                <w:rtl w:val="true"/>
              </w:rPr>
              <w:t>عقد الفرید</w:t>
            </w:r>
            <w:r>
              <w:rPr>
                <w:rStyle w:val="IndexLink"/>
                <w:rtl w:val="true"/>
              </w:rPr>
              <w:t>»</w:t>
              <w:tab/>
            </w:r>
            <w:r>
              <w:rPr>
                <w:rStyle w:val="IndexLink"/>
              </w:rPr>
              <w:t>61</w:t>
            </w:r>
          </w:hyperlink>
        </w:p>
        <w:p>
          <w:pPr>
            <w:pStyle w:val="Contents4"/>
            <w:tabs>
              <w:tab w:val="clear" w:pos="8176"/>
              <w:tab w:val="right" w:pos="9026" w:leader="dot"/>
            </w:tabs>
            <w:rPr/>
          </w:pPr>
          <w:hyperlink w:anchor="__RefHeading___Toc1559445_3264237689">
            <w:r>
              <w:rPr>
                <w:webHidden/>
                <w:rStyle w:val="IndexLink"/>
                <w:rtl w:val="true"/>
              </w:rPr>
              <w:t>ط</w:t>
            </w:r>
            <w:r>
              <w:rPr>
                <w:rStyle w:val="IndexLink"/>
                <w:rtl w:val="true"/>
              </w:rPr>
              <w:t>)</w:t>
            </w:r>
            <w:r>
              <w:rPr>
                <w:rStyle w:val="IndexLink"/>
                <w:rtl w:val="true"/>
              </w:rPr>
              <w:t>سخن نظّام در کتاب</w:t>
            </w:r>
            <w:r>
              <w:rPr>
                <w:rStyle w:val="IndexLink"/>
                <w:rtl w:val="true"/>
              </w:rPr>
              <w:t>«</w:t>
            </w:r>
            <w:r>
              <w:rPr>
                <w:rStyle w:val="IndexLink"/>
                <w:rtl w:val="true"/>
              </w:rPr>
              <w:t>الوافی بالوفیات</w:t>
            </w:r>
            <w:r>
              <w:rPr>
                <w:rStyle w:val="IndexLink"/>
                <w:rtl w:val="true"/>
              </w:rPr>
              <w:t>»</w:t>
              <w:tab/>
            </w:r>
            <w:r>
              <w:rPr>
                <w:rStyle w:val="IndexLink"/>
              </w:rPr>
              <w:t>62</w:t>
            </w:r>
          </w:hyperlink>
        </w:p>
        <w:p>
          <w:pPr>
            <w:pStyle w:val="Contents4"/>
            <w:tabs>
              <w:tab w:val="clear" w:pos="8176"/>
              <w:tab w:val="right" w:pos="9026" w:leader="dot"/>
            </w:tabs>
            <w:rPr/>
          </w:pPr>
          <w:hyperlink w:anchor="__RefHeading___Toc1559447_3264237689">
            <w:r>
              <w:rPr>
                <w:webHidden/>
                <w:rStyle w:val="IndexLink"/>
                <w:rtl w:val="true"/>
              </w:rPr>
              <w:t>ی</w:t>
            </w:r>
            <w:r>
              <w:rPr>
                <w:rStyle w:val="IndexLink"/>
                <w:rtl w:val="true"/>
              </w:rPr>
              <w:t>)</w:t>
            </w:r>
            <w:r>
              <w:rPr>
                <w:rStyle w:val="IndexLink"/>
                <w:rtl w:val="true"/>
              </w:rPr>
              <w:t>مبرّد در کتاب</w:t>
            </w:r>
            <w:r>
              <w:rPr>
                <w:rStyle w:val="IndexLink"/>
                <w:rtl w:val="true"/>
              </w:rPr>
              <w:t>«</w:t>
            </w:r>
            <w:r>
              <w:rPr>
                <w:rStyle w:val="IndexLink"/>
                <w:rtl w:val="true"/>
              </w:rPr>
              <w:t>کامل</w:t>
            </w:r>
            <w:r>
              <w:rPr>
                <w:rStyle w:val="IndexLink"/>
                <w:rtl w:val="true"/>
              </w:rPr>
              <w:t>»</w:t>
              <w:tab/>
            </w:r>
            <w:r>
              <w:rPr>
                <w:rStyle w:val="IndexLink"/>
              </w:rPr>
              <w:t>62</w:t>
            </w:r>
          </w:hyperlink>
        </w:p>
        <w:p>
          <w:pPr>
            <w:pStyle w:val="Contents4"/>
            <w:tabs>
              <w:tab w:val="clear" w:pos="8176"/>
              <w:tab w:val="right" w:pos="9026" w:leader="dot"/>
            </w:tabs>
            <w:rPr/>
          </w:pPr>
          <w:hyperlink w:anchor="__RefHeading___Toc1559449_3264237689">
            <w:r>
              <w:rPr>
                <w:webHidden/>
                <w:rStyle w:val="IndexLink"/>
                <w:rtl w:val="true"/>
              </w:rPr>
              <w:t>ک</w:t>
            </w:r>
            <w:r>
              <w:rPr>
                <w:rStyle w:val="IndexLink"/>
                <w:rtl w:val="true"/>
              </w:rPr>
              <w:t>)</w:t>
            </w:r>
            <w:r>
              <w:rPr>
                <w:rStyle w:val="IndexLink"/>
                <w:rtl w:val="true"/>
              </w:rPr>
              <w:t>مسعودی و</w:t>
            </w:r>
            <w:r>
              <w:rPr>
                <w:rStyle w:val="IndexLink"/>
                <w:rtl w:val="true"/>
              </w:rPr>
              <w:t>«</w:t>
            </w:r>
            <w:r>
              <w:rPr>
                <w:rStyle w:val="IndexLink"/>
                <w:rtl w:val="true"/>
              </w:rPr>
              <w:t>مروج الذهب</w:t>
            </w:r>
            <w:r>
              <w:rPr>
                <w:rStyle w:val="IndexLink"/>
                <w:rtl w:val="true"/>
              </w:rPr>
              <w:t>»</w:t>
              <w:tab/>
            </w:r>
            <w:r>
              <w:rPr>
                <w:rStyle w:val="IndexLink"/>
              </w:rPr>
              <w:t>63</w:t>
            </w:r>
          </w:hyperlink>
        </w:p>
        <w:p>
          <w:pPr>
            <w:pStyle w:val="Contents4"/>
            <w:tabs>
              <w:tab w:val="clear" w:pos="8176"/>
              <w:tab w:val="right" w:pos="9026" w:leader="dot"/>
            </w:tabs>
            <w:rPr/>
          </w:pPr>
          <w:hyperlink w:anchor="__RefHeading___Toc1559451_3264237689">
            <w:r>
              <w:rPr>
                <w:webHidden/>
                <w:rStyle w:val="IndexLink"/>
                <w:rtl w:val="true"/>
              </w:rPr>
              <w:t>ل</w:t>
            </w:r>
            <w:r>
              <w:rPr>
                <w:rStyle w:val="IndexLink"/>
                <w:rtl w:val="true"/>
              </w:rPr>
              <w:t>)</w:t>
            </w:r>
            <w:r>
              <w:rPr>
                <w:rStyle w:val="IndexLink"/>
                <w:rtl w:val="true"/>
              </w:rPr>
              <w:t>ذهبی و کتاب</w:t>
            </w:r>
            <w:r>
              <w:rPr>
                <w:rStyle w:val="IndexLink"/>
                <w:rtl w:val="true"/>
              </w:rPr>
              <w:t>«</w:t>
            </w:r>
            <w:r>
              <w:rPr>
                <w:rStyle w:val="IndexLink"/>
                <w:rtl w:val="true"/>
              </w:rPr>
              <w:t>میزان الاعتدال</w:t>
            </w:r>
            <w:r>
              <w:rPr>
                <w:rStyle w:val="IndexLink"/>
                <w:rtl w:val="true"/>
              </w:rPr>
              <w:t>»</w:t>
              <w:tab/>
            </w:r>
            <w:r>
              <w:rPr>
                <w:rStyle w:val="IndexLink"/>
              </w:rPr>
              <w:t>63</w:t>
            </w:r>
          </w:hyperlink>
        </w:p>
        <w:p>
          <w:pPr>
            <w:pStyle w:val="Contents4"/>
            <w:tabs>
              <w:tab w:val="clear" w:pos="8176"/>
              <w:tab w:val="right" w:pos="9026" w:leader="dot"/>
            </w:tabs>
            <w:rPr/>
          </w:pPr>
          <w:hyperlink w:anchor="__RefHeading___Toc1559453_3264237689">
            <w:r>
              <w:rPr>
                <w:webHidden/>
                <w:rStyle w:val="IndexLink"/>
                <w:rtl w:val="true"/>
              </w:rPr>
              <w:t>م</w:t>
            </w:r>
            <w:r>
              <w:rPr>
                <w:rStyle w:val="IndexLink"/>
                <w:rtl w:val="true"/>
              </w:rPr>
              <w:t>)</w:t>
            </w:r>
            <w:r>
              <w:rPr>
                <w:rStyle w:val="IndexLink"/>
                <w:rtl w:val="true"/>
              </w:rPr>
              <w:t>عبد الفتاح عبد المقصود و کتاب</w:t>
            </w:r>
            <w:r>
              <w:rPr>
                <w:rStyle w:val="IndexLink"/>
                <w:rtl w:val="true"/>
              </w:rPr>
              <w:t>«</w:t>
            </w:r>
            <w:r>
              <w:rPr>
                <w:rStyle w:val="IndexLink"/>
                <w:rtl w:val="true"/>
              </w:rPr>
              <w:t>الإمام علی</w:t>
            </w:r>
            <w:r>
              <w:rPr>
                <w:rStyle w:val="IndexLink"/>
                <w:rtl w:val="true"/>
              </w:rPr>
              <w:t>»</w:t>
              <w:tab/>
            </w:r>
            <w:r>
              <w:rPr>
                <w:rStyle w:val="IndexLink"/>
              </w:rPr>
              <w:t>63</w:t>
            </w:r>
          </w:hyperlink>
        </w:p>
        <w:p>
          <w:pPr>
            <w:pStyle w:val="Contents4"/>
            <w:tabs>
              <w:tab w:val="clear" w:pos="8176"/>
              <w:tab w:val="right" w:pos="9026" w:leader="dot"/>
            </w:tabs>
            <w:rPr/>
          </w:pPr>
          <w:hyperlink w:anchor="__RefHeading___Toc1559455_3264237689">
            <w:r>
              <w:rPr>
                <w:webHidden/>
                <w:rStyle w:val="IndexLink"/>
                <w:rtl w:val="true"/>
              </w:rPr>
              <w:t>نتیجه</w:t>
            </w:r>
            <w:r>
              <w:rPr>
                <w:rStyle w:val="IndexLink"/>
                <w:rtl w:val="true"/>
              </w:rPr>
              <w:t>:</w:t>
              <w:tab/>
            </w:r>
            <w:r>
              <w:rPr>
                <w:rStyle w:val="IndexLink"/>
              </w:rPr>
              <w:t>65</w:t>
            </w:r>
          </w:hyperlink>
        </w:p>
        <w:p>
          <w:pPr>
            <w:pStyle w:val="Contents4"/>
            <w:tabs>
              <w:tab w:val="clear" w:pos="8176"/>
              <w:tab w:val="right" w:pos="9026" w:leader="dot"/>
            </w:tabs>
            <w:rPr/>
          </w:pPr>
          <w:hyperlink w:anchor="__RefHeading___Toc1559457_3264237689">
            <w:r>
              <w:rPr>
                <w:webHidden/>
                <w:rStyle w:val="IndexLink"/>
              </w:rPr>
              <w:t>4</w:t>
            </w:r>
            <w:r>
              <w:rPr>
                <w:rStyle w:val="IndexLink"/>
                <w:rtl w:val="true"/>
              </w:rPr>
              <w:t>-</w:t>
            </w:r>
            <w:r>
              <w:rPr>
                <w:rStyle w:val="IndexLink"/>
                <w:rtl w:val="true"/>
              </w:rPr>
              <w:t>مدفن پاک فاطمۀ زهرا علیها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559459_3264237689">
            <w:r>
              <w:rPr>
                <w:webHidden/>
                <w:rStyle w:val="IndexLink"/>
              </w:rPr>
              <w:t>5</w:t>
            </w:r>
            <w:r>
              <w:rPr>
                <w:rStyle w:val="IndexLink"/>
                <w:rtl w:val="true"/>
              </w:rPr>
              <w:t>-</w:t>
            </w:r>
            <w:r>
              <w:rPr>
                <w:rStyle w:val="IndexLink"/>
                <w:rtl w:val="true"/>
              </w:rPr>
              <w:t>زمان شهادت بانوی اسلام</w:t>
            </w:r>
            <w:r>
              <w:rPr>
                <w:rStyle w:val="IndexLink"/>
                <w:rtl w:val="true"/>
              </w:rPr>
              <w:tab/>
            </w:r>
            <w:r>
              <w:rPr>
                <w:rStyle w:val="IndexLink"/>
              </w:rPr>
              <w:t>66</w:t>
            </w:r>
          </w:hyperlink>
        </w:p>
        <w:p>
          <w:pPr>
            <w:pStyle w:val="Contents2"/>
            <w:tabs>
              <w:tab w:val="clear" w:pos="8743"/>
              <w:tab w:val="right" w:pos="9026" w:leader="dot"/>
            </w:tabs>
            <w:rPr/>
          </w:pPr>
          <w:hyperlink w:anchor="__RefHeading___Toc1559461_3264237689">
            <w:r>
              <w:rPr>
                <w:webHidden/>
                <w:rStyle w:val="IndexLink"/>
                <w:rtl w:val="true"/>
              </w:rPr>
              <w:t xml:space="preserve">خطبۀ </w:t>
            </w:r>
            <w:r>
              <w:rPr>
                <w:rStyle w:val="IndexLink"/>
              </w:rPr>
              <w:t>203</w:t>
            </w:r>
            <w:r>
              <w:rPr>
                <w:rStyle w:val="IndexLink"/>
                <w:rtl w:val="true"/>
              </w:rPr>
              <w:t xml:space="preserve">: </w:t>
            </w:r>
            <w:r>
              <w:rPr>
                <w:rStyle w:val="IndexLink"/>
                <w:rtl w:val="true"/>
              </w:rPr>
              <w:t>زهد در دنیا و تشویق به آخرت</w:t>
            </w:r>
            <w:r>
              <w:rPr>
                <w:rStyle w:val="IndexLink"/>
                <w:rtl w:val="true"/>
              </w:rPr>
              <w:tab/>
            </w:r>
            <w:r>
              <w:rPr>
                <w:rStyle w:val="IndexLink"/>
              </w:rPr>
              <w:t>69</w:t>
            </w:r>
          </w:hyperlink>
        </w:p>
        <w:p>
          <w:pPr>
            <w:pStyle w:val="Contents3"/>
            <w:tabs>
              <w:tab w:val="clear" w:pos="8459"/>
              <w:tab w:val="right" w:pos="9026" w:leader="dot"/>
            </w:tabs>
            <w:rPr/>
          </w:pPr>
          <w:hyperlink w:anchor="__RefHeading___Toc1559463_326423768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559465_3264237689">
            <w:r>
              <w:rPr>
                <w:webHidden/>
                <w:rStyle w:val="IndexLink"/>
                <w:rtl w:val="true"/>
              </w:rPr>
              <w:t>خطبه در یک نگاه</w:t>
            </w:r>
            <w:r>
              <w:rPr>
                <w:rStyle w:val="IndexLink"/>
                <w:rtl w:val="true"/>
              </w:rPr>
              <w:tab/>
            </w:r>
            <w:r>
              <w:rPr>
                <w:rStyle w:val="IndexLink"/>
              </w:rPr>
              <w:t>69</w:t>
            </w:r>
          </w:hyperlink>
        </w:p>
        <w:p>
          <w:pPr>
            <w:pStyle w:val="Contents3"/>
            <w:tabs>
              <w:tab w:val="clear" w:pos="8459"/>
              <w:tab w:val="right" w:pos="9026" w:leader="dot"/>
            </w:tabs>
            <w:rPr/>
          </w:pPr>
          <w:hyperlink w:anchor="__RefHeading___Toc1559467_3264237689">
            <w:r>
              <w:rPr>
                <w:webHidden/>
                <w:rStyle w:val="IndexLink"/>
                <w:rtl w:val="true"/>
              </w:rPr>
              <w:t>ترجمه</w:t>
            </w:r>
            <w:r>
              <w:rPr>
                <w:rStyle w:val="IndexLink"/>
                <w:rtl w:val="true"/>
              </w:rPr>
              <w:tab/>
            </w:r>
            <w:r>
              <w:rPr>
                <w:rStyle w:val="IndexLink"/>
              </w:rPr>
              <w:t>71</w:t>
            </w:r>
          </w:hyperlink>
        </w:p>
        <w:p>
          <w:pPr>
            <w:pStyle w:val="Contents3"/>
            <w:tabs>
              <w:tab w:val="clear" w:pos="8459"/>
              <w:tab w:val="right" w:pos="9026" w:leader="dot"/>
            </w:tabs>
            <w:rPr/>
          </w:pPr>
          <w:hyperlink w:anchor="__RefHeading___Toc1559469_3264237689">
            <w:r>
              <w:rPr>
                <w:webHidden/>
                <w:rStyle w:val="IndexLink"/>
                <w:rtl w:val="true"/>
              </w:rPr>
              <w:t>شرح و تفسیر</w:t>
            </w:r>
            <w:r>
              <w:rPr>
                <w:rStyle w:val="IndexLink"/>
                <w:rtl w:val="true"/>
              </w:rPr>
              <w:t xml:space="preserve">: </w:t>
            </w:r>
            <w:r>
              <w:rPr>
                <w:rStyle w:val="IndexLink"/>
                <w:rtl w:val="true"/>
              </w:rPr>
              <w:t>دنیا گذرگاه است</w:t>
            </w:r>
            <w:r>
              <w:rPr>
                <w:rStyle w:val="IndexLink"/>
                <w:rtl w:val="true"/>
              </w:rPr>
              <w:tab/>
            </w:r>
            <w:r>
              <w:rPr>
                <w:rStyle w:val="IndexLink"/>
              </w:rPr>
              <w:t>71</w:t>
            </w:r>
          </w:hyperlink>
        </w:p>
        <w:p>
          <w:pPr>
            <w:pStyle w:val="Contents3"/>
            <w:tabs>
              <w:tab w:val="clear" w:pos="8459"/>
              <w:tab w:val="right" w:pos="9026" w:leader="dot"/>
            </w:tabs>
            <w:rPr/>
          </w:pPr>
          <w:hyperlink w:anchor="__RefHeading___Toc1559471_3264237689">
            <w:r>
              <w:rPr>
                <w:webHidden/>
                <w:rStyle w:val="IndexLink"/>
                <w:rtl w:val="true"/>
              </w:rPr>
              <w:t>نکته</w:t>
            </w:r>
            <w:r>
              <w:rPr>
                <w:rStyle w:val="IndexLink"/>
                <w:rtl w:val="true"/>
              </w:rPr>
              <w:t xml:space="preserve">: </w:t>
            </w:r>
            <w:r>
              <w:rPr>
                <w:rStyle w:val="IndexLink"/>
                <w:rtl w:val="true"/>
              </w:rPr>
              <w:t>هر صبح و شام این جمله‌ها را بخوانید</w:t>
            </w:r>
            <w:r>
              <w:rPr>
                <w:rStyle w:val="IndexLink"/>
                <w:rtl w:val="true"/>
              </w:rPr>
              <w:tab/>
            </w:r>
            <w:r>
              <w:rPr>
                <w:rStyle w:val="IndexLink"/>
              </w:rPr>
              <w:t>77</w:t>
            </w:r>
          </w:hyperlink>
        </w:p>
        <w:p>
          <w:pPr>
            <w:pStyle w:val="Contents2"/>
            <w:tabs>
              <w:tab w:val="clear" w:pos="8743"/>
              <w:tab w:val="right" w:pos="9026" w:leader="dot"/>
            </w:tabs>
            <w:rPr/>
          </w:pPr>
          <w:hyperlink w:anchor="__RefHeading___Toc1559473_3264237689">
            <w:r>
              <w:rPr>
                <w:webHidden/>
                <w:rStyle w:val="IndexLink"/>
                <w:rtl w:val="true"/>
              </w:rPr>
              <w:t xml:space="preserve">خطبۀ </w:t>
            </w:r>
            <w:r>
              <w:rPr>
                <w:rStyle w:val="IndexLink"/>
              </w:rPr>
              <w:t>204</w:t>
            </w:r>
            <w:r>
              <w:rPr>
                <w:rStyle w:val="IndexLink"/>
                <w:rtl w:val="true"/>
              </w:rPr>
              <w:t xml:space="preserve">: </w:t>
            </w:r>
            <w:r>
              <w:rPr>
                <w:rStyle w:val="IndexLink"/>
                <w:rtl w:val="true"/>
              </w:rPr>
              <w:t>قبر،برزخ و قیامت</w:t>
            </w:r>
            <w:r>
              <w:rPr>
                <w:rStyle w:val="IndexLink"/>
                <w:rtl w:val="true"/>
              </w:rPr>
              <w:tab/>
            </w:r>
            <w:r>
              <w:rPr>
                <w:rStyle w:val="IndexLink"/>
              </w:rPr>
              <w:t>79</w:t>
            </w:r>
          </w:hyperlink>
        </w:p>
        <w:p>
          <w:pPr>
            <w:pStyle w:val="Contents3"/>
            <w:tabs>
              <w:tab w:val="clear" w:pos="8459"/>
              <w:tab w:val="right" w:pos="9026" w:leader="dot"/>
            </w:tabs>
            <w:rPr/>
          </w:pPr>
          <w:hyperlink w:anchor="__RefHeading___Toc1559475_326423768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559477_3264237689">
            <w:r>
              <w:rPr>
                <w:webHidden/>
                <w:rStyle w:val="IndexLink"/>
                <w:rtl w:val="true"/>
              </w:rPr>
              <w:t>خطبه در یک نگاه</w:t>
            </w:r>
            <w:r>
              <w:rPr>
                <w:rStyle w:val="IndexLink"/>
                <w:rtl w:val="true"/>
              </w:rPr>
              <w:tab/>
            </w:r>
            <w:r>
              <w:rPr>
                <w:rStyle w:val="IndexLink"/>
              </w:rPr>
              <w:t>79</w:t>
            </w:r>
          </w:hyperlink>
        </w:p>
        <w:p>
          <w:pPr>
            <w:pStyle w:val="Contents3"/>
            <w:tabs>
              <w:tab w:val="clear" w:pos="8459"/>
              <w:tab w:val="right" w:pos="9026" w:leader="dot"/>
            </w:tabs>
            <w:rPr/>
          </w:pPr>
          <w:hyperlink w:anchor="__RefHeading___Toc1559479_3264237689">
            <w:r>
              <w:rPr>
                <w:webHidden/>
                <w:rStyle w:val="IndexLink"/>
                <w:rtl w:val="true"/>
              </w:rPr>
              <w:t>ترجمه</w:t>
            </w:r>
            <w:r>
              <w:rPr>
                <w:rStyle w:val="IndexLink"/>
                <w:rtl w:val="true"/>
              </w:rPr>
              <w:tab/>
            </w:r>
            <w:r>
              <w:rPr>
                <w:rStyle w:val="IndexLink"/>
              </w:rPr>
              <w:t>81</w:t>
            </w:r>
          </w:hyperlink>
        </w:p>
        <w:p>
          <w:pPr>
            <w:pStyle w:val="Contents3"/>
            <w:tabs>
              <w:tab w:val="clear" w:pos="8459"/>
              <w:tab w:val="right" w:pos="9026" w:leader="dot"/>
            </w:tabs>
            <w:rPr/>
          </w:pPr>
          <w:hyperlink w:anchor="__RefHeading___Toc1559481_3264237689">
            <w:r>
              <w:rPr>
                <w:webHidden/>
                <w:rStyle w:val="IndexLink"/>
                <w:rtl w:val="true"/>
              </w:rPr>
              <w:t>شرح و تفسیر</w:t>
            </w:r>
            <w:r>
              <w:rPr>
                <w:rStyle w:val="IndexLink"/>
                <w:rtl w:val="true"/>
              </w:rPr>
              <w:t xml:space="preserve">: </w:t>
            </w:r>
            <w:r>
              <w:rPr>
                <w:rStyle w:val="IndexLink"/>
                <w:rtl w:val="true"/>
              </w:rPr>
              <w:t>از دنیا پرستان فاصله بگیرید</w:t>
            </w:r>
            <w:r>
              <w:rPr>
                <w:rStyle w:val="IndexLink"/>
                <w:rtl w:val="true"/>
              </w:rPr>
              <w:tab/>
            </w:r>
            <w:r>
              <w:rPr>
                <w:rStyle w:val="IndexLink"/>
              </w:rPr>
              <w:t>81</w:t>
            </w:r>
          </w:hyperlink>
        </w:p>
        <w:p>
          <w:pPr>
            <w:pStyle w:val="Contents2"/>
            <w:tabs>
              <w:tab w:val="clear" w:pos="8743"/>
              <w:tab w:val="right" w:pos="9026" w:leader="dot"/>
            </w:tabs>
            <w:rPr/>
          </w:pPr>
          <w:hyperlink w:anchor="__RefHeading___Toc1559483_3264237689">
            <w:r>
              <w:rPr>
                <w:webHidden/>
                <w:rStyle w:val="IndexLink"/>
                <w:rtl w:val="true"/>
              </w:rPr>
              <w:t xml:space="preserve">خطبۀ </w:t>
            </w:r>
            <w:r>
              <w:rPr>
                <w:rStyle w:val="IndexLink"/>
              </w:rPr>
              <w:t>205</w:t>
            </w:r>
            <w:r>
              <w:rPr>
                <w:rStyle w:val="IndexLink"/>
                <w:rtl w:val="true"/>
              </w:rPr>
              <w:t xml:space="preserve">: </w:t>
            </w:r>
            <w:r>
              <w:rPr>
                <w:rStyle w:val="IndexLink"/>
                <w:rtl w:val="true"/>
              </w:rPr>
              <w:t>هنگامی که طلحه و زبیر بعد از بیعت با امام به او اعتراض کردند که چرا در کارها با آنها مشورت نکرده</w:t>
            </w:r>
            <w:r>
              <w:rPr>
                <w:rStyle w:val="IndexLink"/>
                <w:rtl w:val="true"/>
              </w:rPr>
              <w:tab/>
            </w:r>
            <w:r>
              <w:rPr>
                <w:rStyle w:val="IndexLink"/>
              </w:rPr>
              <w:t>89</w:t>
            </w:r>
          </w:hyperlink>
        </w:p>
        <w:p>
          <w:pPr>
            <w:pStyle w:val="Contents3"/>
            <w:tabs>
              <w:tab w:val="clear" w:pos="8459"/>
              <w:tab w:val="right" w:pos="9026" w:leader="dot"/>
            </w:tabs>
            <w:rPr/>
          </w:pPr>
          <w:hyperlink w:anchor="__RefHeading___Toc1559485_326423768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559487_3264237689">
            <w:r>
              <w:rPr>
                <w:webHidden/>
                <w:rStyle w:val="IndexLink"/>
                <w:rtl w:val="true"/>
              </w:rPr>
              <w:t>خطبه در یک نگاه</w:t>
            </w:r>
            <w:r>
              <w:rPr>
                <w:rStyle w:val="IndexLink"/>
                <w:rtl w:val="true"/>
              </w:rPr>
              <w:tab/>
            </w:r>
            <w:r>
              <w:rPr>
                <w:rStyle w:val="IndexLink"/>
              </w:rPr>
              <w:t>89</w:t>
            </w:r>
          </w:hyperlink>
        </w:p>
        <w:p>
          <w:pPr>
            <w:pStyle w:val="Contents3"/>
            <w:tabs>
              <w:tab w:val="clear" w:pos="8459"/>
              <w:tab w:val="right" w:pos="9026" w:leader="dot"/>
            </w:tabs>
            <w:rPr/>
          </w:pPr>
          <w:hyperlink w:anchor="__RefHeading___Toc1559489_3264237689">
            <w:r>
              <w:rPr>
                <w:webHidden/>
                <w:rStyle w:val="IndexLink"/>
                <w:rtl w:val="true"/>
              </w:rPr>
              <w:t>بخش اوّل</w:t>
            </w:r>
            <w:r>
              <w:rPr>
                <w:rStyle w:val="IndexLink"/>
                <w:rtl w:val="true"/>
              </w:rPr>
              <w:tab/>
            </w:r>
            <w:r>
              <w:rPr>
                <w:rStyle w:val="IndexLink"/>
              </w:rPr>
              <w:t>91</w:t>
            </w:r>
          </w:hyperlink>
        </w:p>
        <w:p>
          <w:pPr>
            <w:pStyle w:val="Contents4"/>
            <w:tabs>
              <w:tab w:val="clear" w:pos="8176"/>
              <w:tab w:val="right" w:pos="9026" w:leader="dot"/>
            </w:tabs>
            <w:rPr/>
          </w:pPr>
          <w:hyperlink w:anchor="__RefHeading___Toc1559491_326423768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559493_3264237689">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1559495_3264237689">
            <w:r>
              <w:rPr>
                <w:webHidden/>
                <w:rStyle w:val="IndexLink"/>
                <w:rtl w:val="true"/>
              </w:rPr>
              <w:t>شرح و تفسیر</w:t>
            </w:r>
            <w:r>
              <w:rPr>
                <w:rStyle w:val="IndexLink"/>
                <w:rtl w:val="true"/>
              </w:rPr>
              <w:t xml:space="preserve">: </w:t>
            </w:r>
            <w:r>
              <w:rPr>
                <w:rStyle w:val="IndexLink"/>
                <w:rtl w:val="true"/>
              </w:rPr>
              <w:t>بهانه‌جویی طلحه و زبیر</w:t>
            </w:r>
            <w:r>
              <w:rPr>
                <w:rStyle w:val="IndexLink"/>
                <w:rtl w:val="true"/>
              </w:rPr>
              <w:tab/>
            </w:r>
            <w:r>
              <w:rPr>
                <w:rStyle w:val="IndexLink"/>
              </w:rPr>
              <w:t>92</w:t>
            </w:r>
          </w:hyperlink>
        </w:p>
        <w:p>
          <w:pPr>
            <w:pStyle w:val="Contents3"/>
            <w:tabs>
              <w:tab w:val="clear" w:pos="8459"/>
              <w:tab w:val="right" w:pos="9026" w:leader="dot"/>
            </w:tabs>
            <w:rPr/>
          </w:pPr>
          <w:hyperlink w:anchor="__RefHeading___Toc1559497_3264237689">
            <w:r>
              <w:rPr>
                <w:webHidden/>
                <w:rStyle w:val="IndexLink"/>
                <w:rtl w:val="true"/>
              </w:rPr>
              <w:t>بخش دوم</w:t>
            </w:r>
            <w:r>
              <w:rPr>
                <w:rStyle w:val="IndexLink"/>
                <w:rtl w:val="true"/>
              </w:rPr>
              <w:tab/>
            </w:r>
            <w:r>
              <w:rPr>
                <w:rStyle w:val="IndexLink"/>
              </w:rPr>
              <w:t>97</w:t>
            </w:r>
          </w:hyperlink>
        </w:p>
        <w:p>
          <w:pPr>
            <w:pStyle w:val="Contents4"/>
            <w:tabs>
              <w:tab w:val="clear" w:pos="8176"/>
              <w:tab w:val="right" w:pos="9026" w:leader="dot"/>
            </w:tabs>
            <w:rPr/>
          </w:pPr>
          <w:hyperlink w:anchor="__RefHeading___Toc1559499_326423768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559501_3264237689">
            <w:r>
              <w:rPr>
                <w:webHidden/>
                <w:rStyle w:val="IndexLink"/>
                <w:rtl w:val="true"/>
              </w:rPr>
              <w:t>ترجمه</w:t>
            </w:r>
            <w:r>
              <w:rPr>
                <w:rStyle w:val="IndexLink"/>
                <w:rtl w:val="true"/>
              </w:rPr>
              <w:tab/>
            </w:r>
            <w:r>
              <w:rPr>
                <w:rStyle w:val="IndexLink"/>
              </w:rPr>
              <w:t>97</w:t>
            </w:r>
          </w:hyperlink>
        </w:p>
        <w:p>
          <w:pPr>
            <w:pStyle w:val="Contents4"/>
            <w:tabs>
              <w:tab w:val="clear" w:pos="8176"/>
              <w:tab w:val="right" w:pos="9026" w:leader="dot"/>
            </w:tabs>
            <w:rPr/>
          </w:pPr>
          <w:hyperlink w:anchor="__RefHeading___Toc1559503_3264237689">
            <w:r>
              <w:rPr>
                <w:webHidden/>
                <w:rStyle w:val="IndexLink"/>
                <w:rtl w:val="true"/>
              </w:rPr>
              <w:t>شرح و تفسیر</w:t>
            </w:r>
            <w:r>
              <w:rPr>
                <w:rStyle w:val="IndexLink"/>
                <w:rtl w:val="true"/>
              </w:rPr>
              <w:t xml:space="preserve">: </w:t>
            </w:r>
            <w:r>
              <w:rPr>
                <w:rStyle w:val="IndexLink"/>
                <w:rtl w:val="true"/>
              </w:rPr>
              <w:t>این حکم حکم خداست</w:t>
            </w:r>
            <w:r>
              <w:rPr>
                <w:rStyle w:val="IndexLink"/>
                <w:rtl w:val="true"/>
              </w:rPr>
              <w:tab/>
            </w:r>
            <w:r>
              <w:rPr>
                <w:rStyle w:val="IndexLink"/>
              </w:rPr>
              <w:t>98</w:t>
            </w:r>
          </w:hyperlink>
        </w:p>
        <w:p>
          <w:pPr>
            <w:pStyle w:val="Contents4"/>
            <w:tabs>
              <w:tab w:val="clear" w:pos="8176"/>
              <w:tab w:val="right" w:pos="9026" w:leader="dot"/>
            </w:tabs>
            <w:rPr/>
          </w:pPr>
          <w:hyperlink w:anchor="__RefHeading___Toc1559505_3264237689">
            <w:r>
              <w:rPr>
                <w:webHidden/>
                <w:rStyle w:val="IndexLink"/>
                <w:rtl w:val="true"/>
              </w:rPr>
              <w:t>نکته‌ها</w:t>
            </w:r>
            <w:r>
              <w:rPr>
                <w:rStyle w:val="IndexLink"/>
                <w:rtl w:val="true"/>
              </w:rPr>
              <w:tab/>
            </w:r>
            <w:r>
              <w:rPr>
                <w:rStyle w:val="IndexLink"/>
              </w:rPr>
              <w:t>100</w:t>
            </w:r>
          </w:hyperlink>
        </w:p>
        <w:p>
          <w:pPr>
            <w:pStyle w:val="Contents4"/>
            <w:tabs>
              <w:tab w:val="clear" w:pos="8176"/>
              <w:tab w:val="right" w:pos="9026" w:leader="dot"/>
            </w:tabs>
            <w:rPr/>
          </w:pPr>
          <w:hyperlink w:anchor="__RefHeading___Toc1559507_3264237689">
            <w:r>
              <w:rPr>
                <w:webHidden/>
                <w:rStyle w:val="IndexLink"/>
              </w:rPr>
              <w:t>1</w:t>
            </w:r>
            <w:r>
              <w:rPr>
                <w:rStyle w:val="IndexLink"/>
                <w:rtl w:val="true"/>
              </w:rPr>
              <w:t>-</w:t>
            </w:r>
            <w:r>
              <w:rPr>
                <w:rStyle w:val="IndexLink"/>
                <w:rtl w:val="true"/>
              </w:rPr>
              <w:t>چرا اموال بیت المال به طور مساوی تقسیم می‌شود؟</w:t>
            </w:r>
            <w:r>
              <w:rPr>
                <w:rStyle w:val="IndexLink"/>
                <w:rtl w:val="true"/>
              </w:rPr>
              <w:tab/>
            </w:r>
            <w:r>
              <w:rPr>
                <w:rStyle w:val="IndexLink"/>
              </w:rPr>
              <w:t>100</w:t>
            </w:r>
          </w:hyperlink>
        </w:p>
        <w:p>
          <w:pPr>
            <w:pStyle w:val="Contents4"/>
            <w:tabs>
              <w:tab w:val="clear" w:pos="8176"/>
              <w:tab w:val="right" w:pos="9026" w:leader="dot"/>
            </w:tabs>
            <w:rPr/>
          </w:pPr>
          <w:hyperlink w:anchor="__RefHeading___Toc1559509_3264237689">
            <w:r>
              <w:rPr>
                <w:webHidden/>
                <w:rStyle w:val="IndexLink"/>
              </w:rPr>
              <w:t>2</w:t>
            </w:r>
            <w:r>
              <w:rPr>
                <w:rStyle w:val="IndexLink"/>
                <w:rtl w:val="true"/>
              </w:rPr>
              <w:t>-</w:t>
            </w:r>
            <w:r>
              <w:rPr>
                <w:rStyle w:val="IndexLink"/>
                <w:rtl w:val="true"/>
              </w:rPr>
              <w:t>جایگاه واقعی مشورت</w:t>
            </w:r>
            <w:r>
              <w:rPr>
                <w:rStyle w:val="IndexLink"/>
                <w:rtl w:val="true"/>
              </w:rPr>
              <w:tab/>
            </w:r>
            <w:r>
              <w:rPr>
                <w:rStyle w:val="IndexLink"/>
              </w:rPr>
              <w:t>105</w:t>
            </w:r>
          </w:hyperlink>
        </w:p>
        <w:p>
          <w:pPr>
            <w:pStyle w:val="Contents4"/>
            <w:tabs>
              <w:tab w:val="clear" w:pos="8176"/>
              <w:tab w:val="right" w:pos="9026" w:leader="dot"/>
            </w:tabs>
            <w:rPr/>
          </w:pPr>
          <w:hyperlink w:anchor="__RefHeading___Toc1559511_3264237689">
            <w:r>
              <w:rPr>
                <w:webHidden/>
                <w:rStyle w:val="IndexLink"/>
              </w:rPr>
              <w:t>3</w:t>
            </w:r>
            <w:r>
              <w:rPr>
                <w:rStyle w:val="IndexLink"/>
                <w:rtl w:val="true"/>
              </w:rPr>
              <w:t>-</w:t>
            </w:r>
            <w:r>
              <w:rPr>
                <w:rStyle w:val="IndexLink"/>
                <w:rtl w:val="true"/>
              </w:rPr>
              <w:t>طلحه و رؤیای خلافت</w:t>
            </w:r>
            <w:r>
              <w:rPr>
                <w:rStyle w:val="IndexLink"/>
                <w:rtl w:val="true"/>
              </w:rPr>
              <w:tab/>
            </w:r>
            <w:r>
              <w:rPr>
                <w:rStyle w:val="IndexLink"/>
              </w:rPr>
              <w:t>106</w:t>
            </w:r>
          </w:hyperlink>
        </w:p>
        <w:p>
          <w:pPr>
            <w:pStyle w:val="Contents2"/>
            <w:tabs>
              <w:tab w:val="clear" w:pos="8743"/>
              <w:tab w:val="right" w:pos="9026" w:leader="dot"/>
            </w:tabs>
            <w:rPr/>
          </w:pPr>
          <w:hyperlink w:anchor="__RefHeading___Toc1559513_3264237689">
            <w:r>
              <w:rPr>
                <w:webHidden/>
                <w:rStyle w:val="IndexLink"/>
                <w:rtl w:val="true"/>
              </w:rPr>
              <w:t xml:space="preserve">خطبۀ </w:t>
            </w:r>
            <w:r>
              <w:rPr>
                <w:rStyle w:val="IndexLink"/>
              </w:rPr>
              <w:t>206</w:t>
            </w:r>
            <w:r>
              <w:rPr>
                <w:rStyle w:val="IndexLink"/>
                <w:rtl w:val="true"/>
              </w:rPr>
              <w:t xml:space="preserve">: </w:t>
            </w:r>
            <w:r>
              <w:rPr>
                <w:rStyle w:val="IndexLink"/>
                <w:rtl w:val="true"/>
              </w:rPr>
              <w:t>وقتی امام شنید عدّه‌ای از اصحابش در صفّین شامیان را دشنام می‌دادند</w:t>
            </w:r>
            <w:r>
              <w:rPr>
                <w:rStyle w:val="IndexLink"/>
                <w:rtl w:val="true"/>
              </w:rPr>
              <w:tab/>
            </w:r>
            <w:r>
              <w:rPr>
                <w:rStyle w:val="IndexLink"/>
              </w:rPr>
              <w:t>109</w:t>
            </w:r>
          </w:hyperlink>
        </w:p>
        <w:p>
          <w:pPr>
            <w:pStyle w:val="Contents3"/>
            <w:tabs>
              <w:tab w:val="clear" w:pos="8459"/>
              <w:tab w:val="right" w:pos="9026" w:leader="dot"/>
            </w:tabs>
            <w:rPr/>
          </w:pPr>
          <w:hyperlink w:anchor="__RefHeading___Toc1559515_326423768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559517_3264237689">
            <w:r>
              <w:rPr>
                <w:webHidden/>
                <w:rStyle w:val="IndexLink"/>
                <w:rtl w:val="true"/>
              </w:rPr>
              <w:t>خطبه در یک نگاه</w:t>
            </w:r>
            <w:r>
              <w:rPr>
                <w:rStyle w:val="IndexLink"/>
                <w:rtl w:val="true"/>
              </w:rPr>
              <w:tab/>
            </w:r>
            <w:r>
              <w:rPr>
                <w:rStyle w:val="IndexLink"/>
              </w:rPr>
              <w:t>109</w:t>
            </w:r>
          </w:hyperlink>
        </w:p>
        <w:p>
          <w:pPr>
            <w:pStyle w:val="Contents3"/>
            <w:tabs>
              <w:tab w:val="clear" w:pos="8459"/>
              <w:tab w:val="right" w:pos="9026" w:leader="dot"/>
            </w:tabs>
            <w:rPr/>
          </w:pPr>
          <w:hyperlink w:anchor="__RefHeading___Toc1559519_3264237689">
            <w:r>
              <w:rPr>
                <w:webHidden/>
                <w:rStyle w:val="IndexLink"/>
                <w:rtl w:val="true"/>
              </w:rPr>
              <w:t>ترجمه</w:t>
            </w:r>
            <w:r>
              <w:rPr>
                <w:rStyle w:val="IndexLink"/>
                <w:rtl w:val="true"/>
              </w:rPr>
              <w:tab/>
            </w:r>
            <w:r>
              <w:rPr>
                <w:rStyle w:val="IndexLink"/>
              </w:rPr>
              <w:t>111</w:t>
            </w:r>
          </w:hyperlink>
        </w:p>
        <w:p>
          <w:pPr>
            <w:pStyle w:val="Contents3"/>
            <w:tabs>
              <w:tab w:val="clear" w:pos="8459"/>
              <w:tab w:val="right" w:pos="9026" w:leader="dot"/>
            </w:tabs>
            <w:rPr/>
          </w:pPr>
          <w:hyperlink w:anchor="__RefHeading___Toc1559521_3264237689">
            <w:r>
              <w:rPr>
                <w:webHidden/>
                <w:rStyle w:val="IndexLink"/>
                <w:rtl w:val="true"/>
              </w:rPr>
              <w:t>شرح و تفسیر</w:t>
            </w:r>
            <w:r>
              <w:rPr>
                <w:rStyle w:val="IndexLink"/>
                <w:rtl w:val="true"/>
              </w:rPr>
              <w:t xml:space="preserve">: </w:t>
            </w:r>
            <w:r>
              <w:rPr>
                <w:rStyle w:val="IndexLink"/>
                <w:rtl w:val="true"/>
              </w:rPr>
              <w:t>دشنام نه،دعا کنید</w:t>
            </w:r>
            <w:r>
              <w:rPr>
                <w:rStyle w:val="IndexLink"/>
                <w:rtl w:val="true"/>
              </w:rPr>
              <w:t>!</w:t>
              <w:tab/>
            </w:r>
            <w:r>
              <w:rPr>
                <w:rStyle w:val="IndexLink"/>
              </w:rPr>
              <w:t>111</w:t>
            </w:r>
          </w:hyperlink>
        </w:p>
        <w:p>
          <w:pPr>
            <w:pStyle w:val="Contents3"/>
            <w:tabs>
              <w:tab w:val="clear" w:pos="8459"/>
              <w:tab w:val="right" w:pos="9026" w:leader="dot"/>
            </w:tabs>
            <w:rPr/>
          </w:pPr>
          <w:hyperlink w:anchor="__RefHeading___Toc1559523_3264237689">
            <w:r>
              <w:rPr>
                <w:webHidden/>
                <w:rStyle w:val="IndexLink"/>
                <w:rtl w:val="true"/>
              </w:rPr>
              <w:t>نکته</w:t>
            </w:r>
            <w:r>
              <w:rPr>
                <w:rStyle w:val="IndexLink"/>
                <w:rtl w:val="true"/>
              </w:rPr>
              <w:t xml:space="preserve">: </w:t>
            </w:r>
            <w:r>
              <w:rPr>
                <w:rStyle w:val="IndexLink"/>
                <w:rtl w:val="true"/>
              </w:rPr>
              <w:t>سبّ و لعن</w:t>
            </w:r>
            <w:r>
              <w:rPr>
                <w:rStyle w:val="IndexLink"/>
                <w:rtl w:val="true"/>
              </w:rPr>
              <w:tab/>
            </w:r>
            <w:r>
              <w:rPr>
                <w:rStyle w:val="IndexLink"/>
              </w:rPr>
              <w:t>113</w:t>
            </w:r>
          </w:hyperlink>
        </w:p>
        <w:p>
          <w:pPr>
            <w:pStyle w:val="Contents2"/>
            <w:tabs>
              <w:tab w:val="clear" w:pos="8743"/>
              <w:tab w:val="right" w:pos="9026" w:leader="dot"/>
            </w:tabs>
            <w:rPr/>
          </w:pPr>
          <w:hyperlink w:anchor="__RefHeading___Toc1559525_3264237689">
            <w:r>
              <w:rPr>
                <w:webHidden/>
                <w:rStyle w:val="IndexLink"/>
                <w:rtl w:val="true"/>
              </w:rPr>
              <w:t xml:space="preserve">خطبۀ </w:t>
            </w:r>
            <w:r>
              <w:rPr>
                <w:rStyle w:val="IndexLink"/>
              </w:rPr>
              <w:t>207</w:t>
            </w:r>
            <w:r>
              <w:rPr>
                <w:rStyle w:val="IndexLink"/>
                <w:rtl w:val="true"/>
              </w:rPr>
              <w:t xml:space="preserve">: </w:t>
            </w:r>
            <w:r>
              <w:rPr>
                <w:rStyle w:val="IndexLink"/>
                <w:rtl w:val="true"/>
              </w:rPr>
              <w:t>سخنان امام در جنگ صفین هنگامی که فرزندش امام حسن علیه السّلام شتاب برای جنگ داشتند</w:t>
            </w:r>
            <w:r>
              <w:rPr>
                <w:rStyle w:val="IndexLink"/>
                <w:rtl w:val="true"/>
              </w:rPr>
              <w:tab/>
            </w:r>
            <w:r>
              <w:rPr>
                <w:rStyle w:val="IndexLink"/>
              </w:rPr>
              <w:t>117</w:t>
            </w:r>
          </w:hyperlink>
        </w:p>
        <w:p>
          <w:pPr>
            <w:pStyle w:val="Contents3"/>
            <w:tabs>
              <w:tab w:val="clear" w:pos="8459"/>
              <w:tab w:val="right" w:pos="9026" w:leader="dot"/>
            </w:tabs>
            <w:rPr/>
          </w:pPr>
          <w:hyperlink w:anchor="__RefHeading___Toc1559527_326423768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559529_3264237689">
            <w:r>
              <w:rPr>
                <w:webHidden/>
                <w:rStyle w:val="IndexLink"/>
                <w:rtl w:val="true"/>
              </w:rPr>
              <w:t>خطبه در یک نگاه</w:t>
            </w:r>
            <w:r>
              <w:rPr>
                <w:rStyle w:val="IndexLink"/>
                <w:rtl w:val="true"/>
              </w:rPr>
              <w:tab/>
            </w:r>
            <w:r>
              <w:rPr>
                <w:rStyle w:val="IndexLink"/>
              </w:rPr>
              <w:t>117</w:t>
            </w:r>
          </w:hyperlink>
        </w:p>
        <w:p>
          <w:pPr>
            <w:pStyle w:val="Contents3"/>
            <w:tabs>
              <w:tab w:val="clear" w:pos="8459"/>
              <w:tab w:val="right" w:pos="9026" w:leader="dot"/>
            </w:tabs>
            <w:rPr/>
          </w:pPr>
          <w:hyperlink w:anchor="__RefHeading___Toc1559531_3264237689">
            <w:r>
              <w:rPr>
                <w:webHidden/>
                <w:rStyle w:val="IndexLink"/>
                <w:rtl w:val="true"/>
              </w:rPr>
              <w:t>ترجمه</w:t>
            </w:r>
            <w:r>
              <w:rPr>
                <w:rStyle w:val="IndexLink"/>
                <w:rtl w:val="true"/>
              </w:rPr>
              <w:tab/>
            </w:r>
            <w:r>
              <w:rPr>
                <w:rStyle w:val="IndexLink"/>
              </w:rPr>
              <w:t>119</w:t>
            </w:r>
          </w:hyperlink>
        </w:p>
        <w:p>
          <w:pPr>
            <w:pStyle w:val="Contents3"/>
            <w:tabs>
              <w:tab w:val="clear" w:pos="8459"/>
              <w:tab w:val="right" w:pos="9026" w:leader="dot"/>
            </w:tabs>
            <w:rPr/>
          </w:pPr>
          <w:hyperlink w:anchor="__RefHeading___Toc1559533_3264237689">
            <w:r>
              <w:rPr>
                <w:webHidden/>
                <w:rStyle w:val="IndexLink"/>
                <w:rtl w:val="true"/>
              </w:rPr>
              <w:t>شرح و تفسیر</w:t>
            </w:r>
            <w:r>
              <w:rPr>
                <w:rStyle w:val="IndexLink"/>
                <w:rtl w:val="true"/>
              </w:rPr>
              <w:t xml:space="preserve">: </w:t>
            </w:r>
            <w:r>
              <w:rPr>
                <w:rStyle w:val="IndexLink"/>
                <w:rtl w:val="true"/>
              </w:rPr>
              <w:t>حفظ نسل پیامبر صلّی اللّه علیه و اله</w:t>
            </w:r>
            <w:r>
              <w:rPr>
                <w:rStyle w:val="IndexLink"/>
                <w:rtl w:val="true"/>
              </w:rPr>
              <w:tab/>
            </w:r>
            <w:r>
              <w:rPr>
                <w:rStyle w:val="IndexLink"/>
              </w:rPr>
              <w:t>119</w:t>
            </w:r>
          </w:hyperlink>
        </w:p>
        <w:p>
          <w:pPr>
            <w:pStyle w:val="Contents3"/>
            <w:tabs>
              <w:tab w:val="clear" w:pos="8459"/>
              <w:tab w:val="right" w:pos="9026" w:leader="dot"/>
            </w:tabs>
            <w:rPr/>
          </w:pPr>
          <w:hyperlink w:anchor="__RefHeading___Toc1559535_3264237689">
            <w:r>
              <w:rPr>
                <w:webHidden/>
                <w:rStyle w:val="IndexLink"/>
                <w:rtl w:val="true"/>
              </w:rPr>
              <w:t>نکته</w:t>
            </w:r>
            <w:r>
              <w:rPr>
                <w:rStyle w:val="IndexLink"/>
                <w:rtl w:val="true"/>
              </w:rPr>
              <w:t xml:space="preserve">: </w:t>
            </w:r>
            <w:r>
              <w:rPr>
                <w:rStyle w:val="IndexLink"/>
                <w:rtl w:val="true"/>
              </w:rPr>
              <w:t>پاسخ به چند سؤال</w:t>
            </w:r>
            <w:r>
              <w:rPr>
                <w:rStyle w:val="IndexLink"/>
                <w:rtl w:val="true"/>
              </w:rPr>
              <w:tab/>
            </w:r>
            <w:r>
              <w:rPr>
                <w:rStyle w:val="IndexLink"/>
              </w:rPr>
              <w:t>121</w:t>
            </w:r>
          </w:hyperlink>
        </w:p>
        <w:p>
          <w:pPr>
            <w:pStyle w:val="Contents2"/>
            <w:tabs>
              <w:tab w:val="clear" w:pos="8743"/>
              <w:tab w:val="right" w:pos="9026" w:leader="dot"/>
            </w:tabs>
            <w:rPr/>
          </w:pPr>
          <w:hyperlink w:anchor="__RefHeading___Toc1559537_3264237689">
            <w:r>
              <w:rPr>
                <w:webHidden/>
                <w:rStyle w:val="IndexLink"/>
                <w:rtl w:val="true"/>
              </w:rPr>
              <w:t xml:space="preserve">خطبۀ </w:t>
            </w:r>
            <w:r>
              <w:rPr>
                <w:rStyle w:val="IndexLink"/>
              </w:rPr>
              <w:t>208</w:t>
            </w:r>
            <w:r>
              <w:rPr>
                <w:rStyle w:val="IndexLink"/>
                <w:rtl w:val="true"/>
              </w:rPr>
              <w:t xml:space="preserve">: </w:t>
            </w:r>
            <w:r>
              <w:rPr>
                <w:rStyle w:val="IndexLink"/>
                <w:rtl w:val="true"/>
              </w:rPr>
              <w:t>هنگام اضطراب و شورش اصحابش در مورد حکمیّت</w:t>
            </w:r>
            <w:r>
              <w:rPr>
                <w:rStyle w:val="IndexLink"/>
                <w:rtl w:val="true"/>
              </w:rPr>
              <w:tab/>
            </w:r>
            <w:r>
              <w:rPr>
                <w:rStyle w:val="IndexLink"/>
              </w:rPr>
              <w:t>123</w:t>
            </w:r>
          </w:hyperlink>
        </w:p>
        <w:p>
          <w:pPr>
            <w:pStyle w:val="Contents3"/>
            <w:tabs>
              <w:tab w:val="clear" w:pos="8459"/>
              <w:tab w:val="right" w:pos="9026" w:leader="dot"/>
            </w:tabs>
            <w:rPr/>
          </w:pPr>
          <w:hyperlink w:anchor="__RefHeading___Toc1559539_326423768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559541_3264237689">
            <w:r>
              <w:rPr>
                <w:webHidden/>
                <w:rStyle w:val="IndexLink"/>
                <w:rtl w:val="true"/>
              </w:rPr>
              <w:t>خطبه در یک نگاه</w:t>
            </w:r>
            <w:r>
              <w:rPr>
                <w:rStyle w:val="IndexLink"/>
                <w:rtl w:val="true"/>
              </w:rPr>
              <w:tab/>
            </w:r>
            <w:r>
              <w:rPr>
                <w:rStyle w:val="IndexLink"/>
              </w:rPr>
              <w:t>123</w:t>
            </w:r>
          </w:hyperlink>
        </w:p>
        <w:p>
          <w:pPr>
            <w:pStyle w:val="Contents3"/>
            <w:tabs>
              <w:tab w:val="clear" w:pos="8459"/>
              <w:tab w:val="right" w:pos="9026" w:leader="dot"/>
            </w:tabs>
            <w:rPr/>
          </w:pPr>
          <w:hyperlink w:anchor="__RefHeading___Toc1559543_3264237689">
            <w:r>
              <w:rPr>
                <w:webHidden/>
                <w:rStyle w:val="IndexLink"/>
                <w:rtl w:val="true"/>
              </w:rPr>
              <w:t>ترجمه</w:t>
            </w:r>
            <w:r>
              <w:rPr>
                <w:rStyle w:val="IndexLink"/>
                <w:rtl w:val="true"/>
              </w:rPr>
              <w:tab/>
            </w:r>
            <w:r>
              <w:rPr>
                <w:rStyle w:val="IndexLink"/>
              </w:rPr>
              <w:t>125</w:t>
            </w:r>
          </w:hyperlink>
        </w:p>
        <w:p>
          <w:pPr>
            <w:pStyle w:val="Contents3"/>
            <w:tabs>
              <w:tab w:val="clear" w:pos="8459"/>
              <w:tab w:val="right" w:pos="9026" w:leader="dot"/>
            </w:tabs>
            <w:rPr/>
          </w:pPr>
          <w:hyperlink w:anchor="__RefHeading___Toc1559545_3264237689">
            <w:r>
              <w:rPr>
                <w:webHidden/>
                <w:rStyle w:val="IndexLink"/>
                <w:rtl w:val="true"/>
              </w:rPr>
              <w:t>شرح و تفسیر</w:t>
            </w:r>
            <w:r>
              <w:rPr>
                <w:rStyle w:val="IndexLink"/>
                <w:rtl w:val="true"/>
              </w:rPr>
              <w:t xml:space="preserve">: </w:t>
            </w:r>
            <w:r>
              <w:rPr>
                <w:rStyle w:val="IndexLink"/>
                <w:rtl w:val="true"/>
              </w:rPr>
              <w:t>همرزمان سست و نادان</w:t>
            </w:r>
            <w:r>
              <w:rPr>
                <w:rStyle w:val="IndexLink"/>
                <w:rtl w:val="true"/>
              </w:rPr>
              <w:tab/>
            </w:r>
            <w:r>
              <w:rPr>
                <w:rStyle w:val="IndexLink"/>
              </w:rPr>
              <w:t>125</w:t>
            </w:r>
          </w:hyperlink>
        </w:p>
        <w:p>
          <w:pPr>
            <w:pStyle w:val="Contents3"/>
            <w:tabs>
              <w:tab w:val="clear" w:pos="8459"/>
              <w:tab w:val="right" w:pos="9026" w:leader="dot"/>
            </w:tabs>
            <w:rPr/>
          </w:pPr>
          <w:hyperlink w:anchor="__RefHeading___Toc1559547_3264237689">
            <w:r>
              <w:rPr>
                <w:webHidden/>
                <w:rStyle w:val="IndexLink"/>
                <w:rtl w:val="true"/>
              </w:rPr>
              <w:t>نکته</w:t>
            </w:r>
            <w:r>
              <w:rPr>
                <w:rStyle w:val="IndexLink"/>
                <w:rtl w:val="true"/>
              </w:rPr>
              <w:t xml:space="preserve">: </w:t>
            </w:r>
            <w:r>
              <w:rPr>
                <w:rStyle w:val="IndexLink"/>
                <w:rtl w:val="true"/>
              </w:rPr>
              <w:t>از دست دادن فرصتی بزرگ</w:t>
            </w:r>
            <w:r>
              <w:rPr>
                <w:rStyle w:val="IndexLink"/>
                <w:rtl w:val="true"/>
              </w:rPr>
              <w:t>!</w:t>
              <w:tab/>
            </w:r>
            <w:r>
              <w:rPr>
                <w:rStyle w:val="IndexLink"/>
              </w:rPr>
              <w:t>127</w:t>
            </w:r>
          </w:hyperlink>
        </w:p>
        <w:p>
          <w:pPr>
            <w:pStyle w:val="Contents2"/>
            <w:tabs>
              <w:tab w:val="clear" w:pos="8743"/>
              <w:tab w:val="right" w:pos="9026" w:leader="dot"/>
            </w:tabs>
            <w:rPr/>
          </w:pPr>
          <w:hyperlink w:anchor="__RefHeading___Toc1559549_3264237689">
            <w:r>
              <w:rPr>
                <w:webHidden/>
                <w:rStyle w:val="IndexLink"/>
                <w:rtl w:val="true"/>
              </w:rPr>
              <w:t xml:space="preserve">خطبۀ </w:t>
            </w:r>
            <w:r>
              <w:rPr>
                <w:rStyle w:val="IndexLink"/>
              </w:rPr>
              <w:t>209</w:t>
            </w:r>
            <w:r>
              <w:rPr>
                <w:rStyle w:val="IndexLink"/>
                <w:rtl w:val="true"/>
              </w:rPr>
              <w:t xml:space="preserve">: </w:t>
            </w:r>
            <w:r>
              <w:rPr>
                <w:rStyle w:val="IndexLink"/>
                <w:rtl w:val="true"/>
              </w:rPr>
              <w:t>هنگامی که حضرت در بصره به عیادت علاء بن زیاد حارثی رفت و خانه وسیع او را دیدند</w:t>
            </w:r>
            <w:r>
              <w:rPr>
                <w:rStyle w:val="IndexLink"/>
                <w:rtl w:val="true"/>
              </w:rPr>
              <w:tab/>
            </w:r>
            <w:r>
              <w:rPr>
                <w:rStyle w:val="IndexLink"/>
              </w:rPr>
              <w:t>131</w:t>
            </w:r>
          </w:hyperlink>
        </w:p>
        <w:p>
          <w:pPr>
            <w:pStyle w:val="Contents3"/>
            <w:tabs>
              <w:tab w:val="clear" w:pos="8459"/>
              <w:tab w:val="right" w:pos="9026" w:leader="dot"/>
            </w:tabs>
            <w:rPr/>
          </w:pPr>
          <w:hyperlink w:anchor="__RefHeading___Toc1559551_326423768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559553_3264237689">
            <w:r>
              <w:rPr>
                <w:webHidden/>
                <w:rStyle w:val="IndexLink"/>
                <w:rtl w:val="true"/>
              </w:rPr>
              <w:t>خطبه در یک نگاه</w:t>
            </w:r>
            <w:r>
              <w:rPr>
                <w:rStyle w:val="IndexLink"/>
                <w:rtl w:val="true"/>
              </w:rPr>
              <w:tab/>
            </w:r>
            <w:r>
              <w:rPr>
                <w:rStyle w:val="IndexLink"/>
              </w:rPr>
              <w:t>131</w:t>
            </w:r>
          </w:hyperlink>
        </w:p>
        <w:p>
          <w:pPr>
            <w:pStyle w:val="Contents3"/>
            <w:tabs>
              <w:tab w:val="clear" w:pos="8459"/>
              <w:tab w:val="right" w:pos="9026" w:leader="dot"/>
            </w:tabs>
            <w:rPr/>
          </w:pPr>
          <w:hyperlink w:anchor="__RefHeading___Toc1559555_3264237689">
            <w:r>
              <w:rPr>
                <w:webHidden/>
                <w:rStyle w:val="IndexLink"/>
                <w:rtl w:val="true"/>
              </w:rPr>
              <w:t>بخش اوّل</w:t>
            </w:r>
            <w:r>
              <w:rPr>
                <w:rStyle w:val="IndexLink"/>
                <w:rtl w:val="true"/>
              </w:rPr>
              <w:tab/>
            </w:r>
            <w:r>
              <w:rPr>
                <w:rStyle w:val="IndexLink"/>
              </w:rPr>
              <w:t>133</w:t>
            </w:r>
          </w:hyperlink>
        </w:p>
        <w:p>
          <w:pPr>
            <w:pStyle w:val="Contents4"/>
            <w:tabs>
              <w:tab w:val="clear" w:pos="8176"/>
              <w:tab w:val="right" w:pos="9026" w:leader="dot"/>
            </w:tabs>
            <w:rPr/>
          </w:pPr>
          <w:hyperlink w:anchor="__RefHeading___Toc1559557_326423768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559559_3264237689">
            <w:r>
              <w:rPr>
                <w:webHidden/>
                <w:rStyle w:val="IndexLink"/>
                <w:rtl w:val="true"/>
              </w:rPr>
              <w:t>ترجمه</w:t>
            </w:r>
            <w:r>
              <w:rPr>
                <w:rStyle w:val="IndexLink"/>
                <w:rtl w:val="true"/>
              </w:rPr>
              <w:tab/>
            </w:r>
            <w:r>
              <w:rPr>
                <w:rStyle w:val="IndexLink"/>
              </w:rPr>
              <w:t>133</w:t>
            </w:r>
          </w:hyperlink>
        </w:p>
        <w:p>
          <w:pPr>
            <w:pStyle w:val="Contents4"/>
            <w:tabs>
              <w:tab w:val="clear" w:pos="8176"/>
              <w:tab w:val="right" w:pos="9026" w:leader="dot"/>
            </w:tabs>
            <w:rPr/>
          </w:pPr>
          <w:hyperlink w:anchor="__RefHeading___Toc1559561_3264237689">
            <w:r>
              <w:rPr>
                <w:webHidden/>
                <w:rStyle w:val="IndexLink"/>
                <w:rtl w:val="true"/>
              </w:rPr>
              <w:t>شرح و تفسیر</w:t>
            </w:r>
            <w:r>
              <w:rPr>
                <w:rStyle w:val="IndexLink"/>
                <w:rtl w:val="true"/>
              </w:rPr>
              <w:t xml:space="preserve">: </w:t>
            </w:r>
            <w:r>
              <w:rPr>
                <w:rStyle w:val="IndexLink"/>
                <w:rtl w:val="true"/>
              </w:rPr>
              <w:t>این خانه وسیع برای چیست؟</w:t>
            </w:r>
            <w:r>
              <w:rPr>
                <w:rStyle w:val="IndexLink"/>
                <w:rtl w:val="true"/>
              </w:rPr>
              <w:tab/>
            </w:r>
            <w:r>
              <w:rPr>
                <w:rStyle w:val="IndexLink"/>
              </w:rPr>
              <w:t>133</w:t>
            </w:r>
          </w:hyperlink>
        </w:p>
        <w:p>
          <w:pPr>
            <w:pStyle w:val="Contents4"/>
            <w:tabs>
              <w:tab w:val="clear" w:pos="8176"/>
              <w:tab w:val="right" w:pos="9026" w:leader="dot"/>
            </w:tabs>
            <w:rPr/>
          </w:pPr>
          <w:hyperlink w:anchor="__RefHeading___Toc1559563_3264237689">
            <w:r>
              <w:rPr>
                <w:webHidden/>
                <w:rStyle w:val="IndexLink"/>
                <w:rtl w:val="true"/>
              </w:rPr>
              <w:t>نکته</w:t>
            </w:r>
            <w:r>
              <w:rPr>
                <w:rStyle w:val="IndexLink"/>
                <w:rtl w:val="true"/>
              </w:rPr>
              <w:t xml:space="preserve">: </w:t>
            </w:r>
            <w:r>
              <w:rPr>
                <w:rStyle w:val="IndexLink"/>
                <w:rtl w:val="true"/>
              </w:rPr>
              <w:t>خانه‌های وسیع در روایات اسلامی</w:t>
            </w:r>
            <w:r>
              <w:rPr>
                <w:rStyle w:val="IndexLink"/>
                <w:rtl w:val="true"/>
              </w:rPr>
              <w:tab/>
            </w:r>
            <w:r>
              <w:rPr>
                <w:rStyle w:val="IndexLink"/>
              </w:rPr>
              <w:t>135</w:t>
            </w:r>
          </w:hyperlink>
        </w:p>
        <w:p>
          <w:pPr>
            <w:pStyle w:val="Contents3"/>
            <w:tabs>
              <w:tab w:val="clear" w:pos="8459"/>
              <w:tab w:val="right" w:pos="9026" w:leader="dot"/>
            </w:tabs>
            <w:rPr/>
          </w:pPr>
          <w:hyperlink w:anchor="__RefHeading___Toc1559565_3264237689">
            <w:r>
              <w:rPr>
                <w:webHidden/>
                <w:rStyle w:val="IndexLink"/>
                <w:rtl w:val="true"/>
              </w:rPr>
              <w:t>بخش دوم</w:t>
            </w:r>
            <w:r>
              <w:rPr>
                <w:rStyle w:val="IndexLink"/>
                <w:rtl w:val="true"/>
              </w:rPr>
              <w:tab/>
            </w:r>
            <w:r>
              <w:rPr>
                <w:rStyle w:val="IndexLink"/>
              </w:rPr>
              <w:t>137</w:t>
            </w:r>
          </w:hyperlink>
        </w:p>
        <w:p>
          <w:pPr>
            <w:pStyle w:val="Contents4"/>
            <w:tabs>
              <w:tab w:val="clear" w:pos="8176"/>
              <w:tab w:val="right" w:pos="9026" w:leader="dot"/>
            </w:tabs>
            <w:rPr/>
          </w:pPr>
          <w:hyperlink w:anchor="__RefHeading___Toc1559567_326423768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559569_3264237689">
            <w:r>
              <w:rPr>
                <w:webHidden/>
                <w:rStyle w:val="IndexLink"/>
                <w:rtl w:val="true"/>
              </w:rPr>
              <w:t>ترجمه</w:t>
            </w:r>
            <w:r>
              <w:rPr>
                <w:rStyle w:val="IndexLink"/>
                <w:rtl w:val="true"/>
              </w:rPr>
              <w:tab/>
            </w:r>
            <w:r>
              <w:rPr>
                <w:rStyle w:val="IndexLink"/>
              </w:rPr>
              <w:t>137</w:t>
            </w:r>
          </w:hyperlink>
        </w:p>
        <w:p>
          <w:pPr>
            <w:pStyle w:val="Contents4"/>
            <w:tabs>
              <w:tab w:val="clear" w:pos="8176"/>
              <w:tab w:val="right" w:pos="9026" w:leader="dot"/>
            </w:tabs>
            <w:rPr/>
          </w:pPr>
          <w:hyperlink w:anchor="__RefHeading___Toc1559571_3264237689">
            <w:r>
              <w:rPr>
                <w:webHidden/>
                <w:rStyle w:val="IndexLink"/>
                <w:rtl w:val="true"/>
              </w:rPr>
              <w:t>شرح و تفسیر</w:t>
            </w:r>
            <w:r>
              <w:rPr>
                <w:rStyle w:val="IndexLink"/>
                <w:rtl w:val="true"/>
              </w:rPr>
              <w:t xml:space="preserve">: </w:t>
            </w:r>
            <w:r>
              <w:rPr>
                <w:rStyle w:val="IndexLink"/>
                <w:rtl w:val="true"/>
              </w:rPr>
              <w:t>نکوهش از دنیا گریزی</w:t>
            </w:r>
            <w:r>
              <w:rPr>
                <w:rStyle w:val="IndexLink"/>
                <w:rtl w:val="true"/>
              </w:rPr>
              <w:tab/>
            </w:r>
            <w:r>
              <w:rPr>
                <w:rStyle w:val="IndexLink"/>
              </w:rPr>
              <w:t>138</w:t>
            </w:r>
          </w:hyperlink>
        </w:p>
        <w:p>
          <w:pPr>
            <w:pStyle w:val="Contents4"/>
            <w:tabs>
              <w:tab w:val="clear" w:pos="8176"/>
              <w:tab w:val="right" w:pos="9026" w:leader="dot"/>
            </w:tabs>
            <w:rPr/>
          </w:pPr>
          <w:hyperlink w:anchor="__RefHeading___Toc1559573_3264237689">
            <w:r>
              <w:rPr>
                <w:webHidden/>
                <w:rStyle w:val="IndexLink"/>
                <w:rtl w:val="true"/>
              </w:rPr>
              <w:t>نکته‌ها</w:t>
            </w:r>
            <w:r>
              <w:rPr>
                <w:rStyle w:val="IndexLink"/>
                <w:rtl w:val="true"/>
              </w:rPr>
              <w:tab/>
            </w:r>
            <w:r>
              <w:rPr>
                <w:rStyle w:val="IndexLink"/>
              </w:rPr>
              <w:t>141</w:t>
            </w:r>
          </w:hyperlink>
        </w:p>
        <w:p>
          <w:pPr>
            <w:pStyle w:val="Contents4"/>
            <w:tabs>
              <w:tab w:val="clear" w:pos="8176"/>
              <w:tab w:val="right" w:pos="9026" w:leader="dot"/>
            </w:tabs>
            <w:rPr/>
          </w:pPr>
          <w:hyperlink w:anchor="__RefHeading___Toc1559575_3264237689">
            <w:r>
              <w:rPr>
                <w:webHidden/>
                <w:rStyle w:val="IndexLink"/>
              </w:rPr>
              <w:t>1</w:t>
            </w:r>
            <w:r>
              <w:rPr>
                <w:rStyle w:val="IndexLink"/>
                <w:rtl w:val="true"/>
              </w:rPr>
              <w:t>-</w:t>
            </w:r>
            <w:r>
              <w:rPr>
                <w:rStyle w:val="IndexLink"/>
                <w:rtl w:val="true"/>
              </w:rPr>
              <w:t>افراط و تفریط در همه چیز نکوهیده است</w:t>
            </w:r>
            <w:r>
              <w:rPr>
                <w:rStyle w:val="IndexLink"/>
                <w:rtl w:val="true"/>
              </w:rPr>
              <w:tab/>
            </w:r>
            <w:r>
              <w:rPr>
                <w:rStyle w:val="IndexLink"/>
              </w:rPr>
              <w:t>141</w:t>
            </w:r>
          </w:hyperlink>
        </w:p>
        <w:p>
          <w:pPr>
            <w:pStyle w:val="Contents4"/>
            <w:tabs>
              <w:tab w:val="clear" w:pos="8176"/>
              <w:tab w:val="right" w:pos="9026" w:leader="dot"/>
            </w:tabs>
            <w:rPr/>
          </w:pPr>
          <w:hyperlink w:anchor="__RefHeading___Toc1559577_3264237689">
            <w:r>
              <w:rPr>
                <w:webHidden/>
                <w:rStyle w:val="IndexLink"/>
              </w:rPr>
              <w:t>2</w:t>
            </w:r>
            <w:r>
              <w:rPr>
                <w:rStyle w:val="IndexLink"/>
                <w:rtl w:val="true"/>
              </w:rPr>
              <w:t>-</w:t>
            </w:r>
            <w:r>
              <w:rPr>
                <w:rStyle w:val="IndexLink"/>
                <w:rtl w:val="true"/>
              </w:rPr>
              <w:t>داستان صوفی‌گری و پیامدهای آن</w:t>
            </w:r>
            <w:r>
              <w:rPr>
                <w:rStyle w:val="IndexLink"/>
                <w:rtl w:val="true"/>
              </w:rPr>
              <w:tab/>
            </w:r>
            <w:r>
              <w:rPr>
                <w:rStyle w:val="IndexLink"/>
              </w:rPr>
              <w:t>143</w:t>
            </w:r>
          </w:hyperlink>
        </w:p>
        <w:p>
          <w:pPr>
            <w:pStyle w:val="Contents4"/>
            <w:tabs>
              <w:tab w:val="clear" w:pos="8176"/>
              <w:tab w:val="right" w:pos="9026" w:leader="dot"/>
            </w:tabs>
            <w:rPr/>
          </w:pPr>
          <w:hyperlink w:anchor="__RefHeading___Toc1559579_3264237689">
            <w:r>
              <w:rPr>
                <w:webHidden/>
                <w:rStyle w:val="IndexLink"/>
              </w:rPr>
              <w:t>3</w:t>
            </w:r>
            <w:r>
              <w:rPr>
                <w:rStyle w:val="IndexLink"/>
                <w:rtl w:val="true"/>
              </w:rPr>
              <w:t>-</w:t>
            </w:r>
            <w:r>
              <w:rPr>
                <w:rStyle w:val="IndexLink"/>
                <w:rtl w:val="true"/>
              </w:rPr>
              <w:t>بهره‌گیری از طیّبات</w:t>
            </w:r>
            <w:r>
              <w:rPr>
                <w:rStyle w:val="IndexLink"/>
                <w:rtl w:val="true"/>
              </w:rPr>
              <w:tab/>
            </w:r>
            <w:r>
              <w:rPr>
                <w:rStyle w:val="IndexLink"/>
              </w:rPr>
              <w:t>147</w:t>
            </w:r>
          </w:hyperlink>
        </w:p>
        <w:p>
          <w:pPr>
            <w:pStyle w:val="Contents2"/>
            <w:tabs>
              <w:tab w:val="clear" w:pos="8743"/>
              <w:tab w:val="right" w:pos="9026" w:leader="dot"/>
            </w:tabs>
            <w:rPr/>
          </w:pPr>
          <w:hyperlink w:anchor="__RefHeading___Toc1559581_3264237689">
            <w:r>
              <w:rPr>
                <w:webHidden/>
                <w:rStyle w:val="IndexLink"/>
                <w:rtl w:val="true"/>
              </w:rPr>
              <w:t xml:space="preserve">خطبۀ </w:t>
            </w:r>
            <w:r>
              <w:rPr>
                <w:rStyle w:val="IndexLink"/>
              </w:rPr>
              <w:t>210</w:t>
            </w:r>
            <w:r>
              <w:rPr>
                <w:rStyle w:val="IndexLink"/>
                <w:rtl w:val="true"/>
              </w:rPr>
              <w:t xml:space="preserve">: </w:t>
            </w:r>
            <w:r>
              <w:rPr>
                <w:rStyle w:val="IndexLink"/>
                <w:rtl w:val="true"/>
              </w:rPr>
              <w:t>پرسش در مورد احادیث بدعت‌زا و روایات مختلفی که در بین مردم است</w:t>
            </w:r>
            <w:r>
              <w:rPr>
                <w:rStyle w:val="IndexLink"/>
                <w:rtl w:val="true"/>
              </w:rPr>
              <w:tab/>
            </w:r>
            <w:r>
              <w:rPr>
                <w:rStyle w:val="IndexLink"/>
              </w:rPr>
              <w:t>151</w:t>
            </w:r>
          </w:hyperlink>
        </w:p>
        <w:p>
          <w:pPr>
            <w:pStyle w:val="Contents3"/>
            <w:tabs>
              <w:tab w:val="clear" w:pos="8459"/>
              <w:tab w:val="right" w:pos="9026" w:leader="dot"/>
            </w:tabs>
            <w:rPr/>
          </w:pPr>
          <w:hyperlink w:anchor="__RefHeading___Toc1559583_326423768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559585_3264237689">
            <w:r>
              <w:rPr>
                <w:webHidden/>
                <w:rStyle w:val="IndexLink"/>
                <w:rtl w:val="true"/>
              </w:rPr>
              <w:t>خطبه در یک نگاه</w:t>
            </w:r>
            <w:r>
              <w:rPr>
                <w:rStyle w:val="IndexLink"/>
                <w:rtl w:val="true"/>
              </w:rPr>
              <w:tab/>
            </w:r>
            <w:r>
              <w:rPr>
                <w:rStyle w:val="IndexLink"/>
              </w:rPr>
              <w:t>151</w:t>
            </w:r>
          </w:hyperlink>
        </w:p>
        <w:p>
          <w:pPr>
            <w:pStyle w:val="Contents3"/>
            <w:tabs>
              <w:tab w:val="clear" w:pos="8459"/>
              <w:tab w:val="right" w:pos="9026" w:leader="dot"/>
            </w:tabs>
            <w:rPr/>
          </w:pPr>
          <w:hyperlink w:anchor="__RefHeading___Toc1559587_3264237689">
            <w:r>
              <w:rPr>
                <w:webHidden/>
                <w:rStyle w:val="IndexLink"/>
                <w:rtl w:val="true"/>
              </w:rPr>
              <w:t>بخش اوّل</w:t>
            </w:r>
            <w:r>
              <w:rPr>
                <w:rStyle w:val="IndexLink"/>
                <w:rtl w:val="true"/>
              </w:rPr>
              <w:tab/>
            </w:r>
            <w:r>
              <w:rPr>
                <w:rStyle w:val="IndexLink"/>
              </w:rPr>
              <w:t>153</w:t>
            </w:r>
          </w:hyperlink>
        </w:p>
        <w:p>
          <w:pPr>
            <w:pStyle w:val="Contents4"/>
            <w:tabs>
              <w:tab w:val="clear" w:pos="8176"/>
              <w:tab w:val="right" w:pos="9026" w:leader="dot"/>
            </w:tabs>
            <w:rPr/>
          </w:pPr>
          <w:hyperlink w:anchor="__RefHeading___Toc1559589_326423768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559591_3264237689">
            <w:r>
              <w:rPr>
                <w:webHidden/>
                <w:rStyle w:val="IndexLink"/>
                <w:rtl w:val="true"/>
              </w:rPr>
              <w:t>ترجمه</w:t>
            </w:r>
            <w:r>
              <w:rPr>
                <w:rStyle w:val="IndexLink"/>
                <w:rtl w:val="true"/>
              </w:rPr>
              <w:tab/>
            </w:r>
            <w:r>
              <w:rPr>
                <w:rStyle w:val="IndexLink"/>
              </w:rPr>
              <w:t>153</w:t>
            </w:r>
          </w:hyperlink>
        </w:p>
        <w:p>
          <w:pPr>
            <w:pStyle w:val="Contents4"/>
            <w:tabs>
              <w:tab w:val="clear" w:pos="8176"/>
              <w:tab w:val="right" w:pos="9026" w:leader="dot"/>
            </w:tabs>
            <w:rPr/>
          </w:pPr>
          <w:hyperlink w:anchor="__RefHeading___Toc1559593_3264237689">
            <w:r>
              <w:rPr>
                <w:webHidden/>
                <w:rStyle w:val="IndexLink"/>
                <w:rtl w:val="true"/>
              </w:rPr>
              <w:t>شرح و تفسیر</w:t>
            </w:r>
            <w:r>
              <w:rPr>
                <w:rStyle w:val="IndexLink"/>
                <w:rtl w:val="true"/>
              </w:rPr>
              <w:t xml:space="preserve">: </w:t>
            </w:r>
            <w:r>
              <w:rPr>
                <w:rStyle w:val="IndexLink"/>
                <w:rtl w:val="true"/>
              </w:rPr>
              <w:t>نقّادی روایات</w:t>
            </w:r>
            <w:r>
              <w:rPr>
                <w:rStyle w:val="IndexLink"/>
                <w:rtl w:val="true"/>
              </w:rPr>
              <w:tab/>
            </w:r>
            <w:r>
              <w:rPr>
                <w:rStyle w:val="IndexLink"/>
              </w:rPr>
              <w:t>153</w:t>
            </w:r>
          </w:hyperlink>
        </w:p>
        <w:p>
          <w:pPr>
            <w:pStyle w:val="Contents3"/>
            <w:tabs>
              <w:tab w:val="clear" w:pos="8459"/>
              <w:tab w:val="right" w:pos="9026" w:leader="dot"/>
            </w:tabs>
            <w:rPr/>
          </w:pPr>
          <w:hyperlink w:anchor="__RefHeading___Toc1559595_3264237689">
            <w:r>
              <w:rPr>
                <w:webHidden/>
                <w:rStyle w:val="IndexLink"/>
                <w:rtl w:val="true"/>
              </w:rPr>
              <w:t>بخش دوم</w:t>
            </w:r>
            <w:r>
              <w:rPr>
                <w:rStyle w:val="IndexLink"/>
                <w:rtl w:val="true"/>
              </w:rPr>
              <w:tab/>
            </w:r>
            <w:r>
              <w:rPr>
                <w:rStyle w:val="IndexLink"/>
              </w:rPr>
              <w:t>157</w:t>
            </w:r>
          </w:hyperlink>
        </w:p>
        <w:p>
          <w:pPr>
            <w:pStyle w:val="Contents4"/>
            <w:tabs>
              <w:tab w:val="clear" w:pos="8176"/>
              <w:tab w:val="right" w:pos="9026" w:leader="dot"/>
            </w:tabs>
            <w:rPr/>
          </w:pPr>
          <w:hyperlink w:anchor="__RefHeading___Toc1559597_326423768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559599_3264237689">
            <w:r>
              <w:rPr>
                <w:webHidden/>
                <w:rStyle w:val="IndexLink"/>
                <w:rtl w:val="true"/>
              </w:rPr>
              <w:t>ترجمه</w:t>
            </w:r>
            <w:r>
              <w:rPr>
                <w:rStyle w:val="IndexLink"/>
                <w:rtl w:val="true"/>
              </w:rPr>
              <w:tab/>
            </w:r>
            <w:r>
              <w:rPr>
                <w:rStyle w:val="IndexLink"/>
              </w:rPr>
              <w:t>157</w:t>
            </w:r>
          </w:hyperlink>
        </w:p>
        <w:p>
          <w:pPr>
            <w:pStyle w:val="Contents4"/>
            <w:tabs>
              <w:tab w:val="clear" w:pos="8176"/>
              <w:tab w:val="right" w:pos="9026" w:leader="dot"/>
            </w:tabs>
            <w:rPr/>
          </w:pPr>
          <w:hyperlink w:anchor="__RefHeading___Toc1559601_3264237689">
            <w:r>
              <w:rPr>
                <w:webHidden/>
                <w:rStyle w:val="IndexLink"/>
                <w:rtl w:val="true"/>
              </w:rPr>
              <w:t>شرح و تفسیر</w:t>
            </w:r>
            <w:r>
              <w:rPr>
                <w:rStyle w:val="IndexLink"/>
                <w:rtl w:val="true"/>
              </w:rPr>
              <w:t xml:space="preserve">: </w:t>
            </w:r>
            <w:r>
              <w:rPr>
                <w:rStyle w:val="IndexLink"/>
                <w:rtl w:val="true"/>
              </w:rPr>
              <w:t>جعل احادیث از سوی منافقان</w:t>
            </w:r>
            <w:r>
              <w:rPr>
                <w:rStyle w:val="IndexLink"/>
                <w:rtl w:val="true"/>
              </w:rPr>
              <w:tab/>
            </w:r>
            <w:r>
              <w:rPr>
                <w:rStyle w:val="IndexLink"/>
              </w:rPr>
              <w:t>158</w:t>
            </w:r>
          </w:hyperlink>
        </w:p>
        <w:p>
          <w:pPr>
            <w:pStyle w:val="Contents4"/>
            <w:tabs>
              <w:tab w:val="clear" w:pos="8176"/>
              <w:tab w:val="right" w:pos="9026" w:leader="dot"/>
            </w:tabs>
            <w:rPr/>
          </w:pPr>
          <w:hyperlink w:anchor="__RefHeading___Toc1559603_3264237689">
            <w:r>
              <w:rPr>
                <w:webHidden/>
                <w:rStyle w:val="IndexLink"/>
                <w:rtl w:val="true"/>
              </w:rPr>
              <w:t>نکته‌ها</w:t>
            </w:r>
            <w:r>
              <w:rPr>
                <w:rStyle w:val="IndexLink"/>
                <w:rtl w:val="true"/>
              </w:rPr>
              <w:tab/>
            </w:r>
            <w:r>
              <w:rPr>
                <w:rStyle w:val="IndexLink"/>
              </w:rPr>
              <w:t>162</w:t>
            </w:r>
          </w:hyperlink>
        </w:p>
        <w:p>
          <w:pPr>
            <w:pStyle w:val="Contents4"/>
            <w:tabs>
              <w:tab w:val="clear" w:pos="8176"/>
              <w:tab w:val="right" w:pos="9026" w:leader="dot"/>
            </w:tabs>
            <w:rPr/>
          </w:pPr>
          <w:hyperlink w:anchor="__RefHeading___Toc1559605_3264237689">
            <w:r>
              <w:rPr>
                <w:webHidden/>
                <w:rStyle w:val="IndexLink"/>
              </w:rPr>
              <w:t>1</w:t>
            </w:r>
            <w:r>
              <w:rPr>
                <w:rStyle w:val="IndexLink"/>
                <w:rtl w:val="true"/>
              </w:rPr>
              <w:t>-</w:t>
            </w:r>
            <w:r>
              <w:rPr>
                <w:rStyle w:val="IndexLink"/>
                <w:rtl w:val="true"/>
              </w:rPr>
              <w:t>منافقان در عصر رسول خدا صلّی اللّه علیه و اله</w:t>
            </w:r>
            <w:r>
              <w:rPr>
                <w:rStyle w:val="IndexLink"/>
                <w:rtl w:val="true"/>
              </w:rPr>
              <w:tab/>
            </w:r>
            <w:r>
              <w:rPr>
                <w:rStyle w:val="IndexLink"/>
              </w:rPr>
              <w:t>162</w:t>
            </w:r>
          </w:hyperlink>
        </w:p>
        <w:p>
          <w:pPr>
            <w:pStyle w:val="Contents4"/>
            <w:tabs>
              <w:tab w:val="clear" w:pos="8176"/>
              <w:tab w:val="right" w:pos="9026" w:leader="dot"/>
            </w:tabs>
            <w:rPr/>
          </w:pPr>
          <w:hyperlink w:anchor="__RefHeading___Toc1559607_3264237689">
            <w:r>
              <w:rPr>
                <w:webHidden/>
                <w:rStyle w:val="IndexLink"/>
              </w:rPr>
              <w:t>2</w:t>
            </w:r>
            <w:r>
              <w:rPr>
                <w:rStyle w:val="IndexLink"/>
                <w:rtl w:val="true"/>
              </w:rPr>
              <w:t>-</w:t>
            </w:r>
            <w:r>
              <w:rPr>
                <w:rStyle w:val="IndexLink"/>
                <w:rtl w:val="true"/>
              </w:rPr>
              <w:t>منافقان بعد از رسول خدا</w:t>
            </w:r>
            <w:r>
              <w:rPr>
                <w:rStyle w:val="IndexLink"/>
                <w:rtl w:val="true"/>
              </w:rPr>
              <w:tab/>
            </w:r>
            <w:r>
              <w:rPr>
                <w:rStyle w:val="IndexLink"/>
              </w:rPr>
              <w:t>163</w:t>
            </w:r>
          </w:hyperlink>
        </w:p>
        <w:p>
          <w:pPr>
            <w:pStyle w:val="Contents4"/>
            <w:tabs>
              <w:tab w:val="clear" w:pos="8176"/>
              <w:tab w:val="right" w:pos="9026" w:leader="dot"/>
            </w:tabs>
            <w:rPr/>
          </w:pPr>
          <w:hyperlink w:anchor="__RefHeading___Toc1559609_3264237689">
            <w:r>
              <w:rPr>
                <w:webHidden/>
                <w:rStyle w:val="IndexLink"/>
              </w:rPr>
              <w:t>3</w:t>
            </w:r>
            <w:r>
              <w:rPr>
                <w:rStyle w:val="IndexLink"/>
                <w:rtl w:val="true"/>
              </w:rPr>
              <w:t>-</w:t>
            </w:r>
            <w:r>
              <w:rPr>
                <w:rStyle w:val="IndexLink"/>
                <w:rtl w:val="true"/>
              </w:rPr>
              <w:t>آیا همۀ صحابه عادل بودند؟</w:t>
            </w:r>
            <w:r>
              <w:rPr>
                <w:rStyle w:val="IndexLink"/>
                <w:rtl w:val="true"/>
              </w:rPr>
              <w:tab/>
            </w:r>
            <w:r>
              <w:rPr>
                <w:rStyle w:val="IndexLink"/>
              </w:rPr>
              <w:t>164</w:t>
            </w:r>
          </w:hyperlink>
        </w:p>
        <w:p>
          <w:pPr>
            <w:pStyle w:val="Contents3"/>
            <w:tabs>
              <w:tab w:val="clear" w:pos="8459"/>
              <w:tab w:val="right" w:pos="9026" w:leader="dot"/>
            </w:tabs>
            <w:rPr/>
          </w:pPr>
          <w:hyperlink w:anchor="__RefHeading___Toc1559611_3264237689">
            <w:r>
              <w:rPr>
                <w:webHidden/>
                <w:rStyle w:val="IndexLink"/>
                <w:rtl w:val="true"/>
              </w:rPr>
              <w:t>بخش سوم</w:t>
            </w:r>
            <w:r>
              <w:rPr>
                <w:rStyle w:val="IndexLink"/>
                <w:rtl w:val="true"/>
              </w:rPr>
              <w:tab/>
            </w:r>
            <w:r>
              <w:rPr>
                <w:rStyle w:val="IndexLink"/>
              </w:rPr>
              <w:t>167</w:t>
            </w:r>
          </w:hyperlink>
        </w:p>
        <w:p>
          <w:pPr>
            <w:pStyle w:val="Contents4"/>
            <w:tabs>
              <w:tab w:val="clear" w:pos="8176"/>
              <w:tab w:val="right" w:pos="9026" w:leader="dot"/>
            </w:tabs>
            <w:rPr/>
          </w:pPr>
          <w:hyperlink w:anchor="__RefHeading___Toc1559613_326423768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559615_3264237689">
            <w:r>
              <w:rPr>
                <w:webHidden/>
                <w:rStyle w:val="IndexLink"/>
                <w:rtl w:val="true"/>
              </w:rPr>
              <w:t>ترجمه</w:t>
            </w:r>
            <w:r>
              <w:rPr>
                <w:rStyle w:val="IndexLink"/>
                <w:rtl w:val="true"/>
              </w:rPr>
              <w:tab/>
            </w:r>
            <w:r>
              <w:rPr>
                <w:rStyle w:val="IndexLink"/>
              </w:rPr>
              <w:t>167</w:t>
            </w:r>
          </w:hyperlink>
        </w:p>
        <w:p>
          <w:pPr>
            <w:pStyle w:val="Contents4"/>
            <w:tabs>
              <w:tab w:val="clear" w:pos="8176"/>
              <w:tab w:val="right" w:pos="9026" w:leader="dot"/>
            </w:tabs>
            <w:rPr/>
          </w:pPr>
          <w:hyperlink w:anchor="__RefHeading___Toc1559617_3264237689">
            <w:r>
              <w:rPr>
                <w:webHidden/>
                <w:rStyle w:val="IndexLink"/>
                <w:rtl w:val="true"/>
              </w:rPr>
              <w:t>شرح و تفسیر</w:t>
            </w:r>
            <w:r>
              <w:rPr>
                <w:rStyle w:val="IndexLink"/>
                <w:rtl w:val="true"/>
              </w:rPr>
              <w:t xml:space="preserve">: </w:t>
            </w:r>
            <w:r>
              <w:rPr>
                <w:rStyle w:val="IndexLink"/>
                <w:rtl w:val="true"/>
              </w:rPr>
              <w:t>احادیث ناسخ و منسوخ</w:t>
            </w:r>
            <w:r>
              <w:rPr>
                <w:rStyle w:val="IndexLink"/>
                <w:rtl w:val="true"/>
              </w:rPr>
              <w:tab/>
            </w:r>
            <w:r>
              <w:rPr>
                <w:rStyle w:val="IndexLink"/>
              </w:rPr>
              <w:t>168</w:t>
            </w:r>
          </w:hyperlink>
        </w:p>
        <w:p>
          <w:pPr>
            <w:pStyle w:val="Contents4"/>
            <w:tabs>
              <w:tab w:val="clear" w:pos="8176"/>
              <w:tab w:val="right" w:pos="9026" w:leader="dot"/>
            </w:tabs>
            <w:rPr/>
          </w:pPr>
          <w:hyperlink w:anchor="__RefHeading___Toc1559619_3264237689">
            <w:r>
              <w:rPr>
                <w:webHidden/>
                <w:rStyle w:val="IndexLink"/>
                <w:rtl w:val="true"/>
              </w:rPr>
              <w:t>نکته</w:t>
            </w:r>
            <w:r>
              <w:rPr>
                <w:rStyle w:val="IndexLink"/>
                <w:rtl w:val="true"/>
              </w:rPr>
              <w:t xml:space="preserve">: </w:t>
            </w:r>
            <w:r>
              <w:rPr>
                <w:rStyle w:val="IndexLink"/>
                <w:rtl w:val="true"/>
              </w:rPr>
              <w:t>نسخ در احکام شرع</w:t>
            </w:r>
            <w:r>
              <w:rPr>
                <w:rStyle w:val="IndexLink"/>
                <w:rtl w:val="true"/>
              </w:rPr>
              <w:tab/>
            </w:r>
            <w:r>
              <w:rPr>
                <w:rStyle w:val="IndexLink"/>
              </w:rPr>
              <w:t>172</w:t>
            </w:r>
          </w:hyperlink>
        </w:p>
        <w:p>
          <w:pPr>
            <w:pStyle w:val="Contents3"/>
            <w:tabs>
              <w:tab w:val="clear" w:pos="8459"/>
              <w:tab w:val="right" w:pos="9026" w:leader="dot"/>
            </w:tabs>
            <w:rPr/>
          </w:pPr>
          <w:hyperlink w:anchor="__RefHeading___Toc1559621_3264237689">
            <w:r>
              <w:rPr>
                <w:webHidden/>
                <w:rStyle w:val="IndexLink"/>
                <w:rtl w:val="true"/>
              </w:rPr>
              <w:t>بخش چهارم</w:t>
            </w:r>
            <w:r>
              <w:rPr>
                <w:rStyle w:val="IndexLink"/>
                <w:rtl w:val="true"/>
              </w:rPr>
              <w:tab/>
            </w:r>
            <w:r>
              <w:rPr>
                <w:rStyle w:val="IndexLink"/>
              </w:rPr>
              <w:t>175</w:t>
            </w:r>
          </w:hyperlink>
        </w:p>
        <w:p>
          <w:pPr>
            <w:pStyle w:val="Contents4"/>
            <w:tabs>
              <w:tab w:val="clear" w:pos="8176"/>
              <w:tab w:val="right" w:pos="9026" w:leader="dot"/>
            </w:tabs>
            <w:rPr/>
          </w:pPr>
          <w:hyperlink w:anchor="__RefHeading___Toc1559623_326423768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559625_3264237689">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1559627_3264237689">
            <w:r>
              <w:rPr>
                <w:webHidden/>
                <w:rStyle w:val="IndexLink"/>
                <w:rtl w:val="true"/>
              </w:rPr>
              <w:t>شرح و تفسیر</w:t>
            </w:r>
            <w:r>
              <w:rPr>
                <w:rStyle w:val="IndexLink"/>
                <w:rtl w:val="true"/>
              </w:rPr>
              <w:t xml:space="preserve">: </w:t>
            </w:r>
            <w:r>
              <w:rPr>
                <w:rStyle w:val="IndexLink"/>
                <w:rtl w:val="true"/>
              </w:rPr>
              <w:t>حافظان واقعی حدیث</w:t>
            </w:r>
            <w:r>
              <w:rPr>
                <w:rStyle w:val="IndexLink"/>
                <w:rtl w:val="true"/>
              </w:rPr>
              <w:tab/>
            </w:r>
            <w:r>
              <w:rPr>
                <w:rStyle w:val="IndexLink"/>
              </w:rPr>
              <w:t>176</w:t>
            </w:r>
          </w:hyperlink>
        </w:p>
        <w:p>
          <w:pPr>
            <w:pStyle w:val="Contents2"/>
            <w:tabs>
              <w:tab w:val="clear" w:pos="8743"/>
              <w:tab w:val="right" w:pos="9026" w:leader="dot"/>
            </w:tabs>
            <w:rPr/>
          </w:pPr>
          <w:hyperlink w:anchor="__RefHeading___Toc1559629_3264237689">
            <w:r>
              <w:rPr>
                <w:webHidden/>
                <w:rStyle w:val="IndexLink"/>
                <w:rtl w:val="true"/>
              </w:rPr>
              <w:t xml:space="preserve">خطبۀ </w:t>
            </w:r>
            <w:r>
              <w:rPr>
                <w:rStyle w:val="IndexLink"/>
              </w:rPr>
              <w:t>211</w:t>
            </w:r>
            <w:r>
              <w:rPr>
                <w:rStyle w:val="IndexLink"/>
                <w:rtl w:val="true"/>
              </w:rPr>
              <w:t xml:space="preserve">: </w:t>
            </w:r>
            <w:r>
              <w:rPr>
                <w:rStyle w:val="IndexLink"/>
                <w:rtl w:val="true"/>
              </w:rPr>
              <w:t>شگفتی جهان آفرینش</w:t>
            </w:r>
            <w:r>
              <w:rPr>
                <w:rStyle w:val="IndexLink"/>
                <w:rtl w:val="true"/>
              </w:rPr>
              <w:tab/>
            </w:r>
            <w:r>
              <w:rPr>
                <w:rStyle w:val="IndexLink"/>
              </w:rPr>
              <w:t>183</w:t>
            </w:r>
          </w:hyperlink>
        </w:p>
        <w:p>
          <w:pPr>
            <w:pStyle w:val="Contents3"/>
            <w:tabs>
              <w:tab w:val="clear" w:pos="8459"/>
              <w:tab w:val="right" w:pos="9026" w:leader="dot"/>
            </w:tabs>
            <w:rPr/>
          </w:pPr>
          <w:hyperlink w:anchor="__RefHeading___Toc1559631_326423768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559633_3264237689">
            <w:r>
              <w:rPr>
                <w:webHidden/>
                <w:rStyle w:val="IndexLink"/>
                <w:rtl w:val="true"/>
              </w:rPr>
              <w:t>خطبه در یک نگاه</w:t>
            </w:r>
            <w:r>
              <w:rPr>
                <w:rStyle w:val="IndexLink"/>
                <w:rtl w:val="true"/>
              </w:rPr>
              <w:tab/>
            </w:r>
            <w:r>
              <w:rPr>
                <w:rStyle w:val="IndexLink"/>
              </w:rPr>
              <w:t>183</w:t>
            </w:r>
          </w:hyperlink>
        </w:p>
        <w:p>
          <w:pPr>
            <w:pStyle w:val="Contents3"/>
            <w:tabs>
              <w:tab w:val="clear" w:pos="8459"/>
              <w:tab w:val="right" w:pos="9026" w:leader="dot"/>
            </w:tabs>
            <w:rPr/>
          </w:pPr>
          <w:hyperlink w:anchor="__RefHeading___Toc1559635_3264237689">
            <w:r>
              <w:rPr>
                <w:webHidden/>
                <w:rStyle w:val="IndexLink"/>
                <w:rtl w:val="true"/>
              </w:rPr>
              <w:t>بخش اوّل</w:t>
            </w:r>
            <w:r>
              <w:rPr>
                <w:rStyle w:val="IndexLink"/>
                <w:rtl w:val="true"/>
              </w:rPr>
              <w:tab/>
            </w:r>
            <w:r>
              <w:rPr>
                <w:rStyle w:val="IndexLink"/>
              </w:rPr>
              <w:t>185</w:t>
            </w:r>
          </w:hyperlink>
        </w:p>
        <w:p>
          <w:pPr>
            <w:pStyle w:val="Contents4"/>
            <w:tabs>
              <w:tab w:val="clear" w:pos="8176"/>
              <w:tab w:val="right" w:pos="9026" w:leader="dot"/>
            </w:tabs>
            <w:rPr/>
          </w:pPr>
          <w:hyperlink w:anchor="__RefHeading___Toc1559637_326423768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559639_3264237689">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1559641_3264237689">
            <w:r>
              <w:rPr>
                <w:webHidden/>
                <w:rStyle w:val="IndexLink"/>
                <w:rtl w:val="true"/>
              </w:rPr>
              <w:t>شرح و تفسیر</w:t>
            </w:r>
            <w:r>
              <w:rPr>
                <w:rStyle w:val="IndexLink"/>
                <w:rtl w:val="true"/>
              </w:rPr>
              <w:t xml:space="preserve">: </w:t>
            </w:r>
            <w:r>
              <w:rPr>
                <w:rStyle w:val="IndexLink"/>
                <w:rtl w:val="true"/>
              </w:rPr>
              <w:t>آغاز آفرینش جهان</w:t>
            </w:r>
            <w:r>
              <w:rPr>
                <w:rStyle w:val="IndexLink"/>
                <w:rtl w:val="true"/>
              </w:rPr>
              <w:tab/>
            </w:r>
            <w:r>
              <w:rPr>
                <w:rStyle w:val="IndexLink"/>
              </w:rPr>
              <w:t>185</w:t>
            </w:r>
          </w:hyperlink>
        </w:p>
        <w:p>
          <w:pPr>
            <w:pStyle w:val="Contents3"/>
            <w:tabs>
              <w:tab w:val="clear" w:pos="8459"/>
              <w:tab w:val="right" w:pos="9026" w:leader="dot"/>
            </w:tabs>
            <w:rPr/>
          </w:pPr>
          <w:hyperlink w:anchor="__RefHeading___Toc1559643_3264237689">
            <w:r>
              <w:rPr>
                <w:webHidden/>
                <w:rStyle w:val="IndexLink"/>
                <w:rtl w:val="true"/>
              </w:rPr>
              <w:t>بخش دوم</w:t>
            </w:r>
            <w:r>
              <w:rPr>
                <w:rStyle w:val="IndexLink"/>
                <w:rtl w:val="true"/>
              </w:rPr>
              <w:tab/>
            </w:r>
            <w:r>
              <w:rPr>
                <w:rStyle w:val="IndexLink"/>
              </w:rPr>
              <w:t>189</w:t>
            </w:r>
          </w:hyperlink>
        </w:p>
        <w:p>
          <w:pPr>
            <w:pStyle w:val="Contents4"/>
            <w:tabs>
              <w:tab w:val="clear" w:pos="8176"/>
              <w:tab w:val="right" w:pos="9026" w:leader="dot"/>
            </w:tabs>
            <w:rPr/>
          </w:pPr>
          <w:hyperlink w:anchor="__RefHeading___Toc1559645_326423768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59647_3264237689">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1559649_3264237689">
            <w:r>
              <w:rPr>
                <w:webHidden/>
                <w:rStyle w:val="IndexLink"/>
                <w:rtl w:val="true"/>
              </w:rPr>
              <w:t>شرح و تفسیر</w:t>
            </w:r>
            <w:r>
              <w:rPr>
                <w:rStyle w:val="IndexLink"/>
                <w:rtl w:val="true"/>
              </w:rPr>
              <w:t xml:space="preserve">: </w:t>
            </w:r>
            <w:r>
              <w:rPr>
                <w:rStyle w:val="IndexLink"/>
                <w:rtl w:val="true"/>
              </w:rPr>
              <w:t>آفرینش کوهها</w:t>
            </w:r>
            <w:r>
              <w:rPr>
                <w:rStyle w:val="IndexLink"/>
                <w:rtl w:val="true"/>
              </w:rPr>
              <w:tab/>
            </w:r>
            <w:r>
              <w:rPr>
                <w:rStyle w:val="IndexLink"/>
              </w:rPr>
              <w:t>190</w:t>
            </w:r>
          </w:hyperlink>
        </w:p>
        <w:p>
          <w:pPr>
            <w:pStyle w:val="Contents2"/>
            <w:tabs>
              <w:tab w:val="clear" w:pos="8743"/>
              <w:tab w:val="right" w:pos="9026" w:leader="dot"/>
            </w:tabs>
            <w:rPr/>
          </w:pPr>
          <w:hyperlink w:anchor="__RefHeading___Toc1559651_3264237689">
            <w:r>
              <w:rPr>
                <w:webHidden/>
                <w:rStyle w:val="IndexLink"/>
                <w:rtl w:val="true"/>
              </w:rPr>
              <w:t xml:space="preserve">خطبۀ </w:t>
            </w:r>
            <w:r>
              <w:rPr>
                <w:rStyle w:val="IndexLink"/>
              </w:rPr>
              <w:t>212</w:t>
            </w:r>
            <w:r>
              <w:rPr>
                <w:rStyle w:val="IndexLink"/>
                <w:rtl w:val="true"/>
              </w:rPr>
              <w:t xml:space="preserve">: </w:t>
            </w:r>
            <w:r>
              <w:rPr>
                <w:rStyle w:val="IndexLink"/>
                <w:rtl w:val="true"/>
              </w:rPr>
              <w:t>بسیج یاران خویش برای جهاد با شامیان</w:t>
            </w:r>
            <w:r>
              <w:rPr>
                <w:rStyle w:val="IndexLink"/>
                <w:rtl w:val="true"/>
              </w:rPr>
              <w:tab/>
            </w:r>
            <w:r>
              <w:rPr>
                <w:rStyle w:val="IndexLink"/>
              </w:rPr>
              <w:t>195</w:t>
            </w:r>
          </w:hyperlink>
        </w:p>
        <w:p>
          <w:pPr>
            <w:pStyle w:val="Contents3"/>
            <w:tabs>
              <w:tab w:val="clear" w:pos="8459"/>
              <w:tab w:val="right" w:pos="9026" w:leader="dot"/>
            </w:tabs>
            <w:rPr/>
          </w:pPr>
          <w:hyperlink w:anchor="__RefHeading___Toc1559653_326423768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559655_3264237689">
            <w:r>
              <w:rPr>
                <w:webHidden/>
                <w:rStyle w:val="IndexLink"/>
                <w:rtl w:val="true"/>
              </w:rPr>
              <w:t>خطبه در یک نگاه</w:t>
            </w:r>
            <w:r>
              <w:rPr>
                <w:rStyle w:val="IndexLink"/>
                <w:rtl w:val="true"/>
              </w:rPr>
              <w:tab/>
            </w:r>
            <w:r>
              <w:rPr>
                <w:rStyle w:val="IndexLink"/>
              </w:rPr>
              <w:t>195</w:t>
            </w:r>
          </w:hyperlink>
        </w:p>
        <w:p>
          <w:pPr>
            <w:pStyle w:val="Contents3"/>
            <w:tabs>
              <w:tab w:val="clear" w:pos="8459"/>
              <w:tab w:val="right" w:pos="9026" w:leader="dot"/>
            </w:tabs>
            <w:rPr/>
          </w:pPr>
          <w:hyperlink w:anchor="__RefHeading___Toc1559657_3264237689">
            <w:r>
              <w:rPr>
                <w:webHidden/>
                <w:rStyle w:val="IndexLink"/>
                <w:rtl w:val="true"/>
              </w:rPr>
              <w:t>ترجمه</w:t>
            </w:r>
            <w:r>
              <w:rPr>
                <w:rStyle w:val="IndexLink"/>
                <w:rtl w:val="true"/>
              </w:rPr>
              <w:tab/>
            </w:r>
            <w:r>
              <w:rPr>
                <w:rStyle w:val="IndexLink"/>
              </w:rPr>
              <w:t>197</w:t>
            </w:r>
          </w:hyperlink>
        </w:p>
        <w:p>
          <w:pPr>
            <w:pStyle w:val="Contents3"/>
            <w:tabs>
              <w:tab w:val="clear" w:pos="8459"/>
              <w:tab w:val="right" w:pos="9026" w:leader="dot"/>
            </w:tabs>
            <w:rPr/>
          </w:pPr>
          <w:hyperlink w:anchor="__RefHeading___Toc1559659_3264237689">
            <w:r>
              <w:rPr>
                <w:webHidden/>
                <w:rStyle w:val="IndexLink"/>
                <w:rtl w:val="true"/>
              </w:rPr>
              <w:t>شرح و تفسیر</w:t>
            </w:r>
            <w:r>
              <w:rPr>
                <w:rStyle w:val="IndexLink"/>
                <w:rtl w:val="true"/>
              </w:rPr>
              <w:t xml:space="preserve">: </w:t>
            </w:r>
            <w:r>
              <w:rPr>
                <w:rStyle w:val="IndexLink"/>
                <w:rtl w:val="true"/>
              </w:rPr>
              <w:t>سزای متخلّفان</w:t>
            </w:r>
            <w:r>
              <w:rPr>
                <w:rStyle w:val="IndexLink"/>
                <w:rtl w:val="true"/>
              </w:rPr>
              <w:tab/>
            </w:r>
            <w:r>
              <w:rPr>
                <w:rStyle w:val="IndexLink"/>
              </w:rPr>
              <w:t>197</w:t>
            </w:r>
          </w:hyperlink>
        </w:p>
        <w:p>
          <w:pPr>
            <w:pStyle w:val="Contents2"/>
            <w:tabs>
              <w:tab w:val="clear" w:pos="8743"/>
              <w:tab w:val="right" w:pos="9026" w:leader="dot"/>
            </w:tabs>
            <w:rPr/>
          </w:pPr>
          <w:hyperlink w:anchor="__RefHeading___Toc1559661_3264237689">
            <w:r>
              <w:rPr>
                <w:webHidden/>
                <w:rStyle w:val="IndexLink"/>
                <w:rtl w:val="true"/>
              </w:rPr>
              <w:t xml:space="preserve">خطبۀ </w:t>
            </w:r>
            <w:r>
              <w:rPr>
                <w:rStyle w:val="IndexLink"/>
              </w:rPr>
              <w:t>213</w:t>
            </w:r>
            <w:r>
              <w:rPr>
                <w:rStyle w:val="IndexLink"/>
                <w:rtl w:val="true"/>
              </w:rPr>
              <w:t xml:space="preserve">: </w:t>
            </w:r>
            <w:r>
              <w:rPr>
                <w:rStyle w:val="IndexLink"/>
                <w:rtl w:val="true"/>
              </w:rPr>
              <w:t>مجد و عظمت خداوند</w:t>
            </w:r>
            <w:r>
              <w:rPr>
                <w:rStyle w:val="IndexLink"/>
                <w:rtl w:val="true"/>
              </w:rPr>
              <w:tab/>
            </w:r>
            <w:r>
              <w:rPr>
                <w:rStyle w:val="IndexLink"/>
              </w:rPr>
              <w:t>201</w:t>
            </w:r>
          </w:hyperlink>
        </w:p>
        <w:p>
          <w:pPr>
            <w:pStyle w:val="Contents3"/>
            <w:tabs>
              <w:tab w:val="clear" w:pos="8459"/>
              <w:tab w:val="right" w:pos="9026" w:leader="dot"/>
            </w:tabs>
            <w:rPr/>
          </w:pPr>
          <w:hyperlink w:anchor="__RefHeading___Toc1559663_326423768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559665_3264237689">
            <w:r>
              <w:rPr>
                <w:webHidden/>
                <w:rStyle w:val="IndexLink"/>
                <w:rtl w:val="true"/>
              </w:rPr>
              <w:t>خطبه در یک نگاه</w:t>
            </w:r>
            <w:r>
              <w:rPr>
                <w:rStyle w:val="IndexLink"/>
                <w:rtl w:val="true"/>
              </w:rPr>
              <w:tab/>
            </w:r>
            <w:r>
              <w:rPr>
                <w:rStyle w:val="IndexLink"/>
              </w:rPr>
              <w:t>201</w:t>
            </w:r>
          </w:hyperlink>
        </w:p>
        <w:p>
          <w:pPr>
            <w:pStyle w:val="Contents3"/>
            <w:tabs>
              <w:tab w:val="clear" w:pos="8459"/>
              <w:tab w:val="right" w:pos="9026" w:leader="dot"/>
            </w:tabs>
            <w:rPr/>
          </w:pPr>
          <w:hyperlink w:anchor="__RefHeading___Toc1559667_3264237689">
            <w:r>
              <w:rPr>
                <w:webHidden/>
                <w:rStyle w:val="IndexLink"/>
                <w:rtl w:val="true"/>
              </w:rPr>
              <w:t>ترجمه</w:t>
            </w:r>
            <w:r>
              <w:rPr>
                <w:rStyle w:val="IndexLink"/>
                <w:rtl w:val="true"/>
              </w:rPr>
              <w:tab/>
            </w:r>
            <w:r>
              <w:rPr>
                <w:rStyle w:val="IndexLink"/>
              </w:rPr>
              <w:t>203</w:t>
            </w:r>
          </w:hyperlink>
        </w:p>
        <w:p>
          <w:pPr>
            <w:pStyle w:val="Contents3"/>
            <w:tabs>
              <w:tab w:val="clear" w:pos="8459"/>
              <w:tab w:val="right" w:pos="9026" w:leader="dot"/>
            </w:tabs>
            <w:rPr/>
          </w:pPr>
          <w:hyperlink w:anchor="__RefHeading___Toc1559669_3264237689">
            <w:r>
              <w:rPr>
                <w:webHidden/>
                <w:rStyle w:val="IndexLink"/>
                <w:rtl w:val="true"/>
              </w:rPr>
              <w:t>شرح و تفسیر</w:t>
            </w:r>
            <w:r>
              <w:rPr>
                <w:rStyle w:val="IndexLink"/>
                <w:rtl w:val="true"/>
              </w:rPr>
              <w:t xml:space="preserve">: </w:t>
            </w:r>
            <w:r>
              <w:rPr>
                <w:rStyle w:val="IndexLink"/>
                <w:rtl w:val="true"/>
              </w:rPr>
              <w:t>بخشی از اوصاف خداوند و پیامبرش</w:t>
            </w:r>
            <w:r>
              <w:rPr>
                <w:rStyle w:val="IndexLink"/>
                <w:rtl w:val="true"/>
              </w:rPr>
              <w:tab/>
            </w:r>
            <w:r>
              <w:rPr>
                <w:rStyle w:val="IndexLink"/>
              </w:rPr>
              <w:t>204</w:t>
            </w:r>
          </w:hyperlink>
        </w:p>
        <w:p>
          <w:pPr>
            <w:pStyle w:val="Contents2"/>
            <w:tabs>
              <w:tab w:val="clear" w:pos="8743"/>
              <w:tab w:val="right" w:pos="9026" w:leader="dot"/>
            </w:tabs>
            <w:rPr/>
          </w:pPr>
          <w:hyperlink w:anchor="__RefHeading___Toc1559671_3264237689">
            <w:r>
              <w:rPr>
                <w:webHidden/>
                <w:rStyle w:val="IndexLink"/>
                <w:rtl w:val="true"/>
              </w:rPr>
              <w:t xml:space="preserve">خطبۀ </w:t>
            </w:r>
            <w:r>
              <w:rPr>
                <w:rStyle w:val="IndexLink"/>
              </w:rPr>
              <w:t>214</w:t>
            </w:r>
            <w:r>
              <w:rPr>
                <w:rStyle w:val="IndexLink"/>
                <w:rtl w:val="true"/>
              </w:rPr>
              <w:t xml:space="preserve">: </w:t>
            </w:r>
            <w:r>
              <w:rPr>
                <w:rStyle w:val="IndexLink"/>
                <w:rtl w:val="true"/>
              </w:rPr>
              <w:t>صفات درونی پیامبر اکرم و اوصاف دانشمندان و اندرز به تقوا</w:t>
            </w:r>
            <w:r>
              <w:rPr>
                <w:rStyle w:val="IndexLink"/>
                <w:rtl w:val="true"/>
              </w:rPr>
              <w:tab/>
            </w:r>
            <w:r>
              <w:rPr>
                <w:rStyle w:val="IndexLink"/>
              </w:rPr>
              <w:t>211</w:t>
            </w:r>
          </w:hyperlink>
        </w:p>
        <w:p>
          <w:pPr>
            <w:pStyle w:val="Contents3"/>
            <w:tabs>
              <w:tab w:val="clear" w:pos="8459"/>
              <w:tab w:val="right" w:pos="9026" w:leader="dot"/>
            </w:tabs>
            <w:rPr/>
          </w:pPr>
          <w:hyperlink w:anchor="__RefHeading___Toc1559673_3264237689">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559675_3264237689">
            <w:r>
              <w:rPr>
                <w:webHidden/>
                <w:rStyle w:val="IndexLink"/>
                <w:rtl w:val="true"/>
              </w:rPr>
              <w:t>خطبه در یک نگاه</w:t>
            </w:r>
            <w:r>
              <w:rPr>
                <w:rStyle w:val="IndexLink"/>
                <w:rtl w:val="true"/>
              </w:rPr>
              <w:tab/>
            </w:r>
            <w:r>
              <w:rPr>
                <w:rStyle w:val="IndexLink"/>
              </w:rPr>
              <w:t>211</w:t>
            </w:r>
          </w:hyperlink>
        </w:p>
        <w:p>
          <w:pPr>
            <w:pStyle w:val="Contents3"/>
            <w:tabs>
              <w:tab w:val="clear" w:pos="8459"/>
              <w:tab w:val="right" w:pos="9026" w:leader="dot"/>
            </w:tabs>
            <w:rPr/>
          </w:pPr>
          <w:hyperlink w:anchor="__RefHeading___Toc1559677_3264237689">
            <w:r>
              <w:rPr>
                <w:webHidden/>
                <w:rStyle w:val="IndexLink"/>
                <w:rtl w:val="true"/>
              </w:rPr>
              <w:t>بخش اوّل</w:t>
            </w:r>
            <w:r>
              <w:rPr>
                <w:rStyle w:val="IndexLink"/>
                <w:rtl w:val="true"/>
              </w:rPr>
              <w:tab/>
            </w:r>
            <w:r>
              <w:rPr>
                <w:rStyle w:val="IndexLink"/>
              </w:rPr>
              <w:t>213</w:t>
            </w:r>
          </w:hyperlink>
        </w:p>
        <w:p>
          <w:pPr>
            <w:pStyle w:val="Contents4"/>
            <w:tabs>
              <w:tab w:val="clear" w:pos="8176"/>
              <w:tab w:val="right" w:pos="9026" w:leader="dot"/>
            </w:tabs>
            <w:rPr/>
          </w:pPr>
          <w:hyperlink w:anchor="__RefHeading___Toc1559679_326423768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559681_3264237689">
            <w:r>
              <w:rPr>
                <w:webHidden/>
                <w:rStyle w:val="IndexLink"/>
                <w:rtl w:val="true"/>
              </w:rPr>
              <w:t>ترجمه</w:t>
            </w:r>
            <w:r>
              <w:rPr>
                <w:rStyle w:val="IndexLink"/>
                <w:rtl w:val="true"/>
              </w:rPr>
              <w:tab/>
            </w:r>
            <w:r>
              <w:rPr>
                <w:rStyle w:val="IndexLink"/>
              </w:rPr>
              <w:t>213</w:t>
            </w:r>
          </w:hyperlink>
        </w:p>
        <w:p>
          <w:pPr>
            <w:pStyle w:val="Contents4"/>
            <w:tabs>
              <w:tab w:val="clear" w:pos="8176"/>
              <w:tab w:val="right" w:pos="9026" w:leader="dot"/>
            </w:tabs>
            <w:rPr/>
          </w:pPr>
          <w:hyperlink w:anchor="__RefHeading___Toc1559683_3264237689">
            <w:r>
              <w:rPr>
                <w:webHidden/>
                <w:rStyle w:val="IndexLink"/>
                <w:rtl w:val="true"/>
              </w:rPr>
              <w:t>شرح و تفسیر</w:t>
            </w:r>
            <w:r>
              <w:rPr>
                <w:rStyle w:val="IndexLink"/>
                <w:rtl w:val="true"/>
              </w:rPr>
              <w:t xml:space="preserve">: </w:t>
            </w:r>
            <w:r>
              <w:rPr>
                <w:rStyle w:val="IndexLink"/>
                <w:rtl w:val="true"/>
              </w:rPr>
              <w:t>نسب پاک پیامبر صلّی اللّه علیه و اله</w:t>
            </w:r>
            <w:r>
              <w:rPr>
                <w:rStyle w:val="IndexLink"/>
                <w:rtl w:val="true"/>
              </w:rPr>
              <w:tab/>
            </w:r>
            <w:r>
              <w:rPr>
                <w:rStyle w:val="IndexLink"/>
              </w:rPr>
              <w:t>214</w:t>
            </w:r>
          </w:hyperlink>
        </w:p>
        <w:p>
          <w:pPr>
            <w:pStyle w:val="Contents3"/>
            <w:tabs>
              <w:tab w:val="clear" w:pos="8459"/>
              <w:tab w:val="right" w:pos="9026" w:leader="dot"/>
            </w:tabs>
            <w:rPr/>
          </w:pPr>
          <w:hyperlink w:anchor="__RefHeading___Toc1559685_3264237689">
            <w:r>
              <w:rPr>
                <w:webHidden/>
                <w:rStyle w:val="IndexLink"/>
                <w:rtl w:val="true"/>
              </w:rPr>
              <w:t>بخش دوم</w:t>
            </w:r>
            <w:r>
              <w:rPr>
                <w:rStyle w:val="IndexLink"/>
                <w:rtl w:val="true"/>
              </w:rPr>
              <w:tab/>
            </w:r>
            <w:r>
              <w:rPr>
                <w:rStyle w:val="IndexLink"/>
              </w:rPr>
              <w:t>219</w:t>
            </w:r>
          </w:hyperlink>
        </w:p>
        <w:p>
          <w:pPr>
            <w:pStyle w:val="Contents4"/>
            <w:tabs>
              <w:tab w:val="clear" w:pos="8176"/>
              <w:tab w:val="right" w:pos="9026" w:leader="dot"/>
            </w:tabs>
            <w:rPr/>
          </w:pPr>
          <w:hyperlink w:anchor="__RefHeading___Toc1559687_3264237689">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559689_3264237689">
            <w:r>
              <w:rPr>
                <w:webHidden/>
                <w:rStyle w:val="IndexLink"/>
                <w:rtl w:val="true"/>
              </w:rPr>
              <w:t>ترجمه</w:t>
            </w:r>
            <w:r>
              <w:rPr>
                <w:rStyle w:val="IndexLink"/>
                <w:rtl w:val="true"/>
              </w:rPr>
              <w:tab/>
            </w:r>
            <w:r>
              <w:rPr>
                <w:rStyle w:val="IndexLink"/>
              </w:rPr>
              <w:t>219</w:t>
            </w:r>
          </w:hyperlink>
        </w:p>
        <w:p>
          <w:pPr>
            <w:pStyle w:val="Contents4"/>
            <w:tabs>
              <w:tab w:val="clear" w:pos="8176"/>
              <w:tab w:val="right" w:pos="9026" w:leader="dot"/>
            </w:tabs>
            <w:rPr/>
          </w:pPr>
          <w:hyperlink w:anchor="__RefHeading___Toc1559691_3264237689">
            <w:r>
              <w:rPr>
                <w:webHidden/>
                <w:rStyle w:val="IndexLink"/>
                <w:rtl w:val="true"/>
              </w:rPr>
              <w:t>شرح و تفسیر</w:t>
            </w:r>
            <w:r>
              <w:rPr>
                <w:rStyle w:val="IndexLink"/>
                <w:rtl w:val="true"/>
              </w:rPr>
              <w:t xml:space="preserve">: </w:t>
            </w:r>
            <w:r>
              <w:rPr>
                <w:rStyle w:val="IndexLink"/>
                <w:rtl w:val="true"/>
              </w:rPr>
              <w:t>حافظان علم الهی چنین هستند</w:t>
            </w:r>
            <w:r>
              <w:rPr>
                <w:rStyle w:val="IndexLink"/>
                <w:rtl w:val="true"/>
              </w:rPr>
              <w:tab/>
            </w:r>
            <w:r>
              <w:rPr>
                <w:rStyle w:val="IndexLink"/>
              </w:rPr>
              <w:t>220</w:t>
            </w:r>
          </w:hyperlink>
        </w:p>
        <w:p>
          <w:pPr>
            <w:pStyle w:val="Contents3"/>
            <w:tabs>
              <w:tab w:val="clear" w:pos="8459"/>
              <w:tab w:val="right" w:pos="9026" w:leader="dot"/>
            </w:tabs>
            <w:rPr/>
          </w:pPr>
          <w:hyperlink w:anchor="__RefHeading___Toc1559693_3264237689">
            <w:r>
              <w:rPr>
                <w:webHidden/>
                <w:rStyle w:val="IndexLink"/>
                <w:rtl w:val="true"/>
              </w:rPr>
              <w:t>بخش سوم</w:t>
            </w:r>
            <w:r>
              <w:rPr>
                <w:rStyle w:val="IndexLink"/>
                <w:rtl w:val="true"/>
              </w:rPr>
              <w:tab/>
            </w:r>
            <w:r>
              <w:rPr>
                <w:rStyle w:val="IndexLink"/>
              </w:rPr>
              <w:t>225</w:t>
            </w:r>
          </w:hyperlink>
        </w:p>
        <w:p>
          <w:pPr>
            <w:pStyle w:val="Contents4"/>
            <w:tabs>
              <w:tab w:val="clear" w:pos="8176"/>
              <w:tab w:val="right" w:pos="9026" w:leader="dot"/>
            </w:tabs>
            <w:rPr/>
          </w:pPr>
          <w:hyperlink w:anchor="__RefHeading___Toc1559695_326423768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559697_3264237689">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1559699_3264237689">
            <w:r>
              <w:rPr>
                <w:webHidden/>
                <w:rStyle w:val="IndexLink"/>
                <w:rtl w:val="true"/>
              </w:rPr>
              <w:t>شرح و تفسیر</w:t>
            </w:r>
            <w:r>
              <w:rPr>
                <w:rStyle w:val="IndexLink"/>
                <w:rtl w:val="true"/>
              </w:rPr>
              <w:t xml:space="preserve">: </w:t>
            </w:r>
            <w:r>
              <w:rPr>
                <w:rStyle w:val="IndexLink"/>
                <w:rtl w:val="true"/>
              </w:rPr>
              <w:t>هدایت یافتگان</w:t>
            </w:r>
            <w:r>
              <w:rPr>
                <w:rStyle w:val="IndexLink"/>
                <w:rtl w:val="true"/>
              </w:rPr>
              <w:tab/>
            </w:r>
            <w:r>
              <w:rPr>
                <w:rStyle w:val="IndexLink"/>
              </w:rPr>
              <w:t>226</w:t>
            </w:r>
          </w:hyperlink>
        </w:p>
        <w:p>
          <w:pPr>
            <w:pStyle w:val="Contents4"/>
            <w:tabs>
              <w:tab w:val="clear" w:pos="8176"/>
              <w:tab w:val="right" w:pos="9026" w:leader="dot"/>
            </w:tabs>
            <w:rPr/>
          </w:pPr>
          <w:hyperlink w:anchor="__RefHeading___Toc1559701_3264237689">
            <w:r>
              <w:rPr>
                <w:webHidden/>
                <w:rStyle w:val="IndexLink"/>
                <w:rtl w:val="true"/>
              </w:rPr>
              <w:t>نکته</w:t>
            </w:r>
            <w:r>
              <w:rPr>
                <w:rStyle w:val="IndexLink"/>
                <w:rtl w:val="true"/>
              </w:rPr>
              <w:t xml:space="preserve">: </w:t>
            </w:r>
            <w:r>
              <w:rPr>
                <w:rStyle w:val="IndexLink"/>
                <w:rtl w:val="true"/>
              </w:rPr>
              <w:t>نیاز به راهنما در پیمودن مقامات معنوی</w:t>
            </w:r>
            <w:r>
              <w:rPr>
                <w:rStyle w:val="IndexLink"/>
                <w:rtl w:val="true"/>
              </w:rPr>
              <w:tab/>
            </w:r>
            <w:r>
              <w:rPr>
                <w:rStyle w:val="IndexLink"/>
              </w:rPr>
              <w:t>228</w:t>
            </w:r>
          </w:hyperlink>
        </w:p>
        <w:p>
          <w:pPr>
            <w:pStyle w:val="Contents2"/>
            <w:tabs>
              <w:tab w:val="clear" w:pos="8743"/>
              <w:tab w:val="right" w:pos="9026" w:leader="dot"/>
            </w:tabs>
            <w:rPr/>
          </w:pPr>
          <w:hyperlink w:anchor="__RefHeading___Toc1559703_3264237689">
            <w:r>
              <w:rPr>
                <w:webHidden/>
                <w:rStyle w:val="IndexLink"/>
                <w:rtl w:val="true"/>
              </w:rPr>
              <w:t xml:space="preserve">خطبۀ </w:t>
            </w:r>
            <w:r>
              <w:rPr>
                <w:rStyle w:val="IndexLink"/>
              </w:rPr>
              <w:t>215</w:t>
            </w:r>
            <w:r>
              <w:rPr>
                <w:rStyle w:val="IndexLink"/>
                <w:rtl w:val="true"/>
              </w:rPr>
              <w:t xml:space="preserve">: </w:t>
            </w:r>
            <w:r>
              <w:rPr>
                <w:rStyle w:val="IndexLink"/>
                <w:rtl w:val="true"/>
              </w:rPr>
              <w:t>دعاهای امام که غالبا پروردگار را با آن می‌خواند</w:t>
            </w:r>
            <w:r>
              <w:rPr>
                <w:rStyle w:val="IndexLink"/>
                <w:rtl w:val="true"/>
              </w:rPr>
              <w:tab/>
            </w:r>
            <w:r>
              <w:rPr>
                <w:rStyle w:val="IndexLink"/>
              </w:rPr>
              <w:t>233</w:t>
            </w:r>
          </w:hyperlink>
        </w:p>
        <w:p>
          <w:pPr>
            <w:pStyle w:val="Contents3"/>
            <w:tabs>
              <w:tab w:val="clear" w:pos="8459"/>
              <w:tab w:val="right" w:pos="9026" w:leader="dot"/>
            </w:tabs>
            <w:rPr/>
          </w:pPr>
          <w:hyperlink w:anchor="__RefHeading___Toc1559705_326423768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559707_3264237689">
            <w:r>
              <w:rPr>
                <w:webHidden/>
                <w:rStyle w:val="IndexLink"/>
                <w:rtl w:val="true"/>
              </w:rPr>
              <w:t>خطبه در یک نگاه</w:t>
            </w:r>
            <w:r>
              <w:rPr>
                <w:rStyle w:val="IndexLink"/>
                <w:rtl w:val="true"/>
              </w:rPr>
              <w:tab/>
            </w:r>
            <w:r>
              <w:rPr>
                <w:rStyle w:val="IndexLink"/>
              </w:rPr>
              <w:t>233</w:t>
            </w:r>
          </w:hyperlink>
        </w:p>
        <w:p>
          <w:pPr>
            <w:pStyle w:val="Contents3"/>
            <w:tabs>
              <w:tab w:val="clear" w:pos="8459"/>
              <w:tab w:val="right" w:pos="9026" w:leader="dot"/>
            </w:tabs>
            <w:rPr/>
          </w:pPr>
          <w:hyperlink w:anchor="__RefHeading___Toc1559709_3264237689">
            <w:r>
              <w:rPr>
                <w:webHidden/>
                <w:rStyle w:val="IndexLink"/>
                <w:rtl w:val="true"/>
              </w:rPr>
              <w:t>بخش اوّل</w:t>
            </w:r>
            <w:r>
              <w:rPr>
                <w:rStyle w:val="IndexLink"/>
                <w:rtl w:val="true"/>
              </w:rPr>
              <w:tab/>
            </w:r>
            <w:r>
              <w:rPr>
                <w:rStyle w:val="IndexLink"/>
              </w:rPr>
              <w:t>235</w:t>
            </w:r>
          </w:hyperlink>
        </w:p>
        <w:p>
          <w:pPr>
            <w:pStyle w:val="Contents4"/>
            <w:tabs>
              <w:tab w:val="clear" w:pos="8176"/>
              <w:tab w:val="right" w:pos="9026" w:leader="dot"/>
            </w:tabs>
            <w:rPr/>
          </w:pPr>
          <w:hyperlink w:anchor="__RefHeading___Toc1559711_3264237689">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559713_3264237689">
            <w:r>
              <w:rPr>
                <w:webHidden/>
                <w:rStyle w:val="IndexLink"/>
                <w:rtl w:val="true"/>
              </w:rPr>
              <w:t>ترجمه</w:t>
            </w:r>
            <w:r>
              <w:rPr>
                <w:rStyle w:val="IndexLink"/>
                <w:rtl w:val="true"/>
              </w:rPr>
              <w:tab/>
            </w:r>
            <w:r>
              <w:rPr>
                <w:rStyle w:val="IndexLink"/>
              </w:rPr>
              <w:t>235</w:t>
            </w:r>
          </w:hyperlink>
        </w:p>
        <w:p>
          <w:pPr>
            <w:pStyle w:val="Contents4"/>
            <w:tabs>
              <w:tab w:val="clear" w:pos="8176"/>
              <w:tab w:val="right" w:pos="9026" w:leader="dot"/>
            </w:tabs>
            <w:rPr/>
          </w:pPr>
          <w:hyperlink w:anchor="__RefHeading___Toc1559715_3264237689">
            <w:r>
              <w:rPr>
                <w:webHidden/>
                <w:rStyle w:val="IndexLink"/>
                <w:rtl w:val="true"/>
              </w:rPr>
              <w:t>شرح و تفسیر</w:t>
            </w:r>
            <w:r>
              <w:rPr>
                <w:rStyle w:val="IndexLink"/>
                <w:rtl w:val="true"/>
              </w:rPr>
              <w:t xml:space="preserve">: </w:t>
            </w:r>
            <w:r>
              <w:rPr>
                <w:rStyle w:val="IndexLink"/>
                <w:rtl w:val="true"/>
              </w:rPr>
              <w:t>خداوندا همه‌چیز از سوی توست</w:t>
            </w:r>
            <w:r>
              <w:rPr>
                <w:rStyle w:val="IndexLink"/>
                <w:rtl w:val="true"/>
              </w:rPr>
              <w:tab/>
            </w:r>
            <w:r>
              <w:rPr>
                <w:rStyle w:val="IndexLink"/>
              </w:rPr>
              <w:t>235</w:t>
            </w:r>
          </w:hyperlink>
        </w:p>
        <w:p>
          <w:pPr>
            <w:pStyle w:val="Contents3"/>
            <w:tabs>
              <w:tab w:val="clear" w:pos="8459"/>
              <w:tab w:val="right" w:pos="9026" w:leader="dot"/>
            </w:tabs>
            <w:rPr/>
          </w:pPr>
          <w:hyperlink w:anchor="__RefHeading___Toc1559717_3264237689">
            <w:r>
              <w:rPr>
                <w:webHidden/>
                <w:rStyle w:val="IndexLink"/>
                <w:rtl w:val="true"/>
              </w:rPr>
              <w:t>بخش دوم</w:t>
            </w:r>
            <w:r>
              <w:rPr>
                <w:rStyle w:val="IndexLink"/>
                <w:rtl w:val="true"/>
              </w:rPr>
              <w:tab/>
            </w:r>
            <w:r>
              <w:rPr>
                <w:rStyle w:val="IndexLink"/>
              </w:rPr>
              <w:t>239</w:t>
            </w:r>
          </w:hyperlink>
        </w:p>
        <w:p>
          <w:pPr>
            <w:pStyle w:val="Contents4"/>
            <w:tabs>
              <w:tab w:val="clear" w:pos="8176"/>
              <w:tab w:val="right" w:pos="9026" w:leader="dot"/>
            </w:tabs>
            <w:rPr/>
          </w:pPr>
          <w:hyperlink w:anchor="__RefHeading___Toc1559719_3264237689">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559721_3264237689">
            <w:r>
              <w:rPr>
                <w:webHidden/>
                <w:rStyle w:val="IndexLink"/>
                <w:rtl w:val="true"/>
              </w:rPr>
              <w:t>ترجمه</w:t>
            </w:r>
            <w:r>
              <w:rPr>
                <w:rStyle w:val="IndexLink"/>
                <w:rtl w:val="true"/>
              </w:rPr>
              <w:tab/>
            </w:r>
            <w:r>
              <w:rPr>
                <w:rStyle w:val="IndexLink"/>
              </w:rPr>
              <w:t>239</w:t>
            </w:r>
          </w:hyperlink>
        </w:p>
        <w:p>
          <w:pPr>
            <w:pStyle w:val="Contents4"/>
            <w:tabs>
              <w:tab w:val="clear" w:pos="8176"/>
              <w:tab w:val="right" w:pos="9026" w:leader="dot"/>
            </w:tabs>
            <w:rPr/>
          </w:pPr>
          <w:hyperlink w:anchor="__RefHeading___Toc1559723_3264237689">
            <w:r>
              <w:rPr>
                <w:webHidden/>
                <w:rStyle w:val="IndexLink"/>
                <w:rtl w:val="true"/>
              </w:rPr>
              <w:t>شرح و تفسیر</w:t>
            </w:r>
            <w:r>
              <w:rPr>
                <w:rStyle w:val="IndexLink"/>
                <w:rtl w:val="true"/>
              </w:rPr>
              <w:t xml:space="preserve">: </w:t>
            </w:r>
            <w:r>
              <w:rPr>
                <w:rStyle w:val="IndexLink"/>
                <w:rtl w:val="true"/>
              </w:rPr>
              <w:t>تقاضای نعمت</w:t>
            </w:r>
            <w:r>
              <w:rPr>
                <w:rStyle w:val="IndexLink"/>
                <w:rtl w:val="true"/>
              </w:rPr>
              <w:tab/>
            </w:r>
            <w:r>
              <w:rPr>
                <w:rStyle w:val="IndexLink"/>
              </w:rPr>
              <w:t>239</w:t>
            </w:r>
          </w:hyperlink>
        </w:p>
        <w:p>
          <w:pPr>
            <w:pStyle w:val="Contents2"/>
            <w:tabs>
              <w:tab w:val="clear" w:pos="8743"/>
              <w:tab w:val="right" w:pos="9026" w:leader="dot"/>
            </w:tabs>
            <w:rPr/>
          </w:pPr>
          <w:hyperlink w:anchor="__RefHeading___Toc1559725_3264237689">
            <w:r>
              <w:rPr>
                <w:webHidden/>
                <w:rStyle w:val="IndexLink"/>
                <w:rtl w:val="true"/>
              </w:rPr>
              <w:t xml:space="preserve">خطبۀ </w:t>
            </w:r>
            <w:r>
              <w:rPr>
                <w:rStyle w:val="IndexLink"/>
              </w:rPr>
              <w:t>216</w:t>
            </w:r>
            <w:r>
              <w:rPr>
                <w:rStyle w:val="IndexLink"/>
                <w:rtl w:val="true"/>
              </w:rPr>
              <w:t xml:space="preserve">: </w:t>
            </w:r>
            <w:r>
              <w:rPr>
                <w:rStyle w:val="IndexLink"/>
                <w:rtl w:val="true"/>
              </w:rPr>
              <w:t>از خطبه‌های امام که در صفّین ایراد فرمود</w:t>
            </w:r>
            <w:r>
              <w:rPr>
                <w:rStyle w:val="IndexLink"/>
                <w:rtl w:val="true"/>
              </w:rPr>
              <w:tab/>
            </w:r>
            <w:r>
              <w:rPr>
                <w:rStyle w:val="IndexLink"/>
              </w:rPr>
              <w:t>243</w:t>
            </w:r>
          </w:hyperlink>
        </w:p>
        <w:p>
          <w:pPr>
            <w:pStyle w:val="Contents3"/>
            <w:tabs>
              <w:tab w:val="clear" w:pos="8459"/>
              <w:tab w:val="right" w:pos="9026" w:leader="dot"/>
            </w:tabs>
            <w:rPr/>
          </w:pPr>
          <w:hyperlink w:anchor="__RefHeading___Toc1559727_326423768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559729_3264237689">
            <w:r>
              <w:rPr>
                <w:webHidden/>
                <w:rStyle w:val="IndexLink"/>
                <w:rtl w:val="true"/>
              </w:rPr>
              <w:t>خطبه در یک نگاه</w:t>
            </w:r>
            <w:r>
              <w:rPr>
                <w:rStyle w:val="IndexLink"/>
                <w:rtl w:val="true"/>
              </w:rPr>
              <w:tab/>
            </w:r>
            <w:r>
              <w:rPr>
                <w:rStyle w:val="IndexLink"/>
              </w:rPr>
              <w:t>243</w:t>
            </w:r>
          </w:hyperlink>
        </w:p>
        <w:p>
          <w:pPr>
            <w:pStyle w:val="Contents3"/>
            <w:tabs>
              <w:tab w:val="clear" w:pos="8459"/>
              <w:tab w:val="right" w:pos="9026" w:leader="dot"/>
            </w:tabs>
            <w:rPr/>
          </w:pPr>
          <w:hyperlink w:anchor="__RefHeading___Toc1559731_3264237689">
            <w:r>
              <w:rPr>
                <w:webHidden/>
                <w:rStyle w:val="IndexLink"/>
                <w:rtl w:val="true"/>
              </w:rPr>
              <w:t>بخش اوّل</w:t>
            </w:r>
            <w:r>
              <w:rPr>
                <w:rStyle w:val="IndexLink"/>
                <w:rtl w:val="true"/>
              </w:rPr>
              <w:tab/>
            </w:r>
            <w:r>
              <w:rPr>
                <w:rStyle w:val="IndexLink"/>
              </w:rPr>
              <w:t>245</w:t>
            </w:r>
          </w:hyperlink>
        </w:p>
        <w:p>
          <w:pPr>
            <w:pStyle w:val="Contents4"/>
            <w:tabs>
              <w:tab w:val="clear" w:pos="8176"/>
              <w:tab w:val="right" w:pos="9026" w:leader="dot"/>
            </w:tabs>
            <w:rPr/>
          </w:pPr>
          <w:hyperlink w:anchor="__RefHeading___Toc1559733_3264237689">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559735_3264237689">
            <w:r>
              <w:rPr>
                <w:webHidden/>
                <w:rStyle w:val="IndexLink"/>
                <w:rtl w:val="true"/>
              </w:rPr>
              <w:t>ترجمه</w:t>
            </w:r>
            <w:r>
              <w:rPr>
                <w:rStyle w:val="IndexLink"/>
                <w:rtl w:val="true"/>
              </w:rPr>
              <w:tab/>
            </w:r>
            <w:r>
              <w:rPr>
                <w:rStyle w:val="IndexLink"/>
              </w:rPr>
              <w:t>245</w:t>
            </w:r>
          </w:hyperlink>
        </w:p>
        <w:p>
          <w:pPr>
            <w:pStyle w:val="Contents4"/>
            <w:tabs>
              <w:tab w:val="clear" w:pos="8176"/>
              <w:tab w:val="right" w:pos="9026" w:leader="dot"/>
            </w:tabs>
            <w:rPr/>
          </w:pPr>
          <w:hyperlink w:anchor="__RefHeading___Toc1559737_3264237689">
            <w:r>
              <w:rPr>
                <w:webHidden/>
                <w:rStyle w:val="IndexLink"/>
                <w:rtl w:val="true"/>
              </w:rPr>
              <w:t>شرح و تفسیر</w:t>
            </w:r>
            <w:r>
              <w:rPr>
                <w:rStyle w:val="IndexLink"/>
                <w:rtl w:val="true"/>
              </w:rPr>
              <w:t xml:space="preserve">: </w:t>
            </w:r>
            <w:r>
              <w:rPr>
                <w:rStyle w:val="IndexLink"/>
                <w:rtl w:val="true"/>
              </w:rPr>
              <w:t>گسترش دامنه حقوق</w:t>
            </w:r>
            <w:r>
              <w:rPr>
                <w:rStyle w:val="IndexLink"/>
                <w:rtl w:val="true"/>
              </w:rPr>
              <w:tab/>
            </w:r>
            <w:r>
              <w:rPr>
                <w:rStyle w:val="IndexLink"/>
              </w:rPr>
              <w:t>246</w:t>
            </w:r>
          </w:hyperlink>
        </w:p>
        <w:p>
          <w:pPr>
            <w:pStyle w:val="Contents4"/>
            <w:tabs>
              <w:tab w:val="clear" w:pos="8176"/>
              <w:tab w:val="right" w:pos="9026" w:leader="dot"/>
            </w:tabs>
            <w:rPr/>
          </w:pPr>
          <w:hyperlink w:anchor="__RefHeading___Toc1559739_3264237689">
            <w:r>
              <w:rPr>
                <w:webHidden/>
                <w:rStyle w:val="IndexLink"/>
                <w:rtl w:val="true"/>
              </w:rPr>
              <w:t>نکته</w:t>
            </w:r>
            <w:r>
              <w:rPr>
                <w:rStyle w:val="IndexLink"/>
                <w:rtl w:val="true"/>
              </w:rPr>
              <w:t xml:space="preserve">: </w:t>
            </w:r>
            <w:r>
              <w:rPr>
                <w:rStyle w:val="IndexLink"/>
                <w:rtl w:val="true"/>
              </w:rPr>
              <w:t>ثواب،استحقاق است یا تفضّل؟</w:t>
            </w:r>
            <w:r>
              <w:rPr>
                <w:rStyle w:val="IndexLink"/>
                <w:rtl w:val="true"/>
              </w:rPr>
              <w:tab/>
            </w:r>
            <w:r>
              <w:rPr>
                <w:rStyle w:val="IndexLink"/>
              </w:rPr>
              <w:t>249</w:t>
            </w:r>
          </w:hyperlink>
        </w:p>
        <w:p>
          <w:pPr>
            <w:pStyle w:val="Contents3"/>
            <w:tabs>
              <w:tab w:val="clear" w:pos="8459"/>
              <w:tab w:val="right" w:pos="9026" w:leader="dot"/>
            </w:tabs>
            <w:rPr/>
          </w:pPr>
          <w:hyperlink w:anchor="__RefHeading___Toc1559741_3264237689">
            <w:r>
              <w:rPr>
                <w:webHidden/>
                <w:rStyle w:val="IndexLink"/>
                <w:rtl w:val="true"/>
              </w:rPr>
              <w:t>بخش دوم</w:t>
            </w:r>
            <w:r>
              <w:rPr>
                <w:rStyle w:val="IndexLink"/>
                <w:rtl w:val="true"/>
              </w:rPr>
              <w:tab/>
            </w:r>
            <w:r>
              <w:rPr>
                <w:rStyle w:val="IndexLink"/>
              </w:rPr>
              <w:t>253</w:t>
            </w:r>
          </w:hyperlink>
        </w:p>
        <w:p>
          <w:pPr>
            <w:pStyle w:val="Contents4"/>
            <w:tabs>
              <w:tab w:val="clear" w:pos="8176"/>
              <w:tab w:val="right" w:pos="9026" w:leader="dot"/>
            </w:tabs>
            <w:rPr/>
          </w:pPr>
          <w:hyperlink w:anchor="__RefHeading___Toc1559743_3264237689">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559745_3264237689">
            <w:r>
              <w:rPr>
                <w:webHidden/>
                <w:rStyle w:val="IndexLink"/>
                <w:rtl w:val="true"/>
              </w:rPr>
              <w:t>ترجمه</w:t>
            </w:r>
            <w:r>
              <w:rPr>
                <w:rStyle w:val="IndexLink"/>
                <w:rtl w:val="true"/>
              </w:rPr>
              <w:tab/>
            </w:r>
            <w:r>
              <w:rPr>
                <w:rStyle w:val="IndexLink"/>
              </w:rPr>
              <w:t>253</w:t>
            </w:r>
          </w:hyperlink>
        </w:p>
        <w:p>
          <w:pPr>
            <w:pStyle w:val="Contents4"/>
            <w:tabs>
              <w:tab w:val="clear" w:pos="8176"/>
              <w:tab w:val="right" w:pos="9026" w:leader="dot"/>
            </w:tabs>
            <w:rPr/>
          </w:pPr>
          <w:hyperlink w:anchor="__RefHeading___Toc1559747_3264237689">
            <w:r>
              <w:rPr>
                <w:webHidden/>
                <w:rStyle w:val="IndexLink"/>
                <w:rtl w:val="true"/>
              </w:rPr>
              <w:t>شرح و تفسیر</w:t>
            </w:r>
            <w:r>
              <w:rPr>
                <w:rStyle w:val="IndexLink"/>
                <w:rtl w:val="true"/>
              </w:rPr>
              <w:t xml:space="preserve">: </w:t>
            </w:r>
            <w:r>
              <w:rPr>
                <w:rStyle w:val="IndexLink"/>
                <w:rtl w:val="true"/>
              </w:rPr>
              <w:t>مهم‌ترین حق،حق والی و رعیت است</w:t>
            </w:r>
            <w:r>
              <w:rPr>
                <w:rStyle w:val="IndexLink"/>
                <w:rtl w:val="true"/>
              </w:rPr>
              <w:tab/>
            </w:r>
            <w:r>
              <w:rPr>
                <w:rStyle w:val="IndexLink"/>
              </w:rPr>
              <w:t>254</w:t>
            </w:r>
          </w:hyperlink>
        </w:p>
        <w:p>
          <w:pPr>
            <w:pStyle w:val="Contents3"/>
            <w:tabs>
              <w:tab w:val="clear" w:pos="8459"/>
              <w:tab w:val="right" w:pos="9026" w:leader="dot"/>
            </w:tabs>
            <w:rPr/>
          </w:pPr>
          <w:hyperlink w:anchor="__RefHeading___Toc1559749_3264237689">
            <w:r>
              <w:rPr>
                <w:webHidden/>
                <w:rStyle w:val="IndexLink"/>
                <w:rtl w:val="true"/>
              </w:rPr>
              <w:t>بخش سوم</w:t>
            </w:r>
            <w:r>
              <w:rPr>
                <w:rStyle w:val="IndexLink"/>
                <w:rtl w:val="true"/>
              </w:rPr>
              <w:tab/>
            </w:r>
            <w:r>
              <w:rPr>
                <w:rStyle w:val="IndexLink"/>
              </w:rPr>
              <w:t>261</w:t>
            </w:r>
          </w:hyperlink>
        </w:p>
        <w:p>
          <w:pPr>
            <w:pStyle w:val="Contents4"/>
            <w:tabs>
              <w:tab w:val="clear" w:pos="8176"/>
              <w:tab w:val="right" w:pos="9026" w:leader="dot"/>
            </w:tabs>
            <w:rPr/>
          </w:pPr>
          <w:hyperlink w:anchor="__RefHeading___Toc1559751_326423768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559753_3264237689">
            <w:r>
              <w:rPr>
                <w:webHidden/>
                <w:rStyle w:val="IndexLink"/>
                <w:rtl w:val="true"/>
              </w:rPr>
              <w:t>ترجمه</w:t>
            </w:r>
            <w:r>
              <w:rPr>
                <w:rStyle w:val="IndexLink"/>
                <w:rtl w:val="true"/>
              </w:rPr>
              <w:tab/>
            </w:r>
            <w:r>
              <w:rPr>
                <w:rStyle w:val="IndexLink"/>
              </w:rPr>
              <w:t>261</w:t>
            </w:r>
          </w:hyperlink>
        </w:p>
        <w:p>
          <w:pPr>
            <w:pStyle w:val="Contents4"/>
            <w:tabs>
              <w:tab w:val="clear" w:pos="8176"/>
              <w:tab w:val="right" w:pos="9026" w:leader="dot"/>
            </w:tabs>
            <w:rPr/>
          </w:pPr>
          <w:hyperlink w:anchor="__RefHeading___Toc1559755_3264237689">
            <w:r>
              <w:rPr>
                <w:webHidden/>
                <w:rStyle w:val="IndexLink"/>
                <w:rtl w:val="true"/>
              </w:rPr>
              <w:t>شرح و تفسیر</w:t>
            </w:r>
            <w:r>
              <w:rPr>
                <w:rStyle w:val="IndexLink"/>
                <w:rtl w:val="true"/>
              </w:rPr>
              <w:t xml:space="preserve">: </w:t>
            </w:r>
            <w:r>
              <w:rPr>
                <w:rStyle w:val="IndexLink"/>
                <w:rtl w:val="true"/>
              </w:rPr>
              <w:t>لزوم همکاری در ادای حقوق</w:t>
            </w:r>
            <w:r>
              <w:rPr>
                <w:rStyle w:val="IndexLink"/>
                <w:rtl w:val="true"/>
              </w:rPr>
              <w:tab/>
            </w:r>
            <w:r>
              <w:rPr>
                <w:rStyle w:val="IndexLink"/>
              </w:rPr>
              <w:t>262</w:t>
            </w:r>
          </w:hyperlink>
        </w:p>
        <w:p>
          <w:pPr>
            <w:pStyle w:val="Contents4"/>
            <w:tabs>
              <w:tab w:val="clear" w:pos="8176"/>
              <w:tab w:val="right" w:pos="9026" w:leader="dot"/>
            </w:tabs>
            <w:rPr/>
          </w:pPr>
          <w:hyperlink w:anchor="__RefHeading___Toc1559757_3264237689">
            <w:r>
              <w:rPr>
                <w:webHidden/>
                <w:rStyle w:val="IndexLink"/>
                <w:rtl w:val="true"/>
              </w:rPr>
              <w:t>نکته</w:t>
            </w:r>
            <w:r>
              <w:rPr>
                <w:rStyle w:val="IndexLink"/>
                <w:rtl w:val="true"/>
              </w:rPr>
              <w:t xml:space="preserve">: </w:t>
            </w:r>
            <w:r>
              <w:rPr>
                <w:rStyle w:val="IndexLink"/>
                <w:rtl w:val="true"/>
              </w:rPr>
              <w:t>حکومتهای مردمی</w:t>
            </w:r>
            <w:r>
              <w:rPr>
                <w:rStyle w:val="IndexLink"/>
                <w:rtl w:val="true"/>
              </w:rPr>
              <w:tab/>
            </w:r>
            <w:r>
              <w:rPr>
                <w:rStyle w:val="IndexLink"/>
              </w:rPr>
              <w:t>266</w:t>
            </w:r>
          </w:hyperlink>
        </w:p>
        <w:p>
          <w:pPr>
            <w:pStyle w:val="Contents3"/>
            <w:tabs>
              <w:tab w:val="clear" w:pos="8459"/>
              <w:tab w:val="right" w:pos="9026" w:leader="dot"/>
            </w:tabs>
            <w:rPr/>
          </w:pPr>
          <w:hyperlink w:anchor="__RefHeading___Toc1559759_3264237689">
            <w:r>
              <w:rPr>
                <w:webHidden/>
                <w:rStyle w:val="IndexLink"/>
                <w:rtl w:val="true"/>
              </w:rPr>
              <w:t>بخش چهارم</w:t>
            </w:r>
            <w:r>
              <w:rPr>
                <w:rStyle w:val="IndexLink"/>
                <w:rtl w:val="true"/>
              </w:rPr>
              <w:tab/>
            </w:r>
            <w:r>
              <w:rPr>
                <w:rStyle w:val="IndexLink"/>
              </w:rPr>
              <w:t>269</w:t>
            </w:r>
          </w:hyperlink>
        </w:p>
        <w:p>
          <w:pPr>
            <w:pStyle w:val="Contents4"/>
            <w:tabs>
              <w:tab w:val="clear" w:pos="8176"/>
              <w:tab w:val="right" w:pos="9026" w:leader="dot"/>
            </w:tabs>
            <w:rPr/>
          </w:pPr>
          <w:hyperlink w:anchor="__RefHeading___Toc1559761_3264237689">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559763_3264237689">
            <w:r>
              <w:rPr>
                <w:webHidden/>
                <w:rStyle w:val="IndexLink"/>
                <w:rtl w:val="true"/>
              </w:rPr>
              <w:t>ترجمه</w:t>
            </w:r>
            <w:r>
              <w:rPr>
                <w:rStyle w:val="IndexLink"/>
                <w:rtl w:val="true"/>
              </w:rPr>
              <w:tab/>
            </w:r>
            <w:r>
              <w:rPr>
                <w:rStyle w:val="IndexLink"/>
              </w:rPr>
              <w:t>269</w:t>
            </w:r>
          </w:hyperlink>
        </w:p>
        <w:p>
          <w:pPr>
            <w:pStyle w:val="Contents4"/>
            <w:tabs>
              <w:tab w:val="clear" w:pos="8176"/>
              <w:tab w:val="right" w:pos="9026" w:leader="dot"/>
            </w:tabs>
            <w:rPr/>
          </w:pPr>
          <w:hyperlink w:anchor="__RefHeading___Toc1559765_3264237689">
            <w:r>
              <w:rPr>
                <w:webHidden/>
                <w:rStyle w:val="IndexLink"/>
                <w:rtl w:val="true"/>
              </w:rPr>
              <w:t>شرح و تفسیر</w:t>
            </w:r>
            <w:r>
              <w:rPr>
                <w:rStyle w:val="IndexLink"/>
                <w:rtl w:val="true"/>
              </w:rPr>
              <w:t xml:space="preserve">: </w:t>
            </w:r>
            <w:r>
              <w:rPr>
                <w:rStyle w:val="IndexLink"/>
                <w:rtl w:val="true"/>
              </w:rPr>
              <w:t>در برابر انجام وظیفه مرا ستایش نکنید</w:t>
            </w:r>
            <w:r>
              <w:rPr>
                <w:rStyle w:val="IndexLink"/>
                <w:rtl w:val="true"/>
              </w:rPr>
              <w:t>!</w:t>
              <w:tab/>
            </w:r>
            <w:r>
              <w:rPr>
                <w:rStyle w:val="IndexLink"/>
              </w:rPr>
              <w:t>270</w:t>
            </w:r>
          </w:hyperlink>
        </w:p>
        <w:p>
          <w:pPr>
            <w:pStyle w:val="Contents4"/>
            <w:tabs>
              <w:tab w:val="clear" w:pos="8176"/>
              <w:tab w:val="right" w:pos="9026" w:leader="dot"/>
            </w:tabs>
            <w:rPr/>
          </w:pPr>
          <w:hyperlink w:anchor="__RefHeading___Toc1559767_3264237689">
            <w:r>
              <w:rPr>
                <w:webHidden/>
                <w:rStyle w:val="IndexLink"/>
                <w:rtl w:val="true"/>
              </w:rPr>
              <w:t>نکته‌ها</w:t>
            </w:r>
            <w:r>
              <w:rPr>
                <w:rStyle w:val="IndexLink"/>
                <w:rtl w:val="true"/>
              </w:rPr>
              <w:tab/>
            </w:r>
            <w:r>
              <w:rPr>
                <w:rStyle w:val="IndexLink"/>
              </w:rPr>
              <w:t>274</w:t>
            </w:r>
          </w:hyperlink>
        </w:p>
        <w:p>
          <w:pPr>
            <w:pStyle w:val="Contents4"/>
            <w:tabs>
              <w:tab w:val="clear" w:pos="8176"/>
              <w:tab w:val="right" w:pos="9026" w:leader="dot"/>
            </w:tabs>
            <w:rPr/>
          </w:pPr>
          <w:hyperlink w:anchor="__RefHeading___Toc1559769_3264237689">
            <w:r>
              <w:rPr>
                <w:webHidden/>
                <w:rStyle w:val="IndexLink"/>
              </w:rPr>
              <w:t>1</w:t>
            </w:r>
            <w:r>
              <w:rPr>
                <w:rStyle w:val="IndexLink"/>
                <w:rtl w:val="true"/>
              </w:rPr>
              <w:t>-</w:t>
            </w:r>
            <w:r>
              <w:rPr>
                <w:rStyle w:val="IndexLink"/>
                <w:rtl w:val="true"/>
              </w:rPr>
              <w:t>مدح و ثناخوانی</w:t>
            </w:r>
            <w:r>
              <w:rPr>
                <w:rStyle w:val="IndexLink"/>
                <w:rtl w:val="true"/>
              </w:rPr>
              <w:tab/>
            </w:r>
            <w:r>
              <w:rPr>
                <w:rStyle w:val="IndexLink"/>
              </w:rPr>
              <w:t>274</w:t>
            </w:r>
          </w:hyperlink>
        </w:p>
        <w:p>
          <w:pPr>
            <w:pStyle w:val="Contents4"/>
            <w:tabs>
              <w:tab w:val="clear" w:pos="8176"/>
              <w:tab w:val="right" w:pos="9026" w:leader="dot"/>
            </w:tabs>
            <w:rPr/>
          </w:pPr>
          <w:hyperlink w:anchor="__RefHeading___Toc1559771_3264237689">
            <w:r>
              <w:rPr>
                <w:webHidden/>
                <w:rStyle w:val="IndexLink"/>
              </w:rPr>
              <w:t>2</w:t>
            </w:r>
            <w:r>
              <w:rPr>
                <w:rStyle w:val="IndexLink"/>
                <w:rtl w:val="true"/>
              </w:rPr>
              <w:t>-</w:t>
            </w:r>
            <w:r>
              <w:rPr>
                <w:rStyle w:val="IndexLink"/>
                <w:rtl w:val="true"/>
              </w:rPr>
              <w:t>زیانهای تملّق‌گویی</w:t>
            </w:r>
            <w:r>
              <w:rPr>
                <w:rStyle w:val="IndexLink"/>
                <w:rtl w:val="true"/>
              </w:rPr>
              <w:tab/>
            </w:r>
            <w:r>
              <w:rPr>
                <w:rStyle w:val="IndexLink"/>
              </w:rPr>
              <w:t>276</w:t>
            </w:r>
          </w:hyperlink>
        </w:p>
        <w:p>
          <w:pPr>
            <w:pStyle w:val="Contents3"/>
            <w:tabs>
              <w:tab w:val="clear" w:pos="8459"/>
              <w:tab w:val="right" w:pos="9026" w:leader="dot"/>
            </w:tabs>
            <w:rPr/>
          </w:pPr>
          <w:hyperlink w:anchor="__RefHeading___Toc1559773_3264237689">
            <w:r>
              <w:rPr>
                <w:webHidden/>
                <w:rStyle w:val="IndexLink"/>
                <w:rtl w:val="true"/>
              </w:rPr>
              <w:t>بخش پنجم</w:t>
            </w:r>
            <w:r>
              <w:rPr>
                <w:rStyle w:val="IndexLink"/>
                <w:rtl w:val="true"/>
              </w:rPr>
              <w:tab/>
            </w:r>
            <w:r>
              <w:rPr>
                <w:rStyle w:val="IndexLink"/>
              </w:rPr>
              <w:t>278</w:t>
            </w:r>
          </w:hyperlink>
        </w:p>
        <w:p>
          <w:pPr>
            <w:pStyle w:val="Contents4"/>
            <w:tabs>
              <w:tab w:val="clear" w:pos="8176"/>
              <w:tab w:val="right" w:pos="9026" w:leader="dot"/>
            </w:tabs>
            <w:rPr/>
          </w:pPr>
          <w:hyperlink w:anchor="__RefHeading___Toc1559775_326423768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559777_3264237689">
            <w:r>
              <w:rPr>
                <w:webHidden/>
                <w:rStyle w:val="IndexLink"/>
                <w:rtl w:val="true"/>
              </w:rPr>
              <w:t>ترجمه</w:t>
            </w:r>
            <w:r>
              <w:rPr>
                <w:rStyle w:val="IndexLink"/>
                <w:rtl w:val="true"/>
              </w:rPr>
              <w:tab/>
            </w:r>
            <w:r>
              <w:rPr>
                <w:rStyle w:val="IndexLink"/>
              </w:rPr>
              <w:t>278</w:t>
            </w:r>
          </w:hyperlink>
        </w:p>
        <w:p>
          <w:pPr>
            <w:pStyle w:val="Contents4"/>
            <w:tabs>
              <w:tab w:val="clear" w:pos="8176"/>
              <w:tab w:val="right" w:pos="9026" w:leader="dot"/>
            </w:tabs>
            <w:rPr/>
          </w:pPr>
          <w:hyperlink w:anchor="__RefHeading___Toc1559779_3264237689">
            <w:r>
              <w:rPr>
                <w:webHidden/>
                <w:rStyle w:val="IndexLink"/>
                <w:rtl w:val="true"/>
              </w:rPr>
              <w:t>شرح و تفسیر</w:t>
            </w:r>
            <w:r>
              <w:rPr>
                <w:rStyle w:val="IndexLink"/>
                <w:rtl w:val="true"/>
              </w:rPr>
              <w:t xml:space="preserve">: </w:t>
            </w:r>
            <w:r>
              <w:rPr>
                <w:rStyle w:val="IndexLink"/>
                <w:rtl w:val="true"/>
              </w:rPr>
              <w:t>در برابر من نه غلق نه چاپلوسی</w:t>
            </w:r>
            <w:r>
              <w:rPr>
                <w:rStyle w:val="IndexLink"/>
                <w:rtl w:val="true"/>
              </w:rPr>
              <w:t>!</w:t>
              <w:tab/>
            </w:r>
            <w:r>
              <w:rPr>
                <w:rStyle w:val="IndexLink"/>
              </w:rPr>
              <w:t>279</w:t>
            </w:r>
          </w:hyperlink>
        </w:p>
        <w:p>
          <w:pPr>
            <w:pStyle w:val="Contents2"/>
            <w:tabs>
              <w:tab w:val="clear" w:pos="8743"/>
              <w:tab w:val="right" w:pos="9026" w:leader="dot"/>
            </w:tabs>
            <w:rPr/>
          </w:pPr>
          <w:hyperlink w:anchor="__RefHeading___Toc1559781_3264237689">
            <w:r>
              <w:rPr>
                <w:webHidden/>
                <w:rStyle w:val="IndexLink"/>
                <w:rtl w:val="true"/>
              </w:rPr>
              <w:t xml:space="preserve">خطبۀ </w:t>
            </w:r>
            <w:r>
              <w:rPr>
                <w:rStyle w:val="IndexLink"/>
              </w:rPr>
              <w:t>217</w:t>
            </w:r>
            <w:r>
              <w:rPr>
                <w:rStyle w:val="IndexLink"/>
                <w:rtl w:val="true"/>
              </w:rPr>
              <w:t xml:space="preserve">: </w:t>
            </w:r>
            <w:r>
              <w:rPr>
                <w:rStyle w:val="IndexLink"/>
                <w:rtl w:val="true"/>
              </w:rPr>
              <w:t>در شکایت از قریش</w:t>
            </w:r>
            <w:r>
              <w:rPr>
                <w:rStyle w:val="IndexLink"/>
                <w:rtl w:val="true"/>
              </w:rPr>
              <w:tab/>
            </w:r>
            <w:r>
              <w:rPr>
                <w:rStyle w:val="IndexLink"/>
              </w:rPr>
              <w:t>285</w:t>
            </w:r>
          </w:hyperlink>
        </w:p>
        <w:p>
          <w:pPr>
            <w:pStyle w:val="Contents3"/>
            <w:tabs>
              <w:tab w:val="clear" w:pos="8459"/>
              <w:tab w:val="right" w:pos="9026" w:leader="dot"/>
            </w:tabs>
            <w:rPr/>
          </w:pPr>
          <w:hyperlink w:anchor="__RefHeading___Toc1559783_3264237689">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559785_3264237689">
            <w:r>
              <w:rPr>
                <w:webHidden/>
                <w:rStyle w:val="IndexLink"/>
                <w:rtl w:val="true"/>
              </w:rPr>
              <w:t>خطبه در یک نگاه</w:t>
            </w:r>
            <w:r>
              <w:rPr>
                <w:rStyle w:val="IndexLink"/>
                <w:rtl w:val="true"/>
              </w:rPr>
              <w:tab/>
            </w:r>
            <w:r>
              <w:rPr>
                <w:rStyle w:val="IndexLink"/>
              </w:rPr>
              <w:t>285</w:t>
            </w:r>
          </w:hyperlink>
        </w:p>
        <w:p>
          <w:pPr>
            <w:pStyle w:val="Contents3"/>
            <w:tabs>
              <w:tab w:val="clear" w:pos="8459"/>
              <w:tab w:val="right" w:pos="9026" w:leader="dot"/>
            </w:tabs>
            <w:rPr/>
          </w:pPr>
          <w:hyperlink w:anchor="__RefHeading___Toc1559787_3264237689">
            <w:r>
              <w:rPr>
                <w:webHidden/>
                <w:rStyle w:val="IndexLink"/>
                <w:rtl w:val="true"/>
              </w:rPr>
              <w:t>ترجمه</w:t>
            </w:r>
            <w:r>
              <w:rPr>
                <w:rStyle w:val="IndexLink"/>
                <w:rtl w:val="true"/>
              </w:rPr>
              <w:tab/>
            </w:r>
            <w:r>
              <w:rPr>
                <w:rStyle w:val="IndexLink"/>
              </w:rPr>
              <w:t>287</w:t>
            </w:r>
          </w:hyperlink>
        </w:p>
        <w:p>
          <w:pPr>
            <w:pStyle w:val="Contents3"/>
            <w:tabs>
              <w:tab w:val="clear" w:pos="8459"/>
              <w:tab w:val="right" w:pos="9026" w:leader="dot"/>
            </w:tabs>
            <w:rPr/>
          </w:pPr>
          <w:hyperlink w:anchor="__RefHeading___Toc1559789_3264237689">
            <w:r>
              <w:rPr>
                <w:webHidden/>
                <w:rStyle w:val="IndexLink"/>
                <w:rtl w:val="true"/>
              </w:rPr>
              <w:t>شرح و تفسیر</w:t>
            </w:r>
            <w:r>
              <w:rPr>
                <w:rStyle w:val="IndexLink"/>
                <w:rtl w:val="true"/>
              </w:rPr>
              <w:t xml:space="preserve">: </w:t>
            </w:r>
            <w:r>
              <w:rPr>
                <w:rStyle w:val="IndexLink"/>
                <w:rtl w:val="true"/>
              </w:rPr>
              <w:t>انواع ناملایمات را تحمل کردم</w:t>
            </w:r>
            <w:r>
              <w:rPr>
                <w:rStyle w:val="IndexLink"/>
                <w:rtl w:val="true"/>
              </w:rPr>
              <w:tab/>
            </w:r>
            <w:r>
              <w:rPr>
                <w:rStyle w:val="IndexLink"/>
              </w:rPr>
              <w:t>288</w:t>
            </w:r>
          </w:hyperlink>
        </w:p>
        <w:p>
          <w:pPr>
            <w:pStyle w:val="Contents2"/>
            <w:tabs>
              <w:tab w:val="clear" w:pos="8743"/>
              <w:tab w:val="right" w:pos="9026" w:leader="dot"/>
            </w:tabs>
            <w:rPr/>
          </w:pPr>
          <w:hyperlink w:anchor="__RefHeading___Toc1559791_3264237689">
            <w:r>
              <w:rPr>
                <w:webHidden/>
                <w:rStyle w:val="IndexLink"/>
                <w:rtl w:val="true"/>
              </w:rPr>
              <w:t xml:space="preserve">خطبۀ </w:t>
            </w:r>
            <w:r>
              <w:rPr>
                <w:rStyle w:val="IndexLink"/>
              </w:rPr>
              <w:t>218</w:t>
            </w:r>
            <w:r>
              <w:rPr>
                <w:rStyle w:val="IndexLink"/>
                <w:rtl w:val="true"/>
              </w:rPr>
              <w:t xml:space="preserve">: </w:t>
            </w:r>
            <w:r>
              <w:rPr>
                <w:rStyle w:val="IndexLink"/>
                <w:rtl w:val="true"/>
              </w:rPr>
              <w:t>درباره کسانی که برای جنگ با امام به سوی بصره حرکت کردند</w:t>
            </w:r>
            <w:r>
              <w:rPr>
                <w:rStyle w:val="IndexLink"/>
                <w:rtl w:val="true"/>
              </w:rPr>
              <w:tab/>
            </w:r>
            <w:r>
              <w:rPr>
                <w:rStyle w:val="IndexLink"/>
              </w:rPr>
              <w:t>293</w:t>
            </w:r>
          </w:hyperlink>
        </w:p>
        <w:p>
          <w:pPr>
            <w:pStyle w:val="Contents3"/>
            <w:tabs>
              <w:tab w:val="clear" w:pos="8459"/>
              <w:tab w:val="right" w:pos="9026" w:leader="dot"/>
            </w:tabs>
            <w:rPr/>
          </w:pPr>
          <w:hyperlink w:anchor="__RefHeading___Toc1559793_326423768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559795_3264237689">
            <w:r>
              <w:rPr>
                <w:webHidden/>
                <w:rStyle w:val="IndexLink"/>
                <w:rtl w:val="true"/>
              </w:rPr>
              <w:t>خطبه در یک نگاه</w:t>
            </w:r>
            <w:r>
              <w:rPr>
                <w:rStyle w:val="IndexLink"/>
                <w:rtl w:val="true"/>
              </w:rPr>
              <w:tab/>
            </w:r>
            <w:r>
              <w:rPr>
                <w:rStyle w:val="IndexLink"/>
              </w:rPr>
              <w:t>293</w:t>
            </w:r>
          </w:hyperlink>
        </w:p>
        <w:p>
          <w:pPr>
            <w:pStyle w:val="Contents3"/>
            <w:tabs>
              <w:tab w:val="clear" w:pos="8459"/>
              <w:tab w:val="right" w:pos="9026" w:leader="dot"/>
            </w:tabs>
            <w:rPr/>
          </w:pPr>
          <w:hyperlink w:anchor="__RefHeading___Toc1559797_3264237689">
            <w:r>
              <w:rPr>
                <w:webHidden/>
                <w:rStyle w:val="IndexLink"/>
                <w:rtl w:val="true"/>
              </w:rPr>
              <w:t>ترجمه</w:t>
            </w:r>
            <w:r>
              <w:rPr>
                <w:rStyle w:val="IndexLink"/>
                <w:rtl w:val="true"/>
              </w:rPr>
              <w:tab/>
            </w:r>
            <w:r>
              <w:rPr>
                <w:rStyle w:val="IndexLink"/>
              </w:rPr>
              <w:t>295</w:t>
            </w:r>
          </w:hyperlink>
        </w:p>
        <w:p>
          <w:pPr>
            <w:pStyle w:val="Contents3"/>
            <w:tabs>
              <w:tab w:val="clear" w:pos="8459"/>
              <w:tab w:val="right" w:pos="9026" w:leader="dot"/>
            </w:tabs>
            <w:rPr/>
          </w:pPr>
          <w:hyperlink w:anchor="__RefHeading___Toc1559799_3264237689">
            <w:r>
              <w:rPr>
                <w:webHidden/>
                <w:rStyle w:val="IndexLink"/>
                <w:rtl w:val="true"/>
              </w:rPr>
              <w:t>شرح و تفسیر</w:t>
            </w:r>
            <w:r>
              <w:rPr>
                <w:rStyle w:val="IndexLink"/>
                <w:rtl w:val="true"/>
              </w:rPr>
              <w:t xml:space="preserve">: </w:t>
            </w:r>
            <w:r>
              <w:rPr>
                <w:rStyle w:val="IndexLink"/>
                <w:rtl w:val="true"/>
              </w:rPr>
              <w:t>جنایات آتش افروزان جنگ جمل در بصره</w:t>
            </w:r>
            <w:r>
              <w:rPr>
                <w:rStyle w:val="IndexLink"/>
                <w:rtl w:val="true"/>
              </w:rPr>
              <w:tab/>
            </w:r>
            <w:r>
              <w:rPr>
                <w:rStyle w:val="IndexLink"/>
              </w:rPr>
              <w:t>295</w:t>
            </w:r>
          </w:hyperlink>
        </w:p>
        <w:p>
          <w:pPr>
            <w:pStyle w:val="Contents2"/>
            <w:tabs>
              <w:tab w:val="clear" w:pos="8743"/>
              <w:tab w:val="right" w:pos="9026" w:leader="dot"/>
            </w:tabs>
            <w:rPr/>
          </w:pPr>
          <w:hyperlink w:anchor="__RefHeading___Toc1559801_3264237689">
            <w:r>
              <w:rPr>
                <w:webHidden/>
                <w:rStyle w:val="IndexLink"/>
                <w:rtl w:val="true"/>
              </w:rPr>
              <w:t xml:space="preserve">خطبۀ </w:t>
            </w:r>
            <w:r>
              <w:rPr>
                <w:rStyle w:val="IndexLink"/>
              </w:rPr>
              <w:t>219</w:t>
            </w:r>
            <w:r>
              <w:rPr>
                <w:rStyle w:val="IndexLink"/>
                <w:rtl w:val="true"/>
              </w:rPr>
              <w:t xml:space="preserve">: </w:t>
            </w:r>
            <w:r>
              <w:rPr>
                <w:rStyle w:val="IndexLink"/>
                <w:rtl w:val="true"/>
              </w:rPr>
              <w:t>در روز جنگ جمل وقتی کنار کشته طلحة بن عبد اللّه و عبد الرّحمن بن عتّاب بن اسید عبور کرد</w:t>
            </w:r>
            <w:r>
              <w:rPr>
                <w:rStyle w:val="IndexLink"/>
                <w:rtl w:val="true"/>
              </w:rPr>
              <w:tab/>
            </w:r>
            <w:r>
              <w:rPr>
                <w:rStyle w:val="IndexLink"/>
              </w:rPr>
              <w:t>299</w:t>
            </w:r>
          </w:hyperlink>
        </w:p>
        <w:p>
          <w:pPr>
            <w:pStyle w:val="Contents3"/>
            <w:tabs>
              <w:tab w:val="clear" w:pos="8459"/>
              <w:tab w:val="right" w:pos="9026" w:leader="dot"/>
            </w:tabs>
            <w:rPr/>
          </w:pPr>
          <w:hyperlink w:anchor="__RefHeading___Toc1559803_3264237689">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559805_3264237689">
            <w:r>
              <w:rPr>
                <w:webHidden/>
                <w:rStyle w:val="IndexLink"/>
                <w:rtl w:val="true"/>
              </w:rPr>
              <w:t>خطبه در یک نگاه</w:t>
            </w:r>
            <w:r>
              <w:rPr>
                <w:rStyle w:val="IndexLink"/>
                <w:rtl w:val="true"/>
              </w:rPr>
              <w:tab/>
            </w:r>
            <w:r>
              <w:rPr>
                <w:rStyle w:val="IndexLink"/>
              </w:rPr>
              <w:t>299</w:t>
            </w:r>
          </w:hyperlink>
        </w:p>
        <w:p>
          <w:pPr>
            <w:pStyle w:val="Contents3"/>
            <w:tabs>
              <w:tab w:val="clear" w:pos="8459"/>
              <w:tab w:val="right" w:pos="9026" w:leader="dot"/>
            </w:tabs>
            <w:rPr/>
          </w:pPr>
          <w:hyperlink w:anchor="__RefHeading___Toc1559807_3264237689">
            <w:r>
              <w:rPr>
                <w:webHidden/>
                <w:rStyle w:val="IndexLink"/>
                <w:rtl w:val="true"/>
              </w:rPr>
              <w:t>ترجمه</w:t>
            </w:r>
            <w:r>
              <w:rPr>
                <w:rStyle w:val="IndexLink"/>
                <w:rtl w:val="true"/>
              </w:rPr>
              <w:tab/>
            </w:r>
            <w:r>
              <w:rPr>
                <w:rStyle w:val="IndexLink"/>
              </w:rPr>
              <w:t>301</w:t>
            </w:r>
          </w:hyperlink>
        </w:p>
        <w:p>
          <w:pPr>
            <w:pStyle w:val="Contents3"/>
            <w:tabs>
              <w:tab w:val="clear" w:pos="8459"/>
              <w:tab w:val="right" w:pos="9026" w:leader="dot"/>
            </w:tabs>
            <w:rPr/>
          </w:pPr>
          <w:hyperlink w:anchor="__RefHeading___Toc1559809_3264237689">
            <w:r>
              <w:rPr>
                <w:webHidden/>
                <w:rStyle w:val="IndexLink"/>
                <w:rtl w:val="true"/>
              </w:rPr>
              <w:t>شرح و تفسیر</w:t>
            </w:r>
            <w:r>
              <w:rPr>
                <w:rStyle w:val="IndexLink"/>
                <w:rtl w:val="true"/>
              </w:rPr>
              <w:t xml:space="preserve">: </w:t>
            </w:r>
            <w:r>
              <w:rPr>
                <w:rStyle w:val="IndexLink"/>
                <w:rtl w:val="true"/>
              </w:rPr>
              <w:t>صحنه‌ای دردناک بعد از جنگ جمل</w:t>
            </w:r>
            <w:r>
              <w:rPr>
                <w:rStyle w:val="IndexLink"/>
                <w:rtl w:val="true"/>
              </w:rPr>
              <w:tab/>
            </w:r>
            <w:r>
              <w:rPr>
                <w:rStyle w:val="IndexLink"/>
              </w:rPr>
              <w:t>301</w:t>
            </w:r>
          </w:hyperlink>
        </w:p>
        <w:p>
          <w:pPr>
            <w:pStyle w:val="Contents3"/>
            <w:tabs>
              <w:tab w:val="clear" w:pos="8459"/>
              <w:tab w:val="right" w:pos="9026" w:leader="dot"/>
            </w:tabs>
            <w:rPr/>
          </w:pPr>
          <w:hyperlink w:anchor="__RefHeading___Toc1559811_3264237689">
            <w:r>
              <w:rPr>
                <w:webHidden/>
                <w:rStyle w:val="IndexLink"/>
                <w:rtl w:val="true"/>
              </w:rPr>
              <w:t>نکته‌ها</w:t>
            </w:r>
            <w:r>
              <w:rPr>
                <w:rStyle w:val="IndexLink"/>
                <w:rtl w:val="true"/>
              </w:rPr>
              <w:tab/>
            </w:r>
            <w:r>
              <w:rPr>
                <w:rStyle w:val="IndexLink"/>
              </w:rPr>
              <w:t>305</w:t>
            </w:r>
          </w:hyperlink>
        </w:p>
        <w:p>
          <w:pPr>
            <w:pStyle w:val="Contents4"/>
            <w:tabs>
              <w:tab w:val="clear" w:pos="8176"/>
              <w:tab w:val="right" w:pos="9026" w:leader="dot"/>
            </w:tabs>
            <w:rPr/>
          </w:pPr>
          <w:hyperlink w:anchor="__RefHeading___Toc1559813_3264237689">
            <w:r>
              <w:rPr>
                <w:webHidden/>
                <w:rStyle w:val="IndexLink"/>
              </w:rPr>
              <w:t>1</w:t>
            </w:r>
            <w:r>
              <w:rPr>
                <w:rStyle w:val="IndexLink"/>
                <w:rtl w:val="true"/>
              </w:rPr>
              <w:t>-</w:t>
            </w:r>
            <w:r>
              <w:rPr>
                <w:rStyle w:val="IndexLink"/>
                <w:rtl w:val="true"/>
              </w:rPr>
              <w:t>حبّ دنیا و عواقب شوم آن</w:t>
            </w:r>
            <w:r>
              <w:rPr>
                <w:rStyle w:val="IndexLink"/>
                <w:rtl w:val="true"/>
              </w:rPr>
              <w:tab/>
            </w:r>
            <w:r>
              <w:rPr>
                <w:rStyle w:val="IndexLink"/>
              </w:rPr>
              <w:t>305</w:t>
            </w:r>
          </w:hyperlink>
        </w:p>
        <w:p>
          <w:pPr>
            <w:pStyle w:val="Contents4"/>
            <w:tabs>
              <w:tab w:val="clear" w:pos="8176"/>
              <w:tab w:val="right" w:pos="9026" w:leader="dot"/>
            </w:tabs>
            <w:rPr/>
          </w:pPr>
          <w:hyperlink w:anchor="__RefHeading___Toc1559815_3264237689">
            <w:r>
              <w:rPr>
                <w:webHidden/>
                <w:rStyle w:val="IndexLink"/>
              </w:rPr>
              <w:t>2</w:t>
            </w:r>
            <w:r>
              <w:rPr>
                <w:rStyle w:val="IndexLink"/>
                <w:rtl w:val="true"/>
              </w:rPr>
              <w:t>-</w:t>
            </w:r>
            <w:r>
              <w:rPr>
                <w:rStyle w:val="IndexLink"/>
                <w:rtl w:val="true"/>
              </w:rPr>
              <w:t>شایستگی شرط اوّل هر کار است</w:t>
            </w:r>
            <w:r>
              <w:rPr>
                <w:rStyle w:val="IndexLink"/>
                <w:rtl w:val="true"/>
              </w:rPr>
              <w:tab/>
            </w:r>
            <w:r>
              <w:rPr>
                <w:rStyle w:val="IndexLink"/>
              </w:rPr>
              <w:t>306</w:t>
            </w:r>
          </w:hyperlink>
        </w:p>
        <w:p>
          <w:pPr>
            <w:pStyle w:val="Contents2"/>
            <w:tabs>
              <w:tab w:val="clear" w:pos="8743"/>
              <w:tab w:val="right" w:pos="9026" w:leader="dot"/>
            </w:tabs>
            <w:rPr/>
          </w:pPr>
          <w:hyperlink w:anchor="__RefHeading___Toc1559817_3264237689">
            <w:r>
              <w:rPr>
                <w:webHidden/>
                <w:rStyle w:val="IndexLink"/>
                <w:rtl w:val="true"/>
              </w:rPr>
              <w:t xml:space="preserve">خطبۀ </w:t>
            </w:r>
            <w:r>
              <w:rPr>
                <w:rStyle w:val="IndexLink"/>
              </w:rPr>
              <w:t>220</w:t>
            </w:r>
            <w:r>
              <w:rPr>
                <w:rStyle w:val="IndexLink"/>
                <w:rtl w:val="true"/>
              </w:rPr>
              <w:t xml:space="preserve">: </w:t>
            </w:r>
            <w:r>
              <w:rPr>
                <w:rStyle w:val="IndexLink"/>
                <w:rtl w:val="true"/>
              </w:rPr>
              <w:t>در بیان اوصاف پوینده راه خدا</w:t>
            </w:r>
            <w:r>
              <w:rPr>
                <w:rStyle w:val="IndexLink"/>
                <w:rtl w:val="true"/>
              </w:rPr>
              <w:tab/>
            </w:r>
            <w:r>
              <w:rPr>
                <w:rStyle w:val="IndexLink"/>
              </w:rPr>
              <w:t>307</w:t>
            </w:r>
          </w:hyperlink>
        </w:p>
        <w:p>
          <w:pPr>
            <w:pStyle w:val="Contents3"/>
            <w:tabs>
              <w:tab w:val="clear" w:pos="8459"/>
              <w:tab w:val="right" w:pos="9026" w:leader="dot"/>
            </w:tabs>
            <w:rPr/>
          </w:pPr>
          <w:hyperlink w:anchor="__RefHeading___Toc1559819_3264237689">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559821_3264237689">
            <w:r>
              <w:rPr>
                <w:webHidden/>
                <w:rStyle w:val="IndexLink"/>
                <w:rtl w:val="true"/>
              </w:rPr>
              <w:t>خطبه در یک نگاه</w:t>
            </w:r>
            <w:r>
              <w:rPr>
                <w:rStyle w:val="IndexLink"/>
                <w:rtl w:val="true"/>
              </w:rPr>
              <w:tab/>
            </w:r>
            <w:r>
              <w:rPr>
                <w:rStyle w:val="IndexLink"/>
              </w:rPr>
              <w:t>307</w:t>
            </w:r>
          </w:hyperlink>
        </w:p>
        <w:p>
          <w:pPr>
            <w:pStyle w:val="Contents3"/>
            <w:tabs>
              <w:tab w:val="clear" w:pos="8459"/>
              <w:tab w:val="right" w:pos="9026" w:leader="dot"/>
            </w:tabs>
            <w:rPr/>
          </w:pPr>
          <w:hyperlink w:anchor="__RefHeading___Toc1559823_3264237689">
            <w:r>
              <w:rPr>
                <w:webHidden/>
                <w:rStyle w:val="IndexLink"/>
                <w:rtl w:val="true"/>
              </w:rPr>
              <w:t>ترجمه</w:t>
            </w:r>
            <w:r>
              <w:rPr>
                <w:rStyle w:val="IndexLink"/>
                <w:rtl w:val="true"/>
              </w:rPr>
              <w:tab/>
            </w:r>
            <w:r>
              <w:rPr>
                <w:rStyle w:val="IndexLink"/>
              </w:rPr>
              <w:t>309</w:t>
            </w:r>
          </w:hyperlink>
        </w:p>
        <w:p>
          <w:pPr>
            <w:pStyle w:val="Contents3"/>
            <w:tabs>
              <w:tab w:val="clear" w:pos="8459"/>
              <w:tab w:val="right" w:pos="9026" w:leader="dot"/>
            </w:tabs>
            <w:rPr/>
          </w:pPr>
          <w:hyperlink w:anchor="__RefHeading___Toc1559825_3264237689">
            <w:r>
              <w:rPr>
                <w:webHidden/>
                <w:rStyle w:val="IndexLink"/>
                <w:rtl w:val="true"/>
              </w:rPr>
              <w:t>شرح و تفسیر</w:t>
            </w:r>
            <w:r>
              <w:rPr>
                <w:rStyle w:val="IndexLink"/>
                <w:rtl w:val="true"/>
              </w:rPr>
              <w:t xml:space="preserve">: </w:t>
            </w:r>
            <w:r>
              <w:rPr>
                <w:rStyle w:val="IndexLink"/>
                <w:rtl w:val="true"/>
              </w:rPr>
              <w:t>پوینده راه حق</w:t>
            </w:r>
            <w:r>
              <w:rPr>
                <w:rStyle w:val="IndexLink"/>
                <w:rtl w:val="true"/>
              </w:rPr>
              <w:tab/>
            </w:r>
            <w:r>
              <w:rPr>
                <w:rStyle w:val="IndexLink"/>
              </w:rPr>
              <w:t>309</w:t>
            </w:r>
          </w:hyperlink>
        </w:p>
        <w:p>
          <w:pPr>
            <w:pStyle w:val="Contents3"/>
            <w:tabs>
              <w:tab w:val="clear" w:pos="8459"/>
              <w:tab w:val="right" w:pos="9026" w:leader="dot"/>
            </w:tabs>
            <w:rPr/>
          </w:pPr>
          <w:hyperlink w:anchor="__RefHeading___Toc1559827_3264237689">
            <w:r>
              <w:rPr>
                <w:webHidden/>
                <w:rStyle w:val="IndexLink"/>
                <w:rtl w:val="true"/>
              </w:rPr>
              <w:t>نکته</w:t>
            </w:r>
            <w:r>
              <w:rPr>
                <w:rStyle w:val="IndexLink"/>
                <w:rtl w:val="true"/>
              </w:rPr>
              <w:t xml:space="preserve">: </w:t>
            </w:r>
            <w:r>
              <w:rPr>
                <w:rStyle w:val="IndexLink"/>
                <w:rtl w:val="true"/>
              </w:rPr>
              <w:t>مقامات سیر و سلوک</w:t>
            </w:r>
            <w:r>
              <w:rPr>
                <w:rStyle w:val="IndexLink"/>
                <w:rtl w:val="true"/>
              </w:rPr>
              <w:tab/>
            </w:r>
            <w:r>
              <w:rPr>
                <w:rStyle w:val="IndexLink"/>
              </w:rPr>
              <w:t>312</w:t>
            </w:r>
          </w:hyperlink>
        </w:p>
        <w:p>
          <w:pPr>
            <w:pStyle w:val="Contents2"/>
            <w:tabs>
              <w:tab w:val="clear" w:pos="8743"/>
              <w:tab w:val="right" w:pos="9026" w:leader="dot"/>
            </w:tabs>
            <w:rPr/>
          </w:pPr>
          <w:hyperlink w:anchor="__RefHeading___Toc1559829_3264237689">
            <w:r>
              <w:rPr>
                <w:webHidden/>
                <w:rStyle w:val="IndexLink"/>
                <w:rtl w:val="true"/>
              </w:rPr>
              <w:t xml:space="preserve">خطبۀ </w:t>
            </w:r>
            <w:r>
              <w:rPr>
                <w:rStyle w:val="IndexLink"/>
              </w:rPr>
              <w:t>221</w:t>
            </w:r>
            <w:r>
              <w:rPr>
                <w:rStyle w:val="IndexLink"/>
                <w:rtl w:val="true"/>
              </w:rPr>
              <w:t xml:space="preserve">: </w:t>
            </w:r>
            <w:r>
              <w:rPr>
                <w:rStyle w:val="IndexLink"/>
                <w:rtl w:val="true"/>
              </w:rPr>
              <w:t xml:space="preserve">هنگام تلاوت آیات </w:t>
            </w:r>
            <w:r>
              <w:rPr>
                <w:rStyle w:val="IndexLink"/>
                <w:rtl w:val="true"/>
              </w:rPr>
              <w:t>«</w:t>
            </w:r>
            <w:r>
              <w:rPr>
                <w:rStyle w:val="IndexLink"/>
                <w:rtl w:val="true"/>
              </w:rPr>
              <w:t>أَلْهاکُمُ التَّکاثُرُ حَتّی زُرْتُمُ الْمَقابِرَ</w:t>
            </w:r>
            <w:r>
              <w:rPr>
                <w:rStyle w:val="IndexLink"/>
                <w:rtl w:val="true"/>
              </w:rPr>
              <w:t>»</w:t>
              <w:tab/>
            </w:r>
            <w:r>
              <w:rPr>
                <w:rStyle w:val="IndexLink"/>
              </w:rPr>
              <w:t>317</w:t>
            </w:r>
          </w:hyperlink>
        </w:p>
        <w:p>
          <w:pPr>
            <w:pStyle w:val="Contents3"/>
            <w:tabs>
              <w:tab w:val="clear" w:pos="8459"/>
              <w:tab w:val="right" w:pos="9026" w:leader="dot"/>
            </w:tabs>
            <w:rPr/>
          </w:pPr>
          <w:hyperlink w:anchor="__RefHeading___Toc1559831_3264237689">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559833_3264237689">
            <w:r>
              <w:rPr>
                <w:webHidden/>
                <w:rStyle w:val="IndexLink"/>
                <w:rtl w:val="true"/>
              </w:rPr>
              <w:t>خطبه در یک نگاه</w:t>
            </w:r>
            <w:r>
              <w:rPr>
                <w:rStyle w:val="IndexLink"/>
                <w:rtl w:val="true"/>
              </w:rPr>
              <w:tab/>
            </w:r>
            <w:r>
              <w:rPr>
                <w:rStyle w:val="IndexLink"/>
              </w:rPr>
              <w:t>317</w:t>
            </w:r>
          </w:hyperlink>
        </w:p>
        <w:p>
          <w:pPr>
            <w:pStyle w:val="Contents3"/>
            <w:tabs>
              <w:tab w:val="clear" w:pos="8459"/>
              <w:tab w:val="right" w:pos="9026" w:leader="dot"/>
            </w:tabs>
            <w:rPr/>
          </w:pPr>
          <w:hyperlink w:anchor="__RefHeading___Toc1559835_3264237689">
            <w:r>
              <w:rPr>
                <w:webHidden/>
                <w:rStyle w:val="IndexLink"/>
                <w:rtl w:val="true"/>
              </w:rPr>
              <w:t>بخش اوّل</w:t>
            </w:r>
            <w:r>
              <w:rPr>
                <w:rStyle w:val="IndexLink"/>
                <w:rtl w:val="true"/>
              </w:rPr>
              <w:tab/>
            </w:r>
            <w:r>
              <w:rPr>
                <w:rStyle w:val="IndexLink"/>
              </w:rPr>
              <w:t>319</w:t>
            </w:r>
          </w:hyperlink>
        </w:p>
        <w:p>
          <w:pPr>
            <w:pStyle w:val="Contents4"/>
            <w:tabs>
              <w:tab w:val="clear" w:pos="8176"/>
              <w:tab w:val="right" w:pos="9026" w:leader="dot"/>
            </w:tabs>
            <w:rPr/>
          </w:pPr>
          <w:hyperlink w:anchor="__RefHeading___Toc1559837_3264237689">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559839_3264237689">
            <w:r>
              <w:rPr>
                <w:webHidden/>
                <w:rStyle w:val="IndexLink"/>
                <w:rtl w:val="true"/>
              </w:rPr>
              <w:t>ترجمه</w:t>
            </w:r>
            <w:r>
              <w:rPr>
                <w:rStyle w:val="IndexLink"/>
                <w:rtl w:val="true"/>
              </w:rPr>
              <w:tab/>
            </w:r>
            <w:r>
              <w:rPr>
                <w:rStyle w:val="IndexLink"/>
              </w:rPr>
              <w:t>319</w:t>
            </w:r>
          </w:hyperlink>
        </w:p>
        <w:p>
          <w:pPr>
            <w:pStyle w:val="Contents4"/>
            <w:tabs>
              <w:tab w:val="clear" w:pos="8176"/>
              <w:tab w:val="right" w:pos="9026" w:leader="dot"/>
            </w:tabs>
            <w:rPr/>
          </w:pPr>
          <w:hyperlink w:anchor="__RefHeading___Toc1559841_3264237689">
            <w:r>
              <w:rPr>
                <w:webHidden/>
                <w:rStyle w:val="IndexLink"/>
                <w:rtl w:val="true"/>
              </w:rPr>
              <w:t>شرح و تفسیر</w:t>
            </w:r>
            <w:r>
              <w:rPr>
                <w:rStyle w:val="IndexLink"/>
                <w:rtl w:val="true"/>
              </w:rPr>
              <w:t xml:space="preserve">: </w:t>
            </w:r>
            <w:r>
              <w:rPr>
                <w:rStyle w:val="IndexLink"/>
                <w:rtl w:val="true"/>
              </w:rPr>
              <w:t>تفاخر بی‌معنا به جای عبرت گرفتن</w:t>
            </w:r>
            <w:r>
              <w:rPr>
                <w:rStyle w:val="IndexLink"/>
                <w:rtl w:val="true"/>
              </w:rPr>
              <w:t>!</w:t>
              <w:tab/>
            </w:r>
            <w:r>
              <w:rPr>
                <w:rStyle w:val="IndexLink"/>
              </w:rPr>
              <w:t>320</w:t>
            </w:r>
          </w:hyperlink>
        </w:p>
        <w:p>
          <w:pPr>
            <w:pStyle w:val="Contents3"/>
            <w:tabs>
              <w:tab w:val="clear" w:pos="8459"/>
              <w:tab w:val="right" w:pos="9026" w:leader="dot"/>
            </w:tabs>
            <w:rPr/>
          </w:pPr>
          <w:hyperlink w:anchor="__RefHeading___Toc1559843_3264237689">
            <w:r>
              <w:rPr>
                <w:webHidden/>
                <w:rStyle w:val="IndexLink"/>
                <w:rtl w:val="true"/>
              </w:rPr>
              <w:t>بخش دوم</w:t>
            </w:r>
            <w:r>
              <w:rPr>
                <w:rStyle w:val="IndexLink"/>
                <w:rtl w:val="true"/>
              </w:rPr>
              <w:tab/>
            </w:r>
            <w:r>
              <w:rPr>
                <w:rStyle w:val="IndexLink"/>
              </w:rPr>
              <w:t>329</w:t>
            </w:r>
          </w:hyperlink>
        </w:p>
        <w:p>
          <w:pPr>
            <w:pStyle w:val="Contents4"/>
            <w:tabs>
              <w:tab w:val="clear" w:pos="8176"/>
              <w:tab w:val="right" w:pos="9026" w:leader="dot"/>
            </w:tabs>
            <w:rPr/>
          </w:pPr>
          <w:hyperlink w:anchor="__RefHeading___Toc1559845_3264237689">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559847_3264237689">
            <w:r>
              <w:rPr>
                <w:webHidden/>
                <w:rStyle w:val="IndexLink"/>
                <w:rtl w:val="true"/>
              </w:rPr>
              <w:t>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1559849_3264237689">
            <w:r>
              <w:rPr>
                <w:webHidden/>
                <w:rStyle w:val="IndexLink"/>
                <w:rtl w:val="true"/>
              </w:rPr>
              <w:t>شرح و تفسیر</w:t>
            </w:r>
            <w:r>
              <w:rPr>
                <w:rStyle w:val="IndexLink"/>
                <w:rtl w:val="true"/>
              </w:rPr>
              <w:t xml:space="preserve">: </w:t>
            </w:r>
            <w:r>
              <w:rPr>
                <w:rStyle w:val="IndexLink"/>
                <w:rtl w:val="true"/>
              </w:rPr>
              <w:t>عالم عجیب پس از مرگ</w:t>
            </w:r>
            <w:r>
              <w:rPr>
                <w:rStyle w:val="IndexLink"/>
                <w:rtl w:val="true"/>
              </w:rPr>
              <w:tab/>
            </w:r>
            <w:r>
              <w:rPr>
                <w:rStyle w:val="IndexLink"/>
              </w:rPr>
              <w:t>331</w:t>
            </w:r>
          </w:hyperlink>
        </w:p>
        <w:p>
          <w:pPr>
            <w:pStyle w:val="Contents3"/>
            <w:tabs>
              <w:tab w:val="clear" w:pos="8459"/>
              <w:tab w:val="right" w:pos="9026" w:leader="dot"/>
            </w:tabs>
            <w:rPr/>
          </w:pPr>
          <w:hyperlink w:anchor="__RefHeading___Toc1559851_3264237689">
            <w:r>
              <w:rPr>
                <w:webHidden/>
                <w:rStyle w:val="IndexLink"/>
                <w:rtl w:val="true"/>
              </w:rPr>
              <w:t>بخش سوم</w:t>
            </w:r>
            <w:r>
              <w:rPr>
                <w:rStyle w:val="IndexLink"/>
                <w:rtl w:val="true"/>
              </w:rPr>
              <w:tab/>
            </w:r>
            <w:r>
              <w:rPr>
                <w:rStyle w:val="IndexLink"/>
              </w:rPr>
              <w:t>337</w:t>
            </w:r>
          </w:hyperlink>
        </w:p>
        <w:p>
          <w:pPr>
            <w:pStyle w:val="Contents4"/>
            <w:tabs>
              <w:tab w:val="clear" w:pos="8176"/>
              <w:tab w:val="right" w:pos="9026" w:leader="dot"/>
            </w:tabs>
            <w:rPr/>
          </w:pPr>
          <w:hyperlink w:anchor="__RefHeading___Toc1559853_3264237689">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559855_3264237689">
            <w:r>
              <w:rPr>
                <w:webHidden/>
                <w:rStyle w:val="IndexLink"/>
                <w:rtl w:val="true"/>
              </w:rPr>
              <w:t>ترجمه</w:t>
            </w:r>
            <w:r>
              <w:rPr>
                <w:rStyle w:val="IndexLink"/>
                <w:rtl w:val="true"/>
              </w:rPr>
              <w:tab/>
            </w:r>
            <w:r>
              <w:rPr>
                <w:rStyle w:val="IndexLink"/>
              </w:rPr>
              <w:t>337</w:t>
            </w:r>
          </w:hyperlink>
        </w:p>
        <w:p>
          <w:pPr>
            <w:pStyle w:val="Contents4"/>
            <w:tabs>
              <w:tab w:val="clear" w:pos="8176"/>
              <w:tab w:val="right" w:pos="9026" w:leader="dot"/>
            </w:tabs>
            <w:rPr/>
          </w:pPr>
          <w:hyperlink w:anchor="__RefHeading___Toc1559857_3264237689">
            <w:r>
              <w:rPr>
                <w:webHidden/>
                <w:rStyle w:val="IndexLink"/>
                <w:rtl w:val="true"/>
              </w:rPr>
              <w:t>شرح و تفسیر</w:t>
            </w:r>
            <w:r>
              <w:rPr>
                <w:rStyle w:val="IndexLink"/>
                <w:rtl w:val="true"/>
              </w:rPr>
              <w:t xml:space="preserve">: </w:t>
            </w:r>
            <w:r>
              <w:rPr>
                <w:rStyle w:val="IndexLink"/>
                <w:rtl w:val="true"/>
              </w:rPr>
              <w:t>شرح حال خفتگان در خاک</w:t>
            </w:r>
            <w:r>
              <w:rPr>
                <w:rStyle w:val="IndexLink"/>
                <w:rtl w:val="true"/>
              </w:rPr>
              <w:t>!</w:t>
              <w:tab/>
            </w:r>
            <w:r>
              <w:rPr>
                <w:rStyle w:val="IndexLink"/>
              </w:rPr>
              <w:t>338</w:t>
            </w:r>
          </w:hyperlink>
        </w:p>
        <w:p>
          <w:pPr>
            <w:pStyle w:val="Contents3"/>
            <w:tabs>
              <w:tab w:val="clear" w:pos="8459"/>
              <w:tab w:val="right" w:pos="9026" w:leader="dot"/>
            </w:tabs>
            <w:rPr/>
          </w:pPr>
          <w:hyperlink w:anchor="__RefHeading___Toc1559859_3264237689">
            <w:r>
              <w:rPr>
                <w:webHidden/>
                <w:rStyle w:val="IndexLink"/>
                <w:rtl w:val="true"/>
              </w:rPr>
              <w:t>بخش چهارم</w:t>
            </w:r>
            <w:r>
              <w:rPr>
                <w:rStyle w:val="IndexLink"/>
                <w:rtl w:val="true"/>
              </w:rPr>
              <w:tab/>
            </w:r>
            <w:r>
              <w:rPr>
                <w:rStyle w:val="IndexLink"/>
              </w:rPr>
              <w:t>343</w:t>
            </w:r>
          </w:hyperlink>
        </w:p>
        <w:p>
          <w:pPr>
            <w:pStyle w:val="Contents4"/>
            <w:tabs>
              <w:tab w:val="clear" w:pos="8176"/>
              <w:tab w:val="right" w:pos="9026" w:leader="dot"/>
            </w:tabs>
            <w:rPr/>
          </w:pPr>
          <w:hyperlink w:anchor="__RefHeading___Toc1559861_3264237689">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559863_3264237689">
            <w:r>
              <w:rPr>
                <w:webHidden/>
                <w:rStyle w:val="IndexLink"/>
                <w:rtl w:val="true"/>
              </w:rPr>
              <w:t>ترجمه</w:t>
            </w:r>
            <w:r>
              <w:rPr>
                <w:rStyle w:val="IndexLink"/>
                <w:rtl w:val="true"/>
              </w:rPr>
              <w:tab/>
            </w:r>
            <w:r>
              <w:rPr>
                <w:rStyle w:val="IndexLink"/>
              </w:rPr>
              <w:t>343</w:t>
            </w:r>
          </w:hyperlink>
        </w:p>
        <w:p>
          <w:pPr>
            <w:pStyle w:val="Contents4"/>
            <w:tabs>
              <w:tab w:val="clear" w:pos="8176"/>
              <w:tab w:val="right" w:pos="9026" w:leader="dot"/>
            </w:tabs>
            <w:rPr/>
          </w:pPr>
          <w:hyperlink w:anchor="__RefHeading___Toc1559865_3264237689">
            <w:r>
              <w:rPr>
                <w:webHidden/>
                <w:rStyle w:val="IndexLink"/>
                <w:rtl w:val="true"/>
              </w:rPr>
              <w:t>شرح و تفسیر</w:t>
            </w:r>
            <w:r>
              <w:rPr>
                <w:rStyle w:val="IndexLink"/>
                <w:rtl w:val="true"/>
              </w:rPr>
              <w:t xml:space="preserve">: </w:t>
            </w:r>
            <w:r>
              <w:rPr>
                <w:rStyle w:val="IndexLink"/>
                <w:rtl w:val="true"/>
              </w:rPr>
              <w:t>دشواری‌های مرگ که در قالب الفاظ نمی‌گنجد</w:t>
            </w:r>
            <w:r>
              <w:rPr>
                <w:rStyle w:val="IndexLink"/>
                <w:rtl w:val="true"/>
              </w:rPr>
              <w:tab/>
            </w:r>
            <w:r>
              <w:rPr>
                <w:rStyle w:val="IndexLink"/>
              </w:rPr>
              <w:t>345</w:t>
            </w:r>
          </w:hyperlink>
        </w:p>
        <w:p>
          <w:pPr>
            <w:pStyle w:val="Contents4"/>
            <w:tabs>
              <w:tab w:val="clear" w:pos="8176"/>
              <w:tab w:val="right" w:pos="9026" w:leader="dot"/>
            </w:tabs>
            <w:rPr/>
          </w:pPr>
          <w:hyperlink w:anchor="__RefHeading___Toc1559867_3264237689">
            <w:r>
              <w:rPr>
                <w:webHidden/>
                <w:rStyle w:val="IndexLink"/>
                <w:rtl w:val="true"/>
              </w:rPr>
              <w:t>نکته</w:t>
            </w:r>
            <w:r>
              <w:rPr>
                <w:rStyle w:val="IndexLink"/>
                <w:rtl w:val="true"/>
              </w:rPr>
              <w:t xml:space="preserve">: </w:t>
            </w:r>
            <w:r>
              <w:rPr>
                <w:rStyle w:val="IndexLink"/>
                <w:rtl w:val="true"/>
              </w:rPr>
              <w:t>گذرگاهی که همه از آن عبور می‌کنند</w:t>
            </w:r>
            <w:r>
              <w:rPr>
                <w:rStyle w:val="IndexLink"/>
                <w:rtl w:val="true"/>
              </w:rPr>
              <w:tab/>
            </w:r>
            <w:r>
              <w:rPr>
                <w:rStyle w:val="IndexLink"/>
              </w:rPr>
              <w:t>351</w:t>
            </w:r>
          </w:hyperlink>
        </w:p>
        <w:p>
          <w:pPr>
            <w:pStyle w:val="Contents2"/>
            <w:tabs>
              <w:tab w:val="clear" w:pos="8743"/>
              <w:tab w:val="right" w:pos="9026" w:leader="dot"/>
            </w:tabs>
            <w:rPr/>
          </w:pPr>
          <w:hyperlink w:anchor="__RefHeading___Toc1559869_3264237689">
            <w:r>
              <w:rPr>
                <w:webHidden/>
                <w:rStyle w:val="IndexLink"/>
                <w:rtl w:val="true"/>
              </w:rPr>
              <w:t xml:space="preserve">خطبۀ </w:t>
            </w:r>
            <w:r>
              <w:rPr>
                <w:rStyle w:val="IndexLink"/>
              </w:rPr>
              <w:t>222</w:t>
            </w:r>
            <w:r>
              <w:rPr>
                <w:rStyle w:val="IndexLink"/>
                <w:rtl w:val="true"/>
              </w:rPr>
              <w:t xml:space="preserve">: </w:t>
            </w:r>
            <w:r>
              <w:rPr>
                <w:rStyle w:val="IndexLink"/>
                <w:rtl w:val="true"/>
              </w:rPr>
              <w:t xml:space="preserve">هنگام تلاوت آیات </w:t>
            </w:r>
            <w:r>
              <w:rPr>
                <w:rStyle w:val="IndexLink"/>
                <w:rtl w:val="true"/>
              </w:rPr>
              <w:t>«</w:t>
            </w:r>
            <w:r>
              <w:rPr>
                <w:rStyle w:val="IndexLink"/>
                <w:rtl w:val="true"/>
              </w:rPr>
              <w:t xml:space="preserve">یُسَبِّحُ لَهُ فِیها بِالْغُدُوِّ وَ الْآصالِ </w:t>
            </w:r>
            <w:r>
              <w:rPr>
                <w:rStyle w:val="IndexLink"/>
                <w:rtl w:val="true"/>
              </w:rPr>
              <w:t xml:space="preserve">* </w:t>
            </w:r>
            <w:r>
              <w:rPr>
                <w:rStyle w:val="IndexLink"/>
                <w:rtl w:val="true"/>
              </w:rPr>
              <w:t>رِجالٌ لا تُلْهِیهِمْ تِجارَةٌ وَ لا بَیْعٌ عَنْ ذِکْرِ اللّهِ</w:t>
            </w:r>
            <w:r>
              <w:rPr>
                <w:rStyle w:val="IndexLink"/>
                <w:rtl w:val="true"/>
              </w:rPr>
              <w:t>»</w:t>
              <w:tab/>
            </w:r>
            <w:r>
              <w:rPr>
                <w:rStyle w:val="IndexLink"/>
              </w:rPr>
              <w:t>355</w:t>
            </w:r>
          </w:hyperlink>
        </w:p>
        <w:p>
          <w:pPr>
            <w:pStyle w:val="Contents3"/>
            <w:tabs>
              <w:tab w:val="clear" w:pos="8459"/>
              <w:tab w:val="right" w:pos="9026" w:leader="dot"/>
            </w:tabs>
            <w:rPr/>
          </w:pPr>
          <w:hyperlink w:anchor="__RefHeading___Toc1559871_3264237689">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559873_3264237689">
            <w:r>
              <w:rPr>
                <w:webHidden/>
                <w:rStyle w:val="IndexLink"/>
                <w:rtl w:val="true"/>
              </w:rPr>
              <w:t>خطبه در یک نگاه</w:t>
            </w:r>
            <w:r>
              <w:rPr>
                <w:rStyle w:val="IndexLink"/>
                <w:rtl w:val="true"/>
              </w:rPr>
              <w:tab/>
            </w:r>
            <w:r>
              <w:rPr>
                <w:rStyle w:val="IndexLink"/>
              </w:rPr>
              <w:t>355</w:t>
            </w:r>
          </w:hyperlink>
        </w:p>
        <w:p>
          <w:pPr>
            <w:pStyle w:val="Contents3"/>
            <w:tabs>
              <w:tab w:val="clear" w:pos="8459"/>
              <w:tab w:val="right" w:pos="9026" w:leader="dot"/>
            </w:tabs>
            <w:rPr/>
          </w:pPr>
          <w:hyperlink w:anchor="__RefHeading___Toc1559875_3264237689">
            <w:r>
              <w:rPr>
                <w:webHidden/>
                <w:rStyle w:val="IndexLink"/>
                <w:rtl w:val="true"/>
              </w:rPr>
              <w:t>بخش اوّل</w:t>
            </w:r>
            <w:r>
              <w:rPr>
                <w:rStyle w:val="IndexLink"/>
                <w:rtl w:val="true"/>
              </w:rPr>
              <w:tab/>
            </w:r>
            <w:r>
              <w:rPr>
                <w:rStyle w:val="IndexLink"/>
              </w:rPr>
              <w:t>357</w:t>
            </w:r>
          </w:hyperlink>
        </w:p>
        <w:p>
          <w:pPr>
            <w:pStyle w:val="Contents4"/>
            <w:tabs>
              <w:tab w:val="clear" w:pos="8176"/>
              <w:tab w:val="right" w:pos="9026" w:leader="dot"/>
            </w:tabs>
            <w:rPr/>
          </w:pPr>
          <w:hyperlink w:anchor="__RefHeading___Toc1559877_3264237689">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559879_3264237689">
            <w:r>
              <w:rPr>
                <w:webHidden/>
                <w:rStyle w:val="IndexLink"/>
                <w:rtl w:val="true"/>
              </w:rPr>
              <w:t>ترجمه</w:t>
            </w:r>
            <w:r>
              <w:rPr>
                <w:rStyle w:val="IndexLink"/>
                <w:rtl w:val="true"/>
              </w:rPr>
              <w:tab/>
            </w:r>
            <w:r>
              <w:rPr>
                <w:rStyle w:val="IndexLink"/>
              </w:rPr>
              <w:t>357</w:t>
            </w:r>
          </w:hyperlink>
        </w:p>
        <w:p>
          <w:pPr>
            <w:pStyle w:val="Contents4"/>
            <w:tabs>
              <w:tab w:val="clear" w:pos="8176"/>
              <w:tab w:val="right" w:pos="9026" w:leader="dot"/>
            </w:tabs>
            <w:rPr/>
          </w:pPr>
          <w:hyperlink w:anchor="__RefHeading___Toc1559881_3264237689">
            <w:r>
              <w:rPr>
                <w:webHidden/>
                <w:rStyle w:val="IndexLink"/>
                <w:rtl w:val="true"/>
              </w:rPr>
              <w:t>شرح و تفسیر</w:t>
            </w:r>
            <w:r>
              <w:rPr>
                <w:rStyle w:val="IndexLink"/>
                <w:rtl w:val="true"/>
              </w:rPr>
              <w:t xml:space="preserve">: </w:t>
            </w:r>
            <w:r>
              <w:rPr>
                <w:rStyle w:val="IndexLink"/>
                <w:rtl w:val="true"/>
              </w:rPr>
              <w:t>راهنمایان ره پویان راه حق</w:t>
            </w:r>
            <w:r>
              <w:rPr>
                <w:rStyle w:val="IndexLink"/>
                <w:rtl w:val="true"/>
              </w:rPr>
              <w:tab/>
            </w:r>
            <w:r>
              <w:rPr>
                <w:rStyle w:val="IndexLink"/>
              </w:rPr>
              <w:t>358</w:t>
            </w:r>
          </w:hyperlink>
        </w:p>
        <w:p>
          <w:pPr>
            <w:pStyle w:val="Contents4"/>
            <w:tabs>
              <w:tab w:val="clear" w:pos="8176"/>
              <w:tab w:val="right" w:pos="9026" w:leader="dot"/>
            </w:tabs>
            <w:rPr/>
          </w:pPr>
          <w:hyperlink w:anchor="__RefHeading___Toc1559883_3264237689">
            <w:r>
              <w:rPr>
                <w:webHidden/>
                <w:rStyle w:val="IndexLink"/>
                <w:rtl w:val="true"/>
              </w:rPr>
              <w:t>نکته‌ها</w:t>
            </w:r>
            <w:r>
              <w:rPr>
                <w:rStyle w:val="IndexLink"/>
                <w:rtl w:val="true"/>
              </w:rPr>
              <w:tab/>
            </w:r>
            <w:r>
              <w:rPr>
                <w:rStyle w:val="IndexLink"/>
              </w:rPr>
              <w:t>361</w:t>
            </w:r>
          </w:hyperlink>
        </w:p>
        <w:p>
          <w:pPr>
            <w:pStyle w:val="Contents4"/>
            <w:tabs>
              <w:tab w:val="clear" w:pos="8176"/>
              <w:tab w:val="right" w:pos="9026" w:leader="dot"/>
            </w:tabs>
            <w:rPr/>
          </w:pPr>
          <w:hyperlink w:anchor="__RefHeading___Toc1559885_3264237689">
            <w:r>
              <w:rPr>
                <w:webHidden/>
                <w:rStyle w:val="IndexLink"/>
              </w:rPr>
              <w:t>1</w:t>
            </w:r>
            <w:r>
              <w:rPr>
                <w:rStyle w:val="IndexLink"/>
                <w:rtl w:val="true"/>
              </w:rPr>
              <w:t>-</w:t>
            </w:r>
            <w:r>
              <w:rPr>
                <w:rStyle w:val="IndexLink"/>
                <w:rtl w:val="true"/>
              </w:rPr>
              <w:t>منظور از ایّام اللّه چیست؟</w:t>
            </w:r>
            <w:r>
              <w:rPr>
                <w:rStyle w:val="IndexLink"/>
                <w:rtl w:val="true"/>
              </w:rPr>
              <w:tab/>
            </w:r>
            <w:r>
              <w:rPr>
                <w:rStyle w:val="IndexLink"/>
              </w:rPr>
              <w:t>361</w:t>
            </w:r>
          </w:hyperlink>
        </w:p>
        <w:p>
          <w:pPr>
            <w:pStyle w:val="Contents4"/>
            <w:tabs>
              <w:tab w:val="clear" w:pos="8176"/>
              <w:tab w:val="right" w:pos="9026" w:leader="dot"/>
            </w:tabs>
            <w:rPr/>
          </w:pPr>
          <w:hyperlink w:anchor="__RefHeading___Toc1559887_3264237689">
            <w:r>
              <w:rPr>
                <w:webHidden/>
                <w:rStyle w:val="IndexLink"/>
              </w:rPr>
              <w:t>2</w:t>
            </w:r>
            <w:r>
              <w:rPr>
                <w:rStyle w:val="IndexLink"/>
                <w:rtl w:val="true"/>
              </w:rPr>
              <w:t>-</w:t>
            </w:r>
            <w:r>
              <w:rPr>
                <w:rStyle w:val="IndexLink"/>
                <w:rtl w:val="true"/>
              </w:rPr>
              <w:t>الهامات الهی</w:t>
            </w:r>
            <w:r>
              <w:rPr>
                <w:rStyle w:val="IndexLink"/>
                <w:rtl w:val="true"/>
              </w:rPr>
              <w:tab/>
            </w:r>
            <w:r>
              <w:rPr>
                <w:rStyle w:val="IndexLink"/>
              </w:rPr>
              <w:t>362</w:t>
            </w:r>
          </w:hyperlink>
        </w:p>
        <w:p>
          <w:pPr>
            <w:pStyle w:val="Contents3"/>
            <w:tabs>
              <w:tab w:val="clear" w:pos="8459"/>
              <w:tab w:val="right" w:pos="9026" w:leader="dot"/>
            </w:tabs>
            <w:rPr/>
          </w:pPr>
          <w:hyperlink w:anchor="__RefHeading___Toc1559889_3264237689">
            <w:r>
              <w:rPr>
                <w:webHidden/>
                <w:rStyle w:val="IndexLink"/>
                <w:rtl w:val="true"/>
              </w:rPr>
              <w:t>بخش دوم</w:t>
            </w:r>
            <w:r>
              <w:rPr>
                <w:rStyle w:val="IndexLink"/>
                <w:rtl w:val="true"/>
              </w:rPr>
              <w:tab/>
            </w:r>
            <w:r>
              <w:rPr>
                <w:rStyle w:val="IndexLink"/>
              </w:rPr>
              <w:t>365</w:t>
            </w:r>
          </w:hyperlink>
        </w:p>
        <w:p>
          <w:pPr>
            <w:pStyle w:val="Contents4"/>
            <w:tabs>
              <w:tab w:val="clear" w:pos="8176"/>
              <w:tab w:val="right" w:pos="9026" w:leader="dot"/>
            </w:tabs>
            <w:rPr/>
          </w:pPr>
          <w:hyperlink w:anchor="__RefHeading___Toc1559891_3264237689">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559893_3264237689">
            <w:r>
              <w:rPr>
                <w:webHidden/>
                <w:rStyle w:val="IndexLink"/>
                <w:rtl w:val="true"/>
              </w:rPr>
              <w:t>ترجمه</w:t>
            </w:r>
            <w:r>
              <w:rPr>
                <w:rStyle w:val="IndexLink"/>
                <w:rtl w:val="true"/>
              </w:rPr>
              <w:tab/>
            </w:r>
            <w:r>
              <w:rPr>
                <w:rStyle w:val="IndexLink"/>
              </w:rPr>
              <w:t>365</w:t>
            </w:r>
          </w:hyperlink>
        </w:p>
        <w:p>
          <w:pPr>
            <w:pStyle w:val="Contents4"/>
            <w:tabs>
              <w:tab w:val="clear" w:pos="8176"/>
              <w:tab w:val="right" w:pos="9026" w:leader="dot"/>
            </w:tabs>
            <w:rPr/>
          </w:pPr>
          <w:hyperlink w:anchor="__RefHeading___Toc1559895_3264237689">
            <w:r>
              <w:rPr>
                <w:webHidden/>
                <w:rStyle w:val="IndexLink"/>
                <w:rtl w:val="true"/>
              </w:rPr>
              <w:t>شرح و تفسیر</w:t>
            </w:r>
            <w:r>
              <w:rPr>
                <w:rStyle w:val="IndexLink"/>
                <w:rtl w:val="true"/>
              </w:rPr>
              <w:t xml:space="preserve">: </w:t>
            </w:r>
            <w:r>
              <w:rPr>
                <w:rStyle w:val="IndexLink"/>
                <w:rtl w:val="true"/>
              </w:rPr>
              <w:t>مردان الهی و اهل ذکر</w:t>
            </w:r>
            <w:r>
              <w:rPr>
                <w:rStyle w:val="IndexLink"/>
                <w:rtl w:val="true"/>
              </w:rPr>
              <w:tab/>
            </w:r>
            <w:r>
              <w:rPr>
                <w:rStyle w:val="IndexLink"/>
              </w:rPr>
              <w:t>366</w:t>
            </w:r>
          </w:hyperlink>
        </w:p>
        <w:p>
          <w:pPr>
            <w:pStyle w:val="Contents3"/>
            <w:tabs>
              <w:tab w:val="clear" w:pos="8459"/>
              <w:tab w:val="right" w:pos="9026" w:leader="dot"/>
            </w:tabs>
            <w:rPr/>
          </w:pPr>
          <w:hyperlink w:anchor="__RefHeading___Toc1559897_3264237689">
            <w:r>
              <w:rPr>
                <w:webHidden/>
                <w:rStyle w:val="IndexLink"/>
                <w:rtl w:val="true"/>
              </w:rPr>
              <w:t>بخش سوم</w:t>
            </w:r>
            <w:r>
              <w:rPr>
                <w:rStyle w:val="IndexLink"/>
                <w:rtl w:val="true"/>
              </w:rPr>
              <w:tab/>
            </w:r>
            <w:r>
              <w:rPr>
                <w:rStyle w:val="IndexLink"/>
              </w:rPr>
              <w:t>371</w:t>
            </w:r>
          </w:hyperlink>
        </w:p>
        <w:p>
          <w:pPr>
            <w:pStyle w:val="Contents4"/>
            <w:tabs>
              <w:tab w:val="clear" w:pos="8176"/>
              <w:tab w:val="right" w:pos="9026" w:leader="dot"/>
            </w:tabs>
            <w:rPr/>
          </w:pPr>
          <w:hyperlink w:anchor="__RefHeading___Toc1559899_3264237689">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559901_3264237689">
            <w:r>
              <w:rPr>
                <w:webHidden/>
                <w:rStyle w:val="IndexLink"/>
                <w:rtl w:val="true"/>
              </w:rPr>
              <w:t>ترجمه</w:t>
            </w:r>
            <w:r>
              <w:rPr>
                <w:rStyle w:val="IndexLink"/>
                <w:rtl w:val="true"/>
              </w:rPr>
              <w:tab/>
            </w:r>
            <w:r>
              <w:rPr>
                <w:rStyle w:val="IndexLink"/>
              </w:rPr>
              <w:t>371</w:t>
            </w:r>
          </w:hyperlink>
        </w:p>
        <w:p>
          <w:pPr>
            <w:pStyle w:val="Contents4"/>
            <w:tabs>
              <w:tab w:val="clear" w:pos="8176"/>
              <w:tab w:val="right" w:pos="9026" w:leader="dot"/>
            </w:tabs>
            <w:rPr/>
          </w:pPr>
          <w:hyperlink w:anchor="__RefHeading___Toc1559903_3264237689">
            <w:r>
              <w:rPr>
                <w:webHidden/>
                <w:rStyle w:val="IndexLink"/>
                <w:rtl w:val="true"/>
              </w:rPr>
              <w:t>شرح و تفسیر</w:t>
            </w:r>
            <w:r>
              <w:rPr>
                <w:rStyle w:val="IndexLink"/>
                <w:rtl w:val="true"/>
              </w:rPr>
              <w:t xml:space="preserve">: </w:t>
            </w:r>
            <w:r>
              <w:rPr>
                <w:rStyle w:val="IndexLink"/>
                <w:rtl w:val="true"/>
              </w:rPr>
              <w:t>عاقبت کار رهروان راه حق</w:t>
            </w:r>
            <w:r>
              <w:rPr>
                <w:rStyle w:val="IndexLink"/>
                <w:rtl w:val="true"/>
              </w:rPr>
              <w:tab/>
            </w:r>
            <w:r>
              <w:rPr>
                <w:rStyle w:val="IndexLink"/>
              </w:rPr>
              <w:t>372</w:t>
            </w:r>
          </w:hyperlink>
        </w:p>
        <w:p>
          <w:pPr>
            <w:pStyle w:val="Contents4"/>
            <w:tabs>
              <w:tab w:val="clear" w:pos="8176"/>
              <w:tab w:val="right" w:pos="9026" w:leader="dot"/>
            </w:tabs>
            <w:rPr/>
          </w:pPr>
          <w:hyperlink w:anchor="__RefHeading___Toc1559905_3264237689">
            <w:r>
              <w:rPr>
                <w:webHidden/>
                <w:rStyle w:val="IndexLink"/>
                <w:rtl w:val="true"/>
              </w:rPr>
              <w:t>نکته</w:t>
            </w:r>
            <w:r>
              <w:rPr>
                <w:rStyle w:val="IndexLink"/>
                <w:rtl w:val="true"/>
              </w:rPr>
              <w:t xml:space="preserve">: </w:t>
            </w:r>
            <w:r>
              <w:rPr>
                <w:rStyle w:val="IndexLink"/>
                <w:rtl w:val="true"/>
              </w:rPr>
              <w:t>ذکر خدا و ذاکران</w:t>
            </w:r>
            <w:r>
              <w:rPr>
                <w:rStyle w:val="IndexLink"/>
                <w:rtl w:val="true"/>
              </w:rPr>
              <w:tab/>
            </w:r>
            <w:r>
              <w:rPr>
                <w:rStyle w:val="IndexLink"/>
              </w:rPr>
              <w:t>377</w:t>
            </w:r>
          </w:hyperlink>
        </w:p>
        <w:p>
          <w:pPr>
            <w:pStyle w:val="Contents2"/>
            <w:tabs>
              <w:tab w:val="clear" w:pos="8743"/>
              <w:tab w:val="right" w:pos="9026" w:leader="dot"/>
            </w:tabs>
            <w:rPr/>
          </w:pPr>
          <w:hyperlink w:anchor="__RefHeading___Toc1559907_3264237689">
            <w:r>
              <w:rPr>
                <w:webHidden/>
                <w:rStyle w:val="IndexLink"/>
                <w:rtl w:val="true"/>
              </w:rPr>
              <w:t xml:space="preserve">خطبۀ </w:t>
            </w:r>
            <w:r>
              <w:rPr>
                <w:rStyle w:val="IndexLink"/>
              </w:rPr>
              <w:t>223</w:t>
            </w:r>
            <w:r>
              <w:rPr>
                <w:rStyle w:val="IndexLink"/>
                <w:rtl w:val="true"/>
              </w:rPr>
              <w:t xml:space="preserve">: </w:t>
            </w:r>
            <w:r>
              <w:rPr>
                <w:rStyle w:val="IndexLink"/>
                <w:rtl w:val="true"/>
              </w:rPr>
              <w:t>هنگام تلاوت آیه شریفه</w:t>
            </w:r>
            <w:r>
              <w:rPr>
                <w:rStyle w:val="IndexLink"/>
                <w:rtl w:val="true"/>
              </w:rPr>
              <w:t>« «</w:t>
            </w:r>
            <w:r>
              <w:rPr>
                <w:rStyle w:val="IndexLink"/>
                <w:rtl w:val="true"/>
              </w:rPr>
              <w:t>یا أَیُّهَا الْإِنْسانُ ما غَرَّکَ بِرَبِّکَ الْکَرِیمِ</w:t>
            </w:r>
            <w:r>
              <w:rPr>
                <w:rStyle w:val="IndexLink"/>
                <w:rtl w:val="true"/>
              </w:rPr>
              <w:t>»</w:t>
              <w:tab/>
            </w:r>
            <w:r>
              <w:rPr>
                <w:rStyle w:val="IndexLink"/>
              </w:rPr>
              <w:t>381</w:t>
            </w:r>
          </w:hyperlink>
        </w:p>
        <w:p>
          <w:pPr>
            <w:pStyle w:val="Contents3"/>
            <w:tabs>
              <w:tab w:val="clear" w:pos="8459"/>
              <w:tab w:val="right" w:pos="9026" w:leader="dot"/>
            </w:tabs>
            <w:rPr/>
          </w:pPr>
          <w:hyperlink w:anchor="__RefHeading___Toc1559909_3264237689">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559911_3264237689">
            <w:r>
              <w:rPr>
                <w:webHidden/>
                <w:rStyle w:val="IndexLink"/>
                <w:rtl w:val="true"/>
              </w:rPr>
              <w:t>خطبه در یک نگاه</w:t>
            </w:r>
            <w:r>
              <w:rPr>
                <w:rStyle w:val="IndexLink"/>
                <w:rtl w:val="true"/>
              </w:rPr>
              <w:tab/>
            </w:r>
            <w:r>
              <w:rPr>
                <w:rStyle w:val="IndexLink"/>
              </w:rPr>
              <w:t>381</w:t>
            </w:r>
          </w:hyperlink>
        </w:p>
        <w:p>
          <w:pPr>
            <w:pStyle w:val="Contents3"/>
            <w:tabs>
              <w:tab w:val="clear" w:pos="8459"/>
              <w:tab w:val="right" w:pos="9026" w:leader="dot"/>
            </w:tabs>
            <w:rPr/>
          </w:pPr>
          <w:hyperlink w:anchor="__RefHeading___Toc1559913_3264237689">
            <w:r>
              <w:rPr>
                <w:webHidden/>
                <w:rStyle w:val="IndexLink"/>
                <w:rtl w:val="true"/>
              </w:rPr>
              <w:t>بخش اوّل</w:t>
            </w:r>
            <w:r>
              <w:rPr>
                <w:rStyle w:val="IndexLink"/>
                <w:rtl w:val="true"/>
              </w:rPr>
              <w:tab/>
            </w:r>
            <w:r>
              <w:rPr>
                <w:rStyle w:val="IndexLink"/>
              </w:rPr>
              <w:t>383</w:t>
            </w:r>
          </w:hyperlink>
        </w:p>
        <w:p>
          <w:pPr>
            <w:pStyle w:val="Contents4"/>
            <w:tabs>
              <w:tab w:val="clear" w:pos="8176"/>
              <w:tab w:val="right" w:pos="9026" w:leader="dot"/>
            </w:tabs>
            <w:rPr/>
          </w:pPr>
          <w:hyperlink w:anchor="__RefHeading___Toc1559915_3264237689">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559917_3264237689">
            <w:r>
              <w:rPr>
                <w:webHidden/>
                <w:rStyle w:val="IndexLink"/>
                <w:rtl w:val="true"/>
              </w:rPr>
              <w:t>ترجمه</w:t>
            </w:r>
            <w:r>
              <w:rPr>
                <w:rStyle w:val="IndexLink"/>
                <w:rtl w:val="true"/>
              </w:rPr>
              <w:tab/>
            </w:r>
            <w:r>
              <w:rPr>
                <w:rStyle w:val="IndexLink"/>
              </w:rPr>
              <w:t>383</w:t>
            </w:r>
          </w:hyperlink>
        </w:p>
        <w:p>
          <w:pPr>
            <w:pStyle w:val="Contents4"/>
            <w:tabs>
              <w:tab w:val="clear" w:pos="8176"/>
              <w:tab w:val="right" w:pos="9026" w:leader="dot"/>
            </w:tabs>
            <w:rPr/>
          </w:pPr>
          <w:hyperlink w:anchor="__RefHeading___Toc1559919_3264237689">
            <w:r>
              <w:rPr>
                <w:webHidden/>
                <w:rStyle w:val="IndexLink"/>
                <w:rtl w:val="true"/>
              </w:rPr>
              <w:t>شرح و تفسیر</w:t>
            </w:r>
            <w:r>
              <w:rPr>
                <w:rStyle w:val="IndexLink"/>
                <w:rtl w:val="true"/>
              </w:rPr>
              <w:t xml:space="preserve">: </w:t>
            </w:r>
            <w:r>
              <w:rPr>
                <w:rStyle w:val="IndexLink"/>
                <w:rtl w:val="true"/>
              </w:rPr>
              <w:t>چرا بر خود رحم نمی‌کنی؟</w:t>
            </w:r>
            <w:r>
              <w:rPr>
                <w:rStyle w:val="IndexLink"/>
                <w:rtl w:val="true"/>
              </w:rPr>
              <w:tab/>
            </w:r>
            <w:r>
              <w:rPr>
                <w:rStyle w:val="IndexLink"/>
              </w:rPr>
              <w:t>384</w:t>
            </w:r>
          </w:hyperlink>
        </w:p>
        <w:p>
          <w:pPr>
            <w:pStyle w:val="Contents3"/>
            <w:tabs>
              <w:tab w:val="clear" w:pos="8459"/>
              <w:tab w:val="right" w:pos="9026" w:leader="dot"/>
            </w:tabs>
            <w:rPr/>
          </w:pPr>
          <w:hyperlink w:anchor="__RefHeading___Toc1559921_3264237689">
            <w:r>
              <w:rPr>
                <w:webHidden/>
                <w:rStyle w:val="IndexLink"/>
                <w:rtl w:val="true"/>
              </w:rPr>
              <w:t>بخش دوم</w:t>
            </w:r>
            <w:r>
              <w:rPr>
                <w:rStyle w:val="IndexLink"/>
                <w:rtl w:val="true"/>
              </w:rPr>
              <w:tab/>
            </w:r>
            <w:r>
              <w:rPr>
                <w:rStyle w:val="IndexLink"/>
              </w:rPr>
              <w:t>389</w:t>
            </w:r>
          </w:hyperlink>
        </w:p>
        <w:p>
          <w:pPr>
            <w:pStyle w:val="Contents4"/>
            <w:tabs>
              <w:tab w:val="clear" w:pos="8176"/>
              <w:tab w:val="right" w:pos="9026" w:leader="dot"/>
            </w:tabs>
            <w:rPr/>
          </w:pPr>
          <w:hyperlink w:anchor="__RefHeading___Toc1559923_3264237689">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559925_3264237689">
            <w:r>
              <w:rPr>
                <w:webHidden/>
                <w:rStyle w:val="IndexLink"/>
                <w:rtl w:val="true"/>
              </w:rPr>
              <w:t>ترجمه</w:t>
            </w:r>
            <w:r>
              <w:rPr>
                <w:rStyle w:val="IndexLink"/>
                <w:rtl w:val="true"/>
              </w:rPr>
              <w:tab/>
            </w:r>
            <w:r>
              <w:rPr>
                <w:rStyle w:val="IndexLink"/>
              </w:rPr>
              <w:t>389</w:t>
            </w:r>
          </w:hyperlink>
        </w:p>
        <w:p>
          <w:pPr>
            <w:pStyle w:val="Contents4"/>
            <w:tabs>
              <w:tab w:val="clear" w:pos="8176"/>
              <w:tab w:val="right" w:pos="9026" w:leader="dot"/>
            </w:tabs>
            <w:rPr/>
          </w:pPr>
          <w:hyperlink w:anchor="__RefHeading___Toc1559927_3264237689">
            <w:r>
              <w:rPr>
                <w:webHidden/>
                <w:rStyle w:val="IndexLink"/>
                <w:rtl w:val="true"/>
              </w:rPr>
              <w:t>شرح و تفسیر</w:t>
            </w:r>
            <w:r>
              <w:rPr>
                <w:rStyle w:val="IndexLink"/>
                <w:rtl w:val="true"/>
              </w:rPr>
              <w:t xml:space="preserve">: </w:t>
            </w:r>
            <w:r>
              <w:rPr>
                <w:rStyle w:val="IndexLink"/>
                <w:rtl w:val="true"/>
              </w:rPr>
              <w:t>از او رحمت و از تو عصیان؟</w:t>
            </w:r>
            <w:r>
              <w:rPr>
                <w:rStyle w:val="IndexLink"/>
                <w:rtl w:val="true"/>
              </w:rPr>
              <w:t>!</w:t>
              <w:tab/>
            </w:r>
            <w:r>
              <w:rPr>
                <w:rStyle w:val="IndexLink"/>
              </w:rPr>
              <w:t>390</w:t>
            </w:r>
          </w:hyperlink>
        </w:p>
        <w:p>
          <w:pPr>
            <w:pStyle w:val="Contents3"/>
            <w:tabs>
              <w:tab w:val="clear" w:pos="8459"/>
              <w:tab w:val="right" w:pos="9026" w:leader="dot"/>
            </w:tabs>
            <w:rPr/>
          </w:pPr>
          <w:hyperlink w:anchor="__RefHeading___Toc1559929_3264237689">
            <w:r>
              <w:rPr>
                <w:webHidden/>
                <w:rStyle w:val="IndexLink"/>
                <w:rtl w:val="true"/>
              </w:rPr>
              <w:t>بخش سوم</w:t>
            </w:r>
            <w:r>
              <w:rPr>
                <w:rStyle w:val="IndexLink"/>
                <w:rtl w:val="true"/>
              </w:rPr>
              <w:tab/>
            </w:r>
            <w:r>
              <w:rPr>
                <w:rStyle w:val="IndexLink"/>
              </w:rPr>
              <w:t>395</w:t>
            </w:r>
          </w:hyperlink>
        </w:p>
        <w:p>
          <w:pPr>
            <w:pStyle w:val="Contents4"/>
            <w:tabs>
              <w:tab w:val="clear" w:pos="8176"/>
              <w:tab w:val="right" w:pos="9026" w:leader="dot"/>
            </w:tabs>
            <w:rPr/>
          </w:pPr>
          <w:hyperlink w:anchor="__RefHeading___Toc1559931_3264237689">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559933_3264237689">
            <w:r>
              <w:rPr>
                <w:webHidden/>
                <w:rStyle w:val="IndexLink"/>
                <w:rtl w:val="true"/>
              </w:rPr>
              <w:t>ترجمه</w:t>
            </w:r>
            <w:r>
              <w:rPr>
                <w:rStyle w:val="IndexLink"/>
                <w:rtl w:val="true"/>
              </w:rPr>
              <w:tab/>
            </w:r>
            <w:r>
              <w:rPr>
                <w:rStyle w:val="IndexLink"/>
              </w:rPr>
              <w:t>395</w:t>
            </w:r>
          </w:hyperlink>
        </w:p>
        <w:p>
          <w:pPr>
            <w:pStyle w:val="Contents4"/>
            <w:tabs>
              <w:tab w:val="clear" w:pos="8176"/>
              <w:tab w:val="right" w:pos="9026" w:leader="dot"/>
            </w:tabs>
            <w:rPr/>
          </w:pPr>
          <w:hyperlink w:anchor="__RefHeading___Toc1559935_3264237689">
            <w:r>
              <w:rPr>
                <w:webHidden/>
                <w:rStyle w:val="IndexLink"/>
                <w:rtl w:val="true"/>
              </w:rPr>
              <w:t>شرح و تفسیر</w:t>
            </w:r>
            <w:r>
              <w:rPr>
                <w:rStyle w:val="IndexLink"/>
                <w:rtl w:val="true"/>
              </w:rPr>
              <w:t xml:space="preserve">: </w:t>
            </w:r>
            <w:r>
              <w:rPr>
                <w:rStyle w:val="IndexLink"/>
                <w:rtl w:val="true"/>
              </w:rPr>
              <w:t>دنیا بهترین واعظ</w:t>
            </w:r>
            <w:r>
              <w:rPr>
                <w:rStyle w:val="IndexLink"/>
                <w:rtl w:val="true"/>
              </w:rPr>
              <w:tab/>
            </w:r>
            <w:r>
              <w:rPr>
                <w:rStyle w:val="IndexLink"/>
              </w:rPr>
              <w:t>396</w:t>
            </w:r>
          </w:hyperlink>
        </w:p>
        <w:p>
          <w:pPr>
            <w:pStyle w:val="Contents4"/>
            <w:tabs>
              <w:tab w:val="clear" w:pos="8176"/>
              <w:tab w:val="right" w:pos="9026" w:leader="dot"/>
            </w:tabs>
            <w:rPr/>
          </w:pPr>
          <w:hyperlink w:anchor="__RefHeading___Toc1559937_3264237689">
            <w:r>
              <w:rPr>
                <w:webHidden/>
                <w:rStyle w:val="IndexLink"/>
                <w:rtl w:val="true"/>
              </w:rPr>
              <w:t>نکته</w:t>
            </w:r>
            <w:r>
              <w:rPr>
                <w:rStyle w:val="IndexLink"/>
                <w:rtl w:val="true"/>
              </w:rPr>
              <w:t xml:space="preserve">: </w:t>
            </w:r>
            <w:r>
              <w:rPr>
                <w:rStyle w:val="IndexLink"/>
                <w:rtl w:val="true"/>
              </w:rPr>
              <w:t>دنیای ممدوح و مذموم</w:t>
            </w:r>
            <w:r>
              <w:rPr>
                <w:rStyle w:val="IndexLink"/>
                <w:rtl w:val="true"/>
              </w:rPr>
              <w:tab/>
            </w:r>
            <w:r>
              <w:rPr>
                <w:rStyle w:val="IndexLink"/>
              </w:rPr>
              <w:t>398</w:t>
            </w:r>
          </w:hyperlink>
        </w:p>
        <w:p>
          <w:pPr>
            <w:pStyle w:val="Contents3"/>
            <w:tabs>
              <w:tab w:val="clear" w:pos="8459"/>
              <w:tab w:val="right" w:pos="9026" w:leader="dot"/>
            </w:tabs>
            <w:rPr/>
          </w:pPr>
          <w:hyperlink w:anchor="__RefHeading___Toc1559939_3264237689">
            <w:r>
              <w:rPr>
                <w:webHidden/>
                <w:rStyle w:val="IndexLink"/>
                <w:rtl w:val="true"/>
              </w:rPr>
              <w:t>بخش چهارم</w:t>
            </w:r>
            <w:r>
              <w:rPr>
                <w:rStyle w:val="IndexLink"/>
                <w:rtl w:val="true"/>
              </w:rPr>
              <w:tab/>
            </w:r>
            <w:r>
              <w:rPr>
                <w:rStyle w:val="IndexLink"/>
              </w:rPr>
              <w:t>403</w:t>
            </w:r>
          </w:hyperlink>
        </w:p>
        <w:p>
          <w:pPr>
            <w:pStyle w:val="Contents4"/>
            <w:tabs>
              <w:tab w:val="clear" w:pos="8176"/>
              <w:tab w:val="right" w:pos="9026" w:leader="dot"/>
            </w:tabs>
            <w:rPr/>
          </w:pPr>
          <w:hyperlink w:anchor="__RefHeading___Toc1559941_3264237689">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559943_3264237689">
            <w:r>
              <w:rPr>
                <w:webHidden/>
                <w:rStyle w:val="IndexLink"/>
                <w:rtl w:val="true"/>
              </w:rPr>
              <w:t>ترجمه</w:t>
            </w:r>
            <w:r>
              <w:rPr>
                <w:rStyle w:val="IndexLink"/>
                <w:rtl w:val="true"/>
              </w:rPr>
              <w:tab/>
            </w:r>
            <w:r>
              <w:rPr>
                <w:rStyle w:val="IndexLink"/>
              </w:rPr>
              <w:t>403</w:t>
            </w:r>
          </w:hyperlink>
        </w:p>
        <w:p>
          <w:pPr>
            <w:pStyle w:val="Contents4"/>
            <w:tabs>
              <w:tab w:val="clear" w:pos="8176"/>
              <w:tab w:val="right" w:pos="9026" w:leader="dot"/>
            </w:tabs>
            <w:rPr/>
          </w:pPr>
          <w:hyperlink w:anchor="__RefHeading___Toc1559945_3264237689">
            <w:r>
              <w:rPr>
                <w:webHidden/>
                <w:rStyle w:val="IndexLink"/>
                <w:rtl w:val="true"/>
              </w:rPr>
              <w:t>شرح و تفسیر</w:t>
            </w:r>
            <w:r>
              <w:rPr>
                <w:rStyle w:val="IndexLink"/>
                <w:rtl w:val="true"/>
              </w:rPr>
              <w:t xml:space="preserve">: </w:t>
            </w:r>
            <w:r>
              <w:rPr>
                <w:rStyle w:val="IndexLink"/>
                <w:rtl w:val="true"/>
              </w:rPr>
              <w:t>آمادگی برای سفر آخرت</w:t>
            </w:r>
            <w:r>
              <w:rPr>
                <w:rStyle w:val="IndexLink"/>
                <w:rtl w:val="true"/>
              </w:rPr>
              <w:tab/>
            </w:r>
            <w:r>
              <w:rPr>
                <w:rStyle w:val="IndexLink"/>
              </w:rPr>
              <w:t>404</w:t>
            </w:r>
          </w:hyperlink>
        </w:p>
        <w:p>
          <w:pPr>
            <w:pStyle w:val="Contents2"/>
            <w:tabs>
              <w:tab w:val="clear" w:pos="8743"/>
              <w:tab w:val="right" w:pos="9026" w:leader="dot"/>
            </w:tabs>
            <w:rPr/>
          </w:pPr>
          <w:hyperlink w:anchor="__RefHeading___Toc1559947_3264237689">
            <w:r>
              <w:rPr>
                <w:webHidden/>
                <w:rStyle w:val="IndexLink"/>
                <w:rtl w:val="true"/>
              </w:rPr>
              <w:t xml:space="preserve">خطبۀ </w:t>
            </w:r>
            <w:r>
              <w:rPr>
                <w:rStyle w:val="IndexLink"/>
              </w:rPr>
              <w:t>224</w:t>
            </w:r>
            <w:r>
              <w:rPr>
                <w:rStyle w:val="IndexLink"/>
                <w:rtl w:val="true"/>
              </w:rPr>
              <w:t xml:space="preserve">: </w:t>
            </w:r>
            <w:r>
              <w:rPr>
                <w:rStyle w:val="IndexLink"/>
                <w:rtl w:val="true"/>
              </w:rPr>
              <w:t>تبرّی از ظلم و ستم</w:t>
            </w:r>
            <w:r>
              <w:rPr>
                <w:rStyle w:val="IndexLink"/>
                <w:rtl w:val="true"/>
              </w:rPr>
              <w:tab/>
            </w:r>
            <w:r>
              <w:rPr>
                <w:rStyle w:val="IndexLink"/>
              </w:rPr>
              <w:t>409</w:t>
            </w:r>
          </w:hyperlink>
        </w:p>
        <w:p>
          <w:pPr>
            <w:pStyle w:val="Contents3"/>
            <w:tabs>
              <w:tab w:val="clear" w:pos="8459"/>
              <w:tab w:val="right" w:pos="9026" w:leader="dot"/>
            </w:tabs>
            <w:rPr/>
          </w:pPr>
          <w:hyperlink w:anchor="__RefHeading___Toc1559949_3264237689">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1559951_3264237689">
            <w:r>
              <w:rPr>
                <w:webHidden/>
                <w:rStyle w:val="IndexLink"/>
                <w:rtl w:val="true"/>
              </w:rPr>
              <w:t>خطبه در یک نگاه</w:t>
            </w:r>
            <w:r>
              <w:rPr>
                <w:rStyle w:val="IndexLink"/>
                <w:rtl w:val="true"/>
              </w:rPr>
              <w:tab/>
            </w:r>
            <w:r>
              <w:rPr>
                <w:rStyle w:val="IndexLink"/>
              </w:rPr>
              <w:t>409</w:t>
            </w:r>
          </w:hyperlink>
        </w:p>
        <w:p>
          <w:pPr>
            <w:pStyle w:val="Contents3"/>
            <w:tabs>
              <w:tab w:val="clear" w:pos="8459"/>
              <w:tab w:val="right" w:pos="9026" w:leader="dot"/>
            </w:tabs>
            <w:rPr/>
          </w:pPr>
          <w:hyperlink w:anchor="__RefHeading___Toc1559953_3264237689">
            <w:r>
              <w:rPr>
                <w:webHidden/>
                <w:rStyle w:val="IndexLink"/>
                <w:rtl w:val="true"/>
              </w:rPr>
              <w:t>بخش اوّل</w:t>
            </w:r>
            <w:r>
              <w:rPr>
                <w:rStyle w:val="IndexLink"/>
                <w:rtl w:val="true"/>
              </w:rPr>
              <w:tab/>
            </w:r>
            <w:r>
              <w:rPr>
                <w:rStyle w:val="IndexLink"/>
              </w:rPr>
              <w:t>411</w:t>
            </w:r>
          </w:hyperlink>
        </w:p>
        <w:p>
          <w:pPr>
            <w:pStyle w:val="Contents4"/>
            <w:tabs>
              <w:tab w:val="clear" w:pos="8176"/>
              <w:tab w:val="right" w:pos="9026" w:leader="dot"/>
            </w:tabs>
            <w:rPr/>
          </w:pPr>
          <w:hyperlink w:anchor="__RefHeading___Toc1559955_3264237689">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559957_3264237689">
            <w:r>
              <w:rPr>
                <w:webHidden/>
                <w:rStyle w:val="IndexLink"/>
                <w:rtl w:val="true"/>
              </w:rPr>
              <w:t>ترجمه</w:t>
            </w:r>
            <w:r>
              <w:rPr>
                <w:rStyle w:val="IndexLink"/>
                <w:rtl w:val="true"/>
              </w:rPr>
              <w:tab/>
            </w:r>
            <w:r>
              <w:rPr>
                <w:rStyle w:val="IndexLink"/>
              </w:rPr>
              <w:t>411</w:t>
            </w:r>
          </w:hyperlink>
        </w:p>
        <w:p>
          <w:pPr>
            <w:pStyle w:val="Contents4"/>
            <w:tabs>
              <w:tab w:val="clear" w:pos="8176"/>
              <w:tab w:val="right" w:pos="9026" w:leader="dot"/>
            </w:tabs>
            <w:rPr/>
          </w:pPr>
          <w:hyperlink w:anchor="__RefHeading___Toc1559959_3264237689">
            <w:r>
              <w:rPr>
                <w:webHidden/>
                <w:rStyle w:val="IndexLink"/>
                <w:rtl w:val="true"/>
              </w:rPr>
              <w:t>شرح و تفسیر</w:t>
            </w:r>
            <w:r>
              <w:rPr>
                <w:rStyle w:val="IndexLink"/>
                <w:rtl w:val="true"/>
              </w:rPr>
              <w:t xml:space="preserve">: </w:t>
            </w:r>
            <w:r>
              <w:rPr>
                <w:rStyle w:val="IndexLink"/>
                <w:rtl w:val="true"/>
              </w:rPr>
              <w:t>چرا دست به ظلم بیالایم؟</w:t>
            </w:r>
            <w:r>
              <w:rPr>
                <w:rStyle w:val="IndexLink"/>
                <w:rtl w:val="true"/>
              </w:rPr>
              <w:tab/>
            </w:r>
            <w:r>
              <w:rPr>
                <w:rStyle w:val="IndexLink"/>
              </w:rPr>
              <w:t>411</w:t>
            </w:r>
          </w:hyperlink>
        </w:p>
        <w:p>
          <w:pPr>
            <w:pStyle w:val="Contents3"/>
            <w:tabs>
              <w:tab w:val="clear" w:pos="8459"/>
              <w:tab w:val="right" w:pos="9026" w:leader="dot"/>
            </w:tabs>
            <w:rPr/>
          </w:pPr>
          <w:hyperlink w:anchor="__RefHeading___Toc1559961_3264237689">
            <w:r>
              <w:rPr>
                <w:webHidden/>
                <w:rStyle w:val="IndexLink"/>
                <w:rtl w:val="true"/>
              </w:rPr>
              <w:t>بخش دوم</w:t>
            </w:r>
            <w:r>
              <w:rPr>
                <w:rStyle w:val="IndexLink"/>
                <w:rtl w:val="true"/>
              </w:rPr>
              <w:tab/>
            </w:r>
            <w:r>
              <w:rPr>
                <w:rStyle w:val="IndexLink"/>
              </w:rPr>
              <w:t>415</w:t>
            </w:r>
          </w:hyperlink>
        </w:p>
        <w:p>
          <w:pPr>
            <w:pStyle w:val="Contents4"/>
            <w:tabs>
              <w:tab w:val="clear" w:pos="8176"/>
              <w:tab w:val="right" w:pos="9026" w:leader="dot"/>
            </w:tabs>
            <w:rPr/>
          </w:pPr>
          <w:hyperlink w:anchor="__RefHeading___Toc1559963_3264237689">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559965_3264237689">
            <w:r>
              <w:rPr>
                <w:webHidden/>
                <w:rStyle w:val="IndexLink"/>
                <w:rtl w:val="true"/>
              </w:rPr>
              <w:t>ترجمه</w:t>
            </w:r>
            <w:r>
              <w:rPr>
                <w:rStyle w:val="IndexLink"/>
                <w:rtl w:val="true"/>
              </w:rPr>
              <w:tab/>
            </w:r>
            <w:r>
              <w:rPr>
                <w:rStyle w:val="IndexLink"/>
              </w:rPr>
              <w:t>415</w:t>
            </w:r>
          </w:hyperlink>
        </w:p>
        <w:p>
          <w:pPr>
            <w:pStyle w:val="Contents4"/>
            <w:tabs>
              <w:tab w:val="clear" w:pos="8176"/>
              <w:tab w:val="right" w:pos="9026" w:leader="dot"/>
            </w:tabs>
            <w:rPr/>
          </w:pPr>
          <w:hyperlink w:anchor="__RefHeading___Toc1559967_3264237689">
            <w:r>
              <w:rPr>
                <w:webHidden/>
                <w:rStyle w:val="IndexLink"/>
                <w:rtl w:val="true"/>
              </w:rPr>
              <w:t>شرح و تفسیر</w:t>
            </w:r>
            <w:r>
              <w:rPr>
                <w:rStyle w:val="IndexLink"/>
                <w:rtl w:val="true"/>
              </w:rPr>
              <w:t xml:space="preserve">: </w:t>
            </w:r>
            <w:r>
              <w:rPr>
                <w:rStyle w:val="IndexLink"/>
                <w:rtl w:val="true"/>
              </w:rPr>
              <w:t>داستان حدیده محماة</w:t>
            </w:r>
            <w:r>
              <w:rPr>
                <w:rStyle w:val="IndexLink"/>
                <w:rtl w:val="true"/>
              </w:rPr>
              <w:tab/>
            </w:r>
            <w:r>
              <w:rPr>
                <w:rStyle w:val="IndexLink"/>
              </w:rPr>
              <w:t>416</w:t>
            </w:r>
          </w:hyperlink>
        </w:p>
        <w:p>
          <w:pPr>
            <w:pStyle w:val="Contents4"/>
            <w:tabs>
              <w:tab w:val="clear" w:pos="8176"/>
              <w:tab w:val="right" w:pos="9026" w:leader="dot"/>
            </w:tabs>
            <w:rPr/>
          </w:pPr>
          <w:hyperlink w:anchor="__RefHeading___Toc1559969_3264237689">
            <w:r>
              <w:rPr>
                <w:webHidden/>
                <w:rStyle w:val="IndexLink"/>
                <w:rtl w:val="true"/>
              </w:rPr>
              <w:t>نکته‌ها</w:t>
            </w:r>
            <w:r>
              <w:rPr>
                <w:rStyle w:val="IndexLink"/>
                <w:rtl w:val="true"/>
              </w:rPr>
              <w:tab/>
            </w:r>
            <w:r>
              <w:rPr>
                <w:rStyle w:val="IndexLink"/>
              </w:rPr>
              <w:t>423</w:t>
            </w:r>
          </w:hyperlink>
        </w:p>
        <w:p>
          <w:pPr>
            <w:pStyle w:val="Contents4"/>
            <w:tabs>
              <w:tab w:val="clear" w:pos="8176"/>
              <w:tab w:val="right" w:pos="9026" w:leader="dot"/>
            </w:tabs>
            <w:rPr/>
          </w:pPr>
          <w:hyperlink w:anchor="__RefHeading___Toc1559971_3264237689">
            <w:r>
              <w:rPr>
                <w:webHidden/>
                <w:rStyle w:val="IndexLink"/>
              </w:rPr>
              <w:t>1</w:t>
            </w:r>
            <w:r>
              <w:rPr>
                <w:rStyle w:val="IndexLink"/>
                <w:rtl w:val="true"/>
              </w:rPr>
              <w:t>-</w:t>
            </w:r>
            <w:r>
              <w:rPr>
                <w:rStyle w:val="IndexLink"/>
                <w:rtl w:val="true"/>
              </w:rPr>
              <w:t>زندگی و شخصیت عقیل در یک نگاه</w:t>
            </w:r>
            <w:r>
              <w:rPr>
                <w:rStyle w:val="IndexLink"/>
                <w:rtl w:val="true"/>
              </w:rPr>
              <w:tab/>
            </w:r>
            <w:r>
              <w:rPr>
                <w:rStyle w:val="IndexLink"/>
              </w:rPr>
              <w:t>423</w:t>
            </w:r>
          </w:hyperlink>
        </w:p>
        <w:p>
          <w:pPr>
            <w:pStyle w:val="Contents4"/>
            <w:tabs>
              <w:tab w:val="clear" w:pos="8176"/>
              <w:tab w:val="right" w:pos="9026" w:leader="dot"/>
            </w:tabs>
            <w:rPr/>
          </w:pPr>
          <w:hyperlink w:anchor="__RefHeading___Toc1559973_3264237689">
            <w:r>
              <w:rPr>
                <w:webHidden/>
                <w:rStyle w:val="IndexLink"/>
              </w:rPr>
              <w:t>2</w:t>
            </w:r>
            <w:r>
              <w:rPr>
                <w:rStyle w:val="IndexLink"/>
                <w:rtl w:val="true"/>
              </w:rPr>
              <w:t>-</w:t>
            </w:r>
            <w:r>
              <w:rPr>
                <w:rStyle w:val="IndexLink"/>
                <w:rtl w:val="true"/>
              </w:rPr>
              <w:t>مساوات مسلمانان در بیت المال</w:t>
            </w:r>
            <w:r>
              <w:rPr>
                <w:rStyle w:val="IndexLink"/>
                <w:rtl w:val="true"/>
              </w:rPr>
              <w:tab/>
            </w:r>
            <w:r>
              <w:rPr>
                <w:rStyle w:val="IndexLink"/>
              </w:rPr>
              <w:t>425</w:t>
            </w:r>
          </w:hyperlink>
        </w:p>
        <w:p>
          <w:pPr>
            <w:pStyle w:val="Contents3"/>
            <w:tabs>
              <w:tab w:val="clear" w:pos="8459"/>
              <w:tab w:val="right" w:pos="9026" w:leader="dot"/>
            </w:tabs>
            <w:rPr/>
          </w:pPr>
          <w:hyperlink w:anchor="__RefHeading___Toc1559975_3264237689">
            <w:r>
              <w:rPr>
                <w:webHidden/>
                <w:rStyle w:val="IndexLink"/>
                <w:rtl w:val="true"/>
              </w:rPr>
              <w:t>بخش سوم</w:t>
            </w:r>
            <w:r>
              <w:rPr>
                <w:rStyle w:val="IndexLink"/>
                <w:rtl w:val="true"/>
              </w:rPr>
              <w:tab/>
            </w:r>
            <w:r>
              <w:rPr>
                <w:rStyle w:val="IndexLink"/>
              </w:rPr>
              <w:t>427</w:t>
            </w:r>
          </w:hyperlink>
        </w:p>
        <w:p>
          <w:pPr>
            <w:pStyle w:val="Contents4"/>
            <w:tabs>
              <w:tab w:val="clear" w:pos="8176"/>
              <w:tab w:val="right" w:pos="9026" w:leader="dot"/>
            </w:tabs>
            <w:rPr/>
          </w:pPr>
          <w:hyperlink w:anchor="__RefHeading___Toc1559977_3264237689">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559979_3264237689">
            <w:r>
              <w:rPr>
                <w:webHidden/>
                <w:rStyle w:val="IndexLink"/>
                <w:rtl w:val="true"/>
              </w:rPr>
              <w:t>ترجمه</w:t>
            </w:r>
            <w:r>
              <w:rPr>
                <w:rStyle w:val="IndexLink"/>
                <w:rtl w:val="true"/>
              </w:rPr>
              <w:tab/>
            </w:r>
            <w:r>
              <w:rPr>
                <w:rStyle w:val="IndexLink"/>
              </w:rPr>
              <w:t>427</w:t>
            </w:r>
          </w:hyperlink>
        </w:p>
        <w:p>
          <w:pPr>
            <w:pStyle w:val="Contents4"/>
            <w:tabs>
              <w:tab w:val="clear" w:pos="8176"/>
              <w:tab w:val="right" w:pos="9026" w:leader="dot"/>
            </w:tabs>
            <w:rPr/>
          </w:pPr>
          <w:hyperlink w:anchor="__RefHeading___Toc1559981_3264237689">
            <w:r>
              <w:rPr>
                <w:webHidden/>
                <w:rStyle w:val="IndexLink"/>
                <w:rtl w:val="true"/>
              </w:rPr>
              <w:t>شرح و تفسیر</w:t>
            </w:r>
            <w:r>
              <w:rPr>
                <w:rStyle w:val="IndexLink"/>
                <w:rtl w:val="true"/>
              </w:rPr>
              <w:t xml:space="preserve">: </w:t>
            </w:r>
            <w:r>
              <w:rPr>
                <w:rStyle w:val="IndexLink"/>
                <w:rtl w:val="true"/>
              </w:rPr>
              <w:t>داستان اشعث بن قیس منافق</w:t>
            </w:r>
            <w:r>
              <w:rPr>
                <w:rStyle w:val="IndexLink"/>
                <w:rtl w:val="true"/>
              </w:rPr>
              <w:tab/>
            </w:r>
            <w:r>
              <w:rPr>
                <w:rStyle w:val="IndexLink"/>
              </w:rPr>
              <w:t>428</w:t>
            </w:r>
          </w:hyperlink>
        </w:p>
        <w:p>
          <w:pPr>
            <w:pStyle w:val="Contents4"/>
            <w:tabs>
              <w:tab w:val="clear" w:pos="8176"/>
              <w:tab w:val="right" w:pos="9026" w:leader="dot"/>
            </w:tabs>
            <w:rPr/>
          </w:pPr>
          <w:hyperlink w:anchor="__RefHeading___Toc1559983_3264237689">
            <w:r>
              <w:rPr>
                <w:webHidden/>
                <w:rStyle w:val="IndexLink"/>
                <w:rtl w:val="true"/>
              </w:rPr>
              <w:t>نکته</w:t>
            </w:r>
            <w:r>
              <w:rPr>
                <w:rStyle w:val="IndexLink"/>
                <w:rtl w:val="true"/>
              </w:rPr>
              <w:t xml:space="preserve">: </w:t>
            </w:r>
            <w:r>
              <w:rPr>
                <w:rStyle w:val="IndexLink"/>
                <w:rtl w:val="true"/>
              </w:rPr>
              <w:t>اشعث بن قیس کیست؟</w:t>
            </w:r>
            <w:r>
              <w:rPr>
                <w:rStyle w:val="IndexLink"/>
                <w:rtl w:val="true"/>
              </w:rPr>
              <w:tab/>
            </w:r>
            <w:r>
              <w:rPr>
                <w:rStyle w:val="IndexLink"/>
              </w:rPr>
              <w:t>435</w:t>
            </w:r>
          </w:hyperlink>
        </w:p>
        <w:p>
          <w:pPr>
            <w:pStyle w:val="Contents2"/>
            <w:tabs>
              <w:tab w:val="clear" w:pos="8743"/>
              <w:tab w:val="right" w:pos="9026" w:leader="dot"/>
            </w:tabs>
            <w:rPr/>
          </w:pPr>
          <w:hyperlink w:anchor="__RefHeading___Toc1559985_3264237689">
            <w:r>
              <w:rPr>
                <w:webHidden/>
                <w:rStyle w:val="IndexLink"/>
                <w:rtl w:val="true"/>
              </w:rPr>
              <w:t xml:space="preserve">خطبۀ </w:t>
            </w:r>
            <w:r>
              <w:rPr>
                <w:rStyle w:val="IndexLink"/>
              </w:rPr>
              <w:t>225</w:t>
            </w:r>
            <w:r>
              <w:rPr>
                <w:rStyle w:val="IndexLink"/>
                <w:rtl w:val="true"/>
              </w:rPr>
              <w:t xml:space="preserve">: </w:t>
            </w:r>
            <w:r>
              <w:rPr>
                <w:rStyle w:val="IndexLink"/>
                <w:rtl w:val="true"/>
              </w:rPr>
              <w:t>دعای امام در بی‌نیازی از همگان</w:t>
            </w:r>
            <w:r>
              <w:rPr>
                <w:rStyle w:val="IndexLink"/>
                <w:rtl w:val="true"/>
              </w:rPr>
              <w:tab/>
            </w:r>
            <w:r>
              <w:rPr>
                <w:rStyle w:val="IndexLink"/>
              </w:rPr>
              <w:t>437</w:t>
            </w:r>
          </w:hyperlink>
        </w:p>
        <w:p>
          <w:pPr>
            <w:pStyle w:val="Contents3"/>
            <w:tabs>
              <w:tab w:val="clear" w:pos="8459"/>
              <w:tab w:val="right" w:pos="9026" w:leader="dot"/>
            </w:tabs>
            <w:rPr/>
          </w:pPr>
          <w:hyperlink w:anchor="__RefHeading___Toc1559987_3264237689">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559989_3264237689">
            <w:r>
              <w:rPr>
                <w:webHidden/>
                <w:rStyle w:val="IndexLink"/>
                <w:rtl w:val="true"/>
              </w:rPr>
              <w:t>خطبه</w:t>
            </w:r>
            <w:r>
              <w:rPr>
                <w:rStyle w:val="IndexLink"/>
                <w:rtl w:val="true"/>
              </w:rPr>
              <w:t>(</w:t>
            </w:r>
            <w:r>
              <w:rPr>
                <w:rStyle w:val="IndexLink"/>
                <w:rtl w:val="true"/>
              </w:rPr>
              <w:t>دعا</w:t>
            </w:r>
            <w:r>
              <w:rPr>
                <w:rStyle w:val="IndexLink"/>
                <w:rtl w:val="true"/>
              </w:rPr>
              <w:t>)</w:t>
            </w:r>
            <w:r>
              <w:rPr>
                <w:rStyle w:val="IndexLink"/>
                <w:rtl w:val="true"/>
              </w:rPr>
              <w:t>در یک نگاه</w:t>
            </w:r>
            <w:r>
              <w:rPr>
                <w:rStyle w:val="IndexLink"/>
                <w:rtl w:val="true"/>
              </w:rPr>
              <w:tab/>
            </w:r>
            <w:r>
              <w:rPr>
                <w:rStyle w:val="IndexLink"/>
              </w:rPr>
              <w:t>437</w:t>
            </w:r>
          </w:hyperlink>
        </w:p>
        <w:p>
          <w:pPr>
            <w:pStyle w:val="Contents3"/>
            <w:tabs>
              <w:tab w:val="clear" w:pos="8459"/>
              <w:tab w:val="right" w:pos="9026" w:leader="dot"/>
            </w:tabs>
            <w:rPr/>
          </w:pPr>
          <w:hyperlink w:anchor="__RefHeading___Toc1559991_3264237689">
            <w:r>
              <w:rPr>
                <w:webHidden/>
                <w:rStyle w:val="IndexLink"/>
                <w:rtl w:val="true"/>
              </w:rPr>
              <w:t>ترجمه</w:t>
            </w:r>
            <w:r>
              <w:rPr>
                <w:rStyle w:val="IndexLink"/>
                <w:rtl w:val="true"/>
              </w:rPr>
              <w:tab/>
            </w:r>
            <w:r>
              <w:rPr>
                <w:rStyle w:val="IndexLink"/>
              </w:rPr>
              <w:t>439</w:t>
            </w:r>
          </w:hyperlink>
        </w:p>
        <w:p>
          <w:pPr>
            <w:pStyle w:val="Contents3"/>
            <w:tabs>
              <w:tab w:val="clear" w:pos="8459"/>
              <w:tab w:val="right" w:pos="9026" w:leader="dot"/>
            </w:tabs>
            <w:rPr/>
          </w:pPr>
          <w:hyperlink w:anchor="__RefHeading___Toc1559993_3264237689">
            <w:r>
              <w:rPr>
                <w:webHidden/>
                <w:rStyle w:val="IndexLink"/>
                <w:rtl w:val="true"/>
              </w:rPr>
              <w:t>شرح و تفسیر</w:t>
            </w:r>
            <w:r>
              <w:rPr>
                <w:rStyle w:val="IndexLink"/>
                <w:rtl w:val="true"/>
              </w:rPr>
              <w:t xml:space="preserve">: </w:t>
            </w:r>
            <w:r>
              <w:rPr>
                <w:rStyle w:val="IndexLink"/>
                <w:rtl w:val="true"/>
              </w:rPr>
              <w:t>از خلق شرور بی‌نیازم کن</w:t>
            </w:r>
            <w:r>
              <w:rPr>
                <w:rStyle w:val="IndexLink"/>
                <w:rtl w:val="true"/>
              </w:rPr>
              <w:t>!</w:t>
              <w:tab/>
            </w:r>
            <w:r>
              <w:rPr>
                <w:rStyle w:val="IndexLink"/>
              </w:rPr>
              <w:t>439</w:t>
            </w:r>
          </w:hyperlink>
        </w:p>
        <w:p>
          <w:pPr>
            <w:pStyle w:val="Contents3"/>
            <w:tabs>
              <w:tab w:val="clear" w:pos="8459"/>
              <w:tab w:val="right" w:pos="9026" w:leader="dot"/>
            </w:tabs>
            <w:rPr/>
          </w:pPr>
          <w:hyperlink w:anchor="__RefHeading___Toc1559995_3264237689">
            <w:r>
              <w:rPr>
                <w:webHidden/>
                <w:rStyle w:val="IndexLink"/>
                <w:rtl w:val="true"/>
              </w:rPr>
              <w:t>نکته</w:t>
            </w:r>
            <w:r>
              <w:rPr>
                <w:rStyle w:val="IndexLink"/>
                <w:rtl w:val="true"/>
              </w:rPr>
              <w:t xml:space="preserve">: </w:t>
            </w:r>
            <w:r>
              <w:rPr>
                <w:rStyle w:val="IndexLink"/>
                <w:rtl w:val="true"/>
              </w:rPr>
              <w:t>آثار زیانبار فقر</w:t>
            </w:r>
            <w:r>
              <w:rPr>
                <w:rStyle w:val="IndexLink"/>
                <w:rtl w:val="true"/>
              </w:rPr>
              <w:tab/>
            </w:r>
            <w:r>
              <w:rPr>
                <w:rStyle w:val="IndexLink"/>
              </w:rPr>
              <w:t>441</w:t>
            </w:r>
          </w:hyperlink>
        </w:p>
        <w:p>
          <w:pPr>
            <w:pStyle w:val="Contents2"/>
            <w:tabs>
              <w:tab w:val="clear" w:pos="8743"/>
              <w:tab w:val="right" w:pos="9026" w:leader="dot"/>
            </w:tabs>
            <w:rPr/>
          </w:pPr>
          <w:hyperlink w:anchor="__RefHeading___Toc1559997_3264237689">
            <w:r>
              <w:rPr>
                <w:webHidden/>
                <w:rStyle w:val="IndexLink"/>
                <w:rtl w:val="true"/>
              </w:rPr>
              <w:t xml:space="preserve">خطبۀ </w:t>
            </w:r>
            <w:r>
              <w:rPr>
                <w:rStyle w:val="IndexLink"/>
              </w:rPr>
              <w:t>226</w:t>
            </w:r>
            <w:r>
              <w:rPr>
                <w:rStyle w:val="IndexLink"/>
                <w:rtl w:val="true"/>
              </w:rPr>
              <w:t xml:space="preserve">: </w:t>
            </w:r>
            <w:r>
              <w:rPr>
                <w:rStyle w:val="IndexLink"/>
                <w:rtl w:val="true"/>
              </w:rPr>
              <w:t>تنفّر از زرق و برق دنیا</w:t>
            </w:r>
            <w:r>
              <w:rPr>
                <w:rStyle w:val="IndexLink"/>
                <w:rtl w:val="true"/>
              </w:rPr>
              <w:tab/>
            </w:r>
            <w:r>
              <w:rPr>
                <w:rStyle w:val="IndexLink"/>
              </w:rPr>
              <w:t>447</w:t>
            </w:r>
          </w:hyperlink>
        </w:p>
        <w:p>
          <w:pPr>
            <w:pStyle w:val="Contents3"/>
            <w:tabs>
              <w:tab w:val="clear" w:pos="8459"/>
              <w:tab w:val="right" w:pos="9026" w:leader="dot"/>
            </w:tabs>
            <w:rPr/>
          </w:pPr>
          <w:hyperlink w:anchor="__RefHeading___Toc1559999_3264237689">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1560001_3264237689">
            <w:r>
              <w:rPr>
                <w:webHidden/>
                <w:rStyle w:val="IndexLink"/>
                <w:rtl w:val="true"/>
              </w:rPr>
              <w:t>خطبه در یک نگاه</w:t>
            </w:r>
            <w:r>
              <w:rPr>
                <w:rStyle w:val="IndexLink"/>
                <w:rtl w:val="true"/>
              </w:rPr>
              <w:tab/>
            </w:r>
            <w:r>
              <w:rPr>
                <w:rStyle w:val="IndexLink"/>
              </w:rPr>
              <w:t>447</w:t>
            </w:r>
          </w:hyperlink>
        </w:p>
        <w:p>
          <w:pPr>
            <w:pStyle w:val="Contents3"/>
            <w:tabs>
              <w:tab w:val="clear" w:pos="8459"/>
              <w:tab w:val="right" w:pos="9026" w:leader="dot"/>
            </w:tabs>
            <w:rPr/>
          </w:pPr>
          <w:hyperlink w:anchor="__RefHeading___Toc1560003_3264237689">
            <w:r>
              <w:rPr>
                <w:webHidden/>
                <w:rStyle w:val="IndexLink"/>
                <w:rtl w:val="true"/>
              </w:rPr>
              <w:t>بخش اوّل</w:t>
            </w:r>
            <w:r>
              <w:rPr>
                <w:rStyle w:val="IndexLink"/>
                <w:rtl w:val="true"/>
              </w:rPr>
              <w:tab/>
            </w:r>
            <w:r>
              <w:rPr>
                <w:rStyle w:val="IndexLink"/>
              </w:rPr>
              <w:t>449</w:t>
            </w:r>
          </w:hyperlink>
        </w:p>
        <w:p>
          <w:pPr>
            <w:pStyle w:val="Contents4"/>
            <w:tabs>
              <w:tab w:val="clear" w:pos="8176"/>
              <w:tab w:val="right" w:pos="9026" w:leader="dot"/>
            </w:tabs>
            <w:rPr/>
          </w:pPr>
          <w:hyperlink w:anchor="__RefHeading___Toc1560005_3264237689">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1560007_3264237689">
            <w:r>
              <w:rPr>
                <w:webHidden/>
                <w:rStyle w:val="IndexLink"/>
                <w:rtl w:val="true"/>
              </w:rPr>
              <w:t>ترجمه</w:t>
            </w:r>
            <w:r>
              <w:rPr>
                <w:rStyle w:val="IndexLink"/>
                <w:rtl w:val="true"/>
              </w:rPr>
              <w:tab/>
            </w:r>
            <w:r>
              <w:rPr>
                <w:rStyle w:val="IndexLink"/>
              </w:rPr>
              <w:t>449</w:t>
            </w:r>
          </w:hyperlink>
        </w:p>
        <w:p>
          <w:pPr>
            <w:pStyle w:val="Contents4"/>
            <w:tabs>
              <w:tab w:val="clear" w:pos="8176"/>
              <w:tab w:val="right" w:pos="9026" w:leader="dot"/>
            </w:tabs>
            <w:rPr/>
          </w:pPr>
          <w:hyperlink w:anchor="__RefHeading___Toc1560009_3264237689">
            <w:r>
              <w:rPr>
                <w:webHidden/>
                <w:rStyle w:val="IndexLink"/>
                <w:rtl w:val="true"/>
              </w:rPr>
              <w:t>شرح و تفسیر</w:t>
            </w:r>
            <w:r>
              <w:rPr>
                <w:rStyle w:val="IndexLink"/>
                <w:rtl w:val="true"/>
              </w:rPr>
              <w:t xml:space="preserve">: </w:t>
            </w:r>
            <w:r>
              <w:rPr>
                <w:rStyle w:val="IndexLink"/>
                <w:rtl w:val="true"/>
              </w:rPr>
              <w:t>ناپایداری احوال جهان</w:t>
            </w:r>
            <w:r>
              <w:rPr>
                <w:rStyle w:val="IndexLink"/>
                <w:rtl w:val="true"/>
              </w:rPr>
              <w:tab/>
            </w:r>
            <w:r>
              <w:rPr>
                <w:rStyle w:val="IndexLink"/>
              </w:rPr>
              <w:t>449</w:t>
            </w:r>
          </w:hyperlink>
        </w:p>
        <w:p>
          <w:pPr>
            <w:pStyle w:val="Contents4"/>
            <w:tabs>
              <w:tab w:val="clear" w:pos="8176"/>
              <w:tab w:val="right" w:pos="9026" w:leader="dot"/>
            </w:tabs>
            <w:rPr/>
          </w:pPr>
          <w:hyperlink w:anchor="__RefHeading___Toc1560011_3264237689">
            <w:r>
              <w:rPr>
                <w:webHidden/>
                <w:rStyle w:val="IndexLink"/>
                <w:rtl w:val="true"/>
              </w:rPr>
              <w:t>نکته</w:t>
            </w:r>
            <w:r>
              <w:rPr>
                <w:rStyle w:val="IndexLink"/>
                <w:rtl w:val="true"/>
              </w:rPr>
              <w:t xml:space="preserve">: </w:t>
            </w:r>
            <w:r>
              <w:rPr>
                <w:rStyle w:val="IndexLink"/>
                <w:rtl w:val="true"/>
              </w:rPr>
              <w:t>سرای پیچیده با بلاها</w:t>
            </w:r>
            <w:r>
              <w:rPr>
                <w:rStyle w:val="IndexLink"/>
                <w:rtl w:val="true"/>
              </w:rPr>
              <w:tab/>
            </w:r>
            <w:r>
              <w:rPr>
                <w:rStyle w:val="IndexLink"/>
              </w:rPr>
              <w:t>453</w:t>
            </w:r>
          </w:hyperlink>
        </w:p>
        <w:p>
          <w:pPr>
            <w:pStyle w:val="Contents3"/>
            <w:tabs>
              <w:tab w:val="clear" w:pos="8459"/>
              <w:tab w:val="right" w:pos="9026" w:leader="dot"/>
            </w:tabs>
            <w:rPr/>
          </w:pPr>
          <w:hyperlink w:anchor="__RefHeading___Toc1560013_3264237689">
            <w:r>
              <w:rPr>
                <w:webHidden/>
                <w:rStyle w:val="IndexLink"/>
                <w:rtl w:val="true"/>
              </w:rPr>
              <w:t>بخش دوم</w:t>
            </w:r>
            <w:r>
              <w:rPr>
                <w:rStyle w:val="IndexLink"/>
                <w:rtl w:val="true"/>
              </w:rPr>
              <w:tab/>
            </w:r>
            <w:r>
              <w:rPr>
                <w:rStyle w:val="IndexLink"/>
              </w:rPr>
              <w:t>455</w:t>
            </w:r>
          </w:hyperlink>
        </w:p>
        <w:p>
          <w:pPr>
            <w:pStyle w:val="Contents4"/>
            <w:tabs>
              <w:tab w:val="clear" w:pos="8176"/>
              <w:tab w:val="right" w:pos="9026" w:leader="dot"/>
            </w:tabs>
            <w:rPr/>
          </w:pPr>
          <w:hyperlink w:anchor="__RefHeading___Toc1560015_3264237689">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1560017_3264237689">
            <w:r>
              <w:rPr>
                <w:webHidden/>
                <w:rStyle w:val="IndexLink"/>
                <w:rtl w:val="true"/>
              </w:rPr>
              <w:t>ترجمه</w:t>
            </w:r>
            <w:r>
              <w:rPr>
                <w:rStyle w:val="IndexLink"/>
                <w:rtl w:val="true"/>
              </w:rPr>
              <w:tab/>
            </w:r>
            <w:r>
              <w:rPr>
                <w:rStyle w:val="IndexLink"/>
              </w:rPr>
              <w:t>455</w:t>
            </w:r>
          </w:hyperlink>
        </w:p>
        <w:p>
          <w:pPr>
            <w:pStyle w:val="Contents4"/>
            <w:tabs>
              <w:tab w:val="clear" w:pos="8176"/>
              <w:tab w:val="right" w:pos="9026" w:leader="dot"/>
            </w:tabs>
            <w:rPr/>
          </w:pPr>
          <w:hyperlink w:anchor="__RefHeading___Toc1560019_3264237689">
            <w:r>
              <w:rPr>
                <w:webHidden/>
                <w:rStyle w:val="IndexLink"/>
                <w:rtl w:val="true"/>
              </w:rPr>
              <w:t>شرح و تفسیر</w:t>
            </w:r>
            <w:r>
              <w:rPr>
                <w:rStyle w:val="IndexLink"/>
                <w:rtl w:val="true"/>
              </w:rPr>
              <w:t xml:space="preserve">: </w:t>
            </w:r>
            <w:r>
              <w:rPr>
                <w:rStyle w:val="IndexLink"/>
                <w:rtl w:val="true"/>
              </w:rPr>
              <w:t>همسایگان دور از هم</w:t>
            </w:r>
            <w:r>
              <w:rPr>
                <w:rStyle w:val="IndexLink"/>
                <w:rtl w:val="true"/>
              </w:rPr>
              <w:t>!</w:t>
              <w:tab/>
            </w:r>
            <w:r>
              <w:rPr>
                <w:rStyle w:val="IndexLink"/>
              </w:rPr>
              <w:t>456</w:t>
            </w:r>
          </w:hyperlink>
        </w:p>
        <w:p>
          <w:pPr>
            <w:pStyle w:val="Contents4"/>
            <w:tabs>
              <w:tab w:val="clear" w:pos="8176"/>
              <w:tab w:val="right" w:pos="9026" w:leader="dot"/>
            </w:tabs>
            <w:rPr/>
          </w:pPr>
          <w:hyperlink w:anchor="__RefHeading___Toc1560021_3264237689">
            <w:r>
              <w:rPr>
                <w:webHidden/>
                <w:rStyle w:val="IndexLink"/>
                <w:rtl w:val="true"/>
              </w:rPr>
              <w:t>نکته</w:t>
            </w:r>
            <w:r>
              <w:rPr>
                <w:rStyle w:val="IndexLink"/>
                <w:rtl w:val="true"/>
              </w:rPr>
              <w:t xml:space="preserve">: </w:t>
            </w:r>
            <w:r>
              <w:rPr>
                <w:rStyle w:val="IndexLink"/>
                <w:rtl w:val="true"/>
              </w:rPr>
              <w:t>سرنوشت انسان پس از مرگ</w:t>
            </w:r>
            <w:r>
              <w:rPr>
                <w:rStyle w:val="IndexLink"/>
                <w:rtl w:val="true"/>
              </w:rPr>
              <w:tab/>
            </w:r>
            <w:r>
              <w:rPr>
                <w:rStyle w:val="IndexLink"/>
              </w:rPr>
              <w:t>461</w:t>
            </w:r>
          </w:hyperlink>
        </w:p>
        <w:p>
          <w:pPr>
            <w:pStyle w:val="Contents3"/>
            <w:tabs>
              <w:tab w:val="clear" w:pos="8459"/>
              <w:tab w:val="right" w:pos="9026" w:leader="dot"/>
            </w:tabs>
            <w:rPr/>
          </w:pPr>
          <w:hyperlink w:anchor="__RefHeading___Toc1560023_3264237689">
            <w:r>
              <w:rPr>
                <w:webHidden/>
                <w:rStyle w:val="IndexLink"/>
                <w:rtl w:val="true"/>
              </w:rPr>
              <w:t>بخش سوم</w:t>
            </w:r>
            <w:r>
              <w:rPr>
                <w:rStyle w:val="IndexLink"/>
                <w:rtl w:val="true"/>
              </w:rPr>
              <w:tab/>
            </w:r>
            <w:r>
              <w:rPr>
                <w:rStyle w:val="IndexLink"/>
              </w:rPr>
              <w:t>463</w:t>
            </w:r>
          </w:hyperlink>
        </w:p>
        <w:p>
          <w:pPr>
            <w:pStyle w:val="Contents4"/>
            <w:tabs>
              <w:tab w:val="clear" w:pos="8176"/>
              <w:tab w:val="right" w:pos="9026" w:leader="dot"/>
            </w:tabs>
            <w:rPr/>
          </w:pPr>
          <w:hyperlink w:anchor="__RefHeading___Toc1560025_3264237689">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560027_3264237689">
            <w:r>
              <w:rPr>
                <w:webHidden/>
                <w:rStyle w:val="IndexLink"/>
                <w:rtl w:val="true"/>
              </w:rPr>
              <w:t>ترجمه</w:t>
            </w:r>
            <w:r>
              <w:rPr>
                <w:rStyle w:val="IndexLink"/>
                <w:rtl w:val="true"/>
              </w:rPr>
              <w:tab/>
            </w:r>
            <w:r>
              <w:rPr>
                <w:rStyle w:val="IndexLink"/>
              </w:rPr>
              <w:t>463</w:t>
            </w:r>
          </w:hyperlink>
        </w:p>
        <w:p>
          <w:pPr>
            <w:pStyle w:val="Contents4"/>
            <w:tabs>
              <w:tab w:val="clear" w:pos="8176"/>
              <w:tab w:val="right" w:pos="9026" w:leader="dot"/>
            </w:tabs>
            <w:rPr/>
          </w:pPr>
          <w:hyperlink w:anchor="__RefHeading___Toc1560029_3264237689">
            <w:r>
              <w:rPr>
                <w:webHidden/>
                <w:rStyle w:val="IndexLink"/>
                <w:rtl w:val="true"/>
              </w:rPr>
              <w:t>شرح و تفسیر</w:t>
            </w:r>
            <w:r>
              <w:rPr>
                <w:rStyle w:val="IndexLink"/>
                <w:rtl w:val="true"/>
              </w:rPr>
              <w:t xml:space="preserve">: </w:t>
            </w:r>
            <w:r>
              <w:rPr>
                <w:rStyle w:val="IndexLink"/>
                <w:rtl w:val="true"/>
              </w:rPr>
              <w:t>سرنوشت حتمی شما</w:t>
            </w:r>
            <w:r>
              <w:rPr>
                <w:rStyle w:val="IndexLink"/>
                <w:rtl w:val="true"/>
              </w:rPr>
              <w:tab/>
            </w:r>
            <w:r>
              <w:rPr>
                <w:rStyle w:val="IndexLink"/>
              </w:rPr>
              <w:t>463</w:t>
            </w:r>
          </w:hyperlink>
        </w:p>
        <w:p>
          <w:pPr>
            <w:pStyle w:val="Contents2"/>
            <w:tabs>
              <w:tab w:val="clear" w:pos="8743"/>
              <w:tab w:val="right" w:pos="9026" w:leader="dot"/>
            </w:tabs>
            <w:rPr/>
          </w:pPr>
          <w:hyperlink w:anchor="__RefHeading___Toc1560031_3264237689">
            <w:r>
              <w:rPr>
                <w:webHidden/>
                <w:rStyle w:val="IndexLink"/>
                <w:rtl w:val="true"/>
              </w:rPr>
              <w:t xml:space="preserve">خطبۀ </w:t>
            </w:r>
            <w:r>
              <w:rPr>
                <w:rStyle w:val="IndexLink"/>
              </w:rPr>
              <w:t>227</w:t>
            </w:r>
            <w:r>
              <w:rPr>
                <w:rStyle w:val="IndexLink"/>
                <w:rtl w:val="true"/>
              </w:rPr>
              <w:t xml:space="preserve">: </w:t>
            </w:r>
            <w:r>
              <w:rPr>
                <w:rStyle w:val="IndexLink"/>
                <w:rtl w:val="true"/>
              </w:rPr>
              <w:t>تقاضای هدایت به خیر و صلاح</w:t>
            </w:r>
            <w:r>
              <w:rPr>
                <w:rStyle w:val="IndexLink"/>
                <w:rtl w:val="true"/>
              </w:rPr>
              <w:tab/>
            </w:r>
            <w:r>
              <w:rPr>
                <w:rStyle w:val="IndexLink"/>
              </w:rPr>
              <w:t>467</w:t>
            </w:r>
          </w:hyperlink>
        </w:p>
        <w:p>
          <w:pPr>
            <w:pStyle w:val="Contents3"/>
            <w:tabs>
              <w:tab w:val="clear" w:pos="8459"/>
              <w:tab w:val="right" w:pos="9026" w:leader="dot"/>
            </w:tabs>
            <w:rPr/>
          </w:pPr>
          <w:hyperlink w:anchor="__RefHeading___Toc1560033_3264237689">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1560035_3264237689">
            <w:r>
              <w:rPr>
                <w:webHidden/>
                <w:rStyle w:val="IndexLink"/>
                <w:rtl w:val="true"/>
              </w:rPr>
              <w:t>خطبه</w:t>
            </w:r>
            <w:r>
              <w:rPr>
                <w:rStyle w:val="IndexLink"/>
                <w:rtl w:val="true"/>
              </w:rPr>
              <w:t>(</w:t>
            </w:r>
            <w:r>
              <w:rPr>
                <w:rStyle w:val="IndexLink"/>
                <w:rtl w:val="true"/>
              </w:rPr>
              <w:t>دعا</w:t>
            </w:r>
            <w:r>
              <w:rPr>
                <w:rStyle w:val="IndexLink"/>
                <w:rtl w:val="true"/>
              </w:rPr>
              <w:t>)</w:t>
            </w:r>
            <w:r>
              <w:rPr>
                <w:rStyle w:val="IndexLink"/>
                <w:rtl w:val="true"/>
              </w:rPr>
              <w:t>در یک نگاه</w:t>
            </w:r>
            <w:r>
              <w:rPr>
                <w:rStyle w:val="IndexLink"/>
                <w:rtl w:val="true"/>
              </w:rPr>
              <w:tab/>
            </w:r>
            <w:r>
              <w:rPr>
                <w:rStyle w:val="IndexLink"/>
              </w:rPr>
              <w:t>467</w:t>
            </w:r>
          </w:hyperlink>
        </w:p>
        <w:p>
          <w:pPr>
            <w:pStyle w:val="Contents3"/>
            <w:tabs>
              <w:tab w:val="clear" w:pos="8459"/>
              <w:tab w:val="right" w:pos="9026" w:leader="dot"/>
            </w:tabs>
            <w:rPr/>
          </w:pPr>
          <w:hyperlink w:anchor="__RefHeading___Toc1560037_3264237689">
            <w:r>
              <w:rPr>
                <w:webHidden/>
                <w:rStyle w:val="IndexLink"/>
                <w:rtl w:val="true"/>
              </w:rPr>
              <w:t>بخش اوّل</w:t>
            </w:r>
            <w:r>
              <w:rPr>
                <w:rStyle w:val="IndexLink"/>
                <w:rtl w:val="true"/>
              </w:rPr>
              <w:tab/>
            </w:r>
            <w:r>
              <w:rPr>
                <w:rStyle w:val="IndexLink"/>
              </w:rPr>
              <w:t>469</w:t>
            </w:r>
          </w:hyperlink>
        </w:p>
        <w:p>
          <w:pPr>
            <w:pStyle w:val="Contents4"/>
            <w:tabs>
              <w:tab w:val="clear" w:pos="8176"/>
              <w:tab w:val="right" w:pos="9026" w:leader="dot"/>
            </w:tabs>
            <w:rPr/>
          </w:pPr>
          <w:hyperlink w:anchor="__RefHeading___Toc1560039_3264237689">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1560041_3264237689">
            <w:r>
              <w:rPr>
                <w:webHidden/>
                <w:rStyle w:val="IndexLink"/>
                <w:rtl w:val="true"/>
              </w:rPr>
              <w:t>ترجمه</w:t>
            </w:r>
            <w:r>
              <w:rPr>
                <w:rStyle w:val="IndexLink"/>
                <w:rtl w:val="true"/>
              </w:rPr>
              <w:tab/>
            </w:r>
            <w:r>
              <w:rPr>
                <w:rStyle w:val="IndexLink"/>
              </w:rPr>
              <w:t>469</w:t>
            </w:r>
          </w:hyperlink>
        </w:p>
        <w:p>
          <w:pPr>
            <w:pStyle w:val="Contents4"/>
            <w:tabs>
              <w:tab w:val="clear" w:pos="8176"/>
              <w:tab w:val="right" w:pos="9026" w:leader="dot"/>
            </w:tabs>
            <w:rPr/>
          </w:pPr>
          <w:hyperlink w:anchor="__RefHeading___Toc1560043_3264237689">
            <w:r>
              <w:rPr>
                <w:webHidden/>
                <w:rStyle w:val="IndexLink"/>
                <w:rtl w:val="true"/>
              </w:rPr>
              <w:t>شرح و تفسیر</w:t>
            </w:r>
            <w:r>
              <w:rPr>
                <w:rStyle w:val="IndexLink"/>
                <w:rtl w:val="true"/>
              </w:rPr>
              <w:t xml:space="preserve">: </w:t>
            </w:r>
            <w:r>
              <w:rPr>
                <w:rStyle w:val="IndexLink"/>
                <w:rtl w:val="true"/>
              </w:rPr>
              <w:t>ای حل کننده مشکلات</w:t>
            </w:r>
            <w:r>
              <w:rPr>
                <w:rStyle w:val="IndexLink"/>
                <w:rtl w:val="true"/>
              </w:rPr>
              <w:t>!</w:t>
              <w:tab/>
            </w:r>
            <w:r>
              <w:rPr>
                <w:rStyle w:val="IndexLink"/>
              </w:rPr>
              <w:t>469</w:t>
            </w:r>
          </w:hyperlink>
        </w:p>
        <w:p>
          <w:pPr>
            <w:pStyle w:val="Contents3"/>
            <w:tabs>
              <w:tab w:val="clear" w:pos="8459"/>
              <w:tab w:val="right" w:pos="9026" w:leader="dot"/>
            </w:tabs>
            <w:rPr/>
          </w:pPr>
          <w:hyperlink w:anchor="__RefHeading___Toc1560045_3264237689">
            <w:r>
              <w:rPr>
                <w:webHidden/>
                <w:rStyle w:val="IndexLink"/>
                <w:rtl w:val="true"/>
              </w:rPr>
              <w:t>بخش دوم</w:t>
            </w:r>
            <w:r>
              <w:rPr>
                <w:rStyle w:val="IndexLink"/>
                <w:rtl w:val="true"/>
              </w:rPr>
              <w:tab/>
            </w:r>
            <w:r>
              <w:rPr>
                <w:rStyle w:val="IndexLink"/>
              </w:rPr>
              <w:t>473</w:t>
            </w:r>
          </w:hyperlink>
        </w:p>
        <w:p>
          <w:pPr>
            <w:pStyle w:val="Contents4"/>
            <w:tabs>
              <w:tab w:val="clear" w:pos="8176"/>
              <w:tab w:val="right" w:pos="9026" w:leader="dot"/>
            </w:tabs>
            <w:rPr/>
          </w:pPr>
          <w:hyperlink w:anchor="__RefHeading___Toc1560047_3264237689">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560049_3264237689">
            <w:r>
              <w:rPr>
                <w:webHidden/>
                <w:rStyle w:val="IndexLink"/>
                <w:rtl w:val="true"/>
              </w:rPr>
              <w:t>ترجمه</w:t>
            </w:r>
            <w:r>
              <w:rPr>
                <w:rStyle w:val="IndexLink"/>
                <w:rtl w:val="true"/>
              </w:rPr>
              <w:tab/>
            </w:r>
            <w:r>
              <w:rPr>
                <w:rStyle w:val="IndexLink"/>
              </w:rPr>
              <w:t>473</w:t>
            </w:r>
          </w:hyperlink>
        </w:p>
        <w:p>
          <w:pPr>
            <w:pStyle w:val="Contents4"/>
            <w:tabs>
              <w:tab w:val="clear" w:pos="8176"/>
              <w:tab w:val="right" w:pos="9026" w:leader="dot"/>
            </w:tabs>
            <w:rPr/>
          </w:pPr>
          <w:hyperlink w:anchor="__RefHeading___Toc1560051_3264237689">
            <w:r>
              <w:rPr>
                <w:webHidden/>
                <w:rStyle w:val="IndexLink"/>
                <w:rtl w:val="true"/>
              </w:rPr>
              <w:t>شرح و تفسیر</w:t>
            </w:r>
            <w:r>
              <w:rPr>
                <w:rStyle w:val="IndexLink"/>
                <w:rtl w:val="true"/>
              </w:rPr>
              <w:t xml:space="preserve">: </w:t>
            </w:r>
            <w:r>
              <w:rPr>
                <w:rStyle w:val="IndexLink"/>
                <w:rtl w:val="true"/>
              </w:rPr>
              <w:t>خدایا تو پناه منی</w:t>
            </w:r>
            <w:r>
              <w:rPr>
                <w:rStyle w:val="IndexLink"/>
                <w:rtl w:val="true"/>
              </w:rPr>
              <w:tab/>
            </w:r>
            <w:r>
              <w:rPr>
                <w:rStyle w:val="IndexLink"/>
              </w:rPr>
              <w:t>473</w:t>
            </w:r>
          </w:hyperlink>
        </w:p>
        <w:p>
          <w:pPr>
            <w:pStyle w:val="Contents4"/>
            <w:tabs>
              <w:tab w:val="clear" w:pos="8176"/>
              <w:tab w:val="right" w:pos="9026" w:leader="dot"/>
            </w:tabs>
            <w:rPr/>
          </w:pPr>
          <w:hyperlink w:anchor="__RefHeading___Toc1560053_3264237689">
            <w:r>
              <w:rPr>
                <w:webHidden/>
                <w:rStyle w:val="IndexLink"/>
                <w:rtl w:val="true"/>
              </w:rPr>
              <w:t>نکته</w:t>
            </w:r>
            <w:r>
              <w:rPr>
                <w:rStyle w:val="IndexLink"/>
                <w:rtl w:val="true"/>
              </w:rPr>
              <w:t xml:space="preserve">: </w:t>
            </w:r>
            <w:r>
              <w:rPr>
                <w:rStyle w:val="IndexLink"/>
                <w:rtl w:val="true"/>
              </w:rPr>
              <w:t>دعاهای روح‌پرور معصومین علیهم السّلام</w:t>
            </w:r>
            <w:r>
              <w:rPr>
                <w:rStyle w:val="IndexLink"/>
                <w:rtl w:val="true"/>
              </w:rPr>
              <w:tab/>
            </w:r>
            <w:r>
              <w:rPr>
                <w:rStyle w:val="IndexLink"/>
              </w:rPr>
              <w:t>475</w:t>
            </w:r>
          </w:hyperlink>
        </w:p>
        <w:p>
          <w:pPr>
            <w:pStyle w:val="Contents2"/>
            <w:tabs>
              <w:tab w:val="clear" w:pos="8743"/>
              <w:tab w:val="right" w:pos="9026" w:leader="dot"/>
            </w:tabs>
            <w:rPr/>
          </w:pPr>
          <w:hyperlink w:anchor="__RefHeading___Toc1560055_3264237689">
            <w:r>
              <w:rPr>
                <w:webHidden/>
                <w:rStyle w:val="IndexLink"/>
                <w:rtl w:val="true"/>
              </w:rPr>
              <w:t xml:space="preserve">خطبۀ </w:t>
            </w:r>
            <w:r>
              <w:rPr>
                <w:rStyle w:val="IndexLink"/>
              </w:rPr>
              <w:t>228</w:t>
            </w:r>
            <w:r>
              <w:rPr>
                <w:rStyle w:val="IndexLink"/>
                <w:rtl w:val="true"/>
              </w:rPr>
              <w:t xml:space="preserve">: </w:t>
            </w:r>
            <w:r>
              <w:rPr>
                <w:rStyle w:val="IndexLink"/>
                <w:rtl w:val="true"/>
              </w:rPr>
              <w:t>اشاره به بعضی از یاران</w:t>
            </w:r>
            <w:r>
              <w:rPr>
                <w:rStyle w:val="IndexLink"/>
                <w:rtl w:val="true"/>
              </w:rPr>
              <w:tab/>
            </w:r>
            <w:r>
              <w:rPr>
                <w:rStyle w:val="IndexLink"/>
              </w:rPr>
              <w:t>477</w:t>
            </w:r>
          </w:hyperlink>
        </w:p>
        <w:p>
          <w:pPr>
            <w:pStyle w:val="Contents3"/>
            <w:tabs>
              <w:tab w:val="clear" w:pos="8459"/>
              <w:tab w:val="right" w:pos="9026" w:leader="dot"/>
            </w:tabs>
            <w:rPr/>
          </w:pPr>
          <w:hyperlink w:anchor="__RefHeading___Toc1560057_3264237689">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1560059_3264237689">
            <w:r>
              <w:rPr>
                <w:webHidden/>
                <w:rStyle w:val="IndexLink"/>
                <w:rtl w:val="true"/>
              </w:rPr>
              <w:t>خطبه در یک نگاه</w:t>
            </w:r>
            <w:r>
              <w:rPr>
                <w:rStyle w:val="IndexLink"/>
                <w:rtl w:val="true"/>
              </w:rPr>
              <w:tab/>
            </w:r>
            <w:r>
              <w:rPr>
                <w:rStyle w:val="IndexLink"/>
              </w:rPr>
              <w:t>477</w:t>
            </w:r>
          </w:hyperlink>
        </w:p>
        <w:p>
          <w:pPr>
            <w:pStyle w:val="Contents3"/>
            <w:tabs>
              <w:tab w:val="clear" w:pos="8459"/>
              <w:tab w:val="right" w:pos="9026" w:leader="dot"/>
            </w:tabs>
            <w:rPr/>
          </w:pPr>
          <w:hyperlink w:anchor="__RefHeading___Toc1560061_3264237689">
            <w:r>
              <w:rPr>
                <w:webHidden/>
                <w:rStyle w:val="IndexLink"/>
                <w:rtl w:val="true"/>
              </w:rPr>
              <w:t>ترجمه</w:t>
            </w:r>
            <w:r>
              <w:rPr>
                <w:rStyle w:val="IndexLink"/>
                <w:rtl w:val="true"/>
              </w:rPr>
              <w:tab/>
            </w:r>
            <w:r>
              <w:rPr>
                <w:rStyle w:val="IndexLink"/>
              </w:rPr>
              <w:t>481</w:t>
            </w:r>
          </w:hyperlink>
        </w:p>
        <w:p>
          <w:pPr>
            <w:pStyle w:val="Contents3"/>
            <w:tabs>
              <w:tab w:val="clear" w:pos="8459"/>
              <w:tab w:val="right" w:pos="9026" w:leader="dot"/>
            </w:tabs>
            <w:rPr/>
          </w:pPr>
          <w:hyperlink w:anchor="__RefHeading___Toc1560063_3264237689">
            <w:r>
              <w:rPr>
                <w:webHidden/>
                <w:rStyle w:val="IndexLink"/>
                <w:rtl w:val="true"/>
              </w:rPr>
              <w:t>شرح و تفسیر</w:t>
            </w:r>
            <w:r>
              <w:rPr>
                <w:rStyle w:val="IndexLink"/>
                <w:rtl w:val="true"/>
              </w:rPr>
              <w:t xml:space="preserve">: </w:t>
            </w:r>
            <w:r>
              <w:rPr>
                <w:rStyle w:val="IndexLink"/>
                <w:rtl w:val="true"/>
              </w:rPr>
              <w:t>آن یار پاک</w:t>
            </w:r>
            <w:r>
              <w:rPr>
                <w:rStyle w:val="IndexLink"/>
                <w:rtl w:val="true"/>
              </w:rPr>
              <w:t>(</w:t>
            </w:r>
            <w:r>
              <w:rPr>
                <w:rStyle w:val="IndexLink"/>
                <w:rtl w:val="true"/>
              </w:rPr>
              <w:t>مالک اشتر</w:t>
            </w:r>
            <w:r>
              <w:rPr>
                <w:rStyle w:val="IndexLink"/>
                <w:rtl w:val="true"/>
              </w:rPr>
              <w:t>)</w:t>
              <w:tab/>
            </w:r>
            <w:r>
              <w:rPr>
                <w:rStyle w:val="IndexLink"/>
              </w:rPr>
              <w:t>481</w:t>
            </w:r>
          </w:hyperlink>
        </w:p>
        <w:p>
          <w:pPr>
            <w:pStyle w:val="Contents2"/>
            <w:tabs>
              <w:tab w:val="clear" w:pos="8743"/>
              <w:tab w:val="right" w:pos="9026" w:leader="dot"/>
            </w:tabs>
            <w:rPr/>
          </w:pPr>
          <w:hyperlink w:anchor="__RefHeading___Toc1560065_3264237689">
            <w:r>
              <w:rPr>
                <w:webHidden/>
                <w:rStyle w:val="IndexLink"/>
                <w:rtl w:val="true"/>
              </w:rPr>
              <w:t xml:space="preserve">خطبۀ </w:t>
            </w:r>
            <w:r>
              <w:rPr>
                <w:rStyle w:val="IndexLink"/>
              </w:rPr>
              <w:t>229</w:t>
            </w:r>
            <w:r>
              <w:rPr>
                <w:rStyle w:val="IndexLink"/>
                <w:rtl w:val="true"/>
              </w:rPr>
              <w:t xml:space="preserve">: </w:t>
            </w:r>
            <w:r>
              <w:rPr>
                <w:rStyle w:val="IndexLink"/>
                <w:rtl w:val="true"/>
              </w:rPr>
              <w:t>پیرامون بیعت مردم با او در امر خلافت</w:t>
            </w:r>
            <w:r>
              <w:rPr>
                <w:rStyle w:val="IndexLink"/>
                <w:rtl w:val="true"/>
              </w:rPr>
              <w:tab/>
            </w:r>
            <w:r>
              <w:rPr>
                <w:rStyle w:val="IndexLink"/>
              </w:rPr>
              <w:t>485</w:t>
            </w:r>
          </w:hyperlink>
        </w:p>
        <w:p>
          <w:pPr>
            <w:pStyle w:val="Contents3"/>
            <w:tabs>
              <w:tab w:val="clear" w:pos="8459"/>
              <w:tab w:val="right" w:pos="9026" w:leader="dot"/>
            </w:tabs>
            <w:rPr/>
          </w:pPr>
          <w:hyperlink w:anchor="__RefHeading___Toc1560067_3264237689">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1560069_3264237689">
            <w:r>
              <w:rPr>
                <w:webHidden/>
                <w:rStyle w:val="IndexLink"/>
                <w:rtl w:val="true"/>
              </w:rPr>
              <w:t>خطبه در یک نگاه</w:t>
            </w:r>
            <w:r>
              <w:rPr>
                <w:rStyle w:val="IndexLink"/>
                <w:rtl w:val="true"/>
              </w:rPr>
              <w:tab/>
            </w:r>
            <w:r>
              <w:rPr>
                <w:rStyle w:val="IndexLink"/>
              </w:rPr>
              <w:t>485</w:t>
            </w:r>
          </w:hyperlink>
        </w:p>
        <w:p>
          <w:pPr>
            <w:pStyle w:val="Contents3"/>
            <w:tabs>
              <w:tab w:val="clear" w:pos="8459"/>
              <w:tab w:val="right" w:pos="9026" w:leader="dot"/>
            </w:tabs>
            <w:rPr/>
          </w:pPr>
          <w:hyperlink w:anchor="__RefHeading___Toc1560071_3264237689">
            <w:r>
              <w:rPr>
                <w:webHidden/>
                <w:rStyle w:val="IndexLink"/>
                <w:rtl w:val="true"/>
              </w:rPr>
              <w:t>ترجمه</w:t>
            </w:r>
            <w:r>
              <w:rPr>
                <w:rStyle w:val="IndexLink"/>
                <w:rtl w:val="true"/>
              </w:rPr>
              <w:tab/>
            </w:r>
            <w:r>
              <w:rPr>
                <w:rStyle w:val="IndexLink"/>
              </w:rPr>
              <w:t>487</w:t>
            </w:r>
          </w:hyperlink>
        </w:p>
        <w:p>
          <w:pPr>
            <w:pStyle w:val="Contents3"/>
            <w:tabs>
              <w:tab w:val="clear" w:pos="8459"/>
              <w:tab w:val="right" w:pos="9026" w:leader="dot"/>
            </w:tabs>
            <w:rPr/>
          </w:pPr>
          <w:hyperlink w:anchor="__RefHeading___Toc1560073_3264237689">
            <w:r>
              <w:rPr>
                <w:webHidden/>
                <w:rStyle w:val="IndexLink"/>
                <w:rtl w:val="true"/>
              </w:rPr>
              <w:t>شرح و تفسیر</w:t>
            </w:r>
            <w:r>
              <w:rPr>
                <w:rStyle w:val="IndexLink"/>
                <w:rtl w:val="true"/>
              </w:rPr>
              <w:t xml:space="preserve">: </w:t>
            </w:r>
            <w:r>
              <w:rPr>
                <w:rStyle w:val="IndexLink"/>
                <w:rtl w:val="true"/>
              </w:rPr>
              <w:t>شور و هیجان بی‌سابقه برای بیعت با امام 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1560075_3264237689">
            <w:r>
              <w:rPr>
                <w:webHidden/>
                <w:rStyle w:val="IndexLink"/>
                <w:rtl w:val="true"/>
              </w:rPr>
              <w:t>نکته</w:t>
            </w:r>
            <w:r>
              <w:rPr>
                <w:rStyle w:val="IndexLink"/>
                <w:rtl w:val="true"/>
              </w:rPr>
              <w:t xml:space="preserve">: </w:t>
            </w:r>
            <w:r>
              <w:rPr>
                <w:rStyle w:val="IndexLink"/>
                <w:rtl w:val="true"/>
              </w:rPr>
              <w:t>بیعت بی‌سابقه و تمام عیار</w:t>
            </w:r>
            <w:r>
              <w:rPr>
                <w:rStyle w:val="IndexLink"/>
                <w:rtl w:val="true"/>
              </w:rPr>
              <w:tab/>
            </w:r>
            <w:r>
              <w:rPr>
                <w:rStyle w:val="IndexLink"/>
              </w:rPr>
              <w:t>490</w:t>
            </w:r>
          </w:hyperlink>
        </w:p>
        <w:p>
          <w:pPr>
            <w:pStyle w:val="Contents2"/>
            <w:tabs>
              <w:tab w:val="clear" w:pos="8743"/>
              <w:tab w:val="right" w:pos="9026" w:leader="dot"/>
            </w:tabs>
            <w:rPr/>
          </w:pPr>
          <w:hyperlink w:anchor="__RefHeading___Toc1560077_3264237689">
            <w:r>
              <w:rPr>
                <w:webHidden/>
                <w:rStyle w:val="IndexLink"/>
                <w:rtl w:val="true"/>
              </w:rPr>
              <w:t xml:space="preserve">خطبۀ </w:t>
            </w:r>
            <w:r>
              <w:rPr>
                <w:rStyle w:val="IndexLink"/>
              </w:rPr>
              <w:t>230</w:t>
            </w:r>
            <w:r>
              <w:rPr>
                <w:rStyle w:val="IndexLink"/>
                <w:rtl w:val="true"/>
              </w:rPr>
              <w:t xml:space="preserve">: </w:t>
            </w:r>
            <w:r>
              <w:rPr>
                <w:rStyle w:val="IndexLink"/>
                <w:rtl w:val="true"/>
              </w:rPr>
              <w:t>تقوا،پایان زندگی، آمادگی برای سفر آخرت و صفات زاهدان</w:t>
            </w:r>
            <w:r>
              <w:rPr>
                <w:rStyle w:val="IndexLink"/>
                <w:rtl w:val="true"/>
              </w:rPr>
              <w:tab/>
            </w:r>
            <w:r>
              <w:rPr>
                <w:rStyle w:val="IndexLink"/>
              </w:rPr>
              <w:t>493</w:t>
            </w:r>
          </w:hyperlink>
        </w:p>
        <w:p>
          <w:pPr>
            <w:pStyle w:val="Contents3"/>
            <w:tabs>
              <w:tab w:val="clear" w:pos="8459"/>
              <w:tab w:val="right" w:pos="9026" w:leader="dot"/>
            </w:tabs>
            <w:rPr/>
          </w:pPr>
          <w:hyperlink w:anchor="__RefHeading___Toc1560079_3264237689">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1560081_3264237689">
            <w:r>
              <w:rPr>
                <w:webHidden/>
                <w:rStyle w:val="IndexLink"/>
                <w:rtl w:val="true"/>
              </w:rPr>
              <w:t>خطبه در یک نگاه</w:t>
            </w:r>
            <w:r>
              <w:rPr>
                <w:rStyle w:val="IndexLink"/>
                <w:rtl w:val="true"/>
              </w:rPr>
              <w:tab/>
            </w:r>
            <w:r>
              <w:rPr>
                <w:rStyle w:val="IndexLink"/>
              </w:rPr>
              <w:t>493</w:t>
            </w:r>
          </w:hyperlink>
        </w:p>
        <w:p>
          <w:pPr>
            <w:pStyle w:val="Contents3"/>
            <w:tabs>
              <w:tab w:val="clear" w:pos="8459"/>
              <w:tab w:val="right" w:pos="9026" w:leader="dot"/>
            </w:tabs>
            <w:rPr/>
          </w:pPr>
          <w:hyperlink w:anchor="__RefHeading___Toc1560083_3264237689">
            <w:r>
              <w:rPr>
                <w:webHidden/>
                <w:rStyle w:val="IndexLink"/>
                <w:rtl w:val="true"/>
              </w:rPr>
              <w:t>بخش اوّل</w:t>
            </w:r>
            <w:r>
              <w:rPr>
                <w:rStyle w:val="IndexLink"/>
                <w:rtl w:val="true"/>
              </w:rPr>
              <w:tab/>
            </w:r>
            <w:r>
              <w:rPr>
                <w:rStyle w:val="IndexLink"/>
              </w:rPr>
              <w:t>495</w:t>
            </w:r>
          </w:hyperlink>
        </w:p>
        <w:p>
          <w:pPr>
            <w:pStyle w:val="Contents4"/>
            <w:tabs>
              <w:tab w:val="clear" w:pos="8176"/>
              <w:tab w:val="right" w:pos="9026" w:leader="dot"/>
            </w:tabs>
            <w:rPr/>
          </w:pPr>
          <w:hyperlink w:anchor="__RefHeading___Toc1560085_3264237689">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1560087_3264237689">
            <w:r>
              <w:rPr>
                <w:webHidden/>
                <w:rStyle w:val="IndexLink"/>
                <w:rtl w:val="true"/>
              </w:rPr>
              <w:t>ترجمه</w:t>
            </w:r>
            <w:r>
              <w:rPr>
                <w:rStyle w:val="IndexLink"/>
                <w:rtl w:val="true"/>
              </w:rPr>
              <w:tab/>
            </w:r>
            <w:r>
              <w:rPr>
                <w:rStyle w:val="IndexLink"/>
              </w:rPr>
              <w:t>495</w:t>
            </w:r>
          </w:hyperlink>
        </w:p>
        <w:p>
          <w:pPr>
            <w:pStyle w:val="Contents4"/>
            <w:tabs>
              <w:tab w:val="clear" w:pos="8176"/>
              <w:tab w:val="right" w:pos="9026" w:leader="dot"/>
            </w:tabs>
            <w:rPr/>
          </w:pPr>
          <w:hyperlink w:anchor="__RefHeading___Toc1560089_3264237689">
            <w:r>
              <w:rPr>
                <w:webHidden/>
                <w:rStyle w:val="IndexLink"/>
                <w:rtl w:val="true"/>
              </w:rPr>
              <w:t>شرح و تفسیر</w:t>
            </w:r>
            <w:r>
              <w:rPr>
                <w:rStyle w:val="IndexLink"/>
                <w:rtl w:val="true"/>
              </w:rPr>
              <w:t xml:space="preserve">: </w:t>
            </w:r>
            <w:r>
              <w:rPr>
                <w:rStyle w:val="IndexLink"/>
                <w:rtl w:val="true"/>
              </w:rPr>
              <w:t>راز خوشبختی و نجات</w:t>
            </w:r>
            <w:r>
              <w:rPr>
                <w:rStyle w:val="IndexLink"/>
                <w:rtl w:val="true"/>
              </w:rPr>
              <w:tab/>
            </w:r>
            <w:r>
              <w:rPr>
                <w:rStyle w:val="IndexLink"/>
              </w:rPr>
              <w:t>495</w:t>
            </w:r>
          </w:hyperlink>
        </w:p>
        <w:p>
          <w:pPr>
            <w:pStyle w:val="Contents3"/>
            <w:tabs>
              <w:tab w:val="clear" w:pos="8459"/>
              <w:tab w:val="right" w:pos="9026" w:leader="dot"/>
            </w:tabs>
            <w:rPr/>
          </w:pPr>
          <w:hyperlink w:anchor="__RefHeading___Toc1560091_3264237689">
            <w:r>
              <w:rPr>
                <w:webHidden/>
                <w:rStyle w:val="IndexLink"/>
                <w:rtl w:val="true"/>
              </w:rPr>
              <w:t>بخش دوّم</w:t>
            </w:r>
            <w:r>
              <w:rPr>
                <w:rStyle w:val="IndexLink"/>
                <w:rtl w:val="true"/>
              </w:rPr>
              <w:tab/>
            </w:r>
            <w:r>
              <w:rPr>
                <w:rStyle w:val="IndexLink"/>
              </w:rPr>
              <w:t>499</w:t>
            </w:r>
          </w:hyperlink>
        </w:p>
        <w:p>
          <w:pPr>
            <w:pStyle w:val="Contents4"/>
            <w:tabs>
              <w:tab w:val="clear" w:pos="8176"/>
              <w:tab w:val="right" w:pos="9026" w:leader="dot"/>
            </w:tabs>
            <w:rPr/>
          </w:pPr>
          <w:hyperlink w:anchor="__RefHeading___Toc1560093_3264237689">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1560095_3264237689">
            <w:r>
              <w:rPr>
                <w:webHidden/>
                <w:rStyle w:val="IndexLink"/>
                <w:rtl w:val="true"/>
              </w:rPr>
              <w:t>ترجمه</w:t>
            </w:r>
            <w:r>
              <w:rPr>
                <w:rStyle w:val="IndexLink"/>
                <w:rtl w:val="true"/>
              </w:rPr>
              <w:tab/>
            </w:r>
            <w:r>
              <w:rPr>
                <w:rStyle w:val="IndexLink"/>
              </w:rPr>
              <w:t>499</w:t>
            </w:r>
          </w:hyperlink>
        </w:p>
        <w:p>
          <w:pPr>
            <w:pStyle w:val="Contents4"/>
            <w:tabs>
              <w:tab w:val="clear" w:pos="8176"/>
              <w:tab w:val="right" w:pos="9026" w:leader="dot"/>
            </w:tabs>
            <w:rPr/>
          </w:pPr>
          <w:hyperlink w:anchor="__RefHeading___Toc1560097_3264237689">
            <w:r>
              <w:rPr>
                <w:webHidden/>
                <w:rStyle w:val="IndexLink"/>
                <w:rtl w:val="true"/>
              </w:rPr>
              <w:t>شرح و تفسیر</w:t>
            </w:r>
            <w:r>
              <w:rPr>
                <w:rStyle w:val="IndexLink"/>
                <w:rtl w:val="true"/>
              </w:rPr>
              <w:t xml:space="preserve">: </w:t>
            </w:r>
            <w:r>
              <w:rPr>
                <w:rStyle w:val="IndexLink"/>
                <w:rtl w:val="true"/>
              </w:rPr>
              <w:t>سرنوشتی که راه فرار از آن نیست</w:t>
            </w:r>
            <w:r>
              <w:rPr>
                <w:rStyle w:val="IndexLink"/>
                <w:rtl w:val="true"/>
              </w:rPr>
              <w:tab/>
            </w:r>
            <w:r>
              <w:rPr>
                <w:rStyle w:val="IndexLink"/>
              </w:rPr>
              <w:t>500</w:t>
            </w:r>
          </w:hyperlink>
        </w:p>
        <w:p>
          <w:pPr>
            <w:pStyle w:val="Contents3"/>
            <w:tabs>
              <w:tab w:val="clear" w:pos="8459"/>
              <w:tab w:val="right" w:pos="9026" w:leader="dot"/>
            </w:tabs>
            <w:rPr/>
          </w:pPr>
          <w:hyperlink w:anchor="__RefHeading___Toc1560099_3264237689">
            <w:r>
              <w:rPr>
                <w:webHidden/>
                <w:rStyle w:val="IndexLink"/>
                <w:rtl w:val="true"/>
              </w:rPr>
              <w:t>بخش سوم</w:t>
            </w:r>
            <w:r>
              <w:rPr>
                <w:rStyle w:val="IndexLink"/>
                <w:rtl w:val="true"/>
              </w:rPr>
              <w:tab/>
            </w:r>
            <w:r>
              <w:rPr>
                <w:rStyle w:val="IndexLink"/>
              </w:rPr>
              <w:t>509</w:t>
            </w:r>
          </w:hyperlink>
        </w:p>
        <w:p>
          <w:pPr>
            <w:pStyle w:val="Contents4"/>
            <w:tabs>
              <w:tab w:val="clear" w:pos="8176"/>
              <w:tab w:val="right" w:pos="9026" w:leader="dot"/>
            </w:tabs>
            <w:rPr/>
          </w:pPr>
          <w:hyperlink w:anchor="__RefHeading___Toc1560101_3264237689">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1560103_3264237689">
            <w:r>
              <w:rPr>
                <w:webHidden/>
                <w:rStyle w:val="IndexLink"/>
                <w:rtl w:val="true"/>
              </w:rPr>
              <w:t>ترجمه</w:t>
            </w:r>
            <w:r>
              <w:rPr>
                <w:rStyle w:val="IndexLink"/>
                <w:rtl w:val="true"/>
              </w:rPr>
              <w:tab/>
            </w:r>
            <w:r>
              <w:rPr>
                <w:rStyle w:val="IndexLink"/>
              </w:rPr>
              <w:t>509</w:t>
            </w:r>
          </w:hyperlink>
        </w:p>
        <w:p>
          <w:pPr>
            <w:pStyle w:val="Contents4"/>
            <w:tabs>
              <w:tab w:val="clear" w:pos="8176"/>
              <w:tab w:val="right" w:pos="9026" w:leader="dot"/>
            </w:tabs>
            <w:rPr/>
          </w:pPr>
          <w:hyperlink w:anchor="__RefHeading___Toc1560105_3264237689">
            <w:r>
              <w:rPr>
                <w:webHidden/>
                <w:rStyle w:val="IndexLink"/>
                <w:rtl w:val="true"/>
              </w:rPr>
              <w:t>شرح و تفسیر</w:t>
            </w:r>
            <w:r>
              <w:rPr>
                <w:rStyle w:val="IndexLink"/>
                <w:rtl w:val="true"/>
              </w:rPr>
              <w:t xml:space="preserve">: </w:t>
            </w:r>
            <w:r>
              <w:rPr>
                <w:rStyle w:val="IndexLink"/>
                <w:rtl w:val="true"/>
              </w:rPr>
              <w:t>دنیای حیله‌گر</w:t>
            </w:r>
            <w:r>
              <w:rPr>
                <w:rStyle w:val="IndexLink"/>
                <w:rtl w:val="true"/>
              </w:rPr>
              <w:t>!</w:t>
              <w:tab/>
            </w:r>
            <w:r>
              <w:rPr>
                <w:rStyle w:val="IndexLink"/>
              </w:rPr>
              <w:t>510</w:t>
            </w:r>
          </w:hyperlink>
        </w:p>
        <w:p>
          <w:pPr>
            <w:pStyle w:val="Contents3"/>
            <w:tabs>
              <w:tab w:val="clear" w:pos="8459"/>
              <w:tab w:val="right" w:pos="9026" w:leader="dot"/>
            </w:tabs>
            <w:rPr/>
          </w:pPr>
          <w:hyperlink w:anchor="__RefHeading___Toc1560107_3264237689">
            <w:r>
              <w:rPr>
                <w:webHidden/>
                <w:rStyle w:val="IndexLink"/>
                <w:rtl w:val="true"/>
              </w:rPr>
              <w:t>بخش چهارم</w:t>
            </w:r>
            <w:r>
              <w:rPr>
                <w:rStyle w:val="IndexLink"/>
                <w:rtl w:val="true"/>
              </w:rPr>
              <w:tab/>
            </w:r>
            <w:r>
              <w:rPr>
                <w:rStyle w:val="IndexLink"/>
              </w:rPr>
              <w:t>517</w:t>
            </w:r>
          </w:hyperlink>
        </w:p>
        <w:p>
          <w:pPr>
            <w:pStyle w:val="Contents4"/>
            <w:tabs>
              <w:tab w:val="clear" w:pos="8176"/>
              <w:tab w:val="right" w:pos="9026" w:leader="dot"/>
            </w:tabs>
            <w:rPr/>
          </w:pPr>
          <w:hyperlink w:anchor="__RefHeading___Toc1560109_3264237689">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1560111_3264237689">
            <w:r>
              <w:rPr>
                <w:webHidden/>
                <w:rStyle w:val="IndexLink"/>
                <w:rtl w:val="true"/>
              </w:rPr>
              <w:t>ترجمه</w:t>
            </w:r>
            <w:r>
              <w:rPr>
                <w:rStyle w:val="IndexLink"/>
                <w:rtl w:val="true"/>
              </w:rPr>
              <w:tab/>
            </w:r>
            <w:r>
              <w:rPr>
                <w:rStyle w:val="IndexLink"/>
              </w:rPr>
              <w:t>517</w:t>
            </w:r>
          </w:hyperlink>
        </w:p>
        <w:p>
          <w:pPr>
            <w:pStyle w:val="Contents4"/>
            <w:tabs>
              <w:tab w:val="clear" w:pos="8176"/>
              <w:tab w:val="right" w:pos="9026" w:leader="dot"/>
            </w:tabs>
            <w:rPr/>
          </w:pPr>
          <w:hyperlink w:anchor="__RefHeading___Toc1560113_3264237689">
            <w:r>
              <w:rPr>
                <w:webHidden/>
                <w:rStyle w:val="IndexLink"/>
                <w:rtl w:val="true"/>
              </w:rPr>
              <w:t>شرح و تفسیر</w:t>
            </w:r>
            <w:r>
              <w:rPr>
                <w:rStyle w:val="IndexLink"/>
                <w:rtl w:val="true"/>
              </w:rPr>
              <w:t xml:space="preserve">: </w:t>
            </w:r>
            <w:r>
              <w:rPr>
                <w:rStyle w:val="IndexLink"/>
                <w:rtl w:val="true"/>
              </w:rPr>
              <w:t>زاهدان واقعی</w:t>
            </w:r>
            <w:r>
              <w:rPr>
                <w:rStyle w:val="IndexLink"/>
                <w:rtl w:val="true"/>
              </w:rPr>
              <w:tab/>
            </w:r>
            <w:r>
              <w:rPr>
                <w:rStyle w:val="IndexLink"/>
              </w:rPr>
              <w:t>517</w:t>
            </w:r>
          </w:hyperlink>
        </w:p>
        <w:p>
          <w:pPr>
            <w:pStyle w:val="Contents2"/>
            <w:tabs>
              <w:tab w:val="clear" w:pos="8743"/>
              <w:tab w:val="right" w:pos="9026" w:leader="dot"/>
            </w:tabs>
            <w:rPr/>
          </w:pPr>
          <w:hyperlink w:anchor="__RefHeading___Toc1560115_3264237689">
            <w:r>
              <w:rPr>
                <w:webHidden/>
                <w:rStyle w:val="IndexLink"/>
                <w:rtl w:val="true"/>
              </w:rPr>
              <w:t xml:space="preserve">خطبۀ </w:t>
            </w:r>
            <w:r>
              <w:rPr>
                <w:rStyle w:val="IndexLink"/>
              </w:rPr>
              <w:t>231</w:t>
            </w:r>
            <w:r>
              <w:rPr>
                <w:rStyle w:val="IndexLink"/>
                <w:rtl w:val="true"/>
              </w:rPr>
              <w:t xml:space="preserve">: </w:t>
            </w:r>
            <w:r>
              <w:rPr>
                <w:rStyle w:val="IndexLink"/>
                <w:rtl w:val="true"/>
              </w:rPr>
              <w:t>خطبه امام علیه السّلام در ذی‌قار</w:t>
            </w:r>
            <w:r>
              <w:rPr>
                <w:rStyle w:val="IndexLink"/>
                <w:rtl w:val="true"/>
              </w:rPr>
              <w:tab/>
            </w:r>
            <w:r>
              <w:rPr>
                <w:rStyle w:val="IndexLink"/>
              </w:rPr>
              <w:t>521</w:t>
            </w:r>
          </w:hyperlink>
        </w:p>
        <w:p>
          <w:pPr>
            <w:pStyle w:val="Contents3"/>
            <w:tabs>
              <w:tab w:val="clear" w:pos="8459"/>
              <w:tab w:val="right" w:pos="9026" w:leader="dot"/>
            </w:tabs>
            <w:rPr/>
          </w:pPr>
          <w:hyperlink w:anchor="__RefHeading___Toc1560117_3264237689">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1560119_3264237689">
            <w:r>
              <w:rPr>
                <w:webHidden/>
                <w:rStyle w:val="IndexLink"/>
                <w:rtl w:val="true"/>
              </w:rPr>
              <w:t>خطبه در یک نگاه</w:t>
            </w:r>
            <w:r>
              <w:rPr>
                <w:rStyle w:val="IndexLink"/>
                <w:rtl w:val="true"/>
              </w:rPr>
              <w:tab/>
            </w:r>
            <w:r>
              <w:rPr>
                <w:rStyle w:val="IndexLink"/>
              </w:rPr>
              <w:t>521</w:t>
            </w:r>
          </w:hyperlink>
        </w:p>
        <w:p>
          <w:pPr>
            <w:pStyle w:val="Contents3"/>
            <w:tabs>
              <w:tab w:val="clear" w:pos="8459"/>
              <w:tab w:val="right" w:pos="9026" w:leader="dot"/>
            </w:tabs>
            <w:rPr/>
          </w:pPr>
          <w:hyperlink w:anchor="__RefHeading___Toc1560121_3264237689">
            <w:r>
              <w:rPr>
                <w:webHidden/>
                <w:rStyle w:val="IndexLink"/>
                <w:rtl w:val="true"/>
              </w:rPr>
              <w:t>ترجمه</w:t>
            </w:r>
            <w:r>
              <w:rPr>
                <w:rStyle w:val="IndexLink"/>
                <w:rtl w:val="true"/>
              </w:rPr>
              <w:tab/>
            </w:r>
            <w:r>
              <w:rPr>
                <w:rStyle w:val="IndexLink"/>
              </w:rPr>
              <w:t>523</w:t>
            </w:r>
          </w:hyperlink>
        </w:p>
        <w:p>
          <w:pPr>
            <w:pStyle w:val="Contents3"/>
            <w:tabs>
              <w:tab w:val="clear" w:pos="8459"/>
              <w:tab w:val="right" w:pos="9026" w:leader="dot"/>
            </w:tabs>
            <w:rPr/>
          </w:pPr>
          <w:hyperlink w:anchor="__RefHeading___Toc1560123_3264237689">
            <w:r>
              <w:rPr>
                <w:webHidden/>
                <w:rStyle w:val="IndexLink"/>
                <w:rtl w:val="true"/>
              </w:rPr>
              <w:t>شرح و تفسیر</w:t>
            </w:r>
            <w:r>
              <w:rPr>
                <w:rStyle w:val="IndexLink"/>
                <w:rtl w:val="true"/>
              </w:rPr>
              <w:t xml:space="preserve">: </w:t>
            </w:r>
            <w:r>
              <w:rPr>
                <w:rStyle w:val="IndexLink"/>
                <w:rtl w:val="true"/>
              </w:rPr>
              <w:t>پیامبر صلّی اللّه علیه و اله کینه‌ها را از سینه‌ها شست</w:t>
            </w:r>
            <w:r>
              <w:rPr>
                <w:rStyle w:val="IndexLink"/>
                <w:rtl w:val="true"/>
              </w:rPr>
              <w:tab/>
            </w:r>
            <w:r>
              <w:rPr>
                <w:rStyle w:val="IndexLink"/>
              </w:rPr>
              <w:t>523</w:t>
            </w:r>
          </w:hyperlink>
        </w:p>
        <w:p>
          <w:pPr>
            <w:pStyle w:val="Contents2"/>
            <w:tabs>
              <w:tab w:val="clear" w:pos="8743"/>
              <w:tab w:val="right" w:pos="9026" w:leader="dot"/>
            </w:tabs>
            <w:rPr/>
          </w:pPr>
          <w:hyperlink w:anchor="__RefHeading___Toc1560125_3264237689">
            <w:r>
              <w:rPr>
                <w:webHidden/>
                <w:rStyle w:val="IndexLink"/>
                <w:rtl w:val="true"/>
              </w:rPr>
              <w:t xml:space="preserve">خطبۀ </w:t>
            </w:r>
            <w:r>
              <w:rPr>
                <w:rStyle w:val="IndexLink"/>
              </w:rPr>
              <w:t>232</w:t>
            </w:r>
            <w:r>
              <w:rPr>
                <w:rStyle w:val="IndexLink"/>
                <w:rtl w:val="true"/>
              </w:rPr>
              <w:t xml:space="preserve">: </w:t>
            </w:r>
            <w:r>
              <w:rPr>
                <w:rStyle w:val="IndexLink"/>
                <w:rtl w:val="true"/>
              </w:rPr>
              <w:t>سخنان امام به عبد اللّه زمعه</w:t>
            </w:r>
            <w:r>
              <w:rPr>
                <w:rStyle w:val="IndexLink"/>
                <w:rtl w:val="true"/>
              </w:rPr>
              <w:tab/>
            </w:r>
            <w:r>
              <w:rPr>
                <w:rStyle w:val="IndexLink"/>
              </w:rPr>
              <w:t>527</w:t>
            </w:r>
          </w:hyperlink>
        </w:p>
        <w:p>
          <w:pPr>
            <w:pStyle w:val="Contents3"/>
            <w:tabs>
              <w:tab w:val="clear" w:pos="8459"/>
              <w:tab w:val="right" w:pos="9026" w:leader="dot"/>
            </w:tabs>
            <w:rPr/>
          </w:pPr>
          <w:hyperlink w:anchor="__RefHeading___Toc1560127_3264237689">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1560129_3264237689">
            <w:r>
              <w:rPr>
                <w:webHidden/>
                <w:rStyle w:val="IndexLink"/>
                <w:rtl w:val="true"/>
              </w:rPr>
              <w:t>خطبه در یک نگاه</w:t>
            </w:r>
            <w:r>
              <w:rPr>
                <w:rStyle w:val="IndexLink"/>
                <w:rtl w:val="true"/>
              </w:rPr>
              <w:tab/>
            </w:r>
            <w:r>
              <w:rPr>
                <w:rStyle w:val="IndexLink"/>
              </w:rPr>
              <w:t>527</w:t>
            </w:r>
          </w:hyperlink>
        </w:p>
        <w:p>
          <w:pPr>
            <w:pStyle w:val="Contents3"/>
            <w:tabs>
              <w:tab w:val="clear" w:pos="8459"/>
              <w:tab w:val="right" w:pos="9026" w:leader="dot"/>
            </w:tabs>
            <w:rPr/>
          </w:pPr>
          <w:hyperlink w:anchor="__RefHeading___Toc1560131_3264237689">
            <w:r>
              <w:rPr>
                <w:webHidden/>
                <w:rStyle w:val="IndexLink"/>
                <w:rtl w:val="true"/>
              </w:rPr>
              <w:t>ترجمه</w:t>
            </w:r>
            <w:r>
              <w:rPr>
                <w:rStyle w:val="IndexLink"/>
                <w:rtl w:val="true"/>
              </w:rPr>
              <w:tab/>
            </w:r>
            <w:r>
              <w:rPr>
                <w:rStyle w:val="IndexLink"/>
              </w:rPr>
              <w:t>529</w:t>
            </w:r>
          </w:hyperlink>
        </w:p>
        <w:p>
          <w:pPr>
            <w:pStyle w:val="Contents3"/>
            <w:tabs>
              <w:tab w:val="clear" w:pos="8459"/>
              <w:tab w:val="right" w:pos="9026" w:leader="dot"/>
            </w:tabs>
            <w:rPr/>
          </w:pPr>
          <w:hyperlink w:anchor="__RefHeading___Toc1560133_3264237689">
            <w:r>
              <w:rPr>
                <w:webHidden/>
                <w:rStyle w:val="IndexLink"/>
                <w:rtl w:val="true"/>
              </w:rPr>
              <w:t>شرح و تفسیر</w:t>
            </w:r>
            <w:r>
              <w:rPr>
                <w:rStyle w:val="IndexLink"/>
                <w:rtl w:val="true"/>
              </w:rPr>
              <w:t xml:space="preserve">: </w:t>
            </w:r>
            <w:r>
              <w:rPr>
                <w:rStyle w:val="IndexLink"/>
                <w:rtl w:val="true"/>
              </w:rPr>
              <w:t>غنائم جنگجویان</w:t>
            </w:r>
            <w:r>
              <w:rPr>
                <w:rStyle w:val="IndexLink"/>
                <w:rtl w:val="true"/>
              </w:rPr>
              <w:tab/>
            </w:r>
            <w:r>
              <w:rPr>
                <w:rStyle w:val="IndexLink"/>
              </w:rPr>
              <w:t>529</w:t>
            </w:r>
          </w:hyperlink>
        </w:p>
        <w:p>
          <w:pPr>
            <w:pStyle w:val="Contents2"/>
            <w:tabs>
              <w:tab w:val="clear" w:pos="8743"/>
              <w:tab w:val="right" w:pos="9026" w:leader="dot"/>
            </w:tabs>
            <w:rPr/>
          </w:pPr>
          <w:hyperlink w:anchor="__RefHeading___Toc1560135_3264237689">
            <w:r>
              <w:rPr>
                <w:webHidden/>
                <w:rStyle w:val="IndexLink"/>
                <w:rtl w:val="true"/>
              </w:rPr>
              <w:t xml:space="preserve">خطبۀ </w:t>
            </w:r>
            <w:r>
              <w:rPr>
                <w:rStyle w:val="IndexLink"/>
              </w:rPr>
              <w:t>233</w:t>
            </w:r>
            <w:r>
              <w:rPr>
                <w:rStyle w:val="IndexLink"/>
                <w:rtl w:val="true"/>
              </w:rPr>
              <w:t xml:space="preserve">: </w:t>
            </w:r>
            <w:r>
              <w:rPr>
                <w:rStyle w:val="IndexLink"/>
                <w:rtl w:val="true"/>
              </w:rPr>
              <w:t>درباره فضایل اهل بیت علیهم السّلام و وضع نابسامان مردم در آن عصر</w:t>
            </w:r>
            <w:r>
              <w:rPr>
                <w:rStyle w:val="IndexLink"/>
                <w:rtl w:val="true"/>
              </w:rPr>
              <w:tab/>
            </w:r>
            <w:r>
              <w:rPr>
                <w:rStyle w:val="IndexLink"/>
              </w:rPr>
              <w:t>533</w:t>
            </w:r>
          </w:hyperlink>
        </w:p>
        <w:p>
          <w:pPr>
            <w:pStyle w:val="Contents3"/>
            <w:tabs>
              <w:tab w:val="clear" w:pos="8459"/>
              <w:tab w:val="right" w:pos="9026" w:leader="dot"/>
            </w:tabs>
            <w:rPr/>
          </w:pPr>
          <w:hyperlink w:anchor="__RefHeading___Toc1560137_3264237689">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1560139_3264237689">
            <w:r>
              <w:rPr>
                <w:webHidden/>
                <w:rStyle w:val="IndexLink"/>
                <w:rtl w:val="true"/>
              </w:rPr>
              <w:t>خطبه در یک نگاه</w:t>
            </w:r>
            <w:r>
              <w:rPr>
                <w:rStyle w:val="IndexLink"/>
                <w:rtl w:val="true"/>
              </w:rPr>
              <w:tab/>
            </w:r>
            <w:r>
              <w:rPr>
                <w:rStyle w:val="IndexLink"/>
              </w:rPr>
              <w:t>533</w:t>
            </w:r>
          </w:hyperlink>
        </w:p>
        <w:p>
          <w:pPr>
            <w:pStyle w:val="Contents3"/>
            <w:tabs>
              <w:tab w:val="clear" w:pos="8459"/>
              <w:tab w:val="right" w:pos="9026" w:leader="dot"/>
            </w:tabs>
            <w:rPr/>
          </w:pPr>
          <w:hyperlink w:anchor="__RefHeading___Toc1560141_3264237689">
            <w:r>
              <w:rPr>
                <w:webHidden/>
                <w:rStyle w:val="IndexLink"/>
                <w:rtl w:val="true"/>
              </w:rPr>
              <w:t>بخش اوّل</w:t>
            </w:r>
            <w:r>
              <w:rPr>
                <w:rStyle w:val="IndexLink"/>
                <w:rtl w:val="true"/>
              </w:rPr>
              <w:tab/>
            </w:r>
            <w:r>
              <w:rPr>
                <w:rStyle w:val="IndexLink"/>
              </w:rPr>
              <w:t>535</w:t>
            </w:r>
          </w:hyperlink>
        </w:p>
        <w:p>
          <w:pPr>
            <w:pStyle w:val="Contents4"/>
            <w:tabs>
              <w:tab w:val="clear" w:pos="8176"/>
              <w:tab w:val="right" w:pos="9026" w:leader="dot"/>
            </w:tabs>
            <w:rPr/>
          </w:pPr>
          <w:hyperlink w:anchor="__RefHeading___Toc1560143_3264237689">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1560145_3264237689">
            <w:r>
              <w:rPr>
                <w:webHidden/>
                <w:rStyle w:val="IndexLink"/>
                <w:rtl w:val="true"/>
              </w:rPr>
              <w:t>ترجمه</w:t>
            </w:r>
            <w:r>
              <w:rPr>
                <w:rStyle w:val="IndexLink"/>
                <w:rtl w:val="true"/>
              </w:rPr>
              <w:tab/>
            </w:r>
            <w:r>
              <w:rPr>
                <w:rStyle w:val="IndexLink"/>
              </w:rPr>
              <w:t>535</w:t>
            </w:r>
          </w:hyperlink>
        </w:p>
        <w:p>
          <w:pPr>
            <w:pStyle w:val="Contents4"/>
            <w:tabs>
              <w:tab w:val="clear" w:pos="8176"/>
              <w:tab w:val="right" w:pos="9026" w:leader="dot"/>
            </w:tabs>
            <w:rPr/>
          </w:pPr>
          <w:hyperlink w:anchor="__RefHeading___Toc1560147_3264237689">
            <w:r>
              <w:rPr>
                <w:webHidden/>
                <w:rStyle w:val="IndexLink"/>
                <w:rtl w:val="true"/>
              </w:rPr>
              <w:t>شرح و تفسیر</w:t>
            </w:r>
            <w:r>
              <w:rPr>
                <w:rStyle w:val="IndexLink"/>
                <w:rtl w:val="true"/>
              </w:rPr>
              <w:t xml:space="preserve">: </w:t>
            </w:r>
            <w:r>
              <w:rPr>
                <w:rStyle w:val="IndexLink"/>
                <w:rtl w:val="true"/>
              </w:rPr>
              <w:t>ما فرمانروایان سخنیم</w:t>
            </w:r>
            <w:r>
              <w:rPr>
                <w:rStyle w:val="IndexLink"/>
                <w:rtl w:val="true"/>
              </w:rPr>
              <w:t>!</w:t>
              <w:tab/>
            </w:r>
            <w:r>
              <w:rPr>
                <w:rStyle w:val="IndexLink"/>
              </w:rPr>
              <w:t>535</w:t>
            </w:r>
          </w:hyperlink>
        </w:p>
        <w:p>
          <w:pPr>
            <w:pStyle w:val="Contents4"/>
            <w:tabs>
              <w:tab w:val="clear" w:pos="8176"/>
              <w:tab w:val="right" w:pos="9026" w:leader="dot"/>
            </w:tabs>
            <w:rPr/>
          </w:pPr>
          <w:hyperlink w:anchor="__RefHeading___Toc1560149_3264237689">
            <w:r>
              <w:rPr>
                <w:webHidden/>
                <w:rStyle w:val="IndexLink"/>
                <w:rtl w:val="true"/>
              </w:rPr>
              <w:t>نکته‌ها</w:t>
            </w:r>
            <w:r>
              <w:rPr>
                <w:rStyle w:val="IndexLink"/>
                <w:rtl w:val="true"/>
              </w:rPr>
              <w:tab/>
            </w:r>
            <w:r>
              <w:rPr>
                <w:rStyle w:val="IndexLink"/>
              </w:rPr>
              <w:t>537</w:t>
            </w:r>
          </w:hyperlink>
        </w:p>
        <w:p>
          <w:pPr>
            <w:pStyle w:val="Contents4"/>
            <w:tabs>
              <w:tab w:val="clear" w:pos="8176"/>
              <w:tab w:val="right" w:pos="9026" w:leader="dot"/>
            </w:tabs>
            <w:rPr/>
          </w:pPr>
          <w:hyperlink w:anchor="__RefHeading___Toc1560151_3264237689">
            <w:r>
              <w:rPr>
                <w:webHidden/>
                <w:rStyle w:val="IndexLink"/>
              </w:rPr>
              <w:t>1</w:t>
            </w:r>
            <w:r>
              <w:rPr>
                <w:rStyle w:val="IndexLink"/>
                <w:rtl w:val="true"/>
              </w:rPr>
              <w:t>-</w:t>
            </w:r>
            <w:r>
              <w:rPr>
                <w:rStyle w:val="IndexLink"/>
                <w:rtl w:val="true"/>
              </w:rPr>
              <w:t>شگفتی‌های زبان</w:t>
            </w:r>
            <w:r>
              <w:rPr>
                <w:rStyle w:val="IndexLink"/>
                <w:rtl w:val="true"/>
              </w:rPr>
              <w:tab/>
            </w:r>
            <w:r>
              <w:rPr>
                <w:rStyle w:val="IndexLink"/>
              </w:rPr>
              <w:t>537</w:t>
            </w:r>
          </w:hyperlink>
        </w:p>
        <w:p>
          <w:pPr>
            <w:pStyle w:val="Contents4"/>
            <w:tabs>
              <w:tab w:val="clear" w:pos="8176"/>
              <w:tab w:val="right" w:pos="9026" w:leader="dot"/>
            </w:tabs>
            <w:rPr/>
          </w:pPr>
          <w:hyperlink w:anchor="__RefHeading___Toc1560153_3264237689">
            <w:r>
              <w:rPr>
                <w:webHidden/>
                <w:rStyle w:val="IndexLink"/>
              </w:rPr>
              <w:t>2</w:t>
            </w:r>
            <w:r>
              <w:rPr>
                <w:rStyle w:val="IndexLink"/>
                <w:rtl w:val="true"/>
              </w:rPr>
              <w:t>-</w:t>
            </w:r>
            <w:r>
              <w:rPr>
                <w:rStyle w:val="IndexLink"/>
                <w:rtl w:val="true"/>
              </w:rPr>
              <w:t>امیران سخن</w:t>
            </w:r>
            <w:r>
              <w:rPr>
                <w:rStyle w:val="IndexLink"/>
                <w:rtl w:val="true"/>
              </w:rPr>
              <w:tab/>
            </w:r>
            <w:r>
              <w:rPr>
                <w:rStyle w:val="IndexLink"/>
              </w:rPr>
              <w:t>540</w:t>
            </w:r>
          </w:hyperlink>
        </w:p>
        <w:p>
          <w:pPr>
            <w:pStyle w:val="Contents3"/>
            <w:tabs>
              <w:tab w:val="clear" w:pos="8459"/>
              <w:tab w:val="right" w:pos="9026" w:leader="dot"/>
            </w:tabs>
            <w:rPr/>
          </w:pPr>
          <w:hyperlink w:anchor="__RefHeading___Toc1560155_3264237689">
            <w:r>
              <w:rPr>
                <w:webHidden/>
                <w:rStyle w:val="IndexLink"/>
                <w:rtl w:val="true"/>
              </w:rPr>
              <w:t>بخش دوم</w:t>
            </w:r>
            <w:r>
              <w:rPr>
                <w:rStyle w:val="IndexLink"/>
                <w:rtl w:val="true"/>
              </w:rPr>
              <w:tab/>
            </w:r>
            <w:r>
              <w:rPr>
                <w:rStyle w:val="IndexLink"/>
              </w:rPr>
              <w:t>543</w:t>
            </w:r>
          </w:hyperlink>
        </w:p>
        <w:p>
          <w:pPr>
            <w:pStyle w:val="Contents4"/>
            <w:tabs>
              <w:tab w:val="clear" w:pos="8176"/>
              <w:tab w:val="right" w:pos="9026" w:leader="dot"/>
            </w:tabs>
            <w:rPr/>
          </w:pPr>
          <w:hyperlink w:anchor="__RefHeading___Toc1560157_3264237689">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1560159_3264237689">
            <w:r>
              <w:rPr>
                <w:webHidden/>
                <w:rStyle w:val="IndexLink"/>
                <w:rtl w:val="true"/>
              </w:rPr>
              <w:t>ترجمه</w:t>
            </w:r>
            <w:r>
              <w:rPr>
                <w:rStyle w:val="IndexLink"/>
                <w:rtl w:val="true"/>
              </w:rPr>
              <w:tab/>
            </w:r>
            <w:r>
              <w:rPr>
                <w:rStyle w:val="IndexLink"/>
              </w:rPr>
              <w:t>543</w:t>
            </w:r>
          </w:hyperlink>
        </w:p>
        <w:p>
          <w:pPr>
            <w:pStyle w:val="Contents4"/>
            <w:tabs>
              <w:tab w:val="clear" w:pos="8176"/>
              <w:tab w:val="right" w:pos="9026" w:leader="dot"/>
            </w:tabs>
            <w:rPr/>
          </w:pPr>
          <w:hyperlink w:anchor="__RefHeading___Toc1560161_3264237689">
            <w:r>
              <w:rPr>
                <w:webHidden/>
                <w:rStyle w:val="IndexLink"/>
                <w:rtl w:val="true"/>
              </w:rPr>
              <w:t>شرح و تفسیر</w:t>
            </w:r>
            <w:r>
              <w:rPr>
                <w:rStyle w:val="IndexLink"/>
                <w:rtl w:val="true"/>
              </w:rPr>
              <w:t xml:space="preserve">: </w:t>
            </w:r>
            <w:r>
              <w:rPr>
                <w:rStyle w:val="IndexLink"/>
                <w:rtl w:val="true"/>
              </w:rPr>
              <w:t>ویژگی‌های محیط فاسد</w:t>
            </w:r>
            <w:r>
              <w:rPr>
                <w:rStyle w:val="IndexLink"/>
                <w:rtl w:val="true"/>
              </w:rPr>
              <w:tab/>
            </w:r>
            <w:r>
              <w:rPr>
                <w:rStyle w:val="IndexLink"/>
              </w:rPr>
              <w:t>543</w:t>
            </w:r>
          </w:hyperlink>
        </w:p>
        <w:p>
          <w:pPr>
            <w:pStyle w:val="Contents2"/>
            <w:tabs>
              <w:tab w:val="clear" w:pos="8743"/>
              <w:tab w:val="right" w:pos="9026" w:leader="dot"/>
            </w:tabs>
            <w:rPr/>
          </w:pPr>
          <w:hyperlink w:anchor="__RefHeading___Toc1560163_3264237689">
            <w:r>
              <w:rPr>
                <w:webHidden/>
                <w:rStyle w:val="IndexLink"/>
                <w:rtl w:val="true"/>
              </w:rPr>
              <w:t xml:space="preserve">خطبۀ </w:t>
            </w:r>
            <w:r>
              <w:rPr>
                <w:rStyle w:val="IndexLink"/>
              </w:rPr>
              <w:t>234</w:t>
            </w:r>
            <w:r>
              <w:rPr>
                <w:rStyle w:val="IndexLink"/>
                <w:rtl w:val="true"/>
              </w:rPr>
              <w:t xml:space="preserve">: </w:t>
            </w:r>
            <w:r>
              <w:rPr>
                <w:rStyle w:val="IndexLink"/>
                <w:rtl w:val="true"/>
              </w:rPr>
              <w:t>اختلاف و تفاوت های مردم با یکدیگر</w:t>
            </w:r>
            <w:r>
              <w:rPr>
                <w:rStyle w:val="IndexLink"/>
                <w:rtl w:val="true"/>
              </w:rPr>
              <w:tab/>
            </w:r>
            <w:r>
              <w:rPr>
                <w:rStyle w:val="IndexLink"/>
              </w:rPr>
              <w:t>549</w:t>
            </w:r>
          </w:hyperlink>
        </w:p>
        <w:p>
          <w:pPr>
            <w:pStyle w:val="Contents3"/>
            <w:tabs>
              <w:tab w:val="clear" w:pos="8459"/>
              <w:tab w:val="right" w:pos="9026" w:leader="dot"/>
            </w:tabs>
            <w:rPr/>
          </w:pPr>
          <w:hyperlink w:anchor="__RefHeading___Toc1560165_3264237689">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1560167_3264237689">
            <w:r>
              <w:rPr>
                <w:webHidden/>
                <w:rStyle w:val="IndexLink"/>
                <w:rtl w:val="true"/>
              </w:rPr>
              <w:t>خطبه در یک نگاه</w:t>
            </w:r>
            <w:r>
              <w:rPr>
                <w:rStyle w:val="IndexLink"/>
                <w:rtl w:val="true"/>
              </w:rPr>
              <w:tab/>
            </w:r>
            <w:r>
              <w:rPr>
                <w:rStyle w:val="IndexLink"/>
              </w:rPr>
              <w:t>549</w:t>
            </w:r>
          </w:hyperlink>
        </w:p>
        <w:p>
          <w:pPr>
            <w:pStyle w:val="Contents3"/>
            <w:tabs>
              <w:tab w:val="clear" w:pos="8459"/>
              <w:tab w:val="right" w:pos="9026" w:leader="dot"/>
            </w:tabs>
            <w:rPr/>
          </w:pPr>
          <w:hyperlink w:anchor="__RefHeading___Toc1560169_3264237689">
            <w:r>
              <w:rPr>
                <w:webHidden/>
                <w:rStyle w:val="IndexLink"/>
                <w:rtl w:val="true"/>
              </w:rPr>
              <w:t>ترجمه</w:t>
            </w:r>
            <w:r>
              <w:rPr>
                <w:rStyle w:val="IndexLink"/>
                <w:rtl w:val="true"/>
              </w:rPr>
              <w:tab/>
            </w:r>
            <w:r>
              <w:rPr>
                <w:rStyle w:val="IndexLink"/>
              </w:rPr>
              <w:t>551</w:t>
            </w:r>
          </w:hyperlink>
        </w:p>
        <w:p>
          <w:pPr>
            <w:pStyle w:val="Contents3"/>
            <w:tabs>
              <w:tab w:val="clear" w:pos="8459"/>
              <w:tab w:val="right" w:pos="9026" w:leader="dot"/>
            </w:tabs>
            <w:rPr/>
          </w:pPr>
          <w:hyperlink w:anchor="__RefHeading___Toc1560171_3264237689">
            <w:r>
              <w:rPr>
                <w:webHidden/>
                <w:rStyle w:val="IndexLink"/>
                <w:rtl w:val="true"/>
              </w:rPr>
              <w:t>شرح و تفسیر</w:t>
            </w:r>
            <w:r>
              <w:rPr>
                <w:rStyle w:val="IndexLink"/>
                <w:rtl w:val="true"/>
              </w:rPr>
              <w:t xml:space="preserve">: </w:t>
            </w:r>
            <w:r>
              <w:rPr>
                <w:rStyle w:val="IndexLink"/>
                <w:rtl w:val="true"/>
              </w:rPr>
              <w:t>سرچشمه تفاوتها</w:t>
            </w:r>
            <w:r>
              <w:rPr>
                <w:rStyle w:val="IndexLink"/>
                <w:rtl w:val="true"/>
              </w:rPr>
              <w:tab/>
            </w:r>
            <w:r>
              <w:rPr>
                <w:rStyle w:val="IndexLink"/>
              </w:rPr>
              <w:t>551</w:t>
            </w:r>
          </w:hyperlink>
        </w:p>
        <w:p>
          <w:pPr>
            <w:pStyle w:val="Contents3"/>
            <w:tabs>
              <w:tab w:val="clear" w:pos="8459"/>
              <w:tab w:val="right" w:pos="9026" w:leader="dot"/>
            </w:tabs>
            <w:rPr/>
          </w:pPr>
          <w:hyperlink w:anchor="__RefHeading___Toc1560173_3264237689">
            <w:r>
              <w:rPr>
                <w:webHidden/>
                <w:rStyle w:val="IndexLink"/>
                <w:rtl w:val="true"/>
              </w:rPr>
              <w:t>نکته‌ها</w:t>
            </w:r>
            <w:r>
              <w:rPr>
                <w:rStyle w:val="IndexLink"/>
                <w:rtl w:val="true"/>
              </w:rPr>
              <w:tab/>
            </w:r>
            <w:r>
              <w:rPr>
                <w:rStyle w:val="IndexLink"/>
              </w:rPr>
              <w:t>556</w:t>
            </w:r>
          </w:hyperlink>
        </w:p>
        <w:p>
          <w:pPr>
            <w:pStyle w:val="Contents4"/>
            <w:tabs>
              <w:tab w:val="clear" w:pos="8176"/>
              <w:tab w:val="right" w:pos="9026" w:leader="dot"/>
            </w:tabs>
            <w:rPr/>
          </w:pPr>
          <w:hyperlink w:anchor="__RefHeading___Toc1560175_3264237689">
            <w:r>
              <w:rPr>
                <w:webHidden/>
                <w:rStyle w:val="IndexLink"/>
              </w:rPr>
              <w:t>1</w:t>
            </w:r>
            <w:r>
              <w:rPr>
                <w:rStyle w:val="IndexLink"/>
                <w:rtl w:val="true"/>
              </w:rPr>
              <w:t>-</w:t>
            </w:r>
            <w:r>
              <w:rPr>
                <w:rStyle w:val="IndexLink"/>
                <w:rtl w:val="true"/>
              </w:rPr>
              <w:t>رابطۀ عجیب روح و جسم</w:t>
            </w:r>
            <w:r>
              <w:rPr>
                <w:rStyle w:val="IndexLink"/>
                <w:rtl w:val="true"/>
              </w:rPr>
              <w:tab/>
            </w:r>
            <w:r>
              <w:rPr>
                <w:rStyle w:val="IndexLink"/>
              </w:rPr>
              <w:t>556</w:t>
            </w:r>
          </w:hyperlink>
        </w:p>
        <w:p>
          <w:pPr>
            <w:pStyle w:val="Contents4"/>
            <w:tabs>
              <w:tab w:val="clear" w:pos="8176"/>
              <w:tab w:val="right" w:pos="9026" w:leader="dot"/>
            </w:tabs>
            <w:rPr/>
          </w:pPr>
          <w:hyperlink w:anchor="__RefHeading___Toc1560177_3264237689">
            <w:r>
              <w:rPr>
                <w:webHidden/>
                <w:rStyle w:val="IndexLink"/>
              </w:rPr>
              <w:t>2</w:t>
            </w:r>
            <w:r>
              <w:rPr>
                <w:rStyle w:val="IndexLink"/>
                <w:rtl w:val="true"/>
              </w:rPr>
              <w:t>-</w:t>
            </w:r>
            <w:r>
              <w:rPr>
                <w:rStyle w:val="IndexLink"/>
                <w:rtl w:val="true"/>
              </w:rPr>
              <w:t>آیا این رابطه،با اصل اختیار سازگار است؟</w:t>
            </w:r>
            <w:r>
              <w:rPr>
                <w:rStyle w:val="IndexLink"/>
                <w:rtl w:val="true"/>
              </w:rPr>
              <w:tab/>
            </w:r>
            <w:r>
              <w:rPr>
                <w:rStyle w:val="IndexLink"/>
              </w:rPr>
              <w:t>558</w:t>
            </w:r>
          </w:hyperlink>
        </w:p>
        <w:p>
          <w:pPr>
            <w:pStyle w:val="Contents2"/>
            <w:tabs>
              <w:tab w:val="clear" w:pos="8743"/>
              <w:tab w:val="right" w:pos="9026" w:leader="dot"/>
            </w:tabs>
            <w:rPr/>
          </w:pPr>
          <w:hyperlink w:anchor="__RefHeading___Toc1560179_3264237689">
            <w:r>
              <w:rPr>
                <w:webHidden/>
                <w:rStyle w:val="IndexLink"/>
                <w:rtl w:val="true"/>
              </w:rPr>
              <w:t xml:space="preserve">خطبۀ </w:t>
            </w:r>
            <w:r>
              <w:rPr>
                <w:rStyle w:val="IndexLink"/>
              </w:rPr>
              <w:t>235</w:t>
            </w:r>
            <w:r>
              <w:rPr>
                <w:rStyle w:val="IndexLink"/>
                <w:rtl w:val="true"/>
              </w:rPr>
              <w:t xml:space="preserve">: </w:t>
            </w:r>
            <w:r>
              <w:rPr>
                <w:rStyle w:val="IndexLink"/>
                <w:rtl w:val="true"/>
              </w:rPr>
              <w:t>هنگامی که مشغول غسل رسول خدا و آماده کردن او برای دفن بود</w:t>
            </w:r>
            <w:r>
              <w:rPr>
                <w:rStyle w:val="IndexLink"/>
                <w:rtl w:val="true"/>
              </w:rPr>
              <w:tab/>
            </w:r>
            <w:r>
              <w:rPr>
                <w:rStyle w:val="IndexLink"/>
              </w:rPr>
              <w:t>559</w:t>
            </w:r>
          </w:hyperlink>
        </w:p>
        <w:p>
          <w:pPr>
            <w:pStyle w:val="Contents3"/>
            <w:tabs>
              <w:tab w:val="clear" w:pos="8459"/>
              <w:tab w:val="right" w:pos="9026" w:leader="dot"/>
            </w:tabs>
            <w:rPr/>
          </w:pPr>
          <w:hyperlink w:anchor="__RefHeading___Toc1560181_3264237689">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1560183_3264237689">
            <w:r>
              <w:rPr>
                <w:webHidden/>
                <w:rStyle w:val="IndexLink"/>
                <w:rtl w:val="true"/>
              </w:rPr>
              <w:t>خطبه در یک نگاه</w:t>
            </w:r>
            <w:r>
              <w:rPr>
                <w:rStyle w:val="IndexLink"/>
                <w:rtl w:val="true"/>
              </w:rPr>
              <w:tab/>
            </w:r>
            <w:r>
              <w:rPr>
                <w:rStyle w:val="IndexLink"/>
              </w:rPr>
              <w:t>559</w:t>
            </w:r>
          </w:hyperlink>
        </w:p>
        <w:p>
          <w:pPr>
            <w:pStyle w:val="Contents3"/>
            <w:tabs>
              <w:tab w:val="clear" w:pos="8459"/>
              <w:tab w:val="right" w:pos="9026" w:leader="dot"/>
            </w:tabs>
            <w:rPr/>
          </w:pPr>
          <w:hyperlink w:anchor="__RefHeading___Toc1560185_3264237689">
            <w:r>
              <w:rPr>
                <w:webHidden/>
                <w:rStyle w:val="IndexLink"/>
                <w:rtl w:val="true"/>
              </w:rPr>
              <w:t>ترجمه</w:t>
            </w:r>
            <w:r>
              <w:rPr>
                <w:rStyle w:val="IndexLink"/>
                <w:rtl w:val="true"/>
              </w:rPr>
              <w:tab/>
            </w:r>
            <w:r>
              <w:rPr>
                <w:rStyle w:val="IndexLink"/>
              </w:rPr>
              <w:t>561</w:t>
            </w:r>
          </w:hyperlink>
        </w:p>
        <w:p>
          <w:pPr>
            <w:pStyle w:val="Contents3"/>
            <w:tabs>
              <w:tab w:val="clear" w:pos="8459"/>
              <w:tab w:val="right" w:pos="9026" w:leader="dot"/>
            </w:tabs>
            <w:rPr/>
          </w:pPr>
          <w:hyperlink w:anchor="__RefHeading___Toc1560187_3264237689">
            <w:r>
              <w:rPr>
                <w:webHidden/>
                <w:rStyle w:val="IndexLink"/>
                <w:rtl w:val="true"/>
              </w:rPr>
              <w:t>شرح و تفسیر</w:t>
            </w:r>
            <w:r>
              <w:rPr>
                <w:rStyle w:val="IndexLink"/>
                <w:rtl w:val="true"/>
              </w:rPr>
              <w:t xml:space="preserve">: </w:t>
            </w:r>
            <w:r>
              <w:rPr>
                <w:rStyle w:val="IndexLink"/>
                <w:rtl w:val="true"/>
              </w:rPr>
              <w:t>مصیبت عظیم و جانکاه رحلت پیامبر خدا</w:t>
            </w:r>
            <w:r>
              <w:rPr>
                <w:rStyle w:val="IndexLink"/>
                <w:rtl w:val="true"/>
              </w:rPr>
              <w:tab/>
            </w:r>
            <w:r>
              <w:rPr>
                <w:rStyle w:val="IndexLink"/>
              </w:rPr>
              <w:t>562</w:t>
            </w:r>
          </w:hyperlink>
        </w:p>
        <w:p>
          <w:pPr>
            <w:pStyle w:val="Contents3"/>
            <w:tabs>
              <w:tab w:val="clear" w:pos="8459"/>
              <w:tab w:val="right" w:pos="9026" w:leader="dot"/>
            </w:tabs>
            <w:rPr/>
          </w:pPr>
          <w:hyperlink w:anchor="__RefHeading___Toc1560189_3264237689">
            <w:r>
              <w:rPr>
                <w:webHidden/>
                <w:rStyle w:val="IndexLink"/>
                <w:rtl w:val="true"/>
              </w:rPr>
              <w:t>نکته‌ها</w:t>
            </w:r>
            <w:r>
              <w:rPr>
                <w:rStyle w:val="IndexLink"/>
                <w:rtl w:val="true"/>
              </w:rPr>
              <w:tab/>
            </w:r>
            <w:r>
              <w:rPr>
                <w:rStyle w:val="IndexLink"/>
              </w:rPr>
              <w:t>566</w:t>
            </w:r>
          </w:hyperlink>
        </w:p>
        <w:p>
          <w:pPr>
            <w:pStyle w:val="Contents4"/>
            <w:tabs>
              <w:tab w:val="clear" w:pos="8176"/>
              <w:tab w:val="right" w:pos="9026" w:leader="dot"/>
            </w:tabs>
            <w:rPr/>
          </w:pPr>
          <w:hyperlink w:anchor="__RefHeading___Toc1560191_3264237689">
            <w:r>
              <w:rPr>
                <w:webHidden/>
                <w:rStyle w:val="IndexLink"/>
              </w:rPr>
              <w:t>1</w:t>
            </w:r>
            <w:r>
              <w:rPr>
                <w:rStyle w:val="IndexLink"/>
                <w:rtl w:val="true"/>
              </w:rPr>
              <w:t>-</w:t>
            </w:r>
            <w:r>
              <w:rPr>
                <w:rStyle w:val="IndexLink"/>
                <w:rtl w:val="true"/>
              </w:rPr>
              <w:t>گریه در مصیبت عزیزان</w:t>
            </w:r>
            <w:r>
              <w:rPr>
                <w:rStyle w:val="IndexLink"/>
                <w:rtl w:val="true"/>
              </w:rPr>
              <w:tab/>
            </w:r>
            <w:r>
              <w:rPr>
                <w:rStyle w:val="IndexLink"/>
              </w:rPr>
              <w:t>566</w:t>
            </w:r>
          </w:hyperlink>
        </w:p>
        <w:p>
          <w:pPr>
            <w:pStyle w:val="Contents4"/>
            <w:tabs>
              <w:tab w:val="clear" w:pos="8176"/>
              <w:tab w:val="right" w:pos="9026" w:leader="dot"/>
            </w:tabs>
            <w:rPr/>
          </w:pPr>
          <w:hyperlink w:anchor="__RefHeading___Toc1560193_3264237689">
            <w:r>
              <w:rPr>
                <w:webHidden/>
                <w:rStyle w:val="IndexLink"/>
              </w:rPr>
              <w:t>2</w:t>
            </w:r>
            <w:r>
              <w:rPr>
                <w:rStyle w:val="IndexLink"/>
                <w:rtl w:val="true"/>
              </w:rPr>
              <w:t>-</w:t>
            </w:r>
            <w:r>
              <w:rPr>
                <w:rStyle w:val="IndexLink"/>
                <w:rtl w:val="true"/>
              </w:rPr>
              <w:t>تجهیز پیامبر صلی اللّه علیه و اله</w:t>
            </w:r>
            <w:r>
              <w:rPr>
                <w:rStyle w:val="IndexLink"/>
                <w:rtl w:val="true"/>
              </w:rPr>
              <w:tab/>
            </w:r>
            <w:r>
              <w:rPr>
                <w:rStyle w:val="IndexLink"/>
              </w:rPr>
              <w:t>567</w:t>
            </w:r>
          </w:hyperlink>
        </w:p>
        <w:p>
          <w:pPr>
            <w:pStyle w:val="Contents2"/>
            <w:tabs>
              <w:tab w:val="clear" w:pos="8743"/>
              <w:tab w:val="right" w:pos="9026" w:leader="dot"/>
            </w:tabs>
            <w:rPr/>
          </w:pPr>
          <w:hyperlink w:anchor="__RefHeading___Toc1560195_3264237689">
            <w:r>
              <w:rPr>
                <w:webHidden/>
                <w:rStyle w:val="IndexLink"/>
                <w:rtl w:val="true"/>
              </w:rPr>
              <w:t xml:space="preserve">خطبۀ </w:t>
            </w:r>
            <w:r>
              <w:rPr>
                <w:rStyle w:val="IndexLink"/>
              </w:rPr>
              <w:t>236</w:t>
            </w:r>
            <w:r>
              <w:rPr>
                <w:rStyle w:val="IndexLink"/>
                <w:rtl w:val="true"/>
              </w:rPr>
              <w:t xml:space="preserve">: </w:t>
            </w:r>
            <w:r>
              <w:rPr>
                <w:rStyle w:val="IndexLink"/>
                <w:rtl w:val="true"/>
              </w:rPr>
              <w:t>پیرامون حوادث بعد از هجرت پیامبر صلّی اللّه علیه و اله</w:t>
            </w:r>
            <w:r>
              <w:rPr>
                <w:rStyle w:val="IndexLink"/>
                <w:rtl w:val="true"/>
              </w:rPr>
              <w:tab/>
            </w:r>
            <w:r>
              <w:rPr>
                <w:rStyle w:val="IndexLink"/>
              </w:rPr>
              <w:t>569</w:t>
            </w:r>
          </w:hyperlink>
        </w:p>
        <w:p>
          <w:pPr>
            <w:pStyle w:val="Contents3"/>
            <w:tabs>
              <w:tab w:val="clear" w:pos="8459"/>
              <w:tab w:val="right" w:pos="9026" w:leader="dot"/>
            </w:tabs>
            <w:rPr/>
          </w:pPr>
          <w:hyperlink w:anchor="__RefHeading___Toc1560197_3264237689">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1560199_3264237689">
            <w:r>
              <w:rPr>
                <w:webHidden/>
                <w:rStyle w:val="IndexLink"/>
                <w:rtl w:val="true"/>
              </w:rPr>
              <w:t>خطبه در یک نگاه</w:t>
            </w:r>
            <w:r>
              <w:rPr>
                <w:rStyle w:val="IndexLink"/>
                <w:rtl w:val="true"/>
              </w:rPr>
              <w:tab/>
            </w:r>
            <w:r>
              <w:rPr>
                <w:rStyle w:val="IndexLink"/>
              </w:rPr>
              <w:t>569</w:t>
            </w:r>
          </w:hyperlink>
        </w:p>
        <w:p>
          <w:pPr>
            <w:pStyle w:val="Contents3"/>
            <w:tabs>
              <w:tab w:val="clear" w:pos="8459"/>
              <w:tab w:val="right" w:pos="9026" w:leader="dot"/>
            </w:tabs>
            <w:rPr/>
          </w:pPr>
          <w:hyperlink w:anchor="__RefHeading___Toc1560201_3264237689">
            <w:r>
              <w:rPr>
                <w:webHidden/>
                <w:rStyle w:val="IndexLink"/>
                <w:rtl w:val="true"/>
              </w:rPr>
              <w:t>ترجمه</w:t>
            </w:r>
            <w:r>
              <w:rPr>
                <w:rStyle w:val="IndexLink"/>
                <w:rtl w:val="true"/>
              </w:rPr>
              <w:tab/>
            </w:r>
            <w:r>
              <w:rPr>
                <w:rStyle w:val="IndexLink"/>
              </w:rPr>
              <w:t>571</w:t>
            </w:r>
          </w:hyperlink>
        </w:p>
        <w:p>
          <w:pPr>
            <w:pStyle w:val="Contents3"/>
            <w:tabs>
              <w:tab w:val="clear" w:pos="8459"/>
              <w:tab w:val="right" w:pos="9026" w:leader="dot"/>
            </w:tabs>
            <w:rPr/>
          </w:pPr>
          <w:hyperlink w:anchor="__RefHeading___Toc1560203_3264237689">
            <w:r>
              <w:rPr>
                <w:webHidden/>
                <w:rStyle w:val="IndexLink"/>
                <w:rtl w:val="true"/>
              </w:rPr>
              <w:t>شرح و تفسیر</w:t>
            </w:r>
            <w:r>
              <w:rPr>
                <w:rStyle w:val="IndexLink"/>
                <w:rtl w:val="true"/>
              </w:rPr>
              <w:t xml:space="preserve">: </w:t>
            </w:r>
            <w:r>
              <w:rPr>
                <w:rStyle w:val="IndexLink"/>
                <w:rtl w:val="true"/>
              </w:rPr>
              <w:t>گذرگاه یاد محبوب</w:t>
            </w:r>
            <w:r>
              <w:rPr>
                <w:rStyle w:val="IndexLink"/>
                <w:rtl w:val="true"/>
              </w:rPr>
              <w:t>!</w:t>
              <w:tab/>
            </w:r>
            <w:r>
              <w:rPr>
                <w:rStyle w:val="IndexLink"/>
              </w:rPr>
              <w:t>571</w:t>
            </w:r>
          </w:hyperlink>
        </w:p>
        <w:p>
          <w:pPr>
            <w:pStyle w:val="Contents3"/>
            <w:tabs>
              <w:tab w:val="clear" w:pos="8459"/>
              <w:tab w:val="right" w:pos="9026" w:leader="dot"/>
            </w:tabs>
            <w:rPr/>
          </w:pPr>
          <w:hyperlink w:anchor="__RefHeading___Toc1560205_3264237689">
            <w:r>
              <w:rPr>
                <w:webHidden/>
                <w:rStyle w:val="IndexLink"/>
                <w:rtl w:val="true"/>
              </w:rPr>
              <w:t>نکته</w:t>
            </w:r>
            <w:r>
              <w:rPr>
                <w:rStyle w:val="IndexLink"/>
                <w:rtl w:val="true"/>
              </w:rPr>
              <w:t xml:space="preserve">: </w:t>
            </w:r>
            <w:r>
              <w:rPr>
                <w:rStyle w:val="IndexLink"/>
                <w:rtl w:val="true"/>
              </w:rPr>
              <w:t>داستان هجرت</w:t>
            </w:r>
            <w:r>
              <w:rPr>
                <w:rStyle w:val="IndexLink"/>
                <w:rtl w:val="true"/>
              </w:rPr>
              <w:tab/>
            </w:r>
            <w:r>
              <w:rPr>
                <w:rStyle w:val="IndexLink"/>
              </w:rPr>
              <w:t>573</w:t>
            </w:r>
          </w:hyperlink>
        </w:p>
        <w:p>
          <w:pPr>
            <w:pStyle w:val="Contents2"/>
            <w:tabs>
              <w:tab w:val="clear" w:pos="8743"/>
              <w:tab w:val="right" w:pos="9026" w:leader="dot"/>
            </w:tabs>
            <w:rPr/>
          </w:pPr>
          <w:hyperlink w:anchor="__RefHeading___Toc1560207_3264237689">
            <w:r>
              <w:rPr>
                <w:webHidden/>
                <w:rStyle w:val="IndexLink"/>
                <w:rtl w:val="true"/>
              </w:rPr>
              <w:t xml:space="preserve">خطبۀ </w:t>
            </w:r>
            <w:r>
              <w:rPr>
                <w:rStyle w:val="IndexLink"/>
              </w:rPr>
              <w:t>237</w:t>
            </w:r>
            <w:r>
              <w:rPr>
                <w:rStyle w:val="IndexLink"/>
                <w:rtl w:val="true"/>
              </w:rPr>
              <w:t xml:space="preserve">: </w:t>
            </w:r>
            <w:r>
              <w:rPr>
                <w:rStyle w:val="IndexLink"/>
                <w:rtl w:val="true"/>
              </w:rPr>
              <w:t>درباره لزوم سرعت در اعمال خیر</w:t>
            </w:r>
            <w:r>
              <w:rPr>
                <w:rStyle w:val="IndexLink"/>
                <w:rtl w:val="true"/>
              </w:rPr>
              <w:tab/>
            </w:r>
            <w:r>
              <w:rPr>
                <w:rStyle w:val="IndexLink"/>
              </w:rPr>
              <w:t>575</w:t>
            </w:r>
          </w:hyperlink>
        </w:p>
        <w:p>
          <w:pPr>
            <w:pStyle w:val="Contents3"/>
            <w:tabs>
              <w:tab w:val="clear" w:pos="8459"/>
              <w:tab w:val="right" w:pos="9026" w:leader="dot"/>
            </w:tabs>
            <w:rPr/>
          </w:pPr>
          <w:hyperlink w:anchor="__RefHeading___Toc1560209_3264237689">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1560211_3264237689">
            <w:r>
              <w:rPr>
                <w:webHidden/>
                <w:rStyle w:val="IndexLink"/>
                <w:rtl w:val="true"/>
              </w:rPr>
              <w:t>خطبه در یک نگاه</w:t>
            </w:r>
            <w:r>
              <w:rPr>
                <w:rStyle w:val="IndexLink"/>
                <w:rtl w:val="true"/>
              </w:rPr>
              <w:tab/>
            </w:r>
            <w:r>
              <w:rPr>
                <w:rStyle w:val="IndexLink"/>
              </w:rPr>
              <w:t>575</w:t>
            </w:r>
          </w:hyperlink>
        </w:p>
        <w:p>
          <w:pPr>
            <w:pStyle w:val="Contents3"/>
            <w:tabs>
              <w:tab w:val="clear" w:pos="8459"/>
              <w:tab w:val="right" w:pos="9026" w:leader="dot"/>
            </w:tabs>
            <w:rPr/>
          </w:pPr>
          <w:hyperlink w:anchor="__RefHeading___Toc1560213_3264237689">
            <w:r>
              <w:rPr>
                <w:webHidden/>
                <w:rStyle w:val="IndexLink"/>
                <w:rtl w:val="true"/>
              </w:rPr>
              <w:t>بخش اوّل</w:t>
            </w:r>
            <w:r>
              <w:rPr>
                <w:rStyle w:val="IndexLink"/>
                <w:rtl w:val="true"/>
              </w:rPr>
              <w:tab/>
            </w:r>
            <w:r>
              <w:rPr>
                <w:rStyle w:val="IndexLink"/>
              </w:rPr>
              <w:t>577</w:t>
            </w:r>
          </w:hyperlink>
        </w:p>
        <w:p>
          <w:pPr>
            <w:pStyle w:val="Contents4"/>
            <w:tabs>
              <w:tab w:val="clear" w:pos="8176"/>
              <w:tab w:val="right" w:pos="9026" w:leader="dot"/>
            </w:tabs>
            <w:rPr/>
          </w:pPr>
          <w:hyperlink w:anchor="__RefHeading___Toc1560215_3264237689">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1560217_3264237689">
            <w:r>
              <w:rPr>
                <w:webHidden/>
                <w:rStyle w:val="IndexLink"/>
                <w:rtl w:val="true"/>
              </w:rPr>
              <w:t>ترجمه</w:t>
            </w:r>
            <w:r>
              <w:rPr>
                <w:rStyle w:val="IndexLink"/>
                <w:rtl w:val="true"/>
              </w:rPr>
              <w:tab/>
            </w:r>
            <w:r>
              <w:rPr>
                <w:rStyle w:val="IndexLink"/>
              </w:rPr>
              <w:t>577</w:t>
            </w:r>
          </w:hyperlink>
        </w:p>
        <w:p>
          <w:pPr>
            <w:pStyle w:val="Contents4"/>
            <w:tabs>
              <w:tab w:val="clear" w:pos="8176"/>
              <w:tab w:val="right" w:pos="9026" w:leader="dot"/>
            </w:tabs>
            <w:rPr/>
          </w:pPr>
          <w:hyperlink w:anchor="__RefHeading___Toc1560219_3264237689">
            <w:r>
              <w:rPr>
                <w:webHidden/>
                <w:rStyle w:val="IndexLink"/>
                <w:rtl w:val="true"/>
              </w:rPr>
              <w:t>شرح و تفسیر</w:t>
            </w:r>
            <w:r>
              <w:rPr>
                <w:rStyle w:val="IndexLink"/>
                <w:rtl w:val="true"/>
              </w:rPr>
              <w:t xml:space="preserve">: </w:t>
            </w:r>
            <w:r>
              <w:rPr>
                <w:rStyle w:val="IndexLink"/>
                <w:rtl w:val="true"/>
              </w:rPr>
              <w:t>فرصت را غنیمت شمرید</w:t>
            </w:r>
            <w:r>
              <w:rPr>
                <w:rStyle w:val="IndexLink"/>
                <w:rtl w:val="true"/>
              </w:rPr>
              <w:tab/>
            </w:r>
            <w:r>
              <w:rPr>
                <w:rStyle w:val="IndexLink"/>
              </w:rPr>
              <w:t>577</w:t>
            </w:r>
          </w:hyperlink>
        </w:p>
        <w:p>
          <w:pPr>
            <w:pStyle w:val="Contents3"/>
            <w:tabs>
              <w:tab w:val="clear" w:pos="8459"/>
              <w:tab w:val="right" w:pos="9026" w:leader="dot"/>
            </w:tabs>
            <w:rPr/>
          </w:pPr>
          <w:hyperlink w:anchor="__RefHeading___Toc1560221_3264237689">
            <w:r>
              <w:rPr>
                <w:webHidden/>
                <w:rStyle w:val="IndexLink"/>
                <w:rtl w:val="true"/>
              </w:rPr>
              <w:t>بخش دوم</w:t>
            </w:r>
            <w:r>
              <w:rPr>
                <w:rStyle w:val="IndexLink"/>
                <w:rtl w:val="true"/>
              </w:rPr>
              <w:tab/>
            </w:r>
            <w:r>
              <w:rPr>
                <w:rStyle w:val="IndexLink"/>
              </w:rPr>
              <w:t>581</w:t>
            </w:r>
          </w:hyperlink>
        </w:p>
        <w:p>
          <w:pPr>
            <w:pStyle w:val="Contents4"/>
            <w:tabs>
              <w:tab w:val="clear" w:pos="8176"/>
              <w:tab w:val="right" w:pos="9026" w:leader="dot"/>
            </w:tabs>
            <w:rPr/>
          </w:pPr>
          <w:hyperlink w:anchor="__RefHeading___Toc1560223_3264237689">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560225_3264237689">
            <w:r>
              <w:rPr>
                <w:webHidden/>
                <w:rStyle w:val="IndexLink"/>
                <w:rtl w:val="true"/>
              </w:rPr>
              <w:t>ترجمه</w:t>
            </w:r>
            <w:r>
              <w:rPr>
                <w:rStyle w:val="IndexLink"/>
                <w:rtl w:val="true"/>
              </w:rPr>
              <w:tab/>
            </w:r>
            <w:r>
              <w:rPr>
                <w:rStyle w:val="IndexLink"/>
              </w:rPr>
              <w:t>581</w:t>
            </w:r>
          </w:hyperlink>
        </w:p>
        <w:p>
          <w:pPr>
            <w:pStyle w:val="Contents4"/>
            <w:tabs>
              <w:tab w:val="clear" w:pos="8176"/>
              <w:tab w:val="right" w:pos="9026" w:leader="dot"/>
            </w:tabs>
            <w:rPr/>
          </w:pPr>
          <w:hyperlink w:anchor="__RefHeading___Toc1560227_3264237689">
            <w:r>
              <w:rPr>
                <w:webHidden/>
                <w:rStyle w:val="IndexLink"/>
                <w:rtl w:val="true"/>
              </w:rPr>
              <w:t>شرح و تفسیر</w:t>
            </w:r>
            <w:r>
              <w:rPr>
                <w:rStyle w:val="IndexLink"/>
                <w:rtl w:val="true"/>
              </w:rPr>
              <w:t xml:space="preserve">: </w:t>
            </w:r>
            <w:r>
              <w:rPr>
                <w:rStyle w:val="IndexLink"/>
                <w:rtl w:val="true"/>
              </w:rPr>
              <w:t>چگونه از این فرصت استفاده کنیم؟</w:t>
            </w:r>
            <w:r>
              <w:rPr>
                <w:rStyle w:val="IndexLink"/>
                <w:rtl w:val="true"/>
              </w:rPr>
              <w:tab/>
            </w:r>
            <w:r>
              <w:rPr>
                <w:rStyle w:val="IndexLink"/>
              </w:rPr>
              <w:t>581</w:t>
            </w:r>
          </w:hyperlink>
        </w:p>
        <w:p>
          <w:pPr>
            <w:pStyle w:val="Contents2"/>
            <w:tabs>
              <w:tab w:val="clear" w:pos="8743"/>
              <w:tab w:val="right" w:pos="9026" w:leader="dot"/>
            </w:tabs>
            <w:rPr/>
          </w:pPr>
          <w:hyperlink w:anchor="__RefHeading___Toc1560229_3264237689">
            <w:r>
              <w:rPr>
                <w:webHidden/>
                <w:rStyle w:val="IndexLink"/>
                <w:rtl w:val="true"/>
              </w:rPr>
              <w:t xml:space="preserve">خطبۀ </w:t>
            </w:r>
            <w:r>
              <w:rPr>
                <w:rStyle w:val="IndexLink"/>
              </w:rPr>
              <w:t>238</w:t>
            </w:r>
            <w:r>
              <w:rPr>
                <w:rStyle w:val="IndexLink"/>
                <w:rtl w:val="true"/>
              </w:rPr>
              <w:t xml:space="preserve">: </w:t>
            </w:r>
            <w:r>
              <w:rPr>
                <w:rStyle w:val="IndexLink"/>
                <w:rtl w:val="true"/>
              </w:rPr>
              <w:t>درباره حکمین و نکوهش شامیان</w:t>
            </w:r>
            <w:r>
              <w:rPr>
                <w:rStyle w:val="IndexLink"/>
                <w:rtl w:val="true"/>
              </w:rPr>
              <w:t>(</w:t>
            </w:r>
            <w:r>
              <w:rPr>
                <w:rStyle w:val="IndexLink"/>
                <w:rtl w:val="true"/>
              </w:rPr>
              <w:t>پیروان معاویه</w:t>
            </w:r>
            <w:r>
              <w:rPr>
                <w:rStyle w:val="IndexLink"/>
                <w:rtl w:val="true"/>
              </w:rPr>
              <w:t>)</w:t>
              <w:tab/>
            </w:r>
            <w:r>
              <w:rPr>
                <w:rStyle w:val="IndexLink"/>
              </w:rPr>
              <w:t>585</w:t>
            </w:r>
          </w:hyperlink>
        </w:p>
        <w:p>
          <w:pPr>
            <w:pStyle w:val="Contents3"/>
            <w:tabs>
              <w:tab w:val="clear" w:pos="8459"/>
              <w:tab w:val="right" w:pos="9026" w:leader="dot"/>
            </w:tabs>
            <w:rPr/>
          </w:pPr>
          <w:hyperlink w:anchor="__RefHeading___Toc1560231_3264237689">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1560233_3264237689">
            <w:r>
              <w:rPr>
                <w:webHidden/>
                <w:rStyle w:val="IndexLink"/>
                <w:rtl w:val="true"/>
              </w:rPr>
              <w:t>خطبه در یک نگاه</w:t>
            </w:r>
            <w:r>
              <w:rPr>
                <w:rStyle w:val="IndexLink"/>
                <w:rtl w:val="true"/>
              </w:rPr>
              <w:tab/>
            </w:r>
            <w:r>
              <w:rPr>
                <w:rStyle w:val="IndexLink"/>
              </w:rPr>
              <w:t>585</w:t>
            </w:r>
          </w:hyperlink>
        </w:p>
        <w:p>
          <w:pPr>
            <w:pStyle w:val="Contents3"/>
            <w:tabs>
              <w:tab w:val="clear" w:pos="8459"/>
              <w:tab w:val="right" w:pos="9026" w:leader="dot"/>
            </w:tabs>
            <w:rPr/>
          </w:pPr>
          <w:hyperlink w:anchor="__RefHeading___Toc1560235_3264237689">
            <w:r>
              <w:rPr>
                <w:webHidden/>
                <w:rStyle w:val="IndexLink"/>
                <w:rtl w:val="true"/>
              </w:rPr>
              <w:t>بخش اوّل</w:t>
            </w:r>
            <w:r>
              <w:rPr>
                <w:rStyle w:val="IndexLink"/>
                <w:rtl w:val="true"/>
              </w:rPr>
              <w:tab/>
            </w:r>
            <w:r>
              <w:rPr>
                <w:rStyle w:val="IndexLink"/>
              </w:rPr>
              <w:t>587</w:t>
            </w:r>
          </w:hyperlink>
        </w:p>
        <w:p>
          <w:pPr>
            <w:pStyle w:val="Contents4"/>
            <w:tabs>
              <w:tab w:val="clear" w:pos="8176"/>
              <w:tab w:val="right" w:pos="9026" w:leader="dot"/>
            </w:tabs>
            <w:rPr/>
          </w:pPr>
          <w:hyperlink w:anchor="__RefHeading___Toc1560237_3264237689">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1560239_3264237689">
            <w:r>
              <w:rPr>
                <w:webHidden/>
                <w:rStyle w:val="IndexLink"/>
                <w:rtl w:val="true"/>
              </w:rPr>
              <w:t>ترجمه</w:t>
            </w:r>
            <w:r>
              <w:rPr>
                <w:rStyle w:val="IndexLink"/>
                <w:rtl w:val="true"/>
              </w:rPr>
              <w:tab/>
            </w:r>
            <w:r>
              <w:rPr>
                <w:rStyle w:val="IndexLink"/>
              </w:rPr>
              <w:t>587</w:t>
            </w:r>
          </w:hyperlink>
        </w:p>
        <w:p>
          <w:pPr>
            <w:pStyle w:val="Contents4"/>
            <w:tabs>
              <w:tab w:val="clear" w:pos="8176"/>
              <w:tab w:val="right" w:pos="9026" w:leader="dot"/>
            </w:tabs>
            <w:rPr/>
          </w:pPr>
          <w:hyperlink w:anchor="__RefHeading___Toc1560241_3264237689">
            <w:r>
              <w:rPr>
                <w:webHidden/>
                <w:rStyle w:val="IndexLink"/>
                <w:rtl w:val="true"/>
              </w:rPr>
              <w:t>شرح و تفسیر</w:t>
            </w:r>
            <w:r>
              <w:rPr>
                <w:rStyle w:val="IndexLink"/>
                <w:rtl w:val="true"/>
              </w:rPr>
              <w:t xml:space="preserve">: </w:t>
            </w:r>
            <w:r>
              <w:rPr>
                <w:rStyle w:val="IndexLink"/>
                <w:rtl w:val="true"/>
              </w:rPr>
              <w:t>پیروان معاویه</w:t>
            </w:r>
            <w:r>
              <w:rPr>
                <w:rStyle w:val="IndexLink"/>
                <w:rtl w:val="true"/>
              </w:rPr>
              <w:tab/>
            </w:r>
            <w:r>
              <w:rPr>
                <w:rStyle w:val="IndexLink"/>
              </w:rPr>
              <w:t>587</w:t>
            </w:r>
          </w:hyperlink>
        </w:p>
        <w:p>
          <w:pPr>
            <w:pStyle w:val="Contents4"/>
            <w:tabs>
              <w:tab w:val="clear" w:pos="8176"/>
              <w:tab w:val="right" w:pos="9026" w:leader="dot"/>
            </w:tabs>
            <w:rPr/>
          </w:pPr>
          <w:hyperlink w:anchor="__RefHeading___Toc1560243_3264237689">
            <w:r>
              <w:rPr>
                <w:webHidden/>
                <w:rStyle w:val="IndexLink"/>
                <w:rtl w:val="true"/>
              </w:rPr>
              <w:t>نکته</w:t>
            </w:r>
            <w:r>
              <w:rPr>
                <w:rStyle w:val="IndexLink"/>
                <w:rtl w:val="true"/>
              </w:rPr>
              <w:t xml:space="preserve">: </w:t>
            </w:r>
            <w:r>
              <w:rPr>
                <w:rStyle w:val="IndexLink"/>
                <w:rtl w:val="true"/>
              </w:rPr>
              <w:t>ناآگاهی شامیان</w:t>
            </w:r>
            <w:r>
              <w:rPr>
                <w:rStyle w:val="IndexLink"/>
                <w:rtl w:val="true"/>
              </w:rPr>
              <w:tab/>
            </w:r>
            <w:r>
              <w:rPr>
                <w:rStyle w:val="IndexLink"/>
              </w:rPr>
              <w:t>589</w:t>
            </w:r>
          </w:hyperlink>
        </w:p>
        <w:p>
          <w:pPr>
            <w:pStyle w:val="Contents3"/>
            <w:tabs>
              <w:tab w:val="clear" w:pos="8459"/>
              <w:tab w:val="right" w:pos="9026" w:leader="dot"/>
            </w:tabs>
            <w:rPr/>
          </w:pPr>
          <w:hyperlink w:anchor="__RefHeading___Toc1560245_3264237689">
            <w:r>
              <w:rPr>
                <w:webHidden/>
                <w:rStyle w:val="IndexLink"/>
                <w:rtl w:val="true"/>
              </w:rPr>
              <w:t>بخش دوم</w:t>
            </w:r>
            <w:r>
              <w:rPr>
                <w:rStyle w:val="IndexLink"/>
                <w:rtl w:val="true"/>
              </w:rPr>
              <w:tab/>
            </w:r>
            <w:r>
              <w:rPr>
                <w:rStyle w:val="IndexLink"/>
              </w:rPr>
              <w:t>591</w:t>
            </w:r>
          </w:hyperlink>
        </w:p>
        <w:p>
          <w:pPr>
            <w:pStyle w:val="Contents4"/>
            <w:tabs>
              <w:tab w:val="clear" w:pos="8176"/>
              <w:tab w:val="right" w:pos="9026" w:leader="dot"/>
            </w:tabs>
            <w:rPr/>
          </w:pPr>
          <w:hyperlink w:anchor="__RefHeading___Toc1560247_3264237689">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1560249_3264237689">
            <w:r>
              <w:rPr>
                <w:webHidden/>
                <w:rStyle w:val="IndexLink"/>
                <w:rtl w:val="true"/>
              </w:rPr>
              <w:t>ترجمه</w:t>
            </w:r>
            <w:r>
              <w:rPr>
                <w:rStyle w:val="IndexLink"/>
                <w:rtl w:val="true"/>
              </w:rPr>
              <w:tab/>
            </w:r>
            <w:r>
              <w:rPr>
                <w:rStyle w:val="IndexLink"/>
              </w:rPr>
              <w:t>591</w:t>
            </w:r>
          </w:hyperlink>
        </w:p>
        <w:p>
          <w:pPr>
            <w:pStyle w:val="Contents4"/>
            <w:tabs>
              <w:tab w:val="clear" w:pos="8176"/>
              <w:tab w:val="right" w:pos="9026" w:leader="dot"/>
            </w:tabs>
            <w:rPr/>
          </w:pPr>
          <w:hyperlink w:anchor="__RefHeading___Toc1560251_3264237689">
            <w:r>
              <w:rPr>
                <w:webHidden/>
                <w:rStyle w:val="IndexLink"/>
                <w:rtl w:val="true"/>
              </w:rPr>
              <w:t>شرح و تفسیر</w:t>
            </w:r>
            <w:r>
              <w:rPr>
                <w:rStyle w:val="IndexLink"/>
                <w:rtl w:val="true"/>
              </w:rPr>
              <w:t xml:space="preserve">: </w:t>
            </w:r>
            <w:r>
              <w:rPr>
                <w:rStyle w:val="IndexLink"/>
                <w:rtl w:val="true"/>
              </w:rPr>
              <w:t>بهترین و بدترین انتخاب</w:t>
            </w:r>
            <w:r>
              <w:rPr>
                <w:rStyle w:val="IndexLink"/>
                <w:rtl w:val="true"/>
              </w:rPr>
              <w:tab/>
            </w:r>
            <w:r>
              <w:rPr>
                <w:rStyle w:val="IndexLink"/>
              </w:rPr>
              <w:t>592</w:t>
            </w:r>
          </w:hyperlink>
        </w:p>
        <w:p>
          <w:pPr>
            <w:pStyle w:val="Contents2"/>
            <w:tabs>
              <w:tab w:val="clear" w:pos="8743"/>
              <w:tab w:val="right" w:pos="9026" w:leader="dot"/>
            </w:tabs>
            <w:rPr/>
          </w:pPr>
          <w:hyperlink w:anchor="__RefHeading___Toc1560253_3264237689">
            <w:r>
              <w:rPr>
                <w:webHidden/>
                <w:rStyle w:val="IndexLink"/>
                <w:rtl w:val="true"/>
              </w:rPr>
              <w:t xml:space="preserve">خطبۀ </w:t>
            </w:r>
            <w:r>
              <w:rPr>
                <w:rStyle w:val="IndexLink"/>
              </w:rPr>
              <w:t>239</w:t>
            </w:r>
            <w:r>
              <w:rPr>
                <w:rStyle w:val="IndexLink"/>
                <w:rtl w:val="true"/>
              </w:rPr>
              <w:t xml:space="preserve">: </w:t>
            </w:r>
            <w:r>
              <w:rPr>
                <w:rStyle w:val="IndexLink"/>
                <w:rtl w:val="true"/>
              </w:rPr>
              <w:t>درباره</w:t>
            </w:r>
            <w:r>
              <w:rPr>
                <w:rStyle w:val="IndexLink"/>
                <w:rtl w:val="true"/>
              </w:rPr>
              <w:t>(</w:t>
            </w:r>
            <w:r>
              <w:rPr>
                <w:rStyle w:val="IndexLink"/>
                <w:rtl w:val="true"/>
              </w:rPr>
              <w:t>فضائل</w:t>
            </w:r>
            <w:r>
              <w:rPr>
                <w:rStyle w:val="IndexLink"/>
                <w:rtl w:val="true"/>
              </w:rPr>
              <w:t>)</w:t>
            </w:r>
            <w:r>
              <w:rPr>
                <w:rStyle w:val="IndexLink"/>
                <w:rtl w:val="true"/>
              </w:rPr>
              <w:t>خاندان پیغمبر صلّی اللّه علیه و اله</w:t>
            </w:r>
            <w:r>
              <w:rPr>
                <w:rStyle w:val="IndexLink"/>
                <w:rtl w:val="true"/>
              </w:rPr>
              <w:tab/>
            </w:r>
            <w:r>
              <w:rPr>
                <w:rStyle w:val="IndexLink"/>
              </w:rPr>
              <w:t>597</w:t>
            </w:r>
          </w:hyperlink>
        </w:p>
        <w:p>
          <w:pPr>
            <w:pStyle w:val="Contents3"/>
            <w:tabs>
              <w:tab w:val="clear" w:pos="8459"/>
              <w:tab w:val="right" w:pos="9026" w:leader="dot"/>
            </w:tabs>
            <w:rPr/>
          </w:pPr>
          <w:hyperlink w:anchor="__RefHeading___Toc1560255_3264237689">
            <w:r>
              <w:rPr>
                <w:webHidden/>
                <w:rStyle w:val="IndexLink"/>
                <w:rtl w:val="true"/>
              </w:rPr>
              <w:t>اشاره</w:t>
            </w:r>
            <w:r>
              <w:rPr>
                <w:rStyle w:val="IndexLink"/>
                <w:rtl w:val="true"/>
              </w:rPr>
              <w:tab/>
            </w:r>
            <w:r>
              <w:rPr>
                <w:rStyle w:val="IndexLink"/>
              </w:rPr>
              <w:t>597</w:t>
            </w:r>
          </w:hyperlink>
        </w:p>
        <w:p>
          <w:pPr>
            <w:pStyle w:val="Contents3"/>
            <w:tabs>
              <w:tab w:val="clear" w:pos="8459"/>
              <w:tab w:val="right" w:pos="9026" w:leader="dot"/>
            </w:tabs>
            <w:rPr/>
          </w:pPr>
          <w:hyperlink w:anchor="__RefHeading___Toc1560257_3264237689">
            <w:r>
              <w:rPr>
                <w:webHidden/>
                <w:rStyle w:val="IndexLink"/>
                <w:rtl w:val="true"/>
              </w:rPr>
              <w:t>خطبه در یک نگاه</w:t>
            </w:r>
            <w:r>
              <w:rPr>
                <w:rStyle w:val="IndexLink"/>
                <w:rtl w:val="true"/>
              </w:rPr>
              <w:tab/>
            </w:r>
            <w:r>
              <w:rPr>
                <w:rStyle w:val="IndexLink"/>
              </w:rPr>
              <w:t>597</w:t>
            </w:r>
          </w:hyperlink>
        </w:p>
        <w:p>
          <w:pPr>
            <w:pStyle w:val="Contents3"/>
            <w:tabs>
              <w:tab w:val="clear" w:pos="8459"/>
              <w:tab w:val="right" w:pos="9026" w:leader="dot"/>
            </w:tabs>
            <w:rPr/>
          </w:pPr>
          <w:hyperlink w:anchor="__RefHeading___Toc1560259_3264237689">
            <w:r>
              <w:rPr>
                <w:webHidden/>
                <w:rStyle w:val="IndexLink"/>
                <w:rtl w:val="true"/>
              </w:rPr>
              <w:t>ترجمه</w:t>
            </w:r>
            <w:r>
              <w:rPr>
                <w:rStyle w:val="IndexLink"/>
                <w:rtl w:val="true"/>
              </w:rPr>
              <w:tab/>
            </w:r>
            <w:r>
              <w:rPr>
                <w:rStyle w:val="IndexLink"/>
              </w:rPr>
              <w:t>599</w:t>
            </w:r>
          </w:hyperlink>
        </w:p>
        <w:p>
          <w:pPr>
            <w:pStyle w:val="Contents3"/>
            <w:tabs>
              <w:tab w:val="clear" w:pos="8459"/>
              <w:tab w:val="right" w:pos="9026" w:leader="dot"/>
            </w:tabs>
            <w:rPr/>
          </w:pPr>
          <w:hyperlink w:anchor="__RefHeading___Toc1560261_3264237689">
            <w:r>
              <w:rPr>
                <w:webHidden/>
                <w:rStyle w:val="IndexLink"/>
                <w:rtl w:val="true"/>
              </w:rPr>
              <w:t>شرح و تفسیر</w:t>
            </w:r>
            <w:r>
              <w:rPr>
                <w:rStyle w:val="IndexLink"/>
                <w:rtl w:val="true"/>
              </w:rPr>
              <w:t xml:space="preserve">: </w:t>
            </w:r>
            <w:r>
              <w:rPr>
                <w:rStyle w:val="IndexLink"/>
                <w:rtl w:val="true"/>
              </w:rPr>
              <w:t>آل محمّد علیهم السّلام ارکان دین‌اند</w:t>
            </w:r>
            <w:r>
              <w:rPr>
                <w:rStyle w:val="IndexLink"/>
                <w:rtl w:val="true"/>
              </w:rPr>
              <w:tab/>
            </w:r>
            <w:r>
              <w:rPr>
                <w:rStyle w:val="IndexLink"/>
              </w:rPr>
              <w:t>599</w:t>
            </w:r>
          </w:hyperlink>
        </w:p>
        <w:p>
          <w:pPr>
            <w:pStyle w:val="Contents2"/>
            <w:tabs>
              <w:tab w:val="clear" w:pos="8743"/>
              <w:tab w:val="right" w:pos="9026" w:leader="dot"/>
            </w:tabs>
            <w:rPr/>
          </w:pPr>
          <w:hyperlink w:anchor="__RefHeading___Toc1560263_3264237689">
            <w:r>
              <w:rPr>
                <w:webHidden/>
                <w:rStyle w:val="IndexLink"/>
                <w:rtl w:val="true"/>
              </w:rPr>
              <w:t xml:space="preserve">خطبۀ </w:t>
            </w:r>
            <w:r>
              <w:rPr>
                <w:rStyle w:val="IndexLink"/>
              </w:rPr>
              <w:t>240</w:t>
            </w:r>
            <w:r>
              <w:rPr>
                <w:rStyle w:val="IndexLink"/>
                <w:rtl w:val="true"/>
              </w:rPr>
              <w:t xml:space="preserve">: </w:t>
            </w:r>
            <w:r>
              <w:rPr>
                <w:rStyle w:val="IndexLink"/>
                <w:rtl w:val="true"/>
              </w:rPr>
              <w:t>سخنان امام به ابن عباس هنگامی که عثمان در محاصره بود</w:t>
            </w:r>
            <w:r>
              <w:rPr>
                <w:rStyle w:val="IndexLink"/>
                <w:rtl w:val="true"/>
              </w:rPr>
              <w:tab/>
            </w:r>
            <w:r>
              <w:rPr>
                <w:rStyle w:val="IndexLink"/>
              </w:rPr>
              <w:t>605</w:t>
            </w:r>
          </w:hyperlink>
        </w:p>
        <w:p>
          <w:pPr>
            <w:pStyle w:val="Contents3"/>
            <w:tabs>
              <w:tab w:val="clear" w:pos="8459"/>
              <w:tab w:val="right" w:pos="9026" w:leader="dot"/>
            </w:tabs>
            <w:rPr/>
          </w:pPr>
          <w:hyperlink w:anchor="__RefHeading___Toc1560265_3264237689">
            <w:r>
              <w:rPr>
                <w:webHidden/>
                <w:rStyle w:val="IndexLink"/>
                <w:rtl w:val="true"/>
              </w:rPr>
              <w:t>اشاره</w:t>
            </w:r>
            <w:r>
              <w:rPr>
                <w:rStyle w:val="IndexLink"/>
                <w:rtl w:val="true"/>
              </w:rPr>
              <w:tab/>
            </w:r>
            <w:r>
              <w:rPr>
                <w:rStyle w:val="IndexLink"/>
              </w:rPr>
              <w:t>605</w:t>
            </w:r>
          </w:hyperlink>
        </w:p>
        <w:p>
          <w:pPr>
            <w:pStyle w:val="Contents3"/>
            <w:tabs>
              <w:tab w:val="clear" w:pos="8459"/>
              <w:tab w:val="right" w:pos="9026" w:leader="dot"/>
            </w:tabs>
            <w:rPr/>
          </w:pPr>
          <w:hyperlink w:anchor="__RefHeading___Toc1560267_3264237689">
            <w:r>
              <w:rPr>
                <w:webHidden/>
                <w:rStyle w:val="IndexLink"/>
                <w:rtl w:val="true"/>
              </w:rPr>
              <w:t>خطبه در یک نگاه</w:t>
            </w:r>
            <w:r>
              <w:rPr>
                <w:rStyle w:val="IndexLink"/>
                <w:rtl w:val="true"/>
              </w:rPr>
              <w:tab/>
            </w:r>
            <w:r>
              <w:rPr>
                <w:rStyle w:val="IndexLink"/>
              </w:rPr>
              <w:t>606</w:t>
            </w:r>
          </w:hyperlink>
        </w:p>
        <w:p>
          <w:pPr>
            <w:pStyle w:val="Contents3"/>
            <w:tabs>
              <w:tab w:val="clear" w:pos="8459"/>
              <w:tab w:val="right" w:pos="9026" w:leader="dot"/>
            </w:tabs>
            <w:rPr/>
          </w:pPr>
          <w:hyperlink w:anchor="__RefHeading___Toc1560269_3264237689">
            <w:r>
              <w:rPr>
                <w:webHidden/>
                <w:rStyle w:val="IndexLink"/>
                <w:rtl w:val="true"/>
              </w:rPr>
              <w:t>ترجمه</w:t>
            </w:r>
            <w:r>
              <w:rPr>
                <w:rStyle w:val="IndexLink"/>
                <w:rtl w:val="true"/>
              </w:rPr>
              <w:tab/>
            </w:r>
            <w:r>
              <w:rPr>
                <w:rStyle w:val="IndexLink"/>
              </w:rPr>
              <w:t>607</w:t>
            </w:r>
          </w:hyperlink>
        </w:p>
        <w:p>
          <w:pPr>
            <w:pStyle w:val="Contents3"/>
            <w:tabs>
              <w:tab w:val="clear" w:pos="8459"/>
              <w:tab w:val="right" w:pos="9026" w:leader="dot"/>
            </w:tabs>
            <w:rPr/>
          </w:pPr>
          <w:hyperlink w:anchor="__RefHeading___Toc1560271_3264237689">
            <w:r>
              <w:rPr>
                <w:webHidden/>
                <w:rStyle w:val="IndexLink"/>
                <w:rtl w:val="true"/>
              </w:rPr>
              <w:t>شرح و تفسیر</w:t>
            </w:r>
            <w:r>
              <w:rPr>
                <w:rStyle w:val="IndexLink"/>
                <w:rtl w:val="true"/>
              </w:rPr>
              <w:t xml:space="preserve">: </w:t>
            </w:r>
            <w:r>
              <w:rPr>
                <w:rStyle w:val="IndexLink"/>
                <w:rtl w:val="true"/>
              </w:rPr>
              <w:t>یکی دیگر از اشتباهات عثمان</w:t>
            </w:r>
            <w:r>
              <w:rPr>
                <w:rStyle w:val="IndexLink"/>
                <w:rtl w:val="true"/>
              </w:rPr>
              <w:tab/>
            </w:r>
            <w:r>
              <w:rPr>
                <w:rStyle w:val="IndexLink"/>
              </w:rPr>
              <w:t>607</w:t>
            </w:r>
          </w:hyperlink>
        </w:p>
        <w:p>
          <w:pPr>
            <w:pStyle w:val="Contents2"/>
            <w:tabs>
              <w:tab w:val="clear" w:pos="8743"/>
              <w:tab w:val="right" w:pos="9026" w:leader="dot"/>
            </w:tabs>
            <w:rPr/>
          </w:pPr>
          <w:hyperlink w:anchor="__RefHeading___Toc1560273_3264237689">
            <w:r>
              <w:rPr>
                <w:webHidden/>
                <w:rStyle w:val="IndexLink"/>
                <w:rtl w:val="true"/>
              </w:rPr>
              <w:t xml:space="preserve">خطبۀ </w:t>
            </w:r>
            <w:r>
              <w:rPr>
                <w:rStyle w:val="IndexLink"/>
              </w:rPr>
              <w:t>241</w:t>
            </w:r>
            <w:r>
              <w:rPr>
                <w:rStyle w:val="IndexLink"/>
                <w:rtl w:val="true"/>
              </w:rPr>
              <w:t xml:space="preserve">: </w:t>
            </w:r>
            <w:r>
              <w:rPr>
                <w:rStyle w:val="IndexLink"/>
                <w:rtl w:val="true"/>
              </w:rPr>
              <w:t>تشویق به جهاد</w:t>
            </w:r>
            <w:r>
              <w:rPr>
                <w:rStyle w:val="IndexLink"/>
                <w:rtl w:val="true"/>
              </w:rPr>
              <w:tab/>
            </w:r>
            <w:r>
              <w:rPr>
                <w:rStyle w:val="IndexLink"/>
              </w:rPr>
              <w:t>611</w:t>
            </w:r>
          </w:hyperlink>
        </w:p>
        <w:p>
          <w:pPr>
            <w:pStyle w:val="Contents3"/>
            <w:tabs>
              <w:tab w:val="clear" w:pos="8459"/>
              <w:tab w:val="right" w:pos="9026" w:leader="dot"/>
            </w:tabs>
            <w:rPr/>
          </w:pPr>
          <w:hyperlink w:anchor="__RefHeading___Toc1560275_3264237689">
            <w:r>
              <w:rPr>
                <w:webHidden/>
                <w:rStyle w:val="IndexLink"/>
                <w:rtl w:val="true"/>
              </w:rPr>
              <w:t>اشاره</w:t>
            </w:r>
            <w:r>
              <w:rPr>
                <w:rStyle w:val="IndexLink"/>
                <w:rtl w:val="true"/>
              </w:rPr>
              <w:tab/>
            </w:r>
            <w:r>
              <w:rPr>
                <w:rStyle w:val="IndexLink"/>
              </w:rPr>
              <w:t>611</w:t>
            </w:r>
          </w:hyperlink>
        </w:p>
        <w:p>
          <w:pPr>
            <w:pStyle w:val="Contents3"/>
            <w:tabs>
              <w:tab w:val="clear" w:pos="8459"/>
              <w:tab w:val="right" w:pos="9026" w:leader="dot"/>
            </w:tabs>
            <w:rPr/>
          </w:pPr>
          <w:hyperlink w:anchor="__RefHeading___Toc1560277_3264237689">
            <w:r>
              <w:rPr>
                <w:webHidden/>
                <w:rStyle w:val="IndexLink"/>
                <w:rtl w:val="true"/>
              </w:rPr>
              <w:t>خطبه در یک نگاه</w:t>
            </w:r>
            <w:r>
              <w:rPr>
                <w:rStyle w:val="IndexLink"/>
                <w:rtl w:val="true"/>
              </w:rPr>
              <w:tab/>
            </w:r>
            <w:r>
              <w:rPr>
                <w:rStyle w:val="IndexLink"/>
              </w:rPr>
              <w:t>611</w:t>
            </w:r>
          </w:hyperlink>
        </w:p>
        <w:p>
          <w:pPr>
            <w:pStyle w:val="Contents3"/>
            <w:tabs>
              <w:tab w:val="clear" w:pos="8459"/>
              <w:tab w:val="right" w:pos="9026" w:leader="dot"/>
            </w:tabs>
            <w:rPr/>
          </w:pPr>
          <w:hyperlink w:anchor="__RefHeading___Toc1560279_3264237689">
            <w:r>
              <w:rPr>
                <w:webHidden/>
                <w:rStyle w:val="IndexLink"/>
                <w:rtl w:val="true"/>
              </w:rPr>
              <w:t>ترجمه</w:t>
            </w:r>
            <w:r>
              <w:rPr>
                <w:rStyle w:val="IndexLink"/>
                <w:rtl w:val="true"/>
              </w:rPr>
              <w:tab/>
            </w:r>
            <w:r>
              <w:rPr>
                <w:rStyle w:val="IndexLink"/>
              </w:rPr>
              <w:t>613</w:t>
            </w:r>
          </w:hyperlink>
        </w:p>
        <w:p>
          <w:pPr>
            <w:pStyle w:val="Contents3"/>
            <w:tabs>
              <w:tab w:val="clear" w:pos="8459"/>
              <w:tab w:val="right" w:pos="9026" w:leader="dot"/>
            </w:tabs>
            <w:rPr/>
          </w:pPr>
          <w:hyperlink w:anchor="__RefHeading___Toc1560281_3264237689">
            <w:r>
              <w:rPr>
                <w:webHidden/>
                <w:rStyle w:val="IndexLink"/>
                <w:rtl w:val="true"/>
              </w:rPr>
              <w:t>شرح و تفسیر</w:t>
            </w:r>
            <w:r>
              <w:rPr>
                <w:rStyle w:val="IndexLink"/>
                <w:rtl w:val="true"/>
              </w:rPr>
              <w:t xml:space="preserve">: </w:t>
            </w:r>
            <w:r>
              <w:rPr>
                <w:rStyle w:val="IndexLink"/>
                <w:rtl w:val="true"/>
              </w:rPr>
              <w:t>کمربندها را محکم ببندید و آماده جهاد شوید</w:t>
            </w:r>
            <w:r>
              <w:rPr>
                <w:rStyle w:val="IndexLink"/>
                <w:rtl w:val="true"/>
              </w:rPr>
              <w:t>!</w:t>
              <w:tab/>
            </w:r>
            <w:r>
              <w:rPr>
                <w:rStyle w:val="IndexLink"/>
              </w:rPr>
              <w:t>613</w:t>
            </w:r>
          </w:hyperlink>
        </w:p>
        <w:p>
          <w:pPr>
            <w:pStyle w:val="Contents3"/>
            <w:tabs>
              <w:tab w:val="clear" w:pos="8459"/>
              <w:tab w:val="right" w:pos="9026" w:leader="dot"/>
            </w:tabs>
            <w:rPr/>
          </w:pPr>
          <w:hyperlink w:anchor="__RefHeading___Toc1560283_3264237689">
            <w:r>
              <w:rPr>
                <w:webHidden/>
                <w:rStyle w:val="IndexLink"/>
                <w:rtl w:val="true"/>
              </w:rPr>
              <w:t>نکته</w:t>
            </w:r>
            <w:r>
              <w:rPr>
                <w:rStyle w:val="IndexLink"/>
                <w:rtl w:val="true"/>
              </w:rPr>
              <w:t xml:space="preserve">: </w:t>
            </w:r>
            <w:r>
              <w:rPr>
                <w:rStyle w:val="IndexLink"/>
                <w:rtl w:val="true"/>
              </w:rPr>
              <w:t>زیانهای خوشگذرانی و پرخوری</w:t>
            </w:r>
            <w:r>
              <w:rPr>
                <w:rStyle w:val="IndexLink"/>
                <w:rtl w:val="true"/>
              </w:rPr>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54_203471"/>
      <w:bookmarkStart w:id="1" w:name="pg13954_203471"/>
      <w:bookmarkEnd w:id="1"/>
    </w:p>
    <w:p>
      <w:pPr>
        <w:pStyle w:val="Heading2"/>
        <w:numPr>
          <w:ilvl w:val="1"/>
          <w:numId w:val="1"/>
        </w:numPr>
        <w:rPr/>
      </w:pPr>
      <w:bookmarkStart w:id="2" w:name="pg13954_203471"/>
      <w:bookmarkStart w:id="3" w:name="__RefHeading___Toc1559391_326423768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9393_326423768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 o:detectmouseclick="t"/>
                <v:stroke color="#3465a4" joinstyle="round" endcap="flat"/>
                <w10:wrap type="none"/>
              </v:shape>
            </w:pict>
          </mc:Fallback>
        </mc:AlternateContent>
      </w:r>
      <w:bookmarkStart w:id="7" w:name="pg13954_203491"/>
    </w:p>
    <w:p>
      <w:pPr>
        <w:pStyle w:val="BookText"/>
        <w:rPr/>
      </w:pPr>
      <w:bookmarkEnd w:id="7"/>
      <w:r>
        <w:rPr>
          <w:rFonts w:ascii="IRNazanin" w:hAnsi="IRNazanin" w:eastAsia="IRNazanin"/>
          <w:color w:val="111111"/>
          <w:sz w:val="28"/>
          <w:sz w:val="28"/>
          <w:szCs w:val="28"/>
          <w:rtl w:val="true"/>
          <w:lang w:bidi="fa-IR"/>
        </w:rPr>
        <w:t>ادامۀ خطبه های امام امیر مؤمنان علیه السلام</w:t>
      </w:r>
    </w:p>
    <w:p>
      <w:pPr>
        <w:pStyle w:val="Heading2"/>
        <w:numPr>
          <w:ilvl w:val="1"/>
          <w:numId w:val="1"/>
        </w:numPr>
        <w:rPr/>
      </w:pPr>
      <w:bookmarkStart w:id="8" w:name="__RefHeading___Toc1559395_3264237689"/>
      <w:bookmarkStart w:id="9" w:name="_Toc3"/>
      <w:bookmarkEnd w:id="8"/>
      <w:r>
        <w:rPr>
          <w:rtl w:val="true"/>
        </w:rPr>
        <w:t xml:space="preserve">خطبۀ </w:t>
      </w:r>
      <w:r>
        <w:rPr/>
        <w:t>201</w:t>
      </w:r>
      <w:r>
        <w:rPr>
          <w:rtl w:val="true"/>
        </w:rPr>
        <w:t xml:space="preserve">: </w:t>
      </w:r>
      <w:r>
        <w:rPr>
          <w:rtl w:val="true"/>
        </w:rPr>
        <w:t>اعتماد به راه حق،رضایت به اعمال دیگران،خودداری از گام نهادن در جاده‌های تاریک و مبهم</w:t>
      </w:r>
      <w:bookmarkEnd w:id="9"/>
    </w:p>
    <w:p>
      <w:pPr>
        <w:pStyle w:val="Heading3"/>
        <w:numPr>
          <w:ilvl w:val="2"/>
          <w:numId w:val="1"/>
        </w:numPr>
        <w:rPr/>
      </w:pPr>
      <w:bookmarkStart w:id="10" w:name="__RefHeading___Toc1559397_326423768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من کلام له علیه السّلام یعظ بسلوک الطّریق الواضح</w:t>
      </w:r>
    </w:p>
    <w:p>
      <w:pPr>
        <w:pStyle w:val="BookText"/>
        <w:rPr/>
      </w:pPr>
      <w:r>
        <w:rPr>
          <w:rFonts w:ascii="IRNazanin" w:hAnsi="IRNazanin" w:eastAsia="IRNazanin"/>
          <w:color w:val="111111"/>
          <w:sz w:val="28"/>
          <w:sz w:val="28"/>
          <w:szCs w:val="28"/>
          <w:rtl w:val="true"/>
          <w:lang w:bidi="fa-IR"/>
        </w:rPr>
        <w:t>از سخنان امام علیه السّلام است که در آن به انتخاب راه روشن توصیه فرموده است</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2" w:name="__RefHeading___Toc1559399_3264237689"/>
      <w:bookmarkStart w:id="13" w:name="_Toc5"/>
      <w:bookmarkEnd w:id="12"/>
      <w:r>
        <w:rPr>
          <w:rtl w:val="true"/>
        </w:rPr>
        <w:t>خطبه در یک نگاه</w:t>
      </w:r>
      <w:bookmarkEnd w:id="13"/>
    </w:p>
    <w:p>
      <w:pPr>
        <w:pStyle w:val="BookText"/>
        <w:rPr/>
      </w:pPr>
      <w:r>
        <w:rPr>
          <w:rFonts w:ascii="IRNazanin" w:hAnsi="IRNazanin" w:eastAsia="IRNazanin"/>
          <w:color w:val="111111"/>
          <w:sz w:val="28"/>
          <w:sz w:val="28"/>
          <w:szCs w:val="28"/>
          <w:rtl w:val="true"/>
          <w:lang w:bidi="fa-IR"/>
        </w:rPr>
        <w:t>امام علیه السّلام در این کلام کوتاه به سه نکته مهم اشاره فرموده که هریک بخشی از این کلام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 راه حق را به اعتماد به نفس دعوت می‌کند که هرگز از کمی پویندگان این راه وحشتی به خود راه ندهند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اصل مهم اسلامی اشاره فرموده و آن اینکه رضایت به اعمال </w:t>
      </w:r>
    </w:p>
    <w:p>
      <w:pPr>
        <w:pStyle w:val="BookText"/>
        <w:rPr/>
      </w:pPr>
      <w:r>
        <w:rPr>
          <w:rFonts w:ascii="IRNazanin" w:hAnsi="IRNazanin" w:eastAsia="IRNazanin"/>
          <w:color w:val="111111"/>
          <w:sz w:val="28"/>
          <w:sz w:val="28"/>
          <w:szCs w:val="28"/>
          <w:rtl w:val="true"/>
          <w:lang w:bidi="fa-IR"/>
        </w:rPr>
        <w:t>دیگران انسان را در سرنوشت آنها شریک می‌سازد،هرچه عملا دخالتی نداشته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می‌فرماید که راه واضح و شفّاف و روشن را برگزینید تا به مقصد برسید و از گام نهادن در جادّه‌های تاریک و مبهم خودداری کنید که در بیراهه می‌افتید</w:t>
      </w:r>
      <w:r>
        <w:rPr>
          <w:rFonts w:eastAsia="IRNazanin" w:cs="IRNazanin"/>
          <w:color w:val="111111"/>
          <w:sz w:val="28"/>
          <w:szCs w:val="28"/>
          <w:rtl w:val="true"/>
          <w:lang w:bidi="fa-IR"/>
        </w:rPr>
        <w:t>.</w:t>
      </w:r>
      <w:bookmarkStart w:id="14" w:name="pg13954_203493"/>
    </w:p>
    <w:p>
      <w:pPr>
        <w:pStyle w:val="BookText"/>
        <w:rPr/>
      </w:pPr>
      <w:bookmarkEnd w:id="14"/>
      <w:r>
        <w:rPr>
          <w:rFonts w:ascii="IRNazanin" w:hAnsi="IRNazanin" w:eastAsia="IRNazanin"/>
          <w:color w:val="111111"/>
          <w:sz w:val="28"/>
          <w:sz w:val="28"/>
          <w:szCs w:val="28"/>
          <w:rtl w:val="true"/>
          <w:lang w:bidi="fa-IR"/>
        </w:rPr>
        <w:t>ایّها النّاس لا تستوحشوا فی طریق الهدی لقلّة أهله،فإنّ النّاس قد اجتمعوا علی مائدة شبعها قصیر،وجوعها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النّاس،إنّما یجمع النّاس الرّضی و السّخط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عقر ناقة ثمود رجل واحد فعمّهم اللّه بالعذاب لمّا عمّوه بالرّضی،فقال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إلاّ أن خارت أرضهم بالخسفة خوار السّکّة المحماة فی الأرض الخوّارة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النّاس،من سلک الطّریق الواضح ورد الماء،و من خالف وقع فی التّیه</w:t>
      </w:r>
      <w:r>
        <w:rPr>
          <w:rFonts w:eastAsia="IRNazanin" w:cs="IRNazanin"/>
          <w:color w:val="111111"/>
          <w:sz w:val="28"/>
          <w:szCs w:val="28"/>
          <w:rtl w:val="true"/>
          <w:lang w:bidi="fa-IR"/>
        </w:rPr>
        <w:t>!</w:t>
      </w:r>
    </w:p>
    <w:p>
      <w:pPr>
        <w:pStyle w:val="Heading3"/>
        <w:numPr>
          <w:ilvl w:val="2"/>
          <w:numId w:val="1"/>
        </w:numPr>
        <w:rPr/>
      </w:pPr>
      <w:bookmarkStart w:id="15" w:name="__RefHeading___Toc1559401_3264237689"/>
      <w:bookmarkStart w:id="16" w:name="_Toc6"/>
      <w:bookmarkEnd w:id="15"/>
      <w:r>
        <w:rPr>
          <w:rtl w:val="true"/>
        </w:rPr>
        <w:t>ترجمه</w:t>
      </w:r>
      <w:bookmarkEnd w:id="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هدایت از کمی پویندگانش وحشت نکنید،زیرا مردم گرد سفره‌ای اجتماع کرده‌اند که سیری آن کوتاه و گرسنگی آن بس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نارضایتی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عملی از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وحدت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ثمود را تنها یک نفر پی کرد؛امّا کیفر و عذاب الهی آن،همه قوم ثمود را فراگرفت،زیرا همگی به عمل آن یک نفر راضی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ناقه را پی کردند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بلای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شدند و طولی نکشید سرزمین آنان همچون آهن گداخته‌ای که در زمین نرمی فرورود با صدای وحشتناکی 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راه واضح و آشکار را بپوید به آب می‌رسد؛امّا کسی که مخالفت کند در بیابان سرگردان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کام جان می‌دهد</w:t>
      </w:r>
      <w:r>
        <w:rPr>
          <w:rFonts w:eastAsia="IRNazanin" w:cs="IRNazanin"/>
          <w:color w:val="111111"/>
          <w:sz w:val="28"/>
          <w:szCs w:val="28"/>
          <w:rtl w:val="true"/>
          <w:lang w:bidi="fa-IR"/>
        </w:rPr>
        <w:t xml:space="preserve">). </w:t>
      </w:r>
      <w:bookmarkStart w:id="17" w:name="pg13954_203494"/>
    </w:p>
    <w:p>
      <w:pPr>
        <w:pStyle w:val="Heading3"/>
        <w:numPr>
          <w:ilvl w:val="2"/>
          <w:numId w:val="1"/>
        </w:numPr>
        <w:rPr/>
      </w:pPr>
      <w:bookmarkStart w:id="18" w:name="__RefHeading___Toc1559403_3264237689"/>
      <w:bookmarkStart w:id="19" w:name="_Toc7"/>
      <w:bookmarkEnd w:id="17"/>
      <w:bookmarkEnd w:id="18"/>
      <w:r>
        <w:rPr>
          <w:rtl w:val="true"/>
        </w:rPr>
        <w:t>شرح و تفسیر</w:t>
      </w:r>
      <w:r>
        <w:rPr>
          <w:rtl w:val="true"/>
        </w:rPr>
        <w:t xml:space="preserve">: </w:t>
      </w:r>
      <w:r>
        <w:rPr>
          <w:rtl w:val="true"/>
        </w:rPr>
        <w:t>راه نجات</w:t>
      </w:r>
      <w:bookmarkEnd w:id="19"/>
    </w:p>
    <w:p>
      <w:pPr>
        <w:pStyle w:val="BookText"/>
        <w:rPr/>
      </w:pP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rtl w:val="true"/>
          <w:lang w:bidi="fa-IR"/>
        </w:rPr>
        <w:t>امام علیه السّلام در نخستین نکته از این گفتار پرمعنا به پویندگان راه حق دلداری می‌دهد که هرگز به جهت کمی نفرات تزلزل به دل راه ندهند،می‌فرماید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هدایت از کمی پویندگانش وحشت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تستوحشوا فی طریق الهدی لقلّة 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دلیل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گرد سفره‌ای اجتماع کرده‌اند که سیری آن کوتاه و گرسنگی آن بس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النّاس قد اجتمعوا علی مائدة شبعها </w:t>
      </w:r>
      <w:r>
        <w:rPr>
          <w:rStyle w:val="FootnoteAnchor"/>
          <w:rtl w:val="true"/>
        </w:rPr>
        <w:footnoteReference w:id="3"/>
      </w:r>
      <w:r>
        <w:rPr>
          <w:rFonts w:ascii="IRNazanin" w:hAnsi="IRNazanin" w:eastAsia="IRNazanin"/>
          <w:color w:val="111111"/>
          <w:sz w:val="28"/>
          <w:sz w:val="28"/>
          <w:szCs w:val="28"/>
          <w:rtl w:val="true"/>
          <w:lang w:bidi="fa-IR"/>
        </w:rPr>
        <w:t>قصیر،و جوعها طویل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اگر رهروان جاده هدایت کم هستند به جهت جاذبه‌های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کلام پرمعنا دنیا را به سفره رنگینی تشبیه می‌کند که موادّ کم‌ارزش یا بی‌ارزشی از نظر تغذیه در آن گذارده شده؛ولی آنها را با زرق‌وبرق آراسته‌اند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دنیاطلبان اطراف آن را می‌گیرند غافل از اینکه موادّ غذایی آن تنها در مدّتی آنها را سیر می‌کند و به دنبال آن گرسنگی طولانی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اندوه و حسرت طولانی باشد که به هنگام مرگ و بعد از آن و در صحنه قیامت به دنیاپرستان دست می‌دهد و پیوسته بر تقصیرات خود در دنیا تأسّف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پر معنای امام علیه السّلام در حقیقت برگرفته از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یَسْتَوِی الْخَبِیثُ وَ الطَّیِّبُ وَ لَوْ أَعْجَبَکَ کَثْرَةُ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هیچگاه ناپاک و پاک مساوی نیستند،هرچند فزونی ناپاکان تو را به شگفتی اندازد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آیات دیگری که سخن از اکثریت جاهل،بی‌ایمان،غیرعاقل،فاسق، </w:t>
      </w:r>
    </w:p>
    <w:p>
      <w:pPr>
        <w:pStyle w:val="BookText"/>
        <w:rPr/>
      </w:pPr>
      <w:r>
        <w:rPr>
          <w:rFonts w:ascii="IRNazanin" w:hAnsi="IRNazanin" w:eastAsia="IRNazanin"/>
          <w:color w:val="111111"/>
          <w:sz w:val="28"/>
          <w:sz w:val="28"/>
          <w:szCs w:val="28"/>
          <w:rtl w:val="true"/>
          <w:lang w:bidi="fa-IR"/>
        </w:rPr>
        <w:t>ناسپاس و مانند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دومین نکته را یادآور می‌شود؛نکته‌ای که می‌تواند بسیاری از مسائل اعتقادی و اجتماعی را حل کند و آن اینکه آنچه گروههای اجتماعی را از یکدیگر جدا می‌سازد،هم‌بستگی افکار و دلهاست،هرچند روی صحنه افراد خاصی باشند؛تمام کسانی که با آن افراد هم‌بستگی فکری و رضایت قلبی دارند در یک گروه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نارضایتی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عملی از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وحدت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النّاس،إنّما یجمع النّاس الرّضی و السّخط</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بنابراین نه تنها شرکت در عمل یا تهیه مقدمات و اعانت بر اثم سبب شرکت در نتیجه می‌شود؛بلکه رضایت قلبی نیز همین کار را می‌کند،لذا در زیارتنامه‌ها با صراحت این تعبیر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امّة سمعت بذالک فرضیت به؛خداوند لعنت کند گروهی را که جنایات جانیان را در کربلا شنیدند و به آن رضایت دادند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،هرچند بعد از آن جانیان در عرصه زندگی دنیا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دوازدهم که شرح آن در جلد اوّل گذشت،خواندیم که علی علیه السّلام هنگام سخن یکی از اصحاب خود را بعد از جنگ جمل شنید که آرزوی حضور برادرش را در این میدان و سهیم شدن در این پیروزی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او با ما بود؛بلکه گروههایی که هنوز از مادر متولّد نشده‌اند و بعد از تولّد،هم‌عقیده با ما خواهند بود نیز در این میدان حضور داشتند و در این پیروزی سهیم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افق تازه‌ای را در مطالعات اسلامی در برابر چشم ما می‌گشاید و به همگان هشدار می‌دهد که مراقب پیوندهای قلبی و رضا و سخط باطنی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به قدری اهمیّت دارد که در روایات متعددی از معصومان به آن اشاره شده است؛مرحوم شیخ حر عاملی در کتاب وسائل در ابواب امر به معروف و نهی از منکر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إنکار المنکر بالقلب علی کلّ حال و تحریم الرّضا به و وجوب الرّضا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و در آن باب هفده حدیث در این زمینه آورده است؛از جمله در حدیث مفصّلی از امام علی بن موسی الرضا علیه السّلام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قتل بالمشرق فرضی بقتله رجل بالمغرب لکان الرّاضی عند اللّه عزّ و جلّ شریک القاتل؛اگر کسی در شرق عالم قتلی انجام دهد و دیگری در غرب جهان راضی به آن قتل باشد،در پیشگاه خدا شریک قاتل خواهد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کوتاه سخن اینکه در فرهنگ اسلام نه تنها شرکت در عمل یا معاونت در مقدمات،سبب شرکت در نتیجه‌ها می‌شود؛بلکه رضایت قلبی نیز این اثر را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سخن،امام علیه السّلام به دلیل محکمی از قرآن مجید برای اثبات این حقیقت تمسّک می‌جوید،می‌فرماید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ثمود را تنها یک نفر پی کرد؛امّا کیفر و عذاب الهی آن همه قوم ثمود را فراگرفت،زیرا همگی به عمل آن یک نفر راضی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ناقه را پی کردند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بلای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شدند و طولی نکشید سرزمین آنان همچون آهن گداخته‌ای که در زمین نرمی فرورود با فریاد وحشتناکی 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عقر </w:t>
      </w:r>
      <w:r>
        <w:rPr>
          <w:rStyle w:val="FootnoteAnchor"/>
          <w:rtl w:val="true"/>
        </w:rPr>
        <w:footnoteReference w:id="7"/>
      </w:r>
      <w:r>
        <w:rPr>
          <w:rFonts w:ascii="Amiri" w:hAnsi="Amiri" w:eastAsia="Amiri" w:cs="Amiri"/>
          <w:color w:val="111111"/>
          <w:sz w:val="28"/>
          <w:sz w:val="28"/>
          <w:szCs w:val="28"/>
          <w:rtl w:val="true"/>
          <w:lang w:bidi="ar-SA"/>
        </w:rPr>
        <w:t>ناقة ثمود رجل واحد فعمّهم اللّه بالعذاب لمّا عمّوه بالرّضی،فقال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فما کان إلاّ أن خارت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أرضهم بالخسفة خوار السّکّة </w:t>
      </w:r>
      <w:r>
        <w:rPr>
          <w:rStyle w:val="FootnoteAnchor"/>
          <w:rtl w:val="true"/>
        </w:rPr>
        <w:footnoteReference w:id="10"/>
      </w:r>
      <w:r>
        <w:rPr>
          <w:rFonts w:ascii="Amiri" w:hAnsi="Amiri" w:eastAsia="Amiri" w:cs="Amiri"/>
          <w:color w:val="111111"/>
          <w:sz w:val="28"/>
          <w:sz w:val="28"/>
          <w:szCs w:val="28"/>
          <w:rtl w:val="true"/>
          <w:lang w:bidi="ar-SA"/>
        </w:rPr>
        <w:t xml:space="preserve">المحماة </w:t>
      </w:r>
      <w:r>
        <w:rPr>
          <w:rStyle w:val="FootnoteAnchor"/>
          <w:rtl w:val="true"/>
        </w:rPr>
        <w:footnoteReference w:id="11"/>
      </w:r>
      <w:r>
        <w:rPr>
          <w:rFonts w:ascii="IRNazanin" w:hAnsi="IRNazanin" w:eastAsia="IRNazanin"/>
          <w:color w:val="111111"/>
          <w:sz w:val="28"/>
          <w:sz w:val="28"/>
          <w:szCs w:val="28"/>
          <w:rtl w:val="true"/>
          <w:lang w:bidi="fa-IR"/>
        </w:rPr>
        <w:t>فی الأرض الخوّارة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مولا اشاره‌ای به معجزه حضرت صالح پیامبر قوم ثمود دارد که وقتی از آن حضرت معجزه خواستند،به فرمان خدا ناگهان شتر ماده‌ای از دل سنگهای کوه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دیدند،گروهی ایمان آوردند و گروه بیشتری راه عناد و انکار را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 توصیه کرد که به این شتر کمترین آزاری نرسانید که عذاب الهی به سراغ شما خواهد آمد،آنها به این سخن اعتنا نکردند و آن شتر را با ضرباتی بر پای او کشتند و زلزله عظیمی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آنها را شکافت و کافران و خانه‌هایشان در دل زمین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قاتل این شتر مرد سنگدلی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 بن 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ولی در آیه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شتر را از پای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صیغه جمع آمده است،زیرا همگی به عمل او راضی بودند و این رضایت خود را با دعوت کردن و تشویق او به انجام دادن این عمل زشت،ابراز کردند،همان‌گونه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فَنادَوْا صاحِبَهُمْ فَتَعاطی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یاران خود را صدا زدند،او به سراغ این کار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خارت أرضهم بالخسفة خوار السّکّة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 آهنین در آتش گداخته شود با سرعت بیشتری در زمین فرو می‌رود آن هم در زمین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آبادی آنها به همین سرعت در درون زمین بر اثر زلزله‌ای وحشتناک فرورفت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بخش سوم این خطبه به همه انسانها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راه واضح و آشکار را بپوید به آب می‌رسد؛امّا کسی که مخالفت کند در بیابان سرگردان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کام جان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النّاس،من سلک الطّریق الواضح ورد الماء،و من خالف وقع فی التّیه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قرآن و سنّت و دلیل عقل ارائه داده،که انسانها را به آب حیات معنوی رهنمون می‌شود و آنها که به بیراهه روند از آن محروم شده در کفر و بی‌ایمانی جان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راه و روش امام علیه السّلام یکی از مصادیق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او به منزله نفس نبیّ و آگاه‌ترین امّت به راه و روش آن حضرت بود، همان‌گونه که امام علیه السّلام در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 روشنی بر حقانیّت خویش از پروردگارم دارم و بر طریق پیامبرم گام برمی‌دارم و در راهی پیش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لعلی بیّنة من ربّی و منهاج من نبیّی و إنی لعلی الطریق الواضح</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که از جادّه اصلی برود در اثنای راه به منزلگاههایی می‌رسد،دارای آب کافی و آن‌کس که از بیراهه می‌رود غالبا گرفتار بیابانهای خشک و بی‌آب می‌شود و از تشنگی هلاک می‌گردد</w:t>
      </w:r>
      <w:r>
        <w:rPr>
          <w:rFonts w:eastAsia="IRNazanin" w:cs="IRNazanin"/>
          <w:color w:val="111111"/>
          <w:sz w:val="28"/>
          <w:szCs w:val="28"/>
          <w:rtl w:val="true"/>
          <w:lang w:bidi="fa-IR"/>
        </w:rPr>
        <w:t>.</w:t>
      </w:r>
      <w:bookmarkStart w:id="20" w:name="pg13954_203499"/>
    </w:p>
    <w:p>
      <w:pPr>
        <w:pStyle w:val="Heading2"/>
        <w:numPr>
          <w:ilvl w:val="1"/>
          <w:numId w:val="1"/>
        </w:numPr>
        <w:rPr/>
      </w:pPr>
      <w:bookmarkStart w:id="21" w:name="__RefHeading___Toc1559405_3264237689"/>
      <w:bookmarkStart w:id="22" w:name="_Toc8"/>
      <w:bookmarkEnd w:id="20"/>
      <w:bookmarkEnd w:id="21"/>
      <w:r>
        <w:rPr>
          <w:rtl w:val="true"/>
        </w:rPr>
        <w:t xml:space="preserve">خطبۀ </w:t>
      </w:r>
      <w:r>
        <w:rPr/>
        <w:t>202</w:t>
      </w:r>
      <w:r>
        <w:rPr>
          <w:rtl w:val="true"/>
        </w:rPr>
        <w:t xml:space="preserve">: </w:t>
      </w:r>
      <w:r>
        <w:rPr>
          <w:rtl w:val="true"/>
        </w:rPr>
        <w:t>هنگام دفن سیده زنان جهان،فاطمه علیها السّلام خطاب به رسول اللّه صلّی اللّه علیه و اله</w:t>
      </w:r>
      <w:bookmarkEnd w:id="22"/>
    </w:p>
    <w:p>
      <w:pPr>
        <w:pStyle w:val="Heading3"/>
        <w:numPr>
          <w:ilvl w:val="2"/>
          <w:numId w:val="1"/>
        </w:numPr>
        <w:rPr/>
      </w:pPr>
      <w:bookmarkStart w:id="23" w:name="__RefHeading___Toc1559407_326423768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روی عنه أنّه قاله عند دفن سیّدة النّساء فاطمة علیها السّلام،کالمناجی به رسول اللّه صلّی اللّه علیه و اله عند قبره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علیه السّلام است که به هنگام دفن سیده زنان جهان،فاطمه علیها السّلام خطاب به رسول اللّه صلّی اللّه علیه و اله در کنار قبر پیامبر صلّی اللّه علیه و اله بیان کرد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Style w:val="FootnoteAnchor"/>
          <w:rtl w:val="true"/>
        </w:rPr>
        <w:footnoteReference w:id="14"/>
      </w:r>
      <w:bookmarkStart w:id="25" w:name="pg13954_203500"/>
    </w:p>
    <w:p>
      <w:pPr>
        <w:pStyle w:val="Heading3"/>
        <w:numPr>
          <w:ilvl w:val="2"/>
          <w:numId w:val="1"/>
        </w:numPr>
        <w:rPr/>
      </w:pPr>
      <w:bookmarkStart w:id="26" w:name="__RefHeading___Toc1559409_3264237689"/>
      <w:bookmarkStart w:id="27" w:name="_Toc10"/>
      <w:bookmarkEnd w:id="25"/>
      <w:bookmarkEnd w:id="26"/>
      <w:r>
        <w:rPr>
          <w:rtl w:val="true"/>
        </w:rPr>
        <w:t>خطبه در یک نگاه</w:t>
      </w:r>
      <w:bookmarkEnd w:id="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امام علیه السّلام به قدر کافی گویاست؛سخنی است که از سوز دل مولا علیه السّلام به هنگام دفن حضرت فاطمه زهرا علیها السّلام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دلی است پر سوز و گداز که مولا علیه السّلام با پیامبر اکرم صلّی اللّه علیه و اله درباره مصائب زهرا علیها السّلام از یک‌سو و مصیبت خودش به سبب فراق زهرا علیها السّلام از سوی دیگر،حکایت دارد و بخشی از حقایق مهم تاریخی صدر اسلام را به صورت غیرمستقیم؛امّا گویا و پرمعنا منعکس می‌کند که شرح آن در پایان تفسیر این کلام خواهد آمد</w:t>
      </w:r>
      <w:r>
        <w:rPr>
          <w:rFonts w:eastAsia="IRNazanin" w:cs="IRNazanin"/>
          <w:color w:val="111111"/>
          <w:sz w:val="28"/>
          <w:szCs w:val="28"/>
          <w:rtl w:val="true"/>
          <w:lang w:bidi="fa-IR"/>
        </w:rPr>
        <w:t>.</w:t>
      </w:r>
      <w:bookmarkStart w:id="28" w:name="pg13954_203501"/>
    </w:p>
    <w:p>
      <w:pPr>
        <w:pStyle w:val="BookText"/>
        <w:rPr/>
      </w:pPr>
      <w:bookmarkEnd w:id="28"/>
      <w:r>
        <w:rPr>
          <w:rFonts w:ascii="IRNazanin" w:hAnsi="IRNazanin" w:eastAsia="IRNazanin"/>
          <w:color w:val="111111"/>
          <w:sz w:val="28"/>
          <w:sz w:val="28"/>
          <w:szCs w:val="28"/>
          <w:rtl w:val="true"/>
          <w:lang w:bidi="fa-IR"/>
        </w:rPr>
        <w:t xml:space="preserve">السّلام علیک یا رسول اللّه عنّی،و عن ابنتک النّازلة فی جوارک، و السّریعة اللّحاق بک،قلّ،یا رسول اللّه،عن صفیّتک صبری،ورقّ عنها تجلّدی،إلاّ أنّ فی التّأسّی لی بعظیم فرقتک،و فادح مصیبتک،موضع تعزّ، فلقد و سّدتک فی ملحودة قبرک،و فاضت بین نحری و صدری نفسک،ف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استرجعت الودیعة،و أخذت الرّهینة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حزنی فسرمد،و أمّا لیلی فمسهّد،إلی أن یختار اللّه لی دارک الّتی أنت بها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ستنبّئک ابنتک بتضافر أمّتک علی هضمها،فأحفها السّؤال،و استخبرها الحال؛هذا و لم یطل العهد،و لم یخل منک الذّکر،و السّلام علیکما سلام مودّع،لا قال و لا سئم،فإنّ أنصرف فلا عن ملالة،و إن أقم فلا عن سوءظنّ بما وعد اللّه الصّابرین</w:t>
      </w:r>
      <w:r>
        <w:rPr>
          <w:rFonts w:eastAsia="IRNazanin" w:cs="IRNazanin"/>
          <w:color w:val="111111"/>
          <w:sz w:val="28"/>
          <w:szCs w:val="28"/>
          <w:rtl w:val="true"/>
          <w:lang w:bidi="fa-IR"/>
        </w:rPr>
        <w:t>.</w:t>
      </w:r>
    </w:p>
    <w:p>
      <w:pPr>
        <w:pStyle w:val="Heading3"/>
        <w:numPr>
          <w:ilvl w:val="2"/>
          <w:numId w:val="1"/>
        </w:numPr>
        <w:rPr/>
      </w:pPr>
      <w:bookmarkStart w:id="29" w:name="__RefHeading___Toc1559411_3264237689"/>
      <w:bookmarkStart w:id="30" w:name="_Toc11"/>
      <w:bookmarkEnd w:id="29"/>
      <w:r>
        <w:rPr>
          <w:rtl w:val="true"/>
        </w:rPr>
        <w:t>ترجمه</w:t>
      </w:r>
      <w:bookmarkEnd w:id="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تو ای رسول خدا از سوی خودم و از سوی دخترت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هم‌اکنون در جوار تو فرود آمده و به سرعت به تو ملحق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دختر برگزیده و پاکت پیمانه صبرم لبریز شده و طاقتم از دست رفته است،هرچند پس از روبه‌رو شدن با غم بزرگ فراق و مصیبت دردناک تو،این مصیبت برای من قابل تحمّل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با دست خود در میان قبر نهادم و هنگام رحلتت،روح تو در میان گلو و سینه من روان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ما از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امانتی که به من سپرده بودی هم‌اکنون بازپس‌داده شده و گروگانی </w:t>
      </w:r>
      <w:bookmarkStart w:id="31" w:name="pg13954_203502"/>
    </w:p>
    <w:p>
      <w:pPr>
        <w:pStyle w:val="BookText"/>
        <w:rPr/>
      </w:pPr>
      <w:bookmarkEnd w:id="31"/>
      <w:r>
        <w:rPr>
          <w:rFonts w:ascii="IRNazanin" w:hAnsi="IRNazanin" w:eastAsia="IRNazanin"/>
          <w:color w:val="111111"/>
          <w:sz w:val="28"/>
          <w:sz w:val="28"/>
          <w:szCs w:val="28"/>
          <w:rtl w:val="true"/>
          <w:lang w:bidi="fa-IR"/>
        </w:rPr>
        <w:t>که نزد من بود گرفته شد؛ولی اندوهم جاودانی است و شبهایم همراه بیداری و بی‌قراری؛تا آن زمان که خداوند منزلگاهی را که تو در آن اقامت گزیده‌ای برایم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ملحق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دخترت تو را آگاه خواهد ساخت که امّت تو در ستم کردن به وی دست به دست هم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دردناک او را بی‌پرده از او بپرس و خبر این حوادث را از وی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دردناک در زمانی رخ داد که هنوز مدّت زیادی از رحلت تو نگذشته و یادت فراموش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هردو باد،درود و سلام وداع کننده؛نه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 خسته‌دل،اگر از کنار قبرت باز گردم به سبب ملالت نیست و اگر اقامت گزینم و گریه و زاری سر دهم هرگز به جهت سوءظن به وعده نیک خداوند در مورد صابران و شکیبایان نمی‌باشد</w:t>
      </w:r>
      <w:r>
        <w:rPr>
          <w:rFonts w:eastAsia="IRNazanin" w:cs="IRNazanin"/>
          <w:color w:val="111111"/>
          <w:sz w:val="28"/>
          <w:szCs w:val="28"/>
          <w:rtl w:val="true"/>
          <w:lang w:bidi="fa-IR"/>
        </w:rPr>
        <w:t>.</w:t>
      </w:r>
    </w:p>
    <w:p>
      <w:pPr>
        <w:pStyle w:val="Heading3"/>
        <w:numPr>
          <w:ilvl w:val="2"/>
          <w:numId w:val="1"/>
        </w:numPr>
        <w:rPr/>
      </w:pPr>
      <w:bookmarkStart w:id="32" w:name="__RefHeading___Toc1559413_3264237689"/>
      <w:bookmarkStart w:id="33" w:name="_Toc12"/>
      <w:bookmarkEnd w:id="32"/>
      <w:r>
        <w:rPr>
          <w:rtl w:val="true"/>
        </w:rPr>
        <w:t>شرح و تفسیر</w:t>
      </w:r>
      <w:r>
        <w:rPr>
          <w:rtl w:val="true"/>
        </w:rPr>
        <w:t xml:space="preserve">: </w:t>
      </w:r>
      <w:r>
        <w:rPr>
          <w:rtl w:val="true"/>
        </w:rPr>
        <w:t>آه سوزان علی علیه السّلام در کنار قبر زهرا علیها السّلام</w:t>
      </w:r>
      <w:bookmarkEnd w:id="33"/>
    </w:p>
    <w:p>
      <w:pPr>
        <w:pStyle w:val="BookText"/>
        <w:rPr/>
      </w:pPr>
      <w:r>
        <w:rPr>
          <w:rFonts w:ascii="IRNazanin" w:hAnsi="IRNazanin" w:eastAsia="IRNazanin"/>
          <w:color w:val="111111"/>
          <w:sz w:val="28"/>
          <w:sz w:val="28"/>
          <w:szCs w:val="28"/>
          <w:rtl w:val="true"/>
          <w:lang w:bidi="fa-IR"/>
        </w:rPr>
        <w:t>آه سوزان علی علیه السّلام در کنار قبر زهرا علیها السّلام</w:t>
      </w:r>
    </w:p>
    <w:p>
      <w:pPr>
        <w:pStyle w:val="BookText"/>
        <w:rPr/>
      </w:pPr>
      <w:r>
        <w:rPr>
          <w:rFonts w:ascii="IRNazanin" w:hAnsi="IRNazanin" w:eastAsia="IRNazanin"/>
          <w:color w:val="111111"/>
          <w:sz w:val="28"/>
          <w:sz w:val="28"/>
          <w:szCs w:val="28"/>
          <w:rtl w:val="true"/>
          <w:lang w:bidi="fa-IR"/>
        </w:rPr>
        <w:t>همان گونه که در بالا آمد،امام علیه السّلام این سخنان پر سوز و گداز را هنگامی می‌گوید که جسم پاک زهرای مرضیه علیها السّلام را با دست خود در قبر می‌گذارد، سخنانی که از یک‌سو دلیل بر عظمت بانوی اسلام فاطمه زهرا علیها السّلام و از سوی دیگر نشانه شدت ناراحتی علی علیه السّلام از فراق جانگداز اوست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بیان این عبارات،بهترین و مناسب‌ترین مخاطب؛یعنی رسول خدا صلّی اللّه علیه و اله را انتخاب کرده و با او درد دل می‌کند و سخن خود را از اینجا شروع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تو ای رسول خدا صلّی اللّه علیه و اله از سوی خودم،و از سوی دخترت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هم‌اکنون در جوار تو فرود آمده،و به سرعت به تو ملحق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عنّی،و عن ابنتک النّازلة فی جوارک، و السّریعة اللّحاق بک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اینکه محتوای سخنان امام علیه السّلام،شکوائیه دردناکی است؛ولی ادب کلام ایجاب می‌کند که از سلام و درود بر پیامبر صلّی اللّه علیه و اله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قبر بانوی اسلام در کنار قبر پیامبر صلّی اللّه علیه و اله بود و نظریه کسانی که قبر مقدّس آن حضرت را در خانه‌اش می‌دانند،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دفن در بقیع را نیز در جوار پیامبر صلّی اللّه علیه و اله محسوب کنیم یا جوار را به معنای همسایگی روحانی و معنوی در بهشت بدانیم؛ولی معنای اوّل با ظاهر عبارت سازگارتر است و روایات متعددی نیز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مرحوم کلینی در کافی آورده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اصحاب به نام احمد بن محمد بن ابی نصر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بن موسی الرضا علیه السّلام در مورد مکان قبر حضرت فاطمه علیها السّلام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فی بیتها فلمّا زادت بنو امیّة فی المسجد صارت فی المسجد؛آن حضرت را در خانه‌اش دفن کردند و هنگامی که بنی امیه مسجد پیامبر صلّی اللّه علیه و اله را توسعه دادند خانه آن حضرت در مسجد قرار گرفت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السّریعة اللّحاق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پر معنایی به مصائب شدید حضرت فاطمه زهرا علیها السّلام دارد که او را در بهترین سالهای جوانی به دیار باقی منتقل ساخت و فاصله آن با رحلت پیامبر صلّی اللّه علیه و اله طبق بعضی روایات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مطابق برخی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طبق روایت دیگری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است و در روایات غیر مشهوری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نیز گفته شده است که در بحث نکات درباره آن و درباره محل دفن آن حضرت،سخن خواهیم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ادامه،خطاب به پیامبر اکرم صلّی اللّه علیه و اله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فراق دختر برگزیده و پاکت،پیمانه صبرم لبریز شده و طاقتم از دست </w:t>
      </w:r>
    </w:p>
    <w:p>
      <w:pPr>
        <w:pStyle w:val="BookText"/>
        <w:rPr/>
      </w:pPr>
      <w:r>
        <w:rPr>
          <w:rFonts w:ascii="IRNazanin" w:hAnsi="IRNazanin" w:eastAsia="IRNazanin"/>
          <w:color w:val="111111"/>
          <w:sz w:val="28"/>
          <w:sz w:val="28"/>
          <w:szCs w:val="28"/>
          <w:rtl w:val="true"/>
          <w:lang w:bidi="fa-IR"/>
        </w:rPr>
        <w:t>رفته است،هرچند پس از روبه‌رو شدن با غم بزرگ فراق و مصیبت دردناک تو، این مصیبت برای من قابل تحمّل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قلّ،یا رسول اللّه،عن صفیّتک </w:t>
      </w:r>
      <w:r>
        <w:rPr>
          <w:rStyle w:val="FootnoteAnchor"/>
          <w:rtl w:val="true"/>
        </w:rPr>
        <w:footnoteReference w:id="17"/>
      </w:r>
      <w:r>
        <w:rPr>
          <w:rFonts w:ascii="Amiri" w:hAnsi="Amiri" w:eastAsia="Amiri" w:cs="Amiri"/>
          <w:color w:val="111111"/>
          <w:sz w:val="28"/>
          <w:sz w:val="28"/>
          <w:szCs w:val="28"/>
          <w:rtl w:val="true"/>
          <w:lang w:bidi="ar-SA"/>
        </w:rPr>
        <w:t xml:space="preserve">صبری،و رقّ عنها تجلّدی </w:t>
      </w:r>
      <w:r>
        <w:rPr>
          <w:rStyle w:val="FootnoteAnchor"/>
          <w:rtl w:val="true"/>
        </w:rPr>
        <w:footnoteReference w:id="18"/>
      </w:r>
      <w:r>
        <w:rPr>
          <w:rFonts w:ascii="Amiri" w:hAnsi="Amiri" w:eastAsia="Amiri" w:cs="Amiri"/>
          <w:color w:val="111111"/>
          <w:sz w:val="28"/>
          <w:sz w:val="28"/>
          <w:szCs w:val="28"/>
          <w:rtl w:val="true"/>
          <w:lang w:bidi="ar-SA"/>
        </w:rPr>
        <w:t xml:space="preserve">،إلاّ أنّ فی التّأسّی </w:t>
      </w:r>
      <w:r>
        <w:rPr>
          <w:rStyle w:val="FootnoteAnchor"/>
          <w:rtl w:val="true"/>
        </w:rPr>
        <w:footnoteReference w:id="19"/>
      </w:r>
      <w:r>
        <w:rPr>
          <w:rFonts w:ascii="IRNazanin" w:hAnsi="IRNazanin" w:eastAsia="IRNazanin"/>
          <w:color w:val="111111"/>
          <w:sz w:val="28"/>
          <w:sz w:val="28"/>
          <w:szCs w:val="28"/>
          <w:rtl w:val="true"/>
          <w:lang w:bidi="fa-IR"/>
        </w:rPr>
        <w:t xml:space="preserve">لی بعظیم فرقتک،و فادح </w:t>
      </w:r>
      <w:r>
        <w:rPr>
          <w:rStyle w:val="FootnoteAnchor"/>
          <w:rtl w:val="true"/>
        </w:rPr>
        <w:footnoteReference w:id="20"/>
      </w:r>
      <w:r>
        <w:rPr>
          <w:rFonts w:ascii="IRNazanin" w:hAnsi="IRNazanin" w:eastAsia="IRNazanin"/>
          <w:color w:val="111111"/>
          <w:sz w:val="28"/>
          <w:sz w:val="28"/>
          <w:szCs w:val="28"/>
          <w:rtl w:val="true"/>
          <w:lang w:bidi="fa-IR"/>
        </w:rPr>
        <w:t xml:space="preserve">مصیبتک،موضع تعزّ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گرچه مصیبت زهرا علیها السّلام فوق العاده جانکاه است؛ولی درد مصیبت تو از آن،سنگین‌تر و جانکاه‌تر بود و تحمّل آن،راه را برای تحمّل این، هموار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مصیبتی بزرگ‌تر از مصیبت رحلت پیامبر برای علی علیه السّلام، هر چند فاطمه زهرا همسری بسیار گرانقدر و بی‌مانند بود؛پیامبر به منزله پدر علی علیه السّلام و افزون بر آن،رهبر،راهنما،معلم،استاد و خلاصه،همه‌چیز آن حضرت بود،لذا در حدیثی آمده است که پیامبر اکرم صلّی اللّه علیه و اله خطاب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الرّیحانتین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قلیل ینهدّ رکناک؛ای پدر دو گل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دو ستون حیاتت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پیامبر اکرم صلّی اللّه علیه و اله رحلت فرمود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 رکنی الّذی قال لی رسول اللّه؛این یکی از آن‌دو ستونی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فاطمه زهرا علیها السّلام شربت شهادت نوشید،فرمود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الرّکن الثّانی الّذی قال رسول اللّه؛این ستون دیگری است که رسول اللّه فرمود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آنگاه امام علیه السّلام در شرح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با دست خود در میان قبر نهادم و هنگام رحلتت روح تو در میان گلو و سینه من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وسّدتک </w:t>
      </w:r>
      <w:r>
        <w:rPr>
          <w:rStyle w:val="FootnoteAnchor"/>
          <w:rtl w:val="true"/>
        </w:rPr>
        <w:footnoteReference w:id="23"/>
      </w:r>
      <w:r>
        <w:rPr>
          <w:rFonts w:ascii="IRNazanin" w:hAnsi="IRNazanin" w:eastAsia="IRNazanin"/>
          <w:color w:val="111111"/>
          <w:sz w:val="28"/>
          <w:sz w:val="28"/>
          <w:szCs w:val="28"/>
          <w:rtl w:val="true"/>
          <w:lang w:bidi="fa-IR"/>
        </w:rPr>
        <w:t xml:space="preserve">فی ملحودة </w:t>
      </w:r>
      <w:r>
        <w:rPr>
          <w:rStyle w:val="FootnoteAnchor"/>
          <w:rtl w:val="true"/>
        </w:rPr>
        <w:footnoteReference w:id="24"/>
      </w:r>
      <w:r>
        <w:rPr>
          <w:rFonts w:ascii="Amiri" w:hAnsi="Amiri" w:eastAsia="Amiri" w:cs="Amiri"/>
          <w:color w:val="111111"/>
          <w:sz w:val="28"/>
          <w:sz w:val="28"/>
          <w:szCs w:val="28"/>
          <w:rtl w:val="true"/>
          <w:lang w:bidi="ar-SA"/>
        </w:rPr>
        <w:t xml:space="preserve">قبرک،و فاضت بین نحری و صدری نفسک،ف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اینجا به معنای خون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رحلت پیامبر خون مختصری از دهان آن حضرت بیرون پرید و بر سینه علی علیه السّلام نشست؛ولی این تفسیر،بعید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قرائن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مبارک پیامبر به هنگام رحلت بر سینه پاک علی علیه السّلام بود و در همان حال روح پاکش به عالم بقا شتافت و از میان سینه و گلوی علی علیه السّلام گذشت،هر چند بعضی از راویان اهل سنت نقل کرده‌اند که 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مبارک پیامبر اکرم صلّی اللّه علیه و اله در حال رحلت بر سینه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دلیل معتبری ندارد و شاید از قبیل روایات فراوانی است که ضمن آن کوشیده‌اند فضائل علی علیه السّلام را یک به یک به نام دیگری ثبت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بار دیگر به شرح مصیبت حضرت زهرا باز می‌گردد و خطاب به پیامبر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را که به من سپرده بودی هم‌اکنون باز پس داده شد و گروگانی که نزد من بود گرفته شد؛ولی اندوهم جاودانی است و شبهایم همراه بیداری و بی‌قراری؛تا آن زمان که خداوند منزلگاهی را که تو در آن اقامت گزیده‌ای برایم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ملحق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استرجعت </w:t>
      </w:r>
    </w:p>
    <w:p>
      <w:pPr>
        <w:pStyle w:val="BookText"/>
        <w:rPr/>
      </w:pPr>
      <w:r>
        <w:rPr>
          <w:rFonts w:ascii="IRNazanin" w:hAnsi="IRNazanin" w:eastAsia="IRNazanin"/>
          <w:color w:val="111111"/>
          <w:sz w:val="28"/>
          <w:sz w:val="28"/>
          <w:szCs w:val="28"/>
          <w:rtl w:val="true"/>
          <w:lang w:bidi="fa-IR"/>
        </w:rPr>
        <w:t>الودیعة،و أخذت الرّهینة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حزنی فسرمد </w:t>
      </w:r>
      <w:r>
        <w:rPr>
          <w:rStyle w:val="FootnoteAnchor"/>
          <w:rtl w:val="true"/>
        </w:rPr>
        <w:footnoteReference w:id="25"/>
      </w:r>
      <w:r>
        <w:rPr>
          <w:rFonts w:ascii="Amiri" w:hAnsi="Amiri" w:eastAsia="Amiri" w:cs="Amiri"/>
          <w:color w:val="111111"/>
          <w:sz w:val="28"/>
          <w:sz w:val="28"/>
          <w:szCs w:val="28"/>
          <w:rtl w:val="true"/>
          <w:lang w:bidi="ar-SA"/>
        </w:rPr>
        <w:t xml:space="preserve">،و أمّا لیلی فمسهّد </w:t>
      </w:r>
      <w:r>
        <w:rPr>
          <w:rStyle w:val="FootnoteAnchor"/>
          <w:rtl w:val="true"/>
        </w:rPr>
        <w:footnoteReference w:id="26"/>
      </w:r>
      <w:r>
        <w:rPr>
          <w:rFonts w:ascii="IRNazanin" w:hAnsi="IRNazanin" w:eastAsia="IRNazanin"/>
          <w:color w:val="111111"/>
          <w:sz w:val="28"/>
          <w:sz w:val="28"/>
          <w:szCs w:val="28"/>
          <w:rtl w:val="true"/>
          <w:lang w:bidi="fa-IR"/>
        </w:rPr>
        <w:t>،إلی أنّ یختار اللّه لی دارک الّتی أنت بها مقیم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عبارت که از شدّت اندوه علی علیه السّلام در برابر حادثه غم‌انگیز شهادت حضرت زهرا علیها السّلام حکایت می‌کند به خوبی نشان می‌دهد که تا چه حد این بانوی عزیز در نظر علی علیه السّلام گرامی بود و پیوند عاطفی و روحانی و معنوی آن‌دو به یکدیگر عمیق و ریشه‌دار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چیزی است که پیامبر صلّی اللّه علیه و اله در آستانه رحلتش دست فاطمه را گرفت و در دست علی علیه السّلام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هذه ودیعة اللّه و ودیعة رسوله عندک فاحفظ اللّه و احفظنی فیها و إنّک لفاعله؛ای ابو الحسن این ودیعه خدا و ودیعه رسولش محمد نزد توست؛حق خداوند و حق مرا در مورد آن رعایت کن و می‌دانم رعایت خواهی کرد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بعضی معتقدند که پیامبر اکرم صلّی اللّه علیه و اله این سخن را در شب زفاف زهرا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شارحان نهج البلاغه تعبیر به ودیعه را در اینجا اشاره به این دانسته‌اند که ارواح انسانی در بدنها شبیه ودیعه و امانت است که هنگام وفات بازپس گرفته می‌شود؛ولی این تفسیر در اینجا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پیامبر اکرم صلّی اللّه علیه و اله از علی علیه السّلام پیمان خلافت و وصایت و وفاداری گرفته بود و دخترش زهرا علیها السّلام گویی در برابر آن گروگان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 است و حضرت زهرا بزرگترین نعمتی بود که خدا به علی علیه السّلام داده بود،تعبیر بالا در این‌باره به 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حزنی فسرمد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روشن است،زیرا هرزمان علی علیه السّلام به یاد فاطمه زهرا می‌افتاد غم و اندوهش تجدید می‌شد و این اندوه بزرگی بود که سراسر زندگی علی علیه السّلام را دربرگرفته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لیلی فمسهّد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بسیار شبها به یاد آن بانوی عزیز می‌افتم و خاطره او خواب را از چشم من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سخن اشعار معروفی است که از آن حضرت در فراق حضرت زهرا علیها السّلام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علی زفراتها محبوسة یا لیتها خرجت مع الزّفرات</w:t>
      </w:r>
    </w:p>
    <w:p>
      <w:pPr>
        <w:pStyle w:val="BookText"/>
        <w:rPr/>
      </w:pPr>
      <w:r>
        <w:rPr>
          <w:rFonts w:ascii="IRNazanin" w:hAnsi="IRNazanin" w:eastAsia="IRNazanin"/>
          <w:color w:val="111111"/>
          <w:sz w:val="28"/>
          <w:sz w:val="28"/>
          <w:szCs w:val="28"/>
          <w:rtl w:val="true"/>
          <w:lang w:bidi="fa-IR"/>
        </w:rPr>
        <w:t>لا خیر بعدک فی الحیاة و إنّما أبکی مخافة أن تطول حیاتی</w:t>
      </w:r>
    </w:p>
    <w:p>
      <w:pPr>
        <w:pStyle w:val="BookText"/>
        <w:rPr/>
      </w:pPr>
      <w:r>
        <w:rPr>
          <w:rFonts w:ascii="IRNazanin" w:hAnsi="IRNazanin" w:eastAsia="IRNazanin"/>
          <w:color w:val="111111"/>
          <w:sz w:val="28"/>
          <w:sz w:val="28"/>
          <w:szCs w:val="28"/>
          <w:rtl w:val="true"/>
          <w:lang w:bidi="fa-IR"/>
        </w:rPr>
        <w:t>جانم گرفتار مصیبت دردناک اوست و ای کاش با آه و ناله از این تن بیرون می‌آمد</w:t>
      </w:r>
    </w:p>
    <w:p>
      <w:pPr>
        <w:pStyle w:val="BookText"/>
        <w:rPr/>
      </w:pPr>
      <w:r>
        <w:rPr>
          <w:rFonts w:ascii="IRNazanin" w:hAnsi="IRNazanin" w:eastAsia="IRNazanin"/>
          <w:color w:val="111111"/>
          <w:sz w:val="28"/>
          <w:sz w:val="28"/>
          <w:szCs w:val="28"/>
          <w:rtl w:val="true"/>
          <w:lang w:bidi="fa-IR"/>
        </w:rPr>
        <w:t>بعد از تو زندگی در نظرم بی‌ارزش است و اگر اشک می‌ریزم برای این است که می‌ترسم بعد از تو عمرم طولانی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گرفتار درد فراق تو باشم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آنگاه امام علیه السّلام به گوشه‌ای از مصائب دردناک حضرت زهرا علیها السّلام اشاره کرده،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دخترت تو را آگاه خواهد ساخت که امّت تو در ستم کردن به وی دست به دست هم داده بودند،سرگذشت دردناک او را بی‌پرده از او بپرس و خبر این حوادث را از وی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حوادث دردناک در زمانی رخ داد که هنوز مدّت زیادی از رحلت تو نگذشته و یادت فراموش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ستنبّئک ابنتک بتضافر أمّتک علی هضمها،فأحفها </w:t>
      </w:r>
      <w:r>
        <w:rPr>
          <w:rStyle w:val="FootnoteAnchor"/>
          <w:rtl w:val="true"/>
        </w:rPr>
        <w:footnoteReference w:id="29"/>
      </w:r>
      <w:r>
        <w:rPr>
          <w:rFonts w:ascii="IRNazanin" w:hAnsi="IRNazanin" w:eastAsia="IRNazanin"/>
          <w:color w:val="111111"/>
          <w:sz w:val="28"/>
          <w:sz w:val="28"/>
          <w:szCs w:val="28"/>
          <w:rtl w:val="true"/>
          <w:lang w:bidi="fa-IR"/>
        </w:rPr>
        <w:t>السّؤال،و استخبرها الحال؛هذا و لم یطل العهد،و لم یخل منک الذّکر</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این عبارات سربسته که امیر مؤمنان علی علیه السّلام برای رعایت ادب در پیشگاه پیامبر آن را زیاد نمی‌شکافد و شرح نمی‌دهد اشاره به حوادث بسیار اسف‌انگیزی است که پس از مدّت کوتاهی از رحلت پیامبر رخ داد؛هجوم </w:t>
      </w:r>
    </w:p>
    <w:p>
      <w:pPr>
        <w:pStyle w:val="BookText"/>
        <w:rPr/>
      </w:pPr>
      <w:r>
        <w:rPr>
          <w:rFonts w:ascii="IRNazanin" w:hAnsi="IRNazanin" w:eastAsia="IRNazanin"/>
          <w:color w:val="111111"/>
          <w:sz w:val="28"/>
          <w:sz w:val="28"/>
          <w:szCs w:val="28"/>
          <w:rtl w:val="true"/>
          <w:lang w:bidi="fa-IR"/>
        </w:rPr>
        <w:t>به خانه زهرا علیها السّلام،آتش زدن در خانه،اسقاط جنین آن حضرت و بردن امام را به زور به سوی مسجد برای بیعت،حوادثی است که نه تنها به صورت پررنگ در تاریخ شیعه آمده؛بلکه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پایان این بحث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 هم،با کمال تعجّب صریحا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معنای تعاون و همکاری بر انجام چیزی است،اشاره به این است که گروهی از امّت در انجام این جرائم شرکت داشتند و از آنجا که بسیاری با سکوتشان،این کار را تأیید کردند، نسبت به همه امت داده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ظلم کردن و شکستن است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زمان است و معانی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عهد،اشاره به پیمانهایی باشد که پیامبر اکرم صلّی اللّه علیه و اله در مورد خلافت علی علیه السّلام و حفظ احترام اهل بیت علیهم السّلام مخصوصا دخترش زهرا و قرار دادن آنها در کنار قرآن به مقتضای حدیث ثقلین و امثال آن گرفته بود؛یعنی مدت طولانی از این پیمانها نگذشته بود که گروهی از امت همه را به فراموشی سپردند و دست به جنایاتی زدند که عقل را حیران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در آخرین سخن خود خطاب به پیامبر و بانوی اسلام،زهرای مرضیه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هردو باد،درود و سلام وداع کننده؛نه وداع ناخشنود خسته‌دل،اگر از کنار قبرت باز گردم به خاطر سبب ملالت نیست،و اگر اقامت 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 و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دهم هرگز به جهت سوءظن به وعده نیک خداوند در مورد صابران و شکیبایان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علیکما سلام مودّع،لا قال </w:t>
      </w:r>
      <w:r>
        <w:rPr>
          <w:rStyle w:val="FootnoteAnchor"/>
          <w:rtl w:val="true"/>
        </w:rPr>
        <w:footnoteReference w:id="30"/>
      </w:r>
      <w:r>
        <w:rPr>
          <w:rFonts w:ascii="IRNazanin" w:hAnsi="IRNazanin" w:eastAsia="IRNazanin"/>
          <w:color w:val="111111"/>
          <w:sz w:val="28"/>
          <w:sz w:val="28"/>
          <w:szCs w:val="28"/>
          <w:rtl w:val="true"/>
          <w:lang w:bidi="fa-IR"/>
        </w:rPr>
        <w:t xml:space="preserve">و لا سئم </w:t>
      </w:r>
      <w:r>
        <w:rPr>
          <w:rStyle w:val="FootnoteAnchor"/>
          <w:rtl w:val="true"/>
        </w:rPr>
        <w:footnoteReference w:id="31"/>
      </w:r>
      <w:r>
        <w:rPr>
          <w:rFonts w:ascii="Amiri" w:hAnsi="Amiri" w:eastAsia="Amiri" w:cs="Amiri"/>
          <w:color w:val="111111"/>
          <w:sz w:val="28"/>
          <w:sz w:val="28"/>
          <w:szCs w:val="28"/>
          <w:rtl w:val="true"/>
          <w:lang w:bidi="ar-SA"/>
        </w:rPr>
        <w:t xml:space="preserve">،فإن أنصرف فلا عن ملالة،و إن أقم فلا عن سوء ظنّ </w:t>
      </w:r>
    </w:p>
    <w:p>
      <w:pPr>
        <w:pStyle w:val="BookText"/>
        <w:rPr/>
      </w:pPr>
      <w:r>
        <w:rPr>
          <w:rFonts w:ascii="Amiri" w:hAnsi="Amiri" w:eastAsia="Amiri" w:cs="Amiri"/>
          <w:color w:val="111111"/>
          <w:sz w:val="28"/>
          <w:sz w:val="28"/>
          <w:szCs w:val="28"/>
          <w:rtl w:val="true"/>
          <w:lang w:bidi="ar-SA"/>
        </w:rPr>
        <w:t>بما وعد اللّه الصّابرین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روایت کافی در ذیل این سخن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تمنع إرثها و لم یتباعد العهد و لم یخلق منک الذّکر و إلی اللّه یا رسول اللّه المشتکی و فیک یا رسول اللّه أحسن العزاء و صلّی اللّه علیک و علیها السّلام و الرّضوان؛آه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شکیبایی می‌کنم که شکیبایی بهتر و زیباتر است و اگر بیم آن نبود که نظام حاکم از جایگاه قبر تو آگاه شوند پیوسته در کنار قبر تو می‌ماندم و ناله‌هایی همچون ناله‌های مادری که به داغ فرزندش گرفتار شده،برای این مصیبت بزرگ سر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می‌بیند که دخترت پنهان به خاک سپرده می‌شود و حقّش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می‌رود و او را از ارثش محروم می‌کنند حال آنکه زمان زیادی نگذشته و نامت فراموش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 شکایت را به درگاه حق و به نزد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تسلیت مرا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و رضوان خدا بر تو و بر دخترت زهرا باد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تعبیرات و آنچه در نهج البلاغه آمده به خوبی روشن می‌شود که حق نشناسان در زمان کوتاهی بعد از رحلت پیامبر چه مصائبی بر اهل بیت علیهم السّلام او و عزیزترین عزیزانش وارد کردند مصائبی که علی علیه السّلام را که کوه شکیبایی و استقامت بود به لرزه درآورد و همچون مادر جوان مرده به گریه و ناله واداشت و عجب اینکه مدارک این تهاجم بی‌رحمانه بر بیت وحی،در کتب اهل سنّت نیز به صورت گسترده آمده است</w:t>
      </w:r>
      <w:r>
        <w:rPr>
          <w:rFonts w:eastAsia="IRNazanin" w:cs="IRNazanin"/>
          <w:color w:val="111111"/>
          <w:sz w:val="28"/>
          <w:szCs w:val="28"/>
          <w:rtl w:val="true"/>
          <w:lang w:bidi="fa-IR"/>
        </w:rPr>
        <w:t>.</w:t>
      </w:r>
      <w:bookmarkStart w:id="34" w:name="pg13954_203510"/>
    </w:p>
    <w:p>
      <w:pPr>
        <w:pStyle w:val="Heading3"/>
        <w:numPr>
          <w:ilvl w:val="2"/>
          <w:numId w:val="1"/>
        </w:numPr>
        <w:rPr/>
      </w:pPr>
      <w:bookmarkStart w:id="35" w:name="__RefHeading___Toc1559415_3264237689"/>
      <w:bookmarkStart w:id="36" w:name="_Toc13"/>
      <w:bookmarkEnd w:id="34"/>
      <w:bookmarkEnd w:id="35"/>
      <w:r>
        <w:rPr>
          <w:rtl w:val="true"/>
        </w:rPr>
        <w:t>نکته‌ها</w:t>
      </w:r>
      <w:bookmarkEnd w:id="36"/>
    </w:p>
    <w:p>
      <w:pPr>
        <w:pStyle w:val="Heading4"/>
        <w:numPr>
          <w:ilvl w:val="3"/>
          <w:numId w:val="1"/>
        </w:numPr>
        <w:rPr/>
      </w:pPr>
      <w:bookmarkStart w:id="37" w:name="__RefHeading___Toc1559417_326423768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با اینکه زندگانی بانوی اسلام،حضرت زهرا،سیده نساء العالمین بسیار کوتاه بود؛ولی شرح حال او و فضایل و مناقب و مصائبش بسیار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شارحان نهج البلاغه به این خطبه که رسیده‌اند به گوشه‌هایی از آن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ما هم به طور فشرده چند نکته را یادآور شویم</w:t>
      </w:r>
      <w:r>
        <w:rPr>
          <w:rFonts w:eastAsia="IRNazanin" w:cs="IRNazanin"/>
          <w:color w:val="111111"/>
          <w:sz w:val="28"/>
          <w:szCs w:val="28"/>
          <w:rtl w:val="true"/>
          <w:lang w:bidi="fa-IR"/>
        </w:rPr>
        <w:t>:</w:t>
      </w:r>
    </w:p>
    <w:p>
      <w:pPr>
        <w:pStyle w:val="Heading4"/>
        <w:numPr>
          <w:ilvl w:val="3"/>
          <w:numId w:val="1"/>
        </w:numPr>
        <w:rPr/>
      </w:pPr>
      <w:bookmarkStart w:id="39" w:name="__RefHeading___Toc1559419_3264237689"/>
      <w:bookmarkStart w:id="40" w:name="_Toc15"/>
      <w:bookmarkEnd w:id="39"/>
      <w:r>
        <w:rPr/>
        <w:t>1</w:t>
      </w:r>
      <w:r>
        <w:rPr>
          <w:rtl w:val="true"/>
        </w:rPr>
        <w:t>-</w:t>
      </w:r>
      <w:r>
        <w:rPr>
          <w:rtl w:val="true"/>
        </w:rPr>
        <w:t>حضرت زهرا علیها السّلام در لسان رسول خدا صلّی اللّه علیه و اله</w:t>
      </w:r>
      <w:bookmarkEnd w:id="40"/>
    </w:p>
    <w:p>
      <w:pPr>
        <w:pStyle w:val="BookText"/>
        <w:rPr/>
      </w:pPr>
      <w:r>
        <w:rPr>
          <w:rFonts w:ascii="IRNazanin" w:hAnsi="IRNazanin" w:eastAsia="IRNazanin"/>
          <w:color w:val="111111"/>
          <w:sz w:val="28"/>
          <w:sz w:val="28"/>
          <w:szCs w:val="28"/>
          <w:rtl w:val="true"/>
          <w:lang w:bidi="fa-IR"/>
        </w:rPr>
        <w:t>دخت گرامی پیامبر صلّی اللّه علیه و اله از مقام والایی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رسول گرامی صلّی اللّه علیه و اله در حقّ دخترش حاکی از عصمت و پیراستگی او از گناه است،آنجا که درباره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بضعة منّی فمن أغضبها أغضبنی </w:t>
      </w:r>
      <w:r>
        <w:rPr>
          <w:rStyle w:val="FootnoteAnchor"/>
          <w:rtl w:val="true"/>
        </w:rPr>
        <w:footnoteReference w:id="33"/>
      </w:r>
      <w:r>
        <w:rPr>
          <w:rFonts w:ascii="IRNazanin" w:hAnsi="IRNazanin" w:eastAsia="IRNazanin"/>
          <w:color w:val="111111"/>
          <w:sz w:val="28"/>
          <w:sz w:val="28"/>
          <w:szCs w:val="28"/>
          <w:rtl w:val="true"/>
          <w:lang w:bidi="fa-IR"/>
        </w:rPr>
        <w:t>فاطمه پاره تن من است،هرکس او را به خشم آورد مرا خشمگین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خشم رسول خدا صلّی اللّه علیه و اله مایه اذیت و ناراحتی اوست و سزای چنان شخصی در قرآن کریم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رَسُولَ اللّهِ لَهُمْ عَذابٌ أَلِیمٌ</w:t>
      </w:r>
      <w:r>
        <w:rPr>
          <w:rFonts w:eastAsia="Amiri" w:cs="Amiri" w:ascii="Amiri" w:hAnsi="Amiri"/>
          <w:color w:val="111111"/>
          <w:sz w:val="28"/>
          <w:szCs w:val="28"/>
          <w:rtl w:val="true"/>
          <w:lang w:bidi="ar-SA"/>
        </w:rPr>
        <w:t xml:space="preserve">» » </w:t>
      </w:r>
      <w:r>
        <w:rPr>
          <w:rStyle w:val="FootnoteAnchor"/>
          <w:rtl w:val="true"/>
        </w:rPr>
        <w:footnoteReference w:id="34"/>
      </w:r>
      <w:r>
        <w:rPr>
          <w:rFonts w:ascii="IRNazanin" w:hAnsi="IRNazanin" w:eastAsia="IRNazanin"/>
          <w:color w:val="111111"/>
          <w:sz w:val="28"/>
          <w:sz w:val="28"/>
          <w:szCs w:val="28"/>
          <w:rtl w:val="true"/>
          <w:lang w:bidi="fa-IR"/>
        </w:rPr>
        <w:t>آنان که رسول خدا را آزار دهند، برای آنان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استوارتر بر فضیلت و عصمت او که در حدیث دیگری رضای وی در گفتار پیامبر صلّی اللّه علیه و اله مایه رضای خدا،و خشم او مایه خشم خدا معرّفی گردیده است،می‌فرماید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إنّ اللّه یغضب لغضبک و یرضی لرضاک </w:t>
      </w:r>
      <w:r>
        <w:rPr>
          <w:rStyle w:val="FootnoteAnchor"/>
          <w:rtl w:val="true"/>
        </w:rPr>
        <w:footnoteReference w:id="35"/>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 خشم </w:t>
      </w:r>
      <w:bookmarkStart w:id="41" w:name="pg13954_203511"/>
    </w:p>
    <w:p>
      <w:pPr>
        <w:pStyle w:val="BookText"/>
        <w:rPr/>
      </w:pPr>
      <w:bookmarkEnd w:id="41"/>
      <w:r>
        <w:rPr>
          <w:rFonts w:ascii="IRNazanin" w:hAnsi="IRNazanin" w:eastAsia="IRNazanin"/>
          <w:color w:val="111111"/>
          <w:sz w:val="28"/>
          <w:sz w:val="28"/>
          <w:szCs w:val="28"/>
          <w:rtl w:val="true"/>
          <w:lang w:bidi="fa-IR"/>
        </w:rPr>
        <w:t>تو خشمگین،و با خشنودی تو،خشنود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داشتن چنین مقامی والا،او سرور زنان جهان است،و پیامبر در حق او چنین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ترضین أن تکون سیّدة نساء العالمین،و سیّدة نساء هذه الامّة و سیّدة نساء المؤمنین </w:t>
      </w:r>
      <w:r>
        <w:rPr>
          <w:rStyle w:val="FootnoteAnchor"/>
          <w:rtl w:val="true"/>
        </w:rPr>
        <w:footnoteReference w:id="36"/>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کرامتی که خدا به تو داده راضی نمی‌شوی که تو،سرور زنان جهان و سرور زنان این امّت و سرور زنان با ایمان باشی</w:t>
      </w:r>
      <w:r>
        <w:rPr>
          <w:rFonts w:eastAsia="IRNazanin" w:cs="IRNazanin"/>
          <w:color w:val="111111"/>
          <w:sz w:val="28"/>
          <w:szCs w:val="28"/>
          <w:rtl w:val="true"/>
          <w:lang w:bidi="fa-IR"/>
        </w:rPr>
        <w:t>».</w:t>
      </w:r>
    </w:p>
    <w:p>
      <w:pPr>
        <w:pStyle w:val="Heading4"/>
        <w:numPr>
          <w:ilvl w:val="3"/>
          <w:numId w:val="1"/>
        </w:numPr>
        <w:rPr/>
      </w:pPr>
      <w:bookmarkStart w:id="42" w:name="__RefHeading___Toc1559421_3264237689"/>
      <w:bookmarkStart w:id="43" w:name="_Toc16"/>
      <w:bookmarkEnd w:id="42"/>
      <w:r>
        <w:rPr/>
        <w:t>2</w:t>
      </w:r>
      <w:r>
        <w:rPr>
          <w:rtl w:val="true"/>
        </w:rPr>
        <w:t>-</w:t>
      </w:r>
      <w:r>
        <w:rPr>
          <w:rtl w:val="true"/>
        </w:rPr>
        <w:t>احترام خانۀ آن حضرت در قرآن و سنّت</w:t>
      </w:r>
      <w:bookmarkEnd w:id="43"/>
    </w:p>
    <w:p>
      <w:pPr>
        <w:pStyle w:val="BookText"/>
        <w:rPr/>
      </w:pPr>
      <w:r>
        <w:rPr>
          <w:rFonts w:ascii="IRNazanin" w:hAnsi="IRNazanin" w:eastAsia="IRNazanin"/>
          <w:color w:val="111111"/>
          <w:sz w:val="28"/>
          <w:sz w:val="28"/>
          <w:szCs w:val="28"/>
          <w:rtl w:val="true"/>
          <w:lang w:bidi="fa-IR"/>
        </w:rPr>
        <w:t xml:space="preserve">محدّثان یادآور می‌شوند،هنگامی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بر پیامبر نازل شد،پیامبر این آیه را در مسجد تلاوت کرد،در این هنگام شخصی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بیوت با این اهمیّت کدام است؟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برخاست،در حالی که به خانه علی و فاطمه علیها السّلام اشاره می‌کرد،گفت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خانه از همان خانه‌هاست؟</w:t>
      </w:r>
    </w:p>
    <w:p>
      <w:pPr>
        <w:pStyle w:val="BookText"/>
        <w:rPr/>
      </w:pPr>
      <w:r>
        <w:rPr>
          <w:rFonts w:ascii="IRNazanin" w:hAnsi="IRNazanin" w:eastAsia="IRNazanin"/>
          <w:color w:val="111111"/>
          <w:sz w:val="28"/>
          <w:sz w:val="28"/>
          <w:szCs w:val="28"/>
          <w:rtl w:val="true"/>
          <w:lang w:bidi="fa-IR"/>
        </w:rPr>
        <w:t>پیامبر صلّی اللّه علیه و اله در پاسخ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از برجسته‌ترین آنهاست</w:t>
      </w:r>
      <w:r>
        <w:rPr>
          <w:rFonts w:eastAsia="IRNazanin" w:cs="IRNazanin"/>
          <w:color w:val="111111"/>
          <w:sz w:val="28"/>
          <w:szCs w:val="28"/>
          <w:rtl w:val="true"/>
          <w:lang w:bidi="fa-IR"/>
        </w:rPr>
        <w:t xml:space="preserve">. </w:t>
      </w:r>
      <w:r>
        <w:rPr>
          <w:rStyle w:val="FootnoteAnchor"/>
          <w:rtl w:val="true"/>
        </w:rPr>
        <w:footnoteReference w:id="38"/>
      </w:r>
      <w:bookmarkStart w:id="44" w:name="pg13954_203512"/>
    </w:p>
    <w:p>
      <w:pPr>
        <w:pStyle w:val="BookText"/>
        <w:rPr/>
      </w:pPr>
      <w:bookmarkEnd w:id="44"/>
      <w:r>
        <w:rPr>
          <w:rFonts w:ascii="IRNazanin" w:hAnsi="IRNazanin" w:eastAsia="IRNazanin"/>
          <w:color w:val="111111"/>
          <w:sz w:val="28"/>
          <w:sz w:val="28"/>
          <w:szCs w:val="28"/>
          <w:rtl w:val="true"/>
          <w:lang w:bidi="fa-IR"/>
        </w:rPr>
        <w:t xml:space="preserve">پیامبر گرامی صلّی اللّه علیه و اله مدت نه ماه به در خانه دخترش می‌آمد،بر او و همسر عزیزش سلام می‌کرد </w:t>
      </w:r>
      <w:r>
        <w:rPr>
          <w:rStyle w:val="FootnoteAnchor"/>
          <w:rtl w:val="true"/>
        </w:rPr>
        <w:footnoteReference w:id="39"/>
      </w:r>
      <w:r>
        <w:rPr>
          <w:rFonts w:ascii="Amiri" w:hAnsi="Amiri" w:eastAsia="Amiri" w:cs="Amiri"/>
          <w:color w:val="111111"/>
          <w:sz w:val="28"/>
          <w:sz w:val="28"/>
          <w:szCs w:val="28"/>
          <w:rtl w:val="true"/>
          <w:lang w:bidi="ar-SA"/>
        </w:rPr>
        <w:t>و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خانه‌ای که مرکز نور الهی است و خدا به ترفیع آن امر فرموده از احترام بسیار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اصحاب کسا را در بر می‌گیرد و خدا از آن با جلالت و عظمت یاد می‌کند،باید مورد احترام قاطبه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پس از درگذشت پیامبر صلّی اللّه علیه و اله تا چه اندازه حرمت این خانه ملحوظ گشت؟چگونه احترام آن خانه را شکستند،و خودشان صریحا به آن اعتراف دارند؟این حرمت‌شکنان چه کسانی بودند،و هدفشان چه بود؟</w:t>
      </w:r>
    </w:p>
    <w:p>
      <w:pPr>
        <w:pStyle w:val="Heading4"/>
        <w:numPr>
          <w:ilvl w:val="3"/>
          <w:numId w:val="1"/>
        </w:numPr>
        <w:rPr/>
      </w:pPr>
      <w:bookmarkStart w:id="45" w:name="__RefHeading___Toc1559423_3264237689"/>
      <w:bookmarkStart w:id="46" w:name="_Toc17"/>
      <w:bookmarkEnd w:id="45"/>
      <w:r>
        <w:rPr/>
        <w:t>3</w:t>
      </w:r>
      <w:r>
        <w:rPr>
          <w:rtl w:val="true"/>
        </w:rPr>
        <w:t>-</w:t>
      </w:r>
      <w:r>
        <w:rPr>
          <w:rtl w:val="true"/>
        </w:rPr>
        <w:t>هتک حرمت خانۀ آن حضرت</w:t>
      </w:r>
      <w:r>
        <w:rPr>
          <w:rtl w:val="true"/>
        </w:rPr>
        <w:t>!</w:t>
      </w:r>
      <w:bookmarkEnd w:id="46"/>
    </w:p>
    <w:p>
      <w:pPr>
        <w:pStyle w:val="Heading4"/>
        <w:numPr>
          <w:ilvl w:val="3"/>
          <w:numId w:val="1"/>
        </w:numPr>
        <w:rPr/>
      </w:pPr>
      <w:bookmarkStart w:id="47" w:name="__RefHeading___Toc1559425_3264237689"/>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با این همه سفارشهای مؤکّد،متأسفانه برخی حرمت آن را نادیده گرفته،و به هتک آن پرداختند،و این مسئله‌ای نیست که بتوان بر آن پرده‌پوشی گذاشت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نصوصی را از کتاب اهل سنّت نقل می‌کنیم،تا روشن شود مسئله هتک حرمت خانه زهرا علیها السّلام و رویدادهای بعدی،امری تاریخی و مسلّم است؛نه یک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در عصر خلفا گرفتگی فوق العاده‌ای نسبت به نگارش فضایل و مناقب اهل بیت علیهم السّلام در کار بود ولی به حکم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شیء نگهبان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به طور زنده در کتابهای تاریخی و حدیثی محفوظ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مدارک،ترتیب زمانی را از قرنهای نخستین در نظر می‌گیریم، تا برسد به نویسندگان عصر حاضر</w:t>
      </w:r>
      <w:r>
        <w:rPr>
          <w:rFonts w:eastAsia="IRNazanin" w:cs="IRNazanin"/>
          <w:color w:val="111111"/>
          <w:sz w:val="28"/>
          <w:szCs w:val="28"/>
          <w:rtl w:val="true"/>
          <w:lang w:bidi="fa-IR"/>
        </w:rPr>
        <w:t xml:space="preserve">. </w:t>
      </w:r>
      <w:bookmarkStart w:id="49" w:name="pg13954_203513"/>
    </w:p>
    <w:p>
      <w:pPr>
        <w:pStyle w:val="Heading4"/>
        <w:numPr>
          <w:ilvl w:val="3"/>
          <w:numId w:val="1"/>
        </w:numPr>
        <w:rPr/>
      </w:pPr>
      <w:bookmarkStart w:id="50" w:name="__RefHeading___Toc1559427_3264237689"/>
      <w:bookmarkStart w:id="51" w:name="_Toc19"/>
      <w:bookmarkEnd w:id="49"/>
      <w:bookmarkEnd w:id="50"/>
      <w:r>
        <w:rPr>
          <w:rtl w:val="true"/>
        </w:rPr>
        <w:t>الف</w:t>
      </w:r>
      <w:r>
        <w:rPr>
          <w:rtl w:val="true"/>
        </w:rPr>
        <w:t>)</w:t>
      </w:r>
      <w:r>
        <w:rPr>
          <w:rtl w:val="true"/>
        </w:rPr>
        <w:t>ابن ابی شیبه،محدّث معروف اهل سنّت،در کتاب</w:t>
      </w:r>
      <w:r>
        <w:rPr>
          <w:rtl w:val="true"/>
        </w:rPr>
        <w:t>«</w:t>
      </w:r>
      <w:r>
        <w:rPr>
          <w:rtl w:val="true"/>
        </w:rPr>
        <w:t>المصنّف</w:t>
      </w:r>
      <w:r>
        <w:rPr>
          <w:rtl w:val="true"/>
        </w:rPr>
        <w:t>»</w:t>
      </w:r>
      <w:bookmarkEnd w:id="51"/>
    </w:p>
    <w:p>
      <w:pPr>
        <w:pStyle w:val="BookText"/>
        <w:rPr/>
      </w:pPr>
      <w:r>
        <w:rPr>
          <w:rFonts w:ascii="IRNazanin" w:hAnsi="IRNazanin" w:eastAsia="IRNazanin"/>
          <w:color w:val="111111"/>
          <w:sz w:val="28"/>
          <w:sz w:val="28"/>
          <w:szCs w:val="28"/>
          <w:rtl w:val="true"/>
          <w:lang w:bidi="fa-IR"/>
        </w:rPr>
        <w:t>ابو بکر ابن ابی شیبه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المصنّف به سندی صحیح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بویع لأبی بکر بعد رسول اللّه صلّی اللّه علیه و اله کان علی و الزّبیر یدخلان علی فاطمة بنت رسول اللّه،فیشاورونها و یرتجعون فی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ذلک عمر بن الخطّاب خرج و دخل علی فاطمة،فقال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 صلی اللّه علیه و اله و اللّه ما أحد أحبّ إلینا من أبیک و ما من أحد أحّب إلینا بعد أبیک منک،و أیم اللّه ما ذاک بمانعی إن اجتمع هؤلاء النّفر عندک أن أمرتهم أن یحرق علیهم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عمر جاؤوها،فقالت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عمر قد جاءنی،و قد حلف باللّه لئن عدتم لیحرقنّ علیکم البیت،و أیم اللّه لیمضیّن لما 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با ابی بکر بیعت کردند،علی و زبیر در خانه فاطمه به گفتگو و مشاوره می‌پرداختند،و این مطلب به عمر بن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خانه فاطمه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خدا،محبوب‌ترین فرد برای ما پدر تو و بعد از پدرت تو هستی؛ولی سوگند به خدا این محبّت مانع از آن نیست که اگر این افراد در خانه تو جمع شوند من دستور دهم خانه را بر آنها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گفت و بیرون رفت،وقتی علی علیه السّلام و زبیر به خانه بازگشتند، دخت گرامی پیامبر به علی علیه السّلام و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نزد من آمد و سوگند یاد کرد که اگر اجتماع شما تکرار شود،خانه را هنگامی که شما در آن هستید آتش می‌زنم،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قسم خورده است انجام می‌دهد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می‌کنیم که این رویداد در کتاب المصنّف با سند صحیح نقل شده است</w:t>
      </w:r>
      <w:r>
        <w:rPr>
          <w:rFonts w:eastAsia="IRNazanin" w:cs="IRNazanin"/>
          <w:color w:val="111111"/>
          <w:sz w:val="28"/>
          <w:szCs w:val="28"/>
          <w:rtl w:val="true"/>
          <w:lang w:bidi="fa-IR"/>
        </w:rPr>
        <w:t xml:space="preserve">. </w:t>
      </w:r>
      <w:bookmarkStart w:id="52" w:name="pg13954_203514"/>
    </w:p>
    <w:p>
      <w:pPr>
        <w:pStyle w:val="Heading4"/>
        <w:numPr>
          <w:ilvl w:val="3"/>
          <w:numId w:val="1"/>
        </w:numPr>
        <w:rPr/>
      </w:pPr>
      <w:bookmarkStart w:id="53" w:name="__RefHeading___Toc1559429_3264237689"/>
      <w:bookmarkStart w:id="54" w:name="_Toc20"/>
      <w:bookmarkEnd w:id="52"/>
      <w:bookmarkEnd w:id="53"/>
      <w:r>
        <w:rPr>
          <w:rtl w:val="true"/>
        </w:rPr>
        <w:t>ب</w:t>
      </w:r>
      <w:r>
        <w:rPr>
          <w:rtl w:val="true"/>
        </w:rPr>
        <w:t>)</w:t>
      </w:r>
      <w:r>
        <w:rPr>
          <w:rtl w:val="true"/>
        </w:rPr>
        <w:t>بلاذری،محدّث بزرگ دیگر اهل سنّت،در کتاب</w:t>
      </w:r>
      <w:r>
        <w:rPr>
          <w:rtl w:val="true"/>
        </w:rPr>
        <w:t>«</w:t>
      </w:r>
      <w:r>
        <w:rPr>
          <w:rtl w:val="true"/>
        </w:rPr>
        <w:t>انساب الاشراف</w:t>
      </w:r>
      <w:r>
        <w:rPr>
          <w:rtl w:val="true"/>
        </w:rPr>
        <w:t>»</w:t>
      </w:r>
      <w:bookmarkEnd w:id="54"/>
    </w:p>
    <w:p>
      <w:pPr>
        <w:pStyle w:val="BookText"/>
        <w:rPr/>
      </w:pPr>
      <w:r>
        <w:rPr>
          <w:rFonts w:ascii="IRNazanin" w:hAnsi="IRNazanin" w:eastAsia="IRNazanin"/>
          <w:color w:val="111111"/>
          <w:sz w:val="28"/>
          <w:sz w:val="28"/>
          <w:szCs w:val="28"/>
          <w:rtl w:val="true"/>
          <w:lang w:bidi="fa-IR"/>
        </w:rPr>
        <w:t>احمد بن یحیی جابر بغدادی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و صاحب تاریخ بزرگ،این رویداد تاریخی را در کتاب انساب الاشراف به نحو یاد شده در زیر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أرسل إلی علیّ یرید البیعة فلم یبایع،فجاء عمر و معه فتیلة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فتلقته فاطمة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الخطّاب،أتراک محرقا علیّ بابی؟قال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ذلک أقوی فیما جاء به أبوک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به دنبال علی علیه السّلام فرستاد تا بیعت کند؛ولی علی علیه السّلام از بیعت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 همراه با فتیله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کرد،و با فاطمه در مقابل باب خانه روبه‌رو شد،فاطمه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خطاب،می‌بینم در صدد سوزاندن خانه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بلی،این کار کمک به چیزی است که پدرت برای آن مبعوث شده است</w:t>
      </w:r>
      <w:r>
        <w:rPr>
          <w:rFonts w:eastAsia="IRNazanin" w:cs="IRNazanin"/>
          <w:color w:val="111111"/>
          <w:sz w:val="28"/>
          <w:szCs w:val="28"/>
          <w:rtl w:val="true"/>
          <w:lang w:bidi="fa-IR"/>
        </w:rPr>
        <w:t>!».</w:t>
      </w:r>
    </w:p>
    <w:p>
      <w:pPr>
        <w:pStyle w:val="Heading4"/>
        <w:numPr>
          <w:ilvl w:val="3"/>
          <w:numId w:val="1"/>
        </w:numPr>
        <w:rPr/>
      </w:pPr>
      <w:bookmarkStart w:id="55" w:name="__RefHeading___Toc1559431_3264237689"/>
      <w:bookmarkStart w:id="56" w:name="_Toc21"/>
      <w:bookmarkEnd w:id="55"/>
      <w:r>
        <w:rPr>
          <w:rtl w:val="true"/>
        </w:rPr>
        <w:t>ج</w:t>
      </w:r>
      <w:r>
        <w:rPr>
          <w:rtl w:val="true"/>
        </w:rPr>
        <w:t>)</w:t>
      </w:r>
      <w:r>
        <w:rPr>
          <w:rtl w:val="true"/>
        </w:rPr>
        <w:t>ابن قتیبه و کتاب</w:t>
      </w:r>
      <w:r>
        <w:rPr>
          <w:rtl w:val="true"/>
        </w:rPr>
        <w:t>«</w:t>
      </w:r>
      <w:r>
        <w:rPr>
          <w:rtl w:val="true"/>
        </w:rPr>
        <w:t>الإمامة و السیاسة</w:t>
      </w:r>
      <w:r>
        <w:rPr>
          <w:rtl w:val="true"/>
        </w:rPr>
        <w:t>»</w:t>
      </w:r>
      <w:bookmarkEnd w:id="56"/>
    </w:p>
    <w:p>
      <w:pPr>
        <w:pStyle w:val="BookText"/>
        <w:rPr/>
      </w:pPr>
      <w:r>
        <w:rPr>
          <w:rFonts w:ascii="IRNazanin" w:hAnsi="IRNazanin" w:eastAsia="IRNazanin"/>
          <w:color w:val="111111"/>
          <w:sz w:val="28"/>
          <w:sz w:val="28"/>
          <w:szCs w:val="28"/>
          <w:rtl w:val="true"/>
          <w:lang w:bidi="fa-IR"/>
        </w:rPr>
        <w:t>مورّخ شهیر عبد اللّه بن مسلم بن قتیبه دینوری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ادب، نویسندگان پرکار حوزه تاریخ اسلامی و مؤلف کتاب تأویل مختلف الحدیث،و ادب الکاتب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وی در کتاب الامامة و السیاسة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قوما تخلّفوا عن بیعته عند علیّ کرّم اللّه وجهه فبعث إلیهم عمر فجاء فناداهم و هم فی دار علیّ،فأبوا أن یخرجوا فدعا بالحطب و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نفس عمر بیده لتخرجنّ أو لأحرقنّها علی من فیها،فقیل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حفص إنّ </w:t>
      </w:r>
    </w:p>
    <w:p>
      <w:pPr>
        <w:pStyle w:val="BookText"/>
        <w:rPr/>
      </w:pPr>
      <w:r>
        <w:rPr>
          <w:rFonts w:ascii="IRNazanin" w:hAnsi="IRNazanin" w:eastAsia="IRNazanin"/>
          <w:color w:val="111111"/>
          <w:sz w:val="28"/>
          <w:sz w:val="28"/>
          <w:szCs w:val="28"/>
          <w:rtl w:val="true"/>
          <w:lang w:bidi="fa-IR"/>
        </w:rPr>
        <w:t>فیها فاطمة فقال،و إن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ابو بکر از کسانی که از بیعت با او سر برتافتند و در خانه علی گرد آمده بودند، سراغ گرفت و عمر را به دنبال آنان فرستاد،او به در خانه علی علیه السّلام آمد و همگان را صدا زد که بیرون بیایند و آنان از خروج از خانه امتناع ورزیدند در این موقع عمر هیزم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 عمر در دست اوست بیرون بیایید یا خانه را با شما آتش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 فاطمه،دختر پیامبر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دنباله این داستان را سوزناک‌تر و دردناک‌تر نوشته است،او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عمر فمشی معه جماعة حتّی أتوا فاطمة فدقّوا الباب فلمّا سمعت أصواتهم نادت بأعلی صوتها یا أبتاه یا رسول اللّه ماذا لقینا بعدک من ابن الخطّاب و ابن أبی القحافة فلمّا سمع القوم صوتها و بکائها انصرفوا و بقی عمر و معه قوم فأخرجوا علیّا فمضوا به إلی أبی بکر فقالوا له بایع،فقال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لم أفعل فمه؟فقالوا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واللّه الّذی لا إله إلاّ هو نضرب عنقک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همراه گروهی به در خانه فاطمه آمدند،در خانه را زدند،هنگامی که فاطمه صدای آنان را شنید،با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پس از تو چه مصیبتهایی به ما از فرزند خطاب و فرزند ابی قحافه رسید،افرادی که همراه عمر بودند هنگامی که صدای زهرا و گریه او را شنیدند برگشتند؛ولی عمر با گروهی باقی ماند و علی را از خانه بیرون آوردند،نزد ابی بکر بردند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نکنم چه می‌شود؟گفتند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جز او خدایی نیست،گردن تو را می‌زنیم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تاریخ برای علاقه‌مندان به شیخین قطعا بسیار سنگین و ناگوار </w:t>
      </w:r>
      <w:bookmarkStart w:id="57" w:name="pg13954_203516"/>
    </w:p>
    <w:p>
      <w:pPr>
        <w:pStyle w:val="BookText"/>
        <w:rPr/>
      </w:pPr>
      <w:bookmarkEnd w:id="57"/>
      <w:r>
        <w:rPr>
          <w:rFonts w:ascii="IRNazanin" w:hAnsi="IRNazanin" w:eastAsia="IRNazanin"/>
          <w:color w:val="111111"/>
          <w:sz w:val="28"/>
          <w:sz w:val="28"/>
          <w:szCs w:val="28"/>
          <w:rtl w:val="true"/>
          <w:lang w:bidi="fa-IR"/>
        </w:rPr>
        <w:t>است،لذا برخی در صدد برآمدند در نسبت کتاب به ابن قتیبه تردید کنند،در حالی که ابن ابی الحدید استاد فن تاریخ،این کتاب را از آثار او می‌داند و پیوسته از آن مطالبی نقل می‌کند،متأسفانه این کتاب به سرنوشت تحریف دچار شده و بخشی از مطالب آن به هنگام چاپ حذف شده است،درحالی‌که همان مطالب در شرح نهج البلاغه ابن ابی الحدید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در کتاب الأعلام این کتاب را از آثار ابن قتیبه می‌داند 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در این نسبت نظری دارند؛یعنی شک و تردید را به دیگران نسبت می‌دهد؛نه به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سرکیس نیز این کتاب را از آثار ابن قتیبه می‌شمارد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58" w:name="__RefHeading___Toc1559433_3264237689"/>
      <w:bookmarkStart w:id="59" w:name="_Toc22"/>
      <w:bookmarkEnd w:id="58"/>
      <w:r>
        <w:rPr>
          <w:rtl w:val="true"/>
        </w:rPr>
        <w:t>د</w:t>
      </w:r>
      <w:r>
        <w:rPr>
          <w:rtl w:val="true"/>
        </w:rPr>
        <w:t>)</w:t>
      </w:r>
      <w:r>
        <w:rPr>
          <w:rtl w:val="true"/>
        </w:rPr>
        <w:t>طبری و تاریخ او</w:t>
      </w:r>
      <w:bookmarkEnd w:id="59"/>
    </w:p>
    <w:p>
      <w:pPr>
        <w:pStyle w:val="BookText"/>
        <w:rPr/>
      </w:pP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 رویداد هتک حرمت خانه وحی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منزل علیّ و فیه طلحة و الزّبیر و رجال من المهاجرین، فقال و اللّه لأحرقنّ علیکم أو لتخرجنّ إلی البیعة،فخرج علیه الزّبیر مصلتا بالسّیف فعثر فسقط السّیف من یده،فوثبوا علیه فأخذوه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عمر بن خطّاب به خانه علی آمد در حالی که گروهی از مهاجران در آنجا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رو به آنان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خانه را به آتش می‌کشم مگر اینکه برای بیعت بیرون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از خانه بیرون آمد در حالی که شمشیر کشیده بود،ناگهان پای او لغزید،شمشیر از دستش افتاد و دیگران بر او هجوم آوردند و او را گرفتند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تاریخ حاکی از آن است که اخذ بیعت برای خلیفه با تهدید و </w:t>
      </w:r>
      <w:bookmarkStart w:id="60" w:name="pg13954_203517"/>
    </w:p>
    <w:p>
      <w:pPr>
        <w:pStyle w:val="BookText"/>
        <w:rPr/>
      </w:pPr>
      <w:bookmarkEnd w:id="60"/>
      <w:r>
        <w:rPr>
          <w:rFonts w:ascii="IRNazanin" w:hAnsi="IRNazanin" w:eastAsia="IRNazanin"/>
          <w:color w:val="111111"/>
          <w:sz w:val="28"/>
          <w:sz w:val="28"/>
          <w:szCs w:val="28"/>
          <w:rtl w:val="true"/>
          <w:lang w:bidi="fa-IR"/>
        </w:rPr>
        <w:t>ارعاب صورت می‌پذیرفت امّا اینکه این‌گونه بیعت چه ارزشی دارد؟قضاوت آن با خوانندگان است</w:t>
      </w:r>
      <w:r>
        <w:rPr>
          <w:rFonts w:eastAsia="IRNazanin" w:cs="IRNazanin"/>
          <w:color w:val="111111"/>
          <w:sz w:val="28"/>
          <w:szCs w:val="28"/>
          <w:rtl w:val="true"/>
          <w:lang w:bidi="fa-IR"/>
        </w:rPr>
        <w:t>.</w:t>
      </w:r>
    </w:p>
    <w:p>
      <w:pPr>
        <w:pStyle w:val="Heading4"/>
        <w:numPr>
          <w:ilvl w:val="3"/>
          <w:numId w:val="1"/>
        </w:numPr>
        <w:rPr/>
      </w:pPr>
      <w:bookmarkStart w:id="61" w:name="__RefHeading___Toc1559435_3264237689"/>
      <w:bookmarkStart w:id="62" w:name="_Toc23"/>
      <w:bookmarkEnd w:id="61"/>
      <w:r>
        <w:rPr>
          <w:rtl w:val="true"/>
        </w:rPr>
        <w:t>ه</w:t>
      </w:r>
      <w:r>
        <w:rPr>
          <w:rtl w:val="true"/>
        </w:rPr>
        <w:t>)</w:t>
      </w:r>
      <w:r>
        <w:rPr>
          <w:rtl w:val="true"/>
        </w:rPr>
        <w:t>ابن عبد ربه و کتاب</w:t>
      </w:r>
      <w:r>
        <w:rPr>
          <w:rtl w:val="true"/>
        </w:rPr>
        <w:t>«</w:t>
      </w:r>
      <w:r>
        <w:rPr>
          <w:rtl w:val="true"/>
        </w:rPr>
        <w:t>العقد الفرید</w:t>
      </w:r>
      <w:r>
        <w:rPr>
          <w:rtl w:val="true"/>
        </w:rPr>
        <w:t>»</w:t>
      </w:r>
      <w:bookmarkEnd w:id="62"/>
    </w:p>
    <w:p>
      <w:pPr>
        <w:pStyle w:val="BookText"/>
        <w:rPr/>
      </w:pPr>
      <w:r>
        <w:rPr>
          <w:rFonts w:ascii="IRNazanin" w:hAnsi="IRNazanin" w:eastAsia="IRNazanin"/>
          <w:color w:val="111111"/>
          <w:sz w:val="28"/>
          <w:sz w:val="28"/>
          <w:szCs w:val="28"/>
          <w:rtl w:val="true"/>
          <w:lang w:bidi="fa-IR"/>
        </w:rPr>
        <w:t xml:space="preserve">شهاب الدین احمد معروف به ابن عبد ربه اندلسی مؤلف کتاب 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بحثی مشروح درباره تاریخ سقیفه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تحت عنوان کسانی که از بیعت ابی بکر تخلف جستند،می‌نویسد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علیّ و العبّاس و الزّبیر فقعدوا فی بیت فاطمة حتّی بعث إلیهم أبو بکر، عمر بن الخطّاب لیخرجهم من بیت فاطمة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 فقاتلهم،فأقبل بقبس من نار أن یضرم علیهم الدّار،فلقیته فاطمة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الخطّاب أجئت لتحرق دارنا؟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نعم،أو تدخلوا فیما دخلت فیه الأمّة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علی و عباس و زبیر در خانه فاطمه نشسته بودند که ابو بکر عمر بن خطّاب را فرستاد تا آنان را از خانه فاطمه بیرون کند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بیرون نیامدند،با آنان نبرد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با مقداری آتش به سوی خانه فاطمه رهسپار شد تا خانه را بسوزاند،ناگاه با فاطمه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خطاب آمده‌ای خانه ما را بسوزانی؟او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مگر اینکه در آنچه امّت وارد شدند،شما نیز وارد شوید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بخشی که در آن تصریح به تصمیم به هتک حرمت شده است پایان پذیرفت،اکنون به بخش دوم که حاکی از جامه عمل پوشاندن به این نیّت شوم است،می‌پردازیم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تصور شود که قصد آنها تنها ارعاب و تهدید بود تا علی علیه السّلام و یارانش را مجبور به بیعت کنند،و هدف عملی ساختن چنین تهدیدی را نداشتند</w:t>
      </w:r>
      <w:r>
        <w:rPr>
          <w:rFonts w:eastAsia="IRNazanin" w:cs="IRNazanin"/>
          <w:color w:val="111111"/>
          <w:sz w:val="28"/>
          <w:szCs w:val="28"/>
          <w:rtl w:val="true"/>
          <w:lang w:bidi="fa-IR"/>
        </w:rPr>
        <w:t xml:space="preserve">. </w:t>
      </w:r>
      <w:bookmarkStart w:id="63" w:name="pg13954_203518"/>
    </w:p>
    <w:p>
      <w:pPr>
        <w:pStyle w:val="Heading4"/>
        <w:numPr>
          <w:ilvl w:val="3"/>
          <w:numId w:val="1"/>
        </w:numPr>
        <w:rPr/>
      </w:pPr>
      <w:bookmarkStart w:id="64" w:name="__RefHeading___Toc1559437_3264237689"/>
      <w:bookmarkStart w:id="65" w:name="_Toc24"/>
      <w:bookmarkEnd w:id="63"/>
      <w:bookmarkEnd w:id="64"/>
      <w:r>
        <w:rPr>
          <w:rtl w:val="true"/>
        </w:rPr>
        <w:t>یورش انجام گرفت</w:t>
      </w:r>
      <w:r>
        <w:rPr>
          <w:rtl w:val="true"/>
        </w:rPr>
        <w:t>!</w:t>
      </w:r>
      <w:bookmarkEnd w:id="65"/>
    </w:p>
    <w:p>
      <w:pPr>
        <w:pStyle w:val="BookText"/>
        <w:rPr/>
      </w:pPr>
      <w:r>
        <w:rPr>
          <w:rFonts w:ascii="IRNazanin" w:hAnsi="IRNazanin" w:eastAsia="IRNazanin"/>
          <w:color w:val="111111"/>
          <w:sz w:val="28"/>
          <w:sz w:val="28"/>
          <w:szCs w:val="28"/>
          <w:rtl w:val="true"/>
          <w:lang w:bidi="fa-IR"/>
        </w:rPr>
        <w:t>تا اینجا سخنان آن گروه که فقط به سوءنیّت خلیفه و یاران او اشاره کرده‌اند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نخواستند و یا نتوانستند دنباله فاجعه را به طور روشن منعکس کنند،در حالی که برخی دیگر به اصل فاجعه؛یعنی یورش به 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نموده‌اند و اینک مدارک یورش و هتک حرمت به خانه حضرت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نیز در نقل مصادر،غالبا ترتیب زمانی را در نظر می‌گیریم</w:t>
      </w:r>
      <w:r>
        <w:rPr>
          <w:rFonts w:eastAsia="IRNazanin" w:cs="IRNazanin"/>
          <w:color w:val="111111"/>
          <w:sz w:val="28"/>
          <w:szCs w:val="28"/>
          <w:rtl w:val="true"/>
          <w:lang w:bidi="fa-IR"/>
        </w:rPr>
        <w:t>).</w:t>
      </w:r>
    </w:p>
    <w:p>
      <w:pPr>
        <w:pStyle w:val="Heading4"/>
        <w:numPr>
          <w:ilvl w:val="3"/>
          <w:numId w:val="1"/>
        </w:numPr>
        <w:rPr/>
      </w:pPr>
      <w:bookmarkStart w:id="66" w:name="__RefHeading___Toc1559439_3264237689"/>
      <w:bookmarkStart w:id="67" w:name="_Toc25"/>
      <w:bookmarkEnd w:id="66"/>
      <w:r>
        <w:rPr>
          <w:rtl w:val="true"/>
        </w:rPr>
        <w:t>و</w:t>
      </w:r>
      <w:r>
        <w:rPr>
          <w:rtl w:val="true"/>
        </w:rPr>
        <w:t>)</w:t>
      </w:r>
      <w:r>
        <w:rPr>
          <w:rtl w:val="true"/>
        </w:rPr>
        <w:t>ابو عبید و کتاب</w:t>
      </w:r>
      <w:r>
        <w:rPr>
          <w:rtl w:val="true"/>
        </w:rPr>
        <w:t>«</w:t>
      </w:r>
      <w:r>
        <w:rPr>
          <w:rtl w:val="true"/>
        </w:rPr>
        <w:t>الاموال</w:t>
      </w:r>
      <w:r>
        <w:rPr>
          <w:rtl w:val="true"/>
        </w:rPr>
        <w:t>»</w:t>
      </w:r>
      <w:bookmarkEnd w:id="67"/>
    </w:p>
    <w:p>
      <w:pPr>
        <w:pStyle w:val="BookText"/>
        <w:rPr/>
      </w:pPr>
      <w:r>
        <w:rPr>
          <w:rFonts w:ascii="IRNazanin" w:hAnsi="IRNazanin" w:eastAsia="IRNazanin"/>
          <w:color w:val="111111"/>
          <w:sz w:val="28"/>
          <w:sz w:val="28"/>
          <w:szCs w:val="28"/>
          <w:rtl w:val="true"/>
          <w:lang w:bidi="fa-IR"/>
        </w:rPr>
        <w:t>ابو عبید،قاسم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الأموال که مورد اعتماد فقهای اهل سنّت است،می‌نویسد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 ابو بکر برای عیادتش به خانه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گفتگوی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سه چیز را که انجام داده‌ام،انجام نمی‌دادم،ای کاش سه چیز را که انجام نداده‌ام،انجام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آرزو می‌کنم سه چیز را از پیامبر سؤال می‌کردم؛یکی از آن سه چیزی که انجام داده‌ام و آرزو می‌کنم ای کاش انجام نمی‌دادم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لم أکشف بیت فاطمة و ترکته و إن أغلق علی الحرب؛ای کاش پرده حرمت خانه فاطمه را نمی‌گشودم و آن را به حال خود وامی‌گذاشتم،هرچند برای جنگ بسته شده بود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ابو عبید هنگامی که به اینجا می‌رسد به‌جای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أکشف بیت فاطمة و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می‌کند که من مایل به ذکر آن نیستم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عبید،هرچند روی تعصّب مذهبی یا علّت دیگر از نقل حقیقت سر برتافته؛ولی محقّقان کتاب الأموال در پاورقی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جمله‌های حذف شده </w:t>
      </w:r>
      <w:bookmarkStart w:id="68" w:name="pg13954_203519"/>
    </w:p>
    <w:p>
      <w:pPr>
        <w:pStyle w:val="BookText"/>
        <w:rPr/>
      </w:pPr>
      <w:bookmarkEnd w:id="68"/>
      <w:r>
        <w:rPr>
          <w:rFonts w:ascii="IRNazanin" w:hAnsi="IRNazanin" w:eastAsia="IRNazanin"/>
          <w:color w:val="111111"/>
          <w:sz w:val="28"/>
          <w:sz w:val="28"/>
          <w:szCs w:val="28"/>
          <w:rtl w:val="true"/>
          <w:lang w:bidi="fa-IR"/>
        </w:rPr>
        <w:t>در کتاب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است،افزون بر آن، طبرانی در معجم خود و ابن عبد ربّه در عقد الفرید و افراد دیگر جمله‌های حذف شده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69" w:name="__RefHeading___Toc1559441_3264237689"/>
      <w:bookmarkStart w:id="70" w:name="_Toc26"/>
      <w:bookmarkEnd w:id="69"/>
      <w:r>
        <w:rPr>
          <w:rtl w:val="true"/>
        </w:rPr>
        <w:t>ز</w:t>
      </w:r>
      <w:r>
        <w:rPr>
          <w:rtl w:val="true"/>
        </w:rPr>
        <w:t>)</w:t>
      </w:r>
      <w:r>
        <w:rPr>
          <w:rtl w:val="true"/>
        </w:rPr>
        <w:t>طبرانی و</w:t>
      </w:r>
      <w:r>
        <w:rPr>
          <w:rtl w:val="true"/>
        </w:rPr>
        <w:t>«</w:t>
      </w:r>
      <w:r>
        <w:rPr>
          <w:rtl w:val="true"/>
        </w:rPr>
        <w:t>معجم کبیر</w:t>
      </w:r>
      <w:r>
        <w:rPr>
          <w:rtl w:val="true"/>
        </w:rPr>
        <w:t>»</w:t>
      </w:r>
      <w:bookmarkEnd w:id="70"/>
    </w:p>
    <w:p>
      <w:pPr>
        <w:pStyle w:val="BookText"/>
        <w:rPr/>
      </w:pPr>
      <w:r>
        <w:rPr>
          <w:rFonts w:ascii="IRNazanin" w:hAnsi="IRNazanin" w:eastAsia="IRNazanin"/>
          <w:color w:val="111111"/>
          <w:sz w:val="28"/>
          <w:sz w:val="28"/>
          <w:szCs w:val="28"/>
          <w:rtl w:val="true"/>
          <w:lang w:bidi="fa-IR"/>
        </w:rPr>
        <w:t>ابو القاسم سلیمان بن احمد طبرانی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ذهبی در میزان الاعتدال وی را معتبر می‌داند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کتاب المعجم الکبیر که کرارا چاپ شده،آنجا که درباره ابو بکر و خطبه‌ها و وفات او سخن می‌گوید،یادآور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هنگام مرگ،اموری را تمنا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سه چیز را انجام نمی‌دادم،سه چیز را انجام می‌دادم و سه چیز را از رسول خدا سؤال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الثّلاث اللاّئی وددت أنّی لم أفعلهنّ،فوددت أنّی لم أکن أکشف بیت فاطمة و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چیزی که آرزو می‌کنم که ای کاش انجام نمی‌دادم،آرزو می‌کنم ای کاش حرمت خانه فاطمه را هتک نمی‌کردم و آن را به حال خود واگذار می‌کردم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تعبیرات به خوبی نشان می‌دهد که تهدیدهای عمر عملی شد و در خانه را به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آتش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w:t>
      </w:r>
    </w:p>
    <w:p>
      <w:pPr>
        <w:pStyle w:val="Heading4"/>
        <w:numPr>
          <w:ilvl w:val="3"/>
          <w:numId w:val="1"/>
        </w:numPr>
        <w:rPr/>
      </w:pPr>
      <w:bookmarkStart w:id="71" w:name="__RefHeading___Toc1559443_3264237689"/>
      <w:bookmarkStart w:id="72" w:name="_Toc27"/>
      <w:bookmarkEnd w:id="71"/>
      <w:r>
        <w:rPr>
          <w:rtl w:val="true"/>
        </w:rPr>
        <w:t>ح</w:t>
      </w:r>
      <w:r>
        <w:rPr>
          <w:rtl w:val="true"/>
        </w:rPr>
        <w:t>)</w:t>
      </w:r>
      <w:r>
        <w:rPr>
          <w:rtl w:val="true"/>
        </w:rPr>
        <w:t>باز هم ابن عبد ربّه و</w:t>
      </w:r>
      <w:r>
        <w:rPr>
          <w:rtl w:val="true"/>
        </w:rPr>
        <w:t>«</w:t>
      </w:r>
      <w:r>
        <w:rPr>
          <w:rtl w:val="true"/>
        </w:rPr>
        <w:t>عقد الفرید</w:t>
      </w:r>
      <w:r>
        <w:rPr>
          <w:rtl w:val="true"/>
        </w:rPr>
        <w:t>»</w:t>
      </w:r>
      <w:bookmarkEnd w:id="72"/>
    </w:p>
    <w:p>
      <w:pPr>
        <w:pStyle w:val="BookText"/>
        <w:rPr/>
      </w:pPr>
      <w:r>
        <w:rPr>
          <w:rFonts w:ascii="IRNazanin" w:hAnsi="IRNazanin" w:eastAsia="IRNazanin"/>
          <w:color w:val="111111"/>
          <w:sz w:val="28"/>
          <w:sz w:val="28"/>
          <w:szCs w:val="28"/>
          <w:rtl w:val="true"/>
          <w:lang w:bidi="fa-IR"/>
        </w:rPr>
        <w:t>ابن عبد ربّه اندلسی مؤلف کتاب 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از عبد الرحمن بن عوف نقل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بیماری ابی بکر بر او وارد شدم تا از او عیادت کنم،او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w:t>
      </w:r>
      <w:bookmarkStart w:id="73" w:name="pg13954_203520"/>
    </w:p>
    <w:p>
      <w:pPr>
        <w:pStyle w:val="BookText"/>
        <w:rPr/>
      </w:pPr>
      <w:bookmarkEnd w:id="73"/>
      <w:r>
        <w:rPr>
          <w:rFonts w:ascii="IRNazanin" w:hAnsi="IRNazanin" w:eastAsia="IRNazanin"/>
          <w:color w:val="111111"/>
          <w:sz w:val="28"/>
          <w:sz w:val="28"/>
          <w:szCs w:val="28"/>
          <w:rtl w:val="true"/>
          <w:lang w:bidi="fa-IR"/>
        </w:rPr>
        <w:t>می‌کنم که ای کاش سه چیز را انجام نمی‌دادم و یکی از آن سه چیز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لم أکشف بیت فاطمة عن شیء و إن کانوا أغلقوه علی الحرب؛ای کاش خانه فاطمه را نمی‌گشودم،هرچند آنان برای نبرد در خانه را بسته بودند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بحثهای آینده نیز اسامی و عبارات شخصیتهای دیگری که این بخش از گفتار خلیفه را نقل کرده‌اند،خواهد آمد</w:t>
      </w:r>
      <w:r>
        <w:rPr>
          <w:rFonts w:eastAsia="IRNazanin" w:cs="IRNazanin"/>
          <w:color w:val="111111"/>
          <w:sz w:val="28"/>
          <w:szCs w:val="28"/>
          <w:rtl w:val="true"/>
          <w:lang w:bidi="fa-IR"/>
        </w:rPr>
        <w:t>.</w:t>
      </w:r>
    </w:p>
    <w:p>
      <w:pPr>
        <w:pStyle w:val="Heading4"/>
        <w:numPr>
          <w:ilvl w:val="3"/>
          <w:numId w:val="1"/>
        </w:numPr>
        <w:rPr/>
      </w:pPr>
      <w:bookmarkStart w:id="74" w:name="__RefHeading___Toc1559445_3264237689"/>
      <w:bookmarkStart w:id="75" w:name="_Toc28"/>
      <w:bookmarkEnd w:id="74"/>
      <w:r>
        <w:rPr>
          <w:rtl w:val="true"/>
        </w:rPr>
        <w:t>ط</w:t>
      </w:r>
      <w:r>
        <w:rPr>
          <w:rtl w:val="true"/>
        </w:rPr>
        <w:t>)</w:t>
      </w:r>
      <w:r>
        <w:rPr>
          <w:rtl w:val="true"/>
        </w:rPr>
        <w:t>سخن نظّام در کتاب</w:t>
      </w:r>
      <w:r>
        <w:rPr>
          <w:rtl w:val="true"/>
        </w:rPr>
        <w:t>«</w:t>
      </w:r>
      <w:r>
        <w:rPr>
          <w:rtl w:val="true"/>
        </w:rPr>
        <w:t>الوافی بالوفیات</w:t>
      </w:r>
      <w:r>
        <w:rPr>
          <w:rtl w:val="true"/>
        </w:rPr>
        <w:t>»</w:t>
      </w:r>
      <w:bookmarkEnd w:id="75"/>
    </w:p>
    <w:p>
      <w:pPr>
        <w:pStyle w:val="BookText"/>
        <w:rPr/>
      </w:pPr>
      <w:r>
        <w:rPr>
          <w:rFonts w:ascii="IRNazanin" w:hAnsi="IRNazanin" w:eastAsia="IRNazanin"/>
          <w:color w:val="111111"/>
          <w:sz w:val="28"/>
          <w:sz w:val="28"/>
          <w:szCs w:val="28"/>
          <w:rtl w:val="true"/>
          <w:lang w:bidi="fa-IR"/>
        </w:rPr>
        <w:t>ابراهیم بن سیار نظّام معتزلی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دلیل زیبایی کلامش در نظم و نثر به نظّام معروف شده است در کتابهای متعددی،واقعه بعد از حضور در خانه فاطمه علیها السّلام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بطن فاطمة یوم البیعة حتّی ألقت المحسن من بطنها؛عمر در روز اخذ بیعت برای ابی بکر بر شکم فاطمه زد،او فرزندی که در رحم داشت و نام او را محسن نهاده بودند،سقط کرد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76" w:name="__RefHeading___Toc1559447_3264237689"/>
      <w:bookmarkStart w:id="77" w:name="_Toc29"/>
      <w:bookmarkEnd w:id="76"/>
      <w:r>
        <w:rPr>
          <w:rtl w:val="true"/>
        </w:rPr>
        <w:t>ی</w:t>
      </w:r>
      <w:r>
        <w:rPr>
          <w:rtl w:val="true"/>
        </w:rPr>
        <w:t>)</w:t>
      </w:r>
      <w:r>
        <w:rPr>
          <w:rtl w:val="true"/>
        </w:rPr>
        <w:t>مبرّد در کتاب</w:t>
      </w:r>
      <w:r>
        <w:rPr>
          <w:rtl w:val="true"/>
        </w:rPr>
        <w:t>«</w:t>
      </w:r>
      <w:r>
        <w:rPr>
          <w:rtl w:val="true"/>
        </w:rPr>
        <w:t>کامل</w:t>
      </w:r>
      <w:r>
        <w:rPr>
          <w:rtl w:val="true"/>
        </w:rPr>
        <w:t>»</w:t>
      </w:r>
      <w:bookmarkEnd w:id="77"/>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بن عبد الاکبر بغدادی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ادیب،و نویسنده معروف و صاحب آثار مشهور،در کتاب الکامل،از عبد الرحمن بن عوف داستان آرزوهای خلیفه را می‌نویسد،و چنین یادآور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لم أکن کشفت عن بیت فاطمة و ترکته و لو أغلق علی الحرب</w:t>
      </w:r>
      <w:r>
        <w:rPr>
          <w:rFonts w:eastAsia="IRNazanin" w:cs="IRNazanin"/>
          <w:color w:val="111111"/>
          <w:sz w:val="28"/>
          <w:szCs w:val="28"/>
          <w:rtl w:val="true"/>
          <w:lang w:bidi="fa-IR"/>
        </w:rPr>
        <w:t xml:space="preserve">». </w:t>
      </w:r>
      <w:r>
        <w:rPr>
          <w:rStyle w:val="FootnoteAnchor"/>
          <w:rtl w:val="true"/>
        </w:rPr>
        <w:footnoteReference w:id="54"/>
      </w:r>
      <w:bookmarkStart w:id="78" w:name="pg13954_203521"/>
    </w:p>
    <w:p>
      <w:pPr>
        <w:pStyle w:val="Heading4"/>
        <w:numPr>
          <w:ilvl w:val="3"/>
          <w:numId w:val="1"/>
        </w:numPr>
        <w:rPr/>
      </w:pPr>
      <w:bookmarkStart w:id="79" w:name="__RefHeading___Toc1559449_3264237689"/>
      <w:bookmarkStart w:id="80" w:name="_Toc30"/>
      <w:bookmarkEnd w:id="78"/>
      <w:bookmarkEnd w:id="79"/>
      <w:r>
        <w:rPr>
          <w:rtl w:val="true"/>
        </w:rPr>
        <w:t>ک</w:t>
      </w:r>
      <w:r>
        <w:rPr>
          <w:rtl w:val="true"/>
        </w:rPr>
        <w:t>)</w:t>
      </w:r>
      <w:r>
        <w:rPr>
          <w:rtl w:val="true"/>
        </w:rPr>
        <w:t>مسعودی و</w:t>
      </w:r>
      <w:r>
        <w:rPr>
          <w:rtl w:val="true"/>
        </w:rPr>
        <w:t>«</w:t>
      </w:r>
      <w:r>
        <w:rPr>
          <w:rtl w:val="true"/>
        </w:rPr>
        <w:t>مروج الذهب</w:t>
      </w:r>
      <w:r>
        <w:rPr>
          <w:rtl w:val="true"/>
        </w:rPr>
        <w:t>»</w:t>
      </w:r>
      <w:bookmarkEnd w:id="80"/>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مروج الذهب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ابو بکر در حال احتضار بود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انجام دادم و تمنّا می‌کردم که ای کاش انجام نمی‌دادم؛یکی از آن سه چیز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فوددت أنّی لم أکن فتّشت بیت فاطمة و ذکر فی ذلک کلاما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 می‌کردم که ای کاش حرمت خانه زهرا را هتک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مورد سخن زیادی گفته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مسعودی با اینکه نسبت به اهل بیت گرایشهای موافقی دارد؛ولی اینجا از بازگویی سخن خلیفه خودداری کرده و با کنایه 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سبب را خدا می‌داند،بندگان خدا هم اجمالا می‌دانند</w:t>
      </w:r>
      <w:r>
        <w:rPr>
          <w:rFonts w:eastAsia="IRNazanin" w:cs="IRNazanin"/>
          <w:color w:val="111111"/>
          <w:sz w:val="28"/>
          <w:szCs w:val="28"/>
          <w:rtl w:val="true"/>
          <w:lang w:bidi="fa-IR"/>
        </w:rPr>
        <w:t>!</w:t>
      </w:r>
    </w:p>
    <w:p>
      <w:pPr>
        <w:pStyle w:val="Heading4"/>
        <w:numPr>
          <w:ilvl w:val="3"/>
          <w:numId w:val="1"/>
        </w:numPr>
        <w:rPr/>
      </w:pPr>
      <w:bookmarkStart w:id="81" w:name="__RefHeading___Toc1559451_3264237689"/>
      <w:bookmarkStart w:id="82" w:name="_Toc31"/>
      <w:bookmarkEnd w:id="81"/>
      <w:r>
        <w:rPr>
          <w:rtl w:val="true"/>
        </w:rPr>
        <w:t>ل</w:t>
      </w:r>
      <w:r>
        <w:rPr>
          <w:rtl w:val="true"/>
        </w:rPr>
        <w:t>)</w:t>
      </w:r>
      <w:r>
        <w:rPr>
          <w:rtl w:val="true"/>
        </w:rPr>
        <w:t>ذهبی و کتاب</w:t>
      </w:r>
      <w:r>
        <w:rPr>
          <w:rtl w:val="true"/>
        </w:rPr>
        <w:t>«</w:t>
      </w:r>
      <w:r>
        <w:rPr>
          <w:rtl w:val="true"/>
        </w:rPr>
        <w:t>میزان الاعتدال</w:t>
      </w:r>
      <w:r>
        <w:rPr>
          <w:rtl w:val="true"/>
        </w:rPr>
        <w:t>»</w:t>
      </w:r>
      <w:bookmarkEnd w:id="82"/>
    </w:p>
    <w:p>
      <w:pPr>
        <w:pStyle w:val="BookText"/>
        <w:rPr/>
      </w:pPr>
      <w:r>
        <w:rPr>
          <w:rFonts w:ascii="IRNazanin" w:hAnsi="IRNazanin" w:eastAsia="IRNazanin"/>
          <w:color w:val="111111"/>
          <w:sz w:val="28"/>
          <w:sz w:val="28"/>
          <w:szCs w:val="28"/>
          <w:rtl w:val="true"/>
          <w:lang w:bidi="fa-IR"/>
        </w:rPr>
        <w:t>ذهبی در کتاب میزان الاعتدال از محمّد بن احمد کوفی حافظ نقل می‌کند که در محضر احمد بن محمّد معروف به ابن ابی دارم،محدّث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رفس فاطمة حتّی أسقطت بمحسن؛عمر لگدی بر فاطمه زد و او فرزندی که در رحم به نام محسن داشت سقط کرد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559453_3264237689"/>
      <w:bookmarkStart w:id="84" w:name="_Toc32"/>
      <w:bookmarkEnd w:id="83"/>
      <w:r>
        <w:rPr>
          <w:rtl w:val="true"/>
        </w:rPr>
        <w:t>م</w:t>
      </w:r>
      <w:r>
        <w:rPr>
          <w:rtl w:val="true"/>
        </w:rPr>
        <w:t>)</w:t>
      </w:r>
      <w:r>
        <w:rPr>
          <w:rtl w:val="true"/>
        </w:rPr>
        <w:t>عبد الفتاح عبد المقصود و کتاب</w:t>
      </w:r>
      <w:r>
        <w:rPr>
          <w:rtl w:val="true"/>
        </w:rPr>
        <w:t>«</w:t>
      </w:r>
      <w:r>
        <w:rPr>
          <w:rtl w:val="true"/>
        </w:rPr>
        <w:t>الإمام علی</w:t>
      </w:r>
      <w:r>
        <w:rPr>
          <w:rtl w:val="true"/>
        </w:rPr>
        <w:t>»</w:t>
      </w:r>
      <w:bookmarkEnd w:id="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هجوم به خانه وحی را در دو مورد از کتاب خود آورده است و ما به نقل یکی از آنها بسنده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عمر بیده،لیخرجنّ أو لأحرقنّها علی 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 طائفة خافت اللّه و رعت الرسول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حفص،إنّ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لا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اقترب و قرع الباب،ثمّ ضربه و اقتحمه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رنّ حینذاک صوت الزّهراء عند مدخل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هی إلاّ طنین استغاثة</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قسم به کسی که جان عمر در دست اوست یا باید بیرون بیایید یا خانه را بر ساکنانش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از خدا می‌ترسیدند و پس از پیامبر صلّی اللّه علیه و اله رعایت منزلت او را می‌کردند،گفتند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حفص،فاطمه در این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شد،در زد،سپس بر در کوبید و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صدای زهرا در نزدیکی مدخل خانه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ناله استغاثه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حدیث دیگری از مقاتل ابن عطیّه در کتاب الامامة و الخلافة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هنوز ناگفته‌ها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بعد ما أخذ البیعة لنفسه من النّاس بالإرهاب و السّیف و القوّة أرسل عمر و قنفذا و جماعة إلی دار علیّ و فاطمة علیهما السّلام و جمع عمر الحطب علی دار فاطمة و أحرق باب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بکر از مردم با تهدید و شمشیر و زور بیعت گرفت،عمر و قنفذ و جماعتی را به سوی خانه علی و فاطمه علیهما السّلام فرستاد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هیزم جمع کرد و در خانه را آتش زد</w:t>
      </w:r>
      <w:r>
        <w:rPr>
          <w:rFonts w:eastAsia="IRNazanin" w:cs="IRNazanin"/>
          <w:color w:val="111111"/>
          <w:sz w:val="28"/>
          <w:szCs w:val="28"/>
          <w:rtl w:val="true"/>
          <w:lang w:bidi="fa-IR"/>
        </w:rPr>
        <w:t xml:space="preserve">...». </w:t>
      </w:r>
      <w:r>
        <w:rPr>
          <w:rStyle w:val="FootnoteAnchor"/>
          <w:rtl w:val="true"/>
        </w:rPr>
        <w:footnoteReference w:id="58"/>
      </w:r>
      <w:bookmarkStart w:id="85" w:name="pg13954_203523"/>
    </w:p>
    <w:p>
      <w:pPr>
        <w:pStyle w:val="BookText"/>
        <w:rPr/>
      </w:pPr>
      <w:bookmarkEnd w:id="85"/>
      <w:r>
        <w:rPr>
          <w:rFonts w:ascii="IRNazanin" w:hAnsi="IRNazanin" w:eastAsia="IRNazanin"/>
          <w:color w:val="111111"/>
          <w:sz w:val="28"/>
          <w:sz w:val="28"/>
          <w:szCs w:val="28"/>
          <w:rtl w:val="true"/>
          <w:lang w:bidi="fa-IR"/>
        </w:rPr>
        <w:t>در ذیل این روایت،تعبیرات دیگری است که قلم از بیان آن عاجز است</w:t>
      </w:r>
      <w:r>
        <w:rPr>
          <w:rFonts w:eastAsia="IRNazanin" w:cs="IRNazanin"/>
          <w:color w:val="111111"/>
          <w:sz w:val="28"/>
          <w:szCs w:val="28"/>
          <w:rtl w:val="true"/>
          <w:lang w:bidi="fa-IR"/>
        </w:rPr>
        <w:t>.</w:t>
      </w:r>
    </w:p>
    <w:p>
      <w:pPr>
        <w:pStyle w:val="Heading4"/>
        <w:numPr>
          <w:ilvl w:val="3"/>
          <w:numId w:val="1"/>
        </w:numPr>
        <w:rPr/>
      </w:pPr>
      <w:bookmarkStart w:id="86" w:name="__RefHeading___Toc1559455_3264237689"/>
      <w:bookmarkStart w:id="87" w:name="_Toc33"/>
      <w:bookmarkEnd w:id="86"/>
      <w:r>
        <w:rPr>
          <w:rtl w:val="true"/>
        </w:rPr>
        <w:t>نتیجه</w:t>
      </w:r>
      <w:r>
        <w:rPr>
          <w:rtl w:val="true"/>
        </w:rPr>
        <w:t>:</w:t>
      </w:r>
      <w:bookmarkEnd w:id="87"/>
    </w:p>
    <w:p>
      <w:pPr>
        <w:pStyle w:val="BookText"/>
        <w:rPr/>
      </w:pPr>
      <w:r>
        <w:rPr>
          <w:rFonts w:ascii="IRNazanin" w:hAnsi="IRNazanin" w:eastAsia="IRNazanin"/>
          <w:color w:val="111111"/>
          <w:sz w:val="28"/>
          <w:sz w:val="28"/>
          <w:szCs w:val="28"/>
          <w:rtl w:val="true"/>
          <w:lang w:bidi="fa-IR"/>
        </w:rPr>
        <w:t>با این همه مدارک روشن که عموما از منابع اهل سنّت نقل شده،باز بعضی از آنان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می‌برند و این حادثه تلخ را ساختگی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اصرار آنها بر نفی این حقایق نبود ما نیز بحث را این مقدار گسترش نمی‌دادیم</w:t>
      </w:r>
      <w:r>
        <w:rPr>
          <w:rFonts w:eastAsia="IRNazanin" w:cs="IRNazanin"/>
          <w:color w:val="111111"/>
          <w:sz w:val="28"/>
          <w:szCs w:val="28"/>
          <w:rtl w:val="true"/>
          <w:lang w:bidi="fa-IR"/>
        </w:rPr>
        <w:t>.</w:t>
      </w:r>
    </w:p>
    <w:p>
      <w:pPr>
        <w:pStyle w:val="Heading4"/>
        <w:numPr>
          <w:ilvl w:val="3"/>
          <w:numId w:val="1"/>
        </w:numPr>
        <w:rPr/>
      </w:pPr>
      <w:bookmarkStart w:id="88" w:name="__RefHeading___Toc1559457_3264237689"/>
      <w:bookmarkStart w:id="89" w:name="_Toc34"/>
      <w:bookmarkEnd w:id="88"/>
      <w:r>
        <w:rPr/>
        <w:t>4</w:t>
      </w:r>
      <w:r>
        <w:rPr>
          <w:rtl w:val="true"/>
        </w:rPr>
        <w:t>-</w:t>
      </w:r>
      <w:r>
        <w:rPr>
          <w:rtl w:val="true"/>
        </w:rPr>
        <w:t>مدفن پاک فاطمۀ زهرا علیها السّلام</w:t>
      </w:r>
      <w:bookmarkEnd w:id="89"/>
    </w:p>
    <w:p>
      <w:pPr>
        <w:pStyle w:val="BookText"/>
        <w:rPr/>
      </w:pPr>
      <w:r>
        <w:rPr>
          <w:rFonts w:ascii="IRNazanin" w:hAnsi="IRNazanin" w:eastAsia="IRNazanin"/>
          <w:color w:val="111111"/>
          <w:sz w:val="28"/>
          <w:sz w:val="28"/>
          <w:szCs w:val="28"/>
          <w:rtl w:val="true"/>
          <w:lang w:bidi="fa-IR"/>
        </w:rPr>
        <w:t>یکی از مصائب دختر والا مقام پیامبر اکرم این است که جایگاه قبر شریفش هنوز نامعلوم است؛بعضی آن را مطابق پاره‌ای از روایات در بقیع و برخی در داخل خانه‌اش در کنار مسجد پیامبر و بعضی در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از مسجد که میان قبر پیامبر و منبر آن حضرت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هر محقّقی را در فکر فرومی‌برد که چه طوفانی پس از رسول اللّه صلّی اللّه علیه و اله در میان امّت برخاست که مرقد پاک تنها دخترش،در هاله‌ای از ابهام فرو رفت؟هرچند بیشترین قرائن دلالت بر دفن آن حضرت در خانه‌اش دارد،زیرا دفن در روضه در آن زمان کار آسانی نبود و بسیار بعید است علی علیه السّلام رضایت به چنین کاری داده باشد و دفن در بقیع با آنچه در خطبه مورد بحث آمده چندان سازگار نیست،زیرا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فی جوارک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قبر آن بانو در کنار قبر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از ابراهیم بن محمّد همدانی نقل می‌کند که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النقی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نوشتم که مرا از قبر فاطمه علیها السّلام باخبر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چنین مرقوم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جدّی صلوات اللّه علیه و آله؛او با جدم پیغمبر صلّی اللّه علیه و اله است</w:t>
      </w:r>
      <w:r>
        <w:rPr>
          <w:rFonts w:eastAsia="IRNazanin" w:cs="IRNazanin"/>
          <w:color w:val="111111"/>
          <w:sz w:val="28"/>
          <w:szCs w:val="28"/>
          <w:rtl w:val="true"/>
          <w:lang w:bidi="fa-IR"/>
        </w:rPr>
        <w:t xml:space="preserve">». </w:t>
      </w:r>
      <w:r>
        <w:rPr>
          <w:rStyle w:val="FootnoteAnchor"/>
          <w:rtl w:val="true"/>
        </w:rPr>
        <w:footnoteReference w:id="59"/>
      </w:r>
      <w:bookmarkStart w:id="90" w:name="pg13954_203524"/>
    </w:p>
    <w:p>
      <w:pPr>
        <w:pStyle w:val="BookText"/>
        <w:rPr/>
      </w:pPr>
      <w:bookmarkEnd w:id="90"/>
      <w:r>
        <w:rPr>
          <w:rFonts w:ascii="IRNazanin" w:hAnsi="IRNazanin" w:eastAsia="IRNazanin"/>
          <w:color w:val="111111"/>
          <w:sz w:val="28"/>
          <w:sz w:val="28"/>
          <w:szCs w:val="28"/>
          <w:rtl w:val="true"/>
          <w:lang w:bidi="fa-IR"/>
        </w:rPr>
        <w:t>مرحوم صدوق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در نزد من این است که آن حضرت در خانه‌اش دفن شده است که پس از توسعه بنی امیّه،الآن جزء مسجد قرار گرفته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وضع فعلی گرچه قبر پیامبر اکرم صلّی اللّه علیه و اله و قبور دیگری در داخل مسجد قرار گرفته؛ولی آن را به وسیله دیوارها و شبّاک از مسجد جدا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الاخبار الرضا از بزنطی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عن قبر فاطمة؛من از امام علی بن موسی الرضا علیه السّلام از محل قبر فاطمه علیها السّلام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فی بیتها فلمّا زادت بنو امیّة فی المسجد صارت فی المسجد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هرکس نزدیک قبر پیامبر صلّی اللّه علیه و اله در روضه مقدّسه بایستد و حضرت زهرا علیها السّلام را زیارت کند إن شاء اللّه فضیلت زیارت آن حضرت از نزدیک را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 نیز به قصد رجا می‌توان آن حضرت را زیارت کرد</w:t>
      </w:r>
      <w:r>
        <w:rPr>
          <w:rFonts w:eastAsia="IRNazanin" w:cs="IRNazanin"/>
          <w:color w:val="111111"/>
          <w:sz w:val="28"/>
          <w:szCs w:val="28"/>
          <w:rtl w:val="true"/>
          <w:lang w:bidi="fa-IR"/>
        </w:rPr>
        <w:t>.</w:t>
      </w:r>
    </w:p>
    <w:p>
      <w:pPr>
        <w:pStyle w:val="Heading4"/>
        <w:numPr>
          <w:ilvl w:val="3"/>
          <w:numId w:val="1"/>
        </w:numPr>
        <w:rPr/>
      </w:pPr>
      <w:bookmarkStart w:id="91" w:name="__RefHeading___Toc1559459_3264237689"/>
      <w:bookmarkStart w:id="92" w:name="_Toc35"/>
      <w:bookmarkEnd w:id="91"/>
      <w:r>
        <w:rPr/>
        <w:t>5</w:t>
      </w:r>
      <w:r>
        <w:rPr>
          <w:rtl w:val="true"/>
        </w:rPr>
        <w:t>-</w:t>
      </w:r>
      <w:r>
        <w:rPr>
          <w:rtl w:val="true"/>
        </w:rPr>
        <w:t>زمان شهادت بانوی اسلام</w:t>
      </w:r>
      <w:bookmarkEnd w:id="92"/>
    </w:p>
    <w:p>
      <w:pPr>
        <w:pStyle w:val="BookText"/>
        <w:rPr/>
      </w:pPr>
      <w:r>
        <w:rPr>
          <w:rFonts w:ascii="IRNazanin" w:hAnsi="IRNazanin" w:eastAsia="IRNazanin"/>
          <w:color w:val="111111"/>
          <w:sz w:val="28"/>
          <w:sz w:val="28"/>
          <w:szCs w:val="28"/>
          <w:rtl w:val="true"/>
          <w:lang w:bidi="fa-IR"/>
        </w:rPr>
        <w:t>نه تنها در مکان دفن آن یادگار پیامبر گفتگوست،در تاریخ وفات آن حضرت نیز اختلاف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 معروفی </w:t>
      </w:r>
      <w:r>
        <w:rPr>
          <w:rStyle w:val="FootnoteAnchor"/>
          <w:rtl w:val="true"/>
        </w:rPr>
        <w:footnoteReference w:id="62"/>
      </w:r>
      <w:r>
        <w:rPr>
          <w:rFonts w:ascii="IRNazanin" w:hAnsi="IRNazanin" w:eastAsia="IRNazanin"/>
          <w:color w:val="111111"/>
          <w:sz w:val="28"/>
          <w:sz w:val="28"/>
          <w:szCs w:val="28"/>
          <w:rtl w:val="true"/>
          <w:lang w:bidi="fa-IR"/>
        </w:rPr>
        <w:t xml:space="preserve">از امام صادق علیه السّلام آن حضرت در سال یازدهم هجری با 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رحلت پدر بزرگوارش دیده از جهان فروبست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مکثت بعد رسول اللّه صلّی اللّه علیه و اله خمسة و سبعین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رحلت پیامبر اکرم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واقع شده باید شهادت آن بانوی عزیز در یکی از سه روز </w:t>
      </w:r>
    </w:p>
    <w:p>
      <w:pPr>
        <w:pStyle w:val="BookText"/>
        <w:rPr/>
      </w:pPr>
      <w:r>
        <w:rPr>
          <w:rFonts w:ascii="IRNazanin" w:hAnsi="IRNazanin" w:eastAsia="IRNazanin"/>
          <w:color w:val="111111"/>
          <w:sz w:val="28"/>
          <w:sz w:val="28"/>
          <w:szCs w:val="28"/>
          <w:rtl w:val="true"/>
          <w:lang w:bidi="fa-IR"/>
        </w:rPr>
        <w:t>سیزدهم،چهاردهم و پانزدهم ماه جمادی الاولی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احتمال تمام یا ناقص بودن ماههای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آمده است که آن بانوی گرامی در روز سه‌شنبه سوم جمادی الآخر سنه یازدهم هجرت چشم از جهان بربست </w:t>
      </w:r>
      <w:r>
        <w:rPr>
          <w:rStyle w:val="FootnoteAnchor"/>
          <w:rtl w:val="true"/>
        </w:rPr>
        <w:footnoteReference w:id="63"/>
      </w:r>
      <w:r>
        <w:rPr>
          <w:rFonts w:ascii="IRNazanin" w:hAnsi="IRNazanin" w:eastAsia="IRNazanin"/>
          <w:color w:val="111111"/>
          <w:sz w:val="28"/>
          <w:sz w:val="28"/>
          <w:szCs w:val="28"/>
          <w:rtl w:val="true"/>
          <w:lang w:bidi="fa-IR"/>
        </w:rPr>
        <w:t xml:space="preserve">و این حدیث مطابق عقیده کسانی است که می‌گویند فاصله میان رحلت پیامبر و شهادت حضرت زهرا علیها السّلام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فوتها أنّ قنفذ مولی عمر لکزها بنعل السّیف بأمره فأسقطت محسنا و مرضت من ذلک مرضا شدیدا؛سبب وفات آن حضرت دین بود که قنفذ غلام عمر به دستور وی حضرت را به غلاف شمشیر مضروب ساخت و به دنبال آن محسنش را سقط کرد و بیماری شدید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شهادت رسید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مرحوم علاّمه مجلسی در زاد المعاد از این قول درباره زمان وفات آن حضرت به عنوان روایتی معتبر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و سیّد بن طاووس و دیگران نیز همین را پذیرفته‌اند و گرچه این روایت با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منافات دارد؛ولی چون مشهور و روایتی معتبر،پشتوانه آن است، باید روز سوم جمادی الثانی به مراسم تعزیت آن حضرت قیام کرد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غیر مشهوری نیز فاصله وفات رسول خدا صلّی اللّه علیه و اله تا شهادت حضرت زهرا علیها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ذکر شده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3954_203527"/>
      <w:bookmarkStart w:id="94" w:name="pg13954_203527"/>
      <w:bookmarkEnd w:id="94"/>
    </w:p>
    <w:p>
      <w:pPr>
        <w:pStyle w:val="Heading2"/>
        <w:numPr>
          <w:ilvl w:val="1"/>
          <w:numId w:val="1"/>
        </w:numPr>
        <w:rPr/>
      </w:pPr>
      <w:bookmarkStart w:id="95" w:name="pg13954_203527"/>
      <w:bookmarkStart w:id="96" w:name="__RefHeading___Toc1559461_3264237689"/>
      <w:bookmarkStart w:id="97" w:name="_Toc36"/>
      <w:bookmarkEnd w:id="95"/>
      <w:bookmarkEnd w:id="96"/>
      <w:r>
        <w:rPr>
          <w:rtl w:val="true"/>
        </w:rPr>
        <w:t xml:space="preserve">خطبۀ </w:t>
      </w:r>
      <w:r>
        <w:rPr/>
        <w:t>203</w:t>
      </w:r>
      <w:r>
        <w:rPr>
          <w:rtl w:val="true"/>
        </w:rPr>
        <w:t xml:space="preserve">: </w:t>
      </w:r>
      <w:r>
        <w:rPr>
          <w:rtl w:val="true"/>
        </w:rPr>
        <w:t>زهد در دنیا و تشویق به آخرت</w:t>
      </w:r>
      <w:bookmarkEnd w:id="97"/>
    </w:p>
    <w:p>
      <w:pPr>
        <w:pStyle w:val="Heading3"/>
        <w:numPr>
          <w:ilvl w:val="2"/>
          <w:numId w:val="1"/>
        </w:numPr>
        <w:rPr/>
      </w:pPr>
      <w:bookmarkStart w:id="98" w:name="__RefHeading___Toc1559463_3264237689"/>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التّزهید من الدّنیا و التّرغیب فی الآخرة</w:t>
      </w:r>
    </w:p>
    <w:p>
      <w:pPr>
        <w:pStyle w:val="BookText"/>
        <w:rPr/>
      </w:pPr>
      <w:r>
        <w:rPr>
          <w:rFonts w:ascii="IRNazanin" w:hAnsi="IRNazanin" w:eastAsia="IRNazanin"/>
          <w:color w:val="111111"/>
          <w:sz w:val="28"/>
          <w:sz w:val="28"/>
          <w:szCs w:val="28"/>
          <w:rtl w:val="true"/>
          <w:lang w:bidi="fa-IR"/>
        </w:rPr>
        <w:t>از سخنان امام علیه السّلام است درباره زهد در دنیا و تشویق به آخرت</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00" w:name="__RefHeading___Toc1559465_3264237689"/>
      <w:bookmarkStart w:id="101" w:name="_Toc38"/>
      <w:bookmarkEnd w:id="100"/>
      <w:r>
        <w:rPr>
          <w:rtl w:val="true"/>
        </w:rPr>
        <w:t>خطبه در یک نگاه</w:t>
      </w:r>
      <w:bookmarkEnd w:id="101"/>
    </w:p>
    <w:p>
      <w:pPr>
        <w:pStyle w:val="BookText"/>
        <w:rPr/>
      </w:pPr>
      <w:r>
        <w:rPr>
          <w:rFonts w:ascii="IRNazanin" w:hAnsi="IRNazanin" w:eastAsia="IRNazanin"/>
          <w:color w:val="111111"/>
          <w:sz w:val="28"/>
          <w:sz w:val="28"/>
          <w:szCs w:val="28"/>
          <w:rtl w:val="true"/>
          <w:lang w:bidi="fa-IR"/>
        </w:rPr>
        <w:t>در این خطبه کوتاه و پرمعنا امام علیه السّلام به چند نکته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گذرگاهی بیش نیست و جایگاه اصلی انسان سرای آخرت است و باید از این گذرگاه برای منزلگاه حقیقی بهره‌گیری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روح خود را از دنیا بیرون فرستد پیش از آنکه جسم او بیرون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دار امتحان و صحنه آزمون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انسان از دنیا مردم به اموالی که از خود باقی گذاشته می‌نگرند و فرشتگان به اعمالی که از پیش فرستاده‌اند</w:t>
      </w:r>
      <w:r>
        <w:rPr>
          <w:rFonts w:eastAsia="IRNazanin" w:cs="IRNazanin"/>
          <w:color w:val="111111"/>
          <w:sz w:val="28"/>
          <w:szCs w:val="28"/>
          <w:rtl w:val="true"/>
          <w:lang w:bidi="fa-IR"/>
        </w:rPr>
        <w:t>.</w:t>
      </w:r>
      <w:bookmarkStart w:id="102" w:name="pg13954_203529"/>
    </w:p>
    <w:p>
      <w:pPr>
        <w:pStyle w:val="BookText"/>
        <w:rPr/>
      </w:pPr>
      <w:bookmarkEnd w:id="102"/>
      <w:r>
        <w:rPr>
          <w:rFonts w:ascii="IRNazanin" w:hAnsi="IRNazanin" w:eastAsia="IRNazanin"/>
          <w:color w:val="111111"/>
          <w:sz w:val="28"/>
          <w:sz w:val="28"/>
          <w:szCs w:val="28"/>
          <w:rtl w:val="true"/>
          <w:lang w:bidi="fa-IR"/>
        </w:rPr>
        <w:t>أیّها النّاس،إنّما الدّنیا دار مجاز،و الآخرة دار قرار،فخذوا من ممرّکم لمقرّکم،و لا تهتکوا أستارکم عند من یعلم أسرارکم،و أخرجوا من الدّنیا قلوبکم من قبل أن تخرج منها أبدانکم،ففیها اختبرتم،و لغیرها خلقتم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إذا هلک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قدّم؟للّه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بعضا یکن لکم قرضا،و لا تخلفوا کلاّ فیکون فرضا علیکم</w:t>
      </w:r>
      <w:r>
        <w:rPr>
          <w:rFonts w:eastAsia="IRNazanin" w:cs="IRNazanin"/>
          <w:color w:val="111111"/>
          <w:sz w:val="28"/>
          <w:szCs w:val="28"/>
          <w:rtl w:val="true"/>
          <w:lang w:bidi="fa-IR"/>
        </w:rPr>
        <w:t>.</w:t>
      </w:r>
    </w:p>
    <w:p>
      <w:pPr>
        <w:pStyle w:val="Heading3"/>
        <w:numPr>
          <w:ilvl w:val="2"/>
          <w:numId w:val="1"/>
        </w:numPr>
        <w:rPr/>
      </w:pPr>
      <w:bookmarkStart w:id="103" w:name="__RefHeading___Toc1559467_3264237689"/>
      <w:bookmarkStart w:id="104" w:name="_Toc39"/>
      <w:bookmarkEnd w:id="103"/>
      <w:r>
        <w:rPr>
          <w:rtl w:val="true"/>
        </w:rPr>
        <w:t>ترجمه</w:t>
      </w:r>
      <w:bookmarkEnd w:id="104"/>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تنها سرای عبور است و آخرت خانه جاودانه،حال که چنین است از این گذرگاه خود برای محل استقرار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برگیرید و پرده‌های خویش را در پیش کسی که از اسرارتان آگاه است ندرید و قلوبتان را از دنیا خارج کنید پیش از آنکه بدنهایتان از آن خارج شود،چرا که شما در دنیا آزمایش می‌شوید و برای غیر آن،آفریده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می‌میرد، مردم می‌گویند چه چیز باقی گذاشت؟ولی فرشتگان می‌گویند چه چیز پیش از خود فرستاد؟خدا پدرتان را رحمت کند بخشی از ثروت خود را از پیش بفرستید تا به عنوان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باقی بماند و همه را برای بعد از خود نگذارید که مسئولیت سنگینی بر دوش شما خواهد گذارد</w:t>
      </w:r>
      <w:r>
        <w:rPr>
          <w:rFonts w:eastAsia="IRNazanin" w:cs="IRNazanin"/>
          <w:color w:val="111111"/>
          <w:sz w:val="28"/>
          <w:szCs w:val="28"/>
          <w:rtl w:val="true"/>
          <w:lang w:bidi="fa-IR"/>
        </w:rPr>
        <w:t>.</w:t>
      </w:r>
    </w:p>
    <w:p>
      <w:pPr>
        <w:pStyle w:val="Heading3"/>
        <w:numPr>
          <w:ilvl w:val="2"/>
          <w:numId w:val="1"/>
        </w:numPr>
        <w:rPr/>
      </w:pPr>
      <w:bookmarkStart w:id="105" w:name="__RefHeading___Toc1559469_3264237689"/>
      <w:bookmarkStart w:id="106" w:name="_Toc40"/>
      <w:bookmarkEnd w:id="105"/>
      <w:r>
        <w:rPr>
          <w:rtl w:val="true"/>
        </w:rPr>
        <w:t>شرح و تفسیر</w:t>
      </w:r>
      <w:r>
        <w:rPr>
          <w:rtl w:val="true"/>
        </w:rPr>
        <w:t xml:space="preserve">: </w:t>
      </w:r>
      <w:r>
        <w:rPr>
          <w:rtl w:val="true"/>
        </w:rPr>
        <w:t>دنیا گذرگاه است</w:t>
      </w:r>
      <w:bookmarkEnd w:id="106"/>
    </w:p>
    <w:p>
      <w:pPr>
        <w:pStyle w:val="BookText"/>
        <w:rPr/>
      </w:pPr>
      <w:r>
        <w:rPr>
          <w:rFonts w:ascii="IRNazanin" w:hAnsi="IRNazanin" w:eastAsia="IRNazanin"/>
          <w:color w:val="111111"/>
          <w:sz w:val="28"/>
          <w:sz w:val="28"/>
          <w:szCs w:val="28"/>
          <w:rtl w:val="true"/>
          <w:lang w:bidi="fa-IR"/>
        </w:rPr>
        <w:t>دنیا گذرگاه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این خطبه به مسئله مهمّی درباره حقیقت دنیا و آخرت اشاره می‌کند که غفلت از آن خمیرمایه اکثر بدبختیهای انسان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مردم،دنیا تنها سرای عبور و آخرت خانه جاودانه است،حال که چنین است از این گذرگاه خود برای محل استقرار خویش،توشه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النّاس،إنّما الدّنیا دار مجاز </w:t>
      </w:r>
      <w:r>
        <w:rPr>
          <w:rStyle w:val="FootnoteAnchor"/>
          <w:rtl w:val="true"/>
        </w:rPr>
        <w:footnoteReference w:id="68"/>
      </w:r>
      <w:r>
        <w:rPr>
          <w:rFonts w:ascii="IRNazanin" w:hAnsi="IRNazanin" w:eastAsia="IRNazanin"/>
          <w:color w:val="111111"/>
          <w:sz w:val="28"/>
          <w:sz w:val="28"/>
          <w:szCs w:val="28"/>
          <w:rtl w:val="true"/>
          <w:lang w:bidi="fa-IR"/>
        </w:rPr>
        <w:t>،و الآخرة دار قرار،فخذوا من ممرّکم لمقرّکم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مشکلات از اینجا ناشی می‌شود که انسان دنیا را سرای باقی می‌نگرد،از این‌رو به اندوختن مال و ثروت،از هر طریق و به هر قیمت می‌پردازد و در صرف آن برای مقاصد خیر بخل می‌ورزد و بر این اساس مرتکب اعمال خلاف فراوانی می‌شود و توبه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حقیقت با تعبیرهای مختلف در روایات دیگر آمده است،گاه دنیا به عنوان یک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قنطرة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گاه به عنوان یک تجارتخانه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متجر أولیاء اللّه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گاه به عنوان 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قلمداد شده است که همگی حکایت از یک چیز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 سخن به نکته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خویش را نزد کسی که از اسرارتان آگاه است ندرید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تهتکوا أستارکم عند من یعلم أسرارکم</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بسیاری از شارحان،این جمله اشاره به عدم تجاهر به گناه است، زیرا گناه پنهانی،در واقع یک گناه است و گناه آشکار،به جهت پرده‌دری و آلوده ساختن محیط اجتماع چند گناه محسوب می‌شود؛ولی بعضی از شارحان آن را اشاره به اعمال خیر دانسته‌اند که اگر در پنهانی انجام شود بهتر است،در حالی که تعبیر به 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تهتکوا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با این معنا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خداوند،ستّار العیوب و غفّار الذّنوب است؛تا بندگان پرده‌دری نکنند او عیوب و گناهان آنها را می‌پوشاند،چنان‌که در حدیثی از امیر مؤمنان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علیه أربعون جنّة حتّی یعمل أربعین کبیرة فإذا عمل أربعین کبیرة انکشفت عنه الجنن؛هر بنده‌ای چهل پرده ساتر الهی بر اعمال او وجود دارد تا چهل گناه کبیره انجام دهد،در این حالت تمام آن پرده‌ها کنار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ادامه این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خداوند به فرشتگانش وحی می‌فرستد که بنده‌ام را با بال و پر خود بپوشانید و آنها چنین می‌کنند؛ولی این بنده گنهکار به هر گناهی دست می‌زند فرشتگان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بنده‌ات هیچ گناهی نیست مگر اینکه انجام داده و ما از اعمال او شرم داریم،به آنها وحی می‌شود که پر و بال خود را از او بردارند،در این هنگام نسبت به ما اهل بیت علیهم السّلام دشمنی می‌ورزد و در نتیجه پرده او در آسمان و زمین کنار می‌رود و آبروی او نزد همگان می‌ریزد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این جمله با جمله‌های قبل ممکن است از این نظر باشد که یکی از بدترین گناهان که سرای آخرت انسان را تیره و تار می‌کند،تجاهر به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تکمیل سخنان پیشین در مورد زهد در دنیا به نکته سومی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قلوبتان را از دنیا خارج کنید پیش از آنکه بدنهایتان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أخرجوا من الدّنیا قلوبکم من قبل أن تخرج منها أبدانکم</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 ساختن قلوب،کنایه لطیفی از ترک تعلّقات دنیوی و وابستگیها به زرق و برق دنیاست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بر ناپایداری این جهان؛ یعنی به هوش باشید به زودی بدنها به خاک سپرده می‌شود،بکوشید پیش از آن، دلها را از این جهان خارج سازید،چرا که حبّ دنیا سرچشمه همه گناهان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منظور از این سخن این نیست که مسلمانان از نیازهای زندگی بی‌بهره باشند و یا جوامع اسلامی از نظر پیشرفتهای اقتصادی از دیگران عقب بمانند و نیازمند به نان شوند؛بلکه منظور وابستگی شدیدی است که انسان را وادار به هر گونه قانون‌شکنی می‌کند،لذا بعضی از شارحان نهج البلاغه این جمله را اشاره به ترک اموال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چهارمین نکته و در تکمیل آنچه گذشت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شما در دنیا آزمایش می‌شوید و برای غیر آن،آفریده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اختبرتم،و لغیرها خلقتم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جمله کوتاه همه چیز را روشن می‌سازد و توجّه به آن مسیر زندگی سعادت‌بخش انسانها را نشان می‌دهد،آری دنیا سرای امتحان است و جایگاه جاودانه انسان سرای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 یُفْتَنُونَ وَ لَقَدْ فَتَنَّا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چنین پنداشته‌اند که چون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آورده‌ایم،آنها به حال خود رها می‌شوند و آزمایش نخواهند شد،ما همه پیشینیان آنها را آزمایش کرده‌ایم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،بنابراین آزمایشهای الهی که وسیله تکامل و پرورش انسانهاست امری قطعی و اجتناب‌ناپذیر و به تعبیر دیگر از اهداف آفرینش انسان است که استثنایی در آن وجود ندارد و همه باید شب و روز،در خلوت و جلوت،جوانی و پیری در انتظار این آزمونها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ادامه این سخن به نکته مهم دیگری اشاره می‌کند و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می‌میرد،مردم می‌گویند چه چیز باقی گذاشت؟ولی فرشتگان می‌گویند چه چیز پیش از خود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إذا هلک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از ناس در اینجا دنیاپرستانند که همیشه سؤالشان از مال و اموال و ثروتهای افرادی است که می‌میرند،در حالی که رابطه آنان با آن اموال به کلّی بریده شده و فقط فردای قیامت باید در مقابل طرق این درآمدها پاسخگو باشند و جالب اینکه نقطه مقابل آنها را فرشتگان الهی قرار داده است که تمام توجّه آنها به مسائل معنوی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آخرین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پدرتان را رحمت کند بخشی از ثروت خود را از پیش بفرستید تا به عنوان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باقی بماند و همه را برای بعد از خود نگذارید که مسئولیت سنگینی بر دوش شما خواهد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آباؤکم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بعضا یکن لکم قرضا،و لا تخلفوا کلاّ فیکون فرضا علیکم</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مقام تعجب توأم با احترام ذکر می‌شود و معادل آن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74"/>
      </w:r>
      <w:r>
        <w:rPr>
          <w:rFonts w:ascii="IRNazanin" w:hAnsi="IRNazanin" w:eastAsia="IRNazanin"/>
          <w:color w:val="111111"/>
          <w:sz w:val="28"/>
          <w:sz w:val="28"/>
          <w:szCs w:val="28"/>
          <w:rtl w:val="true"/>
          <w:lang w:bidi="fa-IR"/>
        </w:rPr>
        <w:t xml:space="preserve">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تا زنده است با دست خود بخشی از اموال خویش را در راه خدا به محرومین یا برای کارهای خیر بپردازد که به مقتضای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که به خدا قرض حسن دهد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نزد خداوند برای یوم المعاد ذخیره می‌شود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انسان نباید وارثان خود را که غالبا نیازمند هستند محروم کند،زیرا این کار دور از انصاف است و در روایات اسلامی از کسانی که همه اموال خود را در حیات خود انفاق می‌کنند و برای ورثه چیزی نمی‌گذارند،نکوهش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w:t>
      </w:r>
    </w:p>
    <w:p>
      <w:pPr>
        <w:pStyle w:val="BookText"/>
        <w:rPr/>
      </w:pPr>
      <w:r>
        <w:rPr>
          <w:rFonts w:ascii="IRNazanin" w:hAnsi="IRNazanin" w:eastAsia="IRNazanin"/>
          <w:color w:val="111111"/>
          <w:sz w:val="28"/>
          <w:sz w:val="28"/>
          <w:szCs w:val="28"/>
          <w:rtl w:val="true"/>
          <w:lang w:bidi="fa-IR"/>
        </w:rPr>
        <w:t>درباره یکی از انصار که به هنگام مرگ همه اموال خود را در راه خدا انفاق کرده بود و چیزی برای فرزندانش نگذارده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أعلمتمونی أمره ما ترکتکم تدفنوه مع المسلمین یترک صبیته صغارا یتکفّفون النّاس؛اگر قبلا به من گفته بودید اجازه نمی‌دادم او را در قبرستان مسلمانان دفن کنید،زیرا فرزندان صغیری به یادگار گذاشته که دست نیاز به سوی مردم دراز کنند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البته این نهی در مورد کسانی است که ورثه نیازمندی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شدیدا نکوهش شده که انسان چیزی از اموال خود را در راه خدا انفاق نکند و تمام آن را برای ورثه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اعمال آنها را به آنان نشان می‌دهد که مایه حسرت او هستند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یدع ماله لا ینفقه فی طاعة اللّه بخلا ثمّ یموت فیدعه لمن یعمل فیه بطاعة اللّه أو فی معصیة اللّه فإن عمل به فی طاعة اللّه رآه فی میزان غیره فرآه حسرة و قد کان المال له و إن کان عمل به فی معصیة اللّه قوّاه بذالک المال حتّی عمل به فی معصیة اللّه عزّ و جلّ؛این آیه اشاره به کسی است که اموالی دارد که از روی بخل،چیزی از آن را در راه خدا انفاق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می‌میرد و آن را برای کسی باقی می‌گذارد که با آن،اطاعت یا معصیت پروردگار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آن مال،اطاعت خدا کند،صاحب اصلی مال،نتیجه آن را در ترازوی عمل بازماندگان می‌بیند در حالی که آن مال، متعلق به او بوده و اگر با آن معصیت خدا کند در واقع،کمک به معصیت کرده و او را تقویت نموده تا نافرمانی خدا کند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تمام اموال خود را برای وارثان بگذارید روز قیامت حسابش بر شماست و منافعش در دنیا برای دیگران</w:t>
      </w:r>
      <w:r>
        <w:rPr>
          <w:rFonts w:eastAsia="IRNazanin" w:cs="IRNazanin"/>
          <w:color w:val="111111"/>
          <w:sz w:val="28"/>
          <w:szCs w:val="28"/>
          <w:rtl w:val="true"/>
          <w:lang w:bidi="fa-IR"/>
        </w:rPr>
        <w:t xml:space="preserve">. </w:t>
      </w:r>
      <w:bookmarkStart w:id="107" w:name="pg13954_203535"/>
    </w:p>
    <w:p>
      <w:pPr>
        <w:pStyle w:val="BookText"/>
        <w:rPr/>
      </w:pPr>
      <w:bookmarkEnd w:id="107"/>
      <w:r>
        <w:rPr>
          <w:rFonts w:ascii="IRNazanin" w:hAnsi="IRNazanin" w:eastAsia="IRNazanin"/>
          <w:color w:val="111111"/>
          <w:sz w:val="28"/>
          <w:sz w:val="28"/>
          <w:szCs w:val="28"/>
          <w:rtl w:val="true"/>
          <w:lang w:bidi="fa-IR"/>
        </w:rPr>
        <w:t>در ضمن توجّه به این نکته لطیف ادبی بجاست که امام علیه السّلام در این دو جمله از چهار چیز که در مقابل هم قرار گرفته‌اند،استفاده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نشانه‌های فصاحت و بلاغت کلام امام علیه السّلام است</w:t>
      </w:r>
      <w:r>
        <w:rPr>
          <w:rFonts w:eastAsia="IRNazanin" w:cs="IRNazanin"/>
          <w:color w:val="111111"/>
          <w:sz w:val="28"/>
          <w:szCs w:val="28"/>
          <w:rtl w:val="true"/>
          <w:lang w:bidi="fa-IR"/>
        </w:rPr>
        <w:t>.</w:t>
      </w:r>
    </w:p>
    <w:p>
      <w:pPr>
        <w:pStyle w:val="Heading3"/>
        <w:numPr>
          <w:ilvl w:val="2"/>
          <w:numId w:val="1"/>
        </w:numPr>
        <w:rPr/>
      </w:pPr>
      <w:bookmarkStart w:id="108" w:name="__RefHeading___Toc1559471_3264237689"/>
      <w:bookmarkStart w:id="109" w:name="_Toc41"/>
      <w:bookmarkEnd w:id="108"/>
      <w:r>
        <w:rPr>
          <w:rtl w:val="true"/>
        </w:rPr>
        <w:t>نکته</w:t>
      </w:r>
      <w:r>
        <w:rPr>
          <w:rtl w:val="true"/>
        </w:rPr>
        <w:t xml:space="preserve">: </w:t>
      </w:r>
      <w:r>
        <w:rPr>
          <w:rtl w:val="true"/>
        </w:rPr>
        <w:t>هر صبح و شام این جمله‌ها را بخوانید</w:t>
      </w:r>
      <w:bookmarkEnd w:id="109"/>
    </w:p>
    <w:p>
      <w:pPr>
        <w:pStyle w:val="BookText"/>
        <w:rPr/>
      </w:pPr>
      <w:r>
        <w:rPr>
          <w:rFonts w:ascii="IRNazanin" w:hAnsi="IRNazanin" w:eastAsia="IRNazanin"/>
          <w:color w:val="111111"/>
          <w:sz w:val="28"/>
          <w:sz w:val="28"/>
          <w:szCs w:val="28"/>
          <w:rtl w:val="true"/>
          <w:lang w:bidi="fa-IR"/>
        </w:rPr>
        <w:t>هر صبح و شام این جمله‌ها را بخوانید</w:t>
      </w:r>
    </w:p>
    <w:p>
      <w:pPr>
        <w:pStyle w:val="BookText"/>
        <w:rPr/>
      </w:pPr>
      <w:r>
        <w:rPr>
          <w:rFonts w:ascii="IRNazanin" w:hAnsi="IRNazanin" w:eastAsia="IRNazanin"/>
          <w:color w:val="111111"/>
          <w:sz w:val="28"/>
          <w:sz w:val="28"/>
          <w:szCs w:val="28"/>
          <w:rtl w:val="true"/>
          <w:lang w:bidi="fa-IR"/>
        </w:rPr>
        <w:t>سزاوار است هر انسانی جمله‌های بیدار کننده و تکان دهنده بالا را همه روز صبحگاهان تلاوت کند،زیرا طبیعت دنیا سرگرم کننده و غفلت‌زاست؛غفلتی که غالبا به گناه منجر می‌شود؛گناهانی که انسان را از خدا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بالا هم موقعیّت دنیا و آخرت روشن شده و هم دستوراتی درباره آمادگی برای این سفر سرنوشت‌ساز صادر گردیده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مفهوم سخنان امام این نیست که انسانها دست از تلاش و کوشش برای زندگی مادی بردارند،زیرا این امر سبب فقر و نیازمندی است،همان فقری که منشأ انواع گناهان و سبب وابستگی به بیگانگان از اسلام است همان وابستگی که عزّت و شوکت اسلام و مسلمین را درهم می‌شکند؛بلکه منظور این است که دید خود را نسبت به دنیا تغییر دهند؛از همه مواهب بهره گیرند؛ولی در مسیر سعادت برای سرای جاویدان از اموال خود برای نجات نیازمندان استفاده کنند و بر زخم‌های جانکاه دردمندان مرهم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ثروت‌اندوزی و ذخیره کردن اموال بپرهیزند و تا زنده هستند بخش مهمّی از اموال خویش را در راه خیر صرف کنند و ذخیره یوم المعاد خویش سازند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3954_203537"/>
      <w:bookmarkStart w:id="111" w:name="pg13954_203537"/>
      <w:bookmarkEnd w:id="111"/>
    </w:p>
    <w:p>
      <w:pPr>
        <w:pStyle w:val="Heading2"/>
        <w:numPr>
          <w:ilvl w:val="1"/>
          <w:numId w:val="1"/>
        </w:numPr>
        <w:rPr/>
      </w:pPr>
      <w:bookmarkStart w:id="112" w:name="pg13954_203537"/>
      <w:bookmarkStart w:id="113" w:name="__RefHeading___Toc1559473_3264237689"/>
      <w:bookmarkStart w:id="114" w:name="_Toc42"/>
      <w:bookmarkEnd w:id="112"/>
      <w:bookmarkEnd w:id="113"/>
      <w:r>
        <w:rPr>
          <w:rtl w:val="true"/>
        </w:rPr>
        <w:t xml:space="preserve">خطبۀ </w:t>
      </w:r>
      <w:r>
        <w:rPr/>
        <w:t>204</w:t>
      </w:r>
      <w:r>
        <w:rPr>
          <w:rtl w:val="true"/>
        </w:rPr>
        <w:t xml:space="preserve">: </w:t>
      </w:r>
      <w:r>
        <w:rPr>
          <w:rtl w:val="true"/>
        </w:rPr>
        <w:t>قبر،برزخ و قیامت</w:t>
      </w:r>
      <w:bookmarkEnd w:id="114"/>
    </w:p>
    <w:p>
      <w:pPr>
        <w:pStyle w:val="Heading3"/>
        <w:numPr>
          <w:ilvl w:val="2"/>
          <w:numId w:val="1"/>
        </w:numPr>
        <w:rPr/>
      </w:pPr>
      <w:bookmarkStart w:id="115" w:name="__RefHeading___Toc1559475_3264237689"/>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کان کثیرا ما ینادی به أصحابه</w:t>
      </w:r>
    </w:p>
    <w:p>
      <w:pPr>
        <w:pStyle w:val="BookText"/>
        <w:rPr/>
      </w:pPr>
      <w:r>
        <w:rPr>
          <w:rFonts w:ascii="IRNazanin" w:hAnsi="IRNazanin" w:eastAsia="IRNazanin"/>
          <w:color w:val="111111"/>
          <w:sz w:val="28"/>
          <w:sz w:val="28"/>
          <w:szCs w:val="28"/>
          <w:rtl w:val="true"/>
          <w:lang w:bidi="fa-IR"/>
        </w:rPr>
        <w:t>از سخنان امام علیه السّلام است که همواره اصحاب خویش را با آن مخاطب می‌ساخت</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17" w:name="__RefHeading___Toc1559477_3264237689"/>
      <w:bookmarkStart w:id="118" w:name="_Toc44"/>
      <w:bookmarkEnd w:id="117"/>
      <w:r>
        <w:rPr>
          <w:rtl w:val="true"/>
        </w:rPr>
        <w:t>خطبه در یک نگاه</w:t>
      </w:r>
      <w:bookmarkEnd w:id="1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عنوانی که مرحوم سیّد رضی به خطبه داده استفاده می‌شود که امام علیه السّلام کرارا اصحاب خود را مخاطب ساخته و این سخن را تکرار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روایتی که در مصادر نهج البلاغه آمده استفاده می‌شود که آن حضرت بعد از نماز عشا سه بار مردم را صدا می‌زد تا همه بشنوند و این سخن را به گوش آنها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خطبه در واقع هشداری است به همه انسانها که زندگی دنیا کوتاه است و منازل وحشتناکی از قبر،برزخ و قیامت در پیش‌رو است که باید آماده آن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هشداری است به قطع وابستگیهای بی‌حدّ و حساب به دنیا و اینکه عمر دنیا کوتاه است و پایان عمر نزدیک؛هشداری است برای فراهم کردن زاد و توشه تقوا جهت سفر طولانی و خطرناکی که در پیش است</w:t>
      </w:r>
      <w:r>
        <w:rPr>
          <w:rFonts w:eastAsia="IRNazanin" w:cs="IRNazanin"/>
          <w:color w:val="111111"/>
          <w:sz w:val="28"/>
          <w:szCs w:val="28"/>
          <w:rtl w:val="true"/>
          <w:lang w:bidi="fa-IR"/>
        </w:rPr>
        <w:t>.</w:t>
      </w:r>
      <w:bookmarkStart w:id="119" w:name="pg13954_203539"/>
    </w:p>
    <w:p>
      <w:pPr>
        <w:pStyle w:val="BookText"/>
        <w:rPr/>
      </w:pPr>
      <w:bookmarkEnd w:id="119"/>
      <w:r>
        <w:rPr>
          <w:rFonts w:ascii="IRNazanin" w:hAnsi="IRNazanin" w:eastAsia="IRNazanin"/>
          <w:color w:val="111111"/>
          <w:sz w:val="28"/>
          <w:sz w:val="28"/>
          <w:szCs w:val="28"/>
          <w:rtl w:val="true"/>
          <w:lang w:bidi="fa-IR"/>
        </w:rPr>
        <w:t>تجهّزوا،رحمکم اللّه،فقد نودی فیکم بالرّحیل،و أقلّوا العرجة علی الدّنیا،و انقلبوا بصالح ما بحضرتکم من الزّاد،فإنّ أمامکم عقبة کؤودا،و منازل مخوفة مهولة،لابدّ من الورود علیها،و الوقوف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ملاحظ المنیّة نحوکم دانیة،و کأنّکم بمخالبها و قد نشبت فیکم،و قد دهمتکم فیها مفظعات الأمور،و معضلات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علائق الدّنیا و استظهروا بزاد التّقوی</w:t>
      </w:r>
      <w:r>
        <w:rPr>
          <w:rFonts w:eastAsia="IRNazanin" w:cs="IRNazanin"/>
          <w:color w:val="111111"/>
          <w:sz w:val="28"/>
          <w:szCs w:val="28"/>
          <w:rtl w:val="true"/>
          <w:lang w:bidi="fa-IR"/>
        </w:rPr>
        <w:t>.</w:t>
      </w:r>
    </w:p>
    <w:p>
      <w:pPr>
        <w:pStyle w:val="Heading3"/>
        <w:numPr>
          <w:ilvl w:val="2"/>
          <w:numId w:val="1"/>
        </w:numPr>
        <w:rPr/>
      </w:pPr>
      <w:bookmarkStart w:id="120" w:name="__RefHeading___Toc1559479_3264237689"/>
      <w:bookmarkStart w:id="121" w:name="_Toc45"/>
      <w:bookmarkEnd w:id="120"/>
      <w:r>
        <w:rPr>
          <w:rtl w:val="true"/>
        </w:rPr>
        <w:t>ترجمه</w:t>
      </w:r>
      <w:bookmarkEnd w:id="121"/>
    </w:p>
    <w:p>
      <w:pPr>
        <w:pStyle w:val="BookText"/>
        <w:rPr/>
      </w:pPr>
      <w:r>
        <w:rPr>
          <w:rFonts w:ascii="IRNazanin" w:hAnsi="IRNazanin" w:eastAsia="IRNazanin"/>
          <w:color w:val="111111"/>
          <w:sz w:val="28"/>
          <w:sz w:val="28"/>
          <w:szCs w:val="28"/>
          <w:rtl w:val="true"/>
          <w:lang w:bidi="fa-IR"/>
        </w:rPr>
        <w:t>خداوند شما را رحمت کند،آماده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شوید،چرا که ندای رحیل در میان شما داده شده است،علاقه و تکیه خود را بر دنیا کم کنید و با تهیّه زاد و توشه از اعمال صالحی که در قدرت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زیرا گردنه‌ای سخت و منزلگاههای مخوف و هولناکی در پیش دارید که باید در آنها وارد شوید و نزد هریک توقّف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پاسخگوی اعمال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فاصله نگاههای مرگ به شما کوتاه و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 چنگال مرگ گرفتارید،در حالی که پنجه‌هایش را در جان شما فروبرده،و حوادث هولناک و مشکلات شدید شما را غافلگیر ساخته،حال که چنین است وابستگیهای دنیا را به خود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دنیاپرستان فاصله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توشه تقوا تکیه کنید</w:t>
      </w:r>
      <w:r>
        <w:rPr>
          <w:rFonts w:eastAsia="IRNazanin" w:cs="IRNazanin"/>
          <w:color w:val="111111"/>
          <w:sz w:val="28"/>
          <w:szCs w:val="28"/>
          <w:rtl w:val="true"/>
          <w:lang w:bidi="fa-IR"/>
        </w:rPr>
        <w:t>.</w:t>
      </w:r>
    </w:p>
    <w:p>
      <w:pPr>
        <w:pStyle w:val="Heading3"/>
        <w:numPr>
          <w:ilvl w:val="2"/>
          <w:numId w:val="1"/>
        </w:numPr>
        <w:rPr/>
      </w:pPr>
      <w:bookmarkStart w:id="122" w:name="__RefHeading___Toc1559481_3264237689"/>
      <w:bookmarkStart w:id="123" w:name="_Toc46"/>
      <w:bookmarkEnd w:id="122"/>
      <w:r>
        <w:rPr>
          <w:rtl w:val="true"/>
        </w:rPr>
        <w:t>شرح و تفسیر</w:t>
      </w:r>
      <w:r>
        <w:rPr>
          <w:rtl w:val="true"/>
        </w:rPr>
        <w:t xml:space="preserve">: </w:t>
      </w:r>
      <w:r>
        <w:rPr>
          <w:rtl w:val="true"/>
        </w:rPr>
        <w:t>از دنیا پرستان فاصله بگیرید</w:t>
      </w:r>
      <w:bookmarkEnd w:id="123"/>
    </w:p>
    <w:p>
      <w:pPr>
        <w:pStyle w:val="BookText"/>
        <w:rPr/>
      </w:pPr>
      <w:r>
        <w:rPr>
          <w:rFonts w:ascii="IRNazanin" w:hAnsi="IRNazanin" w:eastAsia="IRNazanin"/>
          <w:color w:val="111111"/>
          <w:sz w:val="28"/>
          <w:sz w:val="28"/>
          <w:szCs w:val="28"/>
          <w:rtl w:val="true"/>
          <w:lang w:bidi="fa-IR"/>
        </w:rPr>
        <w:t>از دنیا پرستان فاصله بگیرید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شبیه خطبه گذشته و در حال و هوای آن است و هشدار اکیدی </w:t>
      </w:r>
    </w:p>
    <w:p>
      <w:pPr>
        <w:pStyle w:val="BookText"/>
        <w:rPr/>
      </w:pPr>
      <w:r>
        <w:rPr>
          <w:rFonts w:ascii="IRNazanin" w:hAnsi="IRNazanin" w:eastAsia="IRNazanin"/>
          <w:color w:val="111111"/>
          <w:sz w:val="28"/>
          <w:sz w:val="28"/>
          <w:szCs w:val="28"/>
          <w:rtl w:val="true"/>
          <w:lang w:bidi="fa-IR"/>
        </w:rPr>
        <w:t>است به دنیاپرستان که موقعیت خود را در دنیا فراموش نکنند و روزهایی را که در پیش دارند به خاطر بیاورند و آماده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کند،آماده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شوید،چرا که ندای رحیل در میان شما داده شده است و علاقه و تکیه خود را بر دنیا 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تجهّزوا،رحمکم اللّه،فقد نودی فیکم بالرّحیل،و أقلّوا العرجة علی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سخن،جامعه بشری را به کاروانی تشبیه کرده که مقصد مهمی در پیش دارد و او به عنوان رهبر کاروان به همه کاروانیان فریاد می‌زند که برخیزید و آماده حرکت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کوچ کردن است و در اینکه مراد از آن حرکت به سوی آخرت است یا سیر و سلوک الی اللّه،هردو تفسیر در کلام شارحان آمده است و مانعی ندارد که توده مردم مخاطب به آمادگی برای حرکت به سوی قیامت باشند و خواص برای سیر و سلوک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به جای مجهّز شدن برای سفر آخرت،تعبیر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امیر مؤمنان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الاستعداد للموت؟؛ آماده شدن برای مرگ و سفر آخرت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الفرائض و اجتناب المحارم و الاشتمال علی المکارم ثمّ لا یبالی أوقع علی الموت أمّ وقع الموت علیه؛انجام واجبات و پرهیز از محرمات و دارا بودن فضایل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تفاوتی نمی‌کند او به سراغ مرگ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استقبال از شهادت در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مرگ به سراغ او آید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ندا دهنده چه کسی و یا چه چیزی است،احتمالات متعددی داده شده نخست اینکه فرشته‌ای از فرشتگان خدا باشد آن‌گونه که در یکی از کلمات </w:t>
      </w:r>
    </w:p>
    <w:p>
      <w:pPr>
        <w:pStyle w:val="BookText"/>
        <w:rPr/>
      </w:pPr>
      <w:r>
        <w:rPr>
          <w:rFonts w:ascii="IRNazanin" w:hAnsi="IRNazanin" w:eastAsia="IRNazanin"/>
          <w:color w:val="111111"/>
          <w:sz w:val="28"/>
          <w:sz w:val="28"/>
          <w:szCs w:val="28"/>
          <w:rtl w:val="true"/>
          <w:lang w:bidi="fa-IR"/>
        </w:rPr>
        <w:t xml:space="preserve">قصار نهج البلاغه </w:t>
      </w:r>
      <w:r>
        <w:rPr>
          <w:rStyle w:val="FootnoteAnchor"/>
          <w:rtl w:val="true"/>
        </w:rPr>
        <w:footnoteReference w:id="82"/>
      </w:r>
      <w:r>
        <w:rPr>
          <w:rFonts w:ascii="IRNazanin" w:hAnsi="IRNazanin" w:eastAsia="IRNazanin"/>
          <w:color w:val="111111"/>
          <w:sz w:val="28"/>
          <w:sz w:val="28"/>
          <w:szCs w:val="28"/>
          <w:rtl w:val="true"/>
          <w:lang w:bidi="fa-IR"/>
        </w:rPr>
        <w:t>آمده است و بعضی از شعرا آن را به شعر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ملک ینادی کلّ یوم لدوا للموت و ابنوا للخراب</w:t>
      </w:r>
    </w:p>
    <w:p>
      <w:pPr>
        <w:pStyle w:val="BookText"/>
        <w:rPr/>
      </w:pPr>
      <w:r>
        <w:rPr>
          <w:rFonts w:ascii="IRNazanin" w:hAnsi="IRNazanin" w:eastAsia="IRNazanin"/>
          <w:color w:val="111111"/>
          <w:sz w:val="28"/>
          <w:sz w:val="28"/>
          <w:szCs w:val="28"/>
          <w:rtl w:val="true"/>
          <w:lang w:bidi="fa-IR"/>
        </w:rPr>
        <w:t>خداوند فرشته‌ای دارد که هر روز ندا می‌دهد برای مردن بزایید و برای ویرانی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ندا دهنده حوادث و آفاتی است که همچون طوفان همه روزه صحنه زندگی انسانها را در می‌نوردد و یا اشاره به آثار پیری است که به صورت پژمرده شدن چهره،سفید شدن موها و خمیدگی قامت ظاهر می‌شود و به زبان حال ندای رحیل را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رحیل را به معنای سیر و سلوک الی اللّه و تهذیب نفوس بدانیم،ندا دهنده خداوند در قرآن مجید و معصومان در روایات اسلامی هستند که ندای مرگ و مسافرت از دنیا در این کلمات به گوش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به معنای اقامت است مفهومش این است که علاقه به اقامت در دنیا را کم کند و همچون دنیاپرستان دنیا را عملا جاودان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 سخن برنامه آمادگی برای سفر آخرت را به این صورت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تهیّه زاد و توشه از اعمال صالحی که در قدرت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انقلبوا بصالح ما بحضرتکم </w:t>
      </w:r>
      <w:r>
        <w:rPr>
          <w:rStyle w:val="FootnoteAnchor"/>
          <w:rtl w:val="true"/>
        </w:rPr>
        <w:footnoteReference w:id="83"/>
      </w:r>
      <w:r>
        <w:rPr>
          <w:rFonts w:ascii="Amiri" w:hAnsi="Amiri" w:eastAsia="Amiri" w:cs="Amiri"/>
          <w:color w:val="111111"/>
          <w:sz w:val="28"/>
          <w:sz w:val="28"/>
          <w:szCs w:val="28"/>
          <w:rtl w:val="true"/>
          <w:lang w:bidi="ar-SA"/>
        </w:rPr>
        <w:t>من الزّاد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لطیفی است که اشاره به تحولی درونی دارد؛یعنی توجّه خود را از دنیاپرستی به تهیه زاد و توشه آخرت باز گردانید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توانایی‌ها و فرصتهاست که انسانها در اختیار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به ذکر دلیلی برای لزوم تحصیل زاد و توشه جهت سفر آخرت،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گردنه سخت و منزلگاههای مخوف و هولناکی در پیش دارید که باید در آنها وارد شوید و نزد هریک توقّف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پاسخگوی اعمال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أمامکم عقبة کؤودا </w:t>
      </w:r>
      <w:r>
        <w:rPr>
          <w:rStyle w:val="FootnoteAnchor"/>
          <w:rtl w:val="true"/>
        </w:rPr>
        <w:footnoteReference w:id="84"/>
      </w:r>
      <w:r>
        <w:rPr>
          <w:rFonts w:ascii="Amiri" w:hAnsi="Amiri" w:eastAsia="Amiri" w:cs="Amiri"/>
          <w:color w:val="111111"/>
          <w:sz w:val="28"/>
          <w:sz w:val="28"/>
          <w:szCs w:val="28"/>
          <w:rtl w:val="true"/>
          <w:lang w:bidi="ar-SA"/>
        </w:rPr>
        <w:t xml:space="preserve">،و منازل مخوفة مهولة </w:t>
      </w:r>
      <w:r>
        <w:rPr>
          <w:rStyle w:val="FootnoteAnchor"/>
          <w:rtl w:val="true"/>
        </w:rPr>
        <w:footnoteReference w:id="85"/>
      </w:r>
      <w:r>
        <w:rPr>
          <w:rFonts w:ascii="IRNazanin" w:hAnsi="IRNazanin" w:eastAsia="IRNazanin"/>
          <w:color w:val="111111"/>
          <w:sz w:val="28"/>
          <w:sz w:val="28"/>
          <w:szCs w:val="28"/>
          <w:rtl w:val="true"/>
          <w:lang w:bidi="fa-IR"/>
        </w:rPr>
        <w:t>،لابدّ من الورود علیها،و الوقوف عندها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گردنه سخت و منزلگاههای خوفناک،اشاره به مرگ و منزلگاههای آخرت است،زیرا در روایتی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پنجاه موقف است و هر موقفی به اندازه هزار سال از سال‌های دنیا به طول می‌انجامد؛إنّ فی القیامة خمسین موقفا کلّ موقف کألف سنة ممّا تعدّون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شبیه همین معنا به صورت مشروح‌تری از امیر مؤمنان علی علیه السّلام نقل شده است </w:t>
      </w:r>
      <w:r>
        <w:rPr>
          <w:rStyle w:val="FootnoteAnchor"/>
          <w:rtl w:val="true"/>
        </w:rPr>
        <w:footnoteReference w:id="87"/>
      </w:r>
      <w:r>
        <w:rPr>
          <w:rFonts w:ascii="IRNazanin" w:hAnsi="IRNazanin" w:eastAsia="IRNazanin"/>
          <w:color w:val="111111"/>
          <w:sz w:val="28"/>
          <w:sz w:val="28"/>
          <w:szCs w:val="28"/>
          <w:rtl w:val="true"/>
          <w:lang w:bidi="fa-IR"/>
        </w:rPr>
        <w:t>و احتمالا در هر موقفی از این مواقف یکی از اعمال واجبه مانند نماز و روزه و امر به معروف و نهی از منکر و یا گناهان کبیره مورد سؤال قرار می‌گیرد که صاحبان آنها باید در شرایط سخت و هول‌انگیزی پاسخگو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به سلامت بگذرند راهی کانون رحمت خدا،بهشت‌برین می‌شوند وگرنه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دیگر،همان‌گونه که مرحوم شیخ مفید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واجب است که هرکدام تشبیه به گردنه‌ای شده است و همان‌گونه که عبور از گردنه‌ها سخت و طاقت‌فرساست،جواب‌گویی از این اعمال نیز دشوار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 ما أَدْراکَ مَا الْعَقَبَةُ فَکُّ رَقَبَةٍ أَوْ إِطْعامٌ فِی یَوْمٍ ذِی مَسْغَبَةٍ یَتِیماً ذا مَقْرَبَةٍ أَوْ مِسْکِیناً ذا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آن گردنه مهم نگذشت و تو چه می‌دانی آن گردنه چیست؟آزاد کردن برده‌ای است،یا غذا دادن در روز گرسنگی به یتیمی از خویشاوندان یا مستمندی خاک‌نشین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البتّه دنیا و آخرت از این نظر تفاوتی نمی‌کند که منظور از عقبات چه باشد؟به ویژه که درباره عرصه قیامت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الْجِبالِ فَقُلْ یَنْسِفُها رَبِّی نَسْفاً فَیَذَرُها قاعاً صَفْصَفاً 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کوهها سؤال می‌کنند بگو پروردگارم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متلاشی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را صاف و هموار می‌سازد،به‌گونه‌ای که در آن هیچ پستی و بلندی نمی‌بینی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بنابراین،اعتراض مرحوم علاّمه مجلسی بر شیخ مفید که نباید الفاظ را از معانی اصلی به معانی مجازی برد،به نظر وارد نمی‌رسد،زیرا این ایراد هنگامی وارد است که قرائنی در کار نباشد و با وجود قرینه مشکلی ندارد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مورد وحشت قیامت همین بس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إِنَّ زَلْزَلَةَ السّاعَةِ شَیْءٌ عَظِیمٌ یَوْمَ تَرَوْنَها تَذْهَلُ کُلُّ مُرْضِعَةٍ عَمّا أَرْضَعَتْ وَ تَضَعُ کُلُّ ذاتِ حَمْلٍ حَمْلَها وَ تَرَی النّاسَ سُکاری وَ ما هُمْ بِسُکاری وَ لکِنَّ عَذابَ اللّهِ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عذاب پروردگارتان بترسید که زلزله رستاخیز امر عظیمی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را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سراپای همه را فرامی‌گیرد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شیردهی کودک شیرخوارش را فراموش می‌کند و هربارداری جنین خود را بر زمین می‌نهد و مردم را مست می‌بینی در حالی که مست نیستند؛ولی عذاب خدا شدید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به شرح بیشتری در این زمینه پرداخته و به همگان هشدار </w:t>
      </w:r>
    </w:p>
    <w:p>
      <w:pPr>
        <w:pStyle w:val="BookText"/>
        <w:rPr/>
      </w:pPr>
      <w:r>
        <w:rPr>
          <w:rFonts w:ascii="IRNazanin" w:hAnsi="IRNazanin" w:eastAsia="IRNazanin"/>
          <w:color w:val="111111"/>
          <w:sz w:val="28"/>
          <w:sz w:val="28"/>
          <w:szCs w:val="28"/>
          <w:rtl w:val="true"/>
          <w:lang w:bidi="fa-IR"/>
        </w:rPr>
        <w:t>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فاصله نگاههای مرگ به شما کوتاه و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 چنگال مرگ گرفتارید،در حالی که پنجه‌هایش را در جان شما فروبرده،و حوادث هولناک و مشکلات شدید شما را غافلگیر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 ملاحظ </w:t>
      </w:r>
      <w:r>
        <w:rPr>
          <w:rStyle w:val="FootnoteAnchor"/>
          <w:rtl w:val="true"/>
        </w:rPr>
        <w:footnoteReference w:id="92"/>
      </w:r>
      <w:r>
        <w:rPr>
          <w:rFonts w:ascii="Amiri" w:hAnsi="Amiri" w:eastAsia="Amiri" w:cs="Amiri"/>
          <w:color w:val="111111"/>
          <w:sz w:val="28"/>
          <w:sz w:val="28"/>
          <w:szCs w:val="28"/>
          <w:rtl w:val="true"/>
          <w:lang w:bidi="ar-SA"/>
        </w:rPr>
        <w:t xml:space="preserve">المنیّة </w:t>
      </w:r>
      <w:r>
        <w:rPr>
          <w:rStyle w:val="FootnoteAnchor"/>
          <w:rtl w:val="true"/>
        </w:rPr>
        <w:footnoteReference w:id="93"/>
      </w:r>
      <w:r>
        <w:rPr>
          <w:rFonts w:ascii="IRNazanin" w:hAnsi="IRNazanin" w:eastAsia="IRNazanin"/>
          <w:color w:val="111111"/>
          <w:sz w:val="28"/>
          <w:sz w:val="28"/>
          <w:szCs w:val="28"/>
          <w:rtl w:val="true"/>
          <w:lang w:bidi="fa-IR"/>
        </w:rPr>
        <w:t xml:space="preserve">نحوکم دانیة </w:t>
      </w:r>
      <w:r>
        <w:rPr>
          <w:rStyle w:val="FootnoteAnchor"/>
          <w:rtl w:val="true"/>
        </w:rPr>
        <w:footnoteReference w:id="94"/>
      </w:r>
      <w:r>
        <w:rPr>
          <w:rFonts w:ascii="IRNazanin" w:hAnsi="IRNazanin" w:eastAsia="IRNazanin"/>
          <w:color w:val="111111"/>
          <w:sz w:val="28"/>
          <w:sz w:val="28"/>
          <w:szCs w:val="28"/>
          <w:rtl w:val="true"/>
          <w:lang w:bidi="fa-IR"/>
        </w:rPr>
        <w:t xml:space="preserve">،و کأنّکم بمخالبها </w:t>
      </w:r>
      <w:r>
        <w:rPr>
          <w:rStyle w:val="FootnoteAnchor"/>
          <w:rtl w:val="true"/>
        </w:rPr>
        <w:footnoteReference w:id="95"/>
      </w:r>
      <w:r>
        <w:rPr>
          <w:rFonts w:ascii="IRNazanin" w:hAnsi="IRNazanin" w:eastAsia="IRNazanin"/>
          <w:color w:val="111111"/>
          <w:sz w:val="28"/>
          <w:sz w:val="28"/>
          <w:szCs w:val="28"/>
          <w:rtl w:val="true"/>
          <w:lang w:bidi="fa-IR"/>
        </w:rPr>
        <w:t xml:space="preserve">و قد نشبت </w:t>
      </w:r>
      <w:r>
        <w:rPr>
          <w:rStyle w:val="FootnoteAnchor"/>
          <w:rtl w:val="true"/>
        </w:rPr>
        <w:footnoteReference w:id="96"/>
      </w:r>
      <w:r>
        <w:rPr>
          <w:rFonts w:ascii="IRNazanin" w:hAnsi="IRNazanin" w:eastAsia="IRNazanin"/>
          <w:color w:val="111111"/>
          <w:sz w:val="28"/>
          <w:sz w:val="28"/>
          <w:szCs w:val="28"/>
          <w:rtl w:val="true"/>
          <w:lang w:bidi="fa-IR"/>
        </w:rPr>
        <w:t xml:space="preserve">فیکم،و قد دهمتکم </w:t>
      </w:r>
      <w:r>
        <w:rPr>
          <w:rStyle w:val="FootnoteAnchor"/>
          <w:rtl w:val="true"/>
        </w:rPr>
        <w:footnoteReference w:id="97"/>
      </w:r>
      <w:r>
        <w:rPr>
          <w:rFonts w:ascii="IRNazanin" w:hAnsi="IRNazanin" w:eastAsia="IRNazanin"/>
          <w:color w:val="111111"/>
          <w:sz w:val="28"/>
          <w:sz w:val="28"/>
          <w:szCs w:val="28"/>
          <w:rtl w:val="true"/>
          <w:lang w:bidi="fa-IR"/>
        </w:rPr>
        <w:t xml:space="preserve">فیها مفظعات </w:t>
      </w:r>
      <w:r>
        <w:rPr>
          <w:rStyle w:val="FootnoteAnchor"/>
          <w:rtl w:val="true"/>
        </w:rPr>
        <w:footnoteReference w:id="98"/>
      </w:r>
      <w:r>
        <w:rPr>
          <w:rFonts w:ascii="IRNazanin" w:hAnsi="IRNazanin" w:eastAsia="IRNazanin"/>
          <w:color w:val="111111"/>
          <w:sz w:val="28"/>
          <w:sz w:val="28"/>
          <w:szCs w:val="28"/>
          <w:rtl w:val="true"/>
          <w:lang w:bidi="fa-IR"/>
        </w:rPr>
        <w:t xml:space="preserve">الأمور،و معضلات </w:t>
      </w:r>
      <w:r>
        <w:rPr>
          <w:rStyle w:val="FootnoteAnchor"/>
          <w:rtl w:val="true"/>
        </w:rPr>
        <w:footnoteReference w:id="99"/>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سخن،اشاره به این است که میان انسان و مرگ در هیچ سن و سالی فاصله‌ای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ممکن است حادثه ناگهانی روی دهد و هرزمان ممکن است بیماری خطرناکی به سراغ انسان بیاید و یا دشمنی او را به طور ناگهانی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گلوگیر شدن یک لقمه ممکن است به زندگی انسان پایان دهد و گرفتگی رگهای قلب یا مغز با چند لخته بسیار کوچک خون،وی را در کام مرگ فروبرد و یا با ضربه‌ای ناگهانی،نخاع انسان قطع شود و برای همیشه زمین‌گیر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پایان،در یک نتیجه‌گیری روشن و گویا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وابستگیهای دنیا را به خود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دنیاپرستان فاصله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توشه تقوا تکیه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فقطّعوا علائق الدّنیا و استظهروا </w:t>
      </w:r>
      <w:r>
        <w:rPr>
          <w:rStyle w:val="FootnoteAnchor"/>
          <w:rtl w:val="true"/>
        </w:rPr>
        <w:footnoteReference w:id="100"/>
      </w:r>
      <w:r>
        <w:rPr>
          <w:rFonts w:ascii="IRNazanin" w:hAnsi="IRNazanin" w:eastAsia="IRNazanin"/>
          <w:color w:val="111111"/>
          <w:sz w:val="28"/>
          <w:sz w:val="28"/>
          <w:szCs w:val="28"/>
          <w:rtl w:val="true"/>
          <w:lang w:bidi="fa-IR"/>
        </w:rPr>
        <w:t>بزاد التّقوی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از قطع علائق دنیا وابستگی شدید به مال و مقام و همسر و فرزند است؛آن‌گونه وابستگی که انسان را از خدا غافل می‌کند و ارتکاب گناه را برای رسیدن به دنیا آسان می‌سازد و زرق و برقها را در نظر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به زاد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این سفر پر خوف و خطر آخرت انسان نیاز به تکیه‌گاهی دارد که پیمودن این راه را برای او آسان می‌سازد،تکیه‌گاهی بهتر از زاد و توشه تقوا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به اینجا که می‌رسد،می‌گوید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کلام با تفاوتهایی پیش از این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شئ من هذا الکلام فیما تقدّم بخلاف هذه الرّوایة</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منظور او خطبه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چند جمله با گفتار بالا مشترک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3954_203547"/>
      <w:bookmarkStart w:id="125" w:name="pg13954_203547"/>
      <w:bookmarkEnd w:id="125"/>
    </w:p>
    <w:p>
      <w:pPr>
        <w:pStyle w:val="Heading2"/>
        <w:numPr>
          <w:ilvl w:val="1"/>
          <w:numId w:val="1"/>
        </w:numPr>
        <w:rPr/>
      </w:pPr>
      <w:bookmarkStart w:id="126" w:name="pg13954_203547"/>
      <w:bookmarkStart w:id="127" w:name="__RefHeading___Toc1559483_3264237689"/>
      <w:bookmarkStart w:id="128" w:name="_Toc47"/>
      <w:bookmarkEnd w:id="126"/>
      <w:bookmarkEnd w:id="127"/>
      <w:r>
        <w:rPr>
          <w:rtl w:val="true"/>
        </w:rPr>
        <w:t xml:space="preserve">خطبۀ </w:t>
      </w:r>
      <w:r>
        <w:rPr/>
        <w:t>205</w:t>
      </w:r>
      <w:r>
        <w:rPr>
          <w:rtl w:val="true"/>
        </w:rPr>
        <w:t xml:space="preserve">: </w:t>
      </w:r>
      <w:r>
        <w:rPr>
          <w:rtl w:val="true"/>
        </w:rPr>
        <w:t>هنگامی که طلحه و زبیر بعد از بیعت با امام به او اعتراض کردند که چرا در کارها با آنها مشورت نکرده</w:t>
      </w:r>
      <w:bookmarkEnd w:id="128"/>
    </w:p>
    <w:p>
      <w:pPr>
        <w:pStyle w:val="Heading3"/>
        <w:numPr>
          <w:ilvl w:val="2"/>
          <w:numId w:val="1"/>
        </w:numPr>
        <w:rPr/>
      </w:pPr>
      <w:bookmarkStart w:id="129" w:name="__RefHeading___Toc1559485_3264237689"/>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کلّم به طلحة و الزّبیر بعد بیعته بالخلافة و قد عتبا علیه من ترک</w:t>
      </w:r>
    </w:p>
    <w:p>
      <w:pPr>
        <w:pStyle w:val="BookText"/>
        <w:rPr/>
      </w:pPr>
      <w:r>
        <w:rPr>
          <w:rFonts w:ascii="IRNazanin" w:hAnsi="IRNazanin" w:eastAsia="IRNazanin"/>
          <w:color w:val="111111"/>
          <w:sz w:val="28"/>
          <w:sz w:val="28"/>
          <w:szCs w:val="28"/>
          <w:rtl w:val="true"/>
          <w:lang w:bidi="fa-IR"/>
        </w:rPr>
        <w:t>مشورتهما،و الاستعانة فی الأمور بهما</w:t>
      </w:r>
    </w:p>
    <w:p>
      <w:pPr>
        <w:pStyle w:val="BookText"/>
        <w:rPr/>
      </w:pPr>
      <w:r>
        <w:rPr>
          <w:rFonts w:ascii="IRNazanin" w:hAnsi="IRNazanin" w:eastAsia="IRNazanin"/>
          <w:color w:val="111111"/>
          <w:sz w:val="28"/>
          <w:sz w:val="28"/>
          <w:szCs w:val="28"/>
          <w:rtl w:val="true"/>
          <w:lang w:bidi="fa-IR"/>
        </w:rPr>
        <w:t>از سخنان امام علیه السّلام است هنگامی که طلحه و زبیر بعد از بیعت با امام به او اعتراض کردند که چرا در کارها با آنها مشورت نکرده و از آنها کمک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سخن را در پاسخ آنها بیان فرمود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31" w:name="__RefHeading___Toc1559487_3264237689"/>
      <w:bookmarkStart w:id="132" w:name="_Toc49"/>
      <w:bookmarkEnd w:id="131"/>
      <w:r>
        <w:rPr>
          <w:rtl w:val="true"/>
        </w:rPr>
        <w:t>خطبه در یک نگاه</w:t>
      </w:r>
      <w:bookmarkEnd w:id="1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عنوان خطبه آمد،این سخن پاسخی است به پاره‌ای از ایرادهای طلحه و زبیر که انتظار داشتند امام علیه السّلام در حکومت سهم عظیمی برای </w:t>
      </w:r>
    </w:p>
    <w:p>
      <w:pPr>
        <w:pStyle w:val="BookText"/>
        <w:rPr/>
      </w:pPr>
      <w:r>
        <w:rPr>
          <w:rFonts w:ascii="IRNazanin" w:hAnsi="IRNazanin" w:eastAsia="IRNazanin"/>
          <w:color w:val="111111"/>
          <w:sz w:val="28"/>
          <w:sz w:val="28"/>
          <w:szCs w:val="28"/>
          <w:rtl w:val="true"/>
          <w:lang w:bidi="fa-IR"/>
        </w:rPr>
        <w:t>آنها قائل شود و در همه امور با آنها مشورت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نکاتی را به آنها یادآور شد؛نکاتی که مسیر حکومت امام را روشن می‌ساخت و به انتظارات نابجای آنها پایان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آنها را بر این امر سرزنش می‌کند که چرا به جهت امور ظاهرا مختصری خشمگین شده‌اید و خوبیهای فراوانی را به فراموشی سپرده‌اید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بیان به آنها یادآور می‌شود که مشکلی در امر حکومت پیدا نشده تا با آنها مشورت کند؛بلکه بر اساس کتاب خدا و سنّت رسول اللّه صلّی اللّه علیه و اله،امر حکومت را سامان می‌بخشد و البتّه اگر مطلبی که نیاز به مشورت داشته باشد پیش آید هیچ‌گاه از مشورت خودداری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این خطبه به این ایراد که چرا در تقسیم بیت المال مساوات میان مسلمانان را رعایت کرده،پاسخ می‌دهد که این همان سنّت رسول خداست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آخرین قسمت این خطبه به دعای پرمعنایی می‌پردازد و برای کسانی که هرگاه حق را ببینند یاری می‌کنند و با ظلم به مبارزه برمی‌خیزند رحمت الهی را تقاضا می‌کند</w:t>
      </w:r>
      <w:r>
        <w:rPr>
          <w:rFonts w:eastAsia="IRNazanin" w:cs="IRNazanin"/>
          <w:color w:val="111111"/>
          <w:sz w:val="28"/>
          <w:szCs w:val="28"/>
          <w:rtl w:val="true"/>
          <w:lang w:bidi="fa-IR"/>
        </w:rPr>
        <w:t>.</w:t>
      </w:r>
      <w:bookmarkStart w:id="133" w:name="pg13954_203549"/>
    </w:p>
    <w:p>
      <w:pPr>
        <w:pStyle w:val="Heading3"/>
        <w:numPr>
          <w:ilvl w:val="2"/>
          <w:numId w:val="1"/>
        </w:numPr>
        <w:rPr/>
      </w:pPr>
      <w:bookmarkStart w:id="134" w:name="__RefHeading___Toc1559489_3264237689"/>
      <w:bookmarkStart w:id="135" w:name="_Toc50"/>
      <w:bookmarkEnd w:id="133"/>
      <w:bookmarkEnd w:id="134"/>
      <w:r>
        <w:rPr>
          <w:rtl w:val="true"/>
        </w:rPr>
        <w:t>بخش اوّل</w:t>
      </w:r>
      <w:bookmarkEnd w:id="135"/>
    </w:p>
    <w:p>
      <w:pPr>
        <w:pStyle w:val="Heading4"/>
        <w:numPr>
          <w:ilvl w:val="3"/>
          <w:numId w:val="1"/>
        </w:numPr>
        <w:rPr/>
      </w:pPr>
      <w:bookmarkStart w:id="136" w:name="__RefHeading___Toc1559491_3264237689"/>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لقد نقمتما یسیرا،و أرجأتما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تخبرانی،أیّ شیء کان لکما فیه حقّ دفعتکما عنه؟أم أیّ قسم استأثرت علیکما به؟أم أیّ حقّ رفعه إلیّ أحد من المسلمین ضعفت عنه،أم جهلته،أم أخطأت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کانت لی فی الخلافة رغبة،و لا فی الولایة إربة،و لکنّکم دعوتمونی إلیها،و حملتمونی علیها،فلمّا أفضت إلیّ نظرت إلی کتاب اللّه و ما وضع لنا،و أمرنا بالحکم به فاتّبعته،و ما استنّ النّبیّ صلّی اللّه علیه و اله،فاقتدیته، فلم أحتج فی ذلک إلی رأیکما،و لا رأی غیرکما،و لا وقع حکم جهلته؛ فأستشیرکما و إخوانی من المسلمین؛و لو کان ذلک لم أرغب عنکما،و لا عن غیرکما</w:t>
      </w:r>
      <w:r>
        <w:rPr>
          <w:rFonts w:eastAsia="IRNazanin" w:cs="IRNazanin"/>
          <w:color w:val="111111"/>
          <w:sz w:val="28"/>
          <w:szCs w:val="28"/>
          <w:rtl w:val="true"/>
          <w:lang w:bidi="fa-IR"/>
        </w:rPr>
        <w:t>.</w:t>
      </w:r>
    </w:p>
    <w:p>
      <w:pPr>
        <w:pStyle w:val="Heading4"/>
        <w:numPr>
          <w:ilvl w:val="3"/>
          <w:numId w:val="1"/>
        </w:numPr>
        <w:rPr/>
      </w:pPr>
      <w:bookmarkStart w:id="138" w:name="__RefHeading___Toc1559493_3264237689"/>
      <w:bookmarkStart w:id="139" w:name="_Toc52"/>
      <w:bookmarkEnd w:id="138"/>
      <w:r>
        <w:rPr>
          <w:rtl w:val="true"/>
        </w:rPr>
        <w:t>ترجمه</w:t>
      </w:r>
      <w:bookmarkEnd w:id="1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امور ناچیزی خشم گرفتید؛ولی وظایف مهمّی را که داشتید به تأخیر انداختید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 داشته‌اید که شما را از آن باز داشته‌ام یا کدام سهم متعلق به شما بوده که آن را متصرّف شده‌ام یا کدام شکایت و حقّی را یکی از مسلمانان پیش من آورده و من نسبت به آن ضعف نشان داده یا از حکم آن بی‌خبر بوده و یا راه حلّ آن را به خطا پیموده‌ام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رغبتی نداشتم و نسبت به زمامداری شما علاقه‌ای نشان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شما بودید که مرا به آن دعوت کردید و به اصرار مرا به آن واداشتید و آنگاه که حکومت به من رسید به کتاب خدا و دستوراتی که برای ما قرار داده و فرمان به اجرای آن صادر کرده،نظر افکندم و از آن پیروی نمودم و نیز به سنّت و </w:t>
      </w:r>
      <w:bookmarkStart w:id="140" w:name="pg13954_203550"/>
    </w:p>
    <w:p>
      <w:pPr>
        <w:pStyle w:val="BookText"/>
        <w:rPr/>
      </w:pPr>
      <w:bookmarkEnd w:id="140"/>
      <w:r>
        <w:rPr>
          <w:rFonts w:ascii="IRNazanin" w:hAnsi="IRNazanin" w:eastAsia="IRNazanin"/>
          <w:color w:val="111111"/>
          <w:sz w:val="28"/>
          <w:sz w:val="28"/>
          <w:szCs w:val="28"/>
          <w:rtl w:val="true"/>
          <w:lang w:bidi="fa-IR"/>
        </w:rPr>
        <w:t>روش پیغمبر صلّی اللّه علیه و اله توجّه نموده و به آن اقتدا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رأی شما و رأی دیگران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حکم خدا و رسول اللّه صراحت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مسئله‌ای پیش نیامده که آن را ندانم تا با شما و برادران مسلمانم به مشورت بنشینم به یقین اگر چنین چیزی پیش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با شما و دیگران روی‌گردان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نخواهم بود</w:t>
      </w:r>
      <w:r>
        <w:rPr>
          <w:rFonts w:eastAsia="IRNazanin" w:cs="IRNazanin"/>
          <w:color w:val="111111"/>
          <w:sz w:val="28"/>
          <w:szCs w:val="28"/>
          <w:rtl w:val="true"/>
          <w:lang w:bidi="fa-IR"/>
        </w:rPr>
        <w:t>).</w:t>
      </w:r>
    </w:p>
    <w:p>
      <w:pPr>
        <w:pStyle w:val="Heading4"/>
        <w:numPr>
          <w:ilvl w:val="3"/>
          <w:numId w:val="1"/>
        </w:numPr>
        <w:rPr/>
      </w:pPr>
      <w:bookmarkStart w:id="141" w:name="__RefHeading___Toc1559495_3264237689"/>
      <w:bookmarkStart w:id="142" w:name="_Toc53"/>
      <w:bookmarkEnd w:id="141"/>
      <w:r>
        <w:rPr>
          <w:rtl w:val="true"/>
        </w:rPr>
        <w:t>شرح و تفسیر</w:t>
      </w:r>
      <w:r>
        <w:rPr>
          <w:rtl w:val="true"/>
        </w:rPr>
        <w:t xml:space="preserve">: </w:t>
      </w:r>
      <w:r>
        <w:rPr>
          <w:rtl w:val="true"/>
        </w:rPr>
        <w:t>بهانه‌جویی طلحه و زبیر</w:t>
      </w:r>
      <w:bookmarkEnd w:id="142"/>
    </w:p>
    <w:p>
      <w:pPr>
        <w:pStyle w:val="BookText"/>
        <w:rPr/>
      </w:pPr>
      <w:r>
        <w:rPr>
          <w:rFonts w:ascii="IRNazanin" w:hAnsi="IRNazanin" w:eastAsia="IRNazanin"/>
          <w:color w:val="111111"/>
          <w:sz w:val="28"/>
          <w:sz w:val="28"/>
          <w:szCs w:val="28"/>
          <w:rtl w:val="true"/>
          <w:lang w:bidi="fa-IR"/>
        </w:rPr>
        <w:t>بهانه‌جویی طلحه و زبیر</w:t>
      </w:r>
    </w:p>
    <w:p>
      <w:pPr>
        <w:pStyle w:val="BookText"/>
        <w:rPr/>
      </w:pPr>
      <w:r>
        <w:rPr>
          <w:rFonts w:ascii="IRNazanin" w:hAnsi="IRNazanin" w:eastAsia="IRNazanin"/>
          <w:color w:val="111111"/>
          <w:sz w:val="28"/>
          <w:sz w:val="28"/>
          <w:szCs w:val="28"/>
          <w:rtl w:val="true"/>
          <w:lang w:bidi="fa-IR"/>
        </w:rPr>
        <w:t>هنگامی که مشکلات مسلمانان در حکومت عثمان بالا گرفت و مردم بر او شوریدند که چرا مقامهای حسّاس حکومت اسلامی و بیت المال را در میان بستگان و خویشاوندان خود تقسیم کرده و توده‌های مردم نیازمند را نادیده گرفته است؛گروهی از صحابه معروف نیز به حمایت از شورشیان برخاستند که در صف مقدّم طلحه و زبیر بودند،همانها که اصرار داشتند امام حکومت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نخستین بیعت کنندگان با امام بودند؛ولی این‌گونه افراد همانند همه کسانی که سیاسی فکر می‌کنند؛نه الهی و رحمانی،همواره انتظار دارند سهم مهمّی در حکومت داشته باشند؛گاه آن را صریحا بر زبان می‌آورند و گاه متوسّل به بهانه‌های واهی می‌شوند تا هدف خود را به طور کنایی بیان کرده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نیز چنین انتظاری را از امام داشتند؛طلحه می‌خواست حکومت بصره به او واگذار شود و به زبیر حکومت کوفه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انتظار حکومت یمن را داشت و زبیر انتظار حکومت عراق را؛ولی از آنجا که این‌گونه رشوه‌های سیاسی علاوه بر اینکه مخالف روح عدالتخواهی اسلامی است،گاه منجّر به تجزیه حکومت می‌شود و از همه اینها گذشته مخالف چیزی است که مردم به سبب آن بر عثمان شوریدند،امام به این پیشنهادها تن در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طلحه و زبیر از رسیدن به مقصود خود مأیوس شدند نخست زبان به انتقاد و خرده‌گیری بر امام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آتش جنگ جمل را برافروختند؛ آتشی که هردو در کام آن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امور ناچیزی خشم گرفتید؛ولی وظایف مهمّی را که داشتید به تأخیر انداختید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نقمتما </w:t>
      </w:r>
      <w:r>
        <w:rPr>
          <w:rStyle w:val="FootnoteAnchor"/>
          <w:rtl w:val="true"/>
        </w:rPr>
        <w:footnoteReference w:id="102"/>
      </w:r>
      <w:r>
        <w:rPr>
          <w:rFonts w:ascii="IRNazanin" w:hAnsi="IRNazanin" w:eastAsia="IRNazanin"/>
          <w:color w:val="111111"/>
          <w:sz w:val="28"/>
          <w:sz w:val="28"/>
          <w:szCs w:val="28"/>
          <w:rtl w:val="true"/>
          <w:lang w:bidi="fa-IR"/>
        </w:rPr>
        <w:t xml:space="preserve">یسیرا،و أرجأتما </w:t>
      </w:r>
      <w:r>
        <w:rPr>
          <w:rStyle w:val="FootnoteAnchor"/>
          <w:rtl w:val="true"/>
        </w:rPr>
        <w:footnoteReference w:id="103"/>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ناچیز،ترک مشورت با آنهاست و منظور از امور مهم و فراوان مصالح مسلمان است،زیرا طلحه و زبیر برای رسیدن به اهداف خود به بهانه‌های واهی متوسّل شدند و مصالح مسلمین را که از وحدت و یکپارچگی صفوف و ایستادن پشت‌سر رهبر نشأت می‌گرفت به فراموشی سپردند و این راه و رسم همه عیب‌جویان کوتاه‌بین است که مصالح جامعه را برای رسیدن به منافع شخصی فدا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 داشته‌اید که شما را از آن باز داشته‌ام یا کدام سهم متعلق به شما بوده که آن را متصرّف شده‌ام یا کدام شکایت و حقّی را یکی از مسلمانان پیش من آورده و من نسبت به آن ضعف نشان داده یا از حکم آن بی‌خبر بوده و یا راه آن را به خطا پیموده‌ام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تخبرانی،أیّ شیء کان لکما فیه حقّ دفعتکما عنه؟أم أیّ قسم استأثرت </w:t>
      </w:r>
      <w:r>
        <w:rPr>
          <w:rStyle w:val="FootnoteAnchor"/>
          <w:rtl w:val="true"/>
        </w:rPr>
        <w:footnoteReference w:id="104"/>
      </w:r>
      <w:r>
        <w:rPr>
          <w:rFonts w:ascii="IRNazanin" w:hAnsi="IRNazanin" w:eastAsia="IRNazanin"/>
          <w:color w:val="111111"/>
          <w:sz w:val="28"/>
          <w:sz w:val="28"/>
          <w:szCs w:val="28"/>
          <w:rtl w:val="true"/>
          <w:lang w:bidi="fa-IR"/>
        </w:rPr>
        <w:t>علیکما به؟أم أیّ حقّ رفعه إلیّ أحد من المسلمین ضعفت عنه،أم جهلته،أم أخطأت بابه</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می‌خواهد با این سخن همه راههای خرده‌گیری و انتقاد را بر </w:t>
      </w:r>
    </w:p>
    <w:p>
      <w:pPr>
        <w:pStyle w:val="BookText"/>
        <w:rPr/>
      </w:pPr>
      <w:r>
        <w:rPr>
          <w:rFonts w:ascii="IRNazanin" w:hAnsi="IRNazanin" w:eastAsia="IRNazanin"/>
          <w:color w:val="111111"/>
          <w:sz w:val="28"/>
          <w:sz w:val="28"/>
          <w:szCs w:val="28"/>
          <w:rtl w:val="true"/>
          <w:lang w:bidi="fa-IR"/>
        </w:rPr>
        <w:t>طلحه و زبیر ببندد،زیرا انتقاد یا مربوط به حقوق شخصی آنان است یا مربوط به سایر مسلمین،و مطالبات شخصی آنان یا مربوط به ضایع شدن حقّی است یا تصرّف کردن سهمی و آنچه مربوط به سایر مسلمین است یا مربوط به کوتاهی در احقاق حقوق است یا ناآگاهی نسبت به حق و یا خطا در مسیر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هریک از این امور ایراد دارید آشکارا به من بگویید و چون آنها نمی‌توانستند انگشت روی نقطه خاصّی بگذارند،از دادن جواب درمانده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و رسم همه خرده‌گیران زیادت‌خواه است که به‌جای اینکه انگشت روی جزئیات بگذارند به کلّی‌گویی قناعت کرده و جنجال به راه می‌اندازند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پاسخ شفاف و روشنی از ایراد آنها درباره ترک مشورت سخن گفته با مقدّمه‌چینی دقیق و روشن به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رغبتی نداشتم و به زمامداری شما علاقه‌ای نشان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بودید که مرا به آن دعوت کردید و به اصرار مرا به آن واداشتید و چون حکومت به من رسید به کتاب خدا و دستوراتی که برای ما قرار داده و فرمان به اجرای آن صادر کرده،نظر افکندم و از آن پیروی نمودم و نیز به سنّت و روش پیغمبر صلّی اللّه علیه و اله توجّه نمودم و به اقتدا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رأی شما و رأی دیگران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حکم خدا و رسول اللّه صراحت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مسئله‌ای پیش نیامده که آن را ندانم تا با شما و برادران مسلمانم به مشورت بنشینم به یقین اگر چنین چیزی پیش می‌آمد از مشورت با شما و دیگران روی‌گردان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کانت لی فی الخلافة رغبة،و لا فی الولایة إربة </w:t>
      </w:r>
      <w:r>
        <w:rPr>
          <w:rStyle w:val="FootnoteAnchor"/>
          <w:rtl w:val="true"/>
        </w:rPr>
        <w:footnoteReference w:id="105"/>
      </w:r>
      <w:r>
        <w:rPr>
          <w:rFonts w:ascii="IRNazanin" w:hAnsi="IRNazanin" w:eastAsia="IRNazanin"/>
          <w:color w:val="111111"/>
          <w:sz w:val="28"/>
          <w:sz w:val="28"/>
          <w:szCs w:val="28"/>
          <w:rtl w:val="true"/>
          <w:lang w:bidi="fa-IR"/>
        </w:rPr>
        <w:t xml:space="preserve">،و لکنّکم دعوتمونی إلیها،و حملتمونی علیها،فلمّا </w:t>
      </w:r>
    </w:p>
    <w:p>
      <w:pPr>
        <w:pStyle w:val="BookText"/>
        <w:rPr/>
      </w:pPr>
      <w:r>
        <w:rPr>
          <w:rFonts w:ascii="IRNazanin" w:hAnsi="IRNazanin" w:eastAsia="IRNazanin"/>
          <w:color w:val="111111"/>
          <w:sz w:val="28"/>
          <w:sz w:val="28"/>
          <w:szCs w:val="28"/>
          <w:rtl w:val="true"/>
          <w:lang w:bidi="fa-IR"/>
        </w:rPr>
        <w:t>أفضت إلیّ نظرت إلی کتاب اللّه و ما وضع لنا،و أمرنا بالحکم به فاتّبعته،و ما استنّ النّبیّ صلّی اللّه علیه و اله،فاقتدیته،فلم أحتج فی ذلک إلی رأیکما،و لا رأی غیرکما،و لا وقع حکم جهلته؛فأستشیرکما و إخوانی من المسلمین؛و لو کان ذلک لم أرغب عنکما،و لا عن غیرکما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در این عبارت به دو نکته اشاره می‌کند؛نخست اینکه او پیش‌دستی در قبول خلافت ظاهری نکرده و اصرار مردم،به ویژه افرادی مانند طلحه و زبیر حجّت را بر وی تمام کرده و پذیرای این مقام شده است،بنابراین هرگونه انتظاری از آن حضرت داشتن غیر از رعایت حقوق مردم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دنیاپرستان طالب مقام قبل از رسیدن به آن افرادی را به حمایت خویش دعوت می‌کنند و به آنها وعده‌هایی در زمینه پیروزی خود می‌دهند؛ولی این سخن درباره مردان الهی که جز به اصرار مردم تکیه بر مقامات ظاهری نمی‌زنند، مفهومی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مسئله مشورت صحیح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جایی و هر نکته مقامی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یقین،مشورت در مسائل قطعی اسلام و فرمانهای صریح خدا و پیامبر،مفهومی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مسائل اجرایی که گونه‌های مختلفی بر آن تصوّر می‌شود دامنه مشورت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نداشته باشید که در مسائل مهمی مانند اجرای عدل،برگرداندن اموال مغصوبه در زمان عثمان به بیت المال و تقسیم عادلانه بیت المال با شما مشورت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موردی برای مشورت پیدا شد به یقین کوتاهی نخواهم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3954_203555"/>
      <w:bookmarkStart w:id="144" w:name="pg13954_203555"/>
      <w:bookmarkEnd w:id="144"/>
    </w:p>
    <w:p>
      <w:pPr>
        <w:pStyle w:val="Heading3"/>
        <w:numPr>
          <w:ilvl w:val="2"/>
          <w:numId w:val="1"/>
        </w:numPr>
        <w:rPr/>
      </w:pPr>
      <w:bookmarkStart w:id="145" w:name="pg13954_203555"/>
      <w:bookmarkStart w:id="146" w:name="__RefHeading___Toc1559497_3264237689"/>
      <w:bookmarkStart w:id="147" w:name="_Toc54"/>
      <w:bookmarkEnd w:id="145"/>
      <w:bookmarkEnd w:id="146"/>
      <w:r>
        <w:rPr>
          <w:rtl w:val="true"/>
        </w:rPr>
        <w:t>بخش دوم</w:t>
      </w:r>
      <w:bookmarkEnd w:id="147"/>
    </w:p>
    <w:p>
      <w:pPr>
        <w:pStyle w:val="Heading4"/>
        <w:numPr>
          <w:ilvl w:val="3"/>
          <w:numId w:val="1"/>
        </w:numPr>
        <w:rPr/>
      </w:pPr>
      <w:bookmarkStart w:id="148" w:name="__RefHeading___Toc1559499_3264237689"/>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و أمّا ما ذکرتما من أمر الأسوة،فإنّ ذلک أمر لم أحکم أنا فیه برأیی،و لا ولیته هوی منّی،بل وجدت أنا و أنتما ما جاء به رسول اللّه صلّی اللّه علیه و اله قد فرغ منه، فلم أحتج إلیکما فیما قد فرغ اللّه من قسمه،و أمضی فیه حکمه،فلیس لکما، و اللّه،عندی و لا لغیرکما فی هذا 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قلوبکم إلی الحقّ،و ألهمنا و إیّاکم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رجلا رأی حقّا فأعان علیه،أو رأی جورا فردّه،و کان عونا بالحقّ علی صاحبه</w:t>
      </w:r>
      <w:r>
        <w:rPr>
          <w:rFonts w:eastAsia="IRNazanin" w:cs="IRNazanin"/>
          <w:color w:val="111111"/>
          <w:sz w:val="28"/>
          <w:szCs w:val="28"/>
          <w:rtl w:val="true"/>
          <w:lang w:bidi="fa-IR"/>
        </w:rPr>
        <w:t>.</w:t>
      </w:r>
    </w:p>
    <w:p>
      <w:pPr>
        <w:pStyle w:val="Heading4"/>
        <w:numPr>
          <w:ilvl w:val="3"/>
          <w:numId w:val="1"/>
        </w:numPr>
        <w:rPr/>
      </w:pPr>
      <w:bookmarkStart w:id="150" w:name="__RefHeading___Toc1559501_3264237689"/>
      <w:bookmarkStart w:id="151" w:name="_Toc56"/>
      <w:bookmarkEnd w:id="150"/>
      <w:r>
        <w:rPr>
          <w:rtl w:val="true"/>
        </w:rPr>
        <w:t>ترجمه</w:t>
      </w:r>
      <w:bookmarkEnd w:id="151"/>
    </w:p>
    <w:p>
      <w:pPr>
        <w:pStyle w:val="BookText"/>
        <w:rPr/>
      </w:pPr>
      <w:r>
        <w:rPr>
          <w:rFonts w:ascii="IRNazanin" w:hAnsi="IRNazanin" w:eastAsia="IRNazanin"/>
          <w:color w:val="111111"/>
          <w:sz w:val="28"/>
          <w:sz w:val="28"/>
          <w:szCs w:val="28"/>
          <w:rtl w:val="true"/>
          <w:lang w:bidi="fa-IR"/>
        </w:rPr>
        <w:t>این حکم،حکم خداست</w:t>
      </w:r>
    </w:p>
    <w:p>
      <w:pPr>
        <w:pStyle w:val="BookText"/>
        <w:rPr/>
      </w:pPr>
      <w:r>
        <w:rPr>
          <w:rFonts w:ascii="IRNazanin" w:hAnsi="IRNazanin" w:eastAsia="IRNazanin"/>
          <w:color w:val="111111"/>
          <w:sz w:val="28"/>
          <w:sz w:val="28"/>
          <w:szCs w:val="28"/>
          <w:rtl w:val="true"/>
          <w:lang w:bidi="fa-IR"/>
        </w:rPr>
        <w:t>امّا اعتراضی که شما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بیت المال به طور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داشتید این حکمی نبوده که به رأی خود صادر کرده باشم یا مطابق خواسته دلم باشد؛ بلکه من و شما می‌دانیم این همان دستوری است که پیامبر اکرم صلّی اللّه علیه و اله آورده و انجام داده است،بنابراین من در چیزی که خداوند آن را روشن ساخته و حکمش را صادر فرموده نیازی به مشورت با شما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و نه غیر شما نمی‌توانند در این موضوع اعتراضی به من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لازم باشد رضایتتان را جلب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ما و شما را به حق متوجّه سازد و شکیبایی و استقامت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تحمّل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الهام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هرگاه حقی را ببیند آن را یاری کند و اگر ستمی را مشاهده کرد آن را دفع نماید و به یاری صاحب حق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برضدّ ستمگر قیام کند</w:t>
      </w:r>
      <w:r>
        <w:rPr>
          <w:rFonts w:eastAsia="IRNazanin" w:cs="IRNazanin"/>
          <w:color w:val="111111"/>
          <w:sz w:val="28"/>
          <w:szCs w:val="28"/>
          <w:rtl w:val="true"/>
          <w:lang w:bidi="fa-IR"/>
        </w:rPr>
        <w:t xml:space="preserve">). </w:t>
      </w:r>
      <w:bookmarkStart w:id="152" w:name="pg13954_203556"/>
    </w:p>
    <w:p>
      <w:pPr>
        <w:pStyle w:val="Heading4"/>
        <w:numPr>
          <w:ilvl w:val="3"/>
          <w:numId w:val="1"/>
        </w:numPr>
        <w:rPr/>
      </w:pPr>
      <w:bookmarkStart w:id="153" w:name="__RefHeading___Toc1559503_3264237689"/>
      <w:bookmarkStart w:id="154" w:name="_Toc57"/>
      <w:bookmarkEnd w:id="152"/>
      <w:bookmarkEnd w:id="153"/>
      <w:r>
        <w:rPr>
          <w:rtl w:val="true"/>
        </w:rPr>
        <w:t>شرح و تفسیر</w:t>
      </w:r>
      <w:r>
        <w:rPr>
          <w:rtl w:val="true"/>
        </w:rPr>
        <w:t xml:space="preserve">: </w:t>
      </w:r>
      <w:r>
        <w:rPr>
          <w:rtl w:val="true"/>
        </w:rPr>
        <w:t>این حکم حکم خداست</w:t>
      </w:r>
      <w:bookmarkEnd w:id="154"/>
    </w:p>
    <w:p>
      <w:pPr>
        <w:pStyle w:val="BookText"/>
        <w:rPr/>
      </w:pPr>
      <w:r>
        <w:rPr>
          <w:rFonts w:ascii="IRNazanin" w:hAnsi="IRNazanin" w:eastAsia="IRNazanin"/>
          <w:color w:val="111111"/>
          <w:sz w:val="28"/>
          <w:sz w:val="28"/>
          <w:szCs w:val="28"/>
          <w:rtl w:val="true"/>
          <w:lang w:bidi="fa-IR"/>
        </w:rPr>
        <w:t>این حکم حکم خداست</w:t>
      </w:r>
    </w:p>
    <w:p>
      <w:pPr>
        <w:pStyle w:val="BookText"/>
        <w:rPr/>
      </w:pPr>
      <w:r>
        <w:rPr>
          <w:rFonts w:ascii="IRNazanin" w:hAnsi="IRNazanin" w:eastAsia="IRNazanin"/>
          <w:color w:val="111111"/>
          <w:sz w:val="28"/>
          <w:sz w:val="28"/>
          <w:szCs w:val="28"/>
          <w:rtl w:val="true"/>
          <w:lang w:bidi="fa-IR"/>
        </w:rPr>
        <w:t>امام علیه السّلام در این بخش از خطبه بر یکی از خرده‌های عمده طلحه و زبیر و امثال آنها که در مورد تقسیم مساوی بیت المال بر آن حضرت می‌گرفتند،انگشت گذارده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اعتراضی که شما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بیت المال به طور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داشتید این حکمی نبوده که به رأی خود صادر کرده باشم و یا مطابق خواسته دلم باشد؛بلکه من و شما می‌دانیم این همان دستوری است که پیامبر اکرم صلّی اللّه علیه و اله آورده و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ذکرتما من أمر الأسوة،فإنّ ذلک أمر لم أحکم أنا فیه برأیی،و لا ولیته هوی منّی،بل وجدت أنا و أنتما ما جاء به رسول اللّه صلّی اللّه علیه و اله قد فرغ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غالبا به معنای اقتدا و پیروی به کار می‌رود و در بعضی از منابع لغت غیر از این،معنای دیگری برای آن ذکر نکرده‌اند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؛ولی جمعی از اهل لغت تصریح دارند که یکی از معانی آن مساوات است،لذا در مورد کسانی که ورشکست شده‌اند،گفته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أسوة بین الغرماء؛مال را باید به طور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طلبکاران تقسیم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 مطابق معنای 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بدانیم مفهوم عبارت بالا این می‌شود که طلحه و زبیر و امثال آنها اعتراض بر امام داشتند که چرا اقتدا به سیره عمر و عثمان نکردی؟آنها در تقسیم بیت المال شئون و شخصیت و اسم و رسم افراد را ملاحظه می‌کردند و هرگز بیت المال را مساوی بین مسلمانان </w:t>
      </w:r>
    </w:p>
    <w:p>
      <w:pPr>
        <w:pStyle w:val="BookText"/>
        <w:rPr/>
      </w:pPr>
      <w:r>
        <w:rPr>
          <w:rFonts w:ascii="IRNazanin" w:hAnsi="IRNazanin" w:eastAsia="IRNazanin"/>
          <w:color w:val="111111"/>
          <w:sz w:val="28"/>
          <w:sz w:val="28"/>
          <w:szCs w:val="28"/>
          <w:rtl w:val="true"/>
          <w:lang w:bidi="fa-IR"/>
        </w:rPr>
        <w:t>تقسیم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پیامبر اکرم صلّی اللّه علیه و اله اقتدا کردم و سیره او را عمل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که خداوند آن را روشن ساخته و حکمش را صادر فرموده نیازی به مشورت با شما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و نه غیر شما نمی‌توانند در این موضوع اعتراضی به من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لازم باشد رضایتتان را جلب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أحتج إلیکما فیما قد فرغ اللّه من قسمه،و أمضی فیه حکمه،فلیس لکما،واللّه،عندی و لا لغیرکما فی هذا عتبی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پایان این سخن امام به خودش و آنها دعا می‌کند که همیشه طرفدار حق و در برابر آن شکیبا باشند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ما و شما را به حق متوجّه سازد و شکیبایی و استقامت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تحمّل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الهام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قلوبکم إلی الحقّ،و ألهمنا و إیّاکم الصّبر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در بسیاری از مواقع،حق تلخ است و تحمّل آن مشکل،و همین امر گاه سبب می‌شود که انسان حق را نبیند و اگر آن را دید تحمّل نکند،لذا امام علیه السّلام از خدا دو چیز می‌طلبد؛یکی اینکه حق را آنچنان که هست به او و سایرین ارائه دهد و پس از آن تحمّل و شکیبایی در برابر تلخی حق،عنایت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کلمات قصار نهج البلاغه مولا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ثقیل مریء و إنّ الباطل خفیف وبیء ؛حق،سنگین امّا گواراست و باطل،سبک ولی بیماری‌زاست</w:t>
      </w:r>
      <w:r>
        <w:rPr>
          <w:rFonts w:eastAsia="IRNazanin" w:cs="IRNazanin"/>
          <w:color w:val="111111"/>
          <w:sz w:val="28"/>
          <w:szCs w:val="28"/>
          <w:rtl w:val="true"/>
          <w:lang w:bidi="fa-IR"/>
        </w:rPr>
        <w:t xml:space="preserve">». </w:t>
      </w:r>
      <w:r>
        <w:rPr>
          <w:rStyle w:val="FootnoteAnchor"/>
          <w:rtl w:val="true"/>
        </w:rPr>
        <w:footnoteReference w:id="107"/>
      </w:r>
      <w:bookmarkStart w:id="155" w:name="pg13954_203558"/>
    </w:p>
    <w:p>
      <w:pPr>
        <w:pStyle w:val="BookText"/>
        <w:rPr/>
      </w:pPr>
      <w:bookmarkEnd w:id="155"/>
      <w:r>
        <w:rPr>
          <w:rFonts w:ascii="IRNazanin" w:hAnsi="IRNazanin" w:eastAsia="IRNazanin"/>
          <w:color w:val="111111"/>
          <w:sz w:val="28"/>
          <w:sz w:val="28"/>
          <w:szCs w:val="28"/>
          <w:rtl w:val="true"/>
          <w:lang w:bidi="fa-IR"/>
        </w:rPr>
        <w:t>سپس امام علیه السّلام در تأیید و تکمیل این سخن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هرگاه حقی را ببیند آن را یاری کند و اگر ستمی را مشاهده کرد آن را دفع نماید و به یاری صاحب حق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برضدّ ستمگر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رجلا رأی حقّا فأعان علیه،أو رأی جورا فردّه،و کان عونا بالحقّ علی صاحبه</w:t>
      </w:r>
      <w:r>
        <w:rPr>
          <w:rFonts w:eastAsia="IRNazanin" w:cs="IRNazanin"/>
          <w:color w:val="111111"/>
          <w:sz w:val="28"/>
          <w:szCs w:val="28"/>
          <w:rtl w:val="true"/>
          <w:lang w:bidi="fa-IR"/>
        </w:rPr>
        <w:t>) .</w:t>
      </w:r>
    </w:p>
    <w:p>
      <w:pPr>
        <w:pStyle w:val="Heading4"/>
        <w:numPr>
          <w:ilvl w:val="3"/>
          <w:numId w:val="1"/>
        </w:numPr>
        <w:rPr/>
      </w:pPr>
      <w:bookmarkStart w:id="156" w:name="__RefHeading___Toc1559505_3264237689"/>
      <w:bookmarkStart w:id="157" w:name="_Toc58"/>
      <w:bookmarkEnd w:id="156"/>
      <w:r>
        <w:rPr>
          <w:rtl w:val="true"/>
        </w:rPr>
        <w:t>نکته‌ها</w:t>
      </w:r>
      <w:bookmarkEnd w:id="157"/>
    </w:p>
    <w:p>
      <w:pPr>
        <w:pStyle w:val="Heading4"/>
        <w:numPr>
          <w:ilvl w:val="3"/>
          <w:numId w:val="1"/>
        </w:numPr>
        <w:rPr/>
      </w:pPr>
      <w:bookmarkStart w:id="158" w:name="__RefHeading___Toc1559507_3264237689"/>
      <w:bookmarkStart w:id="159" w:name="_Toc59"/>
      <w:bookmarkEnd w:id="158"/>
      <w:r>
        <w:rPr/>
        <w:t>1</w:t>
      </w:r>
      <w:r>
        <w:rPr>
          <w:rtl w:val="true"/>
        </w:rPr>
        <w:t>-</w:t>
      </w:r>
      <w:r>
        <w:rPr>
          <w:rtl w:val="true"/>
        </w:rPr>
        <w:t>چرا اموال بیت المال به طور مساوی تقسیم می‌شود؟</w:t>
      </w:r>
      <w:bookmarkEnd w:id="159"/>
    </w:p>
    <w:p>
      <w:pPr>
        <w:pStyle w:val="BookText"/>
        <w:rPr/>
      </w:pPr>
      <w:r>
        <w:rPr>
          <w:rFonts w:ascii="IRNazanin" w:hAnsi="IRNazanin" w:eastAsia="IRNazanin"/>
          <w:color w:val="111111"/>
          <w:sz w:val="28"/>
          <w:sz w:val="28"/>
          <w:szCs w:val="28"/>
          <w:rtl w:val="true"/>
          <w:lang w:bidi="fa-IR"/>
        </w:rPr>
        <w:t>هرگاه خلافت ظاهری امیر مؤمنان علی علیه السّلام بلافاصله بعد از پیامبر اکرم صورت گرفته بود مشکلی در کار نبود،زیرا آن حضرت دقیقا همان برنامه عصر رسول اللّه صلّی اللّه علیه و اله را ادامه می‌داد؛ولی مشکل بزرگ این بود که امام،زمانی روی کار آمد که مردم به انواع تبعیضهای دوران خلیفه دوم و از آن بیشتر دوران عثمان، خوگرفته بودند و تغییر این عادت بسیار مشکل می‌نمود و قسمت عمده تلاش آن حضرت متوجه از بین بردن تبعیضات نابجا بود و عامل اصلی جنگهایی همچون جمل و صفّین همان طرفداران تبعیض بودند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طلحه و زبیر از پیشگامان اسلام بودند و سهم مهمّی در پیروزیهای مسلمین در جنگها داشتند و دفاع آنها از پیامبر اکرم در غالب جنگهای اسلامی محرز و مسلّم است؛ولی انحرافی که از مسیر پیامبر اکرم در دوران خلیفه دوم و سوم به وجود آمد و سهم مهمّی برای این دو امثال آنها از بیت المال قائل شدند، آنها را به ویژه خواری و رانت‌خواری عادت داد،لذا در همان گام نخست که علی علیه السّلام برضدّ این تبعیضها برداشت فریاد اعتراضشان بلند شد،درست همان‌گونه که مردم عصر جاهلیت از تبدیل بتهای متعدد به خدای واحد قادر متعال،تعجب می‌کردند آنها نیز از این تغییر روش شگفت‌زده شدند و به امام </w:t>
      </w:r>
    </w:p>
    <w:p>
      <w:pPr>
        <w:pStyle w:val="BookText"/>
        <w:rPr/>
      </w:pPr>
      <w:r>
        <w:rPr>
          <w:rFonts w:ascii="IRNazanin" w:hAnsi="IRNazanin" w:eastAsia="IRNazanin"/>
          <w:color w:val="111111"/>
          <w:sz w:val="28"/>
          <w:sz w:val="28"/>
          <w:szCs w:val="28"/>
          <w:rtl w:val="true"/>
          <w:lang w:bidi="fa-IR"/>
        </w:rPr>
        <w:t>ایراد گرفتند که چرا با آنها در این امر مشورت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تقسیم اموال بیت المال،بلکه در تقسیم پستها و مقامهای مهم نیز منتظر مشورت و در نهایت خواهان سهمی بودند و باور نمی‌کردند امام با این قاطعیت مردم را به روش پیامبر اکرم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رؤیاهای خود را بدون تعبیر یافتند،آتش خشم در دل آنها شعله‌ور شد و افکار شیطانی همه وجودشان را فراگرفت و دست به آتش‌افروزی و جنگ زدند و سرانجام خودشان در آن 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حائز اهمیّت است که اموال بیت المال دو گونه بود؛بخشی از آن مانند زکات مصارف مختلفی داشت و ممکن بود بعضی بر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زحماتشان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ترجیح یابند؛مثلا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می‌خواستند با محبّت به اسلام وارد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برای گردآوری زکات تلاش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قضات و مانند آنها،هریک متناسب زحمات و موقعیتشان،سهمی از زکات را دریافت می‌داشتند و نیز در غنائم جنگی،پیامبر اکرم صلّی اللّه علیه و اله میان پیاده و سواره تفاوت قائل می‌شد؛ولی بخش مهمی از درآمد بیت المال؛مانند خراجی که از اراضی خراجیه </w:t>
      </w:r>
      <w:r>
        <w:rPr>
          <w:rStyle w:val="FootnoteAnchor"/>
          <w:rtl w:val="true"/>
        </w:rPr>
        <w:footnoteReference w:id="108"/>
      </w:r>
      <w:r>
        <w:rPr>
          <w:rFonts w:ascii="IRNazanin" w:hAnsi="IRNazanin" w:eastAsia="IRNazanin"/>
          <w:color w:val="111111"/>
          <w:sz w:val="28"/>
          <w:sz w:val="28"/>
          <w:szCs w:val="28"/>
          <w:rtl w:val="true"/>
          <w:lang w:bidi="fa-IR"/>
        </w:rPr>
        <w:t>گرفته می‌شد و رقم بسیار مهمی را در مجموع تشکیل می‌داد،می‌بایست میان همه مسلمانان به طور مساوی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چیزی که وقف بر اولاد است که همه فرزندان در هر مقام و رتبه‌ای باشند به طور مساوی می‌برند و مانند یارانه‌هایی که در عصر ما از بیت المال پرداخت می‌شود که رئیس جمهور و افراد عادی در آن یکسانند و هرگونه تبعیض را به عنوان رانت‌خواری و امتیاز ویژه محکوم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خلیفه اوّل همان روش پیامبر در این‌گونه موارد دنبال می‌شد و همه </w:t>
      </w:r>
    </w:p>
    <w:p>
      <w:pPr>
        <w:pStyle w:val="BookText"/>
        <w:rPr/>
      </w:pPr>
      <w:r>
        <w:rPr>
          <w:rFonts w:ascii="IRNazanin" w:hAnsi="IRNazanin" w:eastAsia="IRNazanin"/>
          <w:color w:val="111111"/>
          <w:sz w:val="28"/>
          <w:sz w:val="28"/>
          <w:szCs w:val="28"/>
          <w:rtl w:val="true"/>
          <w:lang w:bidi="fa-IR"/>
        </w:rPr>
        <w:t>یکسان بودند؛ولی تبعیضها از زمان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تواریخ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 و در زمان عثمان به اوج خود رسید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براین منوال گذشت و تدریجا این عمل ناپسند به صورت سنّتی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رشته سخن را به دست ابن ابی الحدید می‌سپاریم که نکات جالبی را با تکیه بر تواریخ و روایات،در این زمینه بیان کرده و پرده از روی بسیاری از اسرار دوران خلفا و حکومت امیرمؤمنان علی علیه السّلام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زمینه گفتار مفصّلی دارد که خلاصه‌اش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روز دوم خلافت خویش منبر رفت و اعلام کرد راه و رسم من همان روش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بر دیگری برتری ندارد و اگر سابقه و کوشش بیشتری در اسلام داشته باشد پاداش او در قیامت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کسی نگوید فرزند ابو طالب ما را از حقوق خود محروم کرد،زیرا همه بنده خدایند،و بیت المال مال خداست و به طور مساوی بین همه تقسیم می‌شود،فردا همه حاضر شوند تا اموالی که موجود است بین آنها تقسیم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بر عجم امتیازی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فردای آن روز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خویش،دستور داد از مهاجران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انصار و سایر مسلمانان هرکدام سه دینار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تقسیم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سرباز نزد،عبید اللّه جریان را به امام علیه السّلام گزارش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در مسجد بودند این گروه در گوشه‌ای از مسجد کنار یکدیگر نشستند و باهم آهسته صحبت کردند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علیه السّلام آمد و گفت تو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بستگان نزدیک ما را کشتی،امّا امروز ما با تو بیعت می‌کنیم به شرط اینکه همان مقدار که زمان عثمان به ما پرداخت می‌شد </w:t>
      </w:r>
    </w:p>
    <w:p>
      <w:pPr>
        <w:pStyle w:val="BookText"/>
        <w:rPr/>
      </w:pPr>
      <w:r>
        <w:rPr>
          <w:rFonts w:ascii="IRNazanin" w:hAnsi="IRNazanin" w:eastAsia="IRNazanin"/>
          <w:color w:val="111111"/>
          <w:sz w:val="28"/>
          <w:sz w:val="28"/>
          <w:szCs w:val="28"/>
          <w:rtl w:val="true"/>
          <w:lang w:bidi="fa-IR"/>
        </w:rPr>
        <w:t>بپردازی و کشندگان عثمان را به قتل رسانی و اگر از تو بیمناک شویم به شام و معاویه ملحق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الهی بود،و امّا مسئله مال در اختیار من نیست تا کم و زیاد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فرموده انجام می‌دهم و در مورد کشندگان عثمان اگر ملزم بودم آنها را بکشم همان وقت این کار را می‌کردم،و اگر شما از من بیم داشته باشید به شما تأمین می‌دهم برای چه بیم داشته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 برای رفقایش بازگو کرد آنها با ناراحتی از هم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به امام علیه السّلام خبر دادند که اینها پنهانی مردم را دعوت به برکناری شما از خلافت و نقض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مسجد آمد منبر رفت و اعلام کرد که خداوند برای هیچ‌کس جز به تقوا برتری قائل نشده و متقی پاداش آن را در آخرت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روشی جز قرآن و سنّت پیغمبر انتخاب نخواهم کرد،هرکس به آن اراضی نیست هر کجا می‌خواهد برود،کسی که خدا را اطاعت کند و به حکم او حکم نماید از هیچ کس وحشت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منبر فرود آمد و دو رکعت نماز خواند و عمار یاسر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طلحه و زبیر که در گوشه مسجد نشسته بودند،فرستاد آنها نزد امام 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این‌طور نبود که من از بیعت کراهت داشتم و شما با رغبت بیعت نمودید؟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چه وضعی است که از شما مشاهده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کردیم که بدون مشورت ما کاری نکنی و ما را بر دیگران برتری </w:t>
      </w:r>
    </w:p>
    <w:p>
      <w:pPr>
        <w:pStyle w:val="BookText"/>
        <w:rPr/>
      </w:pPr>
      <w:r>
        <w:rPr>
          <w:rFonts w:ascii="IRNazanin" w:hAnsi="IRNazanin" w:eastAsia="IRNazanin"/>
          <w:color w:val="111111"/>
          <w:sz w:val="28"/>
          <w:sz w:val="28"/>
          <w:szCs w:val="28"/>
          <w:rtl w:val="true"/>
          <w:lang w:bidi="fa-IR"/>
        </w:rPr>
        <w:t>بخشی؛امّا اموال را بالسویه تقسیم کردی و بدون مشورت ما این عمل را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کنید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شرطی را از شما برخلاف رضای خدا پذیرفته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بگویید آیا حقی از شما گرفته‌ام؟یا به شما ستم نموده‌ام؟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و یا حقی مربوط به یکی از مسلمانها بوده که من جاهل به آن بوده‌ام و یا از گرفتن آن عاجز مانده‌ام؟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بیت المال برای خود چیزی ذخیره کرده‌ام؟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مخالفت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قسمت کردن بیت المال برخلاف عمر بن خطّاب قدم بر می‌داری و ما را با دیگران مساوی قرار می‌دهی با اینکه غنائم با شمشیر ما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مشورت با شما،من به حکومت رغبتی نداشتم،مرا به سوی آن فرا خواندید و اصرار ورزیدید ترسیدم اگر رد کنم اختلاف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 مسئولیت در کتاب خدا و سنّت پیامبر نظر افکندم آنچه مرا راهنمایی کردند عمل نمودم،احتیاج به نظر و رأی شما ندیدم،چنانچه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در کتاب خدا نباشد و در سنّت پیامبر دلیلی بر آن نیابم و نیاز به مشورت بود با شما مشورت خواهم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تقسیم به طور مساوی؛همه می‌دانیم پیامبر صلّی اللّه علیه و اله چنین دستور داده </w:t>
      </w:r>
      <w:bookmarkStart w:id="160" w:name="pg13954_203563"/>
    </w:p>
    <w:p>
      <w:pPr>
        <w:pStyle w:val="BookText"/>
        <w:rPr/>
      </w:pPr>
      <w:bookmarkEnd w:id="160"/>
      <w:r>
        <w:rPr>
          <w:rFonts w:ascii="IRNazanin" w:hAnsi="IRNazanin" w:eastAsia="IRNazanin"/>
          <w:color w:val="111111"/>
          <w:sz w:val="28"/>
          <w:sz w:val="28"/>
          <w:szCs w:val="28"/>
          <w:rtl w:val="true"/>
          <w:lang w:bidi="fa-IR"/>
        </w:rPr>
        <w:t>و کتاب خدا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بیشتر زحمت کشیده‌ایم،می‌دانید عده‌ای از همه بیشتر اسلام را یاری کرده‌اند،پیامبر در تقسیم بیت‌المال آنان را با دیگران به یک چشم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ابو بکر اموال را به طور مساوی تقسیم می‌کرد،پس چرا کسی اعتراض نکرد؟در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پیغمبر بود و مردم با تقسیم پیغمبر عادت کرده بودند؛امّا هنگامی که عمر سر کار آمد عده‌ای را برتری داد،و پس از او عثمان این برتری را بیشتر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پیدا کرد و مردم به این وضع عادت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مردم از این وضع این مشکلات را به وجود می‌آورد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161" w:name="__RefHeading___Toc1559509_3264237689"/>
      <w:bookmarkStart w:id="162" w:name="_Toc60"/>
      <w:bookmarkEnd w:id="161"/>
      <w:r>
        <w:rPr/>
        <w:t>2</w:t>
      </w:r>
      <w:r>
        <w:rPr>
          <w:rtl w:val="true"/>
        </w:rPr>
        <w:t>-</w:t>
      </w:r>
      <w:r>
        <w:rPr>
          <w:rtl w:val="true"/>
        </w:rPr>
        <w:t>جایگاه واقعی مشورت</w:t>
      </w:r>
      <w:bookmarkEnd w:id="162"/>
    </w:p>
    <w:p>
      <w:pPr>
        <w:pStyle w:val="BookText"/>
        <w:rPr/>
      </w:pPr>
      <w:r>
        <w:rPr>
          <w:rFonts w:ascii="IRNazanin" w:hAnsi="IRNazanin" w:eastAsia="IRNazanin"/>
          <w:color w:val="111111"/>
          <w:sz w:val="28"/>
          <w:sz w:val="28"/>
          <w:szCs w:val="28"/>
          <w:rtl w:val="true"/>
          <w:lang w:bidi="fa-IR"/>
        </w:rPr>
        <w:t xml:space="preserve">بی‌شک مشورت از اصول شناخته شده اسلام و همه عقلای جهان است و همان‌گونه که در روایات وارد شده،عقل واحدی را به عقول کثیره پیوند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شاور الرّجال شارکهم فی عقولهم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ولی مشورت ارکان و شرایطی دارد که اگر از آنها دور شود نه تنها مفید نخواهد بود؛بلکه گاه نتیجه معکوس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مشورت باید در اموری باشد که مورد تردید و نفی و اثبات واقع می‌شود و اگر مردم بخواهند احکام و موضوعات مسلّم را تحت مشورت قرار دهند چه بسا باعث تردید در اساس احکام الهی و وظایف مسلّم عقلی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فی‌المثل کسی بخواهد مسئله وجوب حج یا حجاب اسلامی را به آرای </w:t>
      </w:r>
      <w:bookmarkStart w:id="163" w:name="pg13954_203564"/>
    </w:p>
    <w:p>
      <w:pPr>
        <w:pStyle w:val="BookText"/>
        <w:rPr/>
      </w:pPr>
      <w:bookmarkEnd w:id="163"/>
      <w:r>
        <w:rPr>
          <w:rFonts w:ascii="IRNazanin" w:hAnsi="IRNazanin" w:eastAsia="IRNazanin"/>
          <w:color w:val="111111"/>
          <w:sz w:val="28"/>
          <w:sz w:val="28"/>
          <w:szCs w:val="28"/>
          <w:rtl w:val="true"/>
          <w:lang w:bidi="fa-IR"/>
        </w:rPr>
        <w:t>عمومی یا مشورت واگذار کند،چه بسا افرادی پیدا شود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لزومی دارد در این عصر و زمان مردم هزینه‌های سنگینی را برای رفتن به زیارت خانه خدا تخصیص دهند و یا در اجتماع فعلی،حجاب برای زنان مسلمان،دست و پا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آنکه مسئله حج یا حجاب را به عنوان دستوری قاطع و مورد اجماع مسلمین بلکه ضرورت دینی پذیرفتیم می‌توانیم به شورا بنشینیم که نحوه برگزاری حج و طرز پوشیدن حجاب چگونه باشد بهتر است؟و باید پذیرفت بخشی از مشکلاتی که امروز دامان مسلمین را گرفته برای این است که جایگاه واقعی مشورت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خطبه بالا فرموده نمونه روشنی از این مطلب است و آنچه طلحه و زبیر دنبال آن بودند انحراف واضحی از این است؛آنها می‌خواستند سنّت رسول خدا در تقسیم مساوی اموال خراجیه،به رأی گذارده شود و امام علیه السّلام با این امر مخالف بود</w:t>
      </w:r>
      <w:r>
        <w:rPr>
          <w:rFonts w:eastAsia="IRNazanin" w:cs="IRNazanin"/>
          <w:color w:val="111111"/>
          <w:sz w:val="28"/>
          <w:szCs w:val="28"/>
          <w:rtl w:val="true"/>
          <w:lang w:bidi="fa-IR"/>
        </w:rPr>
        <w:t>.</w:t>
      </w:r>
    </w:p>
    <w:p>
      <w:pPr>
        <w:pStyle w:val="Heading4"/>
        <w:numPr>
          <w:ilvl w:val="3"/>
          <w:numId w:val="1"/>
        </w:numPr>
        <w:rPr/>
      </w:pPr>
      <w:bookmarkStart w:id="164" w:name="__RefHeading___Toc1559511_3264237689"/>
      <w:bookmarkStart w:id="165" w:name="_Toc61"/>
      <w:bookmarkEnd w:id="164"/>
      <w:r>
        <w:rPr/>
        <w:t>3</w:t>
      </w:r>
      <w:r>
        <w:rPr>
          <w:rtl w:val="true"/>
        </w:rPr>
        <w:t>-</w:t>
      </w:r>
      <w:r>
        <w:rPr>
          <w:rtl w:val="true"/>
        </w:rPr>
        <w:t>طلحه و رؤیای خلافت</w:t>
      </w:r>
      <w:bookmarkEnd w:id="165"/>
    </w:p>
    <w:p>
      <w:pPr>
        <w:pStyle w:val="BookText"/>
        <w:rPr/>
      </w:pPr>
      <w:r>
        <w:rPr>
          <w:rFonts w:ascii="IRNazanin" w:hAnsi="IRNazanin" w:eastAsia="IRNazanin"/>
          <w:color w:val="111111"/>
          <w:sz w:val="28"/>
          <w:sz w:val="28"/>
          <w:szCs w:val="28"/>
          <w:rtl w:val="true"/>
          <w:lang w:bidi="fa-IR"/>
        </w:rPr>
        <w:t>از منابع مختلف تاریخی چنین برمی‌آید که علاقه طلحه به زمامداری و خلافت سابقه طولانی داشت که به زمان ابو بکر برمی‌گشت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مورّخ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تاریخش چنین آورده که طلحه حتی در زمان حیات ابو بکر درباره خلافت خود می‌اندیشید و انتظار داشت ابو بکر او را بعد از خود به عنوان خلیفه مسلمین معرّفی کند،زیرا پسر عموی ابو بکر بود و هنگامی که اطلاع یافت ابو بکر می‌خواهد عمر را به عنوان خلیفه معرفی کند به او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خشن و سخت‌گیری را بر ما حکومت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عمر نیز با گروهی از طرفدارانش درباره خلافت بعد از </w:t>
      </w:r>
    </w:p>
    <w:p>
      <w:pPr>
        <w:pStyle w:val="BookText"/>
        <w:rPr/>
      </w:pPr>
      <w:r>
        <w:rPr>
          <w:rFonts w:ascii="IRNazanin" w:hAnsi="IRNazanin" w:eastAsia="IRNazanin"/>
          <w:color w:val="111111"/>
          <w:sz w:val="28"/>
          <w:sz w:val="28"/>
          <w:szCs w:val="28"/>
          <w:rtl w:val="true"/>
          <w:lang w:bidi="fa-IR"/>
        </w:rPr>
        <w:t>او سخن می‌گفت و اطرافیانش به او قول می‌دادند که بعد از مرگ عمر با تو بیعت خواهیم کرد و هنگامی که این سخن به گوش عمر رسید در خطبه‌ای آنها را تهدید به مرگ کرد تا دست از کار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جای دیگر از سخنانش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طلحه و زبیر در صف ستایش‌کنندگان عمر قرار گرفتند چرا که پیشگامان مهاجر و انصار را بر دیگران برتری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بیشتری از بیت المال برای آنها قائل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عمر تأکید کرده بود که قریش و مهاجران سابقه‌دار اسلام،از مدینه مطلقا خارج نشوند،زیرا معتقد بود اگر بیرون روند گروههای اطراف آنها را می‌گیرند و اموال زیادی به دست می‌آورند؛هم به سوی خوشگذرانی پیش می‌روند و هم به فکر زمامداری و تجزیه‌طلبی خواهند افتاد و در برابر اعتراضهایی که از گوشه و کنار به این امر شد او در خطبه‌ای صریحا اعلان داشت که این سیاست قطعی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عمر قریش را سخت رنجیده خاطر ساخت حتی هنگامی که عمر درخواست کردند به آنها اجازه دهد در جنگهای اسلامی شرکت کنند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چیزی که براین امت از آن می‌ترسم این است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اسلامی پخش شوید؛برای شما همین بس‌که در غزوات رسول خدا شرکت کردید و نیازی به بیشتر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عثمان به خلافت رسید ورق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آزاد گذاشت و آنها به شهرهای مختلف سفر کردند و به جمع‌آوری مال و ثروت پرداختند و این اوّلین فتنه در اسلام و درمیان توده مردم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عمر رأی هوشمندانه خود را در محدود ساختن قریش بعد از ضربت خوردن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طلحه و </w:t>
      </w:r>
    </w:p>
    <w:p>
      <w:pPr>
        <w:pStyle w:val="BookText"/>
        <w:rPr/>
      </w:pPr>
      <w:r>
        <w:rPr>
          <w:rFonts w:ascii="IRNazanin" w:hAnsi="IRNazanin" w:eastAsia="IRNazanin"/>
          <w:color w:val="111111"/>
          <w:sz w:val="28"/>
          <w:sz w:val="28"/>
          <w:szCs w:val="28"/>
          <w:rtl w:val="true"/>
          <w:lang w:bidi="fa-IR"/>
        </w:rPr>
        <w:t>زبیر و مانند آنها را به شورای شش نفری خود راه داد که مفهومش شایستگی همه آنها برای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سبب هر فتنه‌ای بود که درمیان مسلمین واقع شد و تا دامنه قیامت واقع می‌شود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سابقه تاریخی روشن می‌شود که چرا طلحه و زبیر از خلافت علی علیه السّلام ناراحت شدند درحالی که بیشترین تلاش را برای تحریک مردم به کشتن عثمان داشتند به گمان اینکه بعد از عثمان نوبت به طلحه می‌رسد و هنگامی که علی علیه السّلام پست و مقامی به آنها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می‌دانست مقدّمه تجزیه کشور اسلام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عطای نامساوی آنها را از بیت المال قطع کرد و مطابق روش پیامبر،مساوات درمیان مسلمین برقرار ساخت بر آن حضرت شوریدند و با دستیاری عایشه ام المؤمنین،آتش جنگ جمل را برافروختند و پس از شکست جمل و کشته شدن آن‌دو،طرفدارانشان آتش جنگ صفّین را شعله‌ور ساختند و سرانجام بنی امیّه را بر جهان اسلام حاکم ساختند و بعد از آن بنی مروان روی کار آمدند و آن فسادهای عظیم را در جهان اسلام برپا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روشن می‌شود که مشکل طلحه و زبیر تنها مشکل عدم مشورت نبود و حتی مساوات در بیت المال هم مسئله‌ای فرعی بود؛آنها طمع در خلافت داشتند و اینها را بهانه خود قرار داده بودند</w:t>
      </w:r>
      <w:r>
        <w:rPr>
          <w:rFonts w:eastAsia="IRNazanin" w:cs="IRNazanin"/>
          <w:color w:val="111111"/>
          <w:sz w:val="28"/>
          <w:szCs w:val="28"/>
          <w:rtl w:val="true"/>
          <w:lang w:bidi="fa-IR"/>
        </w:rPr>
        <w:t>.</w:t>
      </w:r>
      <w:bookmarkStart w:id="166" w:name="pg13954_203567"/>
    </w:p>
    <w:p>
      <w:pPr>
        <w:pStyle w:val="Heading2"/>
        <w:numPr>
          <w:ilvl w:val="1"/>
          <w:numId w:val="1"/>
        </w:numPr>
        <w:rPr/>
      </w:pPr>
      <w:bookmarkStart w:id="167" w:name="__RefHeading___Toc1559513_3264237689"/>
      <w:bookmarkStart w:id="168" w:name="_Toc62"/>
      <w:bookmarkEnd w:id="166"/>
      <w:bookmarkEnd w:id="167"/>
      <w:r>
        <w:rPr>
          <w:rtl w:val="true"/>
        </w:rPr>
        <w:t xml:space="preserve">خطبۀ </w:t>
      </w:r>
      <w:r>
        <w:rPr/>
        <w:t>206</w:t>
      </w:r>
      <w:r>
        <w:rPr>
          <w:rtl w:val="true"/>
        </w:rPr>
        <w:t xml:space="preserve">: </w:t>
      </w:r>
      <w:r>
        <w:rPr>
          <w:rtl w:val="true"/>
        </w:rPr>
        <w:t>وقتی امام شنید عدّه‌ای از اصحابش در صفّین شامیان را دشنام می‌دادند</w:t>
      </w:r>
      <w:bookmarkEnd w:id="168"/>
    </w:p>
    <w:p>
      <w:pPr>
        <w:pStyle w:val="Heading3"/>
        <w:numPr>
          <w:ilvl w:val="2"/>
          <w:numId w:val="1"/>
        </w:numPr>
        <w:rPr/>
      </w:pPr>
      <w:bookmarkStart w:id="169" w:name="__RefHeading___Toc1559515_3264237689"/>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و قد سمع قوما من أصحابه یسبّون أهل الشّام أیّام حربهم بصفّین</w:t>
      </w:r>
    </w:p>
    <w:p>
      <w:pPr>
        <w:pStyle w:val="BookText"/>
        <w:rPr/>
      </w:pPr>
      <w:r>
        <w:rPr>
          <w:rFonts w:ascii="IRNazanin" w:hAnsi="IRNazanin" w:eastAsia="IRNazanin"/>
          <w:color w:val="111111"/>
          <w:sz w:val="28"/>
          <w:sz w:val="28"/>
          <w:szCs w:val="28"/>
          <w:rtl w:val="true"/>
          <w:lang w:bidi="fa-IR"/>
        </w:rPr>
        <w:t>از سخنان امام علیه السّلام است این سخن را هنگامی ایراد کرد که شنید عدّه‌ای از اصحابش در صفّین شامیان را دشنام می‌دادند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71" w:name="__RefHeading___Toc1559517_3264237689"/>
      <w:bookmarkStart w:id="172" w:name="_Toc64"/>
      <w:bookmarkEnd w:id="171"/>
      <w:r>
        <w:rPr>
          <w:rtl w:val="true"/>
        </w:rPr>
        <w:t>خطبه در یک نگاه</w:t>
      </w:r>
      <w:bookmarkEnd w:id="1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مصادر نهج البلاغه می‌خوانیم که حجر بن عدی و عمرو بن حمق که از اصحاب معروف علی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شامیان دشنام می‌دادند، امام آنها را خواست و از این کار نهی فرمود،عرض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مگر ما بر حق نیستیم؟فرمود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مگر آنها بر باطل نیستند؟فرمود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را از بدگویی به آنان نهی می‌کنی؟فرمود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دوست </w:t>
      </w:r>
    </w:p>
    <w:p>
      <w:pPr>
        <w:pStyle w:val="BookText"/>
        <w:rPr/>
      </w:pPr>
      <w:r>
        <w:rPr>
          <w:rFonts w:ascii="IRNazanin" w:hAnsi="IRNazanin" w:eastAsia="IRNazanin"/>
          <w:color w:val="111111"/>
          <w:sz w:val="28"/>
          <w:sz w:val="28"/>
          <w:szCs w:val="28"/>
          <w:rtl w:val="true"/>
          <w:lang w:bidi="fa-IR"/>
        </w:rPr>
        <w:t>ندارم زبان شما به دشنمام آلوده شود و در ادامه،این گفتار را ایراد فرمود و در آن راه بهتری را ارائه داد و آن دعا برای هدایت گمراهان و وحدت مسلمین و خاموش شدن آتش جنگ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نشان می‌دهد که امام علیه السّلام در عین قاطعیّت در برابر دشمن،از خشونتهای بی‌مورد که نشانه ضعف شخصیّت است جلوگیری می‌فرمود</w:t>
      </w:r>
      <w:r>
        <w:rPr>
          <w:rFonts w:eastAsia="IRNazanin" w:cs="IRNazanin"/>
          <w:color w:val="111111"/>
          <w:sz w:val="28"/>
          <w:szCs w:val="28"/>
          <w:rtl w:val="true"/>
          <w:lang w:bidi="fa-IR"/>
        </w:rPr>
        <w:t>.</w:t>
      </w:r>
      <w:bookmarkStart w:id="173" w:name="pg13954_203569"/>
    </w:p>
    <w:p>
      <w:pPr>
        <w:pStyle w:val="BookText"/>
        <w:rPr/>
      </w:pPr>
      <w:bookmarkEnd w:id="173"/>
      <w:r>
        <w:rPr>
          <w:rFonts w:ascii="IRNazanin" w:hAnsi="IRNazanin" w:eastAsia="IRNazanin"/>
          <w:color w:val="111111"/>
          <w:sz w:val="28"/>
          <w:sz w:val="28"/>
          <w:szCs w:val="28"/>
          <w:rtl w:val="true"/>
          <w:lang w:bidi="fa-IR"/>
        </w:rPr>
        <w:t>إنّی أکره لکم أن تکونوا سبّابین،و لکنّکم لو وصفتم أعمالهم،و ذکرتم حالهم،کان أصوب فی القول،و أبلغ فی العذر،و قلتم مکان سبّکم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أحقن دماءنا و دماءهم،و أصلح ذات بیننا و بینهم،و اهدهم من ضلالتهم،حتّی یعرف الحقّ من جهله،و یرعوی عن الغیّ و العدوان من لهج به</w:t>
      </w:r>
      <w:r>
        <w:rPr>
          <w:rFonts w:eastAsia="IRNazanin" w:cs="IRNazanin"/>
          <w:color w:val="111111"/>
          <w:sz w:val="28"/>
          <w:szCs w:val="28"/>
          <w:rtl w:val="true"/>
          <w:lang w:bidi="fa-IR"/>
        </w:rPr>
        <w:t>.</w:t>
      </w:r>
    </w:p>
    <w:p>
      <w:pPr>
        <w:pStyle w:val="Heading3"/>
        <w:numPr>
          <w:ilvl w:val="2"/>
          <w:numId w:val="1"/>
        </w:numPr>
        <w:rPr/>
      </w:pPr>
      <w:bookmarkStart w:id="174" w:name="__RefHeading___Toc1559519_3264237689"/>
      <w:bookmarkStart w:id="175" w:name="_Toc65"/>
      <w:bookmarkEnd w:id="174"/>
      <w:r>
        <w:rPr>
          <w:rtl w:val="true"/>
        </w:rPr>
        <w:t>ترجمه</w:t>
      </w:r>
      <w:bookmarkEnd w:id="175"/>
    </w:p>
    <w:p>
      <w:pPr>
        <w:pStyle w:val="BookText"/>
        <w:rPr/>
      </w:pPr>
      <w:r>
        <w:rPr>
          <w:rFonts w:ascii="IRNazanin" w:hAnsi="IRNazanin" w:eastAsia="IRNazanin"/>
          <w:color w:val="111111"/>
          <w:sz w:val="28"/>
          <w:sz w:val="28"/>
          <w:szCs w:val="28"/>
          <w:rtl w:val="true"/>
          <w:lang w:bidi="fa-IR"/>
        </w:rPr>
        <w:t>من دوست ندارم که شما دشنام دهنده باشید؛ولی اگر اعمال زشتشان را شرح دهید و احوال آنها را بیان کنید به گفتار صحیح نزدیک‌تر و برای اتمام حجّت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به‌جای دشنام چنین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خون ما و آنها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جنگ را خاموش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آنها را اصلاح کن و آنان را از گمراهیشان هدایت نما تا کسانی که جاهلند حق را بشناسند و آنها که گمراهند و بر دشمنی با حق اصرار می‌ورزند ازآن دست بردارند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Heading3"/>
        <w:numPr>
          <w:ilvl w:val="2"/>
          <w:numId w:val="1"/>
        </w:numPr>
        <w:rPr/>
      </w:pPr>
      <w:bookmarkStart w:id="176" w:name="__RefHeading___Toc1559521_3264237689"/>
      <w:bookmarkStart w:id="177" w:name="_Toc66"/>
      <w:bookmarkEnd w:id="176"/>
      <w:r>
        <w:rPr>
          <w:rtl w:val="true"/>
        </w:rPr>
        <w:t>شرح و تفسیر</w:t>
      </w:r>
      <w:r>
        <w:rPr>
          <w:rtl w:val="true"/>
        </w:rPr>
        <w:t xml:space="preserve">: </w:t>
      </w:r>
      <w:r>
        <w:rPr>
          <w:rtl w:val="true"/>
        </w:rPr>
        <w:t>دشنام نه،دعا کنید</w:t>
      </w:r>
      <w:r>
        <w:rPr>
          <w:rtl w:val="true"/>
        </w:rPr>
        <w:t>!</w:t>
      </w:r>
      <w:bookmarkEnd w:id="177"/>
    </w:p>
    <w:p>
      <w:pPr>
        <w:pStyle w:val="BookText"/>
        <w:rPr/>
      </w:pPr>
      <w:r>
        <w:rPr>
          <w:rFonts w:ascii="IRNazanin" w:hAnsi="IRNazanin" w:eastAsia="IRNazanin"/>
          <w:color w:val="111111"/>
          <w:sz w:val="28"/>
          <w:sz w:val="28"/>
          <w:szCs w:val="28"/>
          <w:rtl w:val="true"/>
          <w:lang w:bidi="fa-IR"/>
        </w:rPr>
        <w:t>دشنام نه،دعا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کلام آمده است،دستور مهم اخلاقی و اجتماعی است که می‌تواند آثار زیادی داشته باشد و آن نهی از بدگویی به دشمن و سبّ و لعن اوست که ممکن است آتش خشم او را برافروزد و کینه‌ها را عمیق‌تر سازد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این سخن را امام زمانی گفت که در ماجرای صفین شنید </w:t>
      </w:r>
    </w:p>
    <w:p>
      <w:pPr>
        <w:pStyle w:val="BookText"/>
        <w:rPr/>
      </w:pPr>
      <w:r>
        <w:rPr>
          <w:rFonts w:ascii="IRNazanin" w:hAnsi="IRNazanin" w:eastAsia="IRNazanin"/>
          <w:color w:val="111111"/>
          <w:sz w:val="28"/>
          <w:sz w:val="28"/>
          <w:szCs w:val="28"/>
          <w:rtl w:val="true"/>
          <w:lang w:bidi="fa-IR"/>
        </w:rPr>
        <w:t>بعضی از یارانش به اهل شام بدگویی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شما دشنام دهنده باشید؛ولی اگر اعمال زشتشان را شرح دهید و احوال آنها را بیان کنید به گفتار صحیح نزدیک‌تر و برای اتمام حجّت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لکم أن تکونوا سبّابین،و لکنّکم لو وصفتم أعمالهم،و ذکرتم حالهم،کان أصوب فی القول،و أبلغ فی‌العذر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بسیار بدگویی می‌کند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کردن و دشنام دادن توأم با هتک طرف است؛مانند خطاب کردن طرف به احمق،بی‌شعور،پست،رذل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کردن یکی از مصداقهای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نسبتهای ناروای ناموسی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مراحل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بسیاری از موارد،حدّ شرعی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منظور امام در گفتار بالا این نوع سبّ نیست،زیرا قذف حرام و از گناهان کبیره است؛نه از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یارانش را از این کار باز می‌دارد،هرچند حق داشتند دشمن را به این‌گونه خطابها مخاطب سازند و به‌جای آن دستور می‌دهد صفات زشت و اعمال بد آنها را مورد نقد قرار دهند و حجّت را بر آنها تمام کنند که هم تأثیر بیشتری دارد و هم بهانه به دست دشمن برای مقابله به مثل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سبّ و لعن به طور کلّی سخنی داریم که در بحث نکات خواهد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با بیان مصداق روشنی،شیوه برخورد با دشمن را در این‌گونه موارد،تعلیم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به‌جای دشنام چنین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خون ما و آنها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آنها را اصلاح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گمراهیشان هدایت نما تا کسانی که جاهلند حق را بشناسند و آنها که گمراهند و بر دشمنی با حق اصرار می‌ورزند از آن دست بردارند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w:t>
      </w:r>
      <w:bookmarkStart w:id="178" w:name="pg13954_203571"/>
    </w:p>
    <w:p>
      <w:pPr>
        <w:pStyle w:val="BookText"/>
        <w:rPr/>
      </w:pPr>
      <w:bookmarkEnd w:id="178"/>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قلتم مکان سبّکم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احقن </w:t>
      </w:r>
      <w:r>
        <w:rPr>
          <w:rStyle w:val="FootnoteAnchor"/>
          <w:rtl w:val="true"/>
        </w:rPr>
        <w:footnoteReference w:id="113"/>
      </w:r>
      <w:r>
        <w:rPr>
          <w:rFonts w:ascii="IRNazanin" w:hAnsi="IRNazanin" w:eastAsia="IRNazanin"/>
          <w:color w:val="111111"/>
          <w:sz w:val="28"/>
          <w:sz w:val="28"/>
          <w:szCs w:val="28"/>
          <w:rtl w:val="true"/>
          <w:lang w:bidi="fa-IR"/>
        </w:rPr>
        <w:t xml:space="preserve">دماءنا و دماءهم،و أصلح ذات بیننا و بینهم،و اهدهم من ضلالتهم،حتّی یعرف الحقّ من جهله،و یرعوی </w:t>
      </w:r>
      <w:r>
        <w:rPr>
          <w:rStyle w:val="FootnoteAnchor"/>
          <w:rtl w:val="true"/>
        </w:rPr>
        <w:footnoteReference w:id="114"/>
      </w:r>
      <w:r>
        <w:rPr>
          <w:rFonts w:ascii="IRNazanin" w:hAnsi="IRNazanin" w:eastAsia="IRNazanin"/>
          <w:color w:val="111111"/>
          <w:sz w:val="28"/>
          <w:sz w:val="28"/>
          <w:szCs w:val="28"/>
          <w:rtl w:val="true"/>
          <w:lang w:bidi="fa-IR"/>
        </w:rPr>
        <w:t xml:space="preserve">عن الغیّ و العدوان من لهج </w:t>
      </w:r>
      <w:r>
        <w:rPr>
          <w:rStyle w:val="FootnoteAnchor"/>
          <w:rtl w:val="true"/>
        </w:rPr>
        <w:footnoteReference w:id="11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عبارت پرمعنای خود سه دعا فرموده و یا به تعبیر دیگر سه تقاضا از پیشگاه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آتش جنگ خاموش گردد و خونهای طرفین ریخته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علاوه بر آتش‌بس،صلح و دوستی درمیان دو گروه،برقرار گردد و مسلمین متّحد و یکپارچه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گمراهیهایی که دامان آنها را گرفته و آنان را از رسیدن به حق باز می‌دارد از ایشان دور شود؛ ناآگاهان حق را بشناسند و آگاهان از ستیزجویی و دشمنی با حق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دعاها به خوبی نشان می‌دهد که تا چه حد امام علیه السّلام دارای سعه صدر بوده و لطف و رحمت حتّی نسبت به دشمنان خود داشته است و با آن‌همه ظلم و جنایتی که در حق امام و یارانش روا داشتند کمترین سخنی که دلیل بر انتقامجویی باشد؛بیان نمی‌فرماید و حتّی دوستانش را از سبّ و دشنام و بدگویی به دشمن،نهی می‌کند</w:t>
      </w:r>
      <w:r>
        <w:rPr>
          <w:rFonts w:eastAsia="IRNazanin" w:cs="IRNazanin"/>
          <w:color w:val="111111"/>
          <w:sz w:val="28"/>
          <w:szCs w:val="28"/>
          <w:rtl w:val="true"/>
          <w:lang w:bidi="fa-IR"/>
        </w:rPr>
        <w:t>.</w:t>
      </w:r>
    </w:p>
    <w:p>
      <w:pPr>
        <w:pStyle w:val="Heading3"/>
        <w:numPr>
          <w:ilvl w:val="2"/>
          <w:numId w:val="1"/>
        </w:numPr>
        <w:rPr/>
      </w:pPr>
      <w:bookmarkStart w:id="179" w:name="__RefHeading___Toc1559523_3264237689"/>
      <w:bookmarkStart w:id="180" w:name="_Toc67"/>
      <w:bookmarkEnd w:id="179"/>
      <w:r>
        <w:rPr>
          <w:rtl w:val="true"/>
        </w:rPr>
        <w:t>نکته</w:t>
      </w:r>
      <w:r>
        <w:rPr>
          <w:rtl w:val="true"/>
        </w:rPr>
        <w:t xml:space="preserve">: </w:t>
      </w:r>
      <w:r>
        <w:rPr>
          <w:rtl w:val="true"/>
        </w:rPr>
        <w:t>سبّ و لعن</w:t>
      </w:r>
      <w:bookmarkEnd w:id="180"/>
    </w:p>
    <w:p>
      <w:pPr>
        <w:pStyle w:val="BookText"/>
        <w:rPr/>
      </w:pPr>
      <w:r>
        <w:rPr>
          <w:rFonts w:ascii="Amiri" w:hAnsi="Amiri" w:eastAsia="Amiri" w:cs="Amiri"/>
          <w:color w:val="111111"/>
          <w:sz w:val="28"/>
          <w:sz w:val="28"/>
          <w:szCs w:val="28"/>
          <w:rtl w:val="true"/>
          <w:lang w:bidi="ar-SA"/>
        </w:rPr>
        <w:t>سبّ و لعن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ارباب لغت تصریح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شتم و دشنام دادن و </w:t>
      </w:r>
    </w:p>
    <w:p>
      <w:pPr>
        <w:pStyle w:val="BookText"/>
        <w:rPr/>
      </w:pPr>
      <w:r>
        <w:rPr>
          <w:rFonts w:ascii="IRNazanin" w:hAnsi="IRNazanin" w:eastAsia="IRNazanin"/>
          <w:color w:val="111111"/>
          <w:sz w:val="28"/>
          <w:sz w:val="28"/>
          <w:szCs w:val="28"/>
          <w:rtl w:val="true"/>
          <w:lang w:bidi="fa-IR"/>
        </w:rPr>
        <w:t>بدگویی کردن است و بعضی لعن را هم مصداقی از آن دانسته‌اند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یقین هیچ مؤمنی را نباید سبّ و لعن کرد و درباره کافران و مخالفان حق نیز اصل بر ترک آن است،چرا که غالبا با دو اثر منفی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چه بسا طرف مخالف،مقابله به مثل کند و به مقدّسات توهین نماید،لذا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می‌خوانند دشنام ندهید مبادا آنها نیز از روی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ممکن است این‌گونه بدگوییها آنها را تحریک کند و به اصطلاح روی دنده لج بیفتند و پافشاری آنها در کفر و ضلالت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قاعده؛مانند هر قاعده کلی دیگر موارد استثنایی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نهج البلاغه یا عبارات دیگر معصومین علیهم السّلام گاه بدگوییهایی نسبت به مخالفان شده و در قرآن مجید نیز لعن درباره گروههایی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خواندیم که امام علیه السّلام به اشعث بن قیس منافق که سخنی توهین‌آمیز و بی‌ادبانه در برابر امام علیه السّلام 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لعنة اللّه و لعنة اللاّعنین حائک بن حائک منافق بن کافر؛لعنت خدا و لعنت همه لعنت کنندگان بر تو باد ای بافنده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بافنده و ای منافق فرزند کافر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هنگامی که مروان در جنگ جمل اسیر شد و او را خدمت امام علیه السّلام آوردند، امام حسن علیه السّلام و امام حسین علیه السّلام نزد پدر خود برای او شفاعت کردند و امام علیه السّلام او را آزاد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و امام حسین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مروان با شما بیعت کند؟امام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بعد از قتل عثمان با من بیعت نکرد من نیاز به بیعت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همچون دست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کفّ </w:t>
      </w:r>
    </w:p>
    <w:p>
      <w:pPr>
        <w:pStyle w:val="BookText"/>
        <w:rPr/>
      </w:pPr>
      <w:r>
        <w:rPr>
          <w:rFonts w:ascii="Amiri" w:hAnsi="Amiri" w:eastAsia="Amiri" w:cs="Amiri"/>
          <w:color w:val="111111"/>
          <w:sz w:val="28"/>
          <w:sz w:val="28"/>
          <w:szCs w:val="28"/>
          <w:rtl w:val="true"/>
          <w:lang w:bidi="ar-SA"/>
        </w:rPr>
        <w:t>یهودیّة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ولی سبّ مؤمن با تقوا از گناهان عظیم است؛در حدیثی از رسول خدا صلّی اللّه علیه و اله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 قتاله کفر و أکل لحمه معصیة و حرمة ماله کحرمة دمه؛سبّ و دشنام فرد با ایمان گناه بزرگی است و جنگیدن با او کفر است و خوردن گوشت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است و احترام مالش همچون احترام خون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حدیث دیگری می‌خوانیم که مردی خدمت پیامبر اکرم صلّی اللّه علیه و اله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رسول خدا به او سفارش کرد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النّاس فتکسب العداوة بینهم؛به مردم سبّ و دشنام ندهید که سبب عداوت و دشمنی درمیان آنها می‌شود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نکته قابل توجّه است که اصحاب معاویه،هرچند جزء منافقان و ظالمان و مفسدان فی الارض بودند باز امام علیه السّلام اصحاب خود را از سبّ آنها در ایّام جنگ صفّین نهی فرمود،زیرا در آنجا شرایط خاصّی بود که ممکن بود سبّ آنها آتش جنگ را شعله‌ورتر سازد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لعن نیز از آیات قرآن استفاده می‌شود که خداوند عده‌ای را لعن کرده و یا اجازه لعن آنها را داده است از جمله درباره شیطان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مسلما لعنت من بر تو تا روز قیامت خواهد بود</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 در ارتباط با گروهی از مرتدّین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جَزاؤُهُمْ أَنَّ عَلَیْهِمْ لَعْنَةَ اللّهِ وَ الْمَلائِکَةِ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آنها این است که لعنت خدا و فرشتگان و مردم همگی بر آنها خواهد بود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و درباره ظالمان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و درباره پیمان شکنان و قاطعان رحم و مفسدان در زمین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و درباره کسانی که کتمان حق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 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همه لعنت کنندگان آنها را لعنت می‌کنند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بی‌شک لعن در لغت به معنای طرد کردن و دور ساختن است که گاه به صورت عملی انجام می‌شود و گاه به صورت لفظی یا در شکل نفرین؛مثلا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تو را از رحمتش دور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هیچ مؤمنی را نمی‌توان لعن کرد؛ولی افراد بی‌ایمان و منافق و کسانی که گناه عظیمی مانند ظلم و ستم و فساد و ایجاد تباهی در زمین و امثال آن مرتکب می‌شوند مستحق لعن‌اند،بنابراین لعن مخصوص کافران و منافقان نیست</w:t>
      </w:r>
      <w:r>
        <w:rPr>
          <w:rFonts w:eastAsia="IRNazanin" w:cs="IRNazanin"/>
          <w:color w:val="111111"/>
          <w:sz w:val="28"/>
          <w:szCs w:val="28"/>
          <w:rtl w:val="true"/>
          <w:lang w:bidi="fa-IR"/>
        </w:rPr>
        <w:t xml:space="preserve">. </w:t>
      </w:r>
      <w:bookmarkStart w:id="181" w:name="pg13954_203575"/>
    </w:p>
    <w:p>
      <w:pPr>
        <w:pStyle w:val="Heading2"/>
        <w:numPr>
          <w:ilvl w:val="1"/>
          <w:numId w:val="1"/>
        </w:numPr>
        <w:rPr/>
      </w:pPr>
      <w:bookmarkStart w:id="182" w:name="__RefHeading___Toc1559525_3264237689"/>
      <w:bookmarkStart w:id="183" w:name="_Toc68"/>
      <w:bookmarkEnd w:id="181"/>
      <w:bookmarkEnd w:id="182"/>
      <w:r>
        <w:rPr>
          <w:rtl w:val="true"/>
        </w:rPr>
        <w:t xml:space="preserve">خطبۀ </w:t>
      </w:r>
      <w:r>
        <w:rPr/>
        <w:t>207</w:t>
      </w:r>
      <w:r>
        <w:rPr>
          <w:rtl w:val="true"/>
        </w:rPr>
        <w:t xml:space="preserve">: </w:t>
      </w:r>
      <w:r>
        <w:rPr>
          <w:rtl w:val="true"/>
        </w:rPr>
        <w:t>سخنان امام در جنگ صفین هنگامی که فرزندش امام حسن علیه السّلام شتاب برای جنگ داشتند</w:t>
      </w:r>
      <w:bookmarkEnd w:id="183"/>
    </w:p>
    <w:p>
      <w:pPr>
        <w:pStyle w:val="Heading3"/>
        <w:numPr>
          <w:ilvl w:val="2"/>
          <w:numId w:val="1"/>
        </w:numPr>
        <w:rPr/>
      </w:pPr>
      <w:bookmarkStart w:id="184" w:name="__RefHeading___Toc1559527_3264237689"/>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بعض أیّام صفّین و قد رأی الحسن ابنه علیه السّلام یتسرّع إلی الحرب</w:t>
      </w:r>
    </w:p>
    <w:p>
      <w:pPr>
        <w:pStyle w:val="BookText"/>
        <w:rPr/>
      </w:pPr>
      <w:r>
        <w:rPr>
          <w:rFonts w:ascii="IRNazanin" w:hAnsi="IRNazanin" w:eastAsia="IRNazanin"/>
          <w:color w:val="111111"/>
          <w:sz w:val="28"/>
          <w:sz w:val="28"/>
          <w:szCs w:val="28"/>
          <w:rtl w:val="true"/>
          <w:lang w:bidi="fa-IR"/>
        </w:rPr>
        <w:t>از سخنان امام علیه السّلام است که در بعضی از روزهای جنگ صفین هنگامی که مشاهده کرد فرزندش امام حسن علیه السّلام شتاب برای جنگ دارد،بیان فرمود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86" w:name="__RefHeading___Toc1559529_3264237689"/>
      <w:bookmarkStart w:id="187" w:name="_Toc70"/>
      <w:bookmarkEnd w:id="186"/>
      <w:r>
        <w:rPr>
          <w:rtl w:val="true"/>
        </w:rPr>
        <w:t>خطبه در یک نگاه</w:t>
      </w:r>
      <w:bookmarkEnd w:id="1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کوتاه امیر مؤمنان علی علیه السّلام ناظر به حفظ امام حسن و امام حسین از آسیبهاست تا نسل رسول خدا به وسیله آنها در جان باقی بماند و این معنا تحقق یافت و امروز میلیونها نفر هستند که نسبشان به وسیله امام حسن یا امام حسین علیهما السّلام به پیامبر اکرم صلّی اللّه علیه و اله می‌رسد و این ریشه پربرکت روز به روز در جهان گسترده می‌گردد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3954_203577"/>
      <w:bookmarkStart w:id="189" w:name="pg13954_203577"/>
      <w:bookmarkEnd w:id="189"/>
    </w:p>
    <w:p>
      <w:pPr>
        <w:pStyle w:val="BookText"/>
        <w:rPr/>
      </w:pPr>
      <w:bookmarkStart w:id="190" w:name="pg13954_203577"/>
      <w:bookmarkEnd w:id="190"/>
      <w:r>
        <w:rPr>
          <w:rFonts w:ascii="IRNazanin" w:hAnsi="IRNazanin" w:eastAsia="IRNazanin"/>
          <w:color w:val="111111"/>
          <w:sz w:val="28"/>
          <w:sz w:val="28"/>
          <w:szCs w:val="28"/>
          <w:rtl w:val="true"/>
          <w:lang w:bidi="fa-IR"/>
        </w:rPr>
        <w:t>أملکوا عنّی هذا الغلام لا یهدّنی،فإنّنی أنفس بهذین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الموت لئلاّ ینقطع بهما نسل رسول اللّه صلّی اللّه علیه و اله</w:t>
      </w:r>
      <w:r>
        <w:rPr>
          <w:rFonts w:eastAsia="IRNazanin" w:cs="IRNazanin"/>
          <w:color w:val="111111"/>
          <w:sz w:val="28"/>
          <w:szCs w:val="28"/>
          <w:rtl w:val="true"/>
          <w:lang w:bidi="fa-IR"/>
        </w:rPr>
        <w:t>.</w:t>
      </w:r>
    </w:p>
    <w:p>
      <w:pPr>
        <w:pStyle w:val="Heading3"/>
        <w:numPr>
          <w:ilvl w:val="2"/>
          <w:numId w:val="1"/>
        </w:numPr>
        <w:rPr/>
      </w:pPr>
      <w:bookmarkStart w:id="191" w:name="__RefHeading___Toc1559531_3264237689"/>
      <w:bookmarkStart w:id="192" w:name="_Toc71"/>
      <w:bookmarkEnd w:id="191"/>
      <w:r>
        <w:rPr>
          <w:rtl w:val="true"/>
        </w:rPr>
        <w:t>ترجمه</w:t>
      </w:r>
      <w:bookmarkEnd w:id="192"/>
    </w:p>
    <w:p>
      <w:pPr>
        <w:pStyle w:val="BookText"/>
        <w:rPr/>
      </w:pPr>
      <w:r>
        <w:rPr>
          <w:rFonts w:ascii="IRNazanin" w:hAnsi="IRNazanin" w:eastAsia="IRNazanin"/>
          <w:color w:val="111111"/>
          <w:sz w:val="28"/>
          <w:sz w:val="28"/>
          <w:szCs w:val="28"/>
          <w:rtl w:val="true"/>
          <w:lang w:bidi="fa-IR"/>
        </w:rPr>
        <w:t>این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طرف من بگیرید و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میدان جنگ پا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درهم بکوبد،زیرا من از مرگ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دریغ دارم تا نسل رسول خدا صلّی اللّه علیه و اله با مرگ آنها قطع نشود</w:t>
      </w:r>
      <w:r>
        <w:rPr>
          <w:rFonts w:eastAsia="IRNazanin" w:cs="IRNazanin"/>
          <w:color w:val="111111"/>
          <w:sz w:val="28"/>
          <w:szCs w:val="28"/>
          <w:rtl w:val="true"/>
          <w:lang w:bidi="fa-IR"/>
        </w:rPr>
        <w:t>.</w:t>
      </w:r>
    </w:p>
    <w:p>
      <w:pPr>
        <w:pStyle w:val="Heading3"/>
        <w:numPr>
          <w:ilvl w:val="2"/>
          <w:numId w:val="1"/>
        </w:numPr>
        <w:rPr/>
      </w:pPr>
      <w:bookmarkStart w:id="193" w:name="__RefHeading___Toc1559533_3264237689"/>
      <w:bookmarkStart w:id="194" w:name="_Toc72"/>
      <w:bookmarkEnd w:id="193"/>
      <w:r>
        <w:rPr>
          <w:rtl w:val="true"/>
        </w:rPr>
        <w:t>شرح و تفسیر</w:t>
      </w:r>
      <w:r>
        <w:rPr>
          <w:rtl w:val="true"/>
        </w:rPr>
        <w:t xml:space="preserve">: </w:t>
      </w:r>
      <w:r>
        <w:rPr>
          <w:rtl w:val="true"/>
        </w:rPr>
        <w:t>حفظ نسل پیامبر صلّی اللّه علیه و اله</w:t>
      </w:r>
      <w:bookmarkEnd w:id="194"/>
    </w:p>
    <w:p>
      <w:pPr>
        <w:pStyle w:val="BookText"/>
        <w:rPr/>
      </w:pPr>
      <w:r>
        <w:rPr>
          <w:rFonts w:ascii="IRNazanin" w:hAnsi="IRNazanin" w:eastAsia="IRNazanin"/>
          <w:color w:val="111111"/>
          <w:sz w:val="28"/>
          <w:sz w:val="28"/>
          <w:szCs w:val="28"/>
          <w:rtl w:val="true"/>
          <w:lang w:bidi="fa-IR"/>
        </w:rPr>
        <w:t>حفظ نسل پیامبر صلّی اللّه علیه و اله</w:t>
      </w:r>
    </w:p>
    <w:p>
      <w:pPr>
        <w:pStyle w:val="BookText"/>
        <w:rPr/>
      </w:pPr>
      <w:r>
        <w:rPr>
          <w:rFonts w:ascii="IRNazanin" w:hAnsi="IRNazanin" w:eastAsia="IRNazanin"/>
          <w:color w:val="111111"/>
          <w:sz w:val="28"/>
          <w:sz w:val="28"/>
          <w:szCs w:val="28"/>
          <w:rtl w:val="true"/>
          <w:lang w:bidi="fa-IR"/>
        </w:rPr>
        <w:t>امام علیه السّلام در این سخن کوتاه،سفارش اکیدی به اصحابش درباره امام حسن و امام حسین علیهما السّلام در روز جنگ صفین برای حفظ هدف مهمی فرموده و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طرف من بگیرید و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میدان جنگ پا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درهم بکوبد،زیرا من از مرگ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دریغ دارم مبادا نسل رسول خدا صلّی اللّه علیه و اله با مرگ آنها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أملکوا عنّی هذا الغلام لا یهدّنی </w:t>
      </w:r>
      <w:r>
        <w:rPr>
          <w:rStyle w:val="FootnoteAnchor"/>
          <w:rtl w:val="true"/>
        </w:rPr>
        <w:footnoteReference w:id="126"/>
      </w:r>
      <w:r>
        <w:rPr>
          <w:rFonts w:ascii="IRNazanin" w:hAnsi="IRNazanin" w:eastAsia="IRNazanin"/>
          <w:color w:val="111111"/>
          <w:sz w:val="28"/>
          <w:sz w:val="28"/>
          <w:szCs w:val="28"/>
          <w:rtl w:val="true"/>
          <w:lang w:bidi="fa-IR"/>
        </w:rPr>
        <w:t xml:space="preserve">،فإنّنی أنفس </w:t>
      </w:r>
      <w:r>
        <w:rPr>
          <w:rStyle w:val="FootnoteAnchor"/>
          <w:rtl w:val="true"/>
        </w:rPr>
        <w:footnoteReference w:id="127"/>
      </w:r>
      <w:r>
        <w:rPr>
          <w:rFonts w:ascii="IRNazanin" w:hAnsi="IRNazanin" w:eastAsia="IRNazanin"/>
          <w:color w:val="111111"/>
          <w:sz w:val="28"/>
          <w:sz w:val="28"/>
          <w:szCs w:val="28"/>
          <w:rtl w:val="true"/>
          <w:lang w:bidi="fa-IR"/>
        </w:rPr>
        <w:t>بهذین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الحسن و </w:t>
      </w:r>
    </w:p>
    <w:p>
      <w:pPr>
        <w:pStyle w:val="BookText"/>
        <w:rPr/>
      </w:pPr>
      <w:r>
        <w:rPr>
          <w:rFonts w:ascii="IRNazanin" w:hAnsi="IRNazanin" w:eastAsia="IRNazanin"/>
          <w:color w:val="111111"/>
          <w:sz w:val="28"/>
          <w:sz w:val="28"/>
          <w:szCs w:val="28"/>
          <w:rtl w:val="true"/>
          <w:lang w:bidi="fa-IR"/>
        </w:rPr>
        <w:t>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الموت لئلاّ ینقطع بهما نسل رسول اللّه صلّی اللّه علیه و 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تأکیدی است برای جلوگیری کردن از شتاب امام حسن علیه السّلام به سوی میدان جنگ،زیرا انسان هنگامی که مالک چیزی می‌شود آن را به تمام معنا در اختیار می‌گیرد و این بالاترین تأکیدی است که در مورد بازداشتن کسی از چیزی می‌توان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مرحوم سیّد رضی رحمة اللّه در ذیل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از فصیح‌ترین و برترین تعبیرات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دیگری براین معناست،زیرا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و برادرش حسین علیه السّلام به شهادت برسند وجود مرا درهم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اینکه تصوّر نشود این تأکیدات تنها از مهر فرزندی سرچشمه می‌گیرد،در پایان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هدف بزرگی را دنبال می‌کنم و آن این است که نسل پیامبر اکرم صلّی اللّه علیه و اله هرچه بهتر و بیشتر از طریق این دو،در جهان باقی بماند که این خود یکی از اسباب پایندگی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در پایان این گفتار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أملکوا عنّی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سخنان و فصیح‌ترین جمله‌هاست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الشّریف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أملکوا عنّی هذا الغلام من أعلی الکلام و أفصحه</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سیّد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 مالک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زیبا و لطیفی است براین معنا که با سرعت و جدیّت بروید و این جوان را نگاه دارید تا از دست نرود،زیرا انسان بیشترین محافظت را نسبت به املاک خویش دارد و این تعبیر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بلیغ‌تر و رساتر است</w:t>
      </w:r>
      <w:r>
        <w:rPr>
          <w:rFonts w:eastAsia="IRNazanin" w:cs="IRNazanin"/>
          <w:color w:val="111111"/>
          <w:sz w:val="28"/>
          <w:szCs w:val="28"/>
          <w:rtl w:val="true"/>
          <w:lang w:bidi="fa-IR"/>
        </w:rPr>
        <w:t xml:space="preserve">. </w:t>
      </w:r>
      <w:bookmarkStart w:id="195" w:name="pg13954_203579"/>
    </w:p>
    <w:p>
      <w:pPr>
        <w:pStyle w:val="Heading3"/>
        <w:numPr>
          <w:ilvl w:val="2"/>
          <w:numId w:val="1"/>
        </w:numPr>
        <w:rPr/>
      </w:pPr>
      <w:bookmarkStart w:id="196" w:name="__RefHeading___Toc1559535_3264237689"/>
      <w:bookmarkStart w:id="197" w:name="_Toc73"/>
      <w:bookmarkEnd w:id="195"/>
      <w:bookmarkEnd w:id="196"/>
      <w:r>
        <w:rPr>
          <w:rtl w:val="true"/>
        </w:rPr>
        <w:t>نکته</w:t>
      </w:r>
      <w:r>
        <w:rPr>
          <w:rtl w:val="true"/>
        </w:rPr>
        <w:t xml:space="preserve">: </w:t>
      </w:r>
      <w:r>
        <w:rPr>
          <w:rtl w:val="true"/>
        </w:rPr>
        <w:t>پاسخ به چند سؤال</w:t>
      </w:r>
      <w:bookmarkEnd w:id="197"/>
    </w:p>
    <w:p>
      <w:pPr>
        <w:pStyle w:val="BookText"/>
        <w:rPr/>
      </w:pPr>
      <w:r>
        <w:rPr>
          <w:rFonts w:ascii="IRNazanin" w:hAnsi="IRNazanin" w:eastAsia="IRNazanin"/>
          <w:color w:val="111111"/>
          <w:sz w:val="28"/>
          <w:sz w:val="28"/>
          <w:szCs w:val="28"/>
          <w:rtl w:val="true"/>
          <w:lang w:bidi="fa-IR"/>
        </w:rPr>
        <w:t>پاسخ به چند سؤال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بی‌شک امام حسن مجتبی علیه السّلام در آن روز بیش از سی سال داشت،زیرا میلاد مبارک ایشان در سال سوم هجری بود و حادثه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بنابراین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مناسبتی دارد؟</w:t>
      </w:r>
    </w:p>
    <w:p>
      <w:pPr>
        <w:pStyle w:val="BookText"/>
        <w:rPr/>
      </w:pPr>
      <w:r>
        <w:rPr>
          <w:rFonts w:ascii="IRNazanin" w:hAnsi="IRNazanin" w:eastAsia="IRNazanin"/>
          <w:color w:val="111111"/>
          <w:sz w:val="28"/>
          <w:sz w:val="28"/>
          <w:szCs w:val="28"/>
          <w:rtl w:val="true"/>
          <w:lang w:bidi="fa-IR"/>
        </w:rPr>
        <w:t>در پاسخ باید به این نکته توجه کرد که واژه غلام هرچند معمولا به نوجوان و حدّ فاصل میان طفل و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می‌شود؛ولی همان‌گونه که بعضی از ارباب لغت تصریح کرده‌اند </w:t>
      </w:r>
      <w:r>
        <w:rPr>
          <w:rStyle w:val="FootnoteAnchor"/>
          <w:rtl w:val="true"/>
        </w:rPr>
        <w:footnoteReference w:id="128"/>
      </w:r>
      <w:r>
        <w:rPr>
          <w:rFonts w:ascii="IRNazanin" w:hAnsi="IRNazanin" w:eastAsia="IRNazanin"/>
          <w:color w:val="111111"/>
          <w:sz w:val="28"/>
          <w:sz w:val="28"/>
          <w:szCs w:val="28"/>
          <w:rtl w:val="true"/>
          <w:lang w:bidi="fa-IR"/>
        </w:rPr>
        <w:t>به افراد بزرگسال نیز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پدران این تعبیر را نسبت به فرزندان در هر سنّ و سالی 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عرب به خادمان نیز در هر سنّ و سالی باشند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اطلاق غلام از سوی امام علیه السّلام نسبت به فرزندش امام حسن علیه السّلام مطلب بعیدی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بالا آمد امام حسن و همچنین امام حسین علیهما السّلام در آن زمان بیش از سی سال سن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فاصله آن‌دو بزرگوار یک سال یا کمتر از یک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قاعدتا در آن زمان صاحب همسر و فرزند بودند با این حال،چگونه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با شهادت این دو،نسل رسول خدا قطع شود؟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بوده که آنها بمانند و هر چه بیشتر نسل پیامبر فزونی یابد،زیرا باوجود دشمنان بسیار این نسل با برکت از جوانب مختلف در خطر 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امام علیه السّلام بقای نسل پیامبر به بقای آن‌دو بزرگوار و فرزندانشان دانسته،درحالی‌که معمول عرب این است که نسل را از طریق پسر می‌دانستند، </w:t>
      </w:r>
    </w:p>
    <w:p>
      <w:pPr>
        <w:pStyle w:val="BookText"/>
        <w:rPr/>
      </w:pPr>
      <w:r>
        <w:rPr>
          <w:rFonts w:ascii="IRNazanin" w:hAnsi="IRNazanin" w:eastAsia="IRNazanin"/>
          <w:color w:val="111111"/>
          <w:sz w:val="28"/>
          <w:sz w:val="28"/>
          <w:szCs w:val="28"/>
          <w:rtl w:val="true"/>
          <w:lang w:bidi="fa-IR"/>
        </w:rPr>
        <w:t>نه از طریق دختر؟و می‌دانیم که حسن و حسین نوه‌های دختری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گفت که این طرز تفکّر به عصر جاهلیت باز می‌گردد که آنها مطلقا زنان را به حساب نمی‌آوردند و فرزندان دختر را فرزند به حساب نمی‌آوردند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أبناءنا و بناتنا بنوهنّ أبناء الرّجال الأباعد</w:t>
      </w:r>
    </w:p>
    <w:p>
      <w:pPr>
        <w:pStyle w:val="BookText"/>
        <w:rPr/>
      </w:pPr>
      <w:r>
        <w:rPr>
          <w:rFonts w:ascii="IRNazanin" w:hAnsi="IRNazanin" w:eastAsia="IRNazanin"/>
          <w:color w:val="111111"/>
          <w:sz w:val="28"/>
          <w:sz w:val="28"/>
          <w:szCs w:val="28"/>
          <w:rtl w:val="true"/>
          <w:lang w:bidi="fa-IR"/>
        </w:rPr>
        <w:t>فرزندان ما تنها فرزندان پسران ما هستند و دختران ما فرزندانشان فرزندان مردان بیگانه و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آیه مباهله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مفسّران در این مسئله اتفاق نظر دارند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اشاره به امام حسن و امام حسین علیهما السّلام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فاطمه علیها السّلام،و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اهل بیت علیهم السّلام در روایات،بسیار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مسیح از ذریّه حضرت ابراهیم شمرده شده،در حالی که از ناحیه مادر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حضرت ابراهیم منتهی می‌شود</w:t>
      </w:r>
      <w:r>
        <w:rPr>
          <w:rFonts w:eastAsia="Amiri" w:cs="Amiri" w:ascii="Amiri" w:hAnsi="Amiri"/>
          <w:color w:val="111111"/>
          <w:sz w:val="28"/>
          <w:szCs w:val="28"/>
          <w:rtl w:val="true"/>
          <w:lang w:bidi="ar-SA"/>
        </w:rPr>
        <w:t>.</w:t>
      </w:r>
      <w:bookmarkStart w:id="198" w:name="pg13954_203581"/>
    </w:p>
    <w:p>
      <w:pPr>
        <w:pStyle w:val="Heading2"/>
        <w:numPr>
          <w:ilvl w:val="1"/>
          <w:numId w:val="1"/>
        </w:numPr>
        <w:rPr/>
      </w:pPr>
      <w:bookmarkStart w:id="199" w:name="__RefHeading___Toc1559537_3264237689"/>
      <w:bookmarkStart w:id="200" w:name="_Toc74"/>
      <w:bookmarkEnd w:id="198"/>
      <w:bookmarkEnd w:id="199"/>
      <w:r>
        <w:rPr>
          <w:rtl w:val="true"/>
        </w:rPr>
        <w:t xml:space="preserve">خطبۀ </w:t>
      </w:r>
      <w:r>
        <w:rPr/>
        <w:t>208</w:t>
      </w:r>
      <w:r>
        <w:rPr>
          <w:rtl w:val="true"/>
        </w:rPr>
        <w:t xml:space="preserve">: </w:t>
      </w:r>
      <w:r>
        <w:rPr>
          <w:rtl w:val="true"/>
        </w:rPr>
        <w:t>هنگام اضطراب و شورش اصحابش در مورد حکمیّت</w:t>
      </w:r>
      <w:bookmarkEnd w:id="200"/>
    </w:p>
    <w:p>
      <w:pPr>
        <w:pStyle w:val="Heading3"/>
        <w:numPr>
          <w:ilvl w:val="2"/>
          <w:numId w:val="1"/>
        </w:numPr>
        <w:rPr/>
      </w:pPr>
      <w:bookmarkStart w:id="201" w:name="__RefHeading___Toc1559539_3264237689"/>
      <w:bookmarkStart w:id="202" w:name="_Toc75"/>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قاله لمّا اضطرب علیه أصحابه فی أمر الحکومة</w:t>
      </w:r>
    </w:p>
    <w:p>
      <w:pPr>
        <w:pStyle w:val="BookText"/>
        <w:rPr/>
      </w:pPr>
      <w:r>
        <w:rPr>
          <w:rFonts w:ascii="IRNazanin" w:hAnsi="IRNazanin" w:eastAsia="IRNazanin"/>
          <w:color w:val="111111"/>
          <w:sz w:val="28"/>
          <w:sz w:val="28"/>
          <w:szCs w:val="28"/>
          <w:rtl w:val="true"/>
          <w:lang w:bidi="fa-IR"/>
        </w:rPr>
        <w:t>از سخنان امام علیه السّلام است که هنگام اضطراب و شورش اصحابش در مورد حکمیّت ایراد فرموده است</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203" w:name="__RefHeading___Toc1559541_3264237689"/>
      <w:bookmarkStart w:id="204" w:name="_Toc76"/>
      <w:bookmarkEnd w:id="203"/>
      <w:r>
        <w:rPr>
          <w:rtl w:val="true"/>
        </w:rPr>
        <w:t>خطبه در یک نگاه</w:t>
      </w:r>
      <w:bookmarkEnd w:id="2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مصادر نهج البلاغه در شأن ورود این کلام آورده است که در جنگ صفین،وقتی عمرو بن عاص و کسانی که با او بودند قرآنها را بر سر نیزه کردند تا سپاهیان علی علیه السّلام را بفریبند،در حالی که آثار فتح و پیروزی لشکر امام علیه السّلام کاملا آشکار شده بود و در چند قدمی پیروزی کامل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علیه السّلام به چند گروه تقسیم شدند؛گروهی به راستی باور کردند که شامیان این کار را به عنوان نیرنگ انجام ندادند؛بلکه می‌خواهند واقعا تسلیم قرآن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عظیم دیگری که از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خسته شده بودند و تاب و توانی در خود برای ادامه جنگ نمی‌دیدند،این موضوع را بهانه خوبی برای کناره‌گیری از جنگ و عافیت‌طلبی دانستند و گروه سومی از منافقان بودند که عداوت و کینه امام علیه السّلام را در دل داشتند و منتظر دستاویزی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قرآنها را بر سر نیزه دیدند با خود گفتند الان بهترین موقع برای دست برداشتن از یاری علی علیه السّلام است آنها هم فریاد برآوردند که جنگ را پایان دهید و گروه کمتری بر ادامه جنگ اصرار ورزیدند که در پیشاپیش آنها مالک اشتر بود،فریاد زد وای بر شما آیا بعد از نزدیک شدن پیروزی، می‌خواهید عقب‌نشینی کنید؟ای نابخردان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گروهی که دست از جنگ کشیده بودند به او دشنام دادند و بد گفتند و تهدیدش کردند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 المصاحف و الرّجوع إلیها لا نری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دادند و امام علیه السّلام را وادار ساختند که مسئله حکمیت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علیه السّلام سخن بالا را ایراد فرمود که خلاصه‌اش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گذشته پیرو من بودید و من امیر شما؛ ولی الآن شما می‌خواهید امیر باشید و من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با هر شرایطی که ممکن است،زنده بمانید با این حال من چگونه می‌توانم شما را باز دارم؟</w:t>
      </w:r>
      <w:r>
        <w:rPr>
          <w:rFonts w:eastAsia="IRNazanin" w:cs="IRNazanin"/>
          <w:color w:val="111111"/>
          <w:sz w:val="28"/>
          <w:szCs w:val="28"/>
          <w:rtl w:val="true"/>
          <w:lang w:bidi="fa-IR"/>
        </w:rPr>
        <w:t>!</w:t>
      </w:r>
      <w:bookmarkStart w:id="205" w:name="pg13954_203583"/>
    </w:p>
    <w:p>
      <w:pPr>
        <w:pStyle w:val="BookText"/>
        <w:rPr/>
      </w:pPr>
      <w:bookmarkEnd w:id="205"/>
      <w:r>
        <w:rPr>
          <w:rFonts w:ascii="IRNazanin" w:hAnsi="IRNazanin" w:eastAsia="IRNazanin"/>
          <w:color w:val="111111"/>
          <w:sz w:val="28"/>
          <w:sz w:val="28"/>
          <w:szCs w:val="28"/>
          <w:rtl w:val="true"/>
          <w:lang w:bidi="fa-IR"/>
        </w:rPr>
        <w:t>أیّها النّاس،إنّه لم یزل أمری معکم علی ما أحبّ،حتّی نهکتکم الحرب،و قد،واللّه،أخذت منکم و ترکت،و هی لعدوّکم أنهک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أمس أمیرا،فأصبحت الیوم مأمورا،و کنت أمس ناهیا، فأصبحت الیوم منهیّا،و قد أحببتم البقاء،و لیس لی أن أحملکم علی ما تکرهون</w:t>
      </w:r>
      <w:r>
        <w:rPr>
          <w:rFonts w:eastAsia="IRNazanin" w:cs="IRNazanin"/>
          <w:color w:val="111111"/>
          <w:sz w:val="28"/>
          <w:szCs w:val="28"/>
          <w:rtl w:val="true"/>
          <w:lang w:bidi="fa-IR"/>
        </w:rPr>
        <w:t>!</w:t>
      </w:r>
    </w:p>
    <w:p>
      <w:pPr>
        <w:pStyle w:val="Heading3"/>
        <w:numPr>
          <w:ilvl w:val="2"/>
          <w:numId w:val="1"/>
        </w:numPr>
        <w:rPr/>
      </w:pPr>
      <w:bookmarkStart w:id="206" w:name="__RefHeading___Toc1559543_3264237689"/>
      <w:bookmarkStart w:id="207" w:name="_Toc77"/>
      <w:bookmarkEnd w:id="206"/>
      <w:r>
        <w:rPr>
          <w:rtl w:val="true"/>
        </w:rPr>
        <w:t>ترجمه</w:t>
      </w:r>
      <w:bookmarkEnd w:id="207"/>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این،وضع من و شما آن‌گونه بود که دوست 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تسلیم فرمان من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جنگ شما را خسته و درهم کوفته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نافرمانیها از اینجا آغاز شد و من چاره‌ای جز پذیرش پیشنهاد حکمیّت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سوگند اگر جنگ گروهی را از شما گرفت و گروهی را باقی گذاشت برای دشمنان کوبنده‌تر و خستگی آفرین‌تر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امیر و فرمانده بودم؛ولی امروز مأمور و فرمانبر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من شما را نهی می‌کردم؛ولی امروز شما مرا نهی می‌کنید و این در حالی است که شما بقای در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از دست دادن پیروزی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دارید و من نمی‌توانم شما را به چیزی که دوست ندارید وادار کنم</w:t>
      </w:r>
      <w:r>
        <w:rPr>
          <w:rFonts w:eastAsia="IRNazanin" w:cs="IRNazanin"/>
          <w:color w:val="111111"/>
          <w:sz w:val="28"/>
          <w:szCs w:val="28"/>
          <w:rtl w:val="true"/>
          <w:lang w:bidi="fa-IR"/>
        </w:rPr>
        <w:t>!</w:t>
      </w:r>
    </w:p>
    <w:p>
      <w:pPr>
        <w:pStyle w:val="Heading3"/>
        <w:numPr>
          <w:ilvl w:val="2"/>
          <w:numId w:val="1"/>
        </w:numPr>
        <w:rPr/>
      </w:pPr>
      <w:bookmarkStart w:id="208" w:name="__RefHeading___Toc1559545_3264237689"/>
      <w:bookmarkStart w:id="209" w:name="_Toc78"/>
      <w:bookmarkEnd w:id="208"/>
      <w:r>
        <w:rPr>
          <w:rtl w:val="true"/>
        </w:rPr>
        <w:t>شرح و تفسیر</w:t>
      </w:r>
      <w:r>
        <w:rPr>
          <w:rtl w:val="true"/>
        </w:rPr>
        <w:t xml:space="preserve">: </w:t>
      </w:r>
      <w:r>
        <w:rPr>
          <w:rtl w:val="true"/>
        </w:rPr>
        <w:t>همرزمان سست و نادان</w:t>
      </w:r>
      <w:bookmarkEnd w:id="209"/>
    </w:p>
    <w:p>
      <w:pPr>
        <w:pStyle w:val="BookText"/>
        <w:rPr/>
      </w:pPr>
      <w:r>
        <w:rPr>
          <w:rFonts w:ascii="IRNazanin" w:hAnsi="IRNazanin" w:eastAsia="IRNazanin"/>
          <w:color w:val="111111"/>
          <w:sz w:val="28"/>
          <w:sz w:val="28"/>
          <w:szCs w:val="28"/>
          <w:rtl w:val="true"/>
          <w:lang w:bidi="fa-IR"/>
        </w:rPr>
        <w:t>همرزمان سست و نادان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آمد،این سخن را هنگامی امام ایراد فرمود که علی‌رغم میل باطنی او اکثریت لشکریانش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مختلفی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بر پایان جنگ و </w:t>
      </w:r>
    </w:p>
    <w:p>
      <w:pPr>
        <w:pStyle w:val="BookText"/>
        <w:rPr/>
      </w:pPr>
      <w:r>
        <w:rPr>
          <w:rFonts w:ascii="IRNazanin" w:hAnsi="IRNazanin" w:eastAsia="IRNazanin"/>
          <w:color w:val="111111"/>
          <w:sz w:val="28"/>
          <w:sz w:val="28"/>
          <w:szCs w:val="28"/>
          <w:rtl w:val="true"/>
          <w:lang w:bidi="fa-IR"/>
        </w:rPr>
        <w:t>تسلیم در برابر امر حکمین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واقع به این سؤال پاسخ می‌دهد که چرا تسلیم توطئه عمرو عاص در بالا بردن قرآنها بر سر نیزه‌ها و پذیرش امر حکمین 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این،وضع من و شما آن‌گونه بود که دوست 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تسلیم فرمان من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جنگ شما را خسته و درهم کوفته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نافرمانیها از اینجا آغاز شد و من چاره‌ای جز پذیرش پیشنهاد حکمیّت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خدا سوگند اگر جنگ گروهی را از شما گرفت و گروهی را باقی گذاشت برای دشمنانتان کوبنده‌تر و خستگی آفرین‌تر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النّاس،إنّه لم یزل أمری معکم علی ما أحبّ،حتّی نهکتکم </w:t>
      </w:r>
      <w:r>
        <w:rPr>
          <w:rStyle w:val="FootnoteAnchor"/>
          <w:rtl w:val="true"/>
        </w:rPr>
        <w:footnoteReference w:id="131"/>
      </w:r>
      <w:r>
        <w:rPr>
          <w:rFonts w:ascii="IRNazanin" w:hAnsi="IRNazanin" w:eastAsia="IRNazanin"/>
          <w:color w:val="111111"/>
          <w:sz w:val="28"/>
          <w:sz w:val="28"/>
          <w:szCs w:val="28"/>
          <w:rtl w:val="true"/>
          <w:lang w:bidi="fa-IR"/>
        </w:rPr>
        <w:t>الحرب،و قد،و اللّه،أخذت منکم و ترکت،و هی لعدوّکم أنهک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در واقع پاسخ به طرفداران ادامه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می‌دانستند پایانش پیروزی است؛ولی متأسّفانه در اقلیّت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سخن از یک سو عذر خود را در پذیرش پیشنهاد آتش‌بس و قبول حکمیّت در مقابل این اقلیّت بیان می‌کند و از سوی دیگر اعتقاد واقعی خود را به لزوم ادامه جنگ تا پیروزی نهایی در برابر اکثریت خسته از جنگ بیان می‌دارد و کثرت شهدا را مجوّز تسلیم در برابر خواسته‌های انحرافی دشمن نمی‌داند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توضیح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امیر و فرمانده بودم؛ولی امروز مأمور و فرمانبر شدم دیروز من شما را نهی می‌کردم؛ولی امروز شما مرا نهی می‌کنید و این در حالی است که شما بقای در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از دست دادن پیروزی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دارید و من نمی‌توانم شما را به چیزی که دوست ندارید وادار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أمس أمیرا،فأصبحت الیوم مأمورا،و کنت أمس ناهیا،فأصبحت الیوم منهیّا،و قد أحببتم البقاء،و لیس لی أن أحملکم علی ما تکرهون</w:t>
      </w:r>
      <w:r>
        <w:rPr>
          <w:rFonts w:eastAsia="IRNazanin" w:cs="IRNazanin"/>
          <w:color w:val="111111"/>
          <w:sz w:val="28"/>
          <w:szCs w:val="28"/>
          <w:rtl w:val="true"/>
          <w:lang w:bidi="fa-IR"/>
        </w:rPr>
        <w:t xml:space="preserve">!) . </w:t>
      </w:r>
      <w:bookmarkStart w:id="210" w:name="pg13954_203585"/>
    </w:p>
    <w:p>
      <w:pPr>
        <w:pStyle w:val="BookText"/>
        <w:rPr/>
      </w:pPr>
      <w:bookmarkEnd w:id="210"/>
      <w:r>
        <w:rPr>
          <w:rFonts w:ascii="IRNazanin" w:hAnsi="IRNazanin" w:eastAsia="IRNazanin"/>
          <w:color w:val="111111"/>
          <w:sz w:val="28"/>
          <w:sz w:val="28"/>
          <w:szCs w:val="28"/>
          <w:rtl w:val="true"/>
          <w:lang w:bidi="fa-IR"/>
        </w:rPr>
        <w:t>این سخن باز پاسخی است به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اقلیتی که طرفدار ادامه جنگ تا پیروزی بودند و نسبت به قبول امر حکمین و پایان نبرد در آستانه پیروزی ایراد داشتند،حضرت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کنم زمام کار را از دست من گرفته‌اند و امر فرماندهی را متزلزل ساخته و سر به طغیان برداشته‌اند و از سوی دیگر به اکثریتی که تسلیم پیشنهاد دشمن شده بودند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نه به موجب احترام قرآن این پیشنهاد را پذیرفتید؛بلکه به سبب حبّ بقا و فرار از فداکاری در راه خدا بود</w:t>
      </w:r>
      <w:r>
        <w:rPr>
          <w:rFonts w:eastAsia="IRNazanin" w:cs="IRNazanin"/>
          <w:color w:val="111111"/>
          <w:sz w:val="28"/>
          <w:szCs w:val="28"/>
          <w:rtl w:val="true"/>
          <w:lang w:bidi="fa-IR"/>
        </w:rPr>
        <w:t>.</w:t>
      </w:r>
    </w:p>
    <w:p>
      <w:pPr>
        <w:pStyle w:val="Heading3"/>
        <w:numPr>
          <w:ilvl w:val="2"/>
          <w:numId w:val="1"/>
        </w:numPr>
        <w:rPr/>
      </w:pPr>
      <w:bookmarkStart w:id="211" w:name="__RefHeading___Toc1559547_3264237689"/>
      <w:bookmarkStart w:id="212" w:name="_Toc79"/>
      <w:bookmarkEnd w:id="211"/>
      <w:r>
        <w:rPr>
          <w:rtl w:val="true"/>
        </w:rPr>
        <w:t>نکته</w:t>
      </w:r>
      <w:r>
        <w:rPr>
          <w:rtl w:val="true"/>
        </w:rPr>
        <w:t xml:space="preserve">: </w:t>
      </w:r>
      <w:r>
        <w:rPr>
          <w:rtl w:val="true"/>
        </w:rPr>
        <w:t>از دست دادن فرصتی بزرگ</w:t>
      </w:r>
      <w:r>
        <w:rPr>
          <w:rtl w:val="true"/>
        </w:rPr>
        <w:t>!</w:t>
      </w:r>
      <w:bookmarkEnd w:id="212"/>
    </w:p>
    <w:p>
      <w:pPr>
        <w:pStyle w:val="BookText"/>
        <w:rPr/>
      </w:pPr>
      <w:r>
        <w:rPr>
          <w:rFonts w:ascii="IRNazanin" w:hAnsi="IRNazanin" w:eastAsia="IRNazanin"/>
          <w:color w:val="111111"/>
          <w:sz w:val="28"/>
          <w:sz w:val="28"/>
          <w:szCs w:val="28"/>
          <w:rtl w:val="true"/>
          <w:lang w:bidi="fa-IR"/>
        </w:rPr>
        <w:t>از دست دادن فرصتی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بسیار ملایم کلام بالا که نشان می‌دهد امیرمؤمنان علی علیه السّلام در مقابل مخالفان ادامه جنگ تا چه حد نرمش نشان داد،ممکن است موجب این سؤال شود که چرا امام به مالک اشتر اجازه نداد تا با قاطعیت جنگ را که در مراحل نهایی و آستانه پیروزی بود،پیش ببرد و مسلمانان را از شرّ بنی امیّه و پیروانشان رهایی بخشد؟</w:t>
      </w:r>
    </w:p>
    <w:p>
      <w:pPr>
        <w:pStyle w:val="BookText"/>
        <w:rPr/>
      </w:pPr>
      <w:r>
        <w:rPr>
          <w:rFonts w:ascii="IRNazanin" w:hAnsi="IRNazanin" w:eastAsia="IRNazanin"/>
          <w:color w:val="111111"/>
          <w:sz w:val="28"/>
          <w:sz w:val="28"/>
          <w:szCs w:val="28"/>
          <w:rtl w:val="true"/>
          <w:lang w:bidi="fa-IR"/>
        </w:rPr>
        <w:t>پاسخ این سؤال را باید در لابه‌لای تاریخ صفّین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بحثهای گذشته به این نکته اشاره کردیم که مخالفان جنگ تنها فریب‌خوردگان از صحنه سازی عمرو عاص و بالا بردن قرآنها بر سر نیزه‌ها نبودند؛بلکه گروهی از افراد ضعیف الاراده که آماده ادامه جنگ نبودند و گروهی از منافقان و دشمنان امام که فرصت را برای گرفتن ماهی از آب گل‌آلود مناسب می‌دیدند،دست به دست هم داده بودند و با شدّت از امام می‌خواستند که جنگ را متوقف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خود در این باره می‌نویسد که امام علیه السّلام به مالک اشتر دستور بازگشت و متوقف ساختن جنگ را داد،مالک پیغام فرستاد </w:t>
      </w:r>
    </w:p>
    <w:p>
      <w:pPr>
        <w:pStyle w:val="BookText"/>
        <w:rPr/>
      </w:pPr>
      <w:r>
        <w:rPr>
          <w:rFonts w:ascii="IRNazanin" w:hAnsi="IRNazanin" w:eastAsia="IRNazanin"/>
          <w:color w:val="111111"/>
          <w:sz w:val="28"/>
          <w:sz w:val="28"/>
          <w:szCs w:val="28"/>
          <w:rtl w:val="true"/>
          <w:lang w:bidi="fa-IR"/>
        </w:rPr>
        <w:t>من چگونه باز گردم در حالی که نشانه‌های پیروزی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کنید فقط یک ساعت به من مهلت بدهد،من کار را تمام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کثیری که اطراف امام علیه السّلام را گرفته بودند هنگامی که پیغام مالک را شنیدند خشمگین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بی‌شرمی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مالک دستور داده‌ای دست از جنگ بردارد؛ولی در پنهان،کسی را مأمور کرده‌ای که فرمان ادامه جنگ به او بدهد اگر الساعه او را برنگردانی تو را خواهیم کشت همان‌گونه که عثمان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امام علیه السّلام به سوی مالک اشتر بازگشتند و به او گفتند آیا دوست داری که تو در اینجا پیروز شوی؛ولی پنجاه هزار شمشیر بالای سر امیرمؤمنان علی علیه السّلام کشیده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شهید ساختن او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لشکر اطراف حضرت را گرفته‌اند و او بر زمین نشسته و شمشیرها بالای سر او برق می‌زند و می‌گویند اگر اشتر برنگردد تو را خواهیم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 وای بر شما،سبب چیست؟گفتند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 را بر سر نیزه‌ها کرده‌اند،اشتر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هنگامی که آن منظره را دیدم گفتم باید منتظر اختلاف و فتنه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بلافاصله برگشت و مشاهده کرد که جان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گروه نادان 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خطر است و بعضی تا آن حد،پیش رفته‌اند که آن حضرت را میان دو چیز مخیر کنند یا تسلیم معاویه شود یا او را بکشند،در حالی که جز جماعت اندکی یار و حامی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 مالک اشتر به آن گروه معاند افتاد آنان را با سخن تند و خشن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آیا بعد از پیروزی،خاک ذلت و تفرقه بر سرتان پاشیده شده ای کم خردان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مقابله به مثل کرده و به اشتر بد گفتند و سپس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 قرآنها را دریابید،غیر از این راهی نمی‌بینیم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امام علیه السّلام در برابر پیشنهاد حکمیت،تسلیم شد تا مشکل </w:t>
      </w:r>
    </w:p>
    <w:p>
      <w:pPr>
        <w:pStyle w:val="BookText"/>
        <w:rPr/>
      </w:pPr>
      <w:r>
        <w:rPr>
          <w:rFonts w:ascii="IRNazanin" w:hAnsi="IRNazanin" w:eastAsia="IRNazanin"/>
          <w:color w:val="111111"/>
          <w:sz w:val="28"/>
          <w:sz w:val="28"/>
          <w:szCs w:val="28"/>
          <w:rtl w:val="true"/>
          <w:lang w:bidi="fa-IR"/>
        </w:rPr>
        <w:t>عظیم‌تری را با مشکل کوچک‌تری برطرف سازد و گفتار بالا را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أمس أمیرا،فأصبحت الیوم مأمورا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بعضی از قراین و شواهد نشان می‌دهد که مسئله بالا بردن قرآنها بر سر نیزه‌ها توطئه مشترکی از سوی منافقان و افراد نفوذی در سپاه امیر مؤمنان علی علیه السّلام و گروهی از شامیان به سرکردگی عمرو بن عاص و همکاری اشعث بن قیس منافق که در لشکر امام حضور داشت،بود و آنها می‌خواستند به هر قیمتی شده جلوی پیروزی امام علیه السّلام را بگیرند و ساده‌لوحان را بفریبند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،جلد دوم،صفحه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 مشروحی درباره حکمیت داشتیم که در واقع تکمیلی برای این بحث محسوب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3954_203589"/>
      <w:bookmarkStart w:id="214" w:name="pg13954_203589"/>
      <w:bookmarkEnd w:id="214"/>
    </w:p>
    <w:p>
      <w:pPr>
        <w:pStyle w:val="Heading2"/>
        <w:numPr>
          <w:ilvl w:val="1"/>
          <w:numId w:val="1"/>
        </w:numPr>
        <w:rPr/>
      </w:pPr>
      <w:bookmarkStart w:id="215" w:name="pg13954_203589"/>
      <w:bookmarkStart w:id="216" w:name="__RefHeading___Toc1559549_3264237689"/>
      <w:bookmarkStart w:id="217" w:name="_Toc80"/>
      <w:bookmarkEnd w:id="215"/>
      <w:bookmarkEnd w:id="216"/>
      <w:r>
        <w:rPr>
          <w:rtl w:val="true"/>
        </w:rPr>
        <w:t xml:space="preserve">خطبۀ </w:t>
      </w:r>
      <w:r>
        <w:rPr/>
        <w:t>209</w:t>
      </w:r>
      <w:r>
        <w:rPr>
          <w:rtl w:val="true"/>
        </w:rPr>
        <w:t xml:space="preserve">: </w:t>
      </w:r>
      <w:r>
        <w:rPr>
          <w:rtl w:val="true"/>
        </w:rPr>
        <w:t>هنگامی که حضرت در بصره به عیادت علاء بن زیاد حارثی رفت و خانه وسیع او را دیدند</w:t>
      </w:r>
      <w:bookmarkEnd w:id="217"/>
    </w:p>
    <w:p>
      <w:pPr>
        <w:pStyle w:val="Heading3"/>
        <w:numPr>
          <w:ilvl w:val="2"/>
          <w:numId w:val="1"/>
        </w:numPr>
        <w:rPr/>
      </w:pPr>
      <w:bookmarkStart w:id="218" w:name="__RefHeading___Toc1559551_3264237689"/>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بالبصرة،و قد دخل علی العلاء بن زیاد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یعوده،فلمّا رأی سعة داره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هنگامی که حضرت در بصره به عیادت علاء بن زیاد حارثی که از اصحابش بود،رفت و چشمش به خانه وسیع او افتاد،این سخن را ایراد فرمود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220" w:name="__RefHeading___Toc1559553_3264237689"/>
      <w:bookmarkStart w:id="221" w:name="_Toc82"/>
      <w:bookmarkEnd w:id="220"/>
      <w:r>
        <w:rPr>
          <w:rtl w:val="true"/>
        </w:rPr>
        <w:t>خطبه در یک نگاه</w:t>
      </w:r>
      <w:bookmarkEnd w:id="2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بالا آمد این کلام اشاره به داستان عیادت علی علیه السّلام از یکی از یارانش به نام علاء بن زیاد حارثی در بصره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بسیاری از شارحان نهج البلاغه اصرار دارند که آن شخص علاء بن زیاد نبود؛بلکه ربیع بن زیاد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حضرت خانه وسیع او را دید این سخن را ایراد فرمود و تذکّری بسیار پرمعنا به او و به همه انسانهایی که زندگی شبیه او را دارند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به طور خلاصه مشتمل بر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بیدار کننده‌ای است که امام به علاء بن زیاد یا ربیع بن زیاد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و نصیحتی است پرمعنا که برای برادر او؛یعنی عاصم بن زیاد بیان فرمود که درست در نقطه مقابل علاء بن زیاد زندگی می‌کرد و زندگی مرتاضانه‌ای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سؤالی است که عاصم بن زیاد از حضرت درباره طرز زندگی امام عرضه داشت</w:t>
      </w:r>
      <w:r>
        <w:rPr>
          <w:rFonts w:eastAsia="IRNazanin" w:cs="IRNazanin"/>
          <w:color w:val="111111"/>
          <w:sz w:val="28"/>
          <w:szCs w:val="28"/>
          <w:rtl w:val="true"/>
          <w:lang w:bidi="fa-IR"/>
        </w:rPr>
        <w:t>.</w:t>
      </w:r>
      <w:bookmarkStart w:id="222" w:name="pg13954_203591"/>
    </w:p>
    <w:p>
      <w:pPr>
        <w:pStyle w:val="Heading3"/>
        <w:numPr>
          <w:ilvl w:val="2"/>
          <w:numId w:val="1"/>
        </w:numPr>
        <w:rPr/>
      </w:pPr>
      <w:bookmarkStart w:id="223" w:name="__RefHeading___Toc1559555_3264237689"/>
      <w:bookmarkStart w:id="224" w:name="_Toc83"/>
      <w:bookmarkEnd w:id="222"/>
      <w:bookmarkEnd w:id="223"/>
      <w:r>
        <w:rPr>
          <w:rtl w:val="true"/>
        </w:rPr>
        <w:t>بخش اوّل</w:t>
      </w:r>
      <w:bookmarkEnd w:id="224"/>
    </w:p>
    <w:p>
      <w:pPr>
        <w:pStyle w:val="Heading4"/>
        <w:numPr>
          <w:ilvl w:val="3"/>
          <w:numId w:val="1"/>
        </w:numPr>
        <w:rPr/>
      </w:pPr>
      <w:bookmarkStart w:id="225" w:name="__RefHeading___Toc1559557_3264237689"/>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ما کنت تصنع بسعة هذه الدّار فی الدّنیا،و أنت إلیها فی الآخرة کنت أحوج؟و بلی إن شئت بلغت بها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 فیها الضّعیف،و تصل فیها الرّحم،و تطّلع منها الحقوق مطالعها،فإذا أنت قد بلغت بها الآخرة</w:t>
      </w:r>
      <w:r>
        <w:rPr>
          <w:rFonts w:eastAsia="IRNazanin" w:cs="IRNazanin"/>
          <w:color w:val="111111"/>
          <w:sz w:val="28"/>
          <w:szCs w:val="28"/>
          <w:rtl w:val="true"/>
          <w:lang w:bidi="fa-IR"/>
        </w:rPr>
        <w:t>.</w:t>
      </w:r>
    </w:p>
    <w:p>
      <w:pPr>
        <w:pStyle w:val="Heading4"/>
        <w:numPr>
          <w:ilvl w:val="3"/>
          <w:numId w:val="1"/>
        </w:numPr>
        <w:rPr/>
      </w:pPr>
      <w:bookmarkStart w:id="227" w:name="__RefHeading___Toc1559559_3264237689"/>
      <w:bookmarkStart w:id="228" w:name="_Toc85"/>
      <w:bookmarkEnd w:id="227"/>
      <w:r>
        <w:rPr>
          <w:rtl w:val="true"/>
        </w:rPr>
        <w:t>ترجمه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علاء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خانه وسیع در این دنیا،چه می‌خواهی بکنی و آن را برای 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آخرت به آن نیازمندتری،آری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می‌توانی به وسیله آن به آخرت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سعادتمند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این‌گونه که از میهمانان در آن پذیرایی کنی و صله رحم در آن بجا آوری و حقوق شرعی و الهی آن را بپردازی؛اگر چنین کنی به وسیله این خانه به خانه آخرت نائل شده‌ای</w:t>
      </w:r>
      <w:r>
        <w:rPr>
          <w:rFonts w:eastAsia="IRNazanin" w:cs="IRNazanin"/>
          <w:color w:val="111111"/>
          <w:sz w:val="28"/>
          <w:szCs w:val="28"/>
          <w:rtl w:val="true"/>
          <w:lang w:bidi="fa-IR"/>
        </w:rPr>
        <w:t>.</w:t>
      </w:r>
    </w:p>
    <w:p>
      <w:pPr>
        <w:pStyle w:val="Heading4"/>
        <w:numPr>
          <w:ilvl w:val="3"/>
          <w:numId w:val="1"/>
        </w:numPr>
        <w:rPr/>
      </w:pPr>
      <w:bookmarkStart w:id="229" w:name="__RefHeading___Toc1559561_3264237689"/>
      <w:bookmarkStart w:id="230" w:name="_Toc86"/>
      <w:bookmarkEnd w:id="229"/>
      <w:r>
        <w:rPr>
          <w:rtl w:val="true"/>
        </w:rPr>
        <w:t>شرح و تفسیر</w:t>
      </w:r>
      <w:r>
        <w:rPr>
          <w:rtl w:val="true"/>
        </w:rPr>
        <w:t xml:space="preserve">: </w:t>
      </w:r>
      <w:r>
        <w:rPr>
          <w:rtl w:val="true"/>
        </w:rPr>
        <w:t>این خانه وسیع برای چیست؟</w:t>
      </w:r>
      <w:bookmarkEnd w:id="230"/>
    </w:p>
    <w:p>
      <w:pPr>
        <w:pStyle w:val="BookText"/>
        <w:rPr/>
      </w:pPr>
      <w:r>
        <w:rPr>
          <w:rFonts w:ascii="IRNazanin" w:hAnsi="IRNazanin" w:eastAsia="IRNazanin"/>
          <w:color w:val="111111"/>
          <w:sz w:val="28"/>
          <w:sz w:val="28"/>
          <w:szCs w:val="28"/>
          <w:rtl w:val="true"/>
          <w:lang w:bidi="fa-IR"/>
        </w:rPr>
        <w:t>این خانه وسیع برای چیست؟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پرمحتوا اگرچه در یک قضیّه شخصیّه وارد شده و مخاطب آن دو نفر از اصحاب آن حضرتند؛ولی در واقع اصلی کلّی و برنامه‌ای عمومی را در مورد رعایت اعتدال در بهره‌گیری از مواهب زندگی،بازگو می‌کند و مخاطبان واقعی آن همه مسلمانها در سراسر تاریخند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هنگامی که خانه وسیع و گسترده علاء بن زیاد حارثی که طبعا به وسایل خوبی نیز مجهز بود،مشاهده می‌کند او را نخست سرزنش کرده و سپس نصیحتی آمیخته با محبّت به او ارائه می‌دهد 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خانه وسیع در این دنیا،چه می‌خواهی بکنی و آن را برای چه می‌خواهی،در حالی که در آخرت به آن نیازمندتری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w:t>
      </w:r>
      <w:r>
        <w:rPr>
          <w:rStyle w:val="FootnoteAnchor"/>
          <w:rtl w:val="true"/>
        </w:rPr>
        <w:footnoteReference w:id="135"/>
      </w:r>
      <w:r>
        <w:rPr>
          <w:rFonts w:ascii="IRNazanin" w:hAnsi="IRNazanin" w:eastAsia="IRNazanin"/>
          <w:color w:val="111111"/>
          <w:sz w:val="28"/>
          <w:sz w:val="28"/>
          <w:szCs w:val="28"/>
          <w:rtl w:val="true"/>
          <w:lang w:bidi="fa-IR"/>
        </w:rPr>
        <w:t>تصنع بسعة هذه الدّار فی الدّنیا،و أنت إلیها فی الآخرة کنت أحوج؟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عادت مردم بر این است که وقتی به عیادت بیمار می‌روند چیزی می‌گویند که خشنود و خوشحال شود؛ولی یک معلّم آسمانی همچون علی علیه السّلام هنگامی که یار خود را در بستر بیماری می‌بیند همان بیماری که گاه بازگشتی در آن نیست باید او را بیدار کند و متوجّه سرنوشت خویش سازد و صراط مستقیم سعادت را به او ارائه دهد و داروی تلخ نصیحت آمیخته با سرزنش را در کام او فروریزد تا بهبودی واقعی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 استفاده از این ثروت عظیم را برای نیل به سعادت آخرت به او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می‌توانی به وسیله آن به آخرت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سعادتمند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از میهمانان در آن پذیرایی کنی و صله‌رحم در آن بجا آوری و حقوق شرعی و الهی آن را بپردازی؛اگر چنین کنی به وسیله این خانه به خانه آخرت نائل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بلی إنّ شئت بلغت بها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 </w:t>
      </w:r>
      <w:r>
        <w:rPr>
          <w:rStyle w:val="FootnoteAnchor"/>
          <w:rtl w:val="true"/>
        </w:rPr>
        <w:footnoteReference w:id="136"/>
      </w:r>
      <w:r>
        <w:rPr>
          <w:rFonts w:ascii="IRNazanin" w:hAnsi="IRNazanin" w:eastAsia="IRNazanin"/>
          <w:color w:val="111111"/>
          <w:sz w:val="28"/>
          <w:sz w:val="28"/>
          <w:szCs w:val="28"/>
          <w:rtl w:val="true"/>
          <w:lang w:bidi="fa-IR"/>
        </w:rPr>
        <w:t xml:space="preserve">فیها الضّیف،و تصل فیها الرّحم،و تطلع </w:t>
      </w:r>
      <w:r>
        <w:rPr>
          <w:rStyle w:val="FootnoteAnchor"/>
          <w:rtl w:val="true"/>
        </w:rPr>
        <w:footnoteReference w:id="137"/>
      </w:r>
      <w:r>
        <w:rPr>
          <w:rFonts w:ascii="Amiri" w:hAnsi="Amiri" w:eastAsia="Amiri" w:cs="Amiri"/>
          <w:color w:val="111111"/>
          <w:sz w:val="28"/>
          <w:sz w:val="28"/>
          <w:szCs w:val="28"/>
          <w:rtl w:val="true"/>
          <w:lang w:bidi="ar-SA"/>
        </w:rPr>
        <w:t>منها الحقوق مطالعها،فإذا أنت قد بلغت بها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با این بیان به این واقعیت اشاره می‌فرماید که مال و ثروت امر نکوهیده و ضدّ ارزش نیست؛بلکه مهم آن است که در چه راهی مصرف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به تکاثر و تفاخر یا انحصار به شخص بینجامد مذموم است؛ولی اگر </w:t>
      </w:r>
      <w:bookmarkStart w:id="231" w:name="pg13954_203593"/>
    </w:p>
    <w:p>
      <w:pPr>
        <w:pStyle w:val="BookText"/>
        <w:rPr/>
      </w:pPr>
      <w:bookmarkEnd w:id="231"/>
      <w:r>
        <w:rPr>
          <w:rFonts w:ascii="IRNazanin" w:hAnsi="IRNazanin" w:eastAsia="IRNazanin"/>
          <w:color w:val="111111"/>
          <w:sz w:val="28"/>
          <w:sz w:val="28"/>
          <w:szCs w:val="28"/>
          <w:rtl w:val="true"/>
          <w:lang w:bidi="fa-IR"/>
        </w:rPr>
        <w:t>بخش مهمّی از آن در اختیار نیازمندان و دوستان و بستگان قرار گیرد،سرمایه آخرت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مال در قرآن مجید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 الْوَصِیَّةُ لِلْوالِدَیْنِ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یادگار بگذارد وصیت برای پدر و مادر و نزدیکان کند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در حدیثی می‌خوانیم که شخصی در خدمت امام صادق علیه السّلام از اغنیا و ثروتمندان نکوهش کرد و به آنها بد گفت؛امام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فإنّ الغنی إذا کان وصولا لرحمه،بارّا بإخوانه أضعف اللّه تعالی له الأجر ضعفین لأنّ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أموالکم و لا أولادکم بالّتی تقرّبکم عندنا زلفی إلاّ من امن و عمل صالحا فأولئک لهم جزاء الضّعف بما عملوا و هم فی الغرفات امنون؛ساکت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غنی هرگاه صله رحم بجا آورد و نسبت به برادران دینی خود نیکوکار باشد،خداوند پاداش او را دو برابر می‌کند،زیرا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شما و اولادتان،چنان نیست که شما را به خداوند نزدیک کند،مگر کسی که ایمان آورده و عمل صالح انجام دهد،آنها در برابر اعمالشان پاداش مضاعف دارند و در غرفه‌های بهشتی در امنیّت به سر می‌برند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بنابراین،مال می‌تواند بهترین وسیله سعادت گردد،هرگاه به درستی از آن بهره‌گیری شود و می‌تواند وسیله بدبختی انسان باشد،هرگاه با بخل و اسراف و انحصارطلبی همراه گردد</w:t>
      </w:r>
      <w:r>
        <w:rPr>
          <w:rFonts w:eastAsia="IRNazanin" w:cs="IRNazanin"/>
          <w:color w:val="111111"/>
          <w:sz w:val="28"/>
          <w:szCs w:val="28"/>
          <w:rtl w:val="true"/>
          <w:lang w:bidi="fa-IR"/>
        </w:rPr>
        <w:t>.</w:t>
      </w:r>
    </w:p>
    <w:p>
      <w:pPr>
        <w:pStyle w:val="Heading4"/>
        <w:numPr>
          <w:ilvl w:val="3"/>
          <w:numId w:val="1"/>
        </w:numPr>
        <w:rPr/>
      </w:pPr>
      <w:bookmarkStart w:id="232" w:name="__RefHeading___Toc1559563_3264237689"/>
      <w:bookmarkStart w:id="233" w:name="_Toc87"/>
      <w:bookmarkEnd w:id="232"/>
      <w:r>
        <w:rPr>
          <w:rtl w:val="true"/>
        </w:rPr>
        <w:t>نکته</w:t>
      </w:r>
      <w:r>
        <w:rPr>
          <w:rtl w:val="true"/>
        </w:rPr>
        <w:t xml:space="preserve">: </w:t>
      </w:r>
      <w:r>
        <w:rPr>
          <w:rtl w:val="true"/>
        </w:rPr>
        <w:t>خانه‌های وسیع در روایات اسلامی</w:t>
      </w:r>
      <w:bookmarkEnd w:id="233"/>
    </w:p>
    <w:p>
      <w:pPr>
        <w:pStyle w:val="BookText"/>
        <w:rPr/>
      </w:pPr>
      <w:r>
        <w:rPr>
          <w:rFonts w:ascii="IRNazanin" w:hAnsi="IRNazanin" w:eastAsia="IRNazanin"/>
          <w:color w:val="111111"/>
          <w:sz w:val="28"/>
          <w:sz w:val="28"/>
          <w:szCs w:val="28"/>
          <w:rtl w:val="true"/>
          <w:lang w:bidi="fa-IR"/>
        </w:rPr>
        <w:t>خانه‌های وسیع در روایات اسلامی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متعدّدی استفاده می‌شود که یکی از نشانه‌های سعادت انسان </w:t>
      </w:r>
    </w:p>
    <w:p>
      <w:pPr>
        <w:pStyle w:val="BookText"/>
        <w:rPr/>
      </w:pPr>
      <w:r>
        <w:rPr>
          <w:rFonts w:ascii="IRNazanin" w:hAnsi="IRNazanin" w:eastAsia="IRNazanin"/>
          <w:color w:val="111111"/>
          <w:sz w:val="28"/>
          <w:sz w:val="28"/>
          <w:szCs w:val="28"/>
          <w:rtl w:val="true"/>
          <w:lang w:bidi="fa-IR"/>
        </w:rPr>
        <w:t>داشتن خانه وسیع است؛پیامبر اکرم صلّی اللّه علیه و اله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المسلم،المسکن الواسع</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همان باب از کتاب کافی هفت حدیث دیگر به همین مضمون یا قریب به آن از معصومان علیهم السّلام نقل شده است و مرحوم علاّمه مجلسی در بحار الانوار 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در این زمینه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امام ابو الحسن علیّ بن موسی الرّضا علیه السّلام می‌خوانیم که برای یکی از دوستانش خانه‌ای خرید،و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 تو بسیار کوچک است،برخیز و به این منزل جدید نقل مکان کن،آن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را پدرم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او پیروی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پدرت نادان و بی‌خرد بوده،تو هم باید مثل او باشی</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بدیهی است هرگز مفهوم این روایات این نیست که انسان،خطّ اعتدال را رها کرده و به اسراف روی آورد،بلکه اشاره به این است که نباید مانند افراد تنبل و بی‌همّت در جایی که امکانات فراهم است به خانه‌های تنگ و تاریک و کوچک که روح انسان را آزار می‌دهد،قناعت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این،خانه‌های تنگ و کوچک،بهانه خوبی برای ترک صله رحم و دعوت نکردن از مهمان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اگر ما به خانه ارحام برویم آنها نیز به خانه ما می‌آیند و ما جا نداریم و به همین دلیل از پذیرایی مهمان که مایه خیر و برکت است خودداری می‌کنند،و یکی از علل رواج فرهنگ خانه‌های بسیار کوچک در عصر ما علاوه بر مشکلات مالی،سلطه فرهنگ خالی از عواطف انسانی غربیهاست،که نه صله رحم می‌شناسند و نه پذیرایی از مهمان</w:t>
      </w:r>
      <w:r>
        <w:rPr>
          <w:rFonts w:eastAsia="IRNazanin" w:cs="IRNazanin"/>
          <w:color w:val="111111"/>
          <w:sz w:val="28"/>
          <w:szCs w:val="28"/>
          <w:rtl w:val="true"/>
          <w:lang w:bidi="fa-IR"/>
        </w:rPr>
        <w:t>.</w:t>
      </w:r>
      <w:bookmarkStart w:id="234" w:name="pg13954_203595"/>
    </w:p>
    <w:p>
      <w:pPr>
        <w:pStyle w:val="Heading3"/>
        <w:numPr>
          <w:ilvl w:val="2"/>
          <w:numId w:val="1"/>
        </w:numPr>
        <w:rPr/>
      </w:pPr>
      <w:bookmarkStart w:id="235" w:name="__RefHeading___Toc1559565_3264237689"/>
      <w:bookmarkStart w:id="236" w:name="_Toc88"/>
      <w:bookmarkEnd w:id="234"/>
      <w:bookmarkEnd w:id="235"/>
      <w:r>
        <w:rPr>
          <w:rtl w:val="true"/>
        </w:rPr>
        <w:t>بخش دوم</w:t>
      </w:r>
      <w:bookmarkEnd w:id="236"/>
    </w:p>
    <w:p>
      <w:pPr>
        <w:pStyle w:val="Heading4"/>
        <w:numPr>
          <w:ilvl w:val="3"/>
          <w:numId w:val="1"/>
        </w:numPr>
        <w:rPr/>
      </w:pPr>
      <w:bookmarkStart w:id="237" w:name="__RefHeading___Toc1559567_3264237689"/>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فقال له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المؤمنین،أشکو إلیک أخی عاصم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العبآءة و تخلّی عن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جآء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استهام بک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رحمت أهلک و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اللّه أحلّ لک الطّیّبات،و هو یکره أن تأخذها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أهون علی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المؤمنین،هذا أنت فی خشونة ملبسک و جشوبة مأکلک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ویحک،إنّی لست کأنت،إنّ اللّه تعالی فرض علی أئمّة العدل أن یقدّروا أنفسهم بضعفة النّاس،کیلا یتبیّغ بالفقیر فقره</w:t>
      </w:r>
      <w:r>
        <w:rPr>
          <w:rFonts w:eastAsia="IRNazanin" w:cs="IRNazanin"/>
          <w:color w:val="111111"/>
          <w:sz w:val="28"/>
          <w:szCs w:val="28"/>
          <w:rtl w:val="true"/>
          <w:lang w:bidi="fa-IR"/>
        </w:rPr>
        <w:t>!</w:t>
      </w:r>
    </w:p>
    <w:p>
      <w:pPr>
        <w:pStyle w:val="Heading4"/>
        <w:numPr>
          <w:ilvl w:val="3"/>
          <w:numId w:val="1"/>
        </w:numPr>
        <w:rPr/>
      </w:pPr>
      <w:bookmarkStart w:id="239" w:name="__RefHeading___Toc1559569_3264237689"/>
      <w:bookmarkStart w:id="240" w:name="_Toc90"/>
      <w:bookmarkEnd w:id="239"/>
      <w:r>
        <w:rPr>
          <w:rtl w:val="true"/>
        </w:rPr>
        <w:t>ترجمه</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امام علیه السّلام با علاء بن زیاد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از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شکایت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چه کرده؟عرض کرد عبایی پوشیده و از دنیا کناره‌گیری کرده است،امام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آور،هنگامی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علیه السّلام آمد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حقیر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داده و در بیابان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خود رحم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خانواده و فرزندانت رحم نکردی؟تو گمان می‌کنی خداوند طیبات را بر تو حلال کرده ولی دوست ندارد که از آنها بهره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پیشگاه خدا بی‌ارزش‌تر از آن هستی که این گونه با تو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علیه السّلام تو خود با این لباس خشن و آن غذای ناگوار به سر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تو،من مانند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وظیفه‌ای غیر از تو دارم،زیرا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پیشوایان حق و عدالت واجب کرده که </w:t>
      </w:r>
      <w:bookmarkStart w:id="241" w:name="pg13954_203596"/>
    </w:p>
    <w:p>
      <w:pPr>
        <w:pStyle w:val="BookText"/>
        <w:rPr/>
      </w:pPr>
      <w:bookmarkEnd w:id="241"/>
      <w:r>
        <w:rPr>
          <w:rFonts w:ascii="IRNazanin" w:hAnsi="IRNazanin" w:eastAsia="IRNazanin"/>
          <w:color w:val="111111"/>
          <w:sz w:val="28"/>
          <w:sz w:val="28"/>
          <w:szCs w:val="28"/>
          <w:rtl w:val="true"/>
          <w:lang w:bidi="fa-IR"/>
        </w:rPr>
        <w:t>بر خود سخت بگیرند و همچون افراد ضعیف مردم زندگی کنند تا فقر،آنها را به طغیان و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نکند</w:t>
      </w:r>
      <w:r>
        <w:rPr>
          <w:rFonts w:eastAsia="IRNazanin" w:cs="IRNazanin"/>
          <w:color w:val="111111"/>
          <w:sz w:val="28"/>
          <w:szCs w:val="28"/>
          <w:rtl w:val="true"/>
          <w:lang w:bidi="fa-IR"/>
        </w:rPr>
        <w:t>.</w:t>
      </w:r>
    </w:p>
    <w:p>
      <w:pPr>
        <w:pStyle w:val="Heading4"/>
        <w:numPr>
          <w:ilvl w:val="3"/>
          <w:numId w:val="1"/>
        </w:numPr>
        <w:rPr/>
      </w:pPr>
      <w:bookmarkStart w:id="242" w:name="__RefHeading___Toc1559571_3264237689"/>
      <w:bookmarkStart w:id="243" w:name="_Toc91"/>
      <w:bookmarkEnd w:id="242"/>
      <w:r>
        <w:rPr>
          <w:rtl w:val="true"/>
        </w:rPr>
        <w:t>شرح و تفسیر</w:t>
      </w:r>
      <w:r>
        <w:rPr>
          <w:rtl w:val="true"/>
        </w:rPr>
        <w:t xml:space="preserve">: </w:t>
      </w:r>
      <w:r>
        <w:rPr>
          <w:rtl w:val="true"/>
        </w:rPr>
        <w:t>نکوهش از دنیا گریزی</w:t>
      </w:r>
      <w:bookmarkEnd w:id="243"/>
    </w:p>
    <w:p>
      <w:pPr>
        <w:pStyle w:val="BookText"/>
        <w:rPr/>
      </w:pPr>
      <w:r>
        <w:rPr>
          <w:rFonts w:ascii="IRNazanin" w:hAnsi="IRNazanin" w:eastAsia="IRNazanin"/>
          <w:color w:val="111111"/>
          <w:sz w:val="28"/>
          <w:sz w:val="28"/>
          <w:szCs w:val="28"/>
          <w:rtl w:val="true"/>
          <w:lang w:bidi="fa-IR"/>
        </w:rPr>
        <w:t>نکوهش از دنیا گریزی</w:t>
      </w:r>
    </w:p>
    <w:p>
      <w:pPr>
        <w:pStyle w:val="BookText"/>
        <w:rPr/>
      </w:pPr>
      <w:r>
        <w:rPr>
          <w:rFonts w:ascii="IRNazanin" w:hAnsi="IRNazanin" w:eastAsia="IRNazanin"/>
          <w:color w:val="111111"/>
          <w:sz w:val="28"/>
          <w:sz w:val="28"/>
          <w:szCs w:val="28"/>
          <w:rtl w:val="true"/>
          <w:lang w:bidi="fa-IR"/>
        </w:rPr>
        <w:t>در بخش دوّم این کلام می‌خوانیم هنگامی که امیر مؤمنان علی علیه السّلام اندرزهای بالا را به علاء بن زیاد داد علاء توجّه امام را به وضع برادر خود که در مسیری بر ضدّ او گام برمی‌داشت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از برادرم عاصم بن زیاد نزد تو شکایت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کرده؟عرض کرد عبایی پوشیده و از دنیا کناره‌گیری کرده است،امام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حاضر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المؤمنین،أشکو إلیک أخی عاصم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العبآءة و تخلّی عن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عاصم بن زیاد نزد امام علیه السّلام آمد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حقیر خویشتن،شیطان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داده و در بیابان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خود رحم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خانواده و فرزندانت رحم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جآء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استهام </w:t>
      </w:r>
      <w:r>
        <w:rPr>
          <w:rStyle w:val="FootnoteAnchor"/>
          <w:rtl w:val="true"/>
        </w:rPr>
        <w:footnoteReference w:id="142"/>
      </w:r>
      <w:r>
        <w:rPr>
          <w:rFonts w:ascii="IRNazanin" w:hAnsi="IRNazanin" w:eastAsia="IRNazanin"/>
          <w:color w:val="111111"/>
          <w:sz w:val="28"/>
          <w:sz w:val="28"/>
          <w:szCs w:val="28"/>
          <w:rtl w:val="true"/>
          <w:lang w:bidi="fa-IR"/>
        </w:rPr>
        <w:t>بک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رحمت أهلک و ولدک</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دشمن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می‌خواهد به این وسیله هم او را که از مسیر اعتدال خارج شده،تحقیر کند و هم کارش را عداوتی نسبت به خود بشمارد و به دنبال آن این نکته را یادآور می‌شود که اعمال تو افزون بر هوای نفس،از وسوسه‌های شیطان سرچشمه می‌گیرد و سرانجامش نوعی از خود بیگانگی و سرگردانی در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ایراد دیگری که امام علیه السّلام به او می‌کند این است که تو علاوه بر ظلم بر خویش، به زن و فرزندت ستم می‌کنی بی‌آنکه دلیلی بر این کار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توبیخها و سرزنشهای مکرّر،به سبب این است که اسلام،رهبانیت و ترک دنیا را به این شکل برای پرداختن به عبادت،هرگز توصیه نمی‌کند و آن را انحراف از مسیر حق می‌شمرد،همان گونه که شرح آن در ادامه این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خداوند طیّبات را بر تو حلال کرده ولی دوست ندارد که از آنها بهره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پیشگاه خدا بی‌ارزش‌تر از آن هستی که این‌گونه با تو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اللّه أحلّ لک الطّیّبات، و هو یکره أن تأخذها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أهون علی اللّه من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در واقع اشاره به دلیل لطیفی است و آن اینکه برنامه‌ای که در پیش گرفته‌ای به گمان این بوده که مطابق دستور خداست،در حالی که قرآن با صراحت طیّبات و غذاها و لباسهای پاکیزه را بر همگان حلال شمرده،در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زینتهای الهی را که برای بندگان خود آفریده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روزیهای پاکیزه را حرام کرده است،بگو اینها در زندگی دنیا برای کسانی است که ایمان آورده‌اند و در قیامت خالص برای مؤمنان خواهد بود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أهون علی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این گونه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 خاصی به خود می‌گیرند و از جامعه مسلمین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 فوق العاده‌ای برای خویش قائلند و گمان می‌کنند گوشه‌گیری و ریاضت سبب برتری آنان بر سایر مردم است و گویی خداوند دستورات ویژه‌ای </w:t>
      </w:r>
    </w:p>
    <w:p>
      <w:pPr>
        <w:pStyle w:val="BookText"/>
        <w:rPr/>
      </w:pPr>
      <w:r>
        <w:rPr>
          <w:rFonts w:ascii="IRNazanin" w:hAnsi="IRNazanin" w:eastAsia="IRNazanin"/>
          <w:color w:val="111111"/>
          <w:sz w:val="28"/>
          <w:sz w:val="28"/>
          <w:szCs w:val="28"/>
          <w:rtl w:val="true"/>
          <w:lang w:bidi="fa-IR"/>
        </w:rPr>
        <w:t>به آنها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کمتر و کوچک‌تر از آنی که خدا دستور خاصی برای تو صادر کرده باشد،تو را از مواهب حیات منع کند و برای دیگران حلال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می‌خوانیم که عاصم برای توجیه رفتار خود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علیه السّلام تو خود با این لباس خشن و آن غذای ناگوار به سر می‌بری در حالی که پیشوا و امام ما هستی و بر ما لازم است به تو اقتدا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المؤمنین،هذا أنت فی خشونة ملبسک و جشوبة </w:t>
      </w:r>
      <w:r>
        <w:rPr>
          <w:rStyle w:val="FootnoteAnchor"/>
          <w:rtl w:val="true"/>
        </w:rPr>
        <w:footnoteReference w:id="144"/>
      </w:r>
      <w:r>
        <w:rPr>
          <w:rFonts w:ascii="IRNazanin" w:hAnsi="IRNazanin" w:eastAsia="IRNazanin"/>
          <w:color w:val="111111"/>
          <w:sz w:val="28"/>
          <w:sz w:val="28"/>
          <w:szCs w:val="28"/>
          <w:rtl w:val="true"/>
          <w:lang w:bidi="fa-IR"/>
        </w:rPr>
        <w:t>مأکلک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پاسخ روشنی به او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تو،من مانند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وظیفه‌ای غیر از تو دارم،زیرا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پیشوایان حق و عدالت واجب کرده که بر خود سخت بگیرند و همچون افراد ضعیف مردم زندگی کنند تا فقر،آنها را به طغیان و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ویحک،إنّی لست کأنت،إنّ اللّه تعالی فرض علی أئمّة العدل أن یقدّروا أنفسهم بضعفة النّاس،کیلا یتبیّغ </w:t>
      </w:r>
      <w:r>
        <w:rPr>
          <w:rStyle w:val="FootnoteAnchor"/>
          <w:rtl w:val="true"/>
        </w:rPr>
        <w:footnoteReference w:id="145"/>
      </w:r>
      <w:r>
        <w:rPr>
          <w:rFonts w:ascii="IRNazanin" w:hAnsi="IRNazanin" w:eastAsia="IRNazanin"/>
          <w:color w:val="111111"/>
          <w:sz w:val="28"/>
          <w:sz w:val="28"/>
          <w:szCs w:val="28"/>
          <w:rtl w:val="true"/>
          <w:lang w:bidi="fa-IR"/>
        </w:rPr>
        <w:t>بالفقیر فقره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براساس این منطق افراد عادی،در بهره‌گیری از مواهب حیات به صورت معتدل و دور از اسراف و تبذیر آزادند؛ولی پیشوایان و امرای اسلام باید به زندگانی ساده،همچون زندگانی ضعفای اجتماع روی آورند تا مایه آرامش و تسکین برای قشرهای محروم گردد و در فشار غم و اندوه به سر نبرند و سر به طغیان بر نیاورند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ابن ابی الحدید در شرح این خطبه آورده چنین آمده است که امام علیه السّلام آیات متعددی از قرآن را در زمینه مباح بودن بهره‌گیری از طیّبات بر </w:t>
      </w:r>
      <w:bookmarkStart w:id="244" w:name="pg13954_203599"/>
    </w:p>
    <w:p>
      <w:pPr>
        <w:pStyle w:val="BookText"/>
        <w:rPr/>
      </w:pPr>
      <w:bookmarkEnd w:id="244"/>
      <w:r>
        <w:rPr>
          <w:rFonts w:ascii="IRNazanin" w:hAnsi="IRNazanin" w:eastAsia="IRNazanin"/>
          <w:color w:val="111111"/>
          <w:sz w:val="28"/>
          <w:sz w:val="28"/>
          <w:szCs w:val="28"/>
          <w:rtl w:val="true"/>
          <w:lang w:bidi="fa-IR"/>
        </w:rPr>
        <w:t>عاصم خواند که نشان می‌دهد مرحوم سیّد رضی سخنان امام را به صورت گزینشی نقل کرده است و در پایان آن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در عاصم مؤثّر افتاد،برخاست آن عبای خشن را از تن درآورد و لباس مناسبی به تن کرد و برنامه سابق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بر این نکته تأکید دارد که موضوع اصلی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نبوده؛بلکه شخص معروفی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بخشی از خراسان را فتح کرد و عمر درباره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به من نشان بدهید که هنگامی که امیر است گویی امیر نیست و هنگامی که امیر نیست گویی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 به ربیع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او والی بخشی از خراسان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 که معاویه به تو دستور می‌دهد تمام درهم و دینارهای بیت المال و غنائم جنگی را بر لشکریان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خدا را پیش از دستور معاویه 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همچون پیامبر اکرم و علی علیه السّلام بین همه تقسیم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سفارش کرد در میان مردم صدا بزنند فردا برای گرفتن غنائم جمع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خمس غنائم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جنگ به دست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 بقیه را در میان مسلمانان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خدا خواست که به عمر او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حاضر نبود با تشکیلات معاویه همکاری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 مستجاب شد و پیش از فرارسیدن روز جمعه چشم از این جهان فرو بست</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45" w:name="__RefHeading___Toc1559573_3264237689"/>
      <w:bookmarkStart w:id="246" w:name="_Toc92"/>
      <w:bookmarkEnd w:id="245"/>
      <w:r>
        <w:rPr>
          <w:rtl w:val="true"/>
        </w:rPr>
        <w:t>نکته‌ها</w:t>
      </w:r>
      <w:bookmarkEnd w:id="246"/>
    </w:p>
    <w:p>
      <w:pPr>
        <w:pStyle w:val="Heading4"/>
        <w:numPr>
          <w:ilvl w:val="3"/>
          <w:numId w:val="1"/>
        </w:numPr>
        <w:rPr/>
      </w:pPr>
      <w:bookmarkStart w:id="247" w:name="__RefHeading___Toc1559575_3264237689"/>
      <w:bookmarkStart w:id="248" w:name="_Toc93"/>
      <w:bookmarkEnd w:id="247"/>
      <w:r>
        <w:rPr/>
        <w:t>1</w:t>
      </w:r>
      <w:r>
        <w:rPr>
          <w:rtl w:val="true"/>
        </w:rPr>
        <w:t>-</w:t>
      </w:r>
      <w:r>
        <w:rPr>
          <w:rtl w:val="true"/>
        </w:rPr>
        <w:t>افراط و تفریط در همه چیز نکوهیده است</w:t>
      </w:r>
      <w:bookmarkEnd w:id="24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امت </w:t>
      </w:r>
    </w:p>
    <w:p>
      <w:pPr>
        <w:pStyle w:val="BookText"/>
        <w:rPr/>
      </w:pPr>
      <w:r>
        <w:rPr>
          <w:rFonts w:ascii="IRNazanin" w:hAnsi="IRNazanin" w:eastAsia="IRNazanin"/>
          <w:color w:val="111111"/>
          <w:sz w:val="28"/>
          <w:sz w:val="28"/>
          <w:szCs w:val="28"/>
          <w:rtl w:val="true"/>
          <w:lang w:bidi="fa-IR"/>
        </w:rPr>
        <w:t>اسلامی،امتی است معتدل و پیروان راستین اسلام و قرآن از افراطها و تفریطها دورند؛ولی متأسفانه بعضی از افراد نادان یا مغرض و مخالف اسلام به سراغ افراط و تفریطها می‌روند و گاه می‌کوشند به آن صیغه اسلامی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عنوان اینکه اسلام استفاده از طیّبات را مباح شمرده،به زندگی تجمّلی روی می‌آورند و گاه به زندگی سلیمان و جلال و جاه و حشمت او که در قرآن آمده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راه تفریط را پیش‌گرفته،درها را به روی خود بسته،به گوشه‌گیری و انزواطلبی و تحریم حلال خدا بر خود روی می‌آورند و هردو گروه از صراط مستقیم اسلام دورند؛قرآن مجید می‌گوید که عالمان بنی اسرائیل به قارون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 لا تَبْغِ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 به تو داده سرای آخرت را بطلب و بهره‌ات را از دنیا فراموش مکن و همان گونه که خدا به تو نیکی کرده نیکی کن و هرگز در زمین در جستجوی فساد مباش</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یقین اگر قارون و قارونها این دستورات چهارگانه را به کار می‌بستند و بهره خویش را از دنیا فراموش نمی‌کردند و مواهب مادی را وسیله نیل به سعادت آخرت قرار می‌دادند و به جای فساد در روی زمین به کمک مستضعفان بر می‌خاستند، هرگز مشمول غضب الهی نمی‌شدند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از امام باقر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ترک دنیاه لآخرته و لا آخرته لدنیاه؛کسی که دنیای خود را به جهت آخرت از دست دهد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آخرت خود را برای دنیا از دست دهد</w:t>
      </w:r>
      <w:r>
        <w:rPr>
          <w:rFonts w:eastAsia="IRNazanin" w:cs="IRNazanin"/>
          <w:color w:val="111111"/>
          <w:sz w:val="28"/>
          <w:szCs w:val="28"/>
          <w:rtl w:val="true"/>
          <w:lang w:bidi="fa-IR"/>
        </w:rPr>
        <w:t xml:space="preserve">». </w:t>
      </w:r>
      <w:r>
        <w:rPr>
          <w:rStyle w:val="FootnoteAnchor"/>
          <w:rtl w:val="true"/>
        </w:rPr>
        <w:footnoteReference w:id="149"/>
      </w:r>
      <w:bookmarkStart w:id="249" w:name="pg13954_203601"/>
    </w:p>
    <w:p>
      <w:pPr>
        <w:pStyle w:val="Heading4"/>
        <w:numPr>
          <w:ilvl w:val="3"/>
          <w:numId w:val="1"/>
        </w:numPr>
        <w:rPr/>
      </w:pPr>
      <w:bookmarkStart w:id="250" w:name="__RefHeading___Toc1559577_3264237689"/>
      <w:bookmarkStart w:id="251" w:name="_Toc94"/>
      <w:bookmarkEnd w:id="249"/>
      <w:bookmarkEnd w:id="250"/>
      <w:r>
        <w:rPr/>
        <w:t>2</w:t>
      </w:r>
      <w:r>
        <w:rPr>
          <w:rtl w:val="true"/>
        </w:rPr>
        <w:t>-</w:t>
      </w:r>
      <w:r>
        <w:rPr>
          <w:rtl w:val="true"/>
        </w:rPr>
        <w:t>داستان صوفی‌گری و پیامدهای آن</w:t>
      </w:r>
      <w:bookmarkEnd w:id="251"/>
    </w:p>
    <w:p>
      <w:pPr>
        <w:pStyle w:val="BookText"/>
        <w:rPr/>
      </w:pPr>
      <w:r>
        <w:rPr>
          <w:rFonts w:ascii="IRNazanin" w:hAnsi="IRNazanin" w:eastAsia="IRNazanin"/>
          <w:color w:val="111111"/>
          <w:sz w:val="28"/>
          <w:sz w:val="28"/>
          <w:szCs w:val="28"/>
          <w:rtl w:val="true"/>
          <w:lang w:bidi="fa-IR"/>
        </w:rPr>
        <w:t>از هزاران سال قبل در یونان و هندوستان افرادی معتقد بودند با ریاضت و سخت گرفتن بر خویشتن در لذّات و مأکول و مشروب و ملبوس،می‌توان به کارهای مهم و خارق العاده‌ای دست زد و یا به مقامات معنوی رسید،زیرا ترک لذّات را سبب قوّت و قدرت نفس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اسلام گسترش یافت این افکار از کشورهای دیگر به محیط اسلام نفوذ کرد و جمعی آن را با زهد اسلامی و پاره‌ای از تعلیمات اسلام آمیختند و افکار انحرافی و التقاطی دیگری را بر آن افزودند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نهایی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را در آغاز از این جهت صوفی می‌گفتند که لباسهای خشن پشمینه بر تن می‌کردند،هر چند بعضی از صوفیان مدّعی هستند این واژه از ریشه صفا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دو واژه هیچ ارتباطی باهم ندارند؛یکی اجوف واوی است و دیگری ناقص واوی،همچنین کسانی که می‌گویند این واژه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نیز گرفتار همین گونه اشتباهند،زیرا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صوفی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تردید نباید داشت که این واژه به همان معنای پشمینه‌پوش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گروه پیشوایانی برای خود به نام قطب و پیر و مرشد و امثال آن برگزیدند و برای آنها کراماتی قائل شدند و بر اثر اختلافات داخلی و هواپرستی سران،به شعبه‌های بسیار زیادی تقسیم شدند و هر یک برای خود،آداب و رسومی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احکام دین که با نام شریعت می‌نامند به عنوان احکامی که قابل توجیه و تغییر و دگرگونی است نگاه می‌کنند و اساس را سیر باطنی می‌پندارند که آن را طریقت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بسیاری از گناهان را مرتکب می‌شوند و به پیروان خود چراغ سبز برای درهم شکستن چارچوبهای احکام شرعی نشان می‌دهند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را پوست و طریقت را مغز و </w:t>
      </w:r>
    </w:p>
    <w:p>
      <w:pPr>
        <w:pStyle w:val="BookText"/>
        <w:rPr/>
      </w:pP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بسیاری از رجال فاسد و مفسد،افراد بی‌بند و بار را دور خود جمع کردند و مجالس رقص و سماع و استعمال موادّ مخدر فراهم ساختند و از نظر اعتقادی اصرار زیادی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بسیاری از سران آنها گهگاه ادّعای اتحاد وجودشان را با خدا با صراحت اظهار می‌دارند که این سخنان نامأنوس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گروه از قرن دوم هجری کم‌کم در میان مسلمانان ظاهر شدند و ائمه اهل بیت علیهم السّلام شدیدا آنها را سرزنش و توبیخ کردند و مردم را از آنان برحذر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شدید امیر مؤمنان علی علیه السّلام بر عمل عاصم بن زیاد شاید به همین جهت است که امام آن را مقدّمه‌ای بر ظهور این گروه در آینده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یکی از اصحاب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نام صوفیّه در زمان ما ظاهر شده‌اند،درباره آنها چه می‌گویید؟فرمود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أعدائنا فمن مال إلیهم فهو منهم و یحشر معهم و سیکون أقوام یدّعون حبّنا و یمیلون إلیهم و یتشبّهون بهم و یلقّبون أنفسهم بلقبهم و یأوّلون أقوالهم ألا فمن مال إلیهم فلیس منّا و إنّا منه براء و من أنکرهم و ردّ علیهم کان کمن جاهد الکفّار بین یدی رسول اللّه صلّی اللّه علیه و اله؛آنها دشمنان ما هستند هر کس متمایل به آنها شود از آنهاست و با آنها محشور می‌شود و در آینده اقوامی می‌آیند که ادّعای محبّت ما را می‌کنند؛ولی تمایل به آنها دارند و خود را شبیه آنها می‌سازند و القاب آنها را بر خود می‌نهند و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توجیه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هرکس تمایل به آنها پیدا کند از ما نیست و ما از او بیزاریم و هرکس آنها را انکار کند و رد نماید،مانند کسی است که در پیش روی پیامبر صلّی اللّه علیه و اله با کفار پیکار کرده باشد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یاران معروف امام علی بن موسی الرّضا علیه السّلام به نام بزنطی و اسماعیل </w:t>
      </w:r>
    </w:p>
    <w:p>
      <w:pPr>
        <w:pStyle w:val="BookText"/>
        <w:rPr/>
      </w:pPr>
      <w:r>
        <w:rPr>
          <w:rFonts w:ascii="IRNazanin" w:hAnsi="IRNazanin" w:eastAsia="IRNazanin"/>
          <w:color w:val="111111"/>
          <w:sz w:val="28"/>
          <w:sz w:val="28"/>
          <w:szCs w:val="28"/>
          <w:rtl w:val="true"/>
          <w:lang w:bidi="fa-IR"/>
        </w:rPr>
        <w:t>بن بزیع از آن حضرت چنین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عنده الصّوفیّة و لم ینکرهم بلسانه و قلبه فلیس منّا و من أنکرهم فکأنّما جاهد الکفّار بین یدی رسول اللّه صلّی اللّه علیه و اله؛کسی که نام صوفیه نزد او برده شود و آنها را با زبان و قلبش انکار نکند از ما نیست و کسی که آنها را انکار کند،مانند کسی است که با کفّار پیش روی رسول اللّه صلّی اللّه علیه و اله جهاد کند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عموم فرق صوفیه هم در مسائل عقیدتی و هم در مسائل فقهی و اخلاقی دارای انحرافاتی هستند که به چند قسمت آن در اینجا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اهل طریقت می‌پندارند طریقتی که در مسیر حقیقت است و احکام شریعت را مقدمه‌ای برای وصول به طریقت و حقیقت می‌شمرند اعتنای چندانی به مسائل شرعی ندارند و در بسیاری از موارد با اعذار و بهانه‌هایی آنها را کنار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گرفتار تفسیر به رأی در کتاب و سنت‌اند و به کمک آن خواسته‌های خود را بر کتاب و سنّت تحمیل می‌کنند و برای ارتکاب بعضی از گناهان به پیروان خود چراغ سبز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و مرشد خود را واجب الاطاعه می‌شمرند و کرامات دروغین زیادی برای اقطاب خود قائلند که گاه از معجزات انبیا و امامان نیز فراتر است و به همین دلیل گاهی کار پیروان آنها به شرک می‌انجامد و قطب و مرشد خود را همچون معبودی می‌پرستند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 زیادی در دین به وجود آورده‌اند و هر فرقه‌ای از آنها برای خود بدعتی دارد؛از طرز مجالس ذکر و ورد گرفته تا برنامه‌های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کمتر در مساجد اسلامی حضور می‌یابند و کانون عبادتی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درست کرده‌اند تا برای انجام برنامه‌های خود آزاد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معتقد به پلورالیسم هستند و هر مذهبی را راهی به سوی خدا می‌پندارند و متاع کفر و دین را بی‌مشتری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انحرافات آنها،اعتقاد به وحدت وجود به معنای وحدت موجود است که مجموعه موجودات عالم را یک چیز و خدا را عین آن می‌دانند و به همین دلیل بت‌پرستی را نیز نوعی خداپرستی به حساب می‌آورند،مشروط بر اینکه خدا را در همان بت محدود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زیادی از سوی جمعی از علما و محقّقان در مورد انحرافات آنها نوشته شده است و آنچه در بالا آمد اشاره‌ای بیش نبود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نکته مهمّ دیگری که در اینجا توجّه به آن لازم است این است که صوفیگری در میان پیروان مکتب اهل بیت علیهم السّلام کم‌رنگ و ضعیف و در میان فرق اهل سنّت بسیار گسترده است و گروههای زیادی از آنها با عقاید مختلف در بلاد اسلامی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ولایت اهل بیت علیهم السّلام به ویژه عقیده به وجود حضرت مهدی علیه السّلام به عنوان امام حیّ عامل اصلی این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گرایش به صوفیگری و تمایل عده‌ای به آن،ریشه‌های تاریخی و اجتماعی مختلفی دارد از جمله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بنی عباس برای منحرف ساختن مردم از توجّه به اهل بیت علیهم السّلام که آنان را رقبای اصلی خود می‌دانستند به صوفیگری دامن زدند تا زهد و کرامات اهل بیت علیهم السّلام را به وسیله مدّعیان تصوف کم رنگ سازند و چون صوفیه خود را در گرو سیر در باطن می‌دانند کمتر مزاحم دنیای دنیاپرستان می‌شوند و در عصر </w:t>
      </w:r>
      <w:bookmarkStart w:id="252" w:name="pg13954_203605"/>
    </w:p>
    <w:p>
      <w:pPr>
        <w:pStyle w:val="BookText"/>
        <w:rPr/>
      </w:pPr>
      <w:bookmarkEnd w:id="252"/>
      <w:r>
        <w:rPr>
          <w:rFonts w:ascii="IRNazanin" w:hAnsi="IRNazanin" w:eastAsia="IRNazanin"/>
          <w:color w:val="111111"/>
          <w:sz w:val="28"/>
          <w:sz w:val="28"/>
          <w:szCs w:val="28"/>
          <w:rtl w:val="true"/>
          <w:lang w:bidi="fa-IR"/>
        </w:rPr>
        <w:t>ما سیاستهای خودکامه نیز از آنها حمایت می‌کنند،زیرا آنها پیروان خود را از دخالت در سیاست،منع می‌کنند و راه را برای استعمار و استبداد هموار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مقامات عرفانی صوفیگری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رسیدن به مقامات علمی و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فرد بی‌سواد،با چله‌نشینی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ریاضت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اوراد مخصوصی به پندار آنان ناگهان تبدیل به یکی از اولیاء اللّه و صاحب مقامات عالیه شود،در حالی که گاهی چهل سال زحمت برای رسیدن به مقامات عالی علمی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به شریعت به صورت ابزاری ساده نگاه می‌کنند و عملا به پیروان خود،اجازه مخالفت با بعضی از احکام شرع را می‌دهند بسیاری از افراد آلوده و گنهکار و یا رجال سیاسی ستم پیشه به آنها اظهار تمایل می‌کنند؛یعنی هم به ظلم و ستم و گناه خود ادامه می‌دهند و هم حسّ دینی خود را به صورت کاذب اشباع می‌نمایند و به تعبیر دیگر تساهل و تسامح آنها در امور دین و ترک هرگونه سخت‌گیری سبب گرایش افراد خاصی به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رژیم سابق هنگامی که مرا بازداشت کردند و نزد رییس ساواک تهران بردند او به من گفت من شنیده‌ام شما مرد عالم و متدیّنی هستید؛ولی مطمئنا دیانت من از شما کمتر نیست من درویشم دم از مولا می‌زنم و هرچه خواسته‌ام از مولا گرفته‌ام؛ولی با این حال من مخالفت با شاه را تحمّل نمی‌کنم و اگر برای دفاع از او یک میلیون نفر را به گلوله ببندم باک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فهمیدم که درویشی و صوفیگری با کشتن یک میلیون نفر بی‌گناه هم سازگار است</w:t>
      </w:r>
      <w:r>
        <w:rPr>
          <w:rFonts w:eastAsia="IRNazanin" w:cs="IRNazanin"/>
          <w:color w:val="111111"/>
          <w:sz w:val="28"/>
          <w:szCs w:val="28"/>
          <w:rtl w:val="true"/>
          <w:lang w:bidi="fa-IR"/>
        </w:rPr>
        <w:t>».</w:t>
      </w:r>
    </w:p>
    <w:p>
      <w:pPr>
        <w:pStyle w:val="Heading4"/>
        <w:numPr>
          <w:ilvl w:val="3"/>
          <w:numId w:val="1"/>
        </w:numPr>
        <w:rPr/>
      </w:pPr>
      <w:bookmarkStart w:id="253" w:name="__RefHeading___Toc1559579_3264237689"/>
      <w:bookmarkStart w:id="254" w:name="_Toc95"/>
      <w:bookmarkEnd w:id="253"/>
      <w:r>
        <w:rPr/>
        <w:t>3</w:t>
      </w:r>
      <w:r>
        <w:rPr>
          <w:rtl w:val="true"/>
        </w:rPr>
        <w:t>-</w:t>
      </w:r>
      <w:r>
        <w:rPr>
          <w:rtl w:val="true"/>
        </w:rPr>
        <w:t>بهره‌گیری از طیّبات</w:t>
      </w:r>
      <w:bookmarkEnd w:id="25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چنین می‌پندارند که زهد اسلامی با بهره‌گیری از مواهب مادّی </w:t>
      </w:r>
    </w:p>
    <w:p>
      <w:pPr>
        <w:pStyle w:val="BookText"/>
        <w:rPr/>
      </w:pPr>
      <w:r>
        <w:rPr>
          <w:rFonts w:ascii="IRNazanin" w:hAnsi="IRNazanin" w:eastAsia="IRNazanin"/>
          <w:color w:val="111111"/>
          <w:sz w:val="28"/>
          <w:sz w:val="28"/>
          <w:szCs w:val="28"/>
          <w:rtl w:val="true"/>
          <w:lang w:bidi="fa-IR"/>
        </w:rPr>
        <w:t>مخالف است و اسلام سخت‌گیری بر خویشتن و ریاضت کشیدن و ترک ملاذ دنیا را کار خوبی می‌شمرد،در حالی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اسلامی به معنای عدم وابستگی و اسارت در چنگال مال و مقام و هوا و هوسهاست؛نه به معنای تحریم حلال و ترک 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اشاره شد قرآن مجید با صراحت در این باره سخن گفته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زینتهای الهی را که برای بندگان خود آفریده و همچنین روزیهای پاکیزه را حرام کرده است؟بگو اینها در زندگی دنیا برای کسانی است که ایمان آورده‌اند و در قیامت خالص برای مؤمنان خواهد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جای دیگر در شرح اهداف بعثت پیامبر و برنامه‌های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فرستاده خدا پیامبر امّی پیروی می‌کنند،پیامبری که صفاتش را در تورات و انجیلی که نزدشان است می‌یابند و آنها را به معروف دستور می‌دهد و از منکر باز می‌دارد و طیّبات و اشیای پاکیزه را برای آنها حلال می‌شمرد و ناپاکیها را تحریم می‌کند و بارهای سنگین و زنجیرهایی را که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رستگارانند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در این زمینه بسیار است که ذکر همه آنها در این بحث </w:t>
      </w:r>
    </w:p>
    <w:p>
      <w:pPr>
        <w:pStyle w:val="BookText"/>
        <w:rPr/>
      </w:pPr>
      <w:r>
        <w:rPr>
          <w:rFonts w:ascii="IRNazanin" w:hAnsi="IRNazanin" w:eastAsia="IRNazanin"/>
          <w:color w:val="111111"/>
          <w:sz w:val="28"/>
          <w:sz w:val="28"/>
          <w:szCs w:val="28"/>
          <w:rtl w:val="true"/>
          <w:lang w:bidi="fa-IR"/>
        </w:rPr>
        <w:t>مختصر نمی‌گنجد؛ولی دو مورد را می‌توان ذکر کرد؛یکی آنچه در همین خطبه آمده بود که پیشوایان عادل باید زندگی خود را بسیار ساده و با قشرهای محروم جامعه هماهنگ کنند تا هم به یاد آنها باشند و در طریق محرومیت‌زدایی گام بردارند و هم مایه تسلّی خاطر برای قشر محروم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زمانی که مردم گرفتار بحرانهای اجتماعی می‌شوند و قشرهای ضعیف تحت فشار قرار می‌گیرند،باید به حدّاقل لازم قناعت کرد و بقیه را برای نجات محرومان گذاشت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از مجموع روایات اسلامی چنین استفاده می‌شود که بهره‌گیری از مواهب الهی در حدّ معقول و دور از اسراف و تبذیر کار نکوهیده‌ای نیست و ترک آن فضیلتی محسوب نمی‌شود،هرچند ساده زیستن،مخصوصا در مواردی که گروهی از مردم در فشار باشند و همچنین برای پیشوایان و حاکمان اسلامی،فضیلتی محسوب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3954_203609"/>
      <w:bookmarkStart w:id="256" w:name="pg13954_203609"/>
      <w:bookmarkEnd w:id="256"/>
    </w:p>
    <w:p>
      <w:pPr>
        <w:pStyle w:val="Heading2"/>
        <w:numPr>
          <w:ilvl w:val="1"/>
          <w:numId w:val="1"/>
        </w:numPr>
        <w:rPr/>
      </w:pPr>
      <w:bookmarkStart w:id="257" w:name="pg13954_203609"/>
      <w:bookmarkStart w:id="258" w:name="__RefHeading___Toc1559581_3264237689"/>
      <w:bookmarkStart w:id="259" w:name="_Toc96"/>
      <w:bookmarkEnd w:id="257"/>
      <w:bookmarkEnd w:id="258"/>
      <w:r>
        <w:rPr>
          <w:rtl w:val="true"/>
        </w:rPr>
        <w:t xml:space="preserve">خطبۀ </w:t>
      </w:r>
      <w:r>
        <w:rPr/>
        <w:t>210</w:t>
      </w:r>
      <w:r>
        <w:rPr>
          <w:rtl w:val="true"/>
        </w:rPr>
        <w:t xml:space="preserve">: </w:t>
      </w:r>
      <w:r>
        <w:rPr>
          <w:rtl w:val="true"/>
        </w:rPr>
        <w:t>پرسش در مورد احادیث بدعت‌زا و روایات مختلفی که در بین مردم است</w:t>
      </w:r>
      <w:bookmarkEnd w:id="259"/>
    </w:p>
    <w:p>
      <w:pPr>
        <w:pStyle w:val="Heading3"/>
        <w:numPr>
          <w:ilvl w:val="2"/>
          <w:numId w:val="1"/>
        </w:numPr>
        <w:rPr/>
      </w:pPr>
      <w:bookmarkStart w:id="260" w:name="__RefHeading___Toc1559583_3264237689"/>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و قد سأله سائل عن أحادیث البدع،و عمّا فی أیدی النّاس من اختلاف</w:t>
      </w:r>
    </w:p>
    <w:p>
      <w:pPr>
        <w:pStyle w:val="BookText"/>
        <w:rPr/>
      </w:pPr>
      <w:r>
        <w:rPr>
          <w:rFonts w:ascii="IRNazanin" w:hAnsi="IRNazanin" w:eastAsia="IRNazanin"/>
          <w:color w:val="111111"/>
          <w:sz w:val="28"/>
          <w:sz w:val="28"/>
          <w:szCs w:val="28"/>
          <w:rtl w:val="true"/>
          <w:lang w:bidi="fa-IR"/>
        </w:rPr>
        <w:t>الخبر،فقال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این سخن را امام علیه السّلام در پاسخ کسی فرمود که از او درباره احادیث بدعت‌زا و روایات مختلفی که در بین مردم است پرسش نمود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262" w:name="__RefHeading___Toc1559585_3264237689"/>
      <w:bookmarkStart w:id="263" w:name="_Toc98"/>
      <w:bookmarkEnd w:id="262"/>
      <w:r>
        <w:rPr>
          <w:rtl w:val="true"/>
        </w:rPr>
        <w:t>خطبه در یک نگاه</w:t>
      </w:r>
      <w:bookmarkEnd w:id="263"/>
    </w:p>
    <w:p>
      <w:pPr>
        <w:pStyle w:val="BookText"/>
        <w:rPr/>
      </w:pPr>
      <w:r>
        <w:rPr>
          <w:rFonts w:ascii="IRNazanin" w:hAnsi="IRNazanin" w:eastAsia="IRNazanin"/>
          <w:color w:val="111111"/>
          <w:sz w:val="28"/>
          <w:sz w:val="28"/>
          <w:szCs w:val="28"/>
          <w:rtl w:val="true"/>
          <w:lang w:bidi="fa-IR"/>
        </w:rPr>
        <w:t>این خطبه که عمدتا درباره اقسام حدیث و راویان حدیث سخن می‌گوید از سه بخش تشکیل یافته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اوّل،امام علیه السّلام به بیان اقسام احادیثی که در دسترس مردم قرار دارد، پرداخته و می‌فرماید در میان آنها حق و باطل و ناسخ و منسوخ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مجازات کسانی اشاره می‌کند که به جعل حدیث می‌پردازند و ضمن روایتی از پیامبر اکرم صلّی اللّه علیه و اله آنها را به آتش دوزخ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اصناف راویان حدیث را یادآور می‌شود و آنها را به چهار صنف منافقان،خطاکاران،ناآگاهان و حافظان صادق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ویژگیهای احادیث پیامبر صلّی اللّه علیه و اله پرداخته و به طریق فهم آنها اشاره می‌کند و در پایان،به دریافت کامل احادیث پیامبر صلّی اللّه علیه و اله از سوی خود اشاره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در کتاب کافی شأن ورودی برای این خطبه بیان شده که نشان می‌دهد سلیم بن قیس هلالی خدمت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سلمان و مقداد و ابوذر مطالبی درباره تفسیر قرآن و احادیثی از پیامبر اکرم صلّی اللّه علیه و اله و شنیده‌ام که با آنچه در دست مردم است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شما شنیدم احادیثی را که از این سه نفر شنیدم تأیید می‌کنید و در دست مردم مطالب زیادی درباره تفسیر قرآن و احادیث پیامبر دیدم که شما با آن مخالفید و معتقدید آنها باطل است،آیا فکر می‌کنید مردم عمدا دروغ بر پیامبر اکرم بستند و قرآن را به رأی خود تفسیر کردند؟امام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سؤال کرده‌ای پاسخ را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خطبه فوق را با اضافاتی از آن حضرت نقل می‌کند</w:t>
      </w:r>
      <w:r>
        <w:rPr>
          <w:rFonts w:eastAsia="IRNazanin" w:cs="IRNazanin"/>
          <w:color w:val="111111"/>
          <w:sz w:val="28"/>
          <w:szCs w:val="28"/>
          <w:rtl w:val="true"/>
          <w:lang w:bidi="fa-IR"/>
        </w:rPr>
        <w:t xml:space="preserve">). </w:t>
      </w:r>
      <w:r>
        <w:rPr>
          <w:rStyle w:val="FootnoteAnchor"/>
          <w:rtl w:val="true"/>
        </w:rPr>
        <w:footnoteReference w:id="156"/>
      </w:r>
      <w:bookmarkStart w:id="264" w:name="pg13954_203611"/>
    </w:p>
    <w:p>
      <w:pPr>
        <w:pStyle w:val="Heading3"/>
        <w:numPr>
          <w:ilvl w:val="2"/>
          <w:numId w:val="1"/>
        </w:numPr>
        <w:rPr/>
      </w:pPr>
      <w:bookmarkStart w:id="265" w:name="__RefHeading___Toc1559587_3264237689"/>
      <w:bookmarkStart w:id="266" w:name="_Toc99"/>
      <w:bookmarkEnd w:id="264"/>
      <w:bookmarkEnd w:id="265"/>
      <w:r>
        <w:rPr>
          <w:rtl w:val="true"/>
        </w:rPr>
        <w:t>بخش اوّل</w:t>
      </w:r>
      <w:bookmarkEnd w:id="266"/>
    </w:p>
    <w:p>
      <w:pPr>
        <w:pStyle w:val="Heading4"/>
        <w:numPr>
          <w:ilvl w:val="3"/>
          <w:numId w:val="1"/>
        </w:numPr>
        <w:rPr/>
      </w:pPr>
      <w:bookmarkStart w:id="267" w:name="__RefHeading___Toc1559589_3264237689"/>
      <w:bookmarkStart w:id="268" w:name="_Toc100"/>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إنّ فی أیدی النّاس حقّا و باطلا،و صدقا و کذبا،و ناسخا و منسوخا، و عامّا و خاصّا،و محکما و متشابها،و حفظا و هما،و لقد کذب علی رسول اللّه صلّی اللّه علیه و اله علی عهده،حتّی قام خطیبا،فقال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p>
    <w:p>
      <w:pPr>
        <w:pStyle w:val="Heading4"/>
        <w:numPr>
          <w:ilvl w:val="3"/>
          <w:numId w:val="1"/>
        </w:numPr>
        <w:rPr/>
      </w:pPr>
      <w:bookmarkStart w:id="269" w:name="__RefHeading___Toc1559591_3264237689"/>
      <w:bookmarkStart w:id="270" w:name="_Toc101"/>
      <w:bookmarkEnd w:id="269"/>
      <w:r>
        <w:rPr>
          <w:rtl w:val="true"/>
        </w:rPr>
        <w:t>ترجمه</w:t>
      </w:r>
      <w:bookmarkEnd w:id="270"/>
    </w:p>
    <w:p>
      <w:pPr>
        <w:pStyle w:val="BookText"/>
        <w:rPr/>
      </w:pPr>
      <w:r>
        <w:rPr>
          <w:rFonts w:ascii="IRNazanin" w:hAnsi="IRNazanin" w:eastAsia="IRNazanin"/>
          <w:color w:val="111111"/>
          <w:sz w:val="28"/>
          <w:sz w:val="28"/>
          <w:szCs w:val="28"/>
          <w:rtl w:val="true"/>
          <w:lang w:bidi="fa-IR"/>
        </w:rPr>
        <w:t>آنچه در دست مردم است گاه حقّ است و گاه باطل،گاه صدق است و گاه کذب،گاه ناسخ است و گاه منسوخ،گاه عام است و گاه خاص،گاه محکم است و گاه متشابه،گاه احادیثی است که به دقّت حفظ و نقل شده،گاه روایاتی است که با ظنّ و گمان روایت شده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رسول خدا صلّی اللّه علیه و اله آن قدر دروغ بر آن حضرت بسته شد که حضرت به پا خاست و خطبه‌ای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عمدا به من دروغی ببندد باید جایگاه خویش را در آتش دوزخ مهیّا سازد</w:t>
      </w:r>
      <w:r>
        <w:rPr>
          <w:rFonts w:eastAsia="IRNazanin" w:cs="IRNazanin"/>
          <w:color w:val="111111"/>
          <w:sz w:val="28"/>
          <w:szCs w:val="28"/>
          <w:rtl w:val="true"/>
          <w:lang w:bidi="fa-IR"/>
        </w:rPr>
        <w:t>!</w:t>
      </w:r>
    </w:p>
    <w:p>
      <w:pPr>
        <w:pStyle w:val="Heading4"/>
        <w:numPr>
          <w:ilvl w:val="3"/>
          <w:numId w:val="1"/>
        </w:numPr>
        <w:rPr/>
      </w:pPr>
      <w:bookmarkStart w:id="271" w:name="__RefHeading___Toc1559593_3264237689"/>
      <w:bookmarkStart w:id="272" w:name="_Toc102"/>
      <w:bookmarkEnd w:id="271"/>
      <w:r>
        <w:rPr>
          <w:rtl w:val="true"/>
        </w:rPr>
        <w:t>شرح و تفسیر</w:t>
      </w:r>
      <w:r>
        <w:rPr>
          <w:rtl w:val="true"/>
        </w:rPr>
        <w:t xml:space="preserve">: </w:t>
      </w:r>
      <w:r>
        <w:rPr>
          <w:rtl w:val="true"/>
        </w:rPr>
        <w:t>نقّادی روایات</w:t>
      </w:r>
      <w:bookmarkEnd w:id="272"/>
    </w:p>
    <w:p>
      <w:pPr>
        <w:pStyle w:val="BookText"/>
        <w:rPr/>
      </w:pPr>
      <w:r>
        <w:rPr>
          <w:rFonts w:ascii="IRNazanin" w:hAnsi="IRNazanin" w:eastAsia="IRNazanin"/>
          <w:color w:val="111111"/>
          <w:sz w:val="28"/>
          <w:sz w:val="28"/>
          <w:szCs w:val="28"/>
          <w:rtl w:val="true"/>
          <w:lang w:bidi="fa-IR"/>
        </w:rPr>
        <w:t>نقّادی روایات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پیامبر اکرم صلّی اللّه علیه و اله مدّت نسبتا قابل توجّهی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اخبار پیامبر صلّی اللّه علیه و اله از طرف حکومت وقت،ممنوع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 که در جای خود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این حال اخبار رسول اللّه صلّی اللّه علیه و اله زبان به زبان می‌گشت و گاه اخبار ضدّ و نقیض به پیامبر اکرم صلّی اللّه علیه و اله نسبت داده می‌شد و منافقان </w:t>
      </w:r>
    </w:p>
    <w:p>
      <w:pPr>
        <w:pStyle w:val="BookText"/>
        <w:rPr/>
      </w:pPr>
      <w:r>
        <w:rPr>
          <w:rFonts w:ascii="IRNazanin" w:hAnsi="IRNazanin" w:eastAsia="IRNazanin"/>
          <w:color w:val="111111"/>
          <w:sz w:val="28"/>
          <w:sz w:val="28"/>
          <w:szCs w:val="28"/>
          <w:rtl w:val="true"/>
          <w:lang w:bidi="fa-IR"/>
        </w:rPr>
        <w:t>و دشمنان مخفی و آشکار از این آشفته بازار استفاده و دروغهایی به نفع خود یا سران نفاق جعل کردند و به پیامبر اکرم صلّی اللّه علیه و اله نسبت دادند،هر چند در قرون بعد عدّه‌ای برای پالایش اخبار و به دست دادن معیارهای صدق و کذب به پا خاستند و تدوین کتب حدیث و رجال رونق گرفت؛امّا همان‌گونه که گفته شد،ممنوع بودن کتابت مانع نقل احادیث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عبارات کوتاه و پر معنای بالا سرچشمه‌های اختلاف اخبار را دقیقا بیان فرموده و آن را در شش چیز خلاصه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 مردم است گاه حقّ است و گاه باطل،گاه صدق است و گاه کذب،گاه ناسخ است و گاه منسوخ،گاه عام است و گاه خاص،گاه محکم است و گاه متشابه،گاه احادیثی است که به دقت حفظ و نقل شده،گاه روایاتی است که با ظنّ و گمان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أیدی النّاس حقّا و باطلا،و صدقا و کذبا،و ناسخا و منسوخا،و عامّا و خاصّا،و محکما و متشابها،و حفظا و وهما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نخستین سرچشمه را وجود حق و باطل شمرده است که ممکن است اشاره به عقیده حق و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حق‌جویان به دنبال احادیث حق بودند و باطل گرایان احادیث باطل را رواج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کذب که نوعی حقّ و باطل در لباس گفتار است نیز عامل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دروغگو و کذّاب،آگاهانه اخباری جعل می‌کردند و به پیامبر اکرم صلّی اللّه علیه و اله نسبت می‌دادند و حتی گاهی از حاکمان وقت،همچون معاویه پاداشهای کلانی دریافت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و منسوخ عامل دیگری است،چرا که بعضی تنها حکم منسوخ را شنیده بودند و آن را نقل می‌کردند و بعضی دیگر پی به ناسخ برده بودند و آن را ذکر می‌کردند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عام و خاص عامل چهار می‌بود؛مثلا بعضی شنیده بودند که خداوند </w:t>
      </w:r>
    </w:p>
    <w:p>
      <w:pPr>
        <w:pStyle w:val="BookText"/>
        <w:rPr/>
      </w:pPr>
      <w:r>
        <w:rPr>
          <w:rFonts w:ascii="IRNazanin" w:hAnsi="IRNazanin" w:eastAsia="IRNazanin"/>
          <w:color w:val="111111"/>
          <w:sz w:val="28"/>
          <w:sz w:val="28"/>
          <w:szCs w:val="28"/>
          <w:rtl w:val="true"/>
          <w:lang w:bidi="fa-IR"/>
        </w:rPr>
        <w:t>معاملات میان مردم را حلال کرده،درحالی که حکم خاص؛یعنی استثنائات آن را نشنیده بودند و دیگری که استثنا را نقل می‌کرد در ظاهر با روایت عام در تضاد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و متشابه نیز عامل پنجمی بود،زیرا بعضی اخبار مانند پاره‌ای از آیات قرآن تفسیرهای متعدّدی را بر می‌تافت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اخبار دیگری صادر می‌شد و از آن رفع ابهام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دسترسی بعضی از راویان اخبار به این دو گاه موجب اختلاف اخبار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وهم،عامل ششمی بود،زیرا بعضی از راویان اخبار با دقت تمام خبر را از پیامبر اکرم صلّی اللّه علیه و اله نقل کرده بودند در حالی‌که بعضی از راویان بی‌بند و بار با ظنّ و گمان اخباری را نقل می‌کردند که با واقعیت انطباق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عواملی بود که دست به دست هم داد و فضای روایات اسلامی را تا حدی تیره و 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در پرتو تلاش دانشمندان حدیث و رجال،تا حد زیادی فضا روشن شده،هر چند رسوباتی از اخبار مکذوبه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ذکر گواه روشنی بر گفتار خود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رسول خدا آن قدر دروغ بر آن حضرت بسته شد که حضرت به پا خاست و خطبه‌ای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عمدا به من دروغی ببندد باید جایگاه خویش را در آتش دوزخ مهیّا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 علی رسول اللّه صلّی اللّه علیه و اله علی عهده،حتّی قام خطیبا،فقال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کذب علیّ متعمّدا فلیتبوّأ </w:t>
      </w:r>
      <w:r>
        <w:rPr>
          <w:rStyle w:val="FootnoteAnchor"/>
          <w:rtl w:val="true"/>
        </w:rPr>
        <w:footnoteReference w:id="157"/>
      </w:r>
      <w:r>
        <w:rPr>
          <w:rFonts w:ascii="IRNazanin" w:hAnsi="IRNazanin" w:eastAsia="IRNazanin"/>
          <w:color w:val="111111"/>
          <w:sz w:val="28"/>
          <w:sz w:val="28"/>
          <w:szCs w:val="28"/>
          <w:rtl w:val="true"/>
          <w:lang w:bidi="fa-IR"/>
        </w:rPr>
        <w:t xml:space="preserve">مقعده </w:t>
      </w:r>
      <w:r>
        <w:rPr>
          <w:rStyle w:val="FootnoteAnchor"/>
          <w:rtl w:val="true"/>
        </w:rPr>
        <w:footnoteReference w:id="158"/>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می‌خوانیم که پیامبر اکرم صلّی اللّه علیه و اله در حجّة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کثرت علیّ الکذّابة و ستکثر بعدی ألا فمن کذب علیّ متعمّدا فلیتبوّأ مقعده من </w:t>
      </w:r>
    </w:p>
    <w:p>
      <w:pPr>
        <w:pStyle w:val="BookText"/>
        <w:rPr/>
      </w:pPr>
      <w:r>
        <w:rPr>
          <w:rFonts w:ascii="IRNazanin" w:hAnsi="IRNazanin" w:eastAsia="IRNazanin"/>
          <w:color w:val="111111"/>
          <w:sz w:val="28"/>
          <w:sz w:val="28"/>
          <w:szCs w:val="28"/>
          <w:rtl w:val="true"/>
          <w:lang w:bidi="fa-IR"/>
        </w:rPr>
        <w:t>النّار؛دروغگویان نسبت به من بسیار شده‌اند و پس از من بسیار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عمدا بر من دروغ ببندد باید محل خود را در آتش دوزخ آماده سازد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حدیث در منابع اهل سنّت نیز آمده است از جمله در مستدرک حاکم و سنن ابن ماجه روایتی به همین مضمون با اندک تفاوت دیده می‌شود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بسیاری از شارحان نهج البلاغه بر این نکته تأکید کرده‌اند که حدیث فوق علم یقینی برای ما ایجاد می‌کند که بر پیامبر دروغ بسته شد،زیرا این حدیث اگر صادق باشد مفهوم آن این است که بر پیامبر دروغهای فراوانی بسته شده تا آنجا که برای هشدار به مردم خطبه می‌خواند و کذّابان را به آتش دوزخ تهدید می‌کند و اگر این حدیث دروغ باشد حدّاقل همین دروغ به پیامبر اکرم صلّی اللّه علیه و اله بسته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بی‌شکّ گروهی از منافقان و دشمنان نفوذی اسلام در عصر پیامبر اکرم صلّی اللّه علیه و اله می‌زیستند که قرآن در سوره‌های مختلف به آنها اشاره کرده است و خط نفاق آنان نیز بعد از رسول خدا پررنگ‌تر از سابق ادامه یافت؛اینها یکی از عوامل جعل حدیث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بر اثر ناآگاهی و نشناختن ناسخ از منسوخ و محکم از متشابه و عام از خاص و گروهی نیز بر اثر سهل‌انگاری به جعل حدیث پرداختند و همین امر فضای احادیث اسلامی را تاریک ساخت و علمای حدیث و رجال را وادار کرد روشنگری کنند و معیارهای حدیث صحیح از سقیم را تعیین نمایند که در ذیل این خطبه به آن اشاره خواهیم کرد</w:t>
      </w:r>
      <w:r>
        <w:rPr>
          <w:rFonts w:eastAsia="IRNazanin" w:cs="IRNazanin"/>
          <w:color w:val="111111"/>
          <w:sz w:val="28"/>
          <w:szCs w:val="28"/>
          <w:rtl w:val="true"/>
          <w:lang w:bidi="fa-IR"/>
        </w:rPr>
        <w:t>.</w:t>
      </w:r>
      <w:bookmarkStart w:id="273" w:name="pg13954_203615"/>
    </w:p>
    <w:p>
      <w:pPr>
        <w:pStyle w:val="Heading3"/>
        <w:numPr>
          <w:ilvl w:val="2"/>
          <w:numId w:val="1"/>
        </w:numPr>
        <w:rPr/>
      </w:pPr>
      <w:bookmarkStart w:id="274" w:name="__RefHeading___Toc1559595_3264237689"/>
      <w:bookmarkStart w:id="275" w:name="_Toc103"/>
      <w:bookmarkEnd w:id="273"/>
      <w:bookmarkEnd w:id="274"/>
      <w:r>
        <w:rPr>
          <w:rtl w:val="true"/>
        </w:rPr>
        <w:t>بخش دوم</w:t>
      </w:r>
      <w:bookmarkEnd w:id="275"/>
    </w:p>
    <w:p>
      <w:pPr>
        <w:pStyle w:val="Heading4"/>
        <w:numPr>
          <w:ilvl w:val="3"/>
          <w:numId w:val="1"/>
        </w:numPr>
        <w:rPr/>
      </w:pPr>
      <w:bookmarkStart w:id="276" w:name="__RefHeading___Toc1559597_3264237689"/>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و إنّما أتاک بالحدیث أربعة رجال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مظهر للإیمان،متصنّع بالسّلام،لا یتأثّم و لا یتحرّج،یکذب علی رسول اللّه صلّی اللّه علیه و اله متعمّدا،فلو علم النّاس أنّه منافق کاذب لم یقبلوا منه، و لم یصدّقوا قوله،و لکنّهم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 صلّی اللّه علیه و اله رآه،و سمع منه، و لقف عنه،فیأخذون بقوله،و قد أخبرک اللّه عن المنافقین بما أخبرک،و وصفهم بما وصفهم به لک،ثمّ بقوا بعده،فتقرّبوا إلی أئمّة الضّلالة،و الدّعاة إلی النّار بالزّور و البهتان،فولّوهم الأعمال،و جعلوهم حکّاما علی رقاب النّاس،فأکلوا بهم الدّنیا،و إنّما النّاس مع الملوک و الدّنیا،إلاّ من عصم اللّه،فهذا أحد الأربعة</w:t>
      </w:r>
      <w:r>
        <w:rPr>
          <w:rFonts w:eastAsia="IRNazanin" w:cs="IRNazanin"/>
          <w:color w:val="111111"/>
          <w:sz w:val="28"/>
          <w:szCs w:val="28"/>
          <w:rtl w:val="true"/>
          <w:lang w:bidi="fa-IR"/>
        </w:rPr>
        <w:t>.</w:t>
      </w:r>
    </w:p>
    <w:p>
      <w:pPr>
        <w:pStyle w:val="Heading4"/>
        <w:numPr>
          <w:ilvl w:val="3"/>
          <w:numId w:val="1"/>
        </w:numPr>
        <w:rPr/>
      </w:pPr>
      <w:bookmarkStart w:id="278" w:name="__RefHeading___Toc1559599_3264237689"/>
      <w:bookmarkStart w:id="279" w:name="_Toc105"/>
      <w:bookmarkEnd w:id="278"/>
      <w:r>
        <w:rPr>
          <w:rtl w:val="true"/>
        </w:rPr>
        <w:t>ترجمه</w:t>
      </w:r>
      <w:bookmarkEnd w:id="2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ناقلان حدیث چهار گروهند و پنجمی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شخص منافقی است که اظهار ایمان می‌کند و نقاب اسلام بر چهره زده،نه از گناه باکی دارد و نه از آن دوری می‌جوید،از روی عمد به پیامبر خدا صلّی اللّه علیه و اله و 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او منافق و دروغگوست از وی نمی‌پذیرفتند و سخنش را تصدیق نمی‌کردند؛ولی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واقعیت آگاه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صحابه رسول خدا صلّی اللّه علیه و اله است،آن حضرت را دیده و از او حدیث شنیده و مطالب را دریافت داشته است به همین دلیل به گفته‌اش ترتیب اثر می‌دادند،در حالی که خداوند آنچه را لازم بوده از وضع منافقان خبر داده و اوصاف آنان را 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 گروه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پیامبر اکرم صلّی اللّه علیه و اله و همگی از میان نرفتند بلکه </w:t>
      </w:r>
      <w:bookmarkStart w:id="280" w:name="pg13954_203616"/>
    </w:p>
    <w:p>
      <w:pPr>
        <w:pStyle w:val="BookText"/>
        <w:rPr/>
      </w:pPr>
      <w:bookmarkEnd w:id="280"/>
      <w:r>
        <w:rPr>
          <w:rFonts w:ascii="IRNazanin" w:hAnsi="IRNazanin" w:eastAsia="IRNazanin"/>
          <w:color w:val="111111"/>
          <w:sz w:val="28"/>
          <w:sz w:val="28"/>
          <w:szCs w:val="28"/>
          <w:rtl w:val="true"/>
          <w:lang w:bidi="fa-IR"/>
        </w:rPr>
        <w:t>بعد از آن حضرت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پیشوایان ضلالت و دعوت کنندگان به دوزخ با دروغ و بهتان،تقرّب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احادیثی در فضیلت آنها جعل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کشور اسلامی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سپردند و آنان را حاکمان بر مردم ساختند و بر گردن مردم سوار کردند و به کمک آنها به خوردن دنیا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سلاطین و دنیا هستند مگر کسی که خداوند او را لغزش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چهار گروه است</w:t>
      </w:r>
      <w:r>
        <w:rPr>
          <w:rFonts w:eastAsia="IRNazanin" w:cs="IRNazanin"/>
          <w:color w:val="111111"/>
          <w:sz w:val="28"/>
          <w:szCs w:val="28"/>
          <w:rtl w:val="true"/>
          <w:lang w:bidi="fa-IR"/>
        </w:rPr>
        <w:t>.</w:t>
      </w:r>
    </w:p>
    <w:p>
      <w:pPr>
        <w:pStyle w:val="Heading4"/>
        <w:numPr>
          <w:ilvl w:val="3"/>
          <w:numId w:val="1"/>
        </w:numPr>
        <w:rPr/>
      </w:pPr>
      <w:bookmarkStart w:id="281" w:name="__RefHeading___Toc1559601_3264237689"/>
      <w:bookmarkStart w:id="282" w:name="_Toc106"/>
      <w:bookmarkEnd w:id="281"/>
      <w:r>
        <w:rPr>
          <w:rtl w:val="true"/>
        </w:rPr>
        <w:t>شرح و تفسیر</w:t>
      </w:r>
      <w:r>
        <w:rPr>
          <w:rtl w:val="true"/>
        </w:rPr>
        <w:t xml:space="preserve">: </w:t>
      </w:r>
      <w:r>
        <w:rPr>
          <w:rtl w:val="true"/>
        </w:rPr>
        <w:t>جعل احادیث از سوی منافقان</w:t>
      </w:r>
      <w:bookmarkEnd w:id="282"/>
    </w:p>
    <w:p>
      <w:pPr>
        <w:pStyle w:val="BookText"/>
        <w:rPr/>
      </w:pPr>
      <w:r>
        <w:rPr>
          <w:rFonts w:ascii="IRNazanin" w:hAnsi="IRNazanin" w:eastAsia="IRNazanin"/>
          <w:color w:val="111111"/>
          <w:sz w:val="28"/>
          <w:sz w:val="28"/>
          <w:szCs w:val="28"/>
          <w:rtl w:val="true"/>
          <w:lang w:bidi="fa-IR"/>
        </w:rPr>
        <w:t>جعل احادیث از سوی منافقان</w:t>
      </w:r>
    </w:p>
    <w:p>
      <w:pPr>
        <w:pStyle w:val="BookText"/>
        <w:rPr/>
      </w:pPr>
      <w:r>
        <w:rPr>
          <w:rFonts w:ascii="IRNazanin" w:hAnsi="IRNazanin" w:eastAsia="IRNazanin"/>
          <w:color w:val="111111"/>
          <w:sz w:val="28"/>
          <w:sz w:val="28"/>
          <w:szCs w:val="28"/>
          <w:rtl w:val="true"/>
          <w:lang w:bidi="fa-IR"/>
        </w:rPr>
        <w:t>آنچه در بخش گذشته این خطبه آمد،اشاره‌ای اجمالی و پرمعنا درباره عوامل مختلف اختلاف و تعارض اخبار منقول از پیامبر اکرم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به شرح و بسط آن پرداخته و راویان حدیث را به چهار گروه تقسیم می‌کند و موضع هر یک را به طور دقیق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 خطبه از یکی از فنون مهم فصاحت و بلاغت که همان فن اجمال و تفصیل است و در قرآن مجید کرارا دیده می‌شود،بهره می‌گیرد تا مخاطبان خود را به طور دقیق در جریان مطلب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شخص سؤال کننده‌ای را که در آغاز خطبه به او اشاره شد مخاطب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مخاطب همه مسلمین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نقل حدیث می‌کنند،تنها چهار گروهند و پنجمی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أتاک بالحدیث أربعة رجال لیس لهم خامس</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از گروه اوّل که عامل اصلی اختلاف اخبارند،سخن گفته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شخص منافقی است که اظهار ایمان می‌کند و نقاب اسلام بر </w:t>
      </w:r>
    </w:p>
    <w:p>
      <w:pPr>
        <w:pStyle w:val="BookText"/>
        <w:rPr/>
      </w:pPr>
      <w:r>
        <w:rPr>
          <w:rFonts w:ascii="IRNazanin" w:hAnsi="IRNazanin" w:eastAsia="IRNazanin"/>
          <w:color w:val="111111"/>
          <w:sz w:val="28"/>
          <w:sz w:val="28"/>
          <w:szCs w:val="28"/>
          <w:rtl w:val="true"/>
          <w:lang w:bidi="fa-IR"/>
        </w:rPr>
        <w:t>چهره می‌زند،نه از گناه باکی دارد و نه از آن دوری می‌کند و از روی عمد به پیامبر خدا صلّی اللّه علیه و اله 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منافق مظهر للإیمان،متصنّع </w:t>
      </w:r>
      <w:r>
        <w:rPr>
          <w:rStyle w:val="FootnoteAnchor"/>
          <w:rtl w:val="true"/>
        </w:rPr>
        <w:footnoteReference w:id="161"/>
      </w:r>
      <w:r>
        <w:rPr>
          <w:rFonts w:ascii="IRNazanin" w:hAnsi="IRNazanin" w:eastAsia="IRNazanin"/>
          <w:color w:val="111111"/>
          <w:sz w:val="28"/>
          <w:sz w:val="28"/>
          <w:szCs w:val="28"/>
          <w:rtl w:val="true"/>
          <w:lang w:bidi="fa-IR"/>
        </w:rPr>
        <w:t xml:space="preserve">بالإسلام،لا یتأثّم و لا یتحرّج </w:t>
      </w:r>
      <w:r>
        <w:rPr>
          <w:rStyle w:val="FootnoteAnchor"/>
          <w:rtl w:val="true"/>
        </w:rPr>
        <w:footnoteReference w:id="162"/>
      </w:r>
      <w:r>
        <w:rPr>
          <w:rFonts w:ascii="IRNazanin" w:hAnsi="IRNazanin" w:eastAsia="IRNazanin"/>
          <w:color w:val="111111"/>
          <w:sz w:val="28"/>
          <w:sz w:val="28"/>
          <w:szCs w:val="28"/>
          <w:rtl w:val="true"/>
          <w:lang w:bidi="fa-IR"/>
        </w:rPr>
        <w:t>،یکذب علی رسول اللّه صلّی اللّه علیه و اله متعمّدا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زمانی که اسلام و مسلمین،قدرت کافی پیدا نکرده بودند دشمنان علنا به مقابله بر می‌خاستند؛ولی بعد از فتح مکّه که اسلام تمام منطقه را زیر سیطره خود قرار داد دشمنان شکست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 جوامع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نفاق بر تن پوشیدند،در ظاهر به صفوف مسلمانان پیوستند؛ولی در باطن به خرابکاری مرموزانه ادامه دادند و یکی از طرق مهم تخریب آنها این بود که اهداف خود را در لباس اخبار پیامبر اکرم صلّی اللّه علیه و اله پوشاندند تا مسلمین را به انحراف بکشانند و به مقاصد سوء خود نزدیک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خوش‌باور و ساده‌دل نیز سخنان آنها را به عنوان صحابه رسول خدا صلّی اللّه علیه و اله پذیرا شدند و مشکل عظیمی در جامعه اسلامی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آنها چنان در جعل اخبار به نفع بعضی از حاکمان ظلم،همچون معاویه افراط کردند که طشت رسواییشان از بام افتاد و بسیاری از مردم از وضع آنها باخبر شدند که نمونه‌های آن در نکات آخر بحث خواهد 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او منافق و دروغگوست از وی نمی‌پذیرفتند و سخنش را تصدیق نمی‌کردند؛ولی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واقعیت آگاه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اصحابه رسول خدا صلّی اللّه علیه و اله است،آن حضرت را دیده و از او حدیث شنیده و مطالب را دریافت داشته است به همین دلیل به گفته‌اش ترتیب اثر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علم النّاس أنّه منافق کاذب لم یقبلوا منه،و لم </w:t>
      </w:r>
    </w:p>
    <w:p>
      <w:pPr>
        <w:pStyle w:val="BookText"/>
        <w:rPr/>
      </w:pPr>
      <w:r>
        <w:rPr>
          <w:rFonts w:ascii="IRNazanin" w:hAnsi="IRNazanin" w:eastAsia="IRNazanin"/>
          <w:color w:val="111111"/>
          <w:sz w:val="28"/>
          <w:sz w:val="28"/>
          <w:szCs w:val="28"/>
          <w:rtl w:val="true"/>
          <w:lang w:bidi="fa-IR"/>
        </w:rPr>
        <w:t>یصدّقوا قوله،و لکنّهم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رسول اللّه صلّی اللّه علیه و اله رآه،و سمع منه،و لقف </w:t>
      </w:r>
      <w:r>
        <w:rPr>
          <w:rStyle w:val="FootnoteAnchor"/>
          <w:rtl w:val="true"/>
        </w:rPr>
        <w:footnoteReference w:id="163"/>
      </w:r>
      <w:r>
        <w:rPr>
          <w:rFonts w:ascii="IRNazanin" w:hAnsi="IRNazanin" w:eastAsia="IRNazanin"/>
          <w:color w:val="111111"/>
          <w:sz w:val="28"/>
          <w:sz w:val="28"/>
          <w:szCs w:val="28"/>
          <w:rtl w:val="true"/>
          <w:lang w:bidi="fa-IR"/>
        </w:rPr>
        <w:t>عنه، فیأخذون بقوله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اتفاقا یکی از شگردهای منافقان این بود که لباس قداست بر تن همه صحابه پوشاندند و همه را افرادی مؤمن،درستکار و صاحب قداست ویژه معرفی کردند تا از این طریق به مقاصد شوم خود برسند که شرح این ماجرا نیز در نکات پایان بحث خواهد آمد،ان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برای اثبات گفتار خود به قرآن مجید استناد می‌کند تا هرگونه شک و تردید را از ذهن مخاطب بزداید،می‌فرماید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لازم بوده از وضع منافقان خبر داده و اوصاف آنان را 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أخبرک اللّه عن المنافقین بما أخبرک،و وصفهم بما وصفهم به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سخن،اشاره به آیات زیادی است که در سوره‌های منافقین،توبه، احزاب،نساء،بقره و دیگر سوره‌ها آمده است و پرده از وضع منافقان برداشته، راه و رسم آنها را روشن ساخته و حیله‌ها و دامهای آنها را بر شمرده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گروه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بعد از پیامبر اکرم صلّی اللّه علیه و اله از میان نرفتند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جمعیّت خود را سامان بخشیدند و به کار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پیشوایان گمراهی و دعوت کنندگان به دوزخ با دروغ و بهتان،تقرّب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احادیثی در فضیلت آنها جعل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مقامات کشور اسلامی را به آن منافقان سپردند و آنان را حاکمان بر مردم ساختند و بر گردن مردم سوار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بقوا بعده،فتقرّبوا إلی أئمّة الضّلالة،و الدّعاة إلی النّار بالزّور </w:t>
      </w:r>
      <w:r>
        <w:rPr>
          <w:rStyle w:val="FootnoteAnchor"/>
          <w:rtl w:val="true"/>
        </w:rPr>
        <w:footnoteReference w:id="164"/>
      </w:r>
      <w:r>
        <w:rPr>
          <w:rFonts w:ascii="IRNazanin" w:hAnsi="IRNazanin" w:eastAsia="IRNazanin"/>
          <w:color w:val="111111"/>
          <w:sz w:val="28"/>
          <w:sz w:val="28"/>
          <w:szCs w:val="28"/>
          <w:rtl w:val="true"/>
          <w:lang w:bidi="fa-IR"/>
        </w:rPr>
        <w:t xml:space="preserve">و البهتان،فولّوهم الأعمال،و جعلوهم </w:t>
      </w:r>
    </w:p>
    <w:p>
      <w:pPr>
        <w:pStyle w:val="BookText"/>
        <w:rPr/>
      </w:pPr>
      <w:r>
        <w:rPr>
          <w:rFonts w:ascii="Amiri" w:hAnsi="Amiri" w:eastAsia="Amiri" w:cs="Amiri"/>
          <w:color w:val="111111"/>
          <w:sz w:val="28"/>
          <w:sz w:val="28"/>
          <w:szCs w:val="28"/>
          <w:rtl w:val="true"/>
          <w:lang w:bidi="ar-SA"/>
        </w:rPr>
        <w:t>حکّاما علی رقاب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نتیجه همان شد که امام علیه السّلام در ادامه سخن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جور به وسیله آن منافقان و همراه آنها به خوردن دنیا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المال مسلمین را به تاراج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فأکلوا بهم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پیشوایان ضلالت و گمراهی و دعوت کنندگان به آتش دوزخ در درجه اوّل حکّام بنی امیّه هستند که همه چیز اسلام از جمله احادیث پیامبر را ملعبه خود ساختند تا بر مردم حکومت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ابزار کار آنها منافقان عصر پیامبر و بازماندگان آنها بودند و بدین وسیله فضای احادیث نبوی را تیره و تار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توده مردم،چشم و گوش بسته به دنبال آنها افتادند آن گونه که امام علیه السّلام در ادامه این سخن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سلاطین و دنیا هستند مگر کسی که خداوند او را لغزش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النّاس مع الملوک و الدّنیا،إلاّ من عصم اللّه</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 این صورت در روایات اسلامی وارد نشده </w:t>
      </w:r>
      <w:r>
        <w:rPr>
          <w:rStyle w:val="FootnoteAnchor"/>
          <w:rtl w:val="true"/>
        </w:rPr>
        <w:footnoteReference w:id="165"/>
      </w:r>
      <w:r>
        <w:rPr>
          <w:rFonts w:ascii="IRNazanin" w:hAnsi="IRNazanin" w:eastAsia="IRNazanin"/>
          <w:color w:val="111111"/>
          <w:sz w:val="28"/>
          <w:sz w:val="28"/>
          <w:szCs w:val="28"/>
          <w:rtl w:val="true"/>
          <w:lang w:bidi="fa-IR"/>
        </w:rPr>
        <w:t>ولی واقعیّتی است که مضمون آن هم در روایات و هم در گفته‌های بزرگان دیده می‌شود که هرگاه گروه فاسد و مفسد با نقشه‌های حساب شده و تبلیغات گسترده وارد میدان شوند،می‌توانند افکار عمومی را فریب داده و گروههای زیادی را به دنبال خود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نه تنها در تاریخ گذشته و در صدر اسلام بعد از پیامبر اکرم صلّی اللّه علیه و اله دیده می‌شود،امروز هم در بسیاری از کشورهای پیشرفته دنیا وجود دارد که ائمّه ضلال با استفاده از تبلیغات پر حجم </w:t>
      </w:r>
      <w:bookmarkStart w:id="283" w:name="pg13954_203620"/>
    </w:p>
    <w:p>
      <w:pPr>
        <w:pStyle w:val="BookText"/>
        <w:rPr/>
      </w:pPr>
      <w:bookmarkEnd w:id="283"/>
      <w:r>
        <w:rPr>
          <w:rFonts w:ascii="IRNazanin" w:hAnsi="IRNazanin" w:eastAsia="IRNazanin"/>
          <w:color w:val="111111"/>
          <w:sz w:val="28"/>
          <w:sz w:val="28"/>
          <w:szCs w:val="28"/>
          <w:rtl w:val="true"/>
          <w:lang w:bidi="fa-IR"/>
        </w:rPr>
        <w:t>رسانه‌هایی که در اختیار دارند و به کمک منافقانی که در هر جامعه‌ای دیده می‌شوند،بر مردم مسلّط شده افکارشان را می‌دزدند و آنها را فریب داده به دنبال خود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بخش از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چهار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أحد الأربعة</w:t>
      </w:r>
      <w:r>
        <w:rPr>
          <w:rFonts w:eastAsia="IRNazanin" w:cs="IRNazanin"/>
          <w:color w:val="111111"/>
          <w:sz w:val="28"/>
          <w:szCs w:val="28"/>
          <w:rtl w:val="true"/>
          <w:lang w:bidi="fa-IR"/>
        </w:rPr>
        <w:t>) .</w:t>
      </w:r>
    </w:p>
    <w:p>
      <w:pPr>
        <w:pStyle w:val="Heading4"/>
        <w:numPr>
          <w:ilvl w:val="3"/>
          <w:numId w:val="1"/>
        </w:numPr>
        <w:rPr/>
      </w:pPr>
      <w:bookmarkStart w:id="284" w:name="__RefHeading___Toc1559603_3264237689"/>
      <w:bookmarkStart w:id="285" w:name="_Toc107"/>
      <w:bookmarkEnd w:id="284"/>
      <w:r>
        <w:rPr>
          <w:rtl w:val="true"/>
        </w:rPr>
        <w:t>نکته‌ها</w:t>
      </w:r>
      <w:bookmarkEnd w:id="285"/>
    </w:p>
    <w:p>
      <w:pPr>
        <w:pStyle w:val="Heading4"/>
        <w:numPr>
          <w:ilvl w:val="3"/>
          <w:numId w:val="1"/>
        </w:numPr>
        <w:rPr/>
      </w:pPr>
      <w:bookmarkStart w:id="286" w:name="__RefHeading___Toc1559605_3264237689"/>
      <w:bookmarkStart w:id="287" w:name="_Toc108"/>
      <w:bookmarkEnd w:id="286"/>
      <w:r>
        <w:rPr/>
        <w:t>1</w:t>
      </w:r>
      <w:r>
        <w:rPr>
          <w:rtl w:val="true"/>
        </w:rPr>
        <w:t>-</w:t>
      </w:r>
      <w:r>
        <w:rPr>
          <w:rtl w:val="true"/>
        </w:rPr>
        <w:t>منافقان در عصر رسول خدا صلّی اللّه علیه و اله</w:t>
      </w:r>
      <w:bookmarkEnd w:id="287"/>
    </w:p>
    <w:p>
      <w:pPr>
        <w:pStyle w:val="BookText"/>
        <w:rPr/>
      </w:pPr>
      <w:r>
        <w:rPr>
          <w:rFonts w:ascii="IRNazanin" w:hAnsi="IRNazanin" w:eastAsia="IRNazanin"/>
          <w:color w:val="111111"/>
          <w:sz w:val="28"/>
          <w:sz w:val="28"/>
          <w:szCs w:val="28"/>
          <w:rtl w:val="true"/>
          <w:lang w:bidi="fa-IR"/>
        </w:rPr>
        <w:t>کسانی که با قرآن آشنا هستند به خوبی می‌دانند که در سوره‌ها و آیات مختلف نکوهش شدیدی از منافقان شده و این نشان می‌دهد که آنها جمعیّت کمی نبودند و برنامه آنها از آنجا شروع شد که پیغمبر اکرم صلّی اللّه علیه و اله به مدینه آمد و مورد استقبال گرم دو قبیله بزرگ اوس و خزرج قرار گرفت و حکومت اسلامی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منافع خود را با ظهور اسلام در خطر دیدند به ظاهر،اسلام را پذیرفتند؛ولی در واقع با پیغمبر اکرم صلّی اللّه علیه و اله و آیین او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منافقان سعی در استتار خویش داشتند،در لحظات حساس که طوفانهای سیاسی و اجتماعی می‌وزید نقاب از چهره آنها کنار می‌رفت و شناخته می‌شدند،گاه با کناره‌گیری از جنگ،گاه با طرح مسجد ضرار،گاه با جاسوسی برای مشرکان در آستانه فتح مکّه و گاه از طریق دامن زدن به مسئله افک،چهره واقعی خود را نشان می‌دادند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نفاق بعد از فتح مکّه گسترش بیشتری پیدا کرد،زیرا ابو سفیان دشمن شماره یک اسلام و هواخواهان او از ترس جان،اسلام را ظاهرا پذیرفتند؛ولی هر زمان در انتظار فرصتی برای ضربه زدن به آن بودند</w:t>
      </w:r>
      <w:r>
        <w:rPr>
          <w:rFonts w:eastAsia="IRNazanin" w:cs="IRNazanin"/>
          <w:color w:val="111111"/>
          <w:sz w:val="28"/>
          <w:szCs w:val="28"/>
          <w:rtl w:val="true"/>
          <w:lang w:bidi="fa-IR"/>
        </w:rPr>
        <w:t xml:space="preserve">. </w:t>
      </w:r>
      <w:bookmarkStart w:id="288" w:name="pg13954_203621"/>
    </w:p>
    <w:p>
      <w:pPr>
        <w:pStyle w:val="Heading4"/>
        <w:numPr>
          <w:ilvl w:val="3"/>
          <w:numId w:val="1"/>
        </w:numPr>
        <w:rPr/>
      </w:pPr>
      <w:bookmarkStart w:id="289" w:name="__RefHeading___Toc1559607_3264237689"/>
      <w:bookmarkStart w:id="290" w:name="_Toc109"/>
      <w:bookmarkEnd w:id="288"/>
      <w:bookmarkEnd w:id="289"/>
      <w:r>
        <w:rPr/>
        <w:t>2</w:t>
      </w:r>
      <w:r>
        <w:rPr>
          <w:rtl w:val="true"/>
        </w:rPr>
        <w:t>-</w:t>
      </w:r>
      <w:r>
        <w:rPr>
          <w:rtl w:val="true"/>
        </w:rPr>
        <w:t>منافقان بعد از رسول خدا</w:t>
      </w:r>
      <w:bookmarkEnd w:id="290"/>
    </w:p>
    <w:p>
      <w:pPr>
        <w:pStyle w:val="BookText"/>
        <w:rPr/>
      </w:pPr>
      <w:r>
        <w:rPr>
          <w:rFonts w:ascii="IRNazanin" w:hAnsi="IRNazanin" w:eastAsia="IRNazanin"/>
          <w:color w:val="111111"/>
          <w:sz w:val="28"/>
          <w:sz w:val="28"/>
          <w:szCs w:val="28"/>
          <w:rtl w:val="true"/>
          <w:lang w:bidi="fa-IR"/>
        </w:rPr>
        <w:t>بعد از پیامبر اکرم صلّی اللّه علیه و اله میدان برای فعالیت گسترده‌تر منافقان گشوده شد و به گفته ابن ابی الحدید با انقطاع وحی و رحلت پیامبر اکرم،کسی نبود که آنها را توبیخ کند و مردم را به پرهیز از آنان فراخواند،گاه با شدّت و گاه با ملایمت ضربه بر پیکرشان وارد سازد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سوی دیگر فتح بلاد و کثرت غنائم،بسیاری از مسلمانان را به خود مشغول کرد و از توطئه‌های منافقان غافل ساخت به خصوص اینکه در دوران خلفا بسیاری از منافقان در پستهای حساس مناطق اسلامی،جای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توطئه‌های خطرناک منافقان برای ضربه زدن به اسلام از یک سو و تقرّب به خلفا از سوی دیگر،جعل احادیث مطابق میل سران حکومت بود و این مطلب در زمان معاویه 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در بسیاری از کتابها آمده است که معاویه حتی با بعضی از صحابه قرار و مدار می‌گذاشت که اگر فلان حدیث را جعل کنید فلان مبلغ کلان به شما داده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گاه احادیث پیامبر اکرم صلّی اللّه علیه و اله را تحریف کرده و به کلّی تغییر مضمون می‌دادند؛مانند حدیثی که از پیامبر اکرم صلّی اللّه علیه و اله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یخطب علی منبری فاقتلوه؛هنگامی که معاویه را بر منبر من ببینید که خطبه می‌خواند او را به قتل برسانید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نفعل و لم نفلح؛ما دستور پیامبر را اجرا نکردیم و رستگار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منافقان کذّاب حدیث را به این صورت تحریف کردند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یخطب علی منبری فاقبلوه فإنّه أمین مأمون؛هرگاه دیدید معاویه بر منبر من خطبه می‌خواند از او پذیرا شوید،زیرا از هر نظر امین است</w:t>
      </w:r>
      <w:r>
        <w:rPr>
          <w:rFonts w:eastAsia="IRNazanin" w:cs="IRNazanin"/>
          <w:color w:val="111111"/>
          <w:sz w:val="28"/>
          <w:szCs w:val="28"/>
          <w:rtl w:val="true"/>
          <w:lang w:bidi="fa-IR"/>
        </w:rPr>
        <w:t xml:space="preserve">». </w:t>
      </w:r>
      <w:r>
        <w:rPr>
          <w:rStyle w:val="FootnoteAnchor"/>
          <w:rtl w:val="true"/>
        </w:rPr>
        <w:footnoteReference w:id="168"/>
      </w:r>
      <w:bookmarkStart w:id="291" w:name="pg13954_203622"/>
    </w:p>
    <w:p>
      <w:pPr>
        <w:pStyle w:val="BookText"/>
        <w:rPr/>
      </w:pPr>
      <w:bookmarkEnd w:id="291"/>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والیان شهرها نامه نوشت و طی بخشنامه‌ای به همه آنان ابلاغ کرد که هرکس فضائل و مناقب عثمان را نقل می‌کند،مورد احترام ویژه قرار دهند و هرکس روایتی در فضیلت وی نقل کند نام او و پدر و خویشاوندانش را بنویسند تا به همه آنان پاداش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بر این منوال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بخشنامه دیگری صادر کرد و طی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فضایل و مناقب عثمان فزونی یافت،از این پس از مردم بخواهید تا در فضایل دیگر صحابه مخصوصا آن دو خلیفه به نقل حدیث پردازند و هر حدیثی در فضیلت علی نقل شده با نقل مشابه آن درباره صحابه دیگر به مقابله با آن برخیزند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گرچه بعد از این زمان گروهی از محدّثان راستین به نقّادی احادیث پرداختند؛ ولی جرأت نکردند در احادیثی که صحابه آن را نقل کرده بودند انگشت انکار بگذارند،چرا که صحابه بودند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292" w:name="__RefHeading___Toc1559609_3264237689"/>
      <w:bookmarkStart w:id="293" w:name="_Toc110"/>
      <w:bookmarkEnd w:id="292"/>
      <w:r>
        <w:rPr/>
        <w:t>3</w:t>
      </w:r>
      <w:r>
        <w:rPr>
          <w:rtl w:val="true"/>
        </w:rPr>
        <w:t>-</w:t>
      </w:r>
      <w:r>
        <w:rPr>
          <w:rtl w:val="true"/>
        </w:rPr>
        <w:t>آیا همۀ صحابه عادل بودند؟</w:t>
      </w:r>
      <w:bookmarkEnd w:id="2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صحابه پیامبر اکرم صلّی اللّه علیه و اله دو عقیده مختلف وجود دارد؛گروهی معتقدند همه آنها بدون استثنا افراد صالح و صادق و عادلی بودند و همه در هاله‌ای از قداست قرار دارند،بنابراین احادیث آنها از پیامبر اکرم مطلقا مورد قبول است و کمترین ایرادی به آنها نمی‌توان گرفت و اگر کار خلافی از آنها ببنیم مانند تصرّفات نادرست خلیفه سوم در بیت المال و آتش افروزی طلحه و زبیر برای جنگ جمل و شورش معاویه برضدّ امام مسلمین علی علیه السّلام و امثال آن باید به </w:t>
      </w:r>
    </w:p>
    <w:p>
      <w:pPr>
        <w:pStyle w:val="BookText"/>
        <w:rPr/>
      </w:pPr>
      <w:r>
        <w:rPr>
          <w:rFonts w:ascii="IRNazanin" w:hAnsi="IRNazanin" w:eastAsia="IRNazanin"/>
          <w:color w:val="111111"/>
          <w:sz w:val="28"/>
          <w:sz w:val="28"/>
          <w:szCs w:val="28"/>
          <w:rtl w:val="true"/>
          <w:lang w:bidi="fa-IR"/>
        </w:rPr>
        <w:t>توجیه‌گری بپردازیم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این است که آنها مجتهد بودند و در اجتهاد خود خطا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میان صحابه افراد صادق و با تقوا فراوان بودند ولی افراد منافق یا ناصالح وجود داشتند که پیامبر اسلام از آنها بیزاری می‌جست و قرآن مجید هم بارها از آنها نکوهش کرده حتی گاهی عدّه‌ای را لعن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تنزیه مطلق دلیل قانع کننده‌ای بر گفتار خود ندارند و سخنان آنها بر خلاف صریح بسیاری از آیات قرآن و مخالف تاریخ اسلام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قرآن مجید در بعضی از آیات مهاجران و انصار را ستوده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فرموده،ولی هنگامی که اینگونه آیات را در برابر آیات دیگر که نکوهش شدید از بعضی از صحابه می‌کند و آنها را آلت دست شیطان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عمران،آیه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را بالخصوص به عنوان فاسق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حجرات،آیه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می‌گوید بعضی از آنها در تقسیم زکات یا غنائم به پیامبر اعتراض کردند و آن حضرت را منحرف از مسیر عدالت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آنها به بهانه‌های واهی از جهاد فرار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گروهی رسما منافق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توبه و آیات نخستین سوره بقره و سوره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آیات را در کنار هم می‌گذاریم یقین پیدا می‌کنیم که آنها چند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پاکان صالحان که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آنها اشاره شده،دوم مؤمنان خطاکار که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آنها یاد شده،سوم افراد آلوده و گنهکار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ذکری از آنها به میان آمده،چهارم منافقان تبهکار که مخصوصا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آیات فراوان دیگر از آنها نکوهش شده و به این ترتیب این حقیقت بر ما روشن می‌شود که داستان تنزیه همه صحابه افسانه‌ای بیش نیست که گویا جمعی از هواخواهان خلفای نخستین برای قطع زبان اعتراض بر اعمال آنها،این نغمه را </w:t>
      </w:r>
    </w:p>
    <w:p>
      <w:pPr>
        <w:pStyle w:val="BookText"/>
        <w:rPr/>
      </w:pPr>
      <w:r>
        <w:rPr>
          <w:rFonts w:ascii="IRNazanin" w:hAnsi="IRNazanin" w:eastAsia="IRNazanin"/>
          <w:color w:val="111111"/>
          <w:sz w:val="28"/>
          <w:sz w:val="28"/>
          <w:szCs w:val="28"/>
          <w:rtl w:val="true"/>
          <w:lang w:bidi="fa-IR"/>
        </w:rPr>
        <w:t>سر دادند و مخصوصا حاکمان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جمعی از اطرافیان او که ظاهرا جمعی از صحابه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با آن همه جنایاتی که داشتند خود را از این طریق تبرئه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محقّقان اهل سنّت نیز امروز به این حقیقت پی‌برده و در کتابهای بسیاری به نقد نظریه تنزیه،پرداخته‌اند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امیر المؤمنین علی علیه السّلام در خطبه بالا نشان می‌دهد که اوّلا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تنزیه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آن حضرت در میان گروهی وجود داشت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از صحابه پیامبر است و سخن او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امام آن را نفی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 در میان صحابه نفوذ کرده بودند و خود را در صف آنها قرار داده بودند</w:t>
      </w:r>
      <w:r>
        <w:rPr>
          <w:rFonts w:eastAsia="IRNazanin" w:cs="IRNazanin"/>
          <w:color w:val="111111"/>
          <w:sz w:val="28"/>
          <w:szCs w:val="28"/>
          <w:rtl w:val="true"/>
          <w:lang w:bidi="fa-IR"/>
        </w:rPr>
        <w:t>».</w:t>
      </w:r>
      <w:bookmarkStart w:id="294" w:name="pg13954_203625"/>
    </w:p>
    <w:p>
      <w:pPr>
        <w:pStyle w:val="Heading3"/>
        <w:numPr>
          <w:ilvl w:val="2"/>
          <w:numId w:val="1"/>
        </w:numPr>
        <w:rPr/>
      </w:pPr>
      <w:bookmarkStart w:id="295" w:name="__RefHeading___Toc1559611_3264237689"/>
      <w:bookmarkStart w:id="296" w:name="_Toc111"/>
      <w:bookmarkEnd w:id="294"/>
      <w:bookmarkEnd w:id="295"/>
      <w:r>
        <w:rPr>
          <w:rtl w:val="true"/>
        </w:rPr>
        <w:t>بخش سوم</w:t>
      </w:r>
      <w:bookmarkEnd w:id="296"/>
    </w:p>
    <w:p>
      <w:pPr>
        <w:pStyle w:val="Heading4"/>
        <w:numPr>
          <w:ilvl w:val="3"/>
          <w:numId w:val="1"/>
        </w:numPr>
        <w:rPr/>
      </w:pPr>
      <w:bookmarkStart w:id="297" w:name="__RefHeading___Toc1559613_3264237689"/>
      <w:bookmarkStart w:id="298" w:name="_Toc112"/>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و رجل سمع من رسول اللّه شیئا لم یحفظه علی وجهه،فوهم فیه،و لم یتعمّد کذبا،فهو فی یدیه،و یرویه و یعمل به،و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اله،فلو علم المسلمون أنّه و هم فیه لم یقبلوه منه،و لو علم هو أنّه کذلک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ثالث،سمع من رسول اللّه صلّی اللّه علیه و اله شیئا یأمر به،ثمّ إنّه نهی عنه،و هو لا یعلم،أو سمعه ینهی عن شئ،ثمّ أمر به و هو لا یعلم،فحفظ المنسوخ،و لم یحفظ النّاسخ،فلو علم أنّه منسوخ لرفضه،و لو علم المسلمون إذ سمعوه منه أنّه منسوخ لرفضوه</w:t>
      </w:r>
      <w:r>
        <w:rPr>
          <w:rFonts w:eastAsia="IRNazanin" w:cs="IRNazanin"/>
          <w:color w:val="111111"/>
          <w:sz w:val="28"/>
          <w:szCs w:val="28"/>
          <w:rtl w:val="true"/>
          <w:lang w:bidi="fa-IR"/>
        </w:rPr>
        <w:t>.</w:t>
      </w:r>
    </w:p>
    <w:p>
      <w:pPr>
        <w:pStyle w:val="Heading4"/>
        <w:numPr>
          <w:ilvl w:val="3"/>
          <w:numId w:val="1"/>
        </w:numPr>
        <w:rPr/>
      </w:pPr>
      <w:bookmarkStart w:id="299" w:name="__RefHeading___Toc1559615_3264237689"/>
      <w:bookmarkStart w:id="300" w:name="_Toc113"/>
      <w:bookmarkEnd w:id="299"/>
      <w:r>
        <w:rPr>
          <w:rtl w:val="true"/>
        </w:rPr>
        <w:t>ترجمه</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عوامل احادیث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رسول خدا صلّی اللّه علیه و اله چیزی را شنیده است؛امّا به صورت صحیح آن را به خاطر نسپرده و در آن اشتباه نموده، هر چند از روی علم و عمده به آن حضرت دروغ نبسته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آمیخته با خطا در اختیار اوست و آن را روایت و به آن عمل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از رسول خدا صلّی اللّه علیه و اله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می‌دانستند او در مورد آن حدیث گرفتار اشتباه شده آن را از او نمی‌پذیرفتند و اگر خود او نیز می‌دانست چنین است آن را رها می‌کرد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کسانی هستند که حدیثی از پیغمبر اکرم صلّی اللّه علیه و اله شنیده‌اند که در آن به چیزی امر فرموده،سپس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اوّل را نسخ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شنونده از حکم دوم باخبر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نمی‌دانسته که </w:t>
      </w:r>
      <w:bookmarkStart w:id="301" w:name="pg13954_203626"/>
    </w:p>
    <w:p>
      <w:pPr>
        <w:pStyle w:val="BookText"/>
        <w:rPr/>
      </w:pPr>
      <w:bookmarkEnd w:id="301"/>
      <w:r>
        <w:rPr>
          <w:rFonts w:ascii="IRNazanin" w:hAnsi="IRNazanin" w:eastAsia="IRNazanin"/>
          <w:color w:val="111111"/>
          <w:sz w:val="28"/>
          <w:sz w:val="28"/>
          <w:szCs w:val="28"/>
          <w:rtl w:val="true"/>
          <w:lang w:bidi="fa-IR"/>
        </w:rPr>
        <w:t>حکم ناسخ جای منسوخ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پیغمبر صلّی اللّه علیه و اله نهی درباره چیزی شنیده است که بعدا به آن امر فرموده،در حالی که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در حقیقت این شخص منسوخ را فراگرفته و حفظ کرده؛ولی ناسخ را حفظ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می‌دانست آنچه را شنیده است نسخ شده آن را رها می‌ساخت و اگر مسلمانان هنگامی که آن حکم را از وی شنیدند می‌دانستند نسخ شده است آن را ترک می‌کردند</w:t>
      </w:r>
      <w:r>
        <w:rPr>
          <w:rFonts w:eastAsia="IRNazanin" w:cs="IRNazanin"/>
          <w:color w:val="111111"/>
          <w:sz w:val="28"/>
          <w:szCs w:val="28"/>
          <w:rtl w:val="true"/>
          <w:lang w:bidi="fa-IR"/>
        </w:rPr>
        <w:t>.</w:t>
      </w:r>
    </w:p>
    <w:p>
      <w:pPr>
        <w:pStyle w:val="Heading4"/>
        <w:numPr>
          <w:ilvl w:val="3"/>
          <w:numId w:val="1"/>
        </w:numPr>
        <w:rPr/>
      </w:pPr>
      <w:bookmarkStart w:id="302" w:name="__RefHeading___Toc1559617_3264237689"/>
      <w:bookmarkStart w:id="303" w:name="_Toc114"/>
      <w:bookmarkEnd w:id="302"/>
      <w:r>
        <w:rPr>
          <w:rtl w:val="true"/>
        </w:rPr>
        <w:t>شرح و تفسیر</w:t>
      </w:r>
      <w:r>
        <w:rPr>
          <w:rtl w:val="true"/>
        </w:rPr>
        <w:t xml:space="preserve">: </w:t>
      </w:r>
      <w:r>
        <w:rPr>
          <w:rtl w:val="true"/>
        </w:rPr>
        <w:t>احادیث ناسخ و منسوخ</w:t>
      </w:r>
      <w:bookmarkEnd w:id="303"/>
    </w:p>
    <w:p>
      <w:pPr>
        <w:pStyle w:val="BookText"/>
        <w:rPr/>
      </w:pPr>
      <w:r>
        <w:rPr>
          <w:rFonts w:ascii="IRNazanin" w:hAnsi="IRNazanin" w:eastAsia="IRNazanin"/>
          <w:color w:val="111111"/>
          <w:sz w:val="28"/>
          <w:sz w:val="28"/>
          <w:szCs w:val="28"/>
          <w:rtl w:val="true"/>
          <w:lang w:bidi="fa-IR"/>
        </w:rPr>
        <w:t>احادیث ناسخ و منسوخ</w:t>
      </w:r>
    </w:p>
    <w:p>
      <w:pPr>
        <w:pStyle w:val="BookText"/>
        <w:rPr/>
      </w:pPr>
      <w:r>
        <w:rPr>
          <w:rFonts w:ascii="IRNazanin" w:hAnsi="IRNazanin" w:eastAsia="IRNazanin"/>
          <w:color w:val="111111"/>
          <w:sz w:val="28"/>
          <w:sz w:val="28"/>
          <w:szCs w:val="28"/>
          <w:rtl w:val="true"/>
          <w:lang w:bidi="fa-IR"/>
        </w:rPr>
        <w:t>در این بخش از خطبه،امام علیه السّلام به دو قسمت دیر از عوامل اختلاف و تعارض احادیث اشاره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عوامل اختلاف حدیث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رسول خدا صلّی اللّه علیه و اله چیزی را شنیده است؛امّا به صورت صحیح آن را به خاطر نسپرده و در آن اشتباه نموده،هر چند از روی علم و عمد به آن حضرت دروغ نبسته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آمیخته با خطا در اختیار اوست و آن را روایت و به آن عمل می‌کند و می‌گوید من آن را از رسول خدا صلّی اللّه علیه و اله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سمع من رسول اللّه شیئا لم یحفظه علی وجهه،فوهم فیه،و لم یتعمّد کذبا، فهو فی یدیه،و یرویه و یعمل به،و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اشتباه کاری،گاه از سهل انگاری و تسامح و تساهل ناشی می‌شود و گاه از عدم آگاهی به مفاهیم الفاظ و جمله و گاه به سبب اینکه انسان جایز الخطا و محل سهو و نسیان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هر چه باشد نتیجه آن یکی است و آن انتقال ناصحیح به دیگران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حدیثی از عبد اللّه عمر می‌خوانیم که پیغمبر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لیعذّب ببکاء أهله علیه؛میّت به سبب گریه بستگانش بر او عذاب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این حدیث به ابن عباس رسید گفت عبد اللّه عمر در نقل حدیث خطا کرده قضیه این است که پیغمبر اکرم صلّی اللّه علیه و اله از کنار قبر یک یهودی می‌گذشت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أهله لیبکون علیه و هو یعذّب؛خانواده او برای او گریه می‌کنند در حالی که او در عذاب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لذا در علم درایه یکی از شرایط قبول حدیث را ضابط بودن راوی شمرده‌اند که باید هوشیار باشد،مطلب را خوب بگیرد و خوب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نقل به معنا را بسیاری از بزرگان علما مجاز شمرده‌اند؛یعنی راوی مجبور نیست عین الفاظ را منتقل کند،بلکه می‌تواند محتوای الفاظ را در قالب دیگری بریزد و نقل کند و می‌دانیم نقل به کلام کار ساده‌ای نیست و گاه راوی در نقل به معنا گرفتار خطا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می‌دانستند او در مورد آن حدیث گرفتار اشتباه شده آن را از او نمی‌پذیرفتند و اگر خود او نیز می‌دانست چنین است آن را رها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المسلمون أنّه و هم فیه لم یقبلوه منه،و لو علم هو أنّه کذلک لرفضه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راوی در اینگونه موارد سوء نیّتی نداشته،هرچند کار او نادرست بوده و ممکن است ناخواسته سبب گمراهی گروهی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چنین اشتباهاتی به سبب آن است که راوی صدر و ذیل روایت را نقل نمی‌کند و مفهوم جمله به واسطه آن دگرگون می‌شود؛مثلا در حدیثی از امام علیّ بن موسی الرّضا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محضرش عرض کرد مردم روایتی به این مضمون از پیامبر صلّی اللّه علیه و اله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علی صورته؛خداوند آدم را به شکل خودش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آنها را بکشد آغاز حدیث را حذف کرده‌اند اصل حدیث چنین است که پیامبر اکرم صلّی اللّه علیه و اله از کنار دو نفر عبور </w:t>
      </w:r>
    </w:p>
    <w:p>
      <w:pPr>
        <w:pStyle w:val="BookText"/>
        <w:rPr/>
      </w:pPr>
      <w:r>
        <w:rPr>
          <w:rFonts w:ascii="IRNazanin" w:hAnsi="IRNazanin" w:eastAsia="IRNazanin"/>
          <w:color w:val="111111"/>
          <w:sz w:val="28"/>
          <w:sz w:val="28"/>
          <w:szCs w:val="28"/>
          <w:rtl w:val="true"/>
          <w:lang w:bidi="fa-IR"/>
        </w:rPr>
        <w:t>کرد که به یکدیگر دشنام می‌دادند یکی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وجهک و وجه من یشبهک؛خداوند صورت تو و صورت هرکس را شبیه توست سیاه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لا تقل هذا لأخیک فإنّ اللّه عزّ و جلّ خلق آدم علی صورته؛ای بنده خدا این سخن را به برادرت مگو،زیرا خداوند آدم را هم شبیه او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تو به همه انسانها از آدم گرفته تا آخر دشنام می‌دهی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درباره گروه سوم از راویان اخبار،می‌فرماید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کسی است که حدیثی از پیغمبر اکرم صلّی اللّه علیه و اله شنیده که در آن به چیزی امر فرموده،سپس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نهی کرده در حالی که آن شنونده از این باخبر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اوّل نسخ شده و حکم ناسخ جای آن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پیغمبر صلّی اللّه علیه و اله نهی درباره چیزی شنیده است که بعدا به آن امر فرموده،در حالی که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در حقیقت این شخص منسوخ را فرا گرفته و حفظ کرده؛ولی ناسخ را حفظ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ثالث،سمع من رسول اللّه صلّی اللّه علیه و اله شیئا یأمر به،ثمّ إنّه نهی عنه،و هو لا یعلم،أو سمعه ینهی عن شیء، ثمّ أمر به و هو لا یعلم،فحفظ المنسوخ،و لم یحفظ النّاسخ</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نسخ از مسائل مسلّم اسلامی است که به طور محدود در احکامی در اصل نزول قرآن صورت گرفته است؛یعنی در آغاز،حکمی برای زمان محدودی نازل شده سپس این حکم برداشته شده و حکم لازم و پایدار به جای آن نشسته است؛مثلا مسلمانان در آغاز ظهور اسلام مأمور بودند به سوی بیت المقدس نماز گزارند این امر در دوران اقامت پیامبر در مکّه و کمی بعد در مدینه نیز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دلیل که کعبه در آن زمان به بتکده‌ای تبدیل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پیغمبر اکرم پایه‌های توحید را محکم ساخت نسخ شد و همه </w:t>
      </w:r>
    </w:p>
    <w:p>
      <w:pPr>
        <w:pStyle w:val="BookText"/>
        <w:rPr/>
      </w:pPr>
      <w:r>
        <w:rPr>
          <w:rFonts w:ascii="IRNazanin" w:hAnsi="IRNazanin" w:eastAsia="IRNazanin"/>
          <w:color w:val="111111"/>
          <w:sz w:val="28"/>
          <w:sz w:val="28"/>
          <w:szCs w:val="28"/>
          <w:rtl w:val="true"/>
          <w:lang w:bidi="fa-IR"/>
        </w:rPr>
        <w:t>مسلمانان در سال دوم بعد از هجرت پیامبر مأمور شدند به سوی کعبه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روایات پیامبر صلّی اللّه علیه و اله نیز جاری است؛گاه پیامبر حکمی را بیان می‌فرمود که در واقع موقت بود؛ولی زمان آن بیان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حکم منسوخ می‌شد و حکم دائمی جای آن را می‌گرفت؛مثلا پیغمبر اکرم صلّی اللّه علیه و اله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ثلاث؛نهیتکم عن زیارة القبور،ألا فزوروها و نهیتکم عن إخراج اللّحوم ألأضاحی من منی بعد ثلاث ألا فکلوا و ادّخروا و نهیتکم عن النّبیذ ألا فانبذوا و کلّ مسکر حرام؛من شما را از سه چیز نهی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به شما می‌گویم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زیارت قبور نهی کرده بودم اکنون می‌گویم به زیارت قبور بروید و شما را از بیرون بردن گوشتهای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 بعد از سه روز نهی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همه باید در آنجا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می‌گویم هم از آنها گوشتها بخورید و هم ذخیره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بیرون از منا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نهی می‌کردم الان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حلال است؛ولی هر مسکری حرام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کسی می‌تواند اخبار صحیح پیامبر را نقل کند که احاطه کاملی به همه احادیث داشته باشد؛ناسخ و منسوخ را بشناسد و هریک را در جایگاه خود جای 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عام و خاص نیز همچون ناسخ و منسوخ است به این ترتیب که گاهی حکم عامی گفته می‌شود که شامل همه افراد است؛مثلا در حدیثی از پیغمبر اکرم صلّی اللّه علیه و اله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مسلّطون علی أموالهم؛مردم بر اموال </w:t>
      </w:r>
      <w:bookmarkStart w:id="304" w:name="pg13954_203630"/>
    </w:p>
    <w:p>
      <w:pPr>
        <w:pStyle w:val="BookText"/>
        <w:rPr/>
      </w:pPr>
      <w:bookmarkEnd w:id="304"/>
      <w:r>
        <w:rPr>
          <w:rFonts w:ascii="IRNazanin" w:hAnsi="IRNazanin" w:eastAsia="IRNazanin"/>
          <w:color w:val="111111"/>
          <w:sz w:val="28"/>
          <w:sz w:val="28"/>
          <w:szCs w:val="28"/>
          <w:rtl w:val="true"/>
          <w:lang w:bidi="fa-IR"/>
        </w:rPr>
        <w:t>خویش سلطه کامل دارند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ولی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الاسلام؛هیچ کس حق ندارد ضرر و زیانی به عمد یا به غیر عمد به دیگری برساند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به این ترتیب سلطه بر اموال محدود به جایی می‌شود که موجب ضرر و زیانی به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حکم عام را شنیده‌اند و از خاص بی‌خبر بوده‌اند،کلام پیامبر صلّی اللّه علیه و اله را به‌گونه‌ای به دیگران می‌رسانند که با حکم خاص تناقض دارد؛ولی آنها که هردو را شنیده‌اند و در کنار هم قرار داده‌اند می‌دانند که هیچ تضادی درمیان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 منسوخ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آنچه را شنیده است نسخ شده آن را رها می‌ساخت و اگر مسلمانان هنگامی که آن حکم را از وی شنیدند می‌دانستند نسخ شده است آن را ترک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أنّه منسوخ لرفضه،و لو علم المسلمون إذ سمعوه منه أنّه منسوخ لرفضوه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ترتیب،بخشی از اختلاف اخبار از عدم احاطه به روایات ناسخ و منسوخ پیغمبر اکرم صلّی اللّه علیه و اله نشأت می‌گیرد بی‌آنکه سوءنیّتی از سوی راویان در کار باشد</w:t>
      </w:r>
      <w:r>
        <w:rPr>
          <w:rFonts w:eastAsia="IRNazanin" w:cs="IRNazanin"/>
          <w:color w:val="111111"/>
          <w:sz w:val="28"/>
          <w:szCs w:val="28"/>
          <w:rtl w:val="true"/>
          <w:lang w:bidi="fa-IR"/>
        </w:rPr>
        <w:t>.</w:t>
      </w:r>
    </w:p>
    <w:p>
      <w:pPr>
        <w:pStyle w:val="Heading4"/>
        <w:numPr>
          <w:ilvl w:val="3"/>
          <w:numId w:val="1"/>
        </w:numPr>
        <w:rPr/>
      </w:pPr>
      <w:bookmarkStart w:id="305" w:name="__RefHeading___Toc1559619_3264237689"/>
      <w:bookmarkStart w:id="306" w:name="_Toc115"/>
      <w:bookmarkEnd w:id="305"/>
      <w:r>
        <w:rPr>
          <w:rtl w:val="true"/>
        </w:rPr>
        <w:t>نکته</w:t>
      </w:r>
      <w:r>
        <w:rPr>
          <w:rtl w:val="true"/>
        </w:rPr>
        <w:t xml:space="preserve">: </w:t>
      </w:r>
      <w:r>
        <w:rPr>
          <w:rtl w:val="true"/>
        </w:rPr>
        <w:t>نسخ در احکام شرع</w:t>
      </w:r>
      <w:bookmarkEnd w:id="306"/>
    </w:p>
    <w:p>
      <w:pPr>
        <w:pStyle w:val="BookText"/>
        <w:rPr/>
      </w:pPr>
      <w:r>
        <w:rPr>
          <w:rFonts w:ascii="IRNazanin" w:hAnsi="IRNazanin" w:eastAsia="IRNazanin"/>
          <w:color w:val="111111"/>
          <w:sz w:val="28"/>
          <w:sz w:val="28"/>
          <w:szCs w:val="28"/>
          <w:rtl w:val="true"/>
          <w:lang w:bidi="fa-IR"/>
        </w:rPr>
        <w:t>نسخ در احکام شرع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موارد نسخ در آیات قرآن و روایات پیغمبر صلّی اللّه علیه و اله محدود و معدود است؛ ولی این مسئله اهمیّت خاص دارد؛هم از نظر ارتباط آن با مسائل اعتقادی و ارتباطش با مسائل مربوط به نبوّت و احکام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حکمی از سوی خدا بر پیامبر اکرم صلّی اللّه علیه و اله وحی گردد که ظاهر آن جاودانگی و همیشگی آن است؛ولی بعد از مدتی منسوخ شود و حکم دیگری که غالبا ضدّ آن است جای آن را بگیرد با اینکه علم خدا نامحدود است و علم پیغمبر اکرم صلّی اللّه علیه و اله نیز متکی به وحی الهی است؟</w:t>
      </w:r>
    </w:p>
    <w:p>
      <w:pPr>
        <w:pStyle w:val="BookText"/>
        <w:rPr/>
      </w:pPr>
      <w:r>
        <w:rPr>
          <w:rFonts w:ascii="IRNazanin" w:hAnsi="IRNazanin" w:eastAsia="IRNazanin"/>
          <w:color w:val="111111"/>
          <w:sz w:val="28"/>
          <w:sz w:val="28"/>
          <w:szCs w:val="28"/>
          <w:rtl w:val="true"/>
          <w:lang w:bidi="fa-IR"/>
        </w:rPr>
        <w:t>در مورد احکام عرفی و بشری نسخ فراوان است و چیز عجیبی نیست،زیرا مسائلی را بررسی کرده احکامی وضع می‌کنند؛ولی در عمل ضعفها و نارساییهای آن آشکار می‌شود و آن را نسخ می‌کنند و اگر از اوّل عیوب و اشکالات آن را می‌دانستند چه بسا وضع حکم نمی‌شد؛ولی به یقین در مورد احکام الهی این مطلب صادق نیست،پس نسخ در آنها چگونه تصور می‌شود؟</w:t>
      </w:r>
    </w:p>
    <w:p>
      <w:pPr>
        <w:pStyle w:val="BookText"/>
        <w:rPr/>
      </w:pPr>
      <w:r>
        <w:rPr>
          <w:rFonts w:ascii="IRNazanin" w:hAnsi="IRNazanin" w:eastAsia="IRNazanin"/>
          <w:color w:val="111111"/>
          <w:sz w:val="28"/>
          <w:sz w:val="28"/>
          <w:szCs w:val="28"/>
          <w:rtl w:val="true"/>
          <w:lang w:bidi="fa-IR"/>
        </w:rPr>
        <w:t>با توجّه به یک نکته پاسخ این سؤال 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احکام الهی به جهت تغییر موضوع است؛به بیان دیگر از روز نخست عمر آن حکم محدود به زمان خاصی بوده،هرچند طبق مصالحی در آغاز به پایان حکم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حکم دادن صدقه قبل از نجوا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شده در آغاز برای آزمودن اصحاب پیغمبر صلّی اللّه علیه و اله بوده و تفهیم این نکته که سخنان در گوشی افراد مختلف با پیغمبر صلّی اللّه علیه و اله غالبا غیر ضروری بوده و باید ترک شود تا سوءظن را در افراد برنیانگیزد،لذا هنگامی که دستور صدقه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همه اصحاب آن را ترک کردند جز علی علیه السّلام که صدقه‌ای داد و در امر لازمی با پیامبر صلّی اللّه علیه و اله نجوا کرد و این افتخار در صفحات زندگی آن حضرت رقم خورد که تنها کسی که به آیه نجوا عمل کرد اوست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واقعه آیه دیگری نازل شد و حکم صدقه قبل از نجوا را نسخ کرد و همگی دانستند که نجواهای آنها غالبا غیر ضروری است و از آن خودداری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نسخ چه در قرآن و چه در احادیث همه از این قبیل است که حکمی در شرایط خاص برای مدّت محدودی وضع می‌شده و بعد از تغییر شرایط نسخ می‌گردیده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نسخ طبق آنچه در بالا آمد تنها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باب وحی گشوده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می‌گرفت و بعد از آن حضرت هیچ گونه نسخی صورت نگرفت</w:t>
      </w:r>
      <w:r>
        <w:rPr>
          <w:rFonts w:eastAsia="IRNazanin" w:cs="IRNazanin"/>
          <w:color w:val="111111"/>
          <w:sz w:val="28"/>
          <w:szCs w:val="28"/>
          <w:rtl w:val="true"/>
          <w:lang w:bidi="fa-IR"/>
        </w:rPr>
        <w:t xml:space="preserve">. </w:t>
      </w:r>
      <w:r>
        <w:rPr>
          <w:rStyle w:val="FootnoteAnchor"/>
          <w:rtl w:val="true"/>
        </w:rPr>
        <w:footnoteReference w:id="178"/>
      </w:r>
      <w:bookmarkStart w:id="307" w:name="pg13954_203633"/>
    </w:p>
    <w:p>
      <w:pPr>
        <w:pStyle w:val="Heading3"/>
        <w:numPr>
          <w:ilvl w:val="2"/>
          <w:numId w:val="1"/>
        </w:numPr>
        <w:rPr/>
      </w:pPr>
      <w:bookmarkStart w:id="308" w:name="__RefHeading___Toc1559621_3264237689"/>
      <w:bookmarkStart w:id="309" w:name="_Toc116"/>
      <w:bookmarkEnd w:id="307"/>
      <w:bookmarkEnd w:id="308"/>
      <w:r>
        <w:rPr>
          <w:rtl w:val="true"/>
        </w:rPr>
        <w:t>بخش چهارم</w:t>
      </w:r>
      <w:bookmarkEnd w:id="309"/>
    </w:p>
    <w:p>
      <w:pPr>
        <w:pStyle w:val="Heading4"/>
        <w:numPr>
          <w:ilvl w:val="3"/>
          <w:numId w:val="1"/>
        </w:numPr>
        <w:rPr/>
      </w:pPr>
      <w:bookmarkStart w:id="310" w:name="__RefHeading___Toc1559623_3264237689"/>
      <w:bookmarkStart w:id="311" w:name="_Toc117"/>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و آخر رابع،لم یکذب علی اللّه،و لا علی رسوله،مبغض للکذب خوفا من اللّه،و تعظیما لرسول اللّه صلّی اللّه علیه و اله و لم یهم،بل حفظ ما سمع علی وجهه، فجاء به علی ما سمعه،لم یزد فیه و لم ینقص منه،فهو حفظ النّاسخ فعمل به،و حفظ المنسوخ فجنّب عنه،و عرف الخاصّ و العامّ،و المحکم و المتشابه،فوضع کلّ شیء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یکون من رسول اللّه صلّی اللّه علیه و اله الکلام له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 خاصّ،و کلام عامّ،فیسمعه من لا یعرف ما عنّی اللّه،سبحانه،به،و لا ما عنّی رسول اللّه صلّی اللّه علیه و اله فیحمله السّامع،و یوجّهه علی غیر معرفة بمعناه،و ما قصد به،و ما خرج من أجله،و لیس کلّ أصحاب رسول اللّه صلّی اللّه علیه و اله من کان یسأله و یستفهمه،حتّی إن کانوا لیحبّون أن یجیء الأعرابیّ و الطّاریء، فیسأله علیه السّلام حتّی یسمعوا،و کان لا یمرّ بی من ذلک شیء إلاّ سألته عنه و حفظته،فهذه وجوه ما علیه النّاس فی اختلافهم،و عللهم فی روایاتهم</w:t>
      </w:r>
      <w:r>
        <w:rPr>
          <w:rFonts w:eastAsia="IRNazanin" w:cs="IRNazanin"/>
          <w:color w:val="111111"/>
          <w:sz w:val="28"/>
          <w:szCs w:val="28"/>
          <w:rtl w:val="true"/>
          <w:lang w:bidi="fa-IR"/>
        </w:rPr>
        <w:t>.</w:t>
      </w:r>
    </w:p>
    <w:p>
      <w:pPr>
        <w:pStyle w:val="Heading4"/>
        <w:numPr>
          <w:ilvl w:val="3"/>
          <w:numId w:val="1"/>
        </w:numPr>
        <w:rPr/>
      </w:pPr>
      <w:bookmarkStart w:id="312" w:name="__RefHeading___Toc1559625_3264237689"/>
      <w:bookmarkStart w:id="313" w:name="_Toc118"/>
      <w:bookmarkEnd w:id="312"/>
      <w:r>
        <w:rPr>
          <w:rtl w:val="true"/>
        </w:rPr>
        <w:t>ترجمه</w:t>
      </w:r>
      <w:bookmarkEnd w:id="31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نه دروغ به خدا بسته،نه بر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دروغ را به سبب خوف از خدا و تعظیم پیامبر صلّی اللّه علیه و اله دشمن می‌دارد و 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شنیده،اشتباهی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سهل 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پیش نیامده است،بلکه آنچه را شنیده است به طور کامل حفظ نموده و همان‌گونه که شنیده بی‌کم و کاست آن را نقل کرده است او ناسخ را حفظ کرده و به آن عمل می‌کند و از منسوخ آگاه است و از آن دوری می‌گزیند،خاص و </w:t>
      </w:r>
      <w:bookmarkStart w:id="314" w:name="pg13954_203634"/>
    </w:p>
    <w:p>
      <w:pPr>
        <w:pStyle w:val="BookText"/>
        <w:rPr/>
      </w:pPr>
      <w:bookmarkEnd w:id="314"/>
      <w:r>
        <w:rPr>
          <w:rFonts w:ascii="IRNazanin" w:hAnsi="IRNazanin" w:eastAsia="IRNazanin"/>
          <w:color w:val="111111"/>
          <w:sz w:val="28"/>
          <w:sz w:val="28"/>
          <w:szCs w:val="28"/>
          <w:rtl w:val="true"/>
          <w:lang w:bidi="fa-IR"/>
        </w:rPr>
        <w:t xml:space="preserve">عام و محکم و متشابه را شناخته و هر کدام را در جایگاه خود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سخنی از رسول خدا صلّی اللّه علیه و اله صادر می‌شد که دو گونه بود؛گاه کلامی بود که جنبه خصوصی داشت و گاه کلامی که دارای جنبه عمومی بود،در این میان بعضی از کسانی که مقصود خدا و رسول اللّه صلّی اللّه علیه و اله را نمی‌دانستند آن را می‌شنیدند و حفظ می‌کردند و بدون توجّه،آن را برخلاف معنا و مقصود و هدف واقعی آن تفسیر می‌کردند و چنان نبود که همه صحابه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پرسش کنند و مسائل مختلف را جویا شوند،تا آنجا که عدّه‌ای دوست می‌داشتند مرد عرب یا سؤال کننده تازه واردی بیاید و مطلبی از آن حضرت بپرسد تا آنها جواب آن را بشنوند و فراگیرند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نبودم،بلکه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خاطرم می‌گذشت از آن حضرت سؤال می‌کردم و حفظ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از فروع و اصول اسلام بر من مخفی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جهات مختلفی که مردم در احادیث دارند و علل اختلاف روایاتشان</w:t>
      </w:r>
      <w:r>
        <w:rPr>
          <w:rFonts w:eastAsia="IRNazanin" w:cs="IRNazanin"/>
          <w:color w:val="111111"/>
          <w:sz w:val="28"/>
          <w:szCs w:val="28"/>
          <w:rtl w:val="true"/>
          <w:lang w:bidi="fa-IR"/>
        </w:rPr>
        <w:t>.</w:t>
      </w:r>
    </w:p>
    <w:p>
      <w:pPr>
        <w:pStyle w:val="Heading4"/>
        <w:numPr>
          <w:ilvl w:val="3"/>
          <w:numId w:val="1"/>
        </w:numPr>
        <w:rPr/>
      </w:pPr>
      <w:bookmarkStart w:id="315" w:name="__RefHeading___Toc1559627_3264237689"/>
      <w:bookmarkStart w:id="316" w:name="_Toc119"/>
      <w:bookmarkEnd w:id="315"/>
      <w:r>
        <w:rPr>
          <w:rtl w:val="true"/>
        </w:rPr>
        <w:t>شرح و تفسیر</w:t>
      </w:r>
      <w:r>
        <w:rPr>
          <w:rtl w:val="true"/>
        </w:rPr>
        <w:t xml:space="preserve">: </w:t>
      </w:r>
      <w:r>
        <w:rPr>
          <w:rtl w:val="true"/>
        </w:rPr>
        <w:t>حافظان واقعی حدیث</w:t>
      </w:r>
      <w:bookmarkEnd w:id="316"/>
    </w:p>
    <w:p>
      <w:pPr>
        <w:pStyle w:val="BookText"/>
        <w:rPr/>
      </w:pPr>
      <w:r>
        <w:rPr>
          <w:rFonts w:ascii="IRNazanin" w:hAnsi="IRNazanin" w:eastAsia="IRNazanin"/>
          <w:color w:val="111111"/>
          <w:sz w:val="28"/>
          <w:sz w:val="28"/>
          <w:szCs w:val="28"/>
          <w:rtl w:val="true"/>
          <w:lang w:bidi="fa-IR"/>
        </w:rPr>
        <w:t>حافظان واقعی حدیث</w:t>
      </w:r>
    </w:p>
    <w:p>
      <w:pPr>
        <w:pStyle w:val="BookText"/>
        <w:rPr/>
      </w:pPr>
      <w:r>
        <w:rPr>
          <w:rFonts w:ascii="IRNazanin" w:hAnsi="IRNazanin" w:eastAsia="IRNazanin"/>
          <w:color w:val="111111"/>
          <w:sz w:val="28"/>
          <w:sz w:val="28"/>
          <w:szCs w:val="28"/>
          <w:rtl w:val="true"/>
          <w:lang w:bidi="fa-IR"/>
        </w:rPr>
        <w:t>امام علیه السّلام در این بخش از خطبه،گروه چهارم از راویان حدیث را عنوان می‌کند، کسانی که بر صراط مستقیم راه می‌روند و ناقلان آثار و اخبار پیغمبر اکرم صلّی اللّه علیه و اله و پیشوایان معصوم علیه السّلام به طور صحیح و دقیق هستند و گفتارشان مایه اعتماد و روشنی بخش فضای احکام دین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شخص کسی است که نه دروغ به خدا بسته،نه بر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دروغ را به سبب خوف از خدا و تعظیم پیامبر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رابع،لم یکذب علی اللّه،و لا علی رسوله،مبغض للکذب خوفا من اللّه،و تعظیما لرسول اللّه صلّی اللّه علیه و اله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این ترتیب نخستین سرچشمه تضادّ اخبار که دروغ عمدی بر خدا و پیامبر و جعل حدیث است،از وجود آنها برچیده شده به‌گونه‌ای که پرهیز از دروغ گفتن جزء ذات آنها گشته و خوف خدا و تعظیم پیغمبر صلّی اللّه علیه و اله دروغ را در نظرشان منفور و مبغوض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سهل‌انگاری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برای او پیش نیامده است،بلکه آنچه را شنیده است به طور کامل حفظ نموده و همان‌گونه که شنیده بی‌کم و کاست آن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یهم </w:t>
      </w:r>
      <w:r>
        <w:rPr>
          <w:rStyle w:val="FootnoteAnchor"/>
          <w:rtl w:val="true"/>
        </w:rPr>
        <w:footnoteReference w:id="179"/>
      </w:r>
      <w:r>
        <w:rPr>
          <w:rFonts w:ascii="IRNazanin" w:hAnsi="IRNazanin" w:eastAsia="IRNazanin"/>
          <w:color w:val="111111"/>
          <w:sz w:val="28"/>
          <w:sz w:val="28"/>
          <w:szCs w:val="28"/>
          <w:rtl w:val="true"/>
          <w:lang w:bidi="fa-IR"/>
        </w:rPr>
        <w:t>،بل حفظ ما سمع علی وجهه،فجاء به علی ما سمعه،لم یزد فیه و لم ینقص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منشأ دیگری از اختلاف احادیث که همان سهل‌انگاری راویان است از وجود آنها برچیده،شده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یکی دیگر از ویژگیهای راویان صادق و آگاه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ناسخ را حفظ کرده و به آن عمل می‌کند و از منسوخ آگاه است و از آن دوری می‌گزیند،خاص و عام و محکم و متشابه را شناخته و هریک را در جایگاه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حفظ النّاسخ فعمل به،و حفظ المنسوخ فجنّب </w:t>
      </w:r>
      <w:r>
        <w:rPr>
          <w:rStyle w:val="FootnoteAnchor"/>
          <w:rtl w:val="true"/>
        </w:rPr>
        <w:footnoteReference w:id="180"/>
      </w:r>
      <w:r>
        <w:rPr>
          <w:rFonts w:ascii="IRNazanin" w:hAnsi="IRNazanin" w:eastAsia="IRNazanin"/>
          <w:color w:val="111111"/>
          <w:sz w:val="28"/>
          <w:sz w:val="28"/>
          <w:szCs w:val="28"/>
          <w:rtl w:val="true"/>
          <w:lang w:bidi="fa-IR"/>
        </w:rPr>
        <w:t>عنه،و عرف الخاصّ و العامّ،و المحکم و المتشابه،فوضع کلّ شیء موضعه</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پرمعنا اشاره به این است که راویان صادق دارای احاطه فراوان به اخبار مختلفند؛ناسخ و منسوخ و عام و خاص و محکم و متشابه را به خوبی می‌شناسند و هریک را در جایگاه مناسب خود قرار می‌دهند تا گرفتار تناقض و خطا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گفتار امام علیه السّلام درباره بررسی سرچشمه‌های اختلاف احادیث،تنها یک درس خاص مربوط به حدیث نیست،بلکه درس مهم‌تر و فراگیرتر به ما می‌آموزد و آن اینکه برای برطرف کردن نابسامانیها همیشه باید به سراغ ریشه‌ها رفت و عوامل تأثیرگذار را شناخت وگرنه هرگونه اصلاحی جنبه سطحی و زودگذر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یکی دیگر از عوامل اختلاف احادیث که در واقع مباحث گذشته را تکمیل می‌کند اشاره می‌کند و آن اختلاف استعداد اصحاب رسول خدا صلّی اللّه علیه و اله در فراگیری احادیث و تفسیر و فهم معنای آنهاست،می‌فرماید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سخنی از رسول خدا صلّی اللّه علیه و اله صادر می‌شد که دو گونه بود؛کلامی که جنبه خصوصی داشت و کلامی که دارای جنبه عمومی،در این میان بعضی از کسانی که مقصود خدا و رسول اللّه صلّی اللّه علیه و اله را نمی‌دانستند آن را می‌شنیدند و حفظ می‌کردند و بدون توجّه،آن را برخلاف معنا و مقصود و هدف واقعی آن تفسیر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یکون من رسول اللّه صلّی اللّه علیه و اله الکلام له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 خاصّ،و کلام عامّ،فیسمعه من لا یعرف ما عنی اللّه،سبحانه،به،و لا ما عنی رسول اللّه صلّی اللّه علیه و اله فیحمله السّامع،و یوجّهه علی غیر معرفة بمعناه،و ما قصد به،و ما خرج من أجله</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خاص و عام در عبارت بالا خاص و عام مصطلح در علم اصول و فقه،نیست،بلکه خاص و عام لغوی مراد است؛یعنی حکمی که مخصوص مورد معینی بوده و حکمی که جنبه عمومی داشته مثلا در بعضی از روایات آمده است که مسلمانان بعد از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هفتم هجرت که مسلمانان طبق قرارداد با مشرکان برای انجام مناسک عمره به مکّه آمدند،پیغمبر صلّی اللّه علیه و اله به اصحابش دستور داد هنگام طواف با سرعت دور خانه خدا بگردند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مشرکان که ناظران صحنه بودند مرعوب قدرت و چابکی مسلمانان شوند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این دستور یک سنّت ثابت و عمومی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قصار نهج البلاغه نیز آمده است که از امام علیه السّلام درباره این حدیث پیغمبر صلّی اللّه علیه و اله سؤال 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غیّروا الشّیب و لا تشبّهوا بالیهود ؛ محاسن سفید خود را رنگ کنید و شبیه یهود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حکمی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پیامبر صلّی اللّه علیه و اله این دستور را داد که مسلمانان در اقلیّت بودند،امّا اکنون که اسلام گسترش یافته مردان مخیرند که محاسن خود را رنگ کنند یا نکنند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یکی دیگر از مشکلات مربوط به نقل احادیث می‌پردازد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 که همه صحابه رسول خدا صلّی اللّه علیه و اله از او پرسش کنند و مسائل مختلف را جویا شوند تا آنجا که عدّه‌ای دوست می‌داشتند مرد عرب یا سؤال کننده‌ای تازه وارد بیاید و مطلبی از آن حضرت بپرسد تا آنها جواب آن را بشنوند و فراگیرند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کلّ أصحاب رسول اللّه صلّی اللّه علیه و اله من کان یسأله و یستفهمه،حتّی إن کانوا لیحبّون أن یجیء الأعرابیّ و الطّاریء </w:t>
      </w:r>
      <w:r>
        <w:rPr>
          <w:rStyle w:val="FootnoteAnchor"/>
          <w:rtl w:val="true"/>
        </w:rPr>
        <w:footnoteReference w:id="183"/>
      </w:r>
      <w:r>
        <w:rPr>
          <w:rFonts w:ascii="IRNazanin" w:hAnsi="IRNazanin" w:eastAsia="IRNazanin"/>
          <w:color w:val="111111"/>
          <w:sz w:val="28"/>
          <w:sz w:val="28"/>
          <w:szCs w:val="28"/>
          <w:rtl w:val="true"/>
          <w:lang w:bidi="fa-IR"/>
        </w:rPr>
        <w:t>، فیسأله علیه السّلام حتّی یسمعوا</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عبارت اشاره به گروهی از اصحاب دارد که زیاد اهل تحقیق و جستجوگری نبودند و ابتکار طرح سؤالات مختلف درباره اصول و فروع دین نداشتند و همین سبب می‌شد که از ناسخ و منسوخ و عام و خاص و محکم و متشابه و مجمل و مبیّن،سؤال نکنند و از مسائل مختلف به طور شفّاف آگاهی نیابند؛ولی اگر تازه واردی پیدا می‌شد و مسئله جدیدی طرح می‌کرد و پاسخ شایان توجّهی می‌شنید از آن استقبال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شارحان،جمله بالا را چنین تفسیر کرده‌اند که گروهی از صحابه به لحاظ ابهّت و عظمت پیامبر و یا اینکه سؤالهای متعدّد شاید حمل بر بی‌ادبی شود،از طرح سؤال خودداری می‌کردند </w:t>
      </w:r>
      <w:r>
        <w:rPr>
          <w:rStyle w:val="FootnoteAnchor"/>
          <w:rtl w:val="true"/>
        </w:rPr>
        <w:footnoteReference w:id="184"/>
      </w:r>
      <w:r>
        <w:rPr>
          <w:rFonts w:ascii="IRNazanin" w:hAnsi="IRNazanin" w:eastAsia="IRNazanin"/>
          <w:color w:val="111111"/>
          <w:sz w:val="28"/>
          <w:sz w:val="28"/>
          <w:szCs w:val="28"/>
          <w:rtl w:val="true"/>
          <w:lang w:bidi="fa-IR"/>
        </w:rPr>
        <w:t>ولی این احتمال با جمله‌هایی که بعد در مورد علی علیه السّلام آمده است سازگار نیست،زیرا امام علیه السّلام در ادامه سخن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نبودم،بلکه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خاطرم می‌گذشت از آن حضرت می‌پرسیدم و حفظ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از فروع و اصول اسلام بر من مخفی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یمرّ بی من ذلک شئ إلاّ سألته عنه و حفظته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می‌بینیم امام علیه السّلام چنان بود که برای هر سؤالی پاسخی آماده داشت افزون بر امدادهای الهی و الهامات درونی هوش و استعداد فوق العاده خدا داد، ملازمت با پیامبر در سالیان دراز و روح پرسشگری او از همه چیز سبب احاطه کامل بر تمام مسائل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جهات مختلفی که مردم در احادیث دارند و علل اختلاف روایاتشان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وجوه ما علیه النّاس فی اختلافهم،و عللهم فی روایاتهم</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منابع اسلامی از جمله کتاب کافی جمله‌های گویای دیگری نیز در ذیل این خطبه آمده،از جمله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أدخل علی رسول اللّه کلّ یوم دخلة و کلّ لیلة دخلة فیخلّینی فیها أدور معه حیث دار و قد علم أصحاب رسول اللّه صلّی اللّه علیه و اله أنّه لم یصنع ذلک بأحد من النّاس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نزلت علی رسول اللّه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ترک شیئا علّمه اللّه من حلال و لاحرام و لا أمر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نورا؛من همه روز یک‌بار بر پیامبر اکرم صلّی اللّه علیه و اله وارد می‌شدم و همچنین هر شب،و به من اجازه می‌داد هرجا باشد همراه او باشم و اصحاب رسول خدا صلّی اللّه علیه و اله می‌دانند که او این اجازه را به هیچ‌کس جز من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هیچ آیه‌ای از قرآن بر رسول خدا صلّی اللّه علیه و اله نازل نشد مگر اینکه بر من قرائت کرد و آن را بر من خواند و به من خط خود آن را نوشتم و تأویل و تفسیر و ناسخ و منسوخ و محکم و متشابه و خاص و عام آن را به من آموخت و از خدا خواست که قدرت فهم و درک و حفظ آن را به من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حلال و حرام و امر و نهی مربوط به گذشته و آینده و دستوراتی که بر انبیای پیشین درباره اطاعت و معصیت نازل شده بود نبود مگر اینکه همه را به من تعلیم داد و آن را حفظ کردم و حتی یک حرف آن را فراموش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خود را بر سینه من نهاد و دعا کرد که خداوند قلب مرا پر از علم و فهم و دانش و نور کند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3954_203641"/>
      <w:bookmarkStart w:id="318" w:name="pg13954_203641"/>
      <w:bookmarkEnd w:id="318"/>
    </w:p>
    <w:p>
      <w:pPr>
        <w:pStyle w:val="Heading2"/>
        <w:numPr>
          <w:ilvl w:val="1"/>
          <w:numId w:val="1"/>
        </w:numPr>
        <w:rPr/>
      </w:pPr>
      <w:bookmarkStart w:id="319" w:name="pg13954_203641"/>
      <w:bookmarkStart w:id="320" w:name="__RefHeading___Toc1559629_3264237689"/>
      <w:bookmarkStart w:id="321" w:name="_Toc120"/>
      <w:bookmarkEnd w:id="319"/>
      <w:bookmarkEnd w:id="320"/>
      <w:r>
        <w:rPr>
          <w:rtl w:val="true"/>
        </w:rPr>
        <w:t xml:space="preserve">خطبۀ </w:t>
      </w:r>
      <w:r>
        <w:rPr/>
        <w:t>211</w:t>
      </w:r>
      <w:r>
        <w:rPr>
          <w:rtl w:val="true"/>
        </w:rPr>
        <w:t xml:space="preserve">: </w:t>
      </w:r>
      <w:r>
        <w:rPr>
          <w:rtl w:val="true"/>
        </w:rPr>
        <w:t>شگفتی جهان آفرینش</w:t>
      </w:r>
      <w:bookmarkEnd w:id="321"/>
    </w:p>
    <w:p>
      <w:pPr>
        <w:pStyle w:val="Heading3"/>
        <w:numPr>
          <w:ilvl w:val="2"/>
          <w:numId w:val="1"/>
        </w:numPr>
        <w:rPr/>
      </w:pPr>
      <w:bookmarkStart w:id="322" w:name="__RefHeading___Toc1559631_3264237689"/>
      <w:bookmarkStart w:id="323" w:name="_Toc1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عجیب صنعة الکون</w:t>
      </w:r>
    </w:p>
    <w:p>
      <w:pPr>
        <w:pStyle w:val="BookText"/>
        <w:rPr/>
      </w:pPr>
      <w:r>
        <w:rPr>
          <w:rFonts w:ascii="IRNazanin" w:hAnsi="IRNazanin" w:eastAsia="IRNazanin"/>
          <w:color w:val="111111"/>
          <w:sz w:val="28"/>
          <w:sz w:val="28"/>
          <w:szCs w:val="28"/>
          <w:rtl w:val="true"/>
          <w:lang w:bidi="fa-IR"/>
        </w:rPr>
        <w:t>از خطبه‌های امام علیه السّلام است که درباره شگفتی جهان آفرینش ایراد فرموده است</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324" w:name="__RefHeading___Toc1559633_3264237689"/>
      <w:bookmarkStart w:id="325" w:name="_Toc122"/>
      <w:bookmarkEnd w:id="324"/>
      <w:r>
        <w:rPr>
          <w:rtl w:val="true"/>
        </w:rPr>
        <w:t>خطبه در یک نگاه</w:t>
      </w:r>
      <w:bookmarkEnd w:id="325"/>
    </w:p>
    <w:p>
      <w:pPr>
        <w:pStyle w:val="BookText"/>
        <w:rPr/>
      </w:pPr>
      <w:r>
        <w:rPr>
          <w:rFonts w:ascii="IRNazanin" w:hAnsi="IRNazanin" w:eastAsia="IRNazanin"/>
          <w:color w:val="111111"/>
          <w:sz w:val="28"/>
          <w:sz w:val="28"/>
          <w:szCs w:val="28"/>
          <w:rtl w:val="true"/>
          <w:lang w:bidi="fa-IR"/>
        </w:rPr>
        <w:t>این خطبه در واقع از یک بخش تشکیل شده و آن بیان شگفتیهای خلقت زمین و آسمان،از آغاز خلقت گرفته تا به امروز است و در آن به نکات مختلفی اشاره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عظیم الهی در آفرینش جهان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 زمین و آسمان و اینکه در ابتدا توده عظیمی از مادّه‌ای مذاب همچون دریایی پهناور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لایه جدید بر سطح این دریای مذاب و سپس تشکیل کره زمین و سایر کرات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چین خوردگیهای زمین و تشکیل کوهها و قلّه‌های بلند سر به آسمان کشیده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تسبیح خداوند به سبب این آفرینش عظیم و عبرت گرفتن از برنامه شگفت‌انگیز آفرینش</w:t>
      </w:r>
      <w:r>
        <w:rPr>
          <w:rFonts w:eastAsia="IRNazanin" w:cs="IRNazanin"/>
          <w:color w:val="111111"/>
          <w:sz w:val="28"/>
          <w:szCs w:val="28"/>
          <w:rtl w:val="true"/>
          <w:lang w:bidi="fa-IR"/>
        </w:rPr>
        <w:t>.</w:t>
      </w:r>
      <w:bookmarkStart w:id="326" w:name="pg13954_203643"/>
    </w:p>
    <w:p>
      <w:pPr>
        <w:pStyle w:val="Heading3"/>
        <w:numPr>
          <w:ilvl w:val="2"/>
          <w:numId w:val="1"/>
        </w:numPr>
        <w:rPr/>
      </w:pPr>
      <w:bookmarkStart w:id="327" w:name="__RefHeading___Toc1559635_3264237689"/>
      <w:bookmarkStart w:id="328" w:name="_Toc123"/>
      <w:bookmarkEnd w:id="326"/>
      <w:bookmarkEnd w:id="327"/>
      <w:r>
        <w:rPr>
          <w:rtl w:val="true"/>
        </w:rPr>
        <w:t>بخش اوّل</w:t>
      </w:r>
      <w:bookmarkEnd w:id="328"/>
    </w:p>
    <w:p>
      <w:pPr>
        <w:pStyle w:val="Heading4"/>
        <w:numPr>
          <w:ilvl w:val="3"/>
          <w:numId w:val="1"/>
        </w:numPr>
        <w:rPr/>
      </w:pPr>
      <w:bookmarkStart w:id="329" w:name="__RefHeading___Toc1559637_3264237689"/>
      <w:bookmarkStart w:id="330" w:name="_Toc12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و کان من اقتدار جبروته،و بدیع لطائف صنعته،أن جعل من ماء البحر الزّاخر المتراکم المتقاصف،یبسا جامدا،ثمّ فطر منه أطباقا،ففتقها سبع سماوات بعد ارتتاقها،فاستمسکت بأمره،و قامت علی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أرسی أرضا یحملها الأخضر المثعنجر،و القمقام المسخّر،قد ذلّ لأمره،و أذعن لهیبته،و وقف الجاری منه لخشیته</w:t>
      </w:r>
      <w:r>
        <w:rPr>
          <w:rFonts w:eastAsia="IRNazanin" w:cs="IRNazanin"/>
          <w:color w:val="111111"/>
          <w:sz w:val="28"/>
          <w:szCs w:val="28"/>
          <w:rtl w:val="true"/>
          <w:lang w:bidi="fa-IR"/>
        </w:rPr>
        <w:t>.</w:t>
      </w:r>
    </w:p>
    <w:p>
      <w:pPr>
        <w:pStyle w:val="Heading4"/>
        <w:numPr>
          <w:ilvl w:val="3"/>
          <w:numId w:val="1"/>
        </w:numPr>
        <w:rPr/>
      </w:pPr>
      <w:bookmarkStart w:id="331" w:name="__RefHeading___Toc1559639_3264237689"/>
      <w:bookmarkStart w:id="332" w:name="_Toc125"/>
      <w:bookmarkEnd w:id="331"/>
      <w:r>
        <w:rPr>
          <w:rtl w:val="true"/>
        </w:rPr>
        <w:t>ترجمه</w:t>
      </w:r>
      <w:bookmarkEnd w:id="332"/>
    </w:p>
    <w:p>
      <w:pPr>
        <w:pStyle w:val="BookText"/>
        <w:rPr/>
      </w:pPr>
      <w:r>
        <w:rPr>
          <w:rFonts w:ascii="IRNazanin" w:hAnsi="IRNazanin" w:eastAsia="IRNazanin"/>
          <w:color w:val="111111"/>
          <w:sz w:val="28"/>
          <w:sz w:val="28"/>
          <w:szCs w:val="28"/>
          <w:rtl w:val="true"/>
          <w:lang w:bidi="fa-IR"/>
        </w:rPr>
        <w:t xml:space="preserve">یکی از نشانه‌های اقتدار و جبروت خداوند و آفرینش بدیع و دقیق او این است که از آب دریای پهناور و موّاج و متراکم که امواجش سخت به هم می‌خورد و صدای عظیمی از آن برمی‌خاست لایه خشک و جامدی آفرید،سپس از آن طبقاتی به وجود آورد و آنها را از هم باز کرد و هفت آسمان را تشکیل داد،بعد از آنکه به هم پیوسته بودند؛همه آنها به فرمان او برقرار ماندند و در حدّ و اندازه‌ای که او تعیین کرده بود قرار گرفتند،آنگاه زمینی به وجود آورد که دریای عظیم و مسخّر شده‌ای آن را بر دوش خود حمل می‌کرد دریایی که در برابر فرمانش خاضع و در مقابل هیبتش تسلیم بود و آبهای جاری آن از خشیّت او ساکن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امواجش آرام گرفت</w:t>
      </w:r>
      <w:r>
        <w:rPr>
          <w:rFonts w:eastAsia="IRNazanin" w:cs="IRNazanin"/>
          <w:color w:val="111111"/>
          <w:sz w:val="28"/>
          <w:szCs w:val="28"/>
          <w:rtl w:val="true"/>
          <w:lang w:bidi="fa-IR"/>
        </w:rPr>
        <w:t>).</w:t>
      </w:r>
    </w:p>
    <w:p>
      <w:pPr>
        <w:pStyle w:val="Heading4"/>
        <w:numPr>
          <w:ilvl w:val="3"/>
          <w:numId w:val="1"/>
        </w:numPr>
        <w:rPr/>
      </w:pPr>
      <w:bookmarkStart w:id="333" w:name="__RefHeading___Toc1559641_3264237689"/>
      <w:bookmarkStart w:id="334" w:name="_Toc126"/>
      <w:bookmarkEnd w:id="333"/>
      <w:r>
        <w:rPr>
          <w:rtl w:val="true"/>
        </w:rPr>
        <w:t>شرح و تفسیر</w:t>
      </w:r>
      <w:r>
        <w:rPr>
          <w:rtl w:val="true"/>
        </w:rPr>
        <w:t xml:space="preserve">: </w:t>
      </w:r>
      <w:r>
        <w:rPr>
          <w:rtl w:val="true"/>
        </w:rPr>
        <w:t>آغاز آفرینش جهان</w:t>
      </w:r>
      <w:bookmarkEnd w:id="334"/>
    </w:p>
    <w:p>
      <w:pPr>
        <w:pStyle w:val="BookText"/>
        <w:rPr/>
      </w:pPr>
      <w:r>
        <w:rPr>
          <w:rFonts w:ascii="IRNazanin" w:hAnsi="IRNazanin" w:eastAsia="IRNazanin"/>
          <w:color w:val="111111"/>
          <w:sz w:val="28"/>
          <w:sz w:val="28"/>
          <w:szCs w:val="28"/>
          <w:rtl w:val="true"/>
          <w:lang w:bidi="fa-IR"/>
        </w:rPr>
        <w:t>آغاز آفرینش جهان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آغاز این خطبه پرمعنا دست مخاطبان خود را گرفته و به آغاز </w:t>
      </w:r>
    </w:p>
    <w:p>
      <w:pPr>
        <w:pStyle w:val="BookText"/>
        <w:rPr/>
      </w:pPr>
      <w:r>
        <w:rPr>
          <w:rFonts w:ascii="IRNazanin" w:hAnsi="IRNazanin" w:eastAsia="IRNazanin"/>
          <w:color w:val="111111"/>
          <w:sz w:val="28"/>
          <w:sz w:val="28"/>
          <w:szCs w:val="28"/>
          <w:rtl w:val="true"/>
          <w:lang w:bidi="fa-IR"/>
        </w:rPr>
        <w:t>آفرینش جهان می‌برد تا عظیمت و شگفتیهای آفرینش را به آنها نشان 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اقتدار و جبروت خداوند و آفرینش بدیع و دقیق او این است که از آب دریای پهناور و موّاج و متراکم که امواجش سخت به هم می‌خورد و صدای عظیمی از آن برمی‌خاست لایه خشک و جامدی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اقتدار جبروته،و بدیع لطائف صنعته،أن جعل من ماء البحر الزّاخر </w:t>
      </w:r>
      <w:r>
        <w:rPr>
          <w:rStyle w:val="FootnoteAnchor"/>
          <w:rtl w:val="true"/>
        </w:rPr>
        <w:footnoteReference w:id="187"/>
      </w:r>
      <w:r>
        <w:rPr>
          <w:rFonts w:ascii="IRNazanin" w:hAnsi="IRNazanin" w:eastAsia="IRNazanin"/>
          <w:color w:val="111111"/>
          <w:sz w:val="28"/>
          <w:sz w:val="28"/>
          <w:szCs w:val="28"/>
          <w:rtl w:val="true"/>
          <w:lang w:bidi="fa-IR"/>
        </w:rPr>
        <w:t xml:space="preserve">المتراکم المتقاصف </w:t>
      </w:r>
      <w:r>
        <w:rPr>
          <w:rStyle w:val="FootnoteAnchor"/>
          <w:rtl w:val="true"/>
        </w:rPr>
        <w:footnoteReference w:id="188"/>
      </w:r>
      <w:r>
        <w:rPr>
          <w:rFonts w:ascii="IRNazanin" w:hAnsi="IRNazanin" w:eastAsia="IRNazanin"/>
          <w:color w:val="111111"/>
          <w:sz w:val="28"/>
          <w:sz w:val="28"/>
          <w:szCs w:val="28"/>
          <w:rtl w:val="true"/>
          <w:lang w:bidi="fa-IR"/>
        </w:rPr>
        <w:t>،یبسا جامدا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قدرت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مبالغه است،معنای سلطه کامل را دارند،بنابراین سرچشمه آفرینش عظیم آسمانها و زمین از یک‌سو قدرت عظیم پروردگار و از سوی دیگر ابداع لطیف و ظریف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کسانی باشد که در یک کار بزرگ دقت و ظرافت را فراموش کنند و یا یک کار ظریف و دقیق را در ابعاد وسیع نتوانند انجام دهند؛امّا خداوند قادر متعال این دو را در آفرینش زمین و آسمانها به هم آمیخته،هم دارای عظمت است و هم دقت و ظرافت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خطبه همانند خطبه اوّل نهج البلاغه و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آفرینش از آب بوده است؛ولی به یقین منظور از این آب،آبهای معمولی امروز نیست،بلکه توده عظیم مذاب و موّاجی است که خداوند با قدرت بی‌پایانش آن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مذاب با گذشت زمان،به بخشهای جامدی تبدیل شد و آن بخشها زمین و کرات آسمانی را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با فرضیّات علمی امروز در پیدایش جهان نیز سازگار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البحر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بخشی از این </w:t>
      </w:r>
    </w:p>
    <w:p>
      <w:pPr>
        <w:pStyle w:val="BookText"/>
        <w:rPr/>
      </w:pPr>
      <w:r>
        <w:rPr>
          <w:rFonts w:ascii="IRNazanin" w:hAnsi="IRNazanin" w:eastAsia="IRNazanin"/>
          <w:color w:val="111111"/>
          <w:sz w:val="28"/>
          <w:sz w:val="28"/>
          <w:szCs w:val="28"/>
          <w:rtl w:val="true"/>
          <w:lang w:bidi="fa-IR"/>
        </w:rPr>
        <w:t>دریای عظیم تبدیل به کرات آسمانی شدند و بخشی باقی ماندند و این نیز با کشفیّات علم امروز سازگار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بخشهای عظیمی از توده‌های گازهای سوزان یا مواد مذاب در آسمانها وجود دارد که تبدیل به کراتی همانند کرات منظومه شمسی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از پیدایش آسمانهای هفتگانه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طبقاتی آفرید و آنها را از هم باز کرد و هفت آسمان را تشکیل داد بعد از آنکه به هم پیوسته بودند؛همه آنها به فرمان او برقرار ماندند و در حدّ و اندازه‌ای که او تعیین کرده بود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فطر منه أطباقا </w:t>
      </w:r>
      <w:r>
        <w:rPr>
          <w:rStyle w:val="FootnoteAnchor"/>
          <w:rtl w:val="true"/>
        </w:rPr>
        <w:footnoteReference w:id="189"/>
      </w:r>
      <w:r>
        <w:rPr>
          <w:rFonts w:ascii="IRNazanin" w:hAnsi="IRNazanin" w:eastAsia="IRNazanin"/>
          <w:color w:val="111111"/>
          <w:sz w:val="28"/>
          <w:sz w:val="28"/>
          <w:szCs w:val="28"/>
          <w:rtl w:val="true"/>
          <w:lang w:bidi="fa-IR"/>
        </w:rPr>
        <w:t xml:space="preserve">،ففتقها سبع سماوات بعد ارتتاقها </w:t>
      </w:r>
      <w:r>
        <w:rPr>
          <w:rStyle w:val="FootnoteAnchor"/>
          <w:rtl w:val="true"/>
        </w:rPr>
        <w:footnoteReference w:id="190"/>
      </w:r>
      <w:r>
        <w:rPr>
          <w:rFonts w:ascii="IRNazanin" w:hAnsi="IRNazanin" w:eastAsia="IRNazanin"/>
          <w:color w:val="111111"/>
          <w:sz w:val="28"/>
          <w:sz w:val="28"/>
          <w:szCs w:val="28"/>
          <w:rtl w:val="true"/>
          <w:lang w:bidi="fa-IR"/>
        </w:rPr>
        <w:t>،فاستمسکت بأمره،و قامت علی حدّه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برگرفته از همان چیزی است که در سوره انبیاء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 و هرچیز زنده‌ای را از آب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مشاهده در این آیه شریفه مشاهده حسّی و با چشم نیست،بلکه از طریق علم و دانش و مشاهده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فرضیّات علم امروز نیز می‌گوید آسمانها و زمین در آغاز به صورت توده واحد عظیمی از گازها و موادّ مذاب بود که بر اثر گردش به دور خود یا عوامل دیگر،قطعاتی پشت‌سر یکدیگر از آن جدا شد و به گوشه‌ای از فضا پرتاب گشت و کرات و منظومه‌ها و کهکشانها را تشکیل 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به بیان آفرینش زمین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زمینی به وجود </w:t>
      </w:r>
    </w:p>
    <w:p>
      <w:pPr>
        <w:pStyle w:val="BookText"/>
        <w:rPr/>
      </w:pPr>
      <w:r>
        <w:rPr>
          <w:rFonts w:ascii="IRNazanin" w:hAnsi="IRNazanin" w:eastAsia="IRNazanin"/>
          <w:color w:val="111111"/>
          <w:sz w:val="28"/>
          <w:sz w:val="28"/>
          <w:szCs w:val="28"/>
          <w:rtl w:val="true"/>
          <w:lang w:bidi="fa-IR"/>
        </w:rPr>
        <w:t>آورد که دریای عظیم و مسخّر شده‌ای آن را بر دوش خود حمل می‌کرد دریایی که در برابر فرمانش خاضع و در مقابل هیبتش تسلیم بود و آبهای جاری آن از خشیّت او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امواجش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أرسی </w:t>
      </w:r>
      <w:r>
        <w:rPr>
          <w:rStyle w:val="FootnoteAnchor"/>
          <w:rtl w:val="true"/>
        </w:rPr>
        <w:footnoteReference w:id="191"/>
      </w:r>
      <w:r>
        <w:rPr>
          <w:rFonts w:ascii="IRNazanin" w:hAnsi="IRNazanin" w:eastAsia="IRNazanin"/>
          <w:color w:val="111111"/>
          <w:sz w:val="28"/>
          <w:sz w:val="28"/>
          <w:szCs w:val="28"/>
          <w:rtl w:val="true"/>
          <w:lang w:bidi="fa-IR"/>
        </w:rPr>
        <w:t xml:space="preserve">أرضا یحملها الأخضر </w:t>
      </w:r>
      <w:r>
        <w:rPr>
          <w:rStyle w:val="FootnoteAnchor"/>
          <w:rtl w:val="true"/>
        </w:rPr>
        <w:footnoteReference w:id="192"/>
      </w:r>
      <w:r>
        <w:rPr>
          <w:rFonts w:ascii="IRNazanin" w:hAnsi="IRNazanin" w:eastAsia="IRNazanin"/>
          <w:color w:val="111111"/>
          <w:sz w:val="28"/>
          <w:sz w:val="28"/>
          <w:szCs w:val="28"/>
          <w:rtl w:val="true"/>
          <w:lang w:bidi="fa-IR"/>
        </w:rPr>
        <w:t xml:space="preserve">المثعنجر </w:t>
      </w:r>
      <w:r>
        <w:rPr>
          <w:rStyle w:val="FootnoteAnchor"/>
          <w:rtl w:val="true"/>
        </w:rPr>
        <w:footnoteReference w:id="193"/>
      </w:r>
      <w:r>
        <w:rPr>
          <w:rFonts w:ascii="IRNazanin" w:hAnsi="IRNazanin" w:eastAsia="IRNazanin"/>
          <w:color w:val="111111"/>
          <w:sz w:val="28"/>
          <w:sz w:val="28"/>
          <w:szCs w:val="28"/>
          <w:rtl w:val="true"/>
          <w:lang w:bidi="fa-IR"/>
        </w:rPr>
        <w:t xml:space="preserve">،و القمقام </w:t>
      </w:r>
      <w:r>
        <w:rPr>
          <w:rStyle w:val="FootnoteAnchor"/>
          <w:rtl w:val="true"/>
        </w:rPr>
        <w:footnoteReference w:id="194"/>
      </w:r>
      <w:r>
        <w:rPr>
          <w:rFonts w:ascii="IRNazanin" w:hAnsi="IRNazanin" w:eastAsia="IRNazanin"/>
          <w:color w:val="111111"/>
          <w:sz w:val="28"/>
          <w:sz w:val="28"/>
          <w:szCs w:val="28"/>
          <w:rtl w:val="true"/>
          <w:lang w:bidi="fa-IR"/>
        </w:rPr>
        <w:t>المسخّر،قد ذلّ الأمره،و أذعن لهیبته،و وقف الجاری منه لخشیته</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ممکن است اشاره به بارانهای عظیم سیلابی باشد که در آغاز پیدایش زمین همه کره زمین را به صورت دریایی عظیم به هم پیوسته فرا می‌گرفت و با گذشت زمان،آبها در خلل فرج زمین فرونشستند و خشکیها که مجموعا یک چهارم کره زمین را تشکیل می‌دهند از زیر آب سر برآوردند،آبها آرام گرفتند و زمینها برای زندگی انسان و سایر موجودات زنده خشکی آماده شدند</w:t>
      </w:r>
      <w:r>
        <w:rPr>
          <w:rFonts w:eastAsia="IRNazanin" w:cs="IRNazanin"/>
          <w:color w:val="111111"/>
          <w:sz w:val="28"/>
          <w:szCs w:val="28"/>
          <w:rtl w:val="true"/>
          <w:lang w:bidi="fa-IR"/>
        </w:rPr>
        <w:t>.</w:t>
      </w:r>
      <w:bookmarkStart w:id="335" w:name="pg13954_203647"/>
    </w:p>
    <w:p>
      <w:pPr>
        <w:pStyle w:val="Heading3"/>
        <w:numPr>
          <w:ilvl w:val="2"/>
          <w:numId w:val="1"/>
        </w:numPr>
        <w:rPr/>
      </w:pPr>
      <w:bookmarkStart w:id="336" w:name="__RefHeading___Toc1559643_3264237689"/>
      <w:bookmarkStart w:id="337" w:name="_Toc127"/>
      <w:bookmarkEnd w:id="335"/>
      <w:bookmarkEnd w:id="336"/>
      <w:r>
        <w:rPr>
          <w:rtl w:val="true"/>
        </w:rPr>
        <w:t>بخش دوم</w:t>
      </w:r>
      <w:bookmarkEnd w:id="337"/>
    </w:p>
    <w:p>
      <w:pPr>
        <w:pStyle w:val="Heading4"/>
        <w:numPr>
          <w:ilvl w:val="3"/>
          <w:numId w:val="1"/>
        </w:numPr>
        <w:rPr/>
      </w:pPr>
      <w:bookmarkStart w:id="338" w:name="__RefHeading___Toc1559645_3264237689"/>
      <w:bookmarkStart w:id="339" w:name="_Toc128"/>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و جبل جلامیدها،و نشوز متونها و أطوادها،فأرساها فی مراسیها،و ألزمها قراراتها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رؤوسها فی الهواء،ورست أصولها فی الماء، فأنهد جبالها عن سهولها،و أساخ قواعدها فی متون أقطارها و مواضع أنصابها،فأشهق قلالها،و أطال أنشازها،و جعلها للأرض عمادا،و أرّزها فیها أوتادا،فسکنت علی حرکتها من أن تمید بأهلها،أو تسیخ بحملها،أو تزول عن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أمسکها بعد موجان میاهها،و أجمدها بعد رطوبة أکنافها،فجعلها لخلقه مهادا،و بسطها لهم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بحر لجّیّ راکد لا یجری،و قائم لا یسری،تکرکره الرّیاح العواصف،و تمخضه الغمام الذّوارف؛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لمن یخشی</w:t>
      </w:r>
      <w:r>
        <w:rPr>
          <w:rFonts w:eastAsia="IRNazanin" w:cs="IRNazanin"/>
          <w:color w:val="111111"/>
          <w:sz w:val="28"/>
          <w:szCs w:val="28"/>
          <w:rtl w:val="true"/>
          <w:lang w:bidi="fa-IR"/>
        </w:rPr>
        <w:t>».</w:t>
      </w:r>
    </w:p>
    <w:p>
      <w:pPr>
        <w:pStyle w:val="Heading4"/>
        <w:numPr>
          <w:ilvl w:val="3"/>
          <w:numId w:val="1"/>
        </w:numPr>
        <w:rPr/>
      </w:pPr>
      <w:bookmarkStart w:id="340" w:name="__RefHeading___Toc1559647_3264237689"/>
      <w:bookmarkStart w:id="341" w:name="_Toc129"/>
      <w:bookmarkEnd w:id="340"/>
      <w:r>
        <w:rPr>
          <w:rtl w:val="true"/>
        </w:rPr>
        <w:t>ترجمه</w:t>
      </w:r>
      <w:bookmarkEnd w:id="3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بعد از آفرینش زمین،صخره‌ها و تپّه‌ها و کوههای استوار آن را آفرید و آنها را در جایگاه خود ثابت نگه داشت و در قرارگاهشان مستقر نمود،قلّه‌های آنها در هوا پیشروی کرد و ریشه‌های آنها در آب فرورفت و به این ترتیب، کوهها را از سطح زمین بالا کشید و پایه‌های آنها را در اعماق زمین و قرارگاهشان را ثابت نگه داشت،قلّه‌ها را مرتفع ساخت و تپّه‌ها را گسترش داد و کوهها را تکیه‌گاه زمین و همچون میخهایی در آن کوبید؛به‌گونه‌ای که زمین در عین حرکت،آرام گرفت،تا اهل خود را در اضطراب فرونبرد؛یا آنچه را که بر دوش حمل کرده،فرو نیندازد،یا از جایگاه خویش زایل نگردد؛پس منزّه است آن‌کس که زمین را درمیان آن همه امواج ناآرام ثابت نگه داشت؛دوران رطوبت جوانب </w:t>
      </w:r>
      <w:bookmarkStart w:id="342" w:name="pg13954_203648"/>
    </w:p>
    <w:p>
      <w:pPr>
        <w:pStyle w:val="BookText"/>
        <w:rPr/>
      </w:pPr>
      <w:bookmarkEnd w:id="342"/>
      <w:r>
        <w:rPr>
          <w:rFonts w:ascii="IRNazanin" w:hAnsi="IRNazanin" w:eastAsia="IRNazanin"/>
          <w:color w:val="111111"/>
          <w:sz w:val="28"/>
          <w:sz w:val="28"/>
          <w:szCs w:val="28"/>
          <w:rtl w:val="true"/>
          <w:lang w:bidi="fa-IR"/>
        </w:rPr>
        <w:t>و اطرافش را پایان داد و آن را خشک نمود و بستری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همچون فرشی برای آنها گسترده ساخت؛برفراز دریایی پهناور و راکد که ایستاده بود و حرکت نمی‌کرد؛تنها بادهای شدید آن را برهم می‌زد و ابرهای پرباران به حرکتش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درس عبرت بزرگی است برای کسانی که اهل خشیّتند و احساس مسئولیت دارند</w:t>
      </w:r>
      <w:r>
        <w:rPr>
          <w:rFonts w:eastAsia="IRNazanin" w:cs="IRNazanin"/>
          <w:color w:val="111111"/>
          <w:sz w:val="28"/>
          <w:szCs w:val="28"/>
          <w:rtl w:val="true"/>
          <w:lang w:bidi="fa-IR"/>
        </w:rPr>
        <w:t>».</w:t>
      </w:r>
    </w:p>
    <w:p>
      <w:pPr>
        <w:pStyle w:val="Heading4"/>
        <w:numPr>
          <w:ilvl w:val="3"/>
          <w:numId w:val="1"/>
        </w:numPr>
        <w:rPr/>
      </w:pPr>
      <w:bookmarkStart w:id="343" w:name="__RefHeading___Toc1559649_3264237689"/>
      <w:bookmarkStart w:id="344" w:name="_Toc130"/>
      <w:bookmarkEnd w:id="343"/>
      <w:r>
        <w:rPr>
          <w:rtl w:val="true"/>
        </w:rPr>
        <w:t>شرح و تفسیر</w:t>
      </w:r>
      <w:r>
        <w:rPr>
          <w:rtl w:val="true"/>
        </w:rPr>
        <w:t xml:space="preserve">: </w:t>
      </w:r>
      <w:r>
        <w:rPr>
          <w:rtl w:val="true"/>
        </w:rPr>
        <w:t>آفرینش کوهها</w:t>
      </w:r>
      <w:bookmarkEnd w:id="344"/>
    </w:p>
    <w:p>
      <w:pPr>
        <w:pStyle w:val="BookText"/>
        <w:rPr/>
      </w:pPr>
      <w:r>
        <w:rPr>
          <w:rFonts w:ascii="IRNazanin" w:hAnsi="IRNazanin" w:eastAsia="IRNazanin"/>
          <w:color w:val="111111"/>
          <w:sz w:val="28"/>
          <w:sz w:val="28"/>
          <w:szCs w:val="28"/>
          <w:rtl w:val="true"/>
          <w:lang w:bidi="fa-IR"/>
        </w:rPr>
        <w:t>آفرینش کوهها</w:t>
      </w:r>
    </w:p>
    <w:p>
      <w:pPr>
        <w:pStyle w:val="BookText"/>
        <w:rPr/>
      </w:pPr>
      <w:r>
        <w:rPr>
          <w:rFonts w:ascii="IRNazanin" w:hAnsi="IRNazanin" w:eastAsia="IRNazanin"/>
          <w:color w:val="111111"/>
          <w:sz w:val="28"/>
          <w:sz w:val="28"/>
          <w:szCs w:val="28"/>
          <w:rtl w:val="true"/>
          <w:lang w:bidi="fa-IR"/>
        </w:rPr>
        <w:t>امام علیه السّلام بعد از بیان آفرینش آسمانها و زمین و قرار گرفتن کره خاکی در جایگاه خود به شرح یکی از پدیده‌های مهمّ زمین که نقش بسیار مؤثّری در زندگی انسانها و سایر موجودات زنده دارد،پرداخته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صخره‌ها و تپّه‌ها و کوههای محکم آن را آفرید و آنها را در محل خود ثابت نگه داشت و در قرارگاهشان مستقر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قلّه‌های آنها در هوا پیشروی کرد و ریشه‌های آن در آب 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جبل </w:t>
      </w:r>
      <w:r>
        <w:rPr>
          <w:rStyle w:val="FootnoteAnchor"/>
          <w:rtl w:val="true"/>
        </w:rPr>
        <w:footnoteReference w:id="195"/>
      </w:r>
      <w:r>
        <w:rPr>
          <w:rFonts w:ascii="IRNazanin" w:hAnsi="IRNazanin" w:eastAsia="IRNazanin"/>
          <w:color w:val="111111"/>
          <w:sz w:val="28"/>
          <w:sz w:val="28"/>
          <w:szCs w:val="28"/>
          <w:rtl w:val="true"/>
          <w:lang w:bidi="fa-IR"/>
        </w:rPr>
        <w:t xml:space="preserve">جلامیدها </w:t>
      </w:r>
      <w:r>
        <w:rPr>
          <w:rStyle w:val="FootnoteAnchor"/>
          <w:rtl w:val="true"/>
        </w:rPr>
        <w:footnoteReference w:id="196"/>
      </w:r>
      <w:r>
        <w:rPr>
          <w:rFonts w:ascii="IRNazanin" w:hAnsi="IRNazanin" w:eastAsia="IRNazanin"/>
          <w:color w:val="111111"/>
          <w:sz w:val="28"/>
          <w:sz w:val="28"/>
          <w:szCs w:val="28"/>
          <w:rtl w:val="true"/>
          <w:lang w:bidi="fa-IR"/>
        </w:rPr>
        <w:t xml:space="preserve">،و نشوز </w:t>
      </w:r>
      <w:r>
        <w:rPr>
          <w:rStyle w:val="FootnoteAnchor"/>
          <w:rtl w:val="true"/>
        </w:rPr>
        <w:footnoteReference w:id="197"/>
      </w:r>
      <w:r>
        <w:rPr>
          <w:rFonts w:ascii="IRNazanin" w:hAnsi="IRNazanin" w:eastAsia="IRNazanin"/>
          <w:color w:val="111111"/>
          <w:sz w:val="28"/>
          <w:sz w:val="28"/>
          <w:szCs w:val="28"/>
          <w:rtl w:val="true"/>
          <w:lang w:bidi="fa-IR"/>
        </w:rPr>
        <w:t xml:space="preserve">متونها </w:t>
      </w:r>
      <w:r>
        <w:rPr>
          <w:rStyle w:val="FootnoteAnchor"/>
          <w:rtl w:val="true"/>
        </w:rPr>
        <w:footnoteReference w:id="198"/>
      </w:r>
      <w:r>
        <w:rPr>
          <w:rFonts w:ascii="IRNazanin" w:hAnsi="IRNazanin" w:eastAsia="IRNazanin"/>
          <w:color w:val="111111"/>
          <w:sz w:val="28"/>
          <w:sz w:val="28"/>
          <w:szCs w:val="28"/>
          <w:rtl w:val="true"/>
          <w:lang w:bidi="fa-IR"/>
        </w:rPr>
        <w:t xml:space="preserve">و أطوادها </w:t>
      </w:r>
      <w:r>
        <w:rPr>
          <w:rStyle w:val="FootnoteAnchor"/>
          <w:rtl w:val="true"/>
        </w:rPr>
        <w:footnoteReference w:id="199"/>
      </w:r>
      <w:r>
        <w:rPr>
          <w:rFonts w:ascii="IRNazanin" w:hAnsi="IRNazanin" w:eastAsia="IRNazanin"/>
          <w:color w:val="111111"/>
          <w:sz w:val="28"/>
          <w:sz w:val="28"/>
          <w:szCs w:val="28"/>
          <w:rtl w:val="true"/>
          <w:lang w:bidi="fa-IR"/>
        </w:rPr>
        <w:t>،فأرساها فی مراسیها،و ألزمها قراراتها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رؤوسها فی الهواء،ورست أصولها فی الماء</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علمی مسلّم است که سطح زمین پیش از آنکه سرد شود چندان پستی و بلندی نداشت؛ولی با سرد شدن چین خوردگیها در سطح زمین نمایان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سیبی که مدّتی بماند و رو به خشکی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چین خوردگیها کوهها و درهای عظیم را تشکیل دادند،کوهها پیوسته به آسمان پیش می‌رفت و ریشه‌های آن در موادّ مذاب درون زمین فرومی‌رفت و به این ترتیب سطح زمین به شکل کنونی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از سطح زمین بالا کشید و پایه‌های آنها را در اعماق زمین و قرارگاهشان را ثابت نگه داشت،قلّه‌ها را مرتفع ساخت و تپّه‌ها را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فأنهد </w:t>
      </w:r>
      <w:r>
        <w:rPr>
          <w:rStyle w:val="FootnoteAnchor"/>
          <w:rtl w:val="true"/>
        </w:rPr>
        <w:footnoteReference w:id="200"/>
      </w:r>
      <w:r>
        <w:rPr>
          <w:rFonts w:ascii="IRNazanin" w:hAnsi="IRNazanin" w:eastAsia="IRNazanin"/>
          <w:color w:val="111111"/>
          <w:sz w:val="28"/>
          <w:sz w:val="28"/>
          <w:szCs w:val="28"/>
          <w:rtl w:val="true"/>
          <w:lang w:bidi="fa-IR"/>
        </w:rPr>
        <w:t xml:space="preserve">جبالها عن سهولها،و أساخ </w:t>
      </w:r>
      <w:r>
        <w:rPr>
          <w:rStyle w:val="FootnoteAnchor"/>
          <w:rtl w:val="true"/>
        </w:rPr>
        <w:footnoteReference w:id="201"/>
      </w:r>
      <w:r>
        <w:rPr>
          <w:rFonts w:ascii="IRNazanin" w:hAnsi="IRNazanin" w:eastAsia="IRNazanin"/>
          <w:color w:val="111111"/>
          <w:sz w:val="28"/>
          <w:sz w:val="28"/>
          <w:szCs w:val="28"/>
          <w:rtl w:val="true"/>
          <w:lang w:bidi="fa-IR"/>
        </w:rPr>
        <w:t xml:space="preserve">قواعدها فی متون أقطارها و مواضع أنصابها </w:t>
      </w:r>
      <w:r>
        <w:rPr>
          <w:rStyle w:val="FootnoteAnchor"/>
          <w:rtl w:val="true"/>
        </w:rPr>
        <w:footnoteReference w:id="202"/>
      </w:r>
      <w:r>
        <w:rPr>
          <w:rFonts w:ascii="IRNazanin" w:hAnsi="IRNazanin" w:eastAsia="IRNazanin"/>
          <w:color w:val="111111"/>
          <w:sz w:val="28"/>
          <w:sz w:val="28"/>
          <w:szCs w:val="28"/>
          <w:rtl w:val="true"/>
          <w:lang w:bidi="fa-IR"/>
        </w:rPr>
        <w:t xml:space="preserve">،فأشهق </w:t>
      </w:r>
      <w:r>
        <w:rPr>
          <w:rStyle w:val="FootnoteAnchor"/>
          <w:rtl w:val="true"/>
        </w:rPr>
        <w:footnoteReference w:id="203"/>
      </w:r>
      <w:r>
        <w:rPr>
          <w:rFonts w:ascii="IRNazanin" w:hAnsi="IRNazanin" w:eastAsia="IRNazanin"/>
          <w:color w:val="111111"/>
          <w:sz w:val="28"/>
          <w:sz w:val="28"/>
          <w:szCs w:val="28"/>
          <w:rtl w:val="true"/>
          <w:lang w:bidi="fa-IR"/>
        </w:rPr>
        <w:t xml:space="preserve">قلالها،و أطال أنشازها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جمله به خوبی نشان می‌دهد که کوههای زمین علاوه بر قامت کشیده‌ای که در بیرون دارند دارای ریشه‌های عظیمی در زیر زمین هستند همان ریشه‌هایی که آنها را از درون به هم پیوند می‌دهد،درست مانند درختی که هرقدر ساقه و شاخه‌هایش در آسمان بیشتر پیش می‌رود و ریشه‌هایش در اعماق زمین فروتر خواهد رفت،زیرا قامت بلند و استوار را ریشه‌های عظیم و محکم نگه می‌دارد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فواید وجود کوهها را ذکر می‌کند که از همه مهم‌تر حفظ آرامش زمین و ساکنان آن است و در عباراتی پرمعنا و حساب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کوهها را تکیه‌گاه زمین و همچون میخهایی در آن کوبید؛به‌گونه‌ای که زمین در عین حرکت،آرام گرفت،تا اهل خود را در اضطراب فرونبرد؛یا آنچه را که بر دوش حمل کرده،فرو نیندازد،یا از جایگاه خویش زایل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جعلها </w:t>
      </w:r>
    </w:p>
    <w:p>
      <w:pPr>
        <w:pStyle w:val="BookText"/>
        <w:rPr/>
      </w:pPr>
      <w:r>
        <w:rPr>
          <w:rFonts w:ascii="IRNazanin" w:hAnsi="IRNazanin" w:eastAsia="IRNazanin"/>
          <w:color w:val="111111"/>
          <w:sz w:val="28"/>
          <w:sz w:val="28"/>
          <w:szCs w:val="28"/>
          <w:rtl w:val="true"/>
          <w:lang w:bidi="fa-IR"/>
        </w:rPr>
        <w:t xml:space="preserve">للأرض عمادا،و أرّزها </w:t>
      </w:r>
      <w:r>
        <w:rPr>
          <w:rStyle w:val="FootnoteAnchor"/>
          <w:rtl w:val="true"/>
        </w:rPr>
        <w:footnoteReference w:id="205"/>
      </w:r>
      <w:r>
        <w:rPr>
          <w:rFonts w:ascii="IRNazanin" w:hAnsi="IRNazanin" w:eastAsia="IRNazanin"/>
          <w:color w:val="111111"/>
          <w:sz w:val="28"/>
          <w:sz w:val="28"/>
          <w:szCs w:val="28"/>
          <w:rtl w:val="true"/>
          <w:lang w:bidi="fa-IR"/>
        </w:rPr>
        <w:t xml:space="preserve">فیها أوتادا،فسکنت علی حرکتها من أن تمید </w:t>
      </w:r>
      <w:r>
        <w:rPr>
          <w:rStyle w:val="FootnoteAnchor"/>
          <w:rtl w:val="true"/>
        </w:rPr>
        <w:footnoteReference w:id="206"/>
      </w:r>
      <w:r>
        <w:rPr>
          <w:rFonts w:ascii="IRNazanin" w:hAnsi="IRNazanin" w:eastAsia="IRNazanin"/>
          <w:color w:val="111111"/>
          <w:sz w:val="28"/>
          <w:sz w:val="28"/>
          <w:szCs w:val="28"/>
          <w:rtl w:val="true"/>
          <w:lang w:bidi="fa-IR"/>
        </w:rPr>
        <w:t xml:space="preserve">بأهلها،أو تسیخ </w:t>
      </w:r>
      <w:r>
        <w:rPr>
          <w:rStyle w:val="FootnoteAnchor"/>
          <w:rtl w:val="true"/>
        </w:rPr>
        <w:footnoteReference w:id="207"/>
      </w:r>
      <w:r>
        <w:rPr>
          <w:rFonts w:ascii="IRNazanin" w:hAnsi="IRNazanin" w:eastAsia="IRNazanin"/>
          <w:color w:val="111111"/>
          <w:sz w:val="28"/>
          <w:sz w:val="28"/>
          <w:szCs w:val="28"/>
          <w:rtl w:val="true"/>
          <w:lang w:bidi="fa-IR"/>
        </w:rPr>
        <w:t>بحملها،أو تزول عن مواضعها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کوهها به زمین آرامش می‌دهند و جلوی لرزشها را می‌گیرند؟</w:t>
      </w:r>
    </w:p>
    <w:p>
      <w:pPr>
        <w:pStyle w:val="BookText"/>
        <w:rPr/>
      </w:pPr>
      <w:r>
        <w:rPr>
          <w:rFonts w:ascii="IRNazanin" w:hAnsi="IRNazanin" w:eastAsia="IRNazanin"/>
          <w:color w:val="111111"/>
          <w:sz w:val="28"/>
          <w:sz w:val="28"/>
          <w:szCs w:val="28"/>
          <w:rtl w:val="true"/>
          <w:lang w:bidi="fa-IR"/>
        </w:rPr>
        <w:t>پاسخ این سؤال باتوجّه به یک نکته روشن است و آن اینکه هسته درون زمین مواد مذاب و گازهاست که پیوسته به قشر بیرونی فشار می‌آورد و گاه به صورت آتش‌فشانها ظاهر می‌شود؛ولی کوهها با آن ریشه‌های محکم و به هم پیوسته‌ای که دارند این فشارها را تحمّل می‌کنند و از لرزشهای پی‌درپی باز می‌دارند و مایه آرامش قشر جامد زمین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براین،کوهها در برابر فشار بیرونی که برخاسته از جاذبه ماه و خورشید و جزر و مدّ حاصل از آن است عامل مؤثّری برای آرامش زمین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پناهگاهی هستند در برابر طوفانهایی که همواره بر سطح زمین می‌وزد و ممکن است زندگی انسانها را دستخوش 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درباره اسرار آفرینش کوهها و نقش آنها در پیشگیری از تزلزل پوسته جامد زمین به جلد چهارم همین کتاب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 علی حرکتها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نشان می‌دهد که امام اشاره روشنی به حرکت زمین در آن عصر و زمان فرموده که همه علمای هیئت در آن عصر،زمین را ساکن می‌پنداشتند،زیرا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زمین حرکت دارد آرام است و اهل خود را مضطرب و متزلزل نمی‌سازد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شرف الدّین در کتاب مؤلّفوا الشّیعه فی صدر الاسلام به این نکته ظریف اشاره کرده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سپس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آن کس که زمین را در میان آن همه امواج ناآرام ثابت نگه داشت؛و دوران رطوبت جوانب و اطرافش را پایان داد و آن را خشک نمود و بستری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همچون فرشی برای آنها گسترده ساخت؛برفراز دریایی پهناور و راکد که جریانی نداشت و ایستاده بود و حرکت نمی‌کرد؛تنها بادهای شدید آن را بر هم می‌زد و ابرهای باران‌زا به حرکتش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درس عبرت بزرگی است برای کسانی که اهل خشیّتند و احساس مسئولیت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أمسکها بعد موجان میاهها،و أجمدها بعد رطوبة أکنافها،فجعلها لخلقه مهادا،و بسطها لهم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بحر لجّیّ راکد لا یجری،و قائم لا یسری، تکرکره </w:t>
      </w:r>
      <w:r>
        <w:rPr>
          <w:rStyle w:val="FootnoteAnchor"/>
          <w:rtl w:val="true"/>
        </w:rPr>
        <w:footnoteReference w:id="209"/>
      </w:r>
      <w:r>
        <w:rPr>
          <w:rFonts w:ascii="IRNazanin" w:hAnsi="IRNazanin" w:eastAsia="IRNazanin"/>
          <w:color w:val="111111"/>
          <w:sz w:val="28"/>
          <w:sz w:val="28"/>
          <w:szCs w:val="28"/>
          <w:rtl w:val="true"/>
          <w:lang w:bidi="fa-IR"/>
        </w:rPr>
        <w:t xml:space="preserve">الرّیاح العواصف،و تمخضه </w:t>
      </w:r>
      <w:r>
        <w:rPr>
          <w:rStyle w:val="FootnoteAnchor"/>
          <w:rtl w:val="true"/>
        </w:rPr>
        <w:footnoteReference w:id="210"/>
      </w:r>
      <w:r>
        <w:rPr>
          <w:rFonts w:ascii="IRNazanin" w:hAnsi="IRNazanin" w:eastAsia="IRNazanin"/>
          <w:color w:val="111111"/>
          <w:sz w:val="28"/>
          <w:sz w:val="28"/>
          <w:szCs w:val="28"/>
          <w:rtl w:val="true"/>
          <w:lang w:bidi="fa-IR"/>
        </w:rPr>
        <w:t xml:space="preserve">الغمام الذّوارف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لمن یخشی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عبارت فوق دو جمله دیده می‌شود که در بدو نظر با یکدیگر هماهنگ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بر فراز دریای پهناور راکدی که جریان ندارد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طوفانهای درهم کوبنده و بادهای شدید آب این دریا را برهم می‌زند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دقت در این تعبیر روشن می‌شود که هیچ منافاتی باهم ندارند؛زیرا </w:t>
      </w:r>
    </w:p>
    <w:p>
      <w:pPr>
        <w:pStyle w:val="BookText"/>
        <w:rPr/>
      </w:pPr>
      <w:r>
        <w:rPr>
          <w:rFonts w:ascii="IRNazanin" w:hAnsi="IRNazanin" w:eastAsia="IRNazanin"/>
          <w:color w:val="111111"/>
          <w:sz w:val="28"/>
          <w:sz w:val="28"/>
          <w:szCs w:val="28"/>
          <w:rtl w:val="true"/>
          <w:lang w:bidi="fa-IR"/>
        </w:rPr>
        <w:t>جمله اوّل از آرام بودن طبیعت این دریا سخن می‌گوید و جمله دوم از تأثیر عوامل بیرونی؛یعنی تندبادها بر صفحه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پر باران نیز آن را به حرکت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تمخضه الغمام الذّوارف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است که چنین ابرهایی همواره همراه با طوفانهاست،یا اینکه باران سیل‌آسا که بر صفحه اقیانوسها می‌ریزد،آن را تحت تأثیر خود قرار داده و موّاج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سکون و حرکت دریاهاست که در بالا ذکر کردیم یا اشاره است به تمام آنچه امام علیه السّلام در این خطبه درباره آفرینش کوهها و دریاها و خلقت زمین و آسمان آورده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که برگرفته از قرآن مجید است عبرت گرفتن را برای صاحبان خشیّت و ترس از خدا می‌داند،چرا که این خشیّت، زاییده علم است و عالمانند که از این امور عبرت می‌گیرند همان‌گونه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213"/>
      </w:r>
      <w:bookmarkStart w:id="345" w:name="pg13954_203653"/>
    </w:p>
    <w:p>
      <w:pPr>
        <w:pStyle w:val="Heading2"/>
        <w:numPr>
          <w:ilvl w:val="1"/>
          <w:numId w:val="1"/>
        </w:numPr>
        <w:rPr/>
      </w:pPr>
      <w:bookmarkStart w:id="346" w:name="__RefHeading___Toc1559651_3264237689"/>
      <w:bookmarkStart w:id="347" w:name="_Toc131"/>
      <w:bookmarkEnd w:id="345"/>
      <w:bookmarkEnd w:id="346"/>
      <w:r>
        <w:rPr>
          <w:rtl w:val="true"/>
        </w:rPr>
        <w:t xml:space="preserve">خطبۀ </w:t>
      </w:r>
      <w:r>
        <w:rPr/>
        <w:t>212</w:t>
      </w:r>
      <w:r>
        <w:rPr>
          <w:rtl w:val="true"/>
        </w:rPr>
        <w:t xml:space="preserve">: </w:t>
      </w:r>
      <w:r>
        <w:rPr>
          <w:rtl w:val="true"/>
        </w:rPr>
        <w:t>بسیج یاران خویش برای جهاد با شامیان</w:t>
      </w:r>
      <w:bookmarkEnd w:id="347"/>
    </w:p>
    <w:p>
      <w:pPr>
        <w:pStyle w:val="Heading3"/>
        <w:numPr>
          <w:ilvl w:val="2"/>
          <w:numId w:val="1"/>
        </w:numPr>
        <w:rPr/>
      </w:pPr>
      <w:bookmarkStart w:id="348" w:name="__RefHeading___Toc1559653_3264237689"/>
      <w:bookmarkStart w:id="349" w:name="_Toc132"/>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کان یستنهض بها أصحابه إلی جهاد أهل الشّام فی زمانه</w:t>
      </w:r>
    </w:p>
    <w:p>
      <w:pPr>
        <w:pStyle w:val="BookText"/>
        <w:rPr/>
      </w:pPr>
      <w:r>
        <w:rPr>
          <w:rFonts w:ascii="IRNazanin" w:hAnsi="IRNazanin" w:eastAsia="IRNazanin"/>
          <w:color w:val="111111"/>
          <w:sz w:val="28"/>
          <w:sz w:val="28"/>
          <w:szCs w:val="28"/>
          <w:rtl w:val="true"/>
          <w:lang w:bidi="fa-IR"/>
        </w:rPr>
        <w:t>از خطبه‌های امام علیه السّلام است که همواره با این سخنان یاران خویش را برای جهاد با شامیان بسیج می‌نمود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350" w:name="__RefHeading___Toc1559655_3264237689"/>
      <w:bookmarkStart w:id="351" w:name="_Toc133"/>
      <w:bookmarkEnd w:id="350"/>
      <w:r>
        <w:rPr>
          <w:rtl w:val="true"/>
        </w:rPr>
        <w:t>خطبه در یک نگاه</w:t>
      </w:r>
      <w:bookmarkEnd w:id="351"/>
    </w:p>
    <w:p>
      <w:pPr>
        <w:pStyle w:val="BookText"/>
        <w:rPr/>
      </w:pPr>
      <w:r>
        <w:rPr>
          <w:rFonts w:ascii="IRNazanin" w:hAnsi="IRNazanin" w:eastAsia="IRNazanin"/>
          <w:color w:val="111111"/>
          <w:sz w:val="28"/>
          <w:sz w:val="28"/>
          <w:szCs w:val="28"/>
          <w:rtl w:val="true"/>
          <w:lang w:bidi="fa-IR"/>
        </w:rPr>
        <w:t>این خطبه در واقع خطابی است به درگاه پروردگار متعال،آمیخته با دعا برای پیروزی لشکریان اسلام و نفرین بر سست عنصرانی که دست از یاری حق بر می‌دارند و اتمام حجّتی است بر آنها در برابر خداوند بزرگ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به خوبی نشان می‌دهد که امام علیه السّلام تا چه اندازه از سستی و بی‌توجهی مردم کوفه به امر جهاد با غارتگران شام،ناراحت بود؛این چیزی است که از بسیاری از خطبه‌های نهج البلاغه استفاده می‌شود و اگر کوتاهی و سستی آنها نبود تاریخ اسلام،مسیر دیگری را می‌پیمود ولی افسوس</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3954_203655"/>
      <w:bookmarkStart w:id="353" w:name="pg13954_203655"/>
      <w:bookmarkEnd w:id="353"/>
    </w:p>
    <w:p>
      <w:pPr>
        <w:pStyle w:val="BookText"/>
        <w:rPr/>
      </w:pPr>
      <w:bookmarkStart w:id="354" w:name="pg13954_203655"/>
      <w:bookmarkEnd w:id="354"/>
      <w:r>
        <w:rPr>
          <w:rFonts w:ascii="IRNazanin" w:hAnsi="IRNazanin" w:eastAsia="IRNazanin"/>
          <w:color w:val="111111"/>
          <w:sz w:val="28"/>
          <w:sz w:val="28"/>
          <w:szCs w:val="28"/>
          <w:rtl w:val="true"/>
          <w:lang w:bidi="fa-IR"/>
        </w:rPr>
        <w:t>اللّهمّ أیّما عبد من عبادک سمع مقالتنا العادلة غیر الجائرة،و المصلحة غیر المفسدة،فی الدّین و الدّنیا،فأبی بعد سمعه لها إلاّ النّکوص عن نصرتک،و الإبطاء عن إعزاز دینک،فإنّا نستشهدک علیه یا أکبر الشّاهدین شهادة،و نستشهد علیه جمیع ما أسکنته أرضک و سماواتک،ثمّ أنت بعد المغنی عن نصره،و الآخذ له بذنبه</w:t>
      </w:r>
      <w:r>
        <w:rPr>
          <w:rFonts w:eastAsia="IRNazanin" w:cs="IRNazanin"/>
          <w:color w:val="111111"/>
          <w:sz w:val="28"/>
          <w:szCs w:val="28"/>
          <w:rtl w:val="true"/>
          <w:lang w:bidi="fa-IR"/>
        </w:rPr>
        <w:t>.</w:t>
      </w:r>
    </w:p>
    <w:p>
      <w:pPr>
        <w:pStyle w:val="Heading3"/>
        <w:numPr>
          <w:ilvl w:val="2"/>
          <w:numId w:val="1"/>
        </w:numPr>
        <w:rPr/>
      </w:pPr>
      <w:bookmarkStart w:id="355" w:name="__RefHeading___Toc1559657_3264237689"/>
      <w:bookmarkStart w:id="356" w:name="_Toc134"/>
      <w:bookmarkEnd w:id="355"/>
      <w:r>
        <w:rPr>
          <w:rtl w:val="true"/>
        </w:rPr>
        <w:t>ترجمه</w:t>
      </w:r>
      <w:bookmarkEnd w:id="356"/>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بندگانت گفتار عادلانه و دور از ستم و اصلاح کننده و بی‌مفسده ما را در امر دین و دنیا بشنود و پس از شنیدن از یاری آیین تو و اعزاز دینت سرباز زند و کندی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 کار خلاف او به شهادت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بزرگ‌ترین شاهدانی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همه آنها را که در زمین و آسمانهایت سکونت بخشیده‌ای،گواه برضدّ او می‌آوریم؛و با این حال می‌دانیم که ما را از یاری او بی‌نیاز می‌سازی و او را به گناهش خواهی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خواهی داد</w:t>
      </w:r>
      <w:r>
        <w:rPr>
          <w:rFonts w:eastAsia="IRNazanin" w:cs="IRNazanin"/>
          <w:color w:val="111111"/>
          <w:sz w:val="28"/>
          <w:szCs w:val="28"/>
          <w:rtl w:val="true"/>
          <w:lang w:bidi="fa-IR"/>
        </w:rPr>
        <w:t>).</w:t>
      </w:r>
    </w:p>
    <w:p>
      <w:pPr>
        <w:pStyle w:val="Heading3"/>
        <w:numPr>
          <w:ilvl w:val="2"/>
          <w:numId w:val="1"/>
        </w:numPr>
        <w:rPr/>
      </w:pPr>
      <w:bookmarkStart w:id="357" w:name="__RefHeading___Toc1559659_3264237689"/>
      <w:bookmarkStart w:id="358" w:name="_Toc135"/>
      <w:bookmarkEnd w:id="357"/>
      <w:r>
        <w:rPr>
          <w:rtl w:val="true"/>
        </w:rPr>
        <w:t>شرح و تفسیر</w:t>
      </w:r>
      <w:r>
        <w:rPr>
          <w:rtl w:val="true"/>
        </w:rPr>
        <w:t xml:space="preserve">: </w:t>
      </w:r>
      <w:r>
        <w:rPr>
          <w:rtl w:val="true"/>
        </w:rPr>
        <w:t>سزای متخلّفان</w:t>
      </w:r>
      <w:bookmarkEnd w:id="358"/>
    </w:p>
    <w:p>
      <w:pPr>
        <w:pStyle w:val="BookText"/>
        <w:rPr/>
      </w:pPr>
      <w:r>
        <w:rPr>
          <w:rFonts w:ascii="IRNazanin" w:hAnsi="IRNazanin" w:eastAsia="IRNazanin"/>
          <w:color w:val="111111"/>
          <w:sz w:val="28"/>
          <w:sz w:val="28"/>
          <w:szCs w:val="28"/>
          <w:rtl w:val="true"/>
          <w:lang w:bidi="fa-IR"/>
        </w:rPr>
        <w:t>سزای متخلّفان</w:t>
      </w:r>
    </w:p>
    <w:p>
      <w:pPr>
        <w:pStyle w:val="BookText"/>
        <w:rPr/>
      </w:pPr>
      <w:r>
        <w:rPr>
          <w:rFonts w:ascii="IRNazanin" w:hAnsi="IRNazanin" w:eastAsia="IRNazanin"/>
          <w:color w:val="111111"/>
          <w:sz w:val="28"/>
          <w:sz w:val="28"/>
          <w:szCs w:val="28"/>
          <w:rtl w:val="true"/>
          <w:lang w:bidi="fa-IR"/>
        </w:rPr>
        <w:t>قرائن نشان می‌دهد که این چند جمله پرمعنا و پر از سوز و گداز،بخشی از خطبه طولانی‌تری بوده که مرحوم سیّد رضی این قسمت را گزینش کرده و جداگانه آورده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این کلام ذیل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هدف اصلی امیر المؤمنین علیه السّلام از این خطبه،بسیج کردن یارانش برای جهاد در برابر شامیان غاصب بوده است؛ولی به صورت شکوائیّه‌ای در برابر خداوند؛ شکوا از کسانی که دعوت عادلانه او را می‌شنوند و از شرکت در جهاد سرباز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شکوایی که نشان می‌دهد تا چه اندازه،امام مظلوم و تا چه حدّ گروهی از اصحابش فاقد احساس مسئولیت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بندگانت گفتار عادلانه و دور از ستم و اصلاح کننده و بی‌مفسده ما را در امر دین و دنیا بشنود و پس از شنیدن از یاری آیین تو و اعزاز دینت سرباز زند و کندی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برضدّ او به شهادت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بزرگ‌ترین شاهدانی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أیّما عبد من عبادک سمع مقالتنا العادلة غیر الجائرة،و المصلحة غیر المفسدة،فی الدّین و الدّنیا،فأبی بعد سمعه لها إلاّ النّکوص </w:t>
      </w:r>
      <w:r>
        <w:rPr>
          <w:rStyle w:val="FootnoteAnchor"/>
          <w:rtl w:val="true"/>
        </w:rPr>
        <w:footnoteReference w:id="216"/>
      </w:r>
      <w:r>
        <w:rPr>
          <w:rFonts w:ascii="IRNazanin" w:hAnsi="IRNazanin" w:eastAsia="IRNazanin"/>
          <w:color w:val="111111"/>
          <w:sz w:val="28"/>
          <w:sz w:val="28"/>
          <w:szCs w:val="28"/>
          <w:rtl w:val="true"/>
          <w:lang w:bidi="fa-IR"/>
        </w:rPr>
        <w:t xml:space="preserve">عن نصرتک،و الإبطاء </w:t>
      </w:r>
      <w:r>
        <w:rPr>
          <w:rStyle w:val="FootnoteAnchor"/>
          <w:rtl w:val="true"/>
        </w:rPr>
        <w:footnoteReference w:id="217"/>
      </w:r>
      <w:r>
        <w:rPr>
          <w:rFonts w:ascii="IRNazanin" w:hAnsi="IRNazanin" w:eastAsia="IRNazanin"/>
          <w:color w:val="111111"/>
          <w:sz w:val="28"/>
          <w:sz w:val="28"/>
          <w:szCs w:val="28"/>
          <w:rtl w:val="true"/>
          <w:lang w:bidi="fa-IR"/>
        </w:rPr>
        <w:t>عن إعزاز دینک،فإنّا نستشهدک علیه یا أکبر الشّاهدین شهادة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اینکه امام سخن خود را در زمینه دعوت به جهاد با شامیان ستمگر به چهار وصف یا به اعتباری به دو وصف تأکید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سخنی است در مسیر عدالت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ستمی در آن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اصلاح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فسادی بر آن مترتب نیست و آثار مثبت آن در دین و دنیای مردم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پیروی از چنین سخنی که سراسر حق و عدالت و صلح و مصلحت است به حکم شرع و عقل لازم است و آنها که برخلاف آن گام بردارند از آیین خداوند متعال و فرمان عقل منحرف شده‌اند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دعوت او به جهاد با شامیان </w:t>
      </w:r>
    </w:p>
    <w:p>
      <w:pPr>
        <w:pStyle w:val="BookText"/>
        <w:rPr/>
      </w:pPr>
      <w:r>
        <w:rPr>
          <w:rFonts w:ascii="IRNazanin" w:hAnsi="IRNazanin" w:eastAsia="IRNazanin"/>
          <w:color w:val="111111"/>
          <w:sz w:val="28"/>
          <w:sz w:val="28"/>
          <w:szCs w:val="28"/>
          <w:rtl w:val="true"/>
          <w:lang w:bidi="fa-IR"/>
        </w:rPr>
        <w:t>غارتگر سرپیچی کنند از یاری خدا و عظمت بخشیدن به آیین او سرباز زده‌اند بی‌آنکه امام علیه السّلام نفع خاص شخصی در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امام با این سخن می‌خواهد روشن سازد که مسیر شامیان،مسیر ظلم و جور و مایه فساد در دین و دنیای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افزون بر به شهادت طلبیدن خداوند متعال،همه موجودات زمین و آسمان را به گواهی می‌طلبد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را که در زمین و آسمانهایت سکونت بخشیده‌ای،به عنوان گواه برضدّ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جهاد با ستمگران سرباز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می‌آوریم؛ولی با این حال می‌دانیم که ما را از یاری او بی‌نیاز می‌سازی و او را به گناهش خواهی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نستشهد علیه جمیع ما أسکنته أرضک و سماواتک،ثمّ أنت بعد المغنی عن نصره،و الآخذ له بذنبه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شکایت به پیشگاه پروردگار که از دل پرسوز آن حضرت برخاسته،از یک‌سو به افراد سست و بی‌تفاوت در امر جهاد اتمام حجّت می‌کند و از سوی دیگر یاران وفادارش را هشدار می‌دهد که از سستی آن گروه وحشتی به دل راه ندهند و بدانند خدا یار و یاور آنهاست و آن گروه وظیفه‌نشناس، سرانجام گرفتار کیفر اعمال خود خواهند شد،همان‌گونه که به گواهی تاریخ بعد از شهادت امام گرفتار شدند و ظالمانی از عمّال بنی امیّه را بر آنها گماردند که بر هیچ‌یک از آنان رحم نکردند و از هیچ عقوبت و از کیفری درباره آنان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در کتاب صفّین نصر بن مزاحم چنین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این سخن را بیان فرمود مردی از طایفه بنی فزاره برخاست و جسورانه به امام خطاب کرد که تو می‌خواهی ما را با این سخن برای جنگ با شامیان بسیج کنی و برادران خود را در آنجا به قتل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ما را در </w:t>
      </w:r>
    </w:p>
    <w:p>
      <w:pPr>
        <w:pStyle w:val="BookText"/>
        <w:rPr/>
      </w:pPr>
      <w:r>
        <w:rPr>
          <w:rFonts w:ascii="IRNazanin" w:hAnsi="IRNazanin" w:eastAsia="IRNazanin"/>
          <w:color w:val="111111"/>
          <w:sz w:val="28"/>
          <w:sz w:val="28"/>
          <w:szCs w:val="28"/>
          <w:rtl w:val="true"/>
          <w:lang w:bidi="fa-IR"/>
        </w:rPr>
        <w:t>بصره بردی و برادران خویش را در جنگ جمل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کار را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خشمگین شد و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دستگیر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فردی نفوذی از دشمنان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فرار کرد و گروهی به دنبال او برای دستگیر ساختنش حرکت کردند او به محلّی از بازار پناهنده شد که جای فروش اسبها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مردم او را زیر پاهای خود له کردند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أسکنته أرضک و سمواتک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که در زمین و آسمانهایت ساکن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فرشتگان و انسانها و جنّ است،زیرا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با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ذوی العقول اطلاق شده است و به شهادت طلبیدن آنها با آنکه قبل از آن،خدا را به شهادت طلبیده،برای تأکید در این امر مهم است،همان‌گونه که خداوند جز ذات پاکش شاهدان بسیاری بر اعمال ما قرار داده است</w:t>
      </w:r>
      <w:r>
        <w:rPr>
          <w:rFonts w:eastAsia="IRNazanin" w:cs="IRNazanin"/>
          <w:color w:val="111111"/>
          <w:sz w:val="28"/>
          <w:szCs w:val="28"/>
          <w:rtl w:val="true"/>
          <w:lang w:bidi="fa-IR"/>
        </w:rPr>
        <w:t>.</w:t>
      </w:r>
      <w:bookmarkStart w:id="359" w:name="pg13954_203659"/>
    </w:p>
    <w:p>
      <w:pPr>
        <w:pStyle w:val="Heading2"/>
        <w:numPr>
          <w:ilvl w:val="1"/>
          <w:numId w:val="1"/>
        </w:numPr>
        <w:rPr/>
      </w:pPr>
      <w:bookmarkStart w:id="360" w:name="__RefHeading___Toc1559661_3264237689"/>
      <w:bookmarkStart w:id="361" w:name="_Toc136"/>
      <w:bookmarkEnd w:id="359"/>
      <w:bookmarkEnd w:id="360"/>
      <w:r>
        <w:rPr>
          <w:rtl w:val="true"/>
        </w:rPr>
        <w:t xml:space="preserve">خطبۀ </w:t>
      </w:r>
      <w:r>
        <w:rPr/>
        <w:t>213</w:t>
      </w:r>
      <w:r>
        <w:rPr>
          <w:rtl w:val="true"/>
        </w:rPr>
        <w:t xml:space="preserve">: </w:t>
      </w:r>
      <w:r>
        <w:rPr>
          <w:rtl w:val="true"/>
        </w:rPr>
        <w:t>مجد و عظمت خداوند</w:t>
      </w:r>
      <w:bookmarkEnd w:id="361"/>
    </w:p>
    <w:p>
      <w:pPr>
        <w:pStyle w:val="Heading3"/>
        <w:numPr>
          <w:ilvl w:val="2"/>
          <w:numId w:val="1"/>
        </w:numPr>
        <w:rPr/>
      </w:pPr>
      <w:bookmarkStart w:id="362" w:name="__RefHeading___Toc1559663_3264237689"/>
      <w:bookmarkStart w:id="363" w:name="_Toc13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تمجید اللّه و تعظیمه</w:t>
      </w:r>
    </w:p>
    <w:p>
      <w:pPr>
        <w:pStyle w:val="BookText"/>
        <w:rPr/>
      </w:pPr>
      <w:r>
        <w:rPr>
          <w:rFonts w:ascii="IRNazanin" w:hAnsi="IRNazanin" w:eastAsia="IRNazanin"/>
          <w:color w:val="111111"/>
          <w:sz w:val="28"/>
          <w:sz w:val="28"/>
          <w:szCs w:val="28"/>
          <w:rtl w:val="true"/>
          <w:lang w:bidi="fa-IR"/>
        </w:rPr>
        <w:t xml:space="preserve">از خطبه‌های امام علیه السّلام است که در آن از مجد و عظمت خداوند سخن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بخشی از ویژگیهای پیامبر اشاره شده است</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364" w:name="__RefHeading___Toc1559665_3264237689"/>
      <w:bookmarkStart w:id="365" w:name="_Toc138"/>
      <w:bookmarkEnd w:id="364"/>
      <w:r>
        <w:rPr>
          <w:rtl w:val="true"/>
        </w:rPr>
        <w:t>خطبه در یک نگاه</w:t>
      </w:r>
      <w:bookmarkEnd w:id="365"/>
    </w:p>
    <w:p>
      <w:pPr>
        <w:pStyle w:val="BookText"/>
        <w:rPr/>
      </w:pPr>
      <w:r>
        <w:rPr>
          <w:rFonts w:ascii="IRNazanin" w:hAnsi="IRNazanin" w:eastAsia="IRNazanin"/>
          <w:color w:val="111111"/>
          <w:sz w:val="28"/>
          <w:sz w:val="28"/>
          <w:szCs w:val="28"/>
          <w:rtl w:val="true"/>
          <w:lang w:bidi="fa-IR"/>
        </w:rPr>
        <w:t>از تعبیر مرحوم سیّد رضی استفاده می‌شود که آنچه در این خطبه آمده،بخشی از کلام امام علیه السّلام بوده که مرحوم سیّد دو بخش از آن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از صفات جمال و جلال خداوند مخصوصا احاطه علم او به همه موجودات سخن به میان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از صفات پیامبر و امدادهای الهی نسبت به او و پیشرفت سریع و برطرف شدن موانع راهش سخن گفته شده و در مجموع این خطبه شعاع تابناکی بر مسئله توحید و نبوّت افکنده شده است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3954_203661"/>
      <w:bookmarkStart w:id="367" w:name="pg13954_203661"/>
      <w:bookmarkEnd w:id="367"/>
    </w:p>
    <w:p>
      <w:pPr>
        <w:pStyle w:val="BookText"/>
        <w:rPr/>
      </w:pPr>
      <w:bookmarkStart w:id="368" w:name="pg13954_203661"/>
      <w:bookmarkEnd w:id="368"/>
      <w:r>
        <w:rPr>
          <w:rFonts w:ascii="IRNazanin" w:hAnsi="IRNazanin" w:eastAsia="IRNazanin"/>
          <w:color w:val="111111"/>
          <w:sz w:val="28"/>
          <w:sz w:val="28"/>
          <w:szCs w:val="28"/>
          <w:rtl w:val="true"/>
          <w:lang w:bidi="fa-IR"/>
        </w:rPr>
        <w:t>الحمد للّه العلیّ عن شبه المخلوقین،الغالب لمقال الواصفین،الظّاهر بعجائب تدبیره للنّاظرین،و الباطن بجلال عزّته عن فکر المتوهّمین، العالم بلا اکتساب و لا ازدیاد،و لا علم مستفاد،المقدّر لجمیع الأمور بلا رویّة و لا ضمیر،الّذی لا تغشاه الظّلم،و لا یستضیء بالأنوار،و لا یرهقه لیل،و لا یجری علیه نهار لیس إدراکه بالإبصار،و لا علمه بالإخبار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فی ذکر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أرسله بالضّیاء،و قدّمه فی الاصطفاء،فرتق به المفاتق،و ساور به المغالب،و ذلّل به الصّعوبة،و سهّل به الحزونة،حتّی سرّح الضّلال،عن یمین و شمال</w:t>
      </w:r>
      <w:r>
        <w:rPr>
          <w:rFonts w:eastAsia="IRNazanin" w:cs="IRNazanin"/>
          <w:color w:val="111111"/>
          <w:sz w:val="28"/>
          <w:szCs w:val="28"/>
          <w:rtl w:val="true"/>
          <w:lang w:bidi="fa-IR"/>
        </w:rPr>
        <w:t>.</w:t>
      </w:r>
    </w:p>
    <w:p>
      <w:pPr>
        <w:pStyle w:val="Heading3"/>
        <w:numPr>
          <w:ilvl w:val="2"/>
          <w:numId w:val="1"/>
        </w:numPr>
        <w:rPr/>
      </w:pPr>
      <w:bookmarkStart w:id="369" w:name="__RefHeading___Toc1559667_3264237689"/>
      <w:bookmarkStart w:id="370" w:name="_Toc139"/>
      <w:bookmarkEnd w:id="369"/>
      <w:r>
        <w:rPr>
          <w:rtl w:val="true"/>
        </w:rPr>
        <w:t>ترجمه</w:t>
      </w:r>
      <w:bookmarkEnd w:id="3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مخصوص خداوندی است که از شباهت به مخلوقات،برتر، و از وصف واصفان،والاتر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تدبیر شگفت‌آورش بر همه ناظران آشکار است و با جلال عزّتش کنه ذاتش بر همه اندیشمندان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عالم است بی‌آنکه معلوماتش اکتسابی باشد یا فزونی گیرد و یا آن را از کسی فرا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همه امور را اندازه‌گیری کرده،بی‌آنکه نیاز به تفکّر و یا رجوع به ضمیر و وجدان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تاریکیها پوششی بر او نمی‌افکند و از نور و روشنایی بهره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 را نمی‌پوشاند و روشنایی روز بر او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درک او از اشیا،با حسّ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 علم و دانش وی از طریق خبرگیری</w:t>
      </w:r>
      <w:r>
        <w:rPr>
          <w:rFonts w:eastAsia="IRNazanin" w:cs="IRNazanin"/>
          <w:color w:val="111111"/>
          <w:sz w:val="28"/>
          <w:szCs w:val="28"/>
          <w:rtl w:val="true"/>
          <w:lang w:bidi="fa-IR"/>
        </w:rPr>
        <w:t xml:space="preserve">. </w:t>
      </w:r>
      <w:bookmarkStart w:id="371" w:name="pg13954_203662"/>
    </w:p>
    <w:p>
      <w:pPr>
        <w:pStyle w:val="BookText"/>
        <w:rPr/>
      </w:pPr>
      <w:bookmarkEnd w:id="371"/>
      <w:r>
        <w:rPr>
          <w:rFonts w:ascii="IRNazanin" w:hAnsi="IRNazanin" w:eastAsia="IRNazanin"/>
          <w:color w:val="111111"/>
          <w:sz w:val="28"/>
          <w:sz w:val="28"/>
          <w:szCs w:val="28"/>
          <w:rtl w:val="true"/>
          <w:lang w:bidi="fa-IR"/>
        </w:rPr>
        <w:t>در بخش دیگری از این خطبه سخن از پیامبر اکرم صلّی اللّه علیه و اله به میان آمده،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نور و روشنایی فرستاد و برگزید و بر همه مقدّم داشت،جدائی‌ها و پراکندگی‌ها را به وسیله او پیوند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 و الفت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بر زورمندان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را به وسیله او آسان و ناهمواریها را به دست او هموار ساخت تا آنجا که ضلالت و گمراهی را 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راند</w:t>
      </w:r>
      <w:r>
        <w:rPr>
          <w:rFonts w:eastAsia="IRNazanin" w:cs="IRNazanin"/>
          <w:color w:val="111111"/>
          <w:sz w:val="28"/>
          <w:szCs w:val="28"/>
          <w:rtl w:val="true"/>
          <w:lang w:bidi="fa-IR"/>
        </w:rPr>
        <w:t>.»</w:t>
      </w:r>
    </w:p>
    <w:p>
      <w:pPr>
        <w:pStyle w:val="Heading3"/>
        <w:numPr>
          <w:ilvl w:val="2"/>
          <w:numId w:val="1"/>
        </w:numPr>
        <w:rPr/>
      </w:pPr>
      <w:bookmarkStart w:id="372" w:name="__RefHeading___Toc1559669_3264237689"/>
      <w:bookmarkStart w:id="373" w:name="_Toc140"/>
      <w:bookmarkEnd w:id="372"/>
      <w:r>
        <w:rPr>
          <w:rtl w:val="true"/>
        </w:rPr>
        <w:t>شرح و تفسیر</w:t>
      </w:r>
      <w:r>
        <w:rPr>
          <w:rtl w:val="true"/>
        </w:rPr>
        <w:t xml:space="preserve">: </w:t>
      </w:r>
      <w:r>
        <w:rPr>
          <w:rtl w:val="true"/>
        </w:rPr>
        <w:t>بخشی از اوصاف خداوند و پیامبرش</w:t>
      </w:r>
      <w:bookmarkEnd w:id="373"/>
    </w:p>
    <w:p>
      <w:pPr>
        <w:pStyle w:val="BookText"/>
        <w:rPr/>
      </w:pPr>
      <w:r>
        <w:rPr>
          <w:rFonts w:ascii="IRNazanin" w:hAnsi="IRNazanin" w:eastAsia="IRNazanin"/>
          <w:color w:val="111111"/>
          <w:sz w:val="28"/>
          <w:sz w:val="28"/>
          <w:szCs w:val="28"/>
          <w:rtl w:val="true"/>
          <w:lang w:bidi="fa-IR"/>
        </w:rPr>
        <w:t>بخشی از اوصاف خداوند و پیامبرش</w:t>
      </w:r>
    </w:p>
    <w:p>
      <w:pPr>
        <w:pStyle w:val="BookText"/>
        <w:rPr/>
      </w:pPr>
      <w:r>
        <w:rPr>
          <w:rFonts w:ascii="IRNazanin" w:hAnsi="IRNazanin" w:eastAsia="IRNazanin"/>
          <w:color w:val="111111"/>
          <w:sz w:val="28"/>
          <w:sz w:val="28"/>
          <w:szCs w:val="28"/>
          <w:rtl w:val="true"/>
          <w:lang w:bidi="fa-IR"/>
        </w:rPr>
        <w:t>امام علیه السّلام در بخش اوّل این خطبه که پیرامون صفات جمال و جلال حق سخن می‌گوید،به دوازده وصف از اوصاف الهی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چهار وصف نخستین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از شباهت به مخلوقات،برتر و از وصف واصفان،والاتر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تدبیر شگفت‌آورش بر همه ناظران آشکار است و با جلال عزّتش کنه ذاتش بر همه متفکّران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 عن شبه المخلوقین، الغالب لمقال الواصفین،الظّاهر بعجائب تدبیره للنّاظرین،و الباطن بجلال عزّته عن فکر المتوهّمین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گذشته نیز اشاره شده،ذات پاک خداوند نامتناهی است و بدیهی است مخلوقاتش که همه چیزشان محدود و متناهی است،قادر بر درک کنه ذاتش نباشند،بنابراین تنها از طریق آثار شگفت‌انگیزی که در پهنه جهان هستی از او نمایان است به ذات او پی می‌بریم،لذا اگر می‌گوییم خدا از همه‌چیز </w:t>
      </w:r>
    </w:p>
    <w:p>
      <w:pPr>
        <w:pStyle w:val="BookText"/>
        <w:rPr/>
      </w:pPr>
      <w:r>
        <w:rPr>
          <w:rFonts w:ascii="IRNazanin" w:hAnsi="IRNazanin" w:eastAsia="IRNazanin"/>
          <w:color w:val="111111"/>
          <w:sz w:val="28"/>
          <w:sz w:val="28"/>
          <w:szCs w:val="28"/>
          <w:rtl w:val="true"/>
          <w:lang w:bidi="fa-IR"/>
        </w:rPr>
        <w:t>آشکارتر و از همه‌چیز پنهان‌تر است ناظر به همین دو جنبه است؛از نظر آثار علم و قدرتش کاملا آشکار و از نظر کنه ذاتش مخفی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پنجمین و ششمین وصف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عالم است بی‌آنکه معلوماتش اکتسابی باشد یا فزونی گیرد و یا آن را از کسی فراگرفته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همه امور را اندازه‌گیری کرده،بی‌آنکه نیاز به تفکّر و یا رجوع به ضمیر و وجدان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بلا اکتساب و لا ازدیاد،و لا علم مستفاد،المقدّر لجمیع الأمور بلا رویّة و لا ضمیر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علم خدا مانند ذاتش بی‌پایان است،بنابراین نه نیازی به اکتساب دارد و نه فراگیری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مربوط به کسانی است که علم محدودی دارد و از سه راه بر آن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طریق تجربه و مانند آن،گاه به سبب تأثیر علوم در یکدیگر و انتقال از مسئله‌ای به مسئله دیگر و گاه از طریق درس خواندن و فراگیری از دیگران؛امّا آن‌کس که علمی بی‌پایان دارد از همه این امور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برای آفرینش مخلوقات و اندازه‌گیری دقیق هر موجود از نظر کمیّت و کیفیّت و قوانین حاکم بر آن نه نیاز به اندیشیدن دارد،نه رجوع به 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انسانهایی که دست به اختراع و ابداع چیزی می‌زنند که گاه باید سالها بیندیشند و مطالعه کنند و از معلومات و تجربیات خود کمک بگیرند تا موفق به ابداع چیزی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هفتمین و هشتمین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تاریکیها ستر و پوششی بر او نمی‌افکند و از نور و روشنایی بهره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تغشاه الظّلم،و لا یستضیء بالأنوار</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تکمیل و توضیح همین مطلب به سراغ نهمین و دهمین وصف 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 را نمی‌پوشاند و روشنایی روز بر او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بیان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برای او متصوّر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یرهقه </w:t>
      </w:r>
      <w:r>
        <w:rPr>
          <w:rStyle w:val="FootnoteAnchor"/>
          <w:rtl w:val="true"/>
        </w:rPr>
        <w:footnoteReference w:id="221"/>
      </w:r>
      <w:r>
        <w:rPr>
          <w:rFonts w:ascii="IRNazanin" w:hAnsi="IRNazanin" w:eastAsia="IRNazanin"/>
          <w:color w:val="111111"/>
          <w:sz w:val="28"/>
          <w:sz w:val="28"/>
          <w:szCs w:val="28"/>
          <w:rtl w:val="true"/>
          <w:lang w:bidi="fa-IR"/>
        </w:rPr>
        <w:t>لیل،و لا یجری علیه نهار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ممکن است اشاره به این سند باشد که ذات پاکش از طریق آثار همیشه آشکار است و شب و روز تفاوتی در این امر ایجاد نمی‌کند و یا اشاره به این باشد که او برای مشاهده و احاطه علمی به اشیا نیاز به نور و روشنایی ندارد آن‌گونه که انسانها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و دوازدهمین وصف نیز تکمیل و توضیح دیگری بر اوصاف پیشین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درک او از اشیاء با حسّ بینایی است و نه علم و دانش وی از طریق خبرگیری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إدراکه بالإبصار،و لا علمه بالإخبار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این امور مربوط به جسم و جسمانیات و صاحبان علوم ناقص و محدود است؛او نه از قبیل جسم و جسمانیات است و نه محدودیتی در احاطه علمی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امام علیه السّلام در خطبه‌های متعدّد بر همین مضامین تکیه و تأکید می‌کند و بر این امر اصرار دارد که علم خداوند نیازی به هیچ‌یک از اموری که در بالا گفته شد ندارد؛این همه تأکید برای 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عظیم در شناخت و معرفت پروردگار مسئله مقایسه او با مخلوقات است،زیرا در همه عمر خود سروکار با مخلوقات دارد،همه‌چیز را با معیار آن می‌سنجد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مخلوقاتی که همه‌چیزش محدود است؛ علم،قدرت،زمان،مکان،درک و شهود او همه و همه محدود،ناپایدار و فناپذیر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از معرفت پروردگار به میان می‌آید آگاهانه یا ناخودآگاه همان مقیاسها را به کار می‌گیرد و در درّه هولناک تشبیه سقوط می‌کند،از این‌رو این معلم بزرگ معرفة اللّه پی‌درپی هشدار می‌دهد که بر لب پرتگاه نروید و خدا را با خود به هیچ‌یک از مخلوقات مقایسه نکنید که از معرفة اللّه دور خواهید شد و اوهامی را در مغز خود پرورش می‌دهید و می‌پرستید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معروف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میّزتموه بأوهامکم فی أدقّ معانیه مخلوق مصنوع مثلکم مردود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فکر و پندار خود با دقیق‌ترین مفاهیم در ذهن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می‌کنید مخلوق و ساخته شما و همانند خودتان است و به سوی شما باز می‌گردد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اشاره زیبایی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ائمّه اهل بیت علیهم السّلام همواره مراقب اصحاب و یاران و پیروان خود بودند که گرفتار و تشبیه یا تعطیل نشوند،در حالی که این گرفتاری برای گروهی که از آنها پیروی نکردند بسیار فراوان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جسمیّت خداوند و تشبیه او با مخلوقات،اعتقاد به امکان رؤیت و مشاهده حسّی در دنیا و لااقل در آخرت که غالبا به آن پایبند هستند،از این قسم انحرافات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این خطبه که مرحوم سیّد رضی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فی ذکر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آورده،امام علیه السّلام سخن کوتاه و بسیار پرمعنایی درباره پیامبر اکرم صلّی اللّه علیه و اله دارد و هفت وصف از اوصاف پیامبر را که نشان دهنده مقام والا و اصلاحات گسترده او در جامعه اسلامی است،بیان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نور و روشنایی فرستاد و برگزید و بر همه مقدّم داشت،پارگیها و پراکندگیها را به وسیله او پیوند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 و الفت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بر زورمندان چیره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را به وسیله او آسان و ناهمواریها را به دست او هموار ساخت تا آنجا که ضلالت و گمراهی را 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بالضّیاء،و قدّمه فی الاصطفاء،فرتق </w:t>
      </w:r>
      <w:r>
        <w:rPr>
          <w:rStyle w:val="FootnoteAnchor"/>
          <w:rtl w:val="true"/>
        </w:rPr>
        <w:footnoteReference w:id="223"/>
      </w:r>
      <w:r>
        <w:rPr>
          <w:rFonts w:ascii="IRNazanin" w:hAnsi="IRNazanin" w:eastAsia="IRNazanin"/>
          <w:color w:val="111111"/>
          <w:sz w:val="28"/>
          <w:sz w:val="28"/>
          <w:szCs w:val="28"/>
          <w:rtl w:val="true"/>
          <w:lang w:bidi="fa-IR"/>
        </w:rPr>
        <w:t xml:space="preserve">به المفاتق </w:t>
      </w:r>
      <w:r>
        <w:rPr>
          <w:rStyle w:val="FootnoteAnchor"/>
          <w:rtl w:val="true"/>
        </w:rPr>
        <w:footnoteReference w:id="224"/>
      </w:r>
      <w:r>
        <w:rPr>
          <w:rFonts w:ascii="IRNazanin" w:hAnsi="IRNazanin" w:eastAsia="IRNazanin"/>
          <w:color w:val="111111"/>
          <w:sz w:val="28"/>
          <w:sz w:val="28"/>
          <w:szCs w:val="28"/>
          <w:rtl w:val="true"/>
          <w:lang w:bidi="fa-IR"/>
        </w:rPr>
        <w:t xml:space="preserve">و ساور </w:t>
      </w:r>
      <w:r>
        <w:rPr>
          <w:rStyle w:val="FootnoteAnchor"/>
          <w:rtl w:val="true"/>
        </w:rPr>
        <w:footnoteReference w:id="225"/>
      </w:r>
      <w:r>
        <w:rPr>
          <w:rFonts w:ascii="IRNazanin" w:hAnsi="IRNazanin" w:eastAsia="IRNazanin"/>
          <w:color w:val="111111"/>
          <w:sz w:val="28"/>
          <w:sz w:val="28"/>
          <w:szCs w:val="28"/>
          <w:rtl w:val="true"/>
          <w:lang w:bidi="fa-IR"/>
        </w:rPr>
        <w:t xml:space="preserve">به المغالب،و ذلّل به </w:t>
      </w:r>
    </w:p>
    <w:p>
      <w:pPr>
        <w:pStyle w:val="BookText"/>
        <w:rPr/>
      </w:pPr>
      <w:r>
        <w:rPr>
          <w:rFonts w:ascii="Amiri" w:hAnsi="Amiri" w:eastAsia="Amiri" w:cs="Amiri"/>
          <w:color w:val="111111"/>
          <w:sz w:val="28"/>
          <w:sz w:val="28"/>
          <w:szCs w:val="28"/>
          <w:rtl w:val="true"/>
          <w:lang w:bidi="ar-SA"/>
        </w:rPr>
        <w:t xml:space="preserve">الصّعوبة،و سهّل به الحزونة </w:t>
      </w:r>
      <w:r>
        <w:rPr>
          <w:rStyle w:val="FootnoteAnchor"/>
          <w:rtl w:val="true"/>
        </w:rPr>
        <w:footnoteReference w:id="226"/>
      </w:r>
      <w:r>
        <w:rPr>
          <w:rFonts w:ascii="Amiri" w:hAnsi="Amiri" w:eastAsia="Amiri" w:cs="Amiri"/>
          <w:color w:val="111111"/>
          <w:sz w:val="28"/>
          <w:sz w:val="28"/>
          <w:szCs w:val="28"/>
          <w:rtl w:val="true"/>
          <w:lang w:bidi="ar-SA"/>
        </w:rPr>
        <w:t xml:space="preserve">،حتّی سرّح </w:t>
      </w:r>
      <w:r>
        <w:rPr>
          <w:rStyle w:val="FootnoteAnchor"/>
          <w:rtl w:val="true"/>
        </w:rPr>
        <w:footnoteReference w:id="227"/>
      </w:r>
      <w:r>
        <w:rPr>
          <w:rFonts w:ascii="IRNazanin" w:hAnsi="IRNazanin" w:eastAsia="IRNazanin"/>
          <w:color w:val="111111"/>
          <w:sz w:val="28"/>
          <w:sz w:val="28"/>
          <w:szCs w:val="28"/>
          <w:rtl w:val="true"/>
          <w:lang w:bidi="fa-IR"/>
        </w:rPr>
        <w:t>الضّلال عن یمین و شمال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چند احتمال ذیل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ایمان،علم،قرآن،وحی و یا همه اینها؛یعنی خداوند پیامبر اکرم صلّی اللّه علیه و اله را با نور وحی و قرآن و ایمان مبعوث کرد تا جهان را به وسیله آن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قدّمه فی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خاتمیّت پیامبر اکرم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خاتم نباشد مفهومش این است که آیینی برتر از آیین او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اشاره به برتری او بر همه انبیا و خلق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دلیل بر این است که آیینش از همه آیینها کامل‌تر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پارگیها و بریدگیها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گسترده‌ای است که در محیط عربستان وجود داشت و پیامبر اکرم صلّی اللّه علیه و اله به آنها پایان داد و همه را زیر پرچم توحید متّحد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ساور به المغالب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کوتاه کردن دست ظالمان و زورمندان از گریبان مستضعفان و محرومان است که به برکت ظهور اسلام به وقوع پیوست و همه آنها در برابر قدرت این آیین سر تسلیم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برطرف ساختن مشکلات و هموار ساختن ناهمواریها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 به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حلّ مشکلات معنوی و عقیدتی و اخلاقی باشد یا مشکلات مادی و اجتماعی و یا همه اینها که در پرتو ظهورش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سرّح الضّلال عن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پایان گرفتن همه مفاسدی است که در جمله‌های قبل به آن اشاره شده؛یعنی انواع گمراهیها از چپ و راست و از هر سو به وسیله آن حضرت و آیینش به عقب رانده شدند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و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افراط و تفریطها باشد،یا اشاره به همه راههایی که به فساد منتهی می‌شود</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 اصلاحات،مخصوص زمان ظهور پیامبر اکرم صلّی اللّه علیه و اله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هم به تعلیمات و برنامه‌های اسلام عمل کنیم هم نور وحدت جامعه اسلامی را فرا می‌گیرد و هم دست زورمندان ظالم کوتاه می‌گردد و هم سختیها و مشاکل اجتماعی آسان می‌شود،زیرا اینها همه از آثار تعلیمات الهی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3954_203669"/>
      <w:bookmarkStart w:id="375" w:name="pg13954_203669"/>
      <w:bookmarkEnd w:id="375"/>
    </w:p>
    <w:p>
      <w:pPr>
        <w:pStyle w:val="Heading2"/>
        <w:numPr>
          <w:ilvl w:val="1"/>
          <w:numId w:val="1"/>
        </w:numPr>
        <w:rPr/>
      </w:pPr>
      <w:bookmarkStart w:id="376" w:name="pg13954_203669"/>
      <w:bookmarkStart w:id="377" w:name="__RefHeading___Toc1559671_3264237689"/>
      <w:bookmarkStart w:id="378" w:name="_Toc141"/>
      <w:bookmarkEnd w:id="376"/>
      <w:bookmarkEnd w:id="377"/>
      <w:r>
        <w:rPr>
          <w:rtl w:val="true"/>
        </w:rPr>
        <w:t xml:space="preserve">خطبۀ </w:t>
      </w:r>
      <w:r>
        <w:rPr/>
        <w:t>214</w:t>
      </w:r>
      <w:r>
        <w:rPr>
          <w:rtl w:val="true"/>
        </w:rPr>
        <w:t xml:space="preserve">: </w:t>
      </w:r>
      <w:r>
        <w:rPr>
          <w:rtl w:val="true"/>
        </w:rPr>
        <w:t>صفات درونی پیامبر اکرم و اوصاف دانشمندان و اندرز به تقوا</w:t>
      </w:r>
      <w:bookmarkEnd w:id="378"/>
    </w:p>
    <w:p>
      <w:pPr>
        <w:pStyle w:val="Heading3"/>
        <w:numPr>
          <w:ilvl w:val="2"/>
          <w:numId w:val="1"/>
        </w:numPr>
        <w:rPr/>
      </w:pPr>
      <w:bookmarkStart w:id="379" w:name="__RefHeading___Toc1559673_3264237689"/>
      <w:bookmarkStart w:id="380" w:name="_Toc14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یصف جوهر الرّسول،و یصف العلماء،و یعظ بالتّقوی</w:t>
      </w:r>
    </w:p>
    <w:p>
      <w:pPr>
        <w:pStyle w:val="BookText"/>
        <w:rPr/>
      </w:pPr>
      <w:r>
        <w:rPr>
          <w:rFonts w:ascii="IRNazanin" w:hAnsi="IRNazanin" w:eastAsia="IRNazanin"/>
          <w:color w:val="111111"/>
          <w:sz w:val="28"/>
          <w:sz w:val="28"/>
          <w:szCs w:val="28"/>
          <w:rtl w:val="true"/>
          <w:lang w:bidi="fa-IR"/>
        </w:rPr>
        <w:t>از خطبه‌های امام علیه السّلام است که در آن از صفات درونی پیامبر صلّی اللّه علیه و اله و اوصاف دانشمندان و اندرز به تقوا سخن می‌گوید</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381" w:name="__RefHeading___Toc1559675_3264237689"/>
      <w:bookmarkStart w:id="382" w:name="_Toc143"/>
      <w:bookmarkEnd w:id="381"/>
      <w:r>
        <w:rPr>
          <w:rtl w:val="true"/>
        </w:rPr>
        <w:t>خطبه در یک نگاه</w:t>
      </w:r>
      <w:bookmarkEnd w:id="382"/>
    </w:p>
    <w:p>
      <w:pPr>
        <w:pStyle w:val="BookText"/>
        <w:rPr/>
      </w:pPr>
      <w:r>
        <w:rPr>
          <w:rFonts w:ascii="IRNazanin" w:hAnsi="IRNazanin" w:eastAsia="IRNazanin"/>
          <w:color w:val="111111"/>
          <w:sz w:val="28"/>
          <w:sz w:val="28"/>
          <w:szCs w:val="28"/>
          <w:rtl w:val="true"/>
          <w:lang w:bidi="fa-IR"/>
        </w:rPr>
        <w:t>همان‌گونه که اشاره شد این خطبه در واقع از سه بخش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بعد از شهادت به عدالت پروردگار به قسمتی از صفات برجسته پیامبر اکرم صلّی اللّه علیه و اله اشاره شده که نشان می‌دهد جوهر ذاتی پیامبر از هر نظر جوهر پاکی بوده است و در ضمن اشاره به یاری خداوند و امدادهای الهی نسبت به مطیعان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از عالمان ربّانی و صفات برجسته آنها و طرز برخوردشان با </w:t>
      </w:r>
    </w:p>
    <w:p>
      <w:pPr>
        <w:pStyle w:val="BookText"/>
        <w:rPr/>
      </w:pPr>
      <w:r>
        <w:rPr>
          <w:rFonts w:ascii="IRNazanin" w:hAnsi="IRNazanin" w:eastAsia="IRNazanin"/>
          <w:color w:val="111111"/>
          <w:sz w:val="28"/>
          <w:sz w:val="28"/>
          <w:szCs w:val="28"/>
          <w:rtl w:val="true"/>
          <w:lang w:bidi="fa-IR"/>
        </w:rPr>
        <w:t>مردم سخن به میان آورده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اندرزهای فراوانی در عباراتی کوتاه و پرمعنا بیان فرموده که عمل به آن مایه پرورش روح تقوا در وجود انسانهاست</w:t>
      </w:r>
      <w:r>
        <w:rPr>
          <w:rFonts w:eastAsia="IRNazanin" w:cs="IRNazanin"/>
          <w:color w:val="111111"/>
          <w:sz w:val="28"/>
          <w:szCs w:val="28"/>
          <w:rtl w:val="true"/>
          <w:lang w:bidi="fa-IR"/>
        </w:rPr>
        <w:t>.</w:t>
      </w:r>
      <w:bookmarkStart w:id="383" w:name="pg13954_203671"/>
    </w:p>
    <w:p>
      <w:pPr>
        <w:pStyle w:val="Heading3"/>
        <w:numPr>
          <w:ilvl w:val="2"/>
          <w:numId w:val="1"/>
        </w:numPr>
        <w:rPr/>
      </w:pPr>
      <w:bookmarkStart w:id="384" w:name="__RefHeading___Toc1559677_3264237689"/>
      <w:bookmarkStart w:id="385" w:name="_Toc144"/>
      <w:bookmarkEnd w:id="383"/>
      <w:bookmarkEnd w:id="384"/>
      <w:r>
        <w:rPr>
          <w:rtl w:val="true"/>
        </w:rPr>
        <w:t>بخش اوّل</w:t>
      </w:r>
      <w:bookmarkEnd w:id="385"/>
    </w:p>
    <w:p>
      <w:pPr>
        <w:pStyle w:val="Heading4"/>
        <w:numPr>
          <w:ilvl w:val="3"/>
          <w:numId w:val="1"/>
        </w:numPr>
        <w:rPr/>
      </w:pPr>
      <w:bookmarkStart w:id="386" w:name="__RefHeading___Toc1559679_3264237689"/>
      <w:bookmarkStart w:id="387" w:name="_Toc145"/>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و أشهد أنّه عدل عدل،و حکم فصل،و أشهد أنّ محمّدا عبده و رسوله،و سیّد عباده،کلّما نسخ اللّه الخلق فرقتین جعله فی خیرهما،لم یسهم فیه عاهر،و لا ضرب فیه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اللّه سبحانه قد جعل للخیر أهلا،و للحقّ دعائم،و للطّاعة عصما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عند کلّ طاعة عونا من اللّه سبحانه یقول علی الألسنة،و یثبّت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فیه،کفاء لمکتف،و شفاء لمشتف</w:t>
      </w:r>
      <w:r>
        <w:rPr>
          <w:rFonts w:eastAsia="IRNazanin" w:cs="IRNazanin"/>
          <w:color w:val="111111"/>
          <w:sz w:val="28"/>
          <w:szCs w:val="28"/>
          <w:rtl w:val="true"/>
          <w:lang w:bidi="fa-IR"/>
        </w:rPr>
        <w:t>.</w:t>
      </w:r>
    </w:p>
    <w:p>
      <w:pPr>
        <w:pStyle w:val="Heading4"/>
        <w:numPr>
          <w:ilvl w:val="3"/>
          <w:numId w:val="1"/>
        </w:numPr>
        <w:rPr/>
      </w:pPr>
      <w:bookmarkStart w:id="388" w:name="__RefHeading___Toc1559681_3264237689"/>
      <w:bookmarkStart w:id="389" w:name="_Toc146"/>
      <w:bookmarkEnd w:id="388"/>
      <w:r>
        <w:rPr>
          <w:rtl w:val="true"/>
        </w:rPr>
        <w:t>ترجمه</w:t>
      </w:r>
      <w:bookmarkEnd w:id="38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خداوند،دادگری است که همواره،دادگری داشته و داوری است که همیشه حق را از باطل جدا ساخته و گواهی می‌دهم که محمّد بنده و فرستاده او و سرور بندگان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خدا انسانها را به دو بخش تقسیم کرده،آن حضرت را در بهترین آن‌دو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در صلب پدران پاک و رحم مادران پاکدامن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ناپاک‌دامنی در او سهمی نداشت و هیچ فاجری در او دخالت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خداوند برای خیر و نیکی، اهلی قرار داده و برای حق،ستونهایی و برای اطاعت فرمانش پاسدارانی و به یقین برای شما در انجام هر طاعتی یار و یاوری از جانب خداوند سبحان خواهد بود که زبانها را گویا می‌کند و قلبها را ثابت نگه می‌دارد،به‌گونه‌ای که برای آن کس که بخواهد به آن اکتفا کند کافی است و برای آن‌کس که شفا جوید مایه شفاست</w:t>
      </w:r>
      <w:r>
        <w:rPr>
          <w:rFonts w:eastAsia="IRNazanin" w:cs="IRNazanin"/>
          <w:color w:val="111111"/>
          <w:sz w:val="28"/>
          <w:szCs w:val="28"/>
          <w:rtl w:val="true"/>
          <w:lang w:bidi="fa-IR"/>
        </w:rPr>
        <w:t xml:space="preserve">. </w:t>
      </w:r>
      <w:bookmarkStart w:id="390" w:name="pg13954_203672"/>
    </w:p>
    <w:p>
      <w:pPr>
        <w:pStyle w:val="Heading4"/>
        <w:numPr>
          <w:ilvl w:val="3"/>
          <w:numId w:val="1"/>
        </w:numPr>
        <w:rPr/>
      </w:pPr>
      <w:bookmarkStart w:id="391" w:name="__RefHeading___Toc1559683_3264237689"/>
      <w:bookmarkStart w:id="392" w:name="_Toc147"/>
      <w:bookmarkEnd w:id="390"/>
      <w:bookmarkEnd w:id="391"/>
      <w:r>
        <w:rPr>
          <w:rtl w:val="true"/>
        </w:rPr>
        <w:t>شرح و تفسیر</w:t>
      </w:r>
      <w:r>
        <w:rPr>
          <w:rtl w:val="true"/>
        </w:rPr>
        <w:t xml:space="preserve">: </w:t>
      </w:r>
      <w:r>
        <w:rPr>
          <w:rtl w:val="true"/>
        </w:rPr>
        <w:t>نسب پاک پیامبر صلّی اللّه علیه و اله</w:t>
      </w:r>
      <w:bookmarkEnd w:id="392"/>
    </w:p>
    <w:p>
      <w:pPr>
        <w:pStyle w:val="BookText"/>
        <w:rPr/>
      </w:pPr>
      <w:r>
        <w:rPr>
          <w:rFonts w:ascii="IRNazanin" w:hAnsi="IRNazanin" w:eastAsia="IRNazanin"/>
          <w:color w:val="111111"/>
          <w:sz w:val="28"/>
          <w:sz w:val="28"/>
          <w:szCs w:val="28"/>
          <w:rtl w:val="true"/>
          <w:lang w:bidi="fa-IR"/>
        </w:rPr>
        <w:t>نسب پاک پیامبر صلّی اللّه علیه و اله</w:t>
      </w:r>
    </w:p>
    <w:p>
      <w:pPr>
        <w:pStyle w:val="BookText"/>
        <w:rPr/>
      </w:pPr>
      <w:r>
        <w:rPr>
          <w:rFonts w:ascii="IRNazanin" w:hAnsi="IRNazanin" w:eastAsia="IRNazanin"/>
          <w:color w:val="111111"/>
          <w:sz w:val="28"/>
          <w:sz w:val="28"/>
          <w:szCs w:val="28"/>
          <w:rtl w:val="true"/>
          <w:lang w:bidi="fa-IR"/>
        </w:rPr>
        <w:t>امام علیه السّلام در آغاز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بسیاری از خطبه‌های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شهادتین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قبل از آن نیز مطالبی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خداوند دادگری است که همواره، دادگری داشته و داوری است که همیشه حق را از باطل جدا می‌سازد و گواهی می‌دهم که محمّد بنده و فرستاده او و سرور بندگان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أنّه عدل عدل،و حکم فصل،و أشهد أنّ محمّدا عبده و رسوله،و سیّد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مصدری دارد برای تأکید است؛یعنی ذات خداوند عین عدالت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ماضی،بعد از آن آمده،تأکید دیگری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داور مفهوم وسیعی دارد که داوری خداوند را در همه زمینه‌های تکوینی و تشریعی،شامل می‌شود؛او همواره فصل و جداسازی حق را از باطل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یکی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مسئله قضا و قدر باز گردانده و معتقد است قبل از این جمله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رضی آن را جدا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شارحان نیز سخن او را پذیرفته‌اند،درحالی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شهادت قبلی شهادت مربوط به پروردگار است 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خداست؛نه صفات قضا و قدر</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پیامبر صلّی اللّه علیه و اله به عبودیّت قبل از رسالت در جمله بالا نشان می‌دهد که بزرگ‌ترین افتخار انسان بندگی خداست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بندگان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دیگری است براین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 در بندگی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ذکر اوصاف پیامبر اکرم صلّی اللّه علیه و اله،می‌افزاید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خدا انسانها را به دو بخش تقسیم کرده،آن حضرت را در بهترین آن‌دو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نسخ </w:t>
      </w:r>
      <w:r>
        <w:rPr>
          <w:rStyle w:val="FootnoteAnchor"/>
          <w:rtl w:val="true"/>
        </w:rPr>
        <w:footnoteReference w:id="230"/>
      </w:r>
      <w:r>
        <w:rPr>
          <w:rFonts w:ascii="IRNazanin" w:hAnsi="IRNazanin" w:eastAsia="IRNazanin"/>
          <w:color w:val="111111"/>
          <w:sz w:val="28"/>
          <w:sz w:val="28"/>
          <w:szCs w:val="28"/>
          <w:rtl w:val="true"/>
          <w:lang w:bidi="fa-IR"/>
        </w:rPr>
        <w:t>اللّه الخلق فرقتین جعله فی خیرهما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نور وجود آن حضرت که در صلب آدم وجود داشت،پیوسته از صلبی به صلب دیگر منتقل می‌شد و آنجا که فرزندان متعدّدی از نسلی به وجود می‌آمدند نور وجود آن حضرت در آن شاخه‌ای که بهتر بود قرار می‌گرفت و این راه را از طریق بهترینها پیوسته می‌پیمود تا در صلب عبد اللّه قرار گرفت و به رحم آمنه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ناپاکدامنی در او سهمی نداشت و هیچ فاجری در او دخالت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یسهم فیه عاهر </w:t>
      </w:r>
      <w:r>
        <w:rPr>
          <w:rStyle w:val="FootnoteAnchor"/>
          <w:rtl w:val="true"/>
        </w:rPr>
        <w:footnoteReference w:id="231"/>
      </w:r>
      <w:r>
        <w:rPr>
          <w:rFonts w:ascii="IRNazanin" w:hAnsi="IRNazanin" w:eastAsia="IRNazanin"/>
          <w:color w:val="111111"/>
          <w:sz w:val="28"/>
          <w:sz w:val="28"/>
          <w:szCs w:val="28"/>
          <w:rtl w:val="true"/>
          <w:lang w:bidi="fa-IR"/>
        </w:rPr>
        <w:t>،و لا ضرب فیه فاجر</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مضمونی است که در زیارت وارث در مورد فرزندزاده پیامبر،امام حسین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الشّامخة و الأرحام المطهّرة،لم تنجّسک الجاهلیّة بأنجاسها و لم تلبسک المدلهمّات ثیابها؛گواهی می‌دهم که تو نوری بودی در صلب والای پدران و رحم پاک مادران و هرگز عصر جاهلیّت با تمام آلودگیهایش تو را آلوده نساخت و جامه‌های سیاه آن بر تو پوشانده نشد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شبیه همین معنا درباره شخص پیامبر صلّی اللّه علیه و اله وارد شده است،آنجا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ینقلنی اللّه من أصلاب الطّاهرین إلی المطهّرات حتّی أخرجنی فی عالمکم هذا لم یدنّسنی بدنس الجاهلیّة؛پیوسته خداوند مرا از صلب پدران پاک به رحم مادران پاک دامن منتقل کرد تا اینکه متولّد شدم درحالی‌که هرگز مرا به آلودگیهای جاهلیّت آلوده نساخت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تعبیر که در خطبه بالا و روایت و زیارت‌نامه وارد شده،اضافه بر بیان فضیلت والای پیامبر اکرم صلّی اللّه علیه و اله،این درس را نیز به همه ما می‌آموزد که دوران تربیت انسان برای رسیدن به مقامات بالا از صلب پدران و رحم مادران آغاز می‌گردد و عامل وراثت یکی از عوامل تشکیل دهنده شخصیّت انسان است،هر چند عامل منحصر به فرد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سخن بسیار است که در بحثهای آینده با استفاده از مناسبتها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پویندگان راه رسول اللّه که اوصاف او در عبارات گذشته بیان شد دم می‌زند تا نشان دهد در سایه تعلیمات آن بزرگوار باید گروههایی در هر عصری پرورش یابند و راه او را تداوم بخشند،می‌فرماید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خداوند برای خیر و نیکی،اهلی قرار داده و برای حق،ستونهایی و برای اطاعت فرمانش پاسدارانی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اللّه سبحانه قد جعل للخیر أهلا،و للحقّ دعائم،و للطّاعة عصما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در هیچ عصر و زمانی،این راه بدون رهرو نمی‌ماند و برنامه خیر و حق و اطاعت،تعطیل نمی‌شود؛آنها کسانی هستند که دارای اراده‌های قوّی و نیّات پاک‌اند و به همین دلیل توفیق الهی شامل حالشان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دعائم،و للطّاعة عصما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امامان معصوم و اوصیای پیامبر باشد که حامیان حق و پاسداران اطاعت فرمان خدا بودند؛ </w:t>
      </w:r>
    </w:p>
    <w:p>
      <w:pPr>
        <w:pStyle w:val="BookText"/>
        <w:rPr/>
      </w:pPr>
      <w:r>
        <w:rPr>
          <w:rFonts w:ascii="IRNazanin" w:hAnsi="IRNazanin" w:eastAsia="IRNazanin"/>
          <w:color w:val="111111"/>
          <w:sz w:val="28"/>
          <w:sz w:val="28"/>
          <w:szCs w:val="28"/>
          <w:rtl w:val="true"/>
          <w:lang w:bidi="fa-IR"/>
        </w:rPr>
        <w:t>همان گونه که در زیارت جامعه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معکم و فیکم و منکم و إلیکم و أنتم أهله و معدنه؛حق همواره با شما و در میان شما و از ناحیه شماست و به سوی شما می‌آید و شما اهل حق و معدن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در حدیث معروفی که شیعه و اهل سنّت آن را در کتب معروف خود نقل کرده‌اند،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معه حیثما دار؛علی با حق همراه است و حق با علی همراه،به هر سو او می‌گردد حق نیز با او می‌گردد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نیز ممکن است اشاره به قرآن مجید و سنّت معصومان،یا اشاره به وجود علما و دانشمندان باشد و این احتمال بعید نیست که همه این تفسیرهای سه‌گانه در مفهوم جمله‌های بالا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رهروان راه آنها بشارت می‌دهد که در برابر انبوه مشکلات اطاعت،تنها نیستند و امدادهای الهی پی‌درپی به یاری آنها می‌آید،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برای شما در انجام هر طاعتی یار و یاوری از جانب خداوند سبحان خواهد بود که زبانها را گویا می‌کند و قلبها را ثابت نگه می‌دارد،به گونه‌ای که برای آن‌کس که بخواهد به آن اکتفا کند کافی است و برای آن‌کس که شفا جوید مایه شفاست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لکم عند کلّ طاعة عونا من اللّه سبحانه یقول </w:t>
      </w:r>
      <w:r>
        <w:rPr>
          <w:rStyle w:val="FootnoteAnchor"/>
          <w:rtl w:val="true"/>
        </w:rPr>
        <w:footnoteReference w:id="235"/>
      </w:r>
      <w:r>
        <w:rPr>
          <w:rFonts w:ascii="IRNazanin" w:hAnsi="IRNazanin" w:eastAsia="IRNazanin"/>
          <w:color w:val="111111"/>
          <w:sz w:val="28"/>
          <w:sz w:val="28"/>
          <w:szCs w:val="28"/>
          <w:rtl w:val="true"/>
          <w:lang w:bidi="fa-IR"/>
        </w:rPr>
        <w:t>علی الألسنة،و یثبّت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فیه،کفاء لمکتف،و شفاء لمشتف</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مؤمن خویش را تنها نمی‌گذارد زبانشان را گویا و قلب و اراده آنها را محکم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کرارا در آیات قرآن منعکس شده است؛ موسی بن عمران علیه السّلام از خدا زبان گویا می‌خواهد و خدا به او ارزانی می‌دارد، افزون بر اینکه برادرش هارون را به یاری او می‌فرستد،تأکید می‌کند که تنها نیستید و من با شما هستم،همه‌چیز را می‌شنوم و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مَعَکُما أَسْمَعُ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أَری</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آوردند به جهت گفتار و اعتقاد ثابتشان، استوار می‌دارد،هم در این جهان و هم در سرای دیگر</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چیزی است که پیوسته و همه روزه در نمازها از خداوند تقاضا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bookmarkStart w:id="393" w:name="pg13954_203677"/>
    </w:p>
    <w:p>
      <w:pPr>
        <w:pStyle w:val="Heading3"/>
        <w:numPr>
          <w:ilvl w:val="2"/>
          <w:numId w:val="1"/>
        </w:numPr>
        <w:rPr/>
      </w:pPr>
      <w:bookmarkStart w:id="394" w:name="__RefHeading___Toc1559685_3264237689"/>
      <w:bookmarkStart w:id="395" w:name="_Toc148"/>
      <w:bookmarkEnd w:id="393"/>
      <w:bookmarkEnd w:id="394"/>
      <w:r>
        <w:rPr>
          <w:rtl w:val="true"/>
        </w:rPr>
        <w:t>بخش دوم</w:t>
      </w:r>
      <w:bookmarkEnd w:id="395"/>
    </w:p>
    <w:p>
      <w:pPr>
        <w:pStyle w:val="Heading4"/>
        <w:numPr>
          <w:ilvl w:val="3"/>
          <w:numId w:val="1"/>
        </w:numPr>
        <w:rPr/>
      </w:pPr>
      <w:bookmarkStart w:id="396" w:name="__RefHeading___Toc1559687_3264237689"/>
      <w:bookmarkStart w:id="397" w:name="_Toc14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و اعلموا أنّ عباد اللّه المستحفظین علمه،یصونون مصونه،و یفجّرون عیونه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یتواصلون بالولایة،و یتلاقون بالمحبّة،و یتساقون بکأس رویّة و یصدرون بریّة،لا تشوبهم الرّیبة،و لا تسرع فیهم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ذلک عقد خلقهم و أخلاقهم،فعلیه یتحابّون،و به یتواصلون،فکانوا کتفاضل البذر ینتقی،فیؤخذ منه و یلقی،قد میّزه التّخلیص،و هذّبه التّمحیص</w:t>
      </w:r>
      <w:r>
        <w:rPr>
          <w:rFonts w:eastAsia="IRNazanin" w:cs="IRNazanin"/>
          <w:color w:val="111111"/>
          <w:sz w:val="28"/>
          <w:szCs w:val="28"/>
          <w:rtl w:val="true"/>
          <w:lang w:bidi="fa-IR"/>
        </w:rPr>
        <w:t>.</w:t>
      </w:r>
    </w:p>
    <w:p>
      <w:pPr>
        <w:pStyle w:val="Heading4"/>
        <w:numPr>
          <w:ilvl w:val="3"/>
          <w:numId w:val="1"/>
        </w:numPr>
        <w:rPr/>
      </w:pPr>
      <w:bookmarkStart w:id="398" w:name="__RefHeading___Toc1559689_3264237689"/>
      <w:bookmarkStart w:id="399" w:name="_Toc150"/>
      <w:bookmarkEnd w:id="398"/>
      <w:r>
        <w:rPr>
          <w:rtl w:val="true"/>
        </w:rPr>
        <w:t>ترجمه</w:t>
      </w:r>
      <w:bookmarkEnd w:id="3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بندگان خدا که حافظان علم او هستند آن را به خوبی نگاهداری و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نااهلان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باید آن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آن علوم را جاری می‌سازند،با ولایت به یکدیگر می‌پیوندند و با محبّت با هم ملاقات می‌کنند و با پیمانه‌ای سیراب کننده عطش یکدیگر را فرو می‌نشانند و پس از سیراب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در آنها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در وجودشان نفوذ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سرشت و اخلاقشان را براین صفات برجسته گره زده،به همین سبب به یکدیگر مهر می‌ورزند و پیوند دوستی با یکدیگر برقرار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آنان همچون برتری بذرهای انتخاب شده‌ای است که دانه‌های خوب و اصلاح شده آن از میان انبوه دانه‌ها برگرفته می‌شود و بقیه را به کنار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 به سبب خلوص آنها و از عهده امتحان برون آمدن حاصل شده است</w:t>
      </w:r>
      <w:r>
        <w:rPr>
          <w:rFonts w:eastAsia="IRNazanin" w:cs="IRNazanin"/>
          <w:color w:val="111111"/>
          <w:sz w:val="28"/>
          <w:szCs w:val="28"/>
          <w:rtl w:val="true"/>
          <w:lang w:bidi="fa-IR"/>
        </w:rPr>
        <w:t xml:space="preserve">. </w:t>
      </w:r>
      <w:bookmarkStart w:id="400" w:name="pg13954_203678"/>
    </w:p>
    <w:p>
      <w:pPr>
        <w:pStyle w:val="Heading4"/>
        <w:numPr>
          <w:ilvl w:val="3"/>
          <w:numId w:val="1"/>
        </w:numPr>
        <w:rPr/>
      </w:pPr>
      <w:bookmarkStart w:id="401" w:name="__RefHeading___Toc1559691_3264237689"/>
      <w:bookmarkStart w:id="402" w:name="_Toc151"/>
      <w:bookmarkEnd w:id="400"/>
      <w:bookmarkEnd w:id="401"/>
      <w:r>
        <w:rPr>
          <w:rtl w:val="true"/>
        </w:rPr>
        <w:t>شرح و تفسیر</w:t>
      </w:r>
      <w:r>
        <w:rPr>
          <w:rtl w:val="true"/>
        </w:rPr>
        <w:t xml:space="preserve">: </w:t>
      </w:r>
      <w:r>
        <w:rPr>
          <w:rtl w:val="true"/>
        </w:rPr>
        <w:t>حافظان علم الهی چنین هستند</w:t>
      </w:r>
      <w:bookmarkEnd w:id="402"/>
    </w:p>
    <w:p>
      <w:pPr>
        <w:pStyle w:val="BookText"/>
        <w:rPr/>
      </w:pPr>
      <w:r>
        <w:rPr>
          <w:rFonts w:ascii="IRNazanin" w:hAnsi="IRNazanin" w:eastAsia="IRNazanin"/>
          <w:color w:val="111111"/>
          <w:sz w:val="28"/>
          <w:sz w:val="28"/>
          <w:szCs w:val="28"/>
          <w:rtl w:val="true"/>
          <w:lang w:bidi="fa-IR"/>
        </w:rPr>
        <w:t>حافظان علم الهی چنین هستند</w:t>
      </w:r>
    </w:p>
    <w:p>
      <w:pPr>
        <w:pStyle w:val="BookText"/>
        <w:rPr/>
      </w:pPr>
      <w:r>
        <w:rPr>
          <w:rFonts w:ascii="IRNazanin" w:hAnsi="IRNazanin" w:eastAsia="IRNazanin"/>
          <w:color w:val="111111"/>
          <w:sz w:val="28"/>
          <w:sz w:val="28"/>
          <w:szCs w:val="28"/>
          <w:rtl w:val="true"/>
          <w:lang w:bidi="fa-IR"/>
        </w:rPr>
        <w:t>امام علیه السّلام بعد از ذکر بخشی از صفات برجسته پیامبر اکرم صلّی اللّه علیه و اله،از پویندگان راه او؛یعنی عالمان عارف و مؤمنان خالص یاد می‌کند و ده بخش از صفات آنها را بر می‌شمرد که به حق باید گفت هرگاه کسانی این صفات را در خود جمع کنند از اولیاء اللّه و پیروان خاص پیامبر خدا صلّی اللّه علیه و اله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بندگان خدا که حافظان علم او هستند آن را به خوبی نگاهداری و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نااهلان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باید آن را آشکار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آن علوم را جاری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 عباد اللّه المستحفظین </w:t>
      </w:r>
      <w:r>
        <w:rPr>
          <w:rStyle w:val="FootnoteAnchor"/>
          <w:rtl w:val="true"/>
        </w:rPr>
        <w:footnoteReference w:id="238"/>
      </w:r>
      <w:r>
        <w:rPr>
          <w:rFonts w:ascii="IRNazanin" w:hAnsi="IRNazanin" w:eastAsia="IRNazanin"/>
          <w:color w:val="111111"/>
          <w:sz w:val="28"/>
          <w:sz w:val="28"/>
          <w:szCs w:val="28"/>
          <w:rtl w:val="true"/>
          <w:lang w:bidi="fa-IR"/>
        </w:rPr>
        <w:t>علمه،یصونون مصونه،و یفجّرون عیونه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صفات سه‌گانه نشان می‌دهد که این گروه از بندگان خدا با توفیقات الهی و نیز الهامات درونی کسب علوم کرده‌اند و این علوم را به خوبی نگاهبانی می‌کنند و به نیازمندان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حافظان و پاسداران و ناشران این علومند و همان‌گونه که چشمه‌های جوشان آب،سرزمینهای تشنه را سیراب می‌کند و انواع گلها و گیاهان و درختها را پرورش می‌دهد،آنها نیز با نشر دین قلوب تشنگان را سیراب کرده و انواع فضایل انسانی را در آنان پرورش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یصونون مصونه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همان معنا باشد که در بالا اشاره شد؛یعنی علوم الهی را از دسترسی نااهلان حفظ می‌کنند و شاید به این معنا باشد که این علوم را به خوبی پاسداری کرده و در انتقال آن از نسلی به نسل دیگر از طریق تألیف و نشر کتابها می‌کوشند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چهار وصف دیگر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ولایت و دوستی به </w:t>
      </w:r>
    </w:p>
    <w:p>
      <w:pPr>
        <w:pStyle w:val="BookText"/>
        <w:rPr/>
      </w:pPr>
      <w:r>
        <w:rPr>
          <w:rFonts w:ascii="IRNazanin" w:hAnsi="IRNazanin" w:eastAsia="IRNazanin"/>
          <w:color w:val="111111"/>
          <w:sz w:val="28"/>
          <w:sz w:val="28"/>
          <w:szCs w:val="28"/>
          <w:rtl w:val="true"/>
          <w:lang w:bidi="fa-IR"/>
        </w:rPr>
        <w:t>یکدیگر می‌پیوندند و با محبّت باهم ملاقات می‌کنند و با پیمانه‌ای سیراب کننده عطش یکدیگر را فرومی‌نشانند و پس از سیراب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یتواصلون بالولایة،و یتلاقون بالمحبّة،و یتساقون بکأس رویّة </w:t>
      </w:r>
      <w:r>
        <w:rPr>
          <w:rStyle w:val="FootnoteAnchor"/>
          <w:rtl w:val="true"/>
        </w:rPr>
        <w:footnoteReference w:id="239"/>
      </w:r>
      <w:r>
        <w:rPr>
          <w:rFonts w:ascii="IRNazanin" w:hAnsi="IRNazanin" w:eastAsia="IRNazanin"/>
          <w:color w:val="111111"/>
          <w:sz w:val="28"/>
          <w:sz w:val="28"/>
          <w:szCs w:val="28"/>
          <w:rtl w:val="true"/>
          <w:lang w:bidi="fa-IR"/>
        </w:rPr>
        <w:t xml:space="preserve">و یصدرون بریّة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بخش گذشته اشاره به جنبه‌های علمی این علمای ربّانی فرمود و در این بخش به جنبه‌های عملی آنها اشاره می‌کند؛منظور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ولایت الهی و اولیاء اللّه باشد که این گروه را به یکدیگر پیوند داده،یا ولایت به معنای دوستی و محبّت است که قلوب آنها را به‌هم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یتلاقون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محبّت قلبی را به هنگام ملاقات در فعل و قول خود آشکار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 اشاره به این است که جلسات آنها کانون تبادل علوم و دانشهاست؛هریک دیگری را از پیمانه علم خویش سیراب می‌کند،همان‌گونه که در جمله چهارم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مجلس بر می‌خیزند به قدر کافی از چشمه‌های علم سیراب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بیان دو وصف دیگر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در آنها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در وجودشان نفوذ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تشوبهم الرّیبة،و لا تسرع فیهم الغیبة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مبانی عقیدتی و ایمان آنها به قدری محکم است که هیچ‌گونه شک و تردیدی در آن راه نمی‌یابد و یا اشاره به این است که به قدری زندگانی آنها صاف و پاک است که هیچ‌کس درباره حسن نیّت و سنجیده بودن اعمال آنها تردید نمی‌کند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تسرع فیهم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که آنها آلوده به غیبت </w:t>
      </w:r>
    </w:p>
    <w:p>
      <w:pPr>
        <w:pStyle w:val="BookText"/>
        <w:rPr/>
      </w:pPr>
      <w:r>
        <w:rPr>
          <w:rFonts w:ascii="IRNazanin" w:hAnsi="IRNazanin" w:eastAsia="IRNazanin"/>
          <w:color w:val="111111"/>
          <w:sz w:val="28"/>
          <w:sz w:val="28"/>
          <w:szCs w:val="28"/>
          <w:rtl w:val="true"/>
          <w:lang w:bidi="fa-IR"/>
        </w:rPr>
        <w:t>نمی‌شود و یا به اندازه‌ای پاکند که دیگران به خود اجازه غیبت آنها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تفسیرهای متعدّد منافاتی با یکدیگر ندارد و ممکن است همه در مفهوم جمله‌های بالا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عنوان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سرشت و اخلاقشان را بر این صفات برجسته گره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عقد خلقهم و أخلاقهم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 تعبیر منافات با اختیاری بودن اعمال ندارد،زیرا هرزمان انسان با پای اختیار به سوی خدا گام بردارد،تأییدات و امدادهای الهی به سراغ او می‌آید و از این گذشته خداوند،زمینه‌های صلاح و سعادت را از آغاز در وجود همه انسانها آفریده است تا با استفاده از آنها مسیر تکامل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دو وصف دیگر از اوصاف این عالمان ربّانی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صفات برجسته،نسبت به یکدیگر مهر می‌ورزند و پیوند دوستی با یکدیگر برقرار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یتحابّون،و به یتواصلون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آنها به یکدیگر برای خداست و پیوند آنها از عشق و علاقه مشترکشان به کمالات سرچشمه می‌گیرد و هرگز منافع مادی و علاقه‌های حیوانی و اشتراک در مقامات دنیوی سبب دوستی و همکاری آنها با یکدیگر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فقره با ذکر تشبیه جالبی،چگونگی گزینش این گروه را از میان سایر انسانها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آنان همچون برتری بذرهای انتخاب شده‌ای است که دانه‌های خوب و اصلاح شده آن از میان انبوه دانه‌ها برگرفته می‌شود و بقیه را به کناری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 بر اثر خالص‌سازی آنها و از عهده امتحان برون آمدن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فکانوا کتفاضل البذر ینتقی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فیؤخذ منه و یلقی،قد میّزه التّخلیص،و هذّبه التّمحیص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بذرهای برگزیده عالم خلقتند که باغبان جهان هستی آنها را برای پرورش دادن و به کمال رساندن انتخاب کرده و با توفیق و تأیید و امداد خود به صورت شجره طیّبه‌ای که دائما میوه‌ها بر شاخسارش ظاهر است درمی‌آورد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عالمان بزرگواری که صاحبان این صفات برجسته‌اند و تحت عنایات پروردگار،مراحل تکامل را می‌پیمایند و روز به روز به قرب خداوند نزدیک‌تر می‌شوند،بی‌دلیل به این مقام نرسیده‌اند،آنها در اصلاح خویشتن و زدودن زنگارهای هوا و هوس از دل و خالص ساختن نیّتها و از عهده آزمونهای سخت الهی برآمدن به این مقام رسیده‌اند و هرکس راه آنها را بپیماید او نیز همان سرنوشت را خواهد داشت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3954_203683"/>
      <w:bookmarkStart w:id="404" w:name="pg13954_203683"/>
      <w:bookmarkEnd w:id="404"/>
    </w:p>
    <w:p>
      <w:pPr>
        <w:pStyle w:val="Heading3"/>
        <w:numPr>
          <w:ilvl w:val="2"/>
          <w:numId w:val="1"/>
        </w:numPr>
        <w:rPr/>
      </w:pPr>
      <w:bookmarkStart w:id="405" w:name="pg13954_203683"/>
      <w:bookmarkStart w:id="406" w:name="__RefHeading___Toc1559693_3264237689"/>
      <w:bookmarkStart w:id="407" w:name="_Toc152"/>
      <w:bookmarkEnd w:id="405"/>
      <w:bookmarkEnd w:id="406"/>
      <w:r>
        <w:rPr>
          <w:rtl w:val="true"/>
        </w:rPr>
        <w:t>بخش سوم</w:t>
      </w:r>
      <w:bookmarkEnd w:id="407"/>
    </w:p>
    <w:p>
      <w:pPr>
        <w:pStyle w:val="Heading4"/>
        <w:numPr>
          <w:ilvl w:val="3"/>
          <w:numId w:val="1"/>
        </w:numPr>
        <w:rPr/>
      </w:pPr>
      <w:bookmarkStart w:id="408" w:name="__RefHeading___Toc1559695_3264237689"/>
      <w:bookmarkStart w:id="409" w:name="_Toc153"/>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فلیقبل امرء کرامة بقبولها،و لیحذر قارعة قبل حلولها،و لینظر امرؤ فی قصیر أیّامه،و قلیل مقامه،فی منزل حتّی یستبدل به منزلا،فلیصنع لمتحوّله،و معارف منتقله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لذی قلب سلیم،أطاع من یهدیه،و تجنّب من یردیه،و أصاب سبیل السّلامة ببصر من بصّره،و طاعة هاد أمره،و بادر الهدی قبل أن تغلق أبوابه،و تقطع أسبابه،و استفتح التّوبة، و أماط الحوبة،فقد أقیم علی الطّریق،و هدی نهج السّبیل</w:t>
      </w:r>
      <w:r>
        <w:rPr>
          <w:rFonts w:eastAsia="IRNazanin" w:cs="IRNazanin"/>
          <w:color w:val="111111"/>
          <w:sz w:val="28"/>
          <w:szCs w:val="28"/>
          <w:rtl w:val="true"/>
          <w:lang w:bidi="fa-IR"/>
        </w:rPr>
        <w:t>.</w:t>
      </w:r>
    </w:p>
    <w:p>
      <w:pPr>
        <w:pStyle w:val="Heading4"/>
        <w:numPr>
          <w:ilvl w:val="3"/>
          <w:numId w:val="1"/>
        </w:numPr>
        <w:rPr/>
      </w:pPr>
      <w:bookmarkStart w:id="410" w:name="__RefHeading___Toc1559697_3264237689"/>
      <w:bookmarkStart w:id="411" w:name="_Toc154"/>
      <w:bookmarkEnd w:id="410"/>
      <w:r>
        <w:rPr>
          <w:rtl w:val="true"/>
        </w:rPr>
        <w:t>ترجمه</w:t>
      </w:r>
      <w:bookmarkEnd w:id="41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باید نصیحت مرا که جز قبول آن،پاداشی از وی نمی‌طلبم از من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عالمان ربانی گام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حادثه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رسیدنش برحذر باشد،و هرکس باید به مدت کوتاه عمر و اقامت اندکش در این منزلگاه نظر افکند تا آن را به منزلگاهی والا مبدل سازد و برای محلی که او را بدانجا می‌برند و شناخت نیازهای جایگاه آینده‌اش،آنچه را در توان دارد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آن‌کس که قلب سلیم دارد،از کسی که به هدایتش می‌پردازد اطاعت می‌کند و از آن‌کس که او را به پستی و هلاکت می‌کشاند دوری می‌جوید، در نتیجه با کمک کسی که او را بینا می‌سازد و با اطاعت رهبر هدایت کننده‌ای که به او دستور می‌دهد،راه سلامت را می‌یابد و هدایت را پیش از آنکه درهایش بسته شود و اسبابش قطع گردد،به دست می‌آورد،در توبه را می‌گشاید و گناه را از میان می‌برد که اگر چنین کند بر طریق حق قرار گرفته و به راه راست و روشن هدایت شده است</w:t>
      </w:r>
      <w:r>
        <w:rPr>
          <w:rFonts w:eastAsia="IRNazanin" w:cs="IRNazanin"/>
          <w:color w:val="111111"/>
          <w:sz w:val="28"/>
          <w:szCs w:val="28"/>
          <w:rtl w:val="true"/>
          <w:lang w:bidi="fa-IR"/>
        </w:rPr>
        <w:t xml:space="preserve">. </w:t>
      </w:r>
      <w:bookmarkStart w:id="412" w:name="pg13954_203684"/>
    </w:p>
    <w:p>
      <w:pPr>
        <w:pStyle w:val="Heading4"/>
        <w:numPr>
          <w:ilvl w:val="3"/>
          <w:numId w:val="1"/>
        </w:numPr>
        <w:rPr/>
      </w:pPr>
      <w:bookmarkStart w:id="413" w:name="__RefHeading___Toc1559699_3264237689"/>
      <w:bookmarkStart w:id="414" w:name="_Toc155"/>
      <w:bookmarkEnd w:id="412"/>
      <w:bookmarkEnd w:id="413"/>
      <w:r>
        <w:rPr>
          <w:rtl w:val="true"/>
        </w:rPr>
        <w:t>شرح و تفسیر</w:t>
      </w:r>
      <w:r>
        <w:rPr>
          <w:rtl w:val="true"/>
        </w:rPr>
        <w:t xml:space="preserve">: </w:t>
      </w:r>
      <w:r>
        <w:rPr>
          <w:rtl w:val="true"/>
        </w:rPr>
        <w:t>هدایت یافتگان</w:t>
      </w:r>
      <w:bookmarkEnd w:id="414"/>
    </w:p>
    <w:p>
      <w:pPr>
        <w:pStyle w:val="BookText"/>
        <w:rPr/>
      </w:pPr>
      <w:r>
        <w:rPr>
          <w:rFonts w:ascii="IRNazanin" w:hAnsi="IRNazanin" w:eastAsia="IRNazanin"/>
          <w:color w:val="111111"/>
          <w:sz w:val="28"/>
          <w:sz w:val="28"/>
          <w:szCs w:val="28"/>
          <w:rtl w:val="true"/>
          <w:lang w:bidi="fa-IR"/>
        </w:rPr>
        <w:t>هدایت یافتگان</w:t>
      </w:r>
    </w:p>
    <w:p>
      <w:pPr>
        <w:pStyle w:val="BookText"/>
        <w:rPr/>
      </w:pPr>
      <w:r>
        <w:rPr>
          <w:rFonts w:ascii="IRNazanin" w:hAnsi="IRNazanin" w:eastAsia="IRNazanin"/>
          <w:color w:val="111111"/>
          <w:sz w:val="28"/>
          <w:sz w:val="28"/>
          <w:szCs w:val="28"/>
          <w:rtl w:val="true"/>
          <w:lang w:bidi="fa-IR"/>
        </w:rPr>
        <w:t>امام علیه السّلام در این بخش همه مردم را مخاطب ساخته و آنها را به پیمودن راه علمای ربّانی که اوصاف آنها در بخش گذشته به طور مشروح بیان شد،دعوت می‌کند و در واقع در این بخش مراحل سیر و سلوک الی اللّه را بر می‌شمرد؛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باید نصیحت مرا که جز قبول آن،پاداشی از وی نمی‌طلبم از من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عالمان ربّانی گام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رسیدنش برحذر باشد،و هرکس باید به مدّت کوتاه عمر و اقامت اندکش در این منزلگاه نظر افکند تا آن را به منزلگاهی والا مبدّل سازد و برای محلّی که او را بدانجا می‌برند و شناخت نیازهای جایگاه آینده‌اش،آنچه را در توان دارد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فلیقبل امرء کرامة </w:t>
      </w:r>
      <w:r>
        <w:rPr>
          <w:rStyle w:val="FootnoteAnchor"/>
          <w:rtl w:val="true"/>
        </w:rPr>
        <w:footnoteReference w:id="243"/>
      </w:r>
      <w:r>
        <w:rPr>
          <w:rFonts w:ascii="IRNazanin" w:hAnsi="IRNazanin" w:eastAsia="IRNazanin"/>
          <w:color w:val="111111"/>
          <w:sz w:val="28"/>
          <w:sz w:val="28"/>
          <w:szCs w:val="28"/>
          <w:rtl w:val="true"/>
          <w:lang w:bidi="fa-IR"/>
        </w:rPr>
        <w:t xml:space="preserve">بقبولها،و لیحذر قارعة </w:t>
      </w:r>
      <w:r>
        <w:rPr>
          <w:rStyle w:val="FootnoteAnchor"/>
          <w:rtl w:val="true"/>
        </w:rPr>
        <w:footnoteReference w:id="244"/>
      </w:r>
      <w:r>
        <w:rPr>
          <w:rFonts w:ascii="IRNazanin" w:hAnsi="IRNazanin" w:eastAsia="IRNazanin"/>
          <w:color w:val="111111"/>
          <w:sz w:val="28"/>
          <w:sz w:val="28"/>
          <w:szCs w:val="28"/>
          <w:rtl w:val="true"/>
          <w:lang w:bidi="fa-IR"/>
        </w:rPr>
        <w:t>قبل حلولها، و لینظر امرؤ فی قصیر أیّامه،و قلیل مقامه،فی منزل حتّی یستبدل به منزلا، فلیصنع لمتحوّله،و معارف منتقله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اوّلین گام همگان را توجّه به کوتاهی عمر دنیا و پایان زندگی و فرا رسیدن مرگ می‌دهد تا همچون دنیاپرستان آخرت را به فراموشی نسپارند و دنیا را محلّ اقامت همیشگی خویش نپندارند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حالت یقظه و بیداری است که نخستین مرحله سیر و سلوک الی اللّه را تشکیل می‌دهد،چه عاملی برای بیداری بهتر از ذکر مرگ و حلول اجل؟ </w:t>
      </w:r>
    </w:p>
    <w:p>
      <w:pPr>
        <w:pStyle w:val="BookText"/>
        <w:rPr/>
      </w:pPr>
      <w:r>
        <w:rPr>
          <w:rFonts w:ascii="IRNazanin" w:hAnsi="IRNazanin" w:eastAsia="IRNazanin"/>
          <w:color w:val="111111"/>
          <w:sz w:val="28"/>
          <w:sz w:val="28"/>
          <w:szCs w:val="28"/>
          <w:rtl w:val="true"/>
          <w:lang w:bidi="fa-IR"/>
        </w:rPr>
        <w:t>در ادامه این سخن به پاک ساختن و برگزیدن دلیل راه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آن‌کس که قلب سلیم دارد،از کسی که هدایتش می‌کند اطاعت می‌نماید و از آن‌کس که او را به پستی و هلاکت می‌کشاند دوری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فطوبی لذی قلب سلیم،أطاع من یهدیه،و تجنّب من یردیه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 کمک کسی که او را بینا می‌سازد و با اطاعت رهبر هدایت کننده‌ای که به او دستور می‌دهد،راه سلامت را می‌یابد و هدایت را پیش از آنکه درهایش بسته شود و اسبابش قطع گردد،به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 سبیل السّلامة ببصر من بصره،و طاعة هاد أمره،و بادر الهدی قبل أن تغلق أبوابه،و تقطع أسبابه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امام به رهروان این راه توصیه می‌کند که اگر نوسفرند،بدون هادی و راهنما گام برندارند؛و در پرتو هدایت عالمان ربّانی و پویندگان پرسابقه،تا فرصتی در دست دارند و درهای هدایت،گشوده است به سرمنزل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به توبه و زدودن زنگار گناه از دل که شرط اصلی پویش این راه است دعوت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توبه را می‌گشاید و گناه را از میان می‌برد که اگر چنین کند بر طریق حق قرار گرفته،و به راه راست و روشن هدایت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استفتح التّوبة،و أماط الحوبة </w:t>
      </w:r>
      <w:r>
        <w:rPr>
          <w:rStyle w:val="FootnoteAnchor"/>
          <w:rtl w:val="true"/>
        </w:rPr>
        <w:footnoteReference w:id="246"/>
      </w:r>
      <w:r>
        <w:rPr>
          <w:rFonts w:ascii="IRNazanin" w:hAnsi="IRNazanin" w:eastAsia="IRNazanin"/>
          <w:color w:val="111111"/>
          <w:sz w:val="28"/>
          <w:sz w:val="28"/>
          <w:szCs w:val="28"/>
          <w:rtl w:val="true"/>
          <w:lang w:bidi="fa-IR"/>
        </w:rPr>
        <w:t>،فقد أقیم علی الطّریق،و هدی نهج السّبیل</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طریق مسیر قرب الی اللّه به روی انسان گشوده می‌شود و مشمول عنایات خاصّ الهی می‌گردد</w:t>
      </w:r>
      <w:r>
        <w:rPr>
          <w:rFonts w:eastAsia="IRNazanin" w:cs="IRNazanin"/>
          <w:color w:val="111111"/>
          <w:sz w:val="28"/>
          <w:szCs w:val="28"/>
          <w:rtl w:val="true"/>
          <w:lang w:bidi="fa-IR"/>
        </w:rPr>
        <w:t xml:space="preserve">. </w:t>
      </w:r>
      <w:bookmarkStart w:id="415" w:name="pg13954_203686"/>
    </w:p>
    <w:p>
      <w:pPr>
        <w:pStyle w:val="Heading4"/>
        <w:numPr>
          <w:ilvl w:val="3"/>
          <w:numId w:val="1"/>
        </w:numPr>
        <w:rPr/>
      </w:pPr>
      <w:bookmarkStart w:id="416" w:name="__RefHeading___Toc1559701_3264237689"/>
      <w:bookmarkStart w:id="417" w:name="_Toc156"/>
      <w:bookmarkEnd w:id="415"/>
      <w:bookmarkEnd w:id="416"/>
      <w:r>
        <w:rPr>
          <w:rtl w:val="true"/>
        </w:rPr>
        <w:t>نکته</w:t>
      </w:r>
      <w:r>
        <w:rPr>
          <w:rtl w:val="true"/>
        </w:rPr>
        <w:t xml:space="preserve">: </w:t>
      </w:r>
      <w:r>
        <w:rPr>
          <w:rtl w:val="true"/>
        </w:rPr>
        <w:t>نیاز به راهنما در پیمودن مقامات معنوی</w:t>
      </w:r>
      <w:bookmarkEnd w:id="417"/>
    </w:p>
    <w:p>
      <w:pPr>
        <w:pStyle w:val="BookText"/>
        <w:rPr/>
      </w:pPr>
      <w:r>
        <w:rPr>
          <w:rFonts w:ascii="IRNazanin" w:hAnsi="IRNazanin" w:eastAsia="IRNazanin"/>
          <w:color w:val="111111"/>
          <w:sz w:val="28"/>
          <w:sz w:val="28"/>
          <w:szCs w:val="28"/>
          <w:rtl w:val="true"/>
          <w:lang w:bidi="fa-IR"/>
        </w:rPr>
        <w:t>نیاز به راهنما در پیمودن مقامات معنوی</w:t>
      </w:r>
    </w:p>
    <w:p>
      <w:pPr>
        <w:pStyle w:val="BookText"/>
        <w:rPr/>
      </w:pPr>
      <w:r>
        <w:rPr>
          <w:rFonts w:ascii="IRNazanin" w:hAnsi="IRNazanin" w:eastAsia="IRNazanin"/>
          <w:color w:val="111111"/>
          <w:sz w:val="28"/>
          <w:sz w:val="28"/>
          <w:szCs w:val="28"/>
          <w:rtl w:val="true"/>
          <w:lang w:bidi="fa-IR"/>
        </w:rPr>
        <w:t>در این خطبه شریفه اشاراتی به این نکته بود که خوشا به حال کسانی که از هدایت کننده‌ای پیروی می‌کنند و با بینایی کسی که آنها را بینا می‌سازد به راه خویش ادامه می‌دهند و از آن کسی که آنها را هدایت به راه راست می‌کند اطاعت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و مشابه آن‌که در بعضی دیگر از خطب نهج البلاغه آمده است این سؤال را مطرح می‌کند که آیا پیمودن مقامات معنوی که از آن به سیر و سلوک الی اللّه تعبیر می‌شود نیاز به استاد خاصی دارد که این راه را پیموده باشد و از آفات و خطرات آن آگاه باشد و تازه‌کاران و نوسفران را دستگیری کند و به سر منزل مقصود برساند؟</w:t>
      </w:r>
    </w:p>
    <w:p>
      <w:pPr>
        <w:pStyle w:val="BookText"/>
        <w:rPr/>
      </w:pPr>
      <w:r>
        <w:rPr>
          <w:rFonts w:ascii="IRNazanin" w:hAnsi="IRNazanin" w:eastAsia="IRNazanin"/>
          <w:color w:val="111111"/>
          <w:sz w:val="28"/>
          <w:sz w:val="28"/>
          <w:szCs w:val="28"/>
          <w:rtl w:val="true"/>
          <w:lang w:bidi="fa-IR"/>
        </w:rPr>
        <w:t>به بیان دیگر آیا اصول کلّی هدایت که در کتاب و سنّت آمده برای پیمودن این راه کافی است یا رهروان این راه هریک به تناسب استعداد و روحیه خود نیاز به استادی دارند که در تشخیص جزئیات به آنها کمک کند؟و همان‌گونه که دستورات کلّی پزشکی برای درمان همه بیماران کافی نیست،بلکه هر بیمار نیاز به معاینه و تشخیص بیماری و سپس روش درمان خاص خود را دارد،در پیمودن مقامات معنوی نیز همین‌گونه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لحن آیات و روایات اسلامی این است که همه مؤمنان با انجام دستوراتی که در کتاب و سنّت وارد شده و پای‌بندی به احکام الهی و در نظر گرفتن دقایقی که در این دو منبع بزرگ است می‌توانند به قلّه رفیع ایمان برسند و راه قرب الی اللّه را بپیمایند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صحابه پیامبر صلّی اللّه علیه و اله و اصحاب ائمّه معصومین نیز کمتر اثری از انتخاب استادهای خصوصی می‌یابیم حتّی روایاتی که در پاسخ سؤال بعضی از افراد وارد شده برای عموم مؤمنان اثربخش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طرفداران انتخاب استاد خصوصی گاه به امور ذیل استدلال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حضرت خضر و موسی علیه السّلام نشان می‌دهد که خداوند استاد راهنمایی برای موسی انتخاب کرد و وی وظیفه داشت دستوراتش را به کار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حضرت موسی و شعیب علیه السّلام نیز ممکن است از همین قبیل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لقمان و پسرش نیز آثاری از این برنامه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سؤال در قرآن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به ناآگاهان دستور می‌دهد که مشکلات علمی و فکری را با سؤال از آگاهان حل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خواندیم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استصبحوا من شعلة مصباح واعظ متّعظ؛ای مردم چراغ فکر خود را از شعله گفتار واعظان با عمل روشن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من لیس له حکیم یرشده و ذلّ من لیس له سفیه یعضده؛کسی که دانشمند ارشاد کننده‌ای نداشته باشد گمراه می‌شود و کسی که فرد ساده‌دل کمک کننده‌ای نداشته باشد ناتوان می‌گردد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تعبیراتی که در خطبه مورد بحث آمد نیز می‌تواند گواه دیگری براین مطلب باشد؛ولی غالب آنچه در بالا به عنوان دلیل ذکر شد قابل مناقشه است، زیرا داستان موسی و خضر آن‌گونه که از آیات قرآن استفاده می‌شود ارتباطی با این مسئله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مأمور بود علومی را درباره اسرار جهان انسانیّت از خضر بیاموزد تا بر بعضی از حوادثی که ظاهر آن را ناپسند می‌بیند خرده نگیرد به همین دلیل هنگامی که موسی علیه السّلام نمونه‌هایی را مشاهده کرد از خضر جدا شد و راه خود را ادامه داد و این کار ارتباطی با پیمودن مقامات معنوی و سیر و سلوک الی اللّه با هدایت راهنمای خصوصی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 موسی و شعیب نیز کمترین اثری از این مسئله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نمی‌توان انکار کرد کسی که سالیانی دراز در خدمت پیامبر بزرگی باشد بسیاری از مطالب و تجارب را از او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لقمان و فرزندش نیز یک سلسله دستورات کلی دیده می‌شود که جنبه عمومی و همگانی دارد و قرآن آن را به همین عنوان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سؤال نیز مناسب مسئله تقلید از عالمان و مجتهدان است،همان‌گونه که در کتب اصولی به آن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دیگر،اشاره به بیان احکام به صورت کلّی است؛نه دستورات خاص و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روایت بحار و بعضی خطبه‌های نهج البلاغه اشاره‌ای به این مطلب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اگر بخواهیم انتخاب استاد راهنما را به عنوان یک شرط لازم در پیمودن مقامات معنوی بپذیریم،با ظواهر کتاب و سنّت و سیره اصحاب پیامبر و ائمّه هدی سازگار نیست؛ولی اگر بخواهیم آن را به عنوان کمک گرفتن برای پیمودن این راه تلقّی کنیم کار بسیار خوبی به نظر می‌رسد؛ولی از نکته‌ای اساسی نباید غافل بود که این موضوع در طول تاریخ و حتّی در زمان ما مورد سوء استفاده فراوان افراد نااهل و منحرف قرار گرفته و در بعضی از موارد سر از افکار صوفیان و برنامه‌های منحطّ آنان در آورده است و نه تنها موجب قرب الی اللّه نشده،بلکه سبب بعد من اللّه گشته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واقعا خود را نیازمند به چنین استادی می‌بیند باید در انتخاب او بسیار سختگیر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 را به شیطانی بسپارد به گمان اینکه خضر راه است و دلیل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اینجا مخصوصا به همه جوانان پاکدل که به دنبال چنین استادی می‌گردند توصیه می‌کنیم در درجه اوّل اگر بتوانند از کتابهای خوبی که عالمان وارسته و شناخته شده نوشته‌اند استفاده کنند و در درجه بعد با شور و </w:t>
      </w:r>
    </w:p>
    <w:p>
      <w:pPr>
        <w:pStyle w:val="BookText"/>
        <w:rPr/>
      </w:pPr>
      <w:r>
        <w:rPr>
          <w:rFonts w:ascii="IRNazanin" w:hAnsi="IRNazanin" w:eastAsia="IRNazanin"/>
          <w:color w:val="111111"/>
          <w:sz w:val="28"/>
          <w:sz w:val="28"/>
          <w:szCs w:val="28"/>
          <w:rtl w:val="true"/>
          <w:lang w:bidi="fa-IR"/>
        </w:rPr>
        <w:t>مشورت کامل استادی را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ذکر است که بعضی معتقدند اگر استادی لازم باشد در ابتدای راه لازم است امّا هنگامی که رهروان در مسیر قرار گرفتند دیگر نیازی به استاد خصوصی نیست بلکه از تعلیمات عمومی کتاب و سنّت می‌توان در این راه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روایات و تواریخ اسلامی استفاده می‌شود که پیامبر اکرم صلّی اللّه علیه و اله و امامان معصوم علیهم السّلام اصحاب خاصی داشتند که محرّم راز و حاملان اسرار آنها بودند مانند علی علیه السّلام نسبت به پیامبر صلّی اللّه علیه و 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همچنین سایر امامان؛ولی این موضوع ارتباطی با مسئله استاد و شاگرد در امر سیر و سلوک ندارد که هر روز استاد دستور تازه‌ای برای پیمودن راه تعیین کند و هریک از شاگردان دستور خاصّ خودش را داشته باشد، بلکه آنها همان‌گونه که گفته شد صاحبان اسرار و حاملان علوم معصومان علیهم السّلام بودند،علومی که همگان استعداد درک یا حفظ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شکّی نیست که وجود استاد پرتجربه و دلیل راه که انسان بتواند از اطّلاعات و تجارب او در پیمودن مقامات معنوی استفاده کند،استادی که از هر نظر مورد اعتماد و اطمینان باشد بسیار خوب و مغتنم است؛ولی چنان نیست که انسان نتواند با استفاده از دستورات کلّی که در کتاب و سنّت و تاریخ زندگی پیشوایان اسلام آمده این راه را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انسان عزم و اراده قوی برای پیمودن این راه داشته باشد وگرنه مسیر واضح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توکّل بر خدا باشد او هم حمایت و راهنمایی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بار دیگر تأکید می‌کنیم که افراد زیادی از سودجویان و هوس‌بازان یا افراد غافل و گمراه به استناد این مسئله بسیاری از جوانان را به گمراهی کشانده یا آنها را مورد سوء استفاده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شیاطین که در لباس انسان یا پیر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طریقت و مرشد و راهنمای راه قرب الی اللّه خودنمایی می‌کنند باید به شدت بر حذر بود</w:t>
      </w:r>
      <w:r>
        <w:rPr>
          <w:rFonts w:eastAsia="IRNazanin" w:cs="IRNazanin"/>
          <w:color w:val="111111"/>
          <w:sz w:val="28"/>
          <w:szCs w:val="28"/>
          <w:rtl w:val="true"/>
          <w:lang w:bidi="fa-IR"/>
        </w:rPr>
        <w:t>.</w:t>
      </w:r>
      <w:bookmarkStart w:id="418" w:name="pg13954_203691"/>
    </w:p>
    <w:p>
      <w:pPr>
        <w:pStyle w:val="Heading2"/>
        <w:numPr>
          <w:ilvl w:val="1"/>
          <w:numId w:val="1"/>
        </w:numPr>
        <w:rPr/>
      </w:pPr>
      <w:bookmarkStart w:id="419" w:name="__RefHeading___Toc1559703_3264237689"/>
      <w:bookmarkStart w:id="420" w:name="_Toc157"/>
      <w:bookmarkEnd w:id="418"/>
      <w:bookmarkEnd w:id="419"/>
      <w:r>
        <w:rPr>
          <w:rtl w:val="true"/>
        </w:rPr>
        <w:t xml:space="preserve">خطبۀ </w:t>
      </w:r>
      <w:r>
        <w:rPr/>
        <w:t>215</w:t>
      </w:r>
      <w:r>
        <w:rPr>
          <w:rtl w:val="true"/>
        </w:rPr>
        <w:t xml:space="preserve">: </w:t>
      </w:r>
      <w:r>
        <w:rPr>
          <w:rtl w:val="true"/>
        </w:rPr>
        <w:t>دعاهای امام که غالبا پروردگار را با آن می‌خواند</w:t>
      </w:r>
      <w:bookmarkEnd w:id="420"/>
    </w:p>
    <w:p>
      <w:pPr>
        <w:pStyle w:val="Heading3"/>
        <w:numPr>
          <w:ilvl w:val="2"/>
          <w:numId w:val="1"/>
        </w:numPr>
        <w:rPr/>
      </w:pPr>
      <w:bookmarkStart w:id="421" w:name="__RefHeading___Toc1559705_3264237689"/>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و من دعاء له علیه السّلام کان یدعو به کثیرا</w:t>
      </w:r>
    </w:p>
    <w:p>
      <w:pPr>
        <w:pStyle w:val="BookText"/>
        <w:rPr/>
      </w:pPr>
      <w:r>
        <w:rPr>
          <w:rFonts w:ascii="IRNazanin" w:hAnsi="IRNazanin" w:eastAsia="IRNazanin"/>
          <w:color w:val="111111"/>
          <w:sz w:val="28"/>
          <w:sz w:val="28"/>
          <w:szCs w:val="28"/>
          <w:rtl w:val="true"/>
          <w:lang w:bidi="fa-IR"/>
        </w:rPr>
        <w:t>از دعاهای امام علیه السّلام است که غالبا پروردگار را با آن می‌خواند</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423" w:name="__RefHeading___Toc1559707_3264237689"/>
      <w:bookmarkStart w:id="424" w:name="_Toc159"/>
      <w:bookmarkEnd w:id="423"/>
      <w:r>
        <w:rPr>
          <w:rtl w:val="true"/>
        </w:rPr>
        <w:t>خطبه در یک نگاه</w:t>
      </w:r>
      <w:bookmarkEnd w:id="424"/>
    </w:p>
    <w:p>
      <w:pPr>
        <w:pStyle w:val="BookText"/>
        <w:rPr/>
      </w:pPr>
      <w:r>
        <w:rPr>
          <w:rFonts w:ascii="IRNazanin" w:hAnsi="IRNazanin" w:eastAsia="IRNazanin"/>
          <w:color w:val="111111"/>
          <w:sz w:val="28"/>
          <w:sz w:val="28"/>
          <w:szCs w:val="28"/>
          <w:rtl w:val="true"/>
          <w:lang w:bidi="fa-IR"/>
        </w:rPr>
        <w:t>این خطبه که در واقع مرکب از یک سلسله دعاهای پرمعنا و بسیار پرارزش است و امام علیه السّلام در بسیاری از اوقات آن را می‌خواند،از دو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حمد و سپاس الهی بر نعمتهای معنوی و مادی است که خداوند به ما ارزانی داشته و از ما نگرفته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دوم،امام علیه السّلام تقاضاهایی از خداوند می‌کند که در سه قسمت کوتاه و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پرمحتوا که هرکدام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می‌شود،بیان شده است و این دعاها غالبا جنبه معنوی دارد،هرچند از جنبه‌های مادی نیز خالی نیست و مناسب است بعد از نمازها یا در قنوت نماز و در اوقاتی که انسان را حال دعا فراهم است خوانده شود و خواننده از برکات آن بهره‌مند گردد</w:t>
      </w:r>
      <w:r>
        <w:rPr>
          <w:rFonts w:eastAsia="IRNazanin" w:cs="IRNazanin"/>
          <w:color w:val="111111"/>
          <w:sz w:val="28"/>
          <w:szCs w:val="28"/>
          <w:rtl w:val="true"/>
          <w:lang w:bidi="fa-IR"/>
        </w:rPr>
        <w:t>.</w:t>
      </w:r>
      <w:bookmarkStart w:id="425" w:name="pg13954_203693"/>
    </w:p>
    <w:p>
      <w:pPr>
        <w:pStyle w:val="Heading3"/>
        <w:numPr>
          <w:ilvl w:val="2"/>
          <w:numId w:val="1"/>
        </w:numPr>
        <w:rPr/>
      </w:pPr>
      <w:bookmarkStart w:id="426" w:name="__RefHeading___Toc1559709_3264237689"/>
      <w:bookmarkStart w:id="427" w:name="_Toc160"/>
      <w:bookmarkEnd w:id="425"/>
      <w:bookmarkEnd w:id="426"/>
      <w:r>
        <w:rPr>
          <w:rtl w:val="true"/>
        </w:rPr>
        <w:t>بخش اوّل</w:t>
      </w:r>
      <w:bookmarkEnd w:id="427"/>
    </w:p>
    <w:p>
      <w:pPr>
        <w:pStyle w:val="Heading4"/>
        <w:numPr>
          <w:ilvl w:val="3"/>
          <w:numId w:val="1"/>
        </w:numPr>
        <w:rPr/>
      </w:pPr>
      <w:bookmarkStart w:id="428" w:name="__RefHeading___Toc1559711_3264237689"/>
      <w:bookmarkStart w:id="429" w:name="_Toc161"/>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الحمد للّه الّذی لم یصبح بی میّتا و لا سقیما،و لا مضروبا علی عروقی بسوء،و لا مأخوذا بأسوإ عملی،و لا مقطوعا دابری،و لا مرتدّا عن دینی،و لا منکرا لربّی،و لا مستوحشا من إیمانی،و لا ملتبسا عقلی،و لا معذّبا بعذاب الأمم 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عبدا مملوکا ظالما لنفسی،لک الحجّة علیّ و لا حجّة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أستطیع أن آخذ إلاّ ما أعطیتنی،و لا أتّقی إلاّ ما وقیتنی</w:t>
      </w:r>
      <w:r>
        <w:rPr>
          <w:rFonts w:eastAsia="IRNazanin" w:cs="IRNazanin"/>
          <w:color w:val="111111"/>
          <w:sz w:val="28"/>
          <w:szCs w:val="28"/>
          <w:rtl w:val="true"/>
          <w:lang w:bidi="fa-IR"/>
        </w:rPr>
        <w:t>.</w:t>
      </w:r>
    </w:p>
    <w:p>
      <w:pPr>
        <w:pStyle w:val="Heading4"/>
        <w:numPr>
          <w:ilvl w:val="3"/>
          <w:numId w:val="1"/>
        </w:numPr>
        <w:rPr/>
      </w:pPr>
      <w:bookmarkStart w:id="430" w:name="__RefHeading___Toc1559713_3264237689"/>
      <w:bookmarkStart w:id="431" w:name="_Toc162"/>
      <w:bookmarkEnd w:id="430"/>
      <w:r>
        <w:rPr>
          <w:rtl w:val="true"/>
        </w:rPr>
        <w:t>ترجمه</w:t>
      </w:r>
      <w:bookmarkEnd w:id="431"/>
    </w:p>
    <w:p>
      <w:pPr>
        <w:pStyle w:val="BookText"/>
        <w:rPr/>
      </w:pPr>
      <w:r>
        <w:rPr>
          <w:rFonts w:ascii="IRNazanin" w:hAnsi="IRNazanin" w:eastAsia="IRNazanin"/>
          <w:color w:val="111111"/>
          <w:sz w:val="28"/>
          <w:sz w:val="28"/>
          <w:szCs w:val="28"/>
          <w:rtl w:val="true"/>
          <w:lang w:bidi="fa-IR"/>
        </w:rPr>
        <w:t>ستایش ویژه خداوندی است که مرا به صورت مرده و بیماری وارد بامداد نساخت و به امراض گوناگون و بدمنظر گرفتار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آفتی بر رگها و اعضایم وارد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بدترین اعمالم مجازاتم نکرد و مرا بی‌فرزند قرار نداد،و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حمد و سپاس مخصوص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مرتد از دین و منکر پروردگارم و متوحّش از ایمانم و گرفتار به اختلال در عقلم نکرد،و به عذابهایی که امّتهای پیشین را با آن مجازات نمود،مجازات نکرد شب را به روز آوردم در حالی که بنده مملوکی هستم که به نفس خویش ستم نمودم خداوندا تو حجّت را بر من تمام کرده‌ای و من 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 خلاف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ندارم،جز آنچه تو بخشیده‌ای نمی‌توانم چیزی به دست آورم،و جز آنچه مرا از آن حفظ کرده‌ای توان حفظ خود را ندارم</w:t>
      </w:r>
      <w:r>
        <w:rPr>
          <w:rFonts w:eastAsia="IRNazanin" w:cs="IRNazanin"/>
          <w:color w:val="111111"/>
          <w:sz w:val="28"/>
          <w:szCs w:val="28"/>
          <w:rtl w:val="true"/>
          <w:lang w:bidi="fa-IR"/>
        </w:rPr>
        <w:t>.</w:t>
      </w:r>
    </w:p>
    <w:p>
      <w:pPr>
        <w:pStyle w:val="Heading4"/>
        <w:numPr>
          <w:ilvl w:val="3"/>
          <w:numId w:val="1"/>
        </w:numPr>
        <w:rPr/>
      </w:pPr>
      <w:bookmarkStart w:id="432" w:name="__RefHeading___Toc1559715_3264237689"/>
      <w:bookmarkStart w:id="433" w:name="_Toc163"/>
      <w:bookmarkEnd w:id="432"/>
      <w:r>
        <w:rPr>
          <w:rtl w:val="true"/>
        </w:rPr>
        <w:t>شرح و تفسیر</w:t>
      </w:r>
      <w:r>
        <w:rPr>
          <w:rtl w:val="true"/>
        </w:rPr>
        <w:t xml:space="preserve">: </w:t>
      </w:r>
      <w:r>
        <w:rPr>
          <w:rtl w:val="true"/>
        </w:rPr>
        <w:t>خداوندا همه‌چیز از سوی توست</w:t>
      </w:r>
      <w:bookmarkEnd w:id="433"/>
    </w:p>
    <w:p>
      <w:pPr>
        <w:pStyle w:val="BookText"/>
        <w:rPr/>
      </w:pPr>
      <w:r>
        <w:rPr>
          <w:rFonts w:ascii="IRNazanin" w:hAnsi="IRNazanin" w:eastAsia="IRNazanin"/>
          <w:color w:val="111111"/>
          <w:sz w:val="28"/>
          <w:sz w:val="28"/>
          <w:szCs w:val="28"/>
          <w:rtl w:val="true"/>
          <w:lang w:bidi="fa-IR"/>
        </w:rPr>
        <w:t>خداوندا همه‌چیز از سوی توست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شد این بخش از کلام امام علیه السّلام خطبه نیست،بلکه دعای </w:t>
      </w:r>
    </w:p>
    <w:p>
      <w:pPr>
        <w:pStyle w:val="BookText"/>
        <w:rPr/>
      </w:pPr>
      <w:r>
        <w:rPr>
          <w:rFonts w:ascii="IRNazanin" w:hAnsi="IRNazanin" w:eastAsia="IRNazanin"/>
          <w:color w:val="111111"/>
          <w:sz w:val="28"/>
          <w:sz w:val="28"/>
          <w:szCs w:val="28"/>
          <w:rtl w:val="true"/>
          <w:lang w:bidi="fa-IR"/>
        </w:rPr>
        <w:t>پر معنایی است که تمام خیر دنیا و آخرت در آن،جمع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امام علیه السّلام خدا را به جهت نجات از ده چیز حمد و سپاس می‌گوید که هریک از آنها می‌تواند تیره روزی دنیا و آخرت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قسمت از این ده قسمت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ویژه خداوندی است که مرا به صورت مرده و بیمار وارد بامداد نساخت و به بیماریهای بدمنظر گرفتار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آفتی بر رگها و اعضایم وارد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کیفر بدترین اعمالم مجازاتم نکرد و مرا بی‌فرزند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لم یصبح بی میّتا و لا سقیما،و لا مضروبا علی عروقی </w:t>
      </w:r>
      <w:r>
        <w:rPr>
          <w:rStyle w:val="FootnoteAnchor"/>
          <w:rtl w:val="true"/>
        </w:rPr>
        <w:footnoteReference w:id="250"/>
      </w:r>
      <w:r>
        <w:rPr>
          <w:rFonts w:ascii="IRNazanin" w:hAnsi="IRNazanin" w:eastAsia="IRNazanin"/>
          <w:color w:val="111111"/>
          <w:sz w:val="28"/>
          <w:sz w:val="28"/>
          <w:szCs w:val="28"/>
          <w:rtl w:val="true"/>
          <w:lang w:bidi="fa-IR"/>
        </w:rPr>
        <w:t xml:space="preserve">بسوء،و لا مأخوذا بأسوإ عملی،و لا مقطوعا دابری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هنگامی می‌تواند در زندگی موفّق باشد که از آغاز صبح،سالم و با نشاط باشد و خدا را براین نعمت باید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مضروبا علی عروقی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جمعی از شارحان نهج البلاغه اشاره به بیماریهایی است که انسان را بد منظر می‌کند مانند برص و پیسی،و آن را در عرف عرب کنایه از این معنا می‌دانند،در حالی که بعضی دیگر عروق را به معنای اعضا تفسیر کرده و جمله را اشاره به سلامت اعضای آدمی می‌دانند که از بزرگترین نعمتهای خداست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عروق را به همان معنای اصلی؛یعنی رگها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نبودن آفتی در رگهای بدن از نعمتهای بزرگی است که شکر و سپاس دارد و می‌دانیم که امروز یکی از بیماریهای رایج و خطرناک،گرفتگی رگهای قلب و مغز است که عامل مهمّ سکته‌های قلبی و مغزی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بقای نسل انسان و وجود فرزندان صالح که ثواب اعمالشان و نتایج کارهایشان،هم به خودشان و به پدر و مادر عاید شود نیز نعمت بزرگ دیگری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مقطوعا دابری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شش نعمت مهمّ دیگر که شایسته هرگونه حمد و سپاس است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می‌کنم خدایی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مرتد از دین و منکر پروردگارم و وحشت‌زده از ایمانم و گرفتار به اختلال در عقلم نکرد،و مرا به کیفر و عذابهایی که امّتهای پیشین را با آن مجازات نمود،مجازات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مرتدّا عن دینی،و لا منکرا لربّی،و لا مستوحشا من إیمانی،و لا ملتبسا </w:t>
      </w:r>
      <w:r>
        <w:rPr>
          <w:rStyle w:val="FootnoteAnchor"/>
          <w:rtl w:val="true"/>
        </w:rPr>
        <w:footnoteReference w:id="252"/>
      </w:r>
      <w:r>
        <w:rPr>
          <w:rFonts w:ascii="IRNazanin" w:hAnsi="IRNazanin" w:eastAsia="IRNazanin"/>
          <w:color w:val="111111"/>
          <w:sz w:val="28"/>
          <w:sz w:val="28"/>
          <w:szCs w:val="28"/>
          <w:rtl w:val="true"/>
          <w:lang w:bidi="fa-IR"/>
        </w:rPr>
        <w:t>عقلی،و لا معذّبا بعذاب الأمم من قبلی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 می‌شود که انسان در آغاز کار مشمول نعمتهای مهمّ الهی است؛ولی در ادامه راه آنها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جمله‌های بالا اشاره به تداوم نعمتهاست؛نعمت دین و ایمان و عقل،بنابراین هم شمول نعمت،شایسته حمد و شکر است و هم بقا و تداوم آن،زیرا اگر لطف خدا شامل حال نباشد هر لحظه نعمتها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منکرا 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مرتدّا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ذکر خاص بعد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معذّبا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عذابهای دردناک و وحشتناکی است که بر بعضی از امّتهای پیشین نازل شد؛مانند صاعقه،طوفانهای بسیار شدید و زلزله‌های ویرانگر و آفات سخت و سنگین در جسم و جان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مستوحشا من 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گاه ایمان دارد؛ ولی از این می‌ترسد که آلوده به خطاهایی بشود و یا در معرض زوال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عرضه می‌دارد که تو را به سبب ایمان آمیخته با آرامش کامل شکر و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یکی از مهمترین مقامات عارفان و مقرّبان درگاه خداوند تسلیم در برابر فرمان او و اعتراف به نقصان است، امام علیه السّلام در ادامه این سخن چنین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آوردم در حالی که بنده مملوکی هستم که به نفس خویش ستم نمودم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حجّت را بر من تمام کرده‌ای و من 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 گناه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ندارم،جز آنچه تو بخشیده‌ای نمی‌توانم چیزی به دست آورم،و جز آنچه مرا از آن حفظ کرده‌ای توان حفظ خود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عبدا مملوکا ظالما لنفسی،لک الحجّة علیّ و لا حجّة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أستطیع أن آخذ إلاّ ما أعطیتنی،و لا أتّقی إلاّ ما وقیتنی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برترین افتخار انسان این است که بنده خدا باشد همان چیزی که امام علیه السّلام در سخن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کفی بی عزّا أن أکون لک عبدا</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انسان هیچ‌گاه نمی‌تواند حقّ عبودیت پروردگار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پیامبر اکرم صلّی اللّه علیه و اله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عبدناک حقّ عبادتک</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دیگران به طریق اولی باید اعتراف به تقصیر کنند</w:t>
      </w:r>
      <w:r>
        <w:rPr>
          <w:rFonts w:eastAsia="IRNazanin" w:cs="IRNazanin"/>
          <w:color w:val="111111"/>
          <w:sz w:val="28"/>
          <w:szCs w:val="28"/>
          <w:rtl w:val="true"/>
          <w:lang w:bidi="fa-IR"/>
        </w:rPr>
        <w:t>.</w:t>
      </w:r>
      <w:bookmarkStart w:id="434" w:name="pg13954_203697"/>
    </w:p>
    <w:p>
      <w:pPr>
        <w:pStyle w:val="Heading3"/>
        <w:numPr>
          <w:ilvl w:val="2"/>
          <w:numId w:val="1"/>
        </w:numPr>
        <w:rPr/>
      </w:pPr>
      <w:bookmarkStart w:id="435" w:name="__RefHeading___Toc1559717_3264237689"/>
      <w:bookmarkStart w:id="436" w:name="_Toc164"/>
      <w:bookmarkEnd w:id="434"/>
      <w:bookmarkEnd w:id="435"/>
      <w:r>
        <w:rPr>
          <w:rtl w:val="true"/>
        </w:rPr>
        <w:t>بخش دوم</w:t>
      </w:r>
      <w:bookmarkEnd w:id="436"/>
    </w:p>
    <w:p>
      <w:pPr>
        <w:pStyle w:val="Heading4"/>
        <w:numPr>
          <w:ilvl w:val="3"/>
          <w:numId w:val="1"/>
        </w:numPr>
        <w:rPr/>
      </w:pPr>
      <w:bookmarkStart w:id="437" w:name="__RefHeading___Toc1559719_3264237689"/>
      <w:bookmarkStart w:id="438" w:name="_Toc165"/>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اللّهمّ إنّی أعوذ بک أن أفتقر فی غناک،أو أضلّ فی هداک،أو أضام فی سلطانک،أو أضطهد و الأمر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نفسی أوّل کریمة تنتزعها من کرائمی،و أوّل ودیعة ترتجعها من ودائع نعمک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نعوذ بک أن نذهب عن قولک،أو أن نفتتن عن دینک،أو تتابع بنا أهواؤنا دون الهدی الّذی جاء من عندک</w:t>
      </w:r>
      <w:r>
        <w:rPr>
          <w:rFonts w:eastAsia="IRNazanin" w:cs="IRNazanin"/>
          <w:color w:val="111111"/>
          <w:sz w:val="28"/>
          <w:szCs w:val="28"/>
          <w:rtl w:val="true"/>
          <w:lang w:bidi="fa-IR"/>
        </w:rPr>
        <w:t>!</w:t>
      </w:r>
    </w:p>
    <w:p>
      <w:pPr>
        <w:pStyle w:val="Heading4"/>
        <w:numPr>
          <w:ilvl w:val="3"/>
          <w:numId w:val="1"/>
        </w:numPr>
        <w:rPr/>
      </w:pPr>
      <w:bookmarkStart w:id="439" w:name="__RefHeading___Toc1559721_3264237689"/>
      <w:bookmarkStart w:id="440" w:name="_Toc166"/>
      <w:bookmarkEnd w:id="439"/>
      <w:r>
        <w:rPr>
          <w:rtl w:val="true"/>
        </w:rPr>
        <w:t>ترجمه</w:t>
      </w:r>
      <w:bookmarkEnd w:id="440"/>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با آنکه در سایه بی‌نیازی تو هستم،فقیر شوم و با آنکه در پرتو هدایت تو قرار گرفته‌ام گمراه گردم یا در پناه حکومت تو بر من ستم شود یا با آنکه همه‌چیز در دست توست مغلوب و مقهور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موهبت از مواهب خویش را که از من می‌گیری جان من قرار ده و جانم نخستین ودیعه از ودایع نعمتهایت باشد که نزد من داری و از من باز می‌ستانی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سایر اعضای تنم را تا پایان عمر سالم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می‌بریم که از گفتارت روی گردان شویم یا به کناره‌گیری از آیینت فریفته گردیم یا هوا و هوسهای سرکش ما را به پیروی از خود بکشاند و از هدایتهای تو باز دارد</w:t>
      </w:r>
      <w:r>
        <w:rPr>
          <w:rFonts w:eastAsia="IRNazanin" w:cs="IRNazanin"/>
          <w:color w:val="111111"/>
          <w:sz w:val="28"/>
          <w:szCs w:val="28"/>
          <w:rtl w:val="true"/>
          <w:lang w:bidi="fa-IR"/>
        </w:rPr>
        <w:t>.</w:t>
      </w:r>
    </w:p>
    <w:p>
      <w:pPr>
        <w:pStyle w:val="Heading4"/>
        <w:numPr>
          <w:ilvl w:val="3"/>
          <w:numId w:val="1"/>
        </w:numPr>
        <w:rPr/>
      </w:pPr>
      <w:bookmarkStart w:id="441" w:name="__RefHeading___Toc1559723_3264237689"/>
      <w:bookmarkStart w:id="442" w:name="_Toc167"/>
      <w:bookmarkEnd w:id="441"/>
      <w:r>
        <w:rPr>
          <w:rtl w:val="true"/>
        </w:rPr>
        <w:t>شرح و تفسیر</w:t>
      </w:r>
      <w:r>
        <w:rPr>
          <w:rtl w:val="true"/>
        </w:rPr>
        <w:t xml:space="preserve">: </w:t>
      </w:r>
      <w:r>
        <w:rPr>
          <w:rtl w:val="true"/>
        </w:rPr>
        <w:t>تقاضای نعمت</w:t>
      </w:r>
      <w:bookmarkEnd w:id="44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 اوّل این خطبه حمد و سپاس الهی را بر نعمتهای مهمّی که به </w:t>
      </w:r>
    </w:p>
    <w:p>
      <w:pPr>
        <w:pStyle w:val="BookText"/>
        <w:rPr/>
      </w:pPr>
      <w:r>
        <w:rPr>
          <w:rFonts w:ascii="IRNazanin" w:hAnsi="IRNazanin" w:eastAsia="IRNazanin"/>
          <w:color w:val="111111"/>
          <w:sz w:val="28"/>
          <w:sz w:val="28"/>
          <w:szCs w:val="28"/>
          <w:rtl w:val="true"/>
          <w:lang w:bidi="fa-IR"/>
        </w:rPr>
        <w:t>او ارزانی داشته است بجا آورد و به دنبال آن در این بخش از خطبه دست به درگاهش برمی‌دارد و تقاضای نعمتهایی می‌کند که مکمّل نعمتهای پیشین است و در سه جمله که هر جمله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خواسته‌های خود را در پیشگاه الهی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با آنکه در سایه بی‌نیازی تو هستم،فقیر شوم و با آنکه در پرتو هدایت تو قرار گرفته‌ام گمراه گردم یا در سایه حکومت تو بر من ستم شود یا با اینکه همه چیز در دست توست مغلوب و مقهور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أعوذ بک أن أفتقر فی غناک،أو أضلّ فی هداک،أو أضام </w:t>
      </w:r>
      <w:r>
        <w:rPr>
          <w:rStyle w:val="FootnoteAnchor"/>
          <w:rtl w:val="true"/>
        </w:rPr>
        <w:footnoteReference w:id="255"/>
      </w:r>
      <w:r>
        <w:rPr>
          <w:rFonts w:ascii="IRNazanin" w:hAnsi="IRNazanin" w:eastAsia="IRNazanin"/>
          <w:color w:val="111111"/>
          <w:sz w:val="28"/>
          <w:sz w:val="28"/>
          <w:szCs w:val="28"/>
          <w:rtl w:val="true"/>
          <w:lang w:bidi="fa-IR"/>
        </w:rPr>
        <w:t xml:space="preserve">فی سلطانک،أو أضطهد </w:t>
      </w:r>
      <w:r>
        <w:rPr>
          <w:rStyle w:val="FootnoteAnchor"/>
          <w:rtl w:val="true"/>
        </w:rPr>
        <w:footnoteReference w:id="256"/>
      </w:r>
      <w:r>
        <w:rPr>
          <w:rFonts w:ascii="IRNazanin" w:hAnsi="IRNazanin" w:eastAsia="IRNazanin"/>
          <w:color w:val="111111"/>
          <w:sz w:val="28"/>
          <w:sz w:val="28"/>
          <w:szCs w:val="28"/>
          <w:rtl w:val="true"/>
          <w:lang w:bidi="fa-IR"/>
        </w:rPr>
        <w:t>و الأمر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چهار جمله که همه بازگشت به توحید افعالی می‌کند اشاره به این است که غنا و بی‌نیازی،هدایت و پیروزی و غلبه بر دشمن و مشکلات همه در سایه لطف خدا میسّر است؛همان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فقیر هستید و غنیّ و بی‌نیاز تنها خداست</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 خدا هدایت کند تنها او هدایت یافته است</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 فَلا غالِبَ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یاری کند هیچ کس بر شما غلبه نخواهد کرد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دومین دعا و درخواست،عرضه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موهبت از مواهب خویش را که از من می‌گیری جان من قرار ده و جانم نخستین ودیعه از ودایع نعمتهایت باشد که از من باز می‌ستانی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 و گوش و سایر </w:t>
      </w:r>
    </w:p>
    <w:p>
      <w:pPr>
        <w:pStyle w:val="BookText"/>
        <w:rPr/>
      </w:pPr>
      <w:r>
        <w:rPr>
          <w:rFonts w:ascii="IRNazanin" w:hAnsi="IRNazanin" w:eastAsia="IRNazanin"/>
          <w:color w:val="111111"/>
          <w:sz w:val="28"/>
          <w:sz w:val="28"/>
          <w:szCs w:val="28"/>
          <w:rtl w:val="true"/>
          <w:lang w:bidi="fa-IR"/>
        </w:rPr>
        <w:t>اعضایم را تا پایان عمر سالم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نفسی أوّل کریمة تنتزعها من کرائمی،و أوّل ودیعة ترتجعها من ودائع نعمک عندی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شخص باارزش و اشیای گرانبهاست و در جمله مورد بحث،اشاره به اعضای مهم انسان؛مانند چشم و گوش و زبان است که گاه به عنوان موهبت الهی و گاه ودیعه خداوند ذکر شده است که هم اشاره به لطف و رحمت الهی است و هم اشاره به اینکه نعمتها ودیعه‌هایی است و سرانجام باز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مضمون این دعا همان است که به صورت دیگری در دعاهای سایر معصومان آمده است؛در دعای رسول اکرم صلّی اللّه علیه و اله در اعمال شب نیمه شعبان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أمتعنا بأسماعنا و أبصارنا و قوّتنا ما أحییتنا و اجعله الوارث منّا؛ خداوندا نعمت گوش و چشم و قوّت جسم و جان ما را تا زمانی که زنده‌ایم بر ما ارزانی دار و آنها را وارث ما قرار ده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راستی چنین است که انسان اگر در اواخر عمر نعمت چشم و گوش و قدرت و جسم و روح را از دست بدهد به مرده متحرکی مبدّل می‌شود که شهد حیات در کام او از زهر هم تلخ‌تر است و هر لحظه آرزوی مرگ و رهایی از آن حالت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دعای فوق این نیست که خداوند در پایان عمر نخست جان انسان را بگیرد و بعد از مدّتی چشم و گوش او را،بلکه منظور این است که تا پایان عمر تمام اعضای او سالم باشند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درخواست،عرضه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می‌بریم که از گفتارت روی‌گردان شویم یا به کناره‌گیری از آیینت فریفته گردیم یا هوا و هوسهای سرکش ما را به پیروی از خود بکشاند و از هدایتهای تو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نعوذ بک أن نذهب عن قولک،أو أن نفتتن عن دینک،أو تتابع </w:t>
      </w:r>
      <w:r>
        <w:rPr>
          <w:rStyle w:val="FootnoteAnchor"/>
          <w:rtl w:val="true"/>
        </w:rPr>
        <w:footnoteReference w:id="261"/>
      </w:r>
      <w:r>
        <w:rPr>
          <w:rFonts w:ascii="IRNazanin" w:hAnsi="IRNazanin" w:eastAsia="IRNazanin"/>
          <w:color w:val="111111"/>
          <w:sz w:val="28"/>
          <w:sz w:val="28"/>
          <w:szCs w:val="28"/>
          <w:rtl w:val="true"/>
          <w:lang w:bidi="fa-IR"/>
        </w:rPr>
        <w:t>بنا أهواؤنا دون الهدی الّذی جاء من عندک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دعا از سه گناه و مشکل بزرگ به خدا پناه می‌برد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اوامر و نواهی الهی را به فراموشی بسپرد و از کنار آن سرسری بگذرد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وسوسه‌های فتنه‌انگیزان در دل انسان نفوذ کند و او را از حق منحرف 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بر انسان چیره شود و او را از هدایت الهی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این دعاهای سه‌گانه که هریک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 در درگاه الهی به اجابت برسد،تمام خیر و سعادت دنیا و آخرت نصیب انسان می‌گردد و چه خوب است که این دعاها را به خاطر بسپاریم و هرزمان حال دعایی دست داد رو به درگاه خدا کنیم و آنها را از خدا بخواهیم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و دوم این دعا سخن را به صورت متکلّم وحده آورده؛ ولی در بخش آخر آن را به صیغه متکلم مع الغیر ذکر می‌کند تا هم مصلحت خویش را از خدا خواسته باشد و هم مصالح همه مسلمانان را</w:t>
      </w:r>
      <w:r>
        <w:rPr>
          <w:rFonts w:eastAsia="IRNazanin" w:cs="IRNazanin"/>
          <w:color w:val="111111"/>
          <w:sz w:val="28"/>
          <w:szCs w:val="28"/>
          <w:rtl w:val="true"/>
          <w:lang w:bidi="fa-IR"/>
        </w:rPr>
        <w:t>.</w:t>
      </w:r>
      <w:bookmarkStart w:id="443" w:name="pg13954_203701"/>
    </w:p>
    <w:p>
      <w:pPr>
        <w:pStyle w:val="Heading2"/>
        <w:numPr>
          <w:ilvl w:val="1"/>
          <w:numId w:val="1"/>
        </w:numPr>
        <w:rPr/>
      </w:pPr>
      <w:bookmarkStart w:id="444" w:name="__RefHeading___Toc1559725_3264237689"/>
      <w:bookmarkStart w:id="445" w:name="_Toc168"/>
      <w:bookmarkEnd w:id="443"/>
      <w:bookmarkEnd w:id="444"/>
      <w:r>
        <w:rPr>
          <w:rtl w:val="true"/>
        </w:rPr>
        <w:t xml:space="preserve">خطبۀ </w:t>
      </w:r>
      <w:r>
        <w:rPr/>
        <w:t>216</w:t>
      </w:r>
      <w:r>
        <w:rPr>
          <w:rtl w:val="true"/>
        </w:rPr>
        <w:t xml:space="preserve">: </w:t>
      </w:r>
      <w:r>
        <w:rPr>
          <w:rtl w:val="true"/>
        </w:rPr>
        <w:t>از خطبه‌های امام که در صفّین ایراد فرمود</w:t>
      </w:r>
      <w:bookmarkEnd w:id="445"/>
    </w:p>
    <w:p>
      <w:pPr>
        <w:pStyle w:val="Heading3"/>
        <w:numPr>
          <w:ilvl w:val="2"/>
          <w:numId w:val="1"/>
        </w:numPr>
        <w:rPr/>
      </w:pPr>
      <w:bookmarkStart w:id="446" w:name="__RefHeading___Toc1559727_3264237689"/>
      <w:bookmarkStart w:id="447" w:name="_Toc169"/>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و من خطبة له علیه السّلام خطبها بصفّین</w:t>
      </w:r>
    </w:p>
    <w:p>
      <w:pPr>
        <w:pStyle w:val="BookText"/>
        <w:rPr/>
      </w:pPr>
      <w:r>
        <w:rPr>
          <w:rFonts w:ascii="IRNazanin" w:hAnsi="IRNazanin" w:eastAsia="IRNazanin"/>
          <w:color w:val="111111"/>
          <w:sz w:val="28"/>
          <w:sz w:val="28"/>
          <w:szCs w:val="28"/>
          <w:rtl w:val="true"/>
          <w:lang w:bidi="fa-IR"/>
        </w:rPr>
        <w:t>از خطبه‌های امام علیه السّلام است که در صفّین ایراد فرمود</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448" w:name="__RefHeading___Toc1559729_3264237689"/>
      <w:bookmarkStart w:id="449" w:name="_Toc170"/>
      <w:bookmarkEnd w:id="448"/>
      <w:r>
        <w:rPr>
          <w:rtl w:val="true"/>
        </w:rPr>
        <w:t>خطبه در یک نگاه</w:t>
      </w:r>
      <w:bookmarkEnd w:id="449"/>
    </w:p>
    <w:p>
      <w:pPr>
        <w:pStyle w:val="BookText"/>
        <w:rPr/>
      </w:pPr>
      <w:r>
        <w:rPr>
          <w:rFonts w:ascii="IRNazanin" w:hAnsi="IRNazanin" w:eastAsia="IRNazanin"/>
          <w:color w:val="111111"/>
          <w:sz w:val="28"/>
          <w:sz w:val="28"/>
          <w:szCs w:val="28"/>
          <w:rtl w:val="true"/>
          <w:lang w:bidi="fa-IR"/>
        </w:rPr>
        <w:t>این خطبه از خطبه‌های مهم نهج البلاغه است که امام علیه السّلام در زمان و مکان خاصّی؛یعنی در جنگ صفّین ایراد فرموده و مباحث مهمّی را در بردارد و عمدتا از چهار بخش تشکیل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از حقوق متقابل والی و 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و توده‌های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قانونی کلّی درباره حقوق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همواره دو سویه است؛هرکس بر دیگری حق دارد او نیز به نوعی دارای حق بر آن </w:t>
      </w:r>
    </w:p>
    <w:p>
      <w:pPr>
        <w:pStyle w:val="BookText"/>
        <w:rPr/>
      </w:pPr>
      <w:r>
        <w:rPr>
          <w:rFonts w:ascii="IRNazanin" w:hAnsi="IRNazanin" w:eastAsia="IRNazanin"/>
          <w:color w:val="111111"/>
          <w:sz w:val="28"/>
          <w:sz w:val="28"/>
          <w:szCs w:val="28"/>
          <w:rtl w:val="true"/>
          <w:lang w:bidi="fa-IR"/>
        </w:rPr>
        <w:t>شخص است و این مسئله مهمّی است که به شرح آن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حقوق حاکمان بر مردم و حقوق مردم را بر حاکمان تشریح می‌کند و در همین بخش براین معنا تأکید می‌فرماید که نه اصلاح مردم بدون اصلاح حاکمان ممکن است نه اصلاح حاکمان بی‌اصلاح مردم؛یعنی این دو در یکدیگر تأثیر متقابل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در واقع پاسخی است که امام علیه السّلام به یکی از یارانش داد؛او تعریف و تمجید فراوانی از امام کرد و وفاداری کامل خود را به پیشگاه آن حضرت عرضه داشت،امام در پاسخ او تواضع فراوانی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ثناگویی و تعریف و تمجید را خوش ندارم،چرا که همه عظمتها مخصوص ذات پاک خداست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چهارم از روابط صحیح حاکمان و مردم سخن به میان آمده و بدین معنا تأکید شده که حاکمان باید از متملّقان و چاپلوسان بپرهیزند و به عکس آماده شنیدن نقد نقّادان و خرده‌گیران باشند تا جامعه روبه سوی صلاح و فلاح حرکت کند</w:t>
      </w:r>
      <w:r>
        <w:rPr>
          <w:rFonts w:eastAsia="IRNazanin" w:cs="IRNazanin"/>
          <w:color w:val="111111"/>
          <w:sz w:val="28"/>
          <w:szCs w:val="28"/>
          <w:rtl w:val="true"/>
          <w:lang w:bidi="fa-IR"/>
        </w:rPr>
        <w:t>.</w:t>
      </w:r>
      <w:bookmarkStart w:id="450" w:name="pg13954_203703"/>
    </w:p>
    <w:p>
      <w:pPr>
        <w:pStyle w:val="Heading3"/>
        <w:numPr>
          <w:ilvl w:val="2"/>
          <w:numId w:val="1"/>
        </w:numPr>
        <w:rPr/>
      </w:pPr>
      <w:bookmarkStart w:id="451" w:name="__RefHeading___Toc1559731_3264237689"/>
      <w:bookmarkStart w:id="452" w:name="_Toc171"/>
      <w:bookmarkEnd w:id="450"/>
      <w:bookmarkEnd w:id="451"/>
      <w:r>
        <w:rPr>
          <w:rtl w:val="true"/>
        </w:rPr>
        <w:t>بخش اوّل</w:t>
      </w:r>
      <w:bookmarkEnd w:id="452"/>
    </w:p>
    <w:p>
      <w:pPr>
        <w:pStyle w:val="Heading4"/>
        <w:numPr>
          <w:ilvl w:val="3"/>
          <w:numId w:val="1"/>
        </w:numPr>
        <w:rPr/>
      </w:pPr>
      <w:bookmarkStart w:id="453" w:name="__RefHeading___Toc1559733_3264237689"/>
      <w:bookmarkStart w:id="454" w:name="_Toc172"/>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أمّا بعد؛فقد جعل اللّه سبحانه لی علیکم حقّا بولایة أمرکم،و لکم علیّ من الحقّ مثل الّذی لی علیکم،فالحقّ أوسع الأشیاء فی التّواصف،و أضیقها فی التّناصف،لا یجری لأحد إلاّ جری علیه،و لا یجری علیه إلاّ جری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لأحد أن یجری له و لا یجری علیه،لکان ذلک خالصا للّه سبحانه دون خلقه،لقدرته علی عباده،و لعدله فی کلّ ماجرت علیه صروف قضائه،و لکنّه سبحانه جعل حقّه علی العباد أن یطیعوه،و جعل جزاءهم علیه مضاعفة الثّواب تفضّلا منه،و توسّعا بما هو من المزید أهله</w:t>
      </w:r>
      <w:r>
        <w:rPr>
          <w:rFonts w:eastAsia="IRNazanin" w:cs="IRNazanin"/>
          <w:color w:val="111111"/>
          <w:sz w:val="28"/>
          <w:szCs w:val="28"/>
          <w:rtl w:val="true"/>
          <w:lang w:bidi="fa-IR"/>
        </w:rPr>
        <w:t>.</w:t>
      </w:r>
    </w:p>
    <w:p>
      <w:pPr>
        <w:pStyle w:val="Heading4"/>
        <w:numPr>
          <w:ilvl w:val="3"/>
          <w:numId w:val="1"/>
        </w:numPr>
        <w:rPr/>
      </w:pPr>
      <w:bookmarkStart w:id="455" w:name="__RefHeading___Toc1559735_3264237689"/>
      <w:bookmarkStart w:id="456" w:name="_Toc173"/>
      <w:bookmarkEnd w:id="455"/>
      <w:r>
        <w:rPr>
          <w:rtl w:val="true"/>
        </w:rPr>
        <w:t>ترجمه</w:t>
      </w:r>
      <w:bookmarkEnd w:id="4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برای من بر شما حقی قرار داده که آن سرپرستی امور شماست و در مقابل،برای شما نیز حقی بر من قرار داده؛مانند حقی که من بر شما دارم و حق در مرحله بیان،از هرچیز وسیع‌تر است و همه از آن دفاع می‌کنند؛ولی در مرحله عمل از هرچیز سخت‌تر و پیچیده‌تر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نفع کسی جریان نمی‌یابد مگر اینکه در برابر آن حقی به گردن او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مسئولیّتی برای او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به گردن کسی نمی‌آید مگر اینکه به نفع او حقی بر دیگری خواهد بود،و اگر قرار بود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سود کسی جریان یابد و بر او حقی نباشد،این امر مخصوص خداوند سبحان بود؛نه مخلوقش،زیرا قدرتش بر همه بندگان احاطه دارد و عدالتش در همه امور که فرمانش جاری است،ثابت است؛ولی خداوند </w:t>
      </w:r>
      <w:bookmarkStart w:id="457" w:name="pg13954_203704"/>
    </w:p>
    <w:p>
      <w:pPr>
        <w:pStyle w:val="BookText"/>
        <w:rPr/>
      </w:pPr>
      <w:bookmarkEnd w:id="457"/>
      <w:r>
        <w:rPr>
          <w:rFonts w:ascii="IRNazanin" w:hAnsi="IRNazanin" w:eastAsia="IRNazanin"/>
          <w:color w:val="111111"/>
          <w:sz w:val="28"/>
          <w:sz w:val="28"/>
          <w:szCs w:val="28"/>
          <w:rtl w:val="true"/>
          <w:lang w:bidi="fa-IR"/>
        </w:rPr>
        <w:t>سبحان حق خود را بر بندگانش این قرار داده است که اطاعتش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را بر خود به صورت مضاعف و از باب تفضیل و توسعه برای کسانی که شایستگی دارند لازم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 خدا بر خلق نیز دو سویه است؛او حقّ اطاعت بر بندگان دارد و بندگان حق ثواب،هرچند این حق از باب تفضّل است؛نه استحقاق</w:t>
      </w:r>
      <w:r>
        <w:rPr>
          <w:rFonts w:eastAsia="IRNazanin" w:cs="IRNazanin"/>
          <w:color w:val="111111"/>
          <w:sz w:val="28"/>
          <w:szCs w:val="28"/>
          <w:rtl w:val="true"/>
          <w:lang w:bidi="fa-IR"/>
        </w:rPr>
        <w:t>).</w:t>
      </w:r>
    </w:p>
    <w:p>
      <w:pPr>
        <w:pStyle w:val="Heading4"/>
        <w:numPr>
          <w:ilvl w:val="3"/>
          <w:numId w:val="1"/>
        </w:numPr>
        <w:rPr/>
      </w:pPr>
      <w:bookmarkStart w:id="458" w:name="__RefHeading___Toc1559737_3264237689"/>
      <w:bookmarkStart w:id="459" w:name="_Toc174"/>
      <w:bookmarkEnd w:id="458"/>
      <w:r>
        <w:rPr>
          <w:rtl w:val="true"/>
        </w:rPr>
        <w:t>شرح و تفسیر</w:t>
      </w:r>
      <w:r>
        <w:rPr>
          <w:rtl w:val="true"/>
        </w:rPr>
        <w:t xml:space="preserve">: </w:t>
      </w:r>
      <w:r>
        <w:rPr>
          <w:rtl w:val="true"/>
        </w:rPr>
        <w:t>گسترش دامنه حقوق</w:t>
      </w:r>
      <w:bookmarkEnd w:id="459"/>
    </w:p>
    <w:p>
      <w:pPr>
        <w:pStyle w:val="BookText"/>
        <w:rPr/>
      </w:pPr>
      <w:r>
        <w:rPr>
          <w:rFonts w:ascii="IRNazanin" w:hAnsi="IRNazanin" w:eastAsia="IRNazanin"/>
          <w:color w:val="111111"/>
          <w:sz w:val="28"/>
          <w:sz w:val="28"/>
          <w:szCs w:val="28"/>
          <w:rtl w:val="true"/>
          <w:lang w:bidi="fa-IR"/>
        </w:rPr>
        <w:t>گسترش دامنه حقوق</w:t>
      </w:r>
    </w:p>
    <w:p>
      <w:pPr>
        <w:pStyle w:val="BookText"/>
        <w:rPr/>
      </w:pPr>
      <w:r>
        <w:rPr>
          <w:rFonts w:ascii="IRNazanin" w:hAnsi="IRNazanin" w:eastAsia="IRNazanin"/>
          <w:color w:val="111111"/>
          <w:sz w:val="28"/>
          <w:sz w:val="28"/>
          <w:szCs w:val="28"/>
          <w:rtl w:val="true"/>
          <w:lang w:bidi="fa-IR"/>
        </w:rPr>
        <w:t>امام علیه السّلام در آغاز این خطبه همه یاران خود را به اتّحاد و انضباط از طریق بیان حقّش بر امّت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من بر شما حقّی قرار داده که آن سرپرستی امور شماست و در مقابل،برای شما نیز حقّی بر من قرار داده؛مانند حقّی که من بر شما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جعل اللّه سبحانه لی علیکم حقّا بولایة أمرکم،و لکم علیّ من الحقّ مثل الّذی لی علیکم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جمله به مسئله مهمّی در باب حکومت اسلامی اشاره می‌کند که در واقع با همه حکومتهای آن زمان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استبدادی همه چیز را از آن خود می‌دانستند و رعایا را همچون بردگان می‌شمردند که باید چشم و گوش بسته،اطاعت کنند و اگر چیزی برای رعایا قایل بودند نوعی منّت و تفضّل بود؛نه حق،در حالی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واقع مرکّب از دو حق متقابل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زمامداران بر مردم و حق مردم بر زمامداران که هردو سنگین و پرمسئولیت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قاعده‌ای کلّی و بسیار فراگیر در فرهنگ اسلامی،اشاره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در مرحله بیان،از هرچیز وسیع‌تر است و همه از آن دفاع </w:t>
      </w:r>
    </w:p>
    <w:p>
      <w:pPr>
        <w:pStyle w:val="BookText"/>
        <w:rPr/>
      </w:pPr>
      <w:r>
        <w:rPr>
          <w:rFonts w:ascii="IRNazanin" w:hAnsi="IRNazanin" w:eastAsia="IRNazanin"/>
          <w:color w:val="111111"/>
          <w:sz w:val="28"/>
          <w:sz w:val="28"/>
          <w:szCs w:val="28"/>
          <w:rtl w:val="true"/>
          <w:lang w:bidi="fa-IR"/>
        </w:rPr>
        <w:t>می‌کنند؛ولی در مرحله عمل از هرچیز سخت‌تر و پیچیده‌تر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نفع کسی جریان نمی‌یابد مگر اینکه در برابر آن حقی به گردن او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مسئولیتی برای او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بر گردن کسی نمی‌آید مگر اینکه به نفع او حقی بر دیگری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فالحقّ أوسع الأشیاء فی التّواصف </w:t>
      </w:r>
      <w:r>
        <w:rPr>
          <w:rStyle w:val="FootnoteAnchor"/>
          <w:rtl w:val="true"/>
        </w:rPr>
        <w:footnoteReference w:id="263"/>
      </w:r>
      <w:r>
        <w:rPr>
          <w:rFonts w:ascii="IRNazanin" w:hAnsi="IRNazanin" w:eastAsia="IRNazanin"/>
          <w:color w:val="111111"/>
          <w:sz w:val="28"/>
          <w:sz w:val="28"/>
          <w:szCs w:val="28"/>
          <w:rtl w:val="true"/>
          <w:lang w:bidi="fa-IR"/>
        </w:rPr>
        <w:t xml:space="preserve">،و أضیقها فی التّناصف </w:t>
      </w:r>
      <w:r>
        <w:rPr>
          <w:rStyle w:val="FootnoteAnchor"/>
          <w:rtl w:val="true"/>
        </w:rPr>
        <w:footnoteReference w:id="264"/>
      </w:r>
      <w:r>
        <w:rPr>
          <w:rFonts w:ascii="IRNazanin" w:hAnsi="IRNazanin" w:eastAsia="IRNazanin"/>
          <w:color w:val="111111"/>
          <w:sz w:val="28"/>
          <w:sz w:val="28"/>
          <w:szCs w:val="28"/>
          <w:rtl w:val="true"/>
          <w:lang w:bidi="fa-IR"/>
        </w:rPr>
        <w:t>،لا یجری لأحد إلاّ جری علیه،و لا یجری علیه إلاّ جری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در این عبارت به دو نکته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همه انسانها با واژه حق آشنا هستند و هرکس دم از طرفداری حق می‌زند و برای حفظ منافع خود زیر چتر این واژه قرار می‌گیرد،در حالی که هنگام عمل،برای ادای حقوق دیگران بسیار سخت‌گیر است،گویی حق را یک‌طرفه می‌داند،لذا امام علیه السّلام در بیان نکته دوم به این اصل اساسی اشاره می‌فرماید که در هیچ مورد حق یک جانبه وجود ندارد؛در همه‌جا بدون استثنا اگر حقّی برای کسی قرار داده شود طرف مقابل نیز حقّی بر او پیدا می‌کند؛مثلا استاد بر شاگرد خود حق دارد،زیرا او را تعلیم داده و تربیت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شاگرد نیز بر استاد حق دارد،زیرا هنگامی که فکر و عمر و جوانی خویش را در اختیار استاد قرار می‌دهد باید در تعلیم و تربیت او بکوشد و چیزی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طلبکار حقّی بر بدهکار دارد که باید آن را به موقع ادا کند،بدهکار نیز حق متقابلی دارد و آن اینکه اگر توان پرداخت را نداشته باشد به او مهلت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ذُو عُسْرَةٍ فَنَظِرَةٌ إِلی مَیْسَرَةٍ</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مردان حقوق متعدّدی بر همسران خود دارند زنان آنها نیز حقوق بسیاری بر گردن شوهران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مِثْلُ الَّذِی عَلَیْهِنَّ</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مورد پدر و مادر و فرزند نیز این مسئله کاملا نمایان است نه فقط پدر و مادر بر فرزند حقوق سنگینی دارند،بلکه فرزندان نیز بر آنها حقوق بسیاری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رسالة الحقوق امام سجاد زین العابدین علی بن الحسین علیه السّلام را به دقت مطالعه کند به گسترش حقوق متقابل مردم بر یکدیگر کاملا آگاه می‌شود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حق خداوند بر بندگان اشاره می‌کند که حتی اگر انسان بر حیوانی که مملوک اوست حقی دارد،حیوان نیز بر او حق دارد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حق خداوند بر بندگان اشاره می‌کند که حتی این حق نیز یک‌طرفه نیست،گرچه تعبیر حق عباد بر خدا از جهاتی نامتناسب است؛ولی به هر حال این حق در لباس تفضّل در اینجا خود را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کسی جریان یابد و بر او حقی نباشد،این امر مخصوص خداوند سبحان بود؛نه مخلوقش،زیرا قدرتش بر همه بندگان احاطه دارد و عدالتش در همه اموری که فرمانش جاری است،ثابت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لأحد أن یجری له و لا یجری علیه،لکان ذلک خالصا للّه سبحانه دون خلقه،لقدرته علی عباده،و لعدله فی کلّ ماجرت علیه صروف قضائه</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اشاره به آن است که از یک‌سو قدرت خداوند ایجاب می‌کند که بندگان خود را تنها نگذارند و به یاری آنها در همه زمینه‌ها عنایت کند و از سوی دیگر عدالتش موجب می‌شود کمترین ظلم و ستمی نه در جهان تشریع و نه در جهان تکوین بر کسی وارد نشود،بنابراین،حساب خداوند از حساب بندگان جداست؛بندگان بر اثر عجز و ناتوانی و یا نیازهایی که آنها را به ترک عدالت وا می‌دارد ممکن است حقوق دیگران را رعایت نکنند؛امّا قادر مطلق و عادل علی </w:t>
      </w:r>
      <w:bookmarkStart w:id="460" w:name="pg13954_203707"/>
    </w:p>
    <w:p>
      <w:pPr>
        <w:pStyle w:val="BookText"/>
        <w:rPr/>
      </w:pPr>
      <w:bookmarkEnd w:id="460"/>
      <w:r>
        <w:rPr>
          <w:rFonts w:ascii="IRNazanin" w:hAnsi="IRNazanin" w:eastAsia="IRNazanin"/>
          <w:color w:val="111111"/>
          <w:sz w:val="28"/>
          <w:sz w:val="28"/>
          <w:szCs w:val="28"/>
          <w:rtl w:val="true"/>
          <w:lang w:bidi="fa-IR"/>
        </w:rPr>
        <w:t>الاطلاق،چگونه ممکن است راضی به ضایع شدن حقوق بندگانش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دو طرفه بودن حق در مورد خداوند،استثنا شود و حق او یک‌طرفه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سبحان حق خود را بر بندگانش این قرار داده است که اطاعتش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 را بر خود به صورت مضاعف و از باب تفضّل و توسعه برای کسانی که شایستگی دارند لازم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سبحانه جعل حقّه علی العباد أن یطیعوه،و جعل جزاءهم علیه مضاعفة الثّواب تفضّلا منه،و توسّعا بما هو من المزید 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بیان دیگر خداوند در برابر حقّی که بر بندگان دارد حقّی برای بندگان بر خویش قائل است،هرچند این حق،جنبه تفضّل دارد بی‌آنکه بندگان از خداوند طلبکار باشند،زیرا در برابر آن همه نعمتهایی که او به بندگان ارزانی داشته هر قدر اطاعت و عبادتش کنند بخش اندکی از شکر آن را ادا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حتی خداوند متعال از این امر مستثنا نیست؛یعنی در برابر حقی که او بر بندگان دارد آنها هم بر او حقی دارند،هرچند این حق از باب تفضّل است؛نه استحقاق و طلبکار بودن</w:t>
      </w:r>
      <w:r>
        <w:rPr>
          <w:rFonts w:eastAsia="IRNazanin" w:cs="IRNazanin"/>
          <w:color w:val="111111"/>
          <w:sz w:val="28"/>
          <w:szCs w:val="28"/>
          <w:rtl w:val="true"/>
          <w:lang w:bidi="fa-IR"/>
        </w:rPr>
        <w:t>.</w:t>
      </w:r>
    </w:p>
    <w:p>
      <w:pPr>
        <w:pStyle w:val="Heading4"/>
        <w:numPr>
          <w:ilvl w:val="3"/>
          <w:numId w:val="1"/>
        </w:numPr>
        <w:rPr/>
      </w:pPr>
      <w:bookmarkStart w:id="461" w:name="__RefHeading___Toc1559739_3264237689"/>
      <w:bookmarkStart w:id="462" w:name="_Toc175"/>
      <w:bookmarkEnd w:id="461"/>
      <w:r>
        <w:rPr>
          <w:rtl w:val="true"/>
        </w:rPr>
        <w:t>نکته</w:t>
      </w:r>
      <w:r>
        <w:rPr>
          <w:rtl w:val="true"/>
        </w:rPr>
        <w:t xml:space="preserve">: </w:t>
      </w:r>
      <w:r>
        <w:rPr>
          <w:rtl w:val="true"/>
        </w:rPr>
        <w:t>ثواب،استحقاق است یا تفضّل؟</w:t>
      </w:r>
      <w:bookmarkEnd w:id="462"/>
    </w:p>
    <w:p>
      <w:pPr>
        <w:pStyle w:val="BookText"/>
        <w:rPr/>
      </w:pPr>
      <w:r>
        <w:rPr>
          <w:rFonts w:ascii="IRNazanin" w:hAnsi="IRNazanin" w:eastAsia="IRNazanin"/>
          <w:color w:val="111111"/>
          <w:sz w:val="28"/>
          <w:sz w:val="28"/>
          <w:szCs w:val="28"/>
          <w:rtl w:val="true"/>
          <w:lang w:bidi="fa-IR"/>
        </w:rPr>
        <w:t>ثواب،استحقاق است یا تفضّل؟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قدیم الایّام این بحث درمیان علمای علم کلام مطرح بوده است که آیا ثواب از سوی خداوند،جنبه استحقاق دارد یا تفضّل؟به این معنا که بندگان هنگامی که اوامر الهی را اطاعت می‌کنند بر خداوند لازم است به آنها پاداش نیک دهد و اگر ندهد قبیح خواهد بود و خداوند مرتکب قبیح می‌شود؟یا اینکه بندگان هیچ‌گونه طلبی در مقابل اطاعت اوامر و ترک معاصی از خداوند ندارند و </w:t>
      </w:r>
    </w:p>
    <w:p>
      <w:pPr>
        <w:pStyle w:val="BookText"/>
        <w:rPr/>
      </w:pPr>
      <w:r>
        <w:rPr>
          <w:rFonts w:ascii="IRNazanin" w:hAnsi="IRNazanin" w:eastAsia="IRNazanin"/>
          <w:color w:val="111111"/>
          <w:sz w:val="28"/>
          <w:sz w:val="28"/>
          <w:szCs w:val="28"/>
          <w:rtl w:val="true"/>
          <w:lang w:bidi="fa-IR"/>
        </w:rPr>
        <w:t>اگر پاداشی دهد از باب لطف و مرحمت است و اگر ندهد عین عدالت است؟</w:t>
      </w:r>
    </w:p>
    <w:p>
      <w:pPr>
        <w:pStyle w:val="BookText"/>
        <w:rPr/>
      </w:pPr>
      <w:r>
        <w:rPr>
          <w:rFonts w:ascii="IRNazanin" w:hAnsi="IRNazanin" w:eastAsia="IRNazanin"/>
          <w:color w:val="111111"/>
          <w:sz w:val="28"/>
          <w:sz w:val="28"/>
          <w:szCs w:val="28"/>
          <w:rtl w:val="true"/>
          <w:lang w:bidi="fa-IR"/>
        </w:rPr>
        <w:t>جمعی از متکلّمان که بیشتر تمایل به مذهب اشاعره داشته‌اند،تفضّل را پذیرفته‌اند و بعضی دیگر که تمایل به مذهب معتزله داشته‌اند استحقاق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استحقاق می‌گویند بی‌شک الزام بندگان به اطاعت دارای مشقّتهایی است اگر این الزام بودن هدف باشد،ظلم است و قبیح و از خداوند حکیم صادر نمی‌شود و اگر هدفی داشته باشد آن هدف چیزی جز پاداش نیک نخواهد بود، بنابراین اگر خداوند پاداش نیکی ندهد مستلزم قبیح است که بر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تفضّل می‌گویند خداوند آن‌قدر نعمت به ما داده که اگر همه عمر را به اطاعت او مشغول باشیم شکر بخش کوچکی از این همه نعمت را به جا نیاورده‌ایم،بنابراین ما طلب و استحقاقی نداریم تا او ملزم به پرداخت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گویا طرفین از یک نکته غافل مانده‌اند که با توجّه به آن،نقاب از چهره این مسئله برداشته می‌شود و حق،آشکار می‌گردد و آن این است که استحقاق پاداش در جایی است که کسی به دیگری خدمتی کند و در برابر آن خدمت، منتظر پاداش و اجرت باشد و به بیان دیگر هردو گروه در واقع پاداش یا چیزی شبیه پاداش برای اطاعت فرمان پروردگار قائل شده‌اند؛گروه اوّل می‌گویند پاداششان را به صورت نعمتهای الهی از قبل گرفته‌اند و گروه دوم می‌گویند بعدا باید بگیرند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می‌دانیم همه اوامر و نواهی الهی مصالحی دارد که به خود مکلّفان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حج و جهاد،سبب صفای روح و تکامل نفس و عزت و سربلندی می‌شود و ترک دروغ و غیبت و شراب و قمار آنها را از مفاسد و بدبختیها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حال،مکلّفان در اطاعت اوامر و ترک معاصی به خودشان خدمت می‌کنند،آیا در مقابل خدمت به خویشتن باید خود را طلبکار از پروردگار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درست به آن می‌ماند که طبیب دلسوز و مهربانی به بیمار خود دستورات لازم را به طور رایگان دهد و حتی داروها را در اختیار او بگذارد و بیمار به آن دستورها عمل کند و از شرّ بیماری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این بیمار نزد طبیب برود و از مطالبه اجر و پاداشی بر اطاعت امر وی کند همگان تعجب نمی‌کنند و بر کار او نمی‌خندند؟</w:t>
      </w:r>
    </w:p>
    <w:p>
      <w:pPr>
        <w:pStyle w:val="BookText"/>
        <w:rPr/>
      </w:pPr>
      <w:r>
        <w:rPr>
          <w:rFonts w:ascii="IRNazanin" w:hAnsi="IRNazanin" w:eastAsia="IRNazanin"/>
          <w:color w:val="111111"/>
          <w:sz w:val="28"/>
          <w:sz w:val="28"/>
          <w:szCs w:val="28"/>
          <w:rtl w:val="true"/>
          <w:lang w:bidi="fa-IR"/>
        </w:rPr>
        <w:t>تمام اوامر و نواهی الهی در واقع همین‌گونه است و پیامبر اکرم صلّی اللّه علیه و اله طبیب دوّار به طب بوده و آنچه گفته است در مسیر منافع مکلّفان قرار گرفته است، بنابراین جایی برای این بحث باقی نمی‌ماند که آیا مردم در برابر طاعات خود استحقاق ثواب دارند یا ثواب تفضّل است؟</w:t>
      </w:r>
    </w:p>
    <w:p>
      <w:pPr>
        <w:pStyle w:val="BookText"/>
        <w:rPr/>
      </w:pPr>
      <w:r>
        <w:rPr>
          <w:rFonts w:ascii="IRNazanin" w:hAnsi="IRNazanin" w:eastAsia="IRNazanin"/>
          <w:color w:val="111111"/>
          <w:sz w:val="28"/>
          <w:sz w:val="28"/>
          <w:szCs w:val="28"/>
          <w:rtl w:val="true"/>
          <w:lang w:bidi="fa-IR"/>
        </w:rPr>
        <w:t>آری،خداوند به لطف و کرمش برای تشویق مردم به اطاعتی که موجب کمال آنهاست پاداشی بر عهده گرفته و وعده ثواب داده و چون چنین وعده‌ای هرگز از آن تخلّف نخواهد کرد،زیرا تخلّف از وعده بر حکیم قادر و عالم،محال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رحمت را بر خود مقرّر داشته است</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وعده خویش تخلّف نمی‌کند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3954_203711"/>
      <w:bookmarkStart w:id="464" w:name="pg13954_203711"/>
      <w:bookmarkEnd w:id="464"/>
    </w:p>
    <w:p>
      <w:pPr>
        <w:pStyle w:val="Heading3"/>
        <w:numPr>
          <w:ilvl w:val="2"/>
          <w:numId w:val="1"/>
        </w:numPr>
        <w:rPr/>
      </w:pPr>
      <w:bookmarkStart w:id="465" w:name="pg13954_203711"/>
      <w:bookmarkStart w:id="466" w:name="__RefHeading___Toc1559741_3264237689"/>
      <w:bookmarkStart w:id="467" w:name="_Toc176"/>
      <w:bookmarkEnd w:id="465"/>
      <w:bookmarkEnd w:id="466"/>
      <w:r>
        <w:rPr>
          <w:rtl w:val="true"/>
        </w:rPr>
        <w:t>بخش دوم</w:t>
      </w:r>
      <w:bookmarkEnd w:id="467"/>
    </w:p>
    <w:p>
      <w:pPr>
        <w:pStyle w:val="Heading4"/>
        <w:numPr>
          <w:ilvl w:val="3"/>
          <w:numId w:val="1"/>
        </w:numPr>
        <w:rPr/>
      </w:pPr>
      <w:bookmarkStart w:id="468" w:name="__RefHeading___Toc1559743_3264237689"/>
      <w:bookmarkStart w:id="469" w:name="_Toc177"/>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ثمّ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حقوقه حقوقا افترضها لبعض النّاس علی بعض،فجعلها تتکافأ فی وجوهها،و یوجب بعضها بعضا،ولا یستوجب بعضها إلاّ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ما افترض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الحقوق حقّ الوالی علی الرّعیّة،و حقّ الرّعیّة علی الوالی،فریضة فرضها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علی کلّ،فجعلها نظاما لألفتهم،و عزّا لدینهم،فلیست تصلح الرّعیّة إلاّ بصلاح الولاة،ولا تصلح الولاة إلاّ باستقامة الرّعیّة، فإذا أدّت الرّعیّة إلی الوالی حقّه،و أدّی الوالی إلیها حقّها عزّ الحقّ بینهم،و قامت مناهج الدّین،و اعتدلت معالم العدل،و جرت علی أذلالها السّنن، فصلح بذالک الزّمان،و طمع فی بقاء الدّولة،و یئست مطامع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غلبت الرّعیّة و الیها،أو أجحف الوالی برعیّته،اختلفت هنالک الکلمة،و ظهرت معالم الجور،و کثر الإدغال فی الدّین،و ترکت محاجّ السّنن،فعمل بالهوی،و عطّلت الأحکام،و کثرت علل النّفوس،فلا یستوحش لعظیم حقّ عطّل،ولا لعظیم باطل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فهنالک تذلّ الأبرار،و تعزّ الأشرار،و تعظم تبعات اللّه سبحانه عند العباد</w:t>
      </w:r>
      <w:r>
        <w:rPr>
          <w:rFonts w:eastAsia="IRNazanin" w:cs="IRNazanin"/>
          <w:color w:val="111111"/>
          <w:sz w:val="28"/>
          <w:szCs w:val="28"/>
          <w:rtl w:val="true"/>
          <w:lang w:bidi="fa-IR"/>
        </w:rPr>
        <w:t>.</w:t>
      </w:r>
    </w:p>
    <w:p>
      <w:pPr>
        <w:pStyle w:val="Heading4"/>
        <w:numPr>
          <w:ilvl w:val="3"/>
          <w:numId w:val="1"/>
        </w:numPr>
        <w:rPr/>
      </w:pPr>
      <w:bookmarkStart w:id="470" w:name="__RefHeading___Toc1559745_3264237689"/>
      <w:bookmarkStart w:id="471" w:name="_Toc178"/>
      <w:bookmarkEnd w:id="470"/>
      <w:r>
        <w:rPr>
          <w:rtl w:val="true"/>
        </w:rPr>
        <w:t>ترجمه</w:t>
      </w:r>
      <w:bookmarkEnd w:id="47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سبحان،بخشی از حق خود را اموری قرار داده که بر همه مردم در برابر یکدیگر واجب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به ادای 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حقوق را در همه جهات همانند هم قرار داده به‌گونه‌ای که بعضی از آن سبب بعض دیگر است و هیچ‌کدام واجب نمی‌شود مگر اینکه دیگری واجب می‌گردد</w:t>
      </w:r>
      <w:r>
        <w:rPr>
          <w:rFonts w:eastAsia="IRNazanin" w:cs="IRNazanin"/>
          <w:color w:val="111111"/>
          <w:sz w:val="28"/>
          <w:szCs w:val="28"/>
          <w:rtl w:val="true"/>
          <w:lang w:bidi="fa-IR"/>
        </w:rPr>
        <w:t xml:space="preserve">. </w:t>
      </w:r>
      <w:bookmarkStart w:id="472" w:name="pg13954_203712"/>
    </w:p>
    <w:p>
      <w:pPr>
        <w:pStyle w:val="BookText"/>
        <w:rPr/>
      </w:pPr>
      <w:bookmarkEnd w:id="472"/>
      <w:r>
        <w:rPr>
          <w:rFonts w:ascii="IRNazanin" w:hAnsi="IRNazanin" w:eastAsia="IRNazanin"/>
          <w:color w:val="111111"/>
          <w:sz w:val="28"/>
          <w:sz w:val="28"/>
          <w:szCs w:val="28"/>
          <w:rtl w:val="true"/>
          <w:lang w:bidi="fa-IR"/>
        </w:rPr>
        <w:t>از میان حقوقی که خداوند واجب ساخته،بزرگترین آنها حق والی و زمامدار بر رعیت و حق رعیت بر والی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فریضه‌ای است که خداوند سبحان آن را بر هرکدام در مقابل دیگری مقرّر فرموده و آن را سبب نظام الفت و پیوستگی آنان به یکدیگر و موجب عزّت و قدرت دین آنها قرار داده است،بنابراین رعیت هرگز اصلاح نمی‌شود مگر به اصلاح زمامداران و زمامداران اصلاح نمی‌گردند جز از طریق قرار گرفتن رعیت در مسیر صحیح و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رعیت حق والی را ادا کند و والی حق رعیت را بپردازد،حق درمیان آنها قوی و نیرومند خواهد شد،مسیرهای دین خالی از انحراف می‌گردد،نشانه‌های عدالت استوار می‌شود و سنّتها در مجرای صحیح خویش به کار می‌افتد و به این ترتیب زمان رو به صلاح می‌رود و مردم به بقای دولت امیدوار و دشمنان مأیوس خواهند شد و اگر رعیت بر والی خویش بشورد و چیره گردد،یا والی نسبت به رعایا اجحاف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جامعه به‌هم می‌ریزد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اختلاف کلمه پیدا می‌شود،نشانه‌های ظلم و ستم آشکار می‌گردد،فریبکاری و بدعت در دین فزونی می‌یابد و جادّه‌های روشن سنّتها و آداب دینی متروک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 طبق هوا و هوس عمل می‌شود،احکام الهی تعطیل می‌گردد و بیماریهای اخلاقی فزونی می‌یابد،در چنین حکومتی مردم از حقوق مهمی که تعطیل شده وحشت نمی‌کنند و نه از باطلهای عظیمی که رواج یافته،در نتیجه نیکان خوار و ذلیل می‌شوند و اشرار عزیز و محترم،و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الهی بر بندگان عظیم خواهد بود</w:t>
      </w:r>
      <w:r>
        <w:rPr>
          <w:rFonts w:eastAsia="IRNazanin" w:cs="IRNazanin"/>
          <w:color w:val="111111"/>
          <w:sz w:val="28"/>
          <w:szCs w:val="28"/>
          <w:rtl w:val="true"/>
          <w:lang w:bidi="fa-IR"/>
        </w:rPr>
        <w:t>.</w:t>
      </w:r>
    </w:p>
    <w:p>
      <w:pPr>
        <w:pStyle w:val="Heading4"/>
        <w:numPr>
          <w:ilvl w:val="3"/>
          <w:numId w:val="1"/>
        </w:numPr>
        <w:rPr/>
      </w:pPr>
      <w:bookmarkStart w:id="473" w:name="__RefHeading___Toc1559747_3264237689"/>
      <w:bookmarkStart w:id="474" w:name="_Toc179"/>
      <w:bookmarkEnd w:id="473"/>
      <w:r>
        <w:rPr>
          <w:rtl w:val="true"/>
        </w:rPr>
        <w:t>شرح و تفسیر</w:t>
      </w:r>
      <w:r>
        <w:rPr>
          <w:rtl w:val="true"/>
        </w:rPr>
        <w:t xml:space="preserve">: </w:t>
      </w:r>
      <w:r>
        <w:rPr>
          <w:rtl w:val="true"/>
        </w:rPr>
        <w:t>مهم‌ترین حق،حق والی و رعیت است</w:t>
      </w:r>
      <w:bookmarkEnd w:id="474"/>
    </w:p>
    <w:p>
      <w:pPr>
        <w:pStyle w:val="BookText"/>
        <w:rPr/>
      </w:pPr>
      <w:r>
        <w:rPr>
          <w:rFonts w:ascii="IRNazanin" w:hAnsi="IRNazanin" w:eastAsia="IRNazanin"/>
          <w:color w:val="111111"/>
          <w:sz w:val="28"/>
          <w:sz w:val="28"/>
          <w:szCs w:val="28"/>
          <w:rtl w:val="true"/>
          <w:lang w:bidi="fa-IR"/>
        </w:rPr>
        <w:t>مهم‌ترین حق،حق والی و رعیت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 گذشته به حق خدا بر مردم اشاره فرمود و در این بخش از </w:t>
      </w:r>
    </w:p>
    <w:p>
      <w:pPr>
        <w:pStyle w:val="BookText"/>
        <w:rPr/>
      </w:pPr>
      <w:r>
        <w:rPr>
          <w:rFonts w:ascii="IRNazanin" w:hAnsi="IRNazanin" w:eastAsia="IRNazanin"/>
          <w:color w:val="111111"/>
          <w:sz w:val="28"/>
          <w:sz w:val="28"/>
          <w:szCs w:val="28"/>
          <w:rtl w:val="true"/>
          <w:lang w:bidi="fa-IR"/>
        </w:rPr>
        <w:t>حقوق مردم بر یکدیگر یاد می‌کند که مهم‌ترین آنها حق زمامداران بر مردم و حق مردم بر زمامداران و به تعبیر دیگر حق والی بر رعیت و حق رعیت بر والی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سبحان،بخشی از حق خود را اموری قرار داده که بر مردم در برابر یکدیگر واجب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به ادای 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حقوقه حقوقا افترضها لبعض النّاس علی 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شایان توجّه اینکه امام علیه السّلام حق مردم را بر یکدیگر به عنوان بخشی از حقوق خداوند بر مردم و نشأت گرفته از حقوق خودش شمرده است و به تعبیر دیگر حق اللّه و حق الناس در عرض هم نیستند،بلکه در طول 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حقوق را در همه جهات مساوی و همانند هم قرار داده به‌گونه‌ای که بعضی از آن سبب بعض دیگر است و هیچ‌کدام واجب نمی‌شود مگر اینکه دیگری واجب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فجعلها تتکافأ </w:t>
      </w:r>
      <w:r>
        <w:rPr>
          <w:rStyle w:val="FootnoteAnchor"/>
          <w:rtl w:val="true"/>
        </w:rPr>
        <w:footnoteReference w:id="271"/>
      </w:r>
      <w:r>
        <w:rPr>
          <w:rFonts w:ascii="IRNazanin" w:hAnsi="IRNazanin" w:eastAsia="IRNazanin"/>
          <w:color w:val="111111"/>
          <w:sz w:val="28"/>
          <w:sz w:val="28"/>
          <w:szCs w:val="28"/>
          <w:rtl w:val="true"/>
          <w:lang w:bidi="fa-IR"/>
        </w:rPr>
        <w:t>فی وجوهها،و یوجب بعضها بعضا،ولا یستوجب بعضها إلاّ ببعض</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هیچ‌یک از این حقوق یکسویه نیست و همان‌گونه که در بخش گذشته آمد،همه آنها دو سویه است،هرگاه حقی برای کسی بر دیگری ثابت شود بلافاصله در مقابل آن حقی از شخص دوم بر شخص اوّل لازم می‌گردد، بنابراین،این حقوق هم مساوی یکدیگرند و هم لازم و ملزوم یکدیگر؛نه به این معنا که اگر بعضی از افراد وظیفه خود را انجام ندادند طرف مقابل نیز از انجام وظیفه خود سرباز زند؛مثلا اگر فرزند حق اطاعت پدر را انجام نداد،پدر از تربیت او و ادای نفقه سرباز زند یا اگر گروهی از رعیت به وظیفه خود عمل نکنند،والی خدمات حکومت را از آنها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دیگر اینها در مقام وجوب،لازم و ملزوم یکدیگرند؛نه در مقام تحقّق و عمل؛یعنی هردو واجبند، </w:t>
      </w:r>
    </w:p>
    <w:p>
      <w:pPr>
        <w:pStyle w:val="BookText"/>
        <w:rPr/>
      </w:pPr>
      <w:r>
        <w:rPr>
          <w:rFonts w:ascii="IRNazanin" w:hAnsi="IRNazanin" w:eastAsia="IRNazanin"/>
          <w:color w:val="111111"/>
          <w:sz w:val="28"/>
          <w:sz w:val="28"/>
          <w:szCs w:val="28"/>
          <w:rtl w:val="true"/>
          <w:lang w:bidi="fa-IR"/>
        </w:rPr>
        <w:t>خواه طرف مقابل به وظیفه خود عمل کند یا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گروهی از رعیت،مالیات و خراج لازم را بپردازند به یقین والی از انجام وظیفه خود در مسأله امنیّت یا تعلیم و تربیت اطفال آنها و مداوای مجروحان و مصدومان و بیمارانشان،کوتاهی نخواهد کرد،زیرا هریک از این دو وظیفه جنبه استقلالی دارد و غیر مشروط به دیگری در مقام عمل است،هرچند در مقام تشریع دو وجوب به یکدیگر گره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حقوقی که خداوند واجب ساخته، بزرگترین آنها حق والی و زمامدار بر رعیت و حق رعیت بر 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فریضه‌ای است که خداوند سبحان آن را بر هرکدام در مقابل دیگری مقرّر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ما افترض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تلک الحقوق حقّ الوالی علی الرّعیّة </w:t>
      </w:r>
      <w:r>
        <w:rPr>
          <w:rStyle w:val="FootnoteAnchor"/>
          <w:rtl w:val="true"/>
        </w:rPr>
        <w:footnoteReference w:id="272"/>
      </w:r>
      <w:r>
        <w:rPr>
          <w:rFonts w:ascii="Amiri" w:hAnsi="Amiri" w:eastAsia="Amiri" w:cs="Amiri"/>
          <w:color w:val="111111"/>
          <w:sz w:val="28"/>
          <w:sz w:val="28"/>
          <w:szCs w:val="28"/>
          <w:rtl w:val="true"/>
          <w:lang w:bidi="ar-SA"/>
        </w:rPr>
        <w:t>،و حقّ الرّعیّة علی الوالی،فریضة فرضها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علی کلّ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امام علیه السّلام به فلسفه این دو حق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فریضه را سبب نظام الفت مردم و پیوستگی آنان به یکدیگر و موجب عزت و قدرت دین آنها قرار داده است،بنابراین رعیت هرگز اصلاح نمی‌شود مگر با اصلاح زمامداران و زمامداران اصلاح نمی‌گردند جز از طریق قرار گرفتن رعیت در مسیر صحیح و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نظاما لألفتهم،و عزّا لدینهم،فلیست تصلح الرّعیّة إلاّ بصلاح الولاة،ولا تصلح الولاة إلاّ باستقامة الرّعیّة</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رعایت این حقوق هم آثار مهم مادی دارد و هم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نظاما لألفتهم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آثار مادی و ظاهری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لدینهم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آثار معنوی و روحانی است و دو جمله ما بعد آن،به این حقیقت مهم اشاره </w:t>
      </w:r>
    </w:p>
    <w:p>
      <w:pPr>
        <w:pStyle w:val="BookText"/>
        <w:rPr/>
      </w:pPr>
      <w:r>
        <w:rPr>
          <w:rFonts w:ascii="IRNazanin" w:hAnsi="IRNazanin" w:eastAsia="IRNazanin"/>
          <w:color w:val="111111"/>
          <w:sz w:val="28"/>
          <w:sz w:val="28"/>
          <w:szCs w:val="28"/>
          <w:rtl w:val="true"/>
          <w:lang w:bidi="fa-IR"/>
        </w:rPr>
        <w:t>می‌کند که صلاح و فساد رعیت و زمامداران به هم گره خورده است و هردو در یکدیگر اثر متقابل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فاسد رعایا را به فساد می‌کشانند و رعایای صالح حکومت را مجبور به پذیرش حق و عدالت می‌کنند و اگر هردو صالح باشند بهترین شرایط برای پیروزی و پیشرفت جامعه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به شرح آثار منفی و مثبتی که بر ادای حق والی نسبت به رعیت و حق رعیت نسبت به والی و عدم ادای آنها مترتب می‌شود پرداخته و با عبارات روشن و گویایی این آثار را یک به یک می‌شمارد،می‌فرماید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رعیت حق والی را ادا کند و والی حق رعیت را بپردازد،حق در میان آنها قوی و نیرومند خواهد شد،مسیرهای دین خالی از انحراف می‌گردد،نشانه‌های عدالت استوار می‌شود و سنّتها در مجرای صحیح خویش به کار می‌افتد و به این ترتیب زمان رو به صلاح می‌رود و مردم به بقای دولت امیدوار و دشمنان مأیوس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أدّت الرّعیّة إلی الوالی حقّه،و أدّی الوالی إلیها حقّها عزّ الحقّ بینهم،و قامت مناهج الدّین،و اعتدلت معالم العدل،و جرت علی أذلالها </w:t>
      </w:r>
      <w:r>
        <w:rPr>
          <w:rStyle w:val="FootnoteAnchor"/>
          <w:rtl w:val="true"/>
        </w:rPr>
        <w:footnoteReference w:id="273"/>
      </w:r>
      <w:r>
        <w:rPr>
          <w:rFonts w:ascii="IRNazanin" w:hAnsi="IRNazanin" w:eastAsia="IRNazanin"/>
          <w:color w:val="111111"/>
          <w:sz w:val="28"/>
          <w:sz w:val="28"/>
          <w:szCs w:val="28"/>
          <w:rtl w:val="true"/>
          <w:lang w:bidi="fa-IR"/>
        </w:rPr>
        <w:t>السّنن،فصلح بذلک الزّمان،و طمع فی بقاء الدّولة،و یئست مطامع الأعداء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بخش از خطبه،هفت اثر مهم برای وظیفه‌شناسی و ادای حق متقابل والی و رعیت بیان فرموده که نخستین آنها عزّت و قدرت است و دیگری هموار شدن مسیرهای دین و کم‌رنگ شدن بدعتهاست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اثر برافراشته شدن پرچم عدالت در کشور اسلامی و چهارم احیای سنّتهاست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آنهاست اصلاح محیط جامعه و ششم امیدواری به بقا و دوام حکومت و هفتم مأیوس شدن دشمنان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عصر رسول خدا صلّی اللّه علیه و اله به خوبی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اله </w:t>
      </w:r>
    </w:p>
    <w:p>
      <w:pPr>
        <w:pStyle w:val="BookText"/>
        <w:rPr/>
      </w:pPr>
      <w:r>
        <w:rPr>
          <w:rFonts w:ascii="IRNazanin" w:hAnsi="IRNazanin" w:eastAsia="IRNazanin"/>
          <w:color w:val="111111"/>
          <w:sz w:val="28"/>
          <w:sz w:val="28"/>
          <w:szCs w:val="28"/>
          <w:rtl w:val="true"/>
          <w:lang w:bidi="fa-IR"/>
        </w:rPr>
        <w:t xml:space="preserve">بزرگترین اداکننده حقوق امت بود و اکثریّت قاطع امت نیز حق اطاعت را ادا می‌کردند و این آثار هفت‌گانه به خوبی نمایان شد؛ولی در عصر امیر مؤمنان علیه السّلام هر چند تا حدّ زیادی سنن اسلامی و عدل و داد احیا شد؛ولی به سبب انحرافاتی که بعد از پیامبر اکرم صلّی اللّه علیه و اله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یکی پس از دیگری بروز کرد و سرانجام به شورش مسلمانان برضدّ حکومت عثمان و قتل وی انجامید، بازگرداندن کامل این قافله عظیم به مسیر اصلی در مدّت کوتاه حکومت امیر مؤمنان علی علیه السّلام و با بقایای عوامل خطرناکی از حکومتهای پیشین؛مانند معاویه و بنی امیّه و بنی مروان،میسّر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بخش از تاریخ اسلام را به دقت و خالی از تعصّب مطالعه کند آنچه را گفتیم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مسلمانان،امروز می‌توانند با الهام از بیانات حساب شده بالا و با انسجام ولایت و رعایا،زمامداران و توده‌های مردم،عزت و قدرت خود را باز یابند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به بیان آثار سوء تخلّف والی و رعیت از حقوق یکدیگر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رعیت بر والی خویش بشورد و چیره گردد،یا والی نسبت به رعایا اجحاف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جامعه به هم می‌ریزد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اختلاف کلمه پیدا می‌شود،نشانه‌های ظلم و ستم آشکار می‌گردد، فریبکاری و بدعت در دین فزونی می‌یابد و جاده‌های روشن سنّتها و آداب دینی متروک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 طبق هوا و هوس عمل می‌شود،احکام الهی تعطیل می‌گردد و بیماریهای اخلاقی فزونی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غلبت الرّعیّة و الیها، أو أجحف </w:t>
      </w:r>
      <w:r>
        <w:rPr>
          <w:rStyle w:val="FootnoteAnchor"/>
          <w:rtl w:val="true"/>
        </w:rPr>
        <w:footnoteReference w:id="274"/>
      </w:r>
      <w:r>
        <w:rPr>
          <w:rFonts w:ascii="IRNazanin" w:hAnsi="IRNazanin" w:eastAsia="IRNazanin"/>
          <w:color w:val="111111"/>
          <w:sz w:val="28"/>
          <w:sz w:val="28"/>
          <w:szCs w:val="28"/>
          <w:rtl w:val="true"/>
          <w:lang w:bidi="fa-IR"/>
        </w:rPr>
        <w:t xml:space="preserve">الوالی برعیّته،اختلفت هنالک الکلمة،و ظهرت معالم الجور،و کثر الإدغال </w:t>
      </w:r>
      <w:r>
        <w:rPr>
          <w:rStyle w:val="FootnoteAnchor"/>
          <w:rtl w:val="true"/>
        </w:rPr>
        <w:footnoteReference w:id="275"/>
      </w:r>
      <w:r>
        <w:rPr>
          <w:rFonts w:ascii="Amiri" w:hAnsi="Amiri" w:eastAsia="Amiri" w:cs="Amiri"/>
          <w:color w:val="111111"/>
          <w:sz w:val="28"/>
          <w:sz w:val="28"/>
          <w:szCs w:val="28"/>
          <w:rtl w:val="true"/>
          <w:lang w:bidi="ar-SA"/>
        </w:rPr>
        <w:t xml:space="preserve">فی الدّین،و ترکت محاجّ </w:t>
      </w:r>
      <w:r>
        <w:rPr>
          <w:rStyle w:val="FootnoteAnchor"/>
          <w:rtl w:val="true"/>
        </w:rPr>
        <w:footnoteReference w:id="276"/>
      </w:r>
      <w:r>
        <w:rPr>
          <w:rFonts w:ascii="IRNazanin" w:hAnsi="IRNazanin" w:eastAsia="IRNazanin"/>
          <w:color w:val="111111"/>
          <w:sz w:val="28"/>
          <w:sz w:val="28"/>
          <w:szCs w:val="28"/>
          <w:rtl w:val="true"/>
          <w:lang w:bidi="fa-IR"/>
        </w:rPr>
        <w:t xml:space="preserve">السّنن،فعمل بالهوی،و عطّلت الأحکام،و </w:t>
      </w:r>
    </w:p>
    <w:p>
      <w:pPr>
        <w:pStyle w:val="BookText"/>
        <w:rPr/>
      </w:pPr>
      <w:r>
        <w:rPr>
          <w:rFonts w:ascii="IRNazanin" w:hAnsi="IRNazanin" w:eastAsia="IRNazanin"/>
          <w:color w:val="111111"/>
          <w:sz w:val="28"/>
          <w:sz w:val="28"/>
          <w:szCs w:val="28"/>
          <w:rtl w:val="true"/>
          <w:lang w:bidi="fa-IR"/>
        </w:rPr>
        <w:t>کثرت علل النّفوس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نیز امام علیه السّلام مفاسد هفتگانه‌ای برای ترک همکاری زمامداران و مردم بیان فرموده که بارها با چشم خود آن را در حکومتهای جور دیده‌ایم؛اختلاف کلمه،ظلم و ستم،بدعت و فریبکاری،ترک مسیرهای روشن،عمل بر طبق هوا و هوس،تعطیل احکام الهی و فزونی رذایل اخلاقی،همچون کبر و غرور و کینه و حسد،انحصارطلبی و استبداد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به بیان نتیجه نهایی این وضع اسفبار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حکومتی مردم از حقوق مهمی که تعطیل شده وحشت نمی‌کنند و نه از باطلهای عظیمی که رواج یافته،در نتیجه نیکان خوار و ذلیل می‌شوند و اشرار عزیز و محترم،و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الهی بر بنگان عظیم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یستوحش لعظیم حقّ عطّل،و لا لعظیم باطل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فهنالک تذلّ الأبرار،و تعزّ الأشرار،و تعظم تبعات اللّه سبحانه عند العباد</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پنج‌گانه نتیجه مستقیم و غیرمستقیم حکومتهای جور است،زیرا در چنان فضایی مردم به ابطال حقوق عادت می‌کنند و در برابر رواج باطل،عکس العملی نشان نمی‌دهند و این امور به صورت کارهای عادی در می‌آید که نمونه‌های آن را در طول تاریخ و در عصر خود بسیار دیده‌ایم و طبیعی است که صدای نیکان و پاکانی که مدافع حق و مخالف باطلند به جایی نمی‌رسد و از صحنه اجتماع طرد می‌شوند و به عکس،پستهای حساس به دست اشرار و آلودگانی که با آن فضا همخوانی دارند می‌افتد،همان‌گونه که در دوران حکومت خلیفه سوم اتفاق افتاد؛ابوذرها تبعید شدند و مروانها بر سر کار آمدند و در ادامه راه معاویه‌ها زمام امور را به دست گرفتند و عمار یاسرها به قتل رسیدند و سرانجام نوبت به یزید و ابن زیاد رسید و پاک‌ترین سلاله پیامبر صلّی اللّه علیه و اله و یارانش شربت شهادت نوشیدند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چنین شرایطی خداوند لطف خود را از مردم و حکومتشان باز می‌گیرد و تبعات اعمالشان دامانشان را خواهد گرفت</w:t>
      </w:r>
      <w:r>
        <w:rPr>
          <w:rFonts w:eastAsia="IRNazanin" w:cs="IRNazanin"/>
          <w:color w:val="111111"/>
          <w:sz w:val="28"/>
          <w:szCs w:val="28"/>
          <w:rtl w:val="true"/>
          <w:lang w:bidi="fa-IR"/>
        </w:rPr>
        <w:t>.</w:t>
      </w:r>
      <w:bookmarkStart w:id="475" w:name="pg13954_203719"/>
    </w:p>
    <w:p>
      <w:pPr>
        <w:pStyle w:val="Heading3"/>
        <w:numPr>
          <w:ilvl w:val="2"/>
          <w:numId w:val="1"/>
        </w:numPr>
        <w:rPr/>
      </w:pPr>
      <w:bookmarkStart w:id="476" w:name="__RefHeading___Toc1559749_3264237689"/>
      <w:bookmarkStart w:id="477" w:name="_Toc180"/>
      <w:bookmarkEnd w:id="475"/>
      <w:bookmarkEnd w:id="476"/>
      <w:r>
        <w:rPr>
          <w:rtl w:val="true"/>
        </w:rPr>
        <w:t>بخش سوم</w:t>
      </w:r>
      <w:bookmarkEnd w:id="477"/>
    </w:p>
    <w:p>
      <w:pPr>
        <w:pStyle w:val="Heading4"/>
        <w:numPr>
          <w:ilvl w:val="3"/>
          <w:numId w:val="1"/>
        </w:numPr>
        <w:rPr/>
      </w:pPr>
      <w:bookmarkStart w:id="478" w:name="__RefHeading___Toc1559751_3264237689"/>
      <w:bookmarkStart w:id="479" w:name="_Toc181"/>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فعلیکم بالتّناصح فی ذلک،و حسن التّعاون علیه،فلیس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اشتدّ علی رضی اللّه حرصه،و طال فی العمل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ببالغ حقیقة ما اللّه سبحانه أهله من الطّاعة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واجب حقوق اللّه علی عباده النّصیحة بمبلغ جهدهم،و التّعاون علی إقامة الحقّ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عظمت فی الحقّ منزلته،و تقدّمت فی الدّین فضیلته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بفوق أن یعان علی ما حمّله اللّه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امرؤ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صغّرته النّفوس،و اقتحمته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یعین علی ذلک أو یعان علیه</w:t>
      </w:r>
      <w:r>
        <w:rPr>
          <w:rFonts w:eastAsia="IRNazanin" w:cs="IRNazanin"/>
          <w:color w:val="111111"/>
          <w:sz w:val="28"/>
          <w:szCs w:val="28"/>
          <w:rtl w:val="true"/>
          <w:lang w:bidi="fa-IR"/>
        </w:rPr>
        <w:t>.</w:t>
      </w:r>
    </w:p>
    <w:p>
      <w:pPr>
        <w:pStyle w:val="Heading4"/>
        <w:numPr>
          <w:ilvl w:val="3"/>
          <w:numId w:val="1"/>
        </w:numPr>
        <w:rPr/>
      </w:pPr>
      <w:bookmarkStart w:id="480" w:name="__RefHeading___Toc1559753_3264237689"/>
      <w:bookmarkStart w:id="481" w:name="_Toc182"/>
      <w:bookmarkEnd w:id="480"/>
      <w:r>
        <w:rPr>
          <w:rtl w:val="true"/>
        </w:rPr>
        <w:t>ترجمه</w:t>
      </w:r>
      <w:bookmarkEnd w:id="4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لازم است یکدیگر را به ادای حقوق سفارش و نصیحت کنید و در انجام آن به هم کمک نمایید،هیچ‌کس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برای به دست آوردن خشنودی خدا کاملا کوشا باشد و در این راه پیوسته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حق اطاعتی را که شایسته مقام خداوند سبحان است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اندازه در این راه تلاش کند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حقوق واجب الهی بر بندگان این است که به قدر توان خود در خیرخواهی و نصیحت یکدیگر بکوشند و برای اقامه حق درمیان مردم همکاری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مقام و منزلتش در حق بزرگ باشد و فضیلتش در دین سابقه‌دار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آن نیست که در انجام حقی که خدا بر عهده او گذارده،بی‌نیاز از کمک دیگران باشد و نیز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مردم او را کوچک بشمارند و با دیده حقارت به او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آن نیست که به دیگران در راه انجام حق کمک کند یا به او در این راه کمک شود</w:t>
      </w:r>
      <w:r>
        <w:rPr>
          <w:rFonts w:eastAsia="IRNazanin" w:cs="IRNazanin"/>
          <w:color w:val="111111"/>
          <w:sz w:val="28"/>
          <w:szCs w:val="28"/>
          <w:rtl w:val="true"/>
          <w:lang w:bidi="fa-IR"/>
        </w:rPr>
        <w:t xml:space="preserve">. </w:t>
      </w:r>
      <w:bookmarkStart w:id="482" w:name="pg13954_203720"/>
    </w:p>
    <w:p>
      <w:pPr>
        <w:pStyle w:val="Heading4"/>
        <w:numPr>
          <w:ilvl w:val="3"/>
          <w:numId w:val="1"/>
        </w:numPr>
        <w:rPr/>
      </w:pPr>
      <w:bookmarkStart w:id="483" w:name="__RefHeading___Toc1559755_3264237689"/>
      <w:bookmarkStart w:id="484" w:name="_Toc183"/>
      <w:bookmarkEnd w:id="482"/>
      <w:bookmarkEnd w:id="483"/>
      <w:r>
        <w:rPr>
          <w:rtl w:val="true"/>
        </w:rPr>
        <w:t>شرح و تفسیر</w:t>
      </w:r>
      <w:r>
        <w:rPr>
          <w:rtl w:val="true"/>
        </w:rPr>
        <w:t xml:space="preserve">: </w:t>
      </w:r>
      <w:r>
        <w:rPr>
          <w:rtl w:val="true"/>
        </w:rPr>
        <w:t>لزوم همکاری در ادای حقوق</w:t>
      </w:r>
      <w:bookmarkEnd w:id="484"/>
    </w:p>
    <w:p>
      <w:pPr>
        <w:pStyle w:val="BookText"/>
        <w:rPr/>
      </w:pPr>
      <w:r>
        <w:rPr>
          <w:rFonts w:ascii="IRNazanin" w:hAnsi="IRNazanin" w:eastAsia="IRNazanin"/>
          <w:color w:val="111111"/>
          <w:sz w:val="28"/>
          <w:sz w:val="28"/>
          <w:szCs w:val="28"/>
          <w:rtl w:val="true"/>
          <w:lang w:bidi="fa-IR"/>
        </w:rPr>
        <w:t>لزوم همکاری در ادای حقوق</w:t>
      </w:r>
    </w:p>
    <w:p>
      <w:pPr>
        <w:pStyle w:val="BookText"/>
        <w:rPr/>
      </w:pPr>
      <w:r>
        <w:rPr>
          <w:rFonts w:ascii="IRNazanin" w:hAnsi="IRNazanin" w:eastAsia="IRNazanin"/>
          <w:color w:val="111111"/>
          <w:sz w:val="28"/>
          <w:sz w:val="28"/>
          <w:szCs w:val="28"/>
          <w:rtl w:val="true"/>
          <w:lang w:bidi="fa-IR"/>
        </w:rPr>
        <w:t>امام علیه السّلام در این بخش از خطبه پس از توصیه‌هایی که درباره حقوق والی و رعیت در بخش پیشین گذشت،نخست همه اعمّ از والی و رعیت را به همکاری و تعاون دعوت کرده،آنگاه به سه اصل مهم اجتماعی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شما لازم است یکدیگر را به ادای حقوق سفارش و نصیحت کنید و در انجام آن به‌هم کمک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بالتّناصح فی ذلک،و حسن التّعاون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سراغ بیان آن سه اصل مهم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برای اینکه افراد مغرور نشوند و گمان نبرند وظیفه خود را در این زمینه به خوبی انجام داده‌اند و در نتیجه از حرکت باز ایستند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برای به دست آوردن خشنودی خدا کاملا کوشا باشد و در این راه پیوسته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حق اطاعتی را که شایسته مقام خداوند سبحان است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هرچه در این راه تلاش کند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حقوق واجب الهی بر بندگان این است که به قدر توان خود در خیرخواهی و نصیحت دیگران بکوشند و برای اقامه حق درمیان مردم همکاری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اشتدّ علی رضی اللّه حرصه،و طال فی العمل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ببالغ حقیقة ما اللّه سبحانه أهله من الطّاعة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واجب حقوق اللّه علی عباده النّصیحة بمبلغ جهدهم،و التّعاون علی إقامة الحقّ بینهم</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اصل کلی است که انسان هرگاه از کار خود به طور کامل راضی شود و هیچ نقص و خللی در آن نداند،از حرکت باز می‌ایستد و مرکب او در مسیر تکامل متوقف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امر نیز چنین است که پیشرفت و تکامل و جلب رضای خداوند،حدّ و مرزی ندارد که انسان به آن قانع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باید به تقصیر اعتراف کرد و همواره باید تلاش نمود،بنابراین هیچ‌کس بی‌نیاز از </w:t>
      </w:r>
    </w:p>
    <w:p>
      <w:pPr>
        <w:pStyle w:val="BookText"/>
        <w:rPr/>
      </w:pPr>
      <w:r>
        <w:rPr>
          <w:rFonts w:ascii="IRNazanin" w:hAnsi="IRNazanin" w:eastAsia="IRNazanin"/>
          <w:color w:val="111111"/>
          <w:sz w:val="28"/>
          <w:sz w:val="28"/>
          <w:szCs w:val="28"/>
          <w:rtl w:val="true"/>
          <w:lang w:bidi="fa-IR"/>
        </w:rPr>
        <w:t>نصیحت دیگران نیست،زیرا نقصها و کوتاهیها در نظر دیگران بهتر خودنمایی می‌کند و حبّ ذات،مانع از آن است که انسان نقص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مشروحی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امام سجاد علی بن الحسین علیه السّلام عرض کردند چرا این همه برای عبادت پروردگار به خود رنج و زحمت می‌دهی با اینکه پاره تن پیامبر صلّی اللّه علیه و اله و فرزندزاده او هستی؟امام علیه السّلام اشاره به عبادات بسیار سخت و سنگین پیامبر اکرم صلّی اللّه علیه و اله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سؤالی را که از من پرسیدید از پیامبر اکرم صلّی اللّه علیه و اله پرسیدند و آن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تمام اعضای من در این راه قطعه قطعه شود و اشک چشمانم بر سینه‌ام جاری شود،هرگز عشری از اعشار و کمی از بسیار از شکر یک نعمت او را نمی‌توانم به جا آورم</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علیه السّلام در بیان آن‌دو اصل دیگر اجتماعی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مقام و منزلتش در حق بزرگ باشد و فضیلتش در دین سابقه‌دار،برتر از آن نیست که در انجام حقی که خدا بر عهده او گذارده،بی‌نیاز از کمک دیگران باشد و نیز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مردم او را کوچک بشمارند و با دیده حقارت به او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آن نیست که به دیگران در راه انجام حق کمک کند یا به او در این راه کمک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امرؤ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عظمت فی الحقّ منزلته،و تقدّمت فی الدّین فضیلته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بفوق أن یعان علی ما حمّله اللّه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امرؤ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صغّرته النّفوس، و اقتحمته </w:t>
      </w:r>
      <w:r>
        <w:rPr>
          <w:rStyle w:val="FootnoteAnchor"/>
          <w:rtl w:val="true"/>
        </w:rPr>
        <w:footnoteReference w:id="278"/>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یعین علی ذلک أو یعان علیه</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همه باید این حقیقت را درک کنند که هیچ‌یک از اقویا و ضعفا در صحنه اجتماع،از دیگری بی‌نیاز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همه نیروها را به یک نفر نداده و در هر سری ذوقی و فکری و در هر تنی قدرتی و نیرویی آفریده است؛ </w:t>
      </w:r>
    </w:p>
    <w:p>
      <w:pPr>
        <w:pStyle w:val="BookText"/>
        <w:rPr/>
      </w:pPr>
      <w:r>
        <w:rPr>
          <w:rFonts w:ascii="IRNazanin" w:hAnsi="IRNazanin" w:eastAsia="IRNazanin"/>
          <w:color w:val="111111"/>
          <w:sz w:val="28"/>
          <w:sz w:val="28"/>
          <w:szCs w:val="28"/>
          <w:rtl w:val="true"/>
          <w:lang w:bidi="fa-IR"/>
        </w:rPr>
        <w:t>خواه کوچک باشد یا بزرگ،بنابراین کسانی که از نظر فکر و مدیریت و توان جسمی قوی هستند،هرگز نباید خود را بی‌نیاز از کمک ضعیف‌ترین افراد جامعه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افراد ضعیف و به ظاهر ناتوان نباید تصوّر کنند نقشی در اداره جامعه به هیچ صورت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 بن موسی الرضا علیه السّلام از پیامبر اسلام صلّی اللّه علیه و اله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حکمة من سفیه فاقبلوها و کلمة سفه من حکیم فاغفروها فإنّه لا حکیم إلاّ ذو عثرة و لا سفیة إلاّ ذو تجربة؛دو چیز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حکمت‌آمیزی که از شخص سفیهی صادر می‌شود،پس آن را بپذیرید و دیگر سخن ابلهانه‌ای که گاه از دانشمندی صادر می‌شود،پس آن را بر او ببخشید،زیرا هیچ دانشمندی خالی از لغزش و هیچ سفیهی خالی از تجربه نیست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تاریخ نیز این‌گونه حوادث را بسیار به خاطر دارد؛از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معتصم عباسی یکی از سربازان رومی زن مسلمانی را به اسیری گرفته بود،سیلی محکمی به صورت آن زن زد،زن مسلمان به صدای بلند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امعتصماه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وقت را به یاری طلبید،سرباز رومی با تمسخر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معتصم بر اسب ابلق سوار می‌شود و به یاری تو می‌آید و دوباره سیلی محکمی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کشور اسلام و روم واقع شد،کسی این خبر را به معتصم رسانید،معتصم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 پرسید قلعه عموریّه در کدام سمت واقع شده؟آن مرد سمت آن را به معتصم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رو به آن سمت کرد و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زن ستم دیده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صدای تو را شنیدم و به یاری‌ات می‌شتابم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لشکر عظیمی آماده حرکت به طرف قلعه عموریّه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سربازان رومی نیز باخبر شدند و قلعه را محکم در اختیار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مدّتی قلعه را محاصره کرده؛ولی موفق به تسخیر آن نشدند؛قلعه بسیار محکم و مدافعان سرسختی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که شخصا در آن جنگ شرکت کرده بود شبی از شبها با لباس مبدّل در میان سربازان و خیمه‌های آنها گردش می‌کرد آهنگری را دید که در آن‌وقت شب مشغول کار است و نعل اسب می‌سازد و شاگرد جوانی داشت که چون پتک خود را روی آهنهای سرخ می‌کوبید،می‌گفت این پتک بر کلّه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بار این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آهنگر که از شنیدن این سخن ناراحت شده بود،به شاگردش گفت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سخنانت ما را گرفتار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معتصم 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آهنگر گفت معتصم مرد بی‌تدبیری است این همه نیرو دارد نمی‌تواند قلعه عموریّه را فتح کند اگر یک روز فرماندهی لشکر را به من بسپارد غروب آن روز در قلعه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شنیدن این سخن شاگرد آهنگر سخت تعجب کرد به مأمورانش گفت مراقب او باشید و صبح،او را نزد من آورید،هنگامی که او را نزد معتصم آوردند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از تو به من رسیده که بسیار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آهنگر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است؛ولی اگر اجازه دهی من به فضل خدا قلعه عموریّه را در یک روز فتح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فرماندهی لشکر را موقتا به او سپرد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آهنگر تمام تیراندازهای سپاه را احضار و گروهی را که در تیراندازی قوی‌تر بودند انتخاب کرد و آنها را به پشت دیوار قلعه آورد،قلعه ساختمان مخصوصی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قسمتهای پایین و بالا هر دو سنگ بود؛ولی در وسط از الوار درختهای ساج به طور تمام دیوار قلعه به عرض سه وجب استفاده کرده بودند و </w:t>
      </w:r>
      <w:bookmarkStart w:id="485" w:name="pg13954_203724"/>
    </w:p>
    <w:p>
      <w:pPr>
        <w:pStyle w:val="BookText"/>
        <w:rPr/>
      </w:pPr>
      <w:bookmarkEnd w:id="485"/>
      <w:r>
        <w:rPr>
          <w:rFonts w:ascii="IRNazanin" w:hAnsi="IRNazanin" w:eastAsia="IRNazanin"/>
          <w:color w:val="111111"/>
          <w:sz w:val="28"/>
          <w:sz w:val="28"/>
          <w:szCs w:val="28"/>
          <w:rtl w:val="true"/>
          <w:lang w:bidi="fa-IR"/>
        </w:rPr>
        <w:t>آن چوبها به صورت نوار سیاهی در تمام طول دیوار خودنمایی می‌کرد و از شگفتیهای چوب ساج این است که در برابر آتش حساس است و زود مشتعل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آهنگر دستور داد کوره‌های آهنگری را در کنار دیوار قلعه به کار بیندازند و نوک فلزّی تیرها را در آتش سرخ کنند و به تیراندازان دستور داد خط سیاه چوبی سرتاسری را نشانه تیرهای گداخته خود قرار دهید و اگر کسی تیرش به خطا برود مجازاتش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تیراندازان طبق دستور او نوار چوبی را نشانه رفتند طولی نکشید که الوارهای ساج مشتعل شد و آتش عظیمی از آن برخاست و دیوار قلعه فروریخت و لشکر،تکبیرگویان وارد قلعه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دیدند معتصم که بر اسب ابلقی سوار است و خوشحال وارد قلعه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سیلی خورده و سرباز سیلی زننده را احضار کرد و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معتصم ندای تو را لبیک گفت؟و به آن سرباز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نمی‌کشم،ولی تا عمر داری باید غلام این زن باشی</w:t>
      </w:r>
      <w:r>
        <w:rPr>
          <w:rFonts w:eastAsia="IRNazanin" w:cs="IRNazanin"/>
          <w:color w:val="111111"/>
          <w:sz w:val="28"/>
          <w:szCs w:val="28"/>
          <w:rtl w:val="true"/>
          <w:lang w:bidi="fa-IR"/>
        </w:rPr>
        <w:t xml:space="preserve">! </w:t>
      </w:r>
      <w:r>
        <w:rPr>
          <w:rStyle w:val="FootnoteAnchor"/>
          <w:rtl w:val="true"/>
        </w:rPr>
        <w:footnoteReference w:id="280"/>
      </w:r>
    </w:p>
    <w:p>
      <w:pPr>
        <w:pStyle w:val="Heading4"/>
        <w:numPr>
          <w:ilvl w:val="3"/>
          <w:numId w:val="1"/>
        </w:numPr>
        <w:rPr/>
      </w:pPr>
      <w:bookmarkStart w:id="486" w:name="__RefHeading___Toc1559757_3264237689"/>
      <w:bookmarkStart w:id="487" w:name="_Toc184"/>
      <w:bookmarkEnd w:id="486"/>
      <w:r>
        <w:rPr>
          <w:rtl w:val="true"/>
        </w:rPr>
        <w:t>نکته</w:t>
      </w:r>
      <w:r>
        <w:rPr>
          <w:rtl w:val="true"/>
        </w:rPr>
        <w:t xml:space="preserve">: </w:t>
      </w:r>
      <w:r>
        <w:rPr>
          <w:rtl w:val="true"/>
        </w:rPr>
        <w:t>حکومتهای مردمی</w:t>
      </w:r>
      <w:bookmarkEnd w:id="487"/>
    </w:p>
    <w:p>
      <w:pPr>
        <w:pStyle w:val="BookText"/>
        <w:rPr/>
      </w:pPr>
      <w:r>
        <w:rPr>
          <w:rFonts w:ascii="IRNazanin" w:hAnsi="IRNazanin" w:eastAsia="IRNazanin"/>
          <w:color w:val="111111"/>
          <w:sz w:val="28"/>
          <w:sz w:val="28"/>
          <w:szCs w:val="28"/>
          <w:rtl w:val="true"/>
          <w:lang w:bidi="fa-IR"/>
        </w:rPr>
        <w:t>حکومتهای مردمی</w:t>
      </w:r>
    </w:p>
    <w:p>
      <w:pPr>
        <w:pStyle w:val="BookText"/>
        <w:rPr/>
      </w:pPr>
      <w:r>
        <w:rPr>
          <w:rFonts w:ascii="IRNazanin" w:hAnsi="IRNazanin" w:eastAsia="IRNazanin"/>
          <w:color w:val="111111"/>
          <w:sz w:val="28"/>
          <w:sz w:val="28"/>
          <w:szCs w:val="28"/>
          <w:rtl w:val="true"/>
          <w:lang w:bidi="fa-IR"/>
        </w:rPr>
        <w:t>در جهان امروز سخن از حکومتهای مردمی بسیار است؛ولی چون فاقد عنصر معنوی و تقوای سیاسی است،غالبا منجّر به دیکتاتوریهای مرئی و نامرئی می‌شود که فقط حافظ منافع زورمندان و غاصبان حطام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نامرئی،از این جهت که زورمندان با استفاده از وسائل پیشرفته اجتماعی و بمبارانهای تبلیغاتی به شستشوی افکار توده‌های مردم می‌پردازند و آرای آنها را با وعده‌های دروغین به نفع خود مصادره می‌کنند که نمونه روشن آن </w:t>
      </w:r>
    </w:p>
    <w:p>
      <w:pPr>
        <w:pStyle w:val="BookText"/>
        <w:rPr/>
      </w:pPr>
      <w:r>
        <w:rPr>
          <w:rFonts w:ascii="IRNazanin" w:hAnsi="IRNazanin" w:eastAsia="IRNazanin"/>
          <w:color w:val="111111"/>
          <w:sz w:val="28"/>
          <w:sz w:val="28"/>
          <w:szCs w:val="28"/>
          <w:rtl w:val="true"/>
          <w:lang w:bidi="fa-IR"/>
        </w:rPr>
        <w:t>دموکراسی آمریکایی در عصر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این،آرای این حکومتها در بهترین صورت حکومت،نصف به علاوه یک است که نتیجه آن صف‌بندی میان قشر حاکم و نصف منهای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خود بارها حکومتهایی را دیده‌ایم که با انتخابات آزاد مردم سر کار آمده‌اند؛ولی چون در جهت منافع جهانخواران قرار نداشته‌اند با وسایل مختلف برای خارج کردن آنها از صحنه کوشیده‌اند و در بسیاری از موارد موفق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به خاطر آن است که عنصر معنوی که شرط اساسی است در این حکومتهای صد در صد مادی وجود ندارد و مسئولیّتی در برابر خداوند احساس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کلام نورانی امام علیه السّلام در این بخش از خطبه آمده،حکومت مردمی را در بهترین شکل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عنصر معنوی حکومت می‌رود و به همگان یادآور می‌شود که آن‌قدر شما غرق نعمتهای خداوند هستید که هرچه در اطاعت او بکوشید، عشری از اعشار شکر او را نمی‌توانید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زمامداران توصیه می‌کند که هرقدر فکر شما قوی و علم شما فراوان و صاحب تجربه و هوش سرشار باشید،بی‌نیاز از کمکهای فردفرد مردم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را در حکومت خود سهیم کنید و از آنها یاری بطلبید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آحاد مردم گوشزد می‌کند که شما در هر حدّ و پایه‌ای از علم و دانش و سنّ و سال هستید،خود را از شرکت در اداره اجتماع جدا نسازید و به این ترتیب همگان باید دست به دست هم دهند و با تکیه بر عنصر تقوا حکومتی که مورد رضای خلق و خالق است،به وجود آورند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8" w:name="pg13954_203727"/>
    </w:p>
    <w:p>
      <w:pPr>
        <w:pStyle w:val="Heading3"/>
        <w:numPr>
          <w:ilvl w:val="2"/>
          <w:numId w:val="1"/>
        </w:numPr>
        <w:rPr/>
      </w:pPr>
      <w:bookmarkStart w:id="489" w:name="__RefHeading___Toc1559759_3264237689"/>
      <w:bookmarkStart w:id="490" w:name="_Toc185"/>
      <w:bookmarkEnd w:id="488"/>
      <w:bookmarkEnd w:id="489"/>
      <w:r>
        <w:rPr>
          <w:rtl w:val="true"/>
        </w:rPr>
        <w:t>بخش چهارم</w:t>
      </w:r>
      <w:bookmarkEnd w:id="490"/>
    </w:p>
    <w:p>
      <w:pPr>
        <w:pStyle w:val="Heading4"/>
        <w:numPr>
          <w:ilvl w:val="3"/>
          <w:numId w:val="1"/>
        </w:numPr>
        <w:rPr/>
      </w:pPr>
      <w:bookmarkStart w:id="491" w:name="__RefHeading___Toc1559761_3264237689"/>
      <w:bookmarkStart w:id="492" w:name="_Toc186"/>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فأجابه علیه السّلام رجل من أصحابه بکلام طویل،یکثر فیه الثّناء علیه،و یذکر سمعه و طاعته له،فقال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حقّ من عظم جلال اللّه سبحانه فی نفسه،و جلّ موضعه من قلبه، أن یصغر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سواه،و إنّ أحقّ من کان کذلک لمن عظمت نعمة اللّه علیه،و لطف إحسانه إلیه،فإنّه لم تعظّم نعمة اللّه علی أحد إلاّ ازداد حقّ اللّه علیه عظما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أسخف حالات الولاة عند صالح النّاس،أن یظنّ بهم حبّ الفخر،و یوضع أمرهم علی الکبر،و قد کرهت أن یکون جال فی ظنّکم أنّی أحبّ الإطراء،و استماع الثّناء؛و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 لو کنت أحبّ أن یقال ذلک لترکته انحطاطا للّه سبحانه عن تناول ما هو أحقّ به من العظمة و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استحلی النّاس الثّناء بعد البلاء،فلا تثنوا علیّ بجمیل ثناء،لإخراجی نفسی إلی اللّه سبحانه و إلیکم من التّقیّة فی حقوق لم أفرغ من أدائها،و فرائض لابدّ من إمضائها</w:t>
      </w:r>
      <w:r>
        <w:rPr>
          <w:rFonts w:eastAsia="IRNazanin" w:cs="IRNazanin"/>
          <w:color w:val="111111"/>
          <w:sz w:val="28"/>
          <w:szCs w:val="28"/>
          <w:rtl w:val="true"/>
          <w:lang w:bidi="fa-IR"/>
        </w:rPr>
        <w:t>.</w:t>
      </w:r>
    </w:p>
    <w:p>
      <w:pPr>
        <w:pStyle w:val="Heading4"/>
        <w:numPr>
          <w:ilvl w:val="3"/>
          <w:numId w:val="1"/>
        </w:numPr>
        <w:rPr/>
      </w:pPr>
      <w:bookmarkStart w:id="493" w:name="__RefHeading___Toc1559763_3264237689"/>
      <w:bookmarkStart w:id="494" w:name="_Toc187"/>
      <w:bookmarkEnd w:id="493"/>
      <w:r>
        <w:rPr>
          <w:rtl w:val="true"/>
        </w:rPr>
        <w:t>ترجمه</w:t>
      </w:r>
      <w:bookmarkEnd w:id="4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امام علیه السّلام به اینجا رسید یکی از یارانش به پا خاست و با گفتاری طولانی که در آن مدح و ثنای فراوانی نسبت به امام علیه السّلام بود آن حضرت را ستود و اطاعت کامل خود را در همه حال نسبت به آن حضرت اعلام کرد و امام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جلال خدا در نظرش بزرگ و مقام او در قلبش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همه‌چیز جز خدا در نظرش کوچک جلوه کند،و از همه سزاوارتر نسبت به این امر،کسی است که </w:t>
      </w:r>
      <w:bookmarkStart w:id="495" w:name="pg13954_203728"/>
    </w:p>
    <w:p>
      <w:pPr>
        <w:pStyle w:val="BookText"/>
        <w:rPr/>
      </w:pPr>
      <w:bookmarkEnd w:id="495"/>
      <w:r>
        <w:rPr>
          <w:rFonts w:ascii="IRNazanin" w:hAnsi="IRNazanin" w:eastAsia="IRNazanin"/>
          <w:color w:val="111111"/>
          <w:sz w:val="28"/>
          <w:sz w:val="28"/>
          <w:szCs w:val="28"/>
          <w:rtl w:val="true"/>
          <w:lang w:bidi="fa-IR"/>
        </w:rPr>
        <w:t>نعمت خدا بر او بزرگ است و احسان او بر وی فراوان؛زیرا هرقدر نعمت خدا بر کسی بیشتر شود حق وی بر او فزونتر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و سخیف‌ترین حالات زمامداران نزد مردم صالح این است که گمان برده شود آنها دوست‌دار تفاخرند و کار آنها را بر نوعی برتری جویی حمل کنند،من خوش ندارم که این فکر در ذهن شما جولان کند که مدح و ستایش را دوست دارم و از شنیدن آن لذّت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بحمد اللّه چنین نیستم و به فرض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طبیعت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 را دوست می‌داشتم،آن را به سبب خضوع و تواضع در برابر خداوند سبحان ترک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با عظمت و کبریاییش از همه سزاوارتر برای ثنا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که مردم،ستودن افراد را به جهت تلاشهایشان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امر برای شما ایرادی نداشته باشد،ولی من از شما می‌خواهم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سخنان زیبای خود به جهت اینکه در پیشگاه خداوند و نزد شما به سبب احساس مسئولیت الهی حقوقتان را ادا کرده‌ام نستایید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ادای آنها به طور کامل فراغت نیافته‌ام و واجباتی که بر عهده دارم کاملا به مرحله اجرا در نیامده است</w:t>
      </w:r>
      <w:r>
        <w:rPr>
          <w:rFonts w:eastAsia="IRNazanin" w:cs="IRNazanin"/>
          <w:color w:val="111111"/>
          <w:sz w:val="28"/>
          <w:szCs w:val="28"/>
          <w:rtl w:val="true"/>
          <w:lang w:bidi="fa-IR"/>
        </w:rPr>
        <w:t>.</w:t>
      </w:r>
    </w:p>
    <w:p>
      <w:pPr>
        <w:pStyle w:val="Heading4"/>
        <w:numPr>
          <w:ilvl w:val="3"/>
          <w:numId w:val="1"/>
        </w:numPr>
        <w:rPr/>
      </w:pPr>
      <w:bookmarkStart w:id="496" w:name="__RefHeading___Toc1559765_3264237689"/>
      <w:bookmarkStart w:id="497" w:name="_Toc188"/>
      <w:bookmarkEnd w:id="496"/>
      <w:r>
        <w:rPr>
          <w:rtl w:val="true"/>
        </w:rPr>
        <w:t>شرح و تفسیر</w:t>
      </w:r>
      <w:r>
        <w:rPr>
          <w:rtl w:val="true"/>
        </w:rPr>
        <w:t xml:space="preserve">: </w:t>
      </w:r>
      <w:r>
        <w:rPr>
          <w:rtl w:val="true"/>
        </w:rPr>
        <w:t>در برابر انجام وظیفه مرا ستایش نکنید</w:t>
      </w:r>
      <w:r>
        <w:rPr>
          <w:rtl w:val="true"/>
        </w:rPr>
        <w:t>!</w:t>
      </w:r>
      <w:bookmarkEnd w:id="497"/>
    </w:p>
    <w:p>
      <w:pPr>
        <w:pStyle w:val="BookText"/>
        <w:rPr/>
      </w:pPr>
      <w:r>
        <w:rPr>
          <w:rFonts w:ascii="IRNazanin" w:hAnsi="IRNazanin" w:eastAsia="IRNazanin"/>
          <w:color w:val="111111"/>
          <w:sz w:val="28"/>
          <w:sz w:val="28"/>
          <w:szCs w:val="28"/>
          <w:rtl w:val="true"/>
          <w:lang w:bidi="fa-IR"/>
        </w:rPr>
        <w:t>در برابر انجام وظیفه مرا ستایش نکنید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سخن امام علیه السّلام به آخر جمله بخش گذشته رسید یکی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گفتاری طولانی که در آن مدح و ثنای فراوانی نسبت به امام علیه السّلام بود آن حضرت را ستود،و اطاعت کامل خود را در همه حال نسبت به آن حضرت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علیه السّلام رجل من أصحابه بکلام طویل،یکثر فیه الثّناء علیه،و یذکر سمعه و طاعته له؛فقال 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اینکه این شخص چه‌کسی بود؟شارحان نهج البلاغه پاسخی به این سؤال نداده‌اند؛ولی مرحوم کلینی در کافی گفتگوی مشروح و مفصّل و بسیار پرمعنایی را که میان این مرد و امیر مؤمنان علی علیه السّلام چندبار ردّ و بدل شده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این کلام،کسی آن مرد را ندید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به همین دلیل مرحوم علاّمه مجلسی احتمال می‌دهد که این مرد حضرت خضر بوده که در موارد حسّاسی به سراغ آن حضرت می‌آمد و انجام وظیفه می‌کرد و سپس از چشمها پنهان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مرد که بود طبق روایت کافی در یکی از سخنانش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امیر ما هستی و ما رعیّت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تو ما را از ذلّت خارج کرد و با عزیز ساختن تو غل و زنجیر اسارت را از بندگانش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می‌پسندی دستور ده و آنچه اختیار می‌کنی امر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سخنگوی راستگویی هستی و حکمران موفق و زمامدار 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نافرمانی تو را جایز نمی‌شمریم و علم هیچ‌کس را قابل مقایسه با علم تو نمی‌دانیم،قدر و منزلت تو نزد ما بسیار والا و فضل تو بسیار عظیم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علیه السّلام پاسخ مشروحی به او داد و او نیز مجدّدا به مدح و ستایش آن امام همام پرداخت و چندبار این قضیه تکرار شد و همان‌گونه که گفتیم بعد از این مطلب آن مرد ناپدید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نهج البلاغه آمده است چنین است که امام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جلال خدا در نظرش بزرگ و مقام او در قلبش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جز خدا در نظرش کوچک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من عظم جلال اللّه سبحانه فی نفسه،و جلّ موضعه من قلبه،أن یصغر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سواه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معنا با توجّه به اینکه ذات خداوند وجودی است بی‌پایان از هر نظر،و نامحدود از نظر قوّت و قدرت،و ما سوی اللّه همگی قطره کوچکی در برابر این دریای عظیم بی‌کران هستند،کاملا روشن می‌شود همان‌گونه که در خطبه همّام نیز در صفات متّقیان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 خداوند در دل آنها به عظمت جلوه کرده،لذا ما سوی اللّه در چشم آنها حقیر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 بر چشمه خورشید دوخته،شمع کم نوری در نظر او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سزاوارتر نسبت به این امر کسی است که نعمت خدا بر او بزرگ است و احسان او بر وی فراوان؛زیرا هرقدر نعمت خدا بر کسی بیشتر شود حقّش بر او فزونتر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أحقّ من کان کذلک لمن عظمت نعمة اللّه علیه،و لطف إحسانه إلیه،فإنّه لم تعظّم نعمة اللّه علی أحد إلاّ ازداد حقّ اللّه علیه عظما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در واقع پاسخی است بر ثناخوانی آن مرد علاقه‌مند به مولا که گمان نکن این سخنان مرا به کبر و غرور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من خدا را به عظمت شناخته‌ام و ما سوی اللّه در نظرم خرد و صغیر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من مشمول نعمتهای فراوانی هستم و به همان نسبت باید در برابر ولیّ نعمتم خاضع‌تر از دیگران باشم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تکمیل و تأکید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و سخیف‌ترین حالات زمامداران نزد مردم صالح این است که گمان برده شود آنها دوست‌دار تفاخرند و کار آنها را بر نوعی برتری‌جویی حمل کنند،من خوش ندارم که این فکر در ذهن شما جولان کند که مدح و ستایش را دوست دارم و از شنیدن آن لذت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بحمد اللّه چنین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أسخف </w:t>
      </w:r>
      <w:r>
        <w:rPr>
          <w:rStyle w:val="FootnoteAnchor"/>
          <w:rtl w:val="true"/>
        </w:rPr>
        <w:footnoteReference w:id="284"/>
      </w:r>
      <w:r>
        <w:rPr>
          <w:rFonts w:ascii="IRNazanin" w:hAnsi="IRNazanin" w:eastAsia="IRNazanin"/>
          <w:color w:val="111111"/>
          <w:sz w:val="28"/>
          <w:sz w:val="28"/>
          <w:szCs w:val="28"/>
          <w:rtl w:val="true"/>
          <w:lang w:bidi="fa-IR"/>
        </w:rPr>
        <w:t xml:space="preserve">حالات </w:t>
      </w:r>
    </w:p>
    <w:p>
      <w:pPr>
        <w:pStyle w:val="BookText"/>
        <w:rPr/>
      </w:pPr>
      <w:r>
        <w:rPr>
          <w:rFonts w:ascii="IRNazanin" w:hAnsi="IRNazanin" w:eastAsia="IRNazanin"/>
          <w:color w:val="111111"/>
          <w:sz w:val="28"/>
          <w:sz w:val="28"/>
          <w:szCs w:val="28"/>
          <w:rtl w:val="true"/>
          <w:lang w:bidi="fa-IR"/>
        </w:rPr>
        <w:t xml:space="preserve">الولاة عند صالح النّاس،أن یظنّ بهم حبّ الفخر،و یوضع أمرهم علی الکبر،و قد کرهت أن یکون جال فی ظنّکم أنّی أحبّ الإطراء </w:t>
      </w:r>
      <w:r>
        <w:rPr>
          <w:rStyle w:val="FootnoteAnchor"/>
          <w:rtl w:val="true"/>
        </w:rPr>
        <w:footnoteReference w:id="285"/>
      </w:r>
      <w:r>
        <w:rPr>
          <w:rFonts w:ascii="IRNazanin" w:hAnsi="IRNazanin" w:eastAsia="IRNazanin"/>
          <w:color w:val="111111"/>
          <w:sz w:val="28"/>
          <w:sz w:val="28"/>
          <w:szCs w:val="28"/>
          <w:rtl w:val="true"/>
          <w:lang w:bidi="fa-IR"/>
        </w:rPr>
        <w:t>،و استماع الثّناء؛و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طبق بعضی از احتمالات،گوینده آن مدح و ثنا حضرت خضر علیه السّلام بوده و او جز به حق سخن نمی‌گفته و آنچه درباره امام علیه السّلام بیان داشته در امام وجود داشته حتی بالاتر از آن؛ولی امام علیه السّلام به این نکته اصولی اشاره می‌فرماید که من حتی از ثنای به حق نیز خشنود نیستم،چرا که ممکن است اثر نامطلوبی در شنوندگان داشته باشد و آنها گمان کنند او دوستدار چنین سخنانی است و دارای کبر و فخر و خودبرتربینی است که رابطه امام با امّت را تحت تأثیر نامطلوب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طبیعت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 را دوست می‌داشتم،آن را به جهت خضوع و تواضع در برابر خداوند سبحان ترک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به جهت عظمت و کبریاییش از همه سزاوارتر برای ثنا و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أحبّ أن یقال ذلک لترکته انحطاطا للّه سبحانه عن تناول ما هو أحقّ به من العظمة و الکبریاء</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نکته سومی اشاره می‌فرماید که قطع نظر از اینکه من ذاتا ثناخوانی را ناخوش دارم و اگر آن را دوست می‌داشتم به جهت عظمت خداوند که از همه شایسته‌تر به مدح و ثناست ترک می‌کردم،مدح و ثنا باید در برابر کار نیکی باشد که پایان گرفته است در حالی که من هنوز از ادای همه حقوق شما فراغت نیافته‌ام،می‌فرماید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می‌شود که مردم ستودن افراد را،به جهت تلاشهایشان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این امر برای شما ایرادی </w:t>
      </w:r>
      <w:bookmarkStart w:id="498" w:name="pg13954_203732"/>
    </w:p>
    <w:p>
      <w:pPr>
        <w:pStyle w:val="BookText"/>
        <w:rPr/>
      </w:pPr>
      <w:bookmarkEnd w:id="498"/>
      <w:r>
        <w:rPr>
          <w:rFonts w:ascii="IRNazanin" w:hAnsi="IRNazanin" w:eastAsia="IRNazanin"/>
          <w:color w:val="111111"/>
          <w:sz w:val="28"/>
          <w:sz w:val="28"/>
          <w:szCs w:val="28"/>
          <w:rtl w:val="true"/>
          <w:lang w:bidi="fa-IR"/>
        </w:rPr>
        <w:t>نداشته باشد،ولی من از شما می‌خواهم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سخنان زیبای خود به جهت اینکه در برابر خداوند و نزد شما از ترس مسئولیّت الهی حقوقتان را ادا کرده‌ام نستایید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ادای آنها به طور کامل فراغت نیافته‌ام و واجباتی که بر عهده دارم کاملا به مرحله اجرا در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استحلی النّاس الثّناء بعد البلاء،فلا تثنوا علیّ بجمیل ثناء،لإخراجی نفسی إلی اللّه سبحانه و إلیکم من التّقیّة فی حقوق لم أفرغ من أدائها،و فرائض لابدّ من إمضائها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نسخه موجود در متن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إلیکم من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اشاره به خداترسی امام علیه السّلام در طریق ادای حقوق مردم است؛ولی در بعضی از نسخ نهج البلاغه و همچنین در متن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مفهومش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بقایایی از حقوق شما بر من باقی مانده که باید در ادای آن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نهایت بزرگواری خود را نشان داده،از یک‌سو بی‌اعتنایی به ثناخوانی و از سوی دیگر نهایت خضوع در برابر پروردگار و از سوی سوم،اعتراف به عدم ادای حقوق به طور کامل را بیان می‌کند،چیزی که در کمتر پیشوایی در طول تاریخ می‌توان یافت</w:t>
      </w:r>
      <w:r>
        <w:rPr>
          <w:rFonts w:eastAsia="IRNazanin" w:cs="IRNazanin"/>
          <w:color w:val="111111"/>
          <w:sz w:val="28"/>
          <w:szCs w:val="28"/>
          <w:rtl w:val="true"/>
          <w:lang w:bidi="fa-IR"/>
        </w:rPr>
        <w:t>.</w:t>
      </w:r>
    </w:p>
    <w:p>
      <w:pPr>
        <w:pStyle w:val="Heading4"/>
        <w:numPr>
          <w:ilvl w:val="3"/>
          <w:numId w:val="1"/>
        </w:numPr>
        <w:rPr/>
      </w:pPr>
      <w:bookmarkStart w:id="499" w:name="__RefHeading___Toc1559767_3264237689"/>
      <w:bookmarkStart w:id="500" w:name="_Toc189"/>
      <w:bookmarkEnd w:id="499"/>
      <w:r>
        <w:rPr>
          <w:rtl w:val="true"/>
        </w:rPr>
        <w:t>نکته‌ها</w:t>
      </w:r>
      <w:bookmarkEnd w:id="500"/>
    </w:p>
    <w:p>
      <w:pPr>
        <w:pStyle w:val="Heading4"/>
        <w:numPr>
          <w:ilvl w:val="3"/>
          <w:numId w:val="1"/>
        </w:numPr>
        <w:rPr/>
      </w:pPr>
      <w:bookmarkStart w:id="501" w:name="__RefHeading___Toc1559769_3264237689"/>
      <w:bookmarkStart w:id="502" w:name="_Toc190"/>
      <w:bookmarkEnd w:id="501"/>
      <w:r>
        <w:rPr/>
        <w:t>1</w:t>
      </w:r>
      <w:r>
        <w:rPr>
          <w:rtl w:val="true"/>
        </w:rPr>
        <w:t>-</w:t>
      </w:r>
      <w:r>
        <w:rPr>
          <w:rtl w:val="true"/>
        </w:rPr>
        <w:t>مدح و ثناخوانی</w:t>
      </w:r>
      <w:bookmarkEnd w:id="502"/>
    </w:p>
    <w:p>
      <w:pPr>
        <w:pStyle w:val="BookText"/>
        <w:rPr/>
      </w:pPr>
      <w:r>
        <w:rPr>
          <w:rFonts w:ascii="IRNazanin" w:hAnsi="IRNazanin" w:eastAsia="IRNazanin"/>
          <w:color w:val="111111"/>
          <w:sz w:val="28"/>
          <w:sz w:val="28"/>
          <w:szCs w:val="28"/>
          <w:rtl w:val="true"/>
          <w:lang w:bidi="fa-IR"/>
        </w:rPr>
        <w:t>مدح و تمجید و ثناخوانی نسبت به دیگران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آن مثبت و سازنده و سبب دلگرمی خادمان و یأس خائنان و پیشرفت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سبب تخریب و عقب افتادگی و تقویت شوکت ظالمان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دارای سه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من یستحقّ المدح؛آن کس که سزاوار مدح و ثناست،مدح و ستایش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 این است که مدح از حدّ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سوم اینکه هدف گوینده تقرّب به شخص ممدوح و </w:t>
      </w:r>
    </w:p>
    <w:p>
      <w:pPr>
        <w:pStyle w:val="BookText"/>
        <w:rPr/>
      </w:pPr>
      <w:r>
        <w:rPr>
          <w:rFonts w:ascii="IRNazanin" w:hAnsi="IRNazanin" w:eastAsia="IRNazanin"/>
          <w:color w:val="111111"/>
          <w:sz w:val="28"/>
          <w:sz w:val="28"/>
          <w:szCs w:val="28"/>
          <w:rtl w:val="true"/>
          <w:lang w:bidi="fa-IR"/>
        </w:rPr>
        <w:t>رسیدن به منافعی نامشروع خود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مدح الفاجر اهتزّ العرش و غضب الرّبّ؛هرگاه شخص فاجر مدح و ستایش شود،عرش خدا به لرزه در می‌آید و خداوند غضب می‌کند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بأکثر من الاستحقاق ملق والتّقصیر عن الاستحقاق عیّ أو حسد؛مدح و ستایش بیش از استحقاق تملّق است و کمتر از آن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حسد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نکته را نیز نباید از نظر دور داشت که باید ظرفیت شخص ممدوح در نظر گرفته شود؛مبادا مدح و ستایش سبب غرور او گردد و از مسیر حق منحرف شود،همان‌گونه که در جمله دیگری از کلمات قصار مولا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مفتون بحسن القول فیه؛چه بسیار اشخاصی که به واسطه مدح و تمجید،گرفتار فریب و فتنه می‌شوند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بی‌شک در صورتی که همه این جهات در نظر گرفته شود،مدح و ستایش نشانه قدردانی و حق‌شناسی و سبب تشویق نیکوکاران و صالحان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نیز جلسات فراوانی برای نکوداشت خادمان پرسابقه جامعه، عالمان بزرگ و نیکوکاران ممتاز گرفته می‌شود و هر سال سعی می‌کنند به نویسندگان بهترین کتاب سال،کارگران و کشاورزان نمونه و یا پیام‌آوران صلح و دوستی در جهان،جوایزی اهدا و از آنان قدردانی کنند که اگر رنگ و بوی سیاسی پیدا نکند و روابط بر ضوابط حاکم نگردد و آن شرط سوم که در بالا به آن اشاره شد؛یعنی حسن نیّت کارگردانان حفظ گردد،به یقین آثار بسیار ارزنده‌ای دارد</w:t>
      </w:r>
      <w:r>
        <w:rPr>
          <w:rFonts w:eastAsia="IRNazanin" w:cs="IRNazanin"/>
          <w:color w:val="111111"/>
          <w:sz w:val="28"/>
          <w:szCs w:val="28"/>
          <w:rtl w:val="true"/>
          <w:lang w:bidi="fa-IR"/>
        </w:rPr>
        <w:t xml:space="preserve">. </w:t>
      </w:r>
      <w:bookmarkStart w:id="503" w:name="pg13954_203734"/>
    </w:p>
    <w:p>
      <w:pPr>
        <w:pStyle w:val="BookText"/>
        <w:rPr/>
      </w:pPr>
      <w:bookmarkEnd w:id="503"/>
      <w:r>
        <w:rPr>
          <w:rFonts w:ascii="IRNazanin" w:hAnsi="IRNazanin" w:eastAsia="IRNazanin"/>
          <w:color w:val="111111"/>
          <w:sz w:val="28"/>
          <w:sz w:val="28"/>
          <w:szCs w:val="28"/>
          <w:rtl w:val="true"/>
          <w:lang w:bidi="fa-IR"/>
        </w:rPr>
        <w:t>ولی نوع دوم،درست در مقابل آن است؛یعنی هنگامی که افراد نالایق،مورد مدح و تمجید قرار گیرند و یا افراد لایق،بیش از حدّ،ثناخوانی شوند و یا عوامل سیاسی و حبّ و بغضها و منافع شخصی،انگیزه این کار می‌شود،بدکاران تشویق می‌شوند و افراد فاضل،لایق و نیکوکار مأیوس می‌گردند؛متملّقان یکّه‌تاز میدان اجتماع می‌شوند و صادقان منزوی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الملق فإنّ الملق لیس من خلائق الایمان؛از تملّق بپرهیز که با ایمان سازگار نیست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حدیث دیگری از پیامبر اکرم صلّی اللّه علیه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أحثوا فی وجوه المدّاحین التّراب؛به صورت مداحان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بپاشید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آخرین نکته‌ای که در این بیان فشرده ذکر آن را لازم می‌دانیم این است که گاه مدح و ستایش جنبه مثبت دارد و واجد همه شرایط بالاست؛ولی آثار نامطلوبی در افکار عمومی ایجاد می‌کند و ممدوح،متّهم به دوست داشتن ثناخوانی می‌شود که در اینجا نیز از آن باید اجتناب کرد و آنچه در خطبه بالا آمده،بیشتر از همین قبیل است</w:t>
      </w:r>
      <w:r>
        <w:rPr>
          <w:rFonts w:eastAsia="IRNazanin" w:cs="IRNazanin"/>
          <w:color w:val="111111"/>
          <w:sz w:val="28"/>
          <w:szCs w:val="28"/>
          <w:rtl w:val="true"/>
          <w:lang w:bidi="fa-IR"/>
        </w:rPr>
        <w:t>.</w:t>
      </w:r>
    </w:p>
    <w:p>
      <w:pPr>
        <w:pStyle w:val="Heading4"/>
        <w:numPr>
          <w:ilvl w:val="3"/>
          <w:numId w:val="1"/>
        </w:numPr>
        <w:rPr/>
      </w:pPr>
      <w:bookmarkStart w:id="504" w:name="__RefHeading___Toc1559771_3264237689"/>
      <w:bookmarkStart w:id="505" w:name="_Toc191"/>
      <w:bookmarkEnd w:id="504"/>
      <w:r>
        <w:rPr/>
        <w:t>2</w:t>
      </w:r>
      <w:r>
        <w:rPr>
          <w:rtl w:val="true"/>
        </w:rPr>
        <w:t>-</w:t>
      </w:r>
      <w:r>
        <w:rPr>
          <w:rtl w:val="true"/>
        </w:rPr>
        <w:t>زیانهای تملّق‌گویی</w:t>
      </w:r>
      <w:bookmarkEnd w:id="5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معنای تملّق،مدح و ثنای بیش از حدّ و گزافه‌گویی درباره فضایل افراد برای تقرّب جستن به آنها و استفاده از مواهب مادّی آنان است حتی ذکر اوصاف برجسته واقعی یک شخص بدون اشاره به نقاط ضعف، آن هم نوعی تملّق محسوب می‌شود و گاه از این فراتر می‌رود و تملّق‌گویان نقاط ضعف را در لباس نقاط قوت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تملّق‌گویی بیشتر درباره ارباب </w:t>
      </w:r>
    </w:p>
    <w:p>
      <w:pPr>
        <w:pStyle w:val="BookText"/>
        <w:rPr/>
      </w:pPr>
      <w:r>
        <w:rPr>
          <w:rFonts w:ascii="IRNazanin" w:hAnsi="IRNazanin" w:eastAsia="IRNazanin"/>
          <w:color w:val="111111"/>
          <w:sz w:val="28"/>
          <w:sz w:val="28"/>
          <w:szCs w:val="28"/>
          <w:rtl w:val="true"/>
          <w:lang w:bidi="fa-IR"/>
        </w:rPr>
        <w:t>قدرت است و خطر بسیار بزرگی برای ولات و زمامداران و مدیران محسوب می‌شود،زیرا نخستین شرط مدیریت آگاه بودن از واقعیّات مربوط به حوزه مدیریت است و متملّقان بر روی واقعیّتها پرده می‌افکنند و مشکلات را از نظر مدیران و زمامداران می‌پوشانند و از این طریق مفاسد بی‌شماری به بار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زمامداران نالایق و گمراه نیز غالبا متملّقان را تشویق می‌کنند،از حق‌گویی ناراحت می‌شوند و از تملّق متملّقان احساس آرامشی کاذب و دردآفرین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تملّق را بدترین درد یا درد بی‌درمان شمرده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أدوی الداء الصلف؛بدترین درد تملّق‌گویی است</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صلف تملّق گویی و دیگری خودستایی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یحبّک من لا یتملّقک؛دوستان واقعی تو کسانی هستند که به تو تملّق نمی‌گویند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الملق من خلق الأنبیاء؛تملّق از اخلاق انبیا نیست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نیز نباید فراموش کرد که تملّق گاهی به صورت مستقیم و گاه غیرمستقیم،گاه با نثر و گاه با شعر و گاهی با عمل،اجرا می‌شود و آثار زیانبار همه یکسان است</w:t>
      </w:r>
      <w:r>
        <w:rPr>
          <w:rFonts w:eastAsia="IRNazanin" w:cs="IRNazanin"/>
          <w:color w:val="111111"/>
          <w:sz w:val="28"/>
          <w:szCs w:val="28"/>
          <w:rtl w:val="true"/>
          <w:lang w:bidi="fa-IR"/>
        </w:rPr>
        <w:t>.</w:t>
      </w:r>
      <w:bookmarkStart w:id="506" w:name="pg13954_203736"/>
    </w:p>
    <w:p>
      <w:pPr>
        <w:pStyle w:val="Heading3"/>
        <w:numPr>
          <w:ilvl w:val="2"/>
          <w:numId w:val="1"/>
        </w:numPr>
        <w:rPr/>
      </w:pPr>
      <w:bookmarkStart w:id="507" w:name="__RefHeading___Toc1559773_3264237689"/>
      <w:bookmarkStart w:id="508" w:name="_Toc192"/>
      <w:bookmarkEnd w:id="506"/>
      <w:bookmarkEnd w:id="507"/>
      <w:r>
        <w:rPr>
          <w:rtl w:val="true"/>
        </w:rPr>
        <w:t>بخش پنجم</w:t>
      </w:r>
      <w:bookmarkEnd w:id="508"/>
    </w:p>
    <w:p>
      <w:pPr>
        <w:pStyle w:val="Heading4"/>
        <w:numPr>
          <w:ilvl w:val="3"/>
          <w:numId w:val="1"/>
        </w:numPr>
        <w:rPr/>
      </w:pPr>
      <w:bookmarkStart w:id="509" w:name="__RefHeading___Toc1559775_3264237689"/>
      <w:bookmarkStart w:id="510" w:name="_Toc193"/>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فلا تکلّمونی بما تکلّم به الجبابرة،ولا تتحفّظوا منّی بما یتحفّظ به عند أهل البادرة،ولا تخالطونی بالمصانعة،ولا تظنّوا بی استثقالا فی حقّ قیل لی،ولا التماس إعظام لنفسی،فإنّه من استثقل الحقّ أن یقال له أو العدل أن یعرض علیه،کان العمل بهما أثقل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تکفّوا عن مقالة بحقّ،أو مشورة بعدل،فإنّی لست فی نفسی بفوق أن أخطیء،ولا آمن ذلک من فعلی،إلاّ أن یکفی اللّه من نفسی ما هو أملک به منّی،فإنّما أنا و أنتم عبید مملوکون لربّ لاربّ غیره؛یملک منّا ما لا نملک من أنفسنا،و أخرجنا ممّا کنّا فیه إلی ما صلحنا علیه،فأبدلنا بعد الضّلالة بالهدی،و أعطانا البصیرة بعد العمّی</w:t>
      </w:r>
      <w:r>
        <w:rPr>
          <w:rFonts w:eastAsia="IRNazanin" w:cs="IRNazanin"/>
          <w:color w:val="111111"/>
          <w:sz w:val="28"/>
          <w:szCs w:val="28"/>
          <w:rtl w:val="true"/>
          <w:lang w:bidi="fa-IR"/>
        </w:rPr>
        <w:t>.</w:t>
      </w:r>
    </w:p>
    <w:p>
      <w:pPr>
        <w:pStyle w:val="Heading4"/>
        <w:numPr>
          <w:ilvl w:val="3"/>
          <w:numId w:val="1"/>
        </w:numPr>
        <w:rPr/>
      </w:pPr>
      <w:bookmarkStart w:id="511" w:name="__RefHeading___Toc1559777_3264237689"/>
      <w:bookmarkStart w:id="512" w:name="_Toc194"/>
      <w:bookmarkEnd w:id="511"/>
      <w:r>
        <w:rPr>
          <w:rtl w:val="true"/>
        </w:rPr>
        <w:t>ترجمه</w:t>
      </w:r>
      <w:bookmarkEnd w:id="5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آن‌گونه که با زمامداران ستمگر سخن گفته می‌شود،سخن نگویید و آن‌گونه که مردم خود را در برابر حاکمان تندخو و جبّار حفظ می‌کنند محدود نسازید و به طور تصنّعی و منافقانه با من رفتار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درباره من گمان مبرید که درباره حقی که به من پیشنهاد می‌کنید کوتاهی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ناراحت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خیال نکنید من در پی بزرگ ساختن خویشتنم،زیرا کسی که شنیدن حق یا پیشنهاد عدالت به او برایش سنگین باشد عمل به آن دو،برای او سخت‌تر و سنگین‌تر است،بنابراین از گفتن سخن حقّ یا مشورت عادلانه،خودداری نکنید،زیرا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انسان و نه به عنوان یک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بالاتر از آن نمی‌دانم که اشتباه کنم و از خطا در کارهایم ایمن نیستم مگر اینکه </w:t>
      </w:r>
      <w:bookmarkStart w:id="513" w:name="pg13954_203737"/>
    </w:p>
    <w:p>
      <w:pPr>
        <w:pStyle w:val="BookText"/>
        <w:rPr/>
      </w:pPr>
      <w:bookmarkEnd w:id="513"/>
      <w:r>
        <w:rPr>
          <w:rFonts w:ascii="IRNazanin" w:hAnsi="IRNazanin" w:eastAsia="IRNazanin"/>
          <w:color w:val="111111"/>
          <w:sz w:val="28"/>
          <w:sz w:val="28"/>
          <w:szCs w:val="28"/>
          <w:rtl w:val="true"/>
          <w:lang w:bidi="fa-IR"/>
        </w:rPr>
        <w:t>خداوندی که از من قادرتر است مرا از خطا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من و شما بندگان و مملوک پروردگاری هستیم که جز او پروردگاری نیست و آنچنان در وجود ما تصرّف دارد که ما آن‌گونه،قدرت تصرف در خویش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از آنچه در آن بودیم به سوی صلاح و رستگاری راهنمایی کرد،ضلالت را به هدایت تبدیل نمود و بینایی را بعد از کوردلی به ما عطا فرمود</w:t>
      </w:r>
      <w:r>
        <w:rPr>
          <w:rFonts w:eastAsia="IRNazanin" w:cs="IRNazanin"/>
          <w:color w:val="111111"/>
          <w:sz w:val="28"/>
          <w:szCs w:val="28"/>
          <w:rtl w:val="true"/>
          <w:lang w:bidi="fa-IR"/>
        </w:rPr>
        <w:t>.</w:t>
      </w:r>
    </w:p>
    <w:p>
      <w:pPr>
        <w:pStyle w:val="Heading4"/>
        <w:numPr>
          <w:ilvl w:val="3"/>
          <w:numId w:val="1"/>
        </w:numPr>
        <w:rPr/>
      </w:pPr>
      <w:bookmarkStart w:id="514" w:name="__RefHeading___Toc1559779_3264237689"/>
      <w:bookmarkStart w:id="515" w:name="_Toc195"/>
      <w:bookmarkEnd w:id="514"/>
      <w:r>
        <w:rPr>
          <w:rtl w:val="true"/>
        </w:rPr>
        <w:t>شرح و تفسیر</w:t>
      </w:r>
      <w:r>
        <w:rPr>
          <w:rtl w:val="true"/>
        </w:rPr>
        <w:t xml:space="preserve">: </w:t>
      </w:r>
      <w:r>
        <w:rPr>
          <w:rtl w:val="true"/>
        </w:rPr>
        <w:t>در برابر من نه غلق نه چاپلوسی</w:t>
      </w:r>
      <w:r>
        <w:rPr>
          <w:rtl w:val="true"/>
        </w:rPr>
        <w:t>!</w:t>
      </w:r>
      <w:bookmarkEnd w:id="515"/>
    </w:p>
    <w:p>
      <w:pPr>
        <w:pStyle w:val="BookText"/>
        <w:rPr/>
      </w:pPr>
      <w:r>
        <w:rPr>
          <w:rFonts w:ascii="IRNazanin" w:hAnsi="IRNazanin" w:eastAsia="IRNazanin"/>
          <w:color w:val="111111"/>
          <w:sz w:val="28"/>
          <w:sz w:val="28"/>
          <w:szCs w:val="28"/>
          <w:rtl w:val="true"/>
          <w:lang w:bidi="fa-IR"/>
        </w:rPr>
        <w:t>در برابر من نه غلق نه چاپلوسی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اشاره شد بخش مهمی از این خطبه ناظر به بیان حقوق والی و رعیت است و بعد از آن‌که یکی از حاضران برخاست و در یک ثنای جمیل،آن حضرت را ستود،امام علیه السّلام مسیر خطبه را به بخش خاصی از حقوق والی و رعیت هدایت کرد و آن،ترک مدح و ثناخوانی برای ولات و زمامداران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این بخش که آخرین بخش خطبه است به یکی دیگر از آفات زمامداران و مردم می‌پردازد و آن اینکه رابطه آنها با یکدیگر رابطه تملّق و چاپلوسی و کتمان حقایق تلخ به جهت ناخوشایند بودن آن و ترک انتقاد سالم و سازنده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آن‌گونه که با زمامداران ستمگر سخن گفته می‌شود سخن نگویید و آن‌گونه که مردم خود را در برابر حاکمان تندخو و جبّار حفظ می‌کنند محدود نسازید و به طور تصنّعی و منافقانه با من رفتار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تکلّمونی بما تکلّم به الجبابرة،ولا تتحفّظوا منّی بما یتحفّظ به عند أهل البادرة </w:t>
      </w:r>
      <w:r>
        <w:rPr>
          <w:rStyle w:val="FootnoteAnchor"/>
          <w:rtl w:val="true"/>
        </w:rPr>
        <w:footnoteReference w:id="294"/>
      </w:r>
      <w:r>
        <w:rPr>
          <w:rFonts w:ascii="IRNazanin" w:hAnsi="IRNazanin" w:eastAsia="IRNazanin"/>
          <w:color w:val="111111"/>
          <w:sz w:val="28"/>
          <w:sz w:val="28"/>
          <w:szCs w:val="28"/>
          <w:rtl w:val="true"/>
          <w:lang w:bidi="fa-IR"/>
        </w:rPr>
        <w:t>، ولا تخالطونی بالمصانعة</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افراد عادی هنگامی که در برابر زمامداران جبّار قرار می‌گیرند، </w:t>
      </w:r>
    </w:p>
    <w:p>
      <w:pPr>
        <w:pStyle w:val="BookText"/>
        <w:rPr/>
      </w:pPr>
      <w:r>
        <w:rPr>
          <w:rFonts w:ascii="IRNazanin" w:hAnsi="IRNazanin" w:eastAsia="IRNazanin"/>
          <w:color w:val="111111"/>
          <w:sz w:val="28"/>
          <w:sz w:val="28"/>
          <w:szCs w:val="28"/>
          <w:rtl w:val="true"/>
          <w:lang w:bidi="fa-IR"/>
        </w:rPr>
        <w:t>شخصیت واقعی خود را پنهان می‌سازند و از هرگونه نقد و شکایت و ایراد خودداری می‌کنند،مبادا مورد خشم آنها قرار گیرند و به عکس با مدّاحی و چاپلوسی و تملّق سعی دارند از شرّ آنها در امان بمانند و به همین دلیل هرگز رخدادهای واقعی جامعه برای آنها روشن نمی‌شود و همواره در چاه ضلالت و گمراهی و بی‌خبری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همه مخاطبان خود اطمینان می‌دهد که در برابر حرف حساب و بیان مشکلات و انتقادها و شکایات هیچ مشکلی متوجّه آنها نخواهد شد،بلکه آزادند همه گفتنیها را در مسائل مربوط به حکومت و جامعه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تفاوتهای بارز حاکمان عدل و 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عقد الفرید می‌خوانیم هنگامی که هارون در مکّه بر منبر خطبه می‌خواند مردی برخواست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هرگاه سخنی بگویید و عمل نکنید خشم عظیم خداوند را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دستور داد یک‌صد تازیانه بر او زدند به‌گونه‌ای که شب تا به صبح ناله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آمده است که ولید بن عبد الملک روز جمعه بر منبر بود تا خورشید به زردی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در انتظار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تا پایان سخنرانی تو متوقف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معذور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گفتی؛ولی کسی که این سخن را می‌گوید نباید در اینجا باشد محافظان من کجا هستند که برخیزند و گردن او را بزنند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بارها در تاریخ زندگی امیر مؤمنان علی علیه السّلام دیده‌ایم که افراد منافقی همچون اشعث بن قیس و بعضی از خوارج،شدید اللّحن‌ترین </w:t>
      </w:r>
    </w:p>
    <w:p>
      <w:pPr>
        <w:pStyle w:val="BookText"/>
        <w:rPr/>
      </w:pPr>
      <w:r>
        <w:rPr>
          <w:rFonts w:ascii="IRNazanin" w:hAnsi="IRNazanin" w:eastAsia="IRNazanin"/>
          <w:color w:val="111111"/>
          <w:sz w:val="28"/>
          <w:sz w:val="28"/>
          <w:szCs w:val="28"/>
          <w:rtl w:val="true"/>
          <w:lang w:bidi="fa-IR"/>
        </w:rPr>
        <w:t>تعبیرات را در برابر آن حضرت داشته‌اند؛ولی آن حضرت هرگز متعرض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درباره من گمان مبرید که درباره حقی که به من پیشنهاد می‌کنید کوتاهی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ناراحت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خیال نکنید من در پی بزرگ ساختن خویشتنم،زیرا کسی که شنیدن حق یا پیشنهاد عدالت به او برایش سنگین باشد عمل به آن‌دو برای او سخت‌تر و سنگین‌تر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تظنّوا بی استثقالا فی حقّ قیل لی،ولا التماس إعظام لنفسی،فإنّه من استثقل الحقّ أن یقال له أو العدل أن یعرض علیه،کان العمل بهما أثقل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آنها که توان شنیدن انتقاد را ندارند از انجام اصلاحات ناتوان‌ترند و بنابراین هر روز در ظلم و فساد بیشتر فرومی‌روند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تأکید این سخن،همه مخاطبان خود را به بیان صریح حق و ذکر مشکلات فردی و اجتماعی و تأکید بر عدالت اجتماعی تشویق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بیان کردم از گفتن سخن حقّ یا مشورت عادلانه، خودداری نکنید،زیرا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انسان و نه به عنوان یک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بالاتر از آن نمی‌دانم که اشتباه کنم و از خطا در کارهایم ایمن نیستم مگر اینکه خداوندی که از من قادرتر است مرا از خطا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تکفّوا عن مقالة بحقّ،أو مشورة بعدل،فإنّی لست فی نفسی بفوق أن أخطیء،ولا آمن ذلک من فعلی،إلاّ أن یکفی اللّه من نفسی ما هو أملک به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لست فی نفسی بفوق أن أخطیء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بعضی از مخالفان عصمت ائمه شده و سر و صدای زیادی درباره آن به راه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یکفی اللّه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خوبی تفسیر می‌کند،زیرا مفهوم جمله اوّل این است که من به عنوان یک انسان،ایمن از خطا نیستم و مفهوم جمله دوم این است که به عنوان حفظ و حمایت الهی وضع دیگری دارم شبیه آنچه قرآن مجید درباره یوسف بیان کرده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رَأی بُرْهانَ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او کرد و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می‌نمود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اشاره به اینکه یوسف به عنوان یک انسان بیم این می‌رفت که آلوده هوا و هوس همسر عزیز مصر شود؛ولی مشاهده برهان ربّ که اشاره به مقام عصمت و معرفت بالای یوسف نسبت به پروردگار است،او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امیر مؤمنان علی علیه السّلام در مقام تعلیم و تربیت اصحاب خویش است و به آنها می‌آموزد که در هر شرایطی باشید احتمال خطا درباره خود بدهید؛ ولی از روی تواضع،خود را هم در زمره آنها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نباید این جمله را در برابر آن همه دلایلی که بر مقام عصمت پیامبر و امام است بهانه و دستاویز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من أحد إلاّ و له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لا انت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 إلاّ أنّ اللّه تعالی أعاننی علیه فأسلم؛هیچ‌یک از شما نیست مگر اینکه شیطانی دارد،کسی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شما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همچنین من؛ولی خداوند متعال مرا یاری کرد و شیطانم تسلیم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تأیید الهی از شرّ او در امانم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شاهد گویای دیگری درباره آنچه گفتیم سخنی است که خود امام علیه السّلام در اواخر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لعلی بیّنة من ربّی و منهاج من نبیّی و إنّی لعلی الطّریق الواضح ألقطه لقطا ؛من نشانه روشنی از پروردگارم دارم و بر طریق واضح پیامبرم گام برمی‌دارم و در راهی آشکار با هوشیاری و دقت به پیش می‌روم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 امام تأکید می‌کند که او با حمایت پروردگار،همیشه راه درست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می‌پیماید و خطایی در کار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تکمیل و تأیید گفتار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من و شما بندگان و مملوک پروردگاری هستیم که جز او پروردگاری نیست و آنچنان در وجود ما تصرّف دارد که ما آن‌گونه،قدرت تصرف در خویش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از آنچه در آن بودیم به سوی صلاح و رستگاری راهنمایی کرد،ضلالت را به هدایت تبدیل نمود،و بینایی را بعد از کوردلی به ما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و أنتم عبید مملوکون لربّ لاربّ غیره؛یملک منّا ما لا نملک من أنفسنا،و أخرجنا ممّا کنّا فیه إلی ما صلحنا علیه،فأبدلنا بعد الضّلالة بالهدی،و أعطانا البصیرة بعد العمی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اشاره شد،روایت کافی در مورد این خطبه مشروح‌تر از آن است که در نهج البلاغه آمده و مرحوم سیّد رضی در واقع گزینشی از بخشهای این خطبه را داشته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روایت کافی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که مدح و ستایش بلیغی از علی علیه السّلام کرد و امام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 حضرت خضر بوده،زیرا بعدا کسی او را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سخنانش در حالی که بغض گلویش را گرفته بود و گریه مجال سخن گفتن را به او نمی‌داد،خطاب به امام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تربیت کننده بندگان خدا و ای آرام‌بخش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سخن ما می‌تواند بیانگر فضل تو باشد و توصیف ما کارهای برجسته تو را شرح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به حق ثنای تو برسیم یا اعمال برجسته تو را احصا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 در حالی که نعمت خدا به وسیله تو بر ما جاری شد و اسباب خیر فراهم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پناهگاه درماندگان نبودی؟آیا تو با مخالفانت همچون برادر رفتار نکردی؟آری به وسیله تو و اهل بیتت خداوند عزّوجل ما را از خطرات رهایی بخشید و اموال غم و اندوه را فرونشاند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3954_203743"/>
      <w:bookmarkStart w:id="517" w:name="pg13954_203743"/>
      <w:bookmarkEnd w:id="517"/>
    </w:p>
    <w:p>
      <w:pPr>
        <w:pStyle w:val="Heading2"/>
        <w:numPr>
          <w:ilvl w:val="1"/>
          <w:numId w:val="1"/>
        </w:numPr>
        <w:rPr/>
      </w:pPr>
      <w:bookmarkStart w:id="518" w:name="pg13954_203743"/>
      <w:bookmarkStart w:id="519" w:name="__RefHeading___Toc1559781_3264237689"/>
      <w:bookmarkStart w:id="520" w:name="_Toc196"/>
      <w:bookmarkEnd w:id="518"/>
      <w:bookmarkEnd w:id="519"/>
      <w:r>
        <w:rPr>
          <w:rtl w:val="true"/>
        </w:rPr>
        <w:t xml:space="preserve">خطبۀ </w:t>
      </w:r>
      <w:r>
        <w:rPr/>
        <w:t>217</w:t>
      </w:r>
      <w:r>
        <w:rPr>
          <w:rtl w:val="true"/>
        </w:rPr>
        <w:t xml:space="preserve">: </w:t>
      </w:r>
      <w:r>
        <w:rPr>
          <w:rtl w:val="true"/>
        </w:rPr>
        <w:t>در شکایت از قریش</w:t>
      </w:r>
      <w:bookmarkEnd w:id="520"/>
    </w:p>
    <w:p>
      <w:pPr>
        <w:pStyle w:val="Heading3"/>
        <w:numPr>
          <w:ilvl w:val="2"/>
          <w:numId w:val="1"/>
        </w:numPr>
        <w:rPr/>
      </w:pPr>
      <w:bookmarkStart w:id="521" w:name="__RefHeading___Toc1559783_3264237689"/>
      <w:bookmarkStart w:id="522" w:name="_Toc197"/>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و من کلام له علیه السّلام فی التّظلم و التّشکی من قریش</w:t>
      </w:r>
    </w:p>
    <w:p>
      <w:pPr>
        <w:pStyle w:val="BookText"/>
        <w:rPr/>
      </w:pPr>
      <w:r>
        <w:rPr>
          <w:rFonts w:ascii="IRNazanin" w:hAnsi="IRNazanin" w:eastAsia="IRNazanin"/>
          <w:color w:val="111111"/>
          <w:sz w:val="28"/>
          <w:sz w:val="28"/>
          <w:szCs w:val="28"/>
          <w:rtl w:val="true"/>
          <w:lang w:bidi="fa-IR"/>
        </w:rPr>
        <w:t>از سخنان امام علیه السّلام است که در شکایت از قریش بیان کرده است</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523" w:name="__RefHeading___Toc1559785_3264237689"/>
      <w:bookmarkStart w:id="524" w:name="_Toc198"/>
      <w:bookmarkEnd w:id="523"/>
      <w:r>
        <w:rPr>
          <w:rtl w:val="true"/>
        </w:rPr>
        <w:t>خطبه در یک نگاه</w:t>
      </w:r>
      <w:bookmarkEnd w:id="52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بیان سند خطبه اشاره شد،این خطبه و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قسمتهای مختلف باهم مشترکند و به نظر می‌رسد بخشهایی از نامه‌ای باشد که امام علیه السّلام در اواخر دوران حکومت خود در پاسخ سؤال جمعی از </w:t>
      </w:r>
    </w:p>
    <w:p>
      <w:pPr>
        <w:pStyle w:val="BookText"/>
        <w:rPr/>
      </w:pPr>
      <w:r>
        <w:rPr>
          <w:rFonts w:ascii="IRNazanin" w:hAnsi="IRNazanin" w:eastAsia="IRNazanin"/>
          <w:color w:val="111111"/>
          <w:sz w:val="28"/>
          <w:sz w:val="28"/>
          <w:szCs w:val="28"/>
          <w:rtl w:val="true"/>
          <w:lang w:bidi="fa-IR"/>
        </w:rPr>
        <w:t>دوستانش مرقوم داشت،زیرا گروهی اصرار داشتند که آن حضرت نظر خود را درباره حوادث بعد از رحلت پیامبر اکرم صلّی اللّه علیه و اله و دوران خلفا بیان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اصرار آنها این نامه را نوشت و دستور داد برای مردم بخوانند تا مخالفان نتوانند حقایق را لوث کنند و تاریخ را تحریف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عمدتا به دو نکته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به خداوند از قریش شکایت می‌برد که آنها در پایمال کردن حقوق آن حضرت،متّفق شدند و با صراحت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حق خود در امر خلافت چشم‌پوشی کنی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امام علیه السّلام علّت عدم قیام خود را برای گرفتن حق،شرح می‌دهد که من یار و یاورانی برای این امر نیافتم و جان خانواده خودم را در خطر دیدم</w:t>
      </w:r>
      <w:r>
        <w:rPr>
          <w:rFonts w:eastAsia="IRNazanin" w:cs="IRNazanin"/>
          <w:color w:val="111111"/>
          <w:sz w:val="28"/>
          <w:szCs w:val="28"/>
          <w:rtl w:val="true"/>
          <w:lang w:bidi="fa-IR"/>
        </w:rPr>
        <w:t>.</w:t>
      </w:r>
      <w:bookmarkStart w:id="525" w:name="pg13954_203745"/>
    </w:p>
    <w:p>
      <w:pPr>
        <w:pStyle w:val="BookText"/>
        <w:rPr/>
      </w:pPr>
      <w:bookmarkEnd w:id="525"/>
      <w:r>
        <w:rPr>
          <w:rFonts w:ascii="IRNazanin" w:hAnsi="IRNazanin" w:eastAsia="IRNazanin"/>
          <w:color w:val="111111"/>
          <w:sz w:val="28"/>
          <w:sz w:val="28"/>
          <w:szCs w:val="28"/>
          <w:rtl w:val="true"/>
          <w:lang w:bidi="fa-IR"/>
        </w:rPr>
        <w:t>اللّهمّ إنّی أستعدیک علی قریش و من أعانهم؛فإنّهم قد قطعوا رحمی و أکفؤوا إنّائی،و أجمعوا علی منازعتی حقّا کنت أولی به من غیری،و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فی الحقّ أن تأخذه،و فی الحقّ أن تمنّعه،فاصبر مغموما،أو مت متأسّفا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لی رافد،و لا ذابّ و لامساعد،إلاّ أهل بیتی؛ فضننت بهم عن المنیّة،فأغضیت علی القذی،و جرعت ریقی علی الشّجا، و صبرت من کظم الغیظ علی أمرّ من العلقم،و آلم للقلب من و خز الشّفار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 أثناء خطبة متقدّمة،إلاّ أنّی ذکرته هاهنا لاختلاف الرّوایتین</w:t>
      </w:r>
      <w:r>
        <w:rPr>
          <w:rFonts w:eastAsia="IRNazanin" w:cs="IRNazanin"/>
          <w:color w:val="111111"/>
          <w:sz w:val="28"/>
          <w:szCs w:val="28"/>
          <w:rtl w:val="true"/>
          <w:lang w:bidi="fa-IR"/>
        </w:rPr>
        <w:t>.</w:t>
      </w:r>
    </w:p>
    <w:p>
      <w:pPr>
        <w:pStyle w:val="Heading3"/>
        <w:numPr>
          <w:ilvl w:val="2"/>
          <w:numId w:val="1"/>
        </w:numPr>
        <w:rPr/>
      </w:pPr>
      <w:bookmarkStart w:id="526" w:name="__RefHeading___Toc1559787_3264237689"/>
      <w:bookmarkStart w:id="527" w:name="_Toc199"/>
      <w:bookmarkEnd w:id="526"/>
      <w:r>
        <w:rPr>
          <w:rtl w:val="true"/>
        </w:rPr>
        <w:t>ترجمه</w:t>
      </w:r>
      <w:bookmarkEnd w:id="5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از قریش و کسانی که آنها را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خلافت را از مسیر اصلی 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شکایت می‌آورم،آنها پیوند خویشاوندیم را قطع کردند و پیمانه حقم را واژگون ساختند و همگی برای مبارزه با من در مورد حقی که از همه به آن سزاوارتر بودم،همدست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پاره‌ای از حقوق را باید بگیری و پاره‌ای دیگر را باید از آن محروم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خلافت از نوع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یا با غم و اندوه بساز یا با تأسف بمیر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 کار را بررسی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نه پشتیبانی دارم نه مدافعی و نه یاوری جز اهل بیتم که راضی نبودم جانشان را به خطر بیفکنم،لذا چشمان پر از خاشاک خود را برهم نهادم و همچون کسی که استخوان در گلویش گیر کرده باشد آب دهان فروبردم و با خویشتن‌داری و فروبردن خشم در برابر چیزی که از حنظل تلخ‌تر و از تیزی تیغ و خنجر بر قلب دردناک‌تر بود شکیبایی کردم</w:t>
      </w:r>
      <w:r>
        <w:rPr>
          <w:rFonts w:eastAsia="IRNazanin" w:cs="IRNazanin"/>
          <w:color w:val="111111"/>
          <w:sz w:val="28"/>
          <w:szCs w:val="28"/>
          <w:rtl w:val="true"/>
          <w:lang w:bidi="fa-IR"/>
        </w:rPr>
        <w:t xml:space="preserve">! </w:t>
      </w:r>
      <w:bookmarkStart w:id="528" w:name="pg13954_203746"/>
    </w:p>
    <w:p>
      <w:pPr>
        <w:pStyle w:val="BookText"/>
        <w:rPr/>
      </w:pPr>
      <w:bookmarkEnd w:id="528"/>
      <w:r>
        <w:rPr>
          <w:rFonts w:ascii="IRNazanin" w:hAnsi="IRNazanin" w:eastAsia="IRNazanin"/>
          <w:color w:val="111111"/>
          <w:sz w:val="28"/>
          <w:sz w:val="28"/>
          <w:szCs w:val="28"/>
          <w:rtl w:val="true"/>
          <w:lang w:bidi="fa-IR"/>
        </w:rPr>
        <w:t>سیّد رضی رحمة اللّه علیه پس از پایان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گفتار در اثنای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گذشت؛ولی من آن را بار دیگر در اینجا آوردم،زیرا این دو روایت 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بودند</w:t>
      </w:r>
      <w:r>
        <w:rPr>
          <w:rFonts w:eastAsia="IRNazanin" w:cs="IRNazanin"/>
          <w:color w:val="111111"/>
          <w:sz w:val="28"/>
          <w:szCs w:val="28"/>
          <w:rtl w:val="true"/>
          <w:lang w:bidi="fa-IR"/>
        </w:rPr>
        <w:t>.</w:t>
      </w:r>
    </w:p>
    <w:p>
      <w:pPr>
        <w:pStyle w:val="Heading3"/>
        <w:numPr>
          <w:ilvl w:val="2"/>
          <w:numId w:val="1"/>
        </w:numPr>
        <w:rPr/>
      </w:pPr>
      <w:bookmarkStart w:id="529" w:name="__RefHeading___Toc1559789_3264237689"/>
      <w:bookmarkStart w:id="530" w:name="_Toc200"/>
      <w:bookmarkEnd w:id="529"/>
      <w:r>
        <w:rPr>
          <w:rtl w:val="true"/>
        </w:rPr>
        <w:t>شرح و تفسیر</w:t>
      </w:r>
      <w:r>
        <w:rPr>
          <w:rtl w:val="true"/>
        </w:rPr>
        <w:t xml:space="preserve">: </w:t>
      </w:r>
      <w:r>
        <w:rPr>
          <w:rtl w:val="true"/>
        </w:rPr>
        <w:t>انواع ناملایمات را تحمل کردم</w:t>
      </w:r>
      <w:bookmarkEnd w:id="530"/>
    </w:p>
    <w:p>
      <w:pPr>
        <w:pStyle w:val="BookText"/>
        <w:rPr/>
      </w:pPr>
      <w:r>
        <w:rPr>
          <w:rFonts w:ascii="IRNazanin" w:hAnsi="IRNazanin" w:eastAsia="IRNazanin"/>
          <w:color w:val="111111"/>
          <w:sz w:val="28"/>
          <w:sz w:val="28"/>
          <w:szCs w:val="28"/>
          <w:rtl w:val="true"/>
          <w:lang w:bidi="fa-IR"/>
        </w:rPr>
        <w:t>انواع ناملایمات را تحمل کردم</w:t>
      </w:r>
    </w:p>
    <w:p>
      <w:pPr>
        <w:pStyle w:val="BookText"/>
        <w:rPr/>
      </w:pPr>
      <w:r>
        <w:rPr>
          <w:rFonts w:ascii="IRNazanin" w:hAnsi="IRNazanin" w:eastAsia="IRNazanin"/>
          <w:color w:val="111111"/>
          <w:sz w:val="28"/>
          <w:sz w:val="28"/>
          <w:szCs w:val="28"/>
          <w:rtl w:val="true"/>
          <w:lang w:bidi="fa-IR"/>
        </w:rPr>
        <w:t>امام علیه السّلام در آغاز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قریش و کسانی که آنها را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خلافت را از مسیر اصلی 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شکایت می‌آورم،آنها پیوند خویشاوندیم را قطع کردند و پیمانه حقم را واژگون ساختند و همگی برای مبارزه با من در مورد حقی که از همه به آن سزاوارتر بودم، همدست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أستعدیک علی قریش و من أعانهم؛فإنّهم قد قطعوا رحمی و أکفؤوا </w:t>
      </w:r>
      <w:r>
        <w:rPr>
          <w:rStyle w:val="FootnoteAnchor"/>
          <w:rtl w:val="true"/>
        </w:rPr>
        <w:footnoteReference w:id="301"/>
      </w:r>
      <w:r>
        <w:rPr>
          <w:rFonts w:ascii="IRNazanin" w:hAnsi="IRNazanin" w:eastAsia="IRNazanin"/>
          <w:color w:val="111111"/>
          <w:sz w:val="28"/>
          <w:sz w:val="28"/>
          <w:szCs w:val="28"/>
          <w:rtl w:val="true"/>
          <w:lang w:bidi="fa-IR"/>
        </w:rPr>
        <w:t>إنّائی،و أجمعوا علی منازعتی حقّا کنت أولی به من غیری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امام این سخن را در اواخر دوران حکومتش بیان فرمود؛ولی در میان مورّخان و مفسّران نهج البلاغه گفتگوست که سخن امام علیه السّلام ناظر به کدام زمان است؛آیا اشاره به داستان سقیفه و حوادث بعد از رحلت پیامبر است یا زمان شورای شش نفری عمر،یا دوران پیمان‌شکنی طلحه و زبیر و برافروختن آتش جنگ جمل است؟</w:t>
      </w:r>
    </w:p>
    <w:p>
      <w:pPr>
        <w:pStyle w:val="BookText"/>
        <w:rPr/>
      </w:pPr>
      <w:r>
        <w:rPr>
          <w:rFonts w:ascii="IRNazanin" w:hAnsi="IRNazanin" w:eastAsia="IRNazanin"/>
          <w:color w:val="111111"/>
          <w:sz w:val="28"/>
          <w:sz w:val="28"/>
          <w:szCs w:val="28"/>
          <w:rtl w:val="true"/>
          <w:lang w:bidi="fa-IR"/>
        </w:rPr>
        <w:t>از میان این احتمالات سه‌گانه،احتمال اوّل نزدیک‌تر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احتمال دوم؛ولی احتمال سوم بسیار بعید است،زیرا شورش طلحه و زبیر اجتماع قریش برضدّ آن حضرت محسوب نمی‌شد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یار طلبیدن یا شکایت پیش </w:t>
      </w:r>
    </w:p>
    <w:p>
      <w:pPr>
        <w:pStyle w:val="BookText"/>
        <w:rPr/>
      </w:pPr>
      <w:r>
        <w:rPr>
          <w:rFonts w:ascii="IRNazanin" w:hAnsi="IRNazanin" w:eastAsia="IRNazanin"/>
          <w:color w:val="111111"/>
          <w:sz w:val="28"/>
          <w:sz w:val="28"/>
          <w:szCs w:val="28"/>
          <w:rtl w:val="true"/>
          <w:lang w:bidi="fa-IR"/>
        </w:rPr>
        <w:t>کسی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غاصبان خلافت تکیه بر خویشاوندی پیامبر اکرم صلّی اللّه علیه و اله می‌کردند در حالی که خویشاوندی امام از همه آنها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أکفؤوا إنائی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پیامبر اکرم صلّی اللّه علیه و اله این پیمانه را پر کرده بود و به دست امام داده بود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سزاوارترین مسلمانان به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را معرفی فرموده بود؛ولی آنها این پیمانه آب حیات را به کلی واژگون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سزاوارتر به این حق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انسان منصفی با دلایل عقلی و نقلی ثابت شده است؛نه کسی علم آن حضرت را داشت و نه شجاعت،تقوا،زهد و کفایتش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ذکر این جمله؛جمله‌های مشابه دیگری نقل می‌کند که همه آنها دلالت دارد بر اینکه علی علیه السّلام خلافت را حقّ مسلم خود می‌دانست و دیگران را غاصب این حق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زیدیّه این جمله‌ها را مطابق ظاهرش تفسیر کرده‌اند و غیر علی علیه السّلام را لایق این مقام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ظاهر این جمله‌ها همان است که آنها می‌گویند؛ولی ما باید آنها را مانند آیات متشابه قرآن بدانیم و بر ظاهر آن تکیه نکنیم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عجیب،ناشی از نوعی تعصّب و ذهنیتهای نادرست است و معنای این سخن آن است که هرچه را مایل نبودیم بپذیریم،بگوییم جزء متشابهات است در حالی که متشابه آنجاست که سخنی ابهام و اجمال داشته باشد؛نه این‌گونه سخنان واضح و آشکار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این سخن به منطق عجیب مخالفانش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پاره‌ای از حقوق را باید بگیری و پاره‌ای دیگر را باید از آن محروم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خلافت از نوع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یا با غم و اندوه بساز یا با تأسف بمیر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فی الحقّ أن تأخذه،و فی الحقّ أن تمنعه،فاصبر مغموما،أو مت متأسّفا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منطق به راستی منطق وحشتناکی است که انسان اعتراف کند بعضی از امور حق است؛ولی به حکم غلبه زورمندان باید از آن چشم‌پوشی کند و در نتیجه یا صبر و شکیبایی پیشه کند و یا از تأسّف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شعاری است که مستکبران جهان آشکارا یا پنهان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لمن غلب؛حکومت از آن کسی است که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ابن ابی الحدید سؤال کرد که این جمله هم جزء متشابهات است که باید آن را تفسیر و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 کار را بررسی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نه پشتیبانی دارم نه مدافعی و نه یاوری جز اهل بیتم که راضی نبودم جانشان را به خطر بیفکنم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فنظرت فإذا لیس لی رافد </w:t>
      </w:r>
      <w:r>
        <w:rPr>
          <w:rStyle w:val="FootnoteAnchor"/>
          <w:rtl w:val="true"/>
        </w:rPr>
        <w:footnoteReference w:id="303"/>
      </w:r>
      <w:r>
        <w:rPr>
          <w:rFonts w:ascii="IRNazanin" w:hAnsi="IRNazanin" w:eastAsia="IRNazanin"/>
          <w:color w:val="111111"/>
          <w:sz w:val="28"/>
          <w:sz w:val="28"/>
          <w:szCs w:val="28"/>
          <w:rtl w:val="true"/>
          <w:lang w:bidi="fa-IR"/>
        </w:rPr>
        <w:t xml:space="preserve">،و لا ذابّ و لا مساعد،إلاّ أهل بیتی؛فضننت </w:t>
      </w:r>
      <w:r>
        <w:rPr>
          <w:rStyle w:val="FootnoteAnchor"/>
          <w:rtl w:val="true"/>
        </w:rPr>
        <w:footnoteReference w:id="304"/>
      </w:r>
      <w:r>
        <w:rPr>
          <w:rFonts w:ascii="IRNazanin" w:hAnsi="IRNazanin" w:eastAsia="IRNazanin"/>
          <w:color w:val="111111"/>
          <w:sz w:val="28"/>
          <w:sz w:val="28"/>
          <w:szCs w:val="28"/>
          <w:rtl w:val="true"/>
          <w:lang w:bidi="fa-IR"/>
        </w:rPr>
        <w:t>بهم عن المنیّة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نشان می‌دهد که توده‌های مردم جذب حکومت وقت شده بودند گروهی از ترس،گروهی از روی طمع یا به سبب کینه‌های دیرین در جنگهای اسلامی و گروه دیگری از روی غفلت و خوش‌باوری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چنین شرایطی امام نمی‌توانست برای تشکیل حکومت عدل اسلامی که دنباله حکومت پیامبر اکرم بود قیام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چشمان پر از خاشاک خود را </w:t>
      </w:r>
    </w:p>
    <w:p>
      <w:pPr>
        <w:pStyle w:val="BookText"/>
        <w:rPr/>
      </w:pPr>
      <w:r>
        <w:rPr>
          <w:rFonts w:ascii="IRNazanin" w:hAnsi="IRNazanin" w:eastAsia="IRNazanin"/>
          <w:color w:val="111111"/>
          <w:sz w:val="28"/>
          <w:sz w:val="28"/>
          <w:szCs w:val="28"/>
          <w:rtl w:val="true"/>
          <w:lang w:bidi="fa-IR"/>
        </w:rPr>
        <w:t>بر هم نهادم و همچون کسی که استخوان در گلویش گیر کرده باشد آب دهان فرو بردم و با خویشتن‌داری و فروبردن خشم در برابر چیزی که از حنظل تلخ‌تر و از تیزی تیغ و خنجر بر قلب دردناک‌تر بود شکیبایی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فأغضیت علی القذی </w:t>
      </w:r>
      <w:r>
        <w:rPr>
          <w:rStyle w:val="FootnoteAnchor"/>
          <w:rtl w:val="true"/>
        </w:rPr>
        <w:footnoteReference w:id="305"/>
      </w:r>
      <w:r>
        <w:rPr>
          <w:rFonts w:ascii="IRNazanin" w:hAnsi="IRNazanin" w:eastAsia="IRNazanin"/>
          <w:color w:val="111111"/>
          <w:sz w:val="28"/>
          <w:sz w:val="28"/>
          <w:szCs w:val="28"/>
          <w:rtl w:val="true"/>
          <w:lang w:bidi="fa-IR"/>
        </w:rPr>
        <w:t xml:space="preserve">،و جرعت ریقی علی الشّجا </w:t>
      </w:r>
      <w:r>
        <w:rPr>
          <w:rStyle w:val="FootnoteAnchor"/>
          <w:rtl w:val="true"/>
        </w:rPr>
        <w:footnoteReference w:id="306"/>
      </w:r>
      <w:r>
        <w:rPr>
          <w:rFonts w:ascii="IRNazanin" w:hAnsi="IRNazanin" w:eastAsia="IRNazanin"/>
          <w:color w:val="111111"/>
          <w:sz w:val="28"/>
          <w:sz w:val="28"/>
          <w:szCs w:val="28"/>
          <w:rtl w:val="true"/>
          <w:lang w:bidi="fa-IR"/>
        </w:rPr>
        <w:t xml:space="preserve">،و صبرت من کظم الغیظ علی أمرّ من العلقم </w:t>
      </w:r>
      <w:r>
        <w:rPr>
          <w:rStyle w:val="FootnoteAnchor"/>
          <w:rtl w:val="true"/>
        </w:rPr>
        <w:footnoteReference w:id="307"/>
      </w:r>
      <w:r>
        <w:rPr>
          <w:rFonts w:ascii="IRNazanin" w:hAnsi="IRNazanin" w:eastAsia="IRNazanin"/>
          <w:color w:val="111111"/>
          <w:sz w:val="28"/>
          <w:sz w:val="28"/>
          <w:szCs w:val="28"/>
          <w:rtl w:val="true"/>
          <w:lang w:bidi="fa-IR"/>
        </w:rPr>
        <w:t xml:space="preserve">،و آلم للقلب من وخز </w:t>
      </w:r>
      <w:r>
        <w:rPr>
          <w:rStyle w:val="FootnoteAnchor"/>
          <w:rtl w:val="true"/>
        </w:rPr>
        <w:footnoteReference w:id="308"/>
      </w:r>
      <w:r>
        <w:rPr>
          <w:rFonts w:ascii="Amiri" w:hAnsi="Amiri" w:eastAsia="Amiri" w:cs="Amiri"/>
          <w:color w:val="111111"/>
          <w:sz w:val="28"/>
          <w:sz w:val="28"/>
          <w:szCs w:val="28"/>
          <w:rtl w:val="true"/>
          <w:lang w:bidi="ar-SA"/>
        </w:rPr>
        <w:t xml:space="preserve">الشّفار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هرگز نباید سکوت مرا در برابر آن اوضاع،دلیل بر رضا گرفت، بلکه من از انحرافها و کژیها که بعد از پیامبر اکرم صلّی اللّه علیه و اله در حکومت اسلامی به وجود آمد سخت رنج می‌بردم؛ولی چاره‌ای جز صبر و سکوت نداشتم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رحمة اللّه پس از پایان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گفتار در اثنای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گذشت؛ولی من آن را بار دیگر در اینجا آوردم،زیرا این دو روایت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 أثناء خطبة متقدّمة،إلاّ أنّی ذکرته هاهنا لاختلاف الرّوایتین</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3954_203751"/>
      <w:bookmarkStart w:id="532" w:name="pg13954_203751"/>
      <w:bookmarkEnd w:id="532"/>
    </w:p>
    <w:p>
      <w:pPr>
        <w:pStyle w:val="Heading2"/>
        <w:numPr>
          <w:ilvl w:val="1"/>
          <w:numId w:val="1"/>
        </w:numPr>
        <w:rPr/>
      </w:pPr>
      <w:bookmarkStart w:id="533" w:name="pg13954_203751"/>
      <w:bookmarkStart w:id="534" w:name="__RefHeading___Toc1559791_3264237689"/>
      <w:bookmarkStart w:id="535" w:name="_Toc201"/>
      <w:bookmarkEnd w:id="533"/>
      <w:bookmarkEnd w:id="534"/>
      <w:r>
        <w:rPr>
          <w:rtl w:val="true"/>
        </w:rPr>
        <w:t xml:space="preserve">خطبۀ </w:t>
      </w:r>
      <w:r>
        <w:rPr/>
        <w:t>218</w:t>
      </w:r>
      <w:r>
        <w:rPr>
          <w:rtl w:val="true"/>
        </w:rPr>
        <w:t xml:space="preserve">: </w:t>
      </w:r>
      <w:r>
        <w:rPr>
          <w:rtl w:val="true"/>
        </w:rPr>
        <w:t>درباره کسانی که برای جنگ با امام به سوی بصره حرکت کردند</w:t>
      </w:r>
      <w:bookmarkEnd w:id="535"/>
    </w:p>
    <w:p>
      <w:pPr>
        <w:pStyle w:val="Heading3"/>
        <w:numPr>
          <w:ilvl w:val="2"/>
          <w:numId w:val="1"/>
        </w:numPr>
        <w:rPr/>
      </w:pPr>
      <w:bookmarkStart w:id="536" w:name="__RefHeading___Toc1559793_3264237689"/>
      <w:bookmarkStart w:id="537" w:name="_Toc202"/>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و من کلام له علیه السّلام فی ذکر السّائرین إلی البصرة لحربه علیه السّلام</w:t>
      </w:r>
    </w:p>
    <w:p>
      <w:pPr>
        <w:pStyle w:val="BookText"/>
        <w:rPr/>
      </w:pPr>
      <w:r>
        <w:rPr>
          <w:rFonts w:ascii="IRNazanin" w:hAnsi="IRNazanin" w:eastAsia="IRNazanin"/>
          <w:color w:val="111111"/>
          <w:sz w:val="28"/>
          <w:sz w:val="28"/>
          <w:szCs w:val="28"/>
          <w:rtl w:val="true"/>
          <w:lang w:bidi="fa-IR"/>
        </w:rPr>
        <w:t>از سخنان امام علیه السّلام است درباره کسانی که برای جنگ با او به سوی بصره حرکت کردند</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538" w:name="__RefHeading___Toc1559795_3264237689"/>
      <w:bookmarkStart w:id="539" w:name="_Toc203"/>
      <w:bookmarkEnd w:id="538"/>
      <w:r>
        <w:rPr>
          <w:rtl w:val="true"/>
        </w:rPr>
        <w:t>خطبه در یک نگاه</w:t>
      </w:r>
      <w:bookmarkEnd w:id="53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کوتاه اشاره‌ای به جنایات متعدّد لشکر جمل که به اتفاق عایشه و طلحه و زبیر راهی بصره شدند تا بر امام بشورند،می‌فرماید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ایجاد نفاق و تفرقه در میان مردم بصره که همه یکپارچه بودند و دست بیعت به امام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جمل بیت المال مسلمانها را غارت کردند و عمّال بیت المال را کنار زدند،جمعی از شیعیان امام را کشتند و با گروه دیگری به مقابله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برخاستند و آنها را نیز شهید کردند و مفاسدی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زیبنده هیچ مسلمانی نیست حتی کسی که در پایه ضعیفی از ایمان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آوردند</w:t>
      </w:r>
      <w:r>
        <w:rPr>
          <w:rFonts w:eastAsia="IRNazanin" w:cs="IRNazanin"/>
          <w:color w:val="111111"/>
          <w:sz w:val="28"/>
          <w:szCs w:val="28"/>
          <w:rtl w:val="true"/>
          <w:lang w:bidi="fa-IR"/>
        </w:rPr>
        <w:t>.</w:t>
      </w:r>
      <w:bookmarkStart w:id="540" w:name="pg13954_203753"/>
    </w:p>
    <w:p>
      <w:pPr>
        <w:pStyle w:val="BookText"/>
        <w:rPr/>
      </w:pPr>
      <w:bookmarkEnd w:id="540"/>
      <w:r>
        <w:rPr>
          <w:rFonts w:ascii="IRNazanin" w:hAnsi="IRNazanin" w:eastAsia="IRNazanin"/>
          <w:color w:val="111111"/>
          <w:sz w:val="28"/>
          <w:sz w:val="28"/>
          <w:szCs w:val="28"/>
          <w:rtl w:val="true"/>
          <w:lang w:bidi="fa-IR"/>
        </w:rPr>
        <w:t>فقدموا علی عمّالی و خزّان بیت مال المسلمین الّذی فی یدیّ،و علی أهل مصر،کلّهم فی طاعتی و علی بیعتی؛فشتّتوا کلمتهم،و أفسدوا علیّ جماعتهم،و وثبّوا علی شیعتی،فقتلوا طائفة منهم غدرا؛و طائفة عضّوا علی أسیافهم،فضاربوا بها حتّی لقوا اللّه صادقین</w:t>
      </w:r>
      <w:r>
        <w:rPr>
          <w:rFonts w:eastAsia="IRNazanin" w:cs="IRNazanin"/>
          <w:color w:val="111111"/>
          <w:sz w:val="28"/>
          <w:szCs w:val="28"/>
          <w:rtl w:val="true"/>
          <w:lang w:bidi="fa-IR"/>
        </w:rPr>
        <w:t>.</w:t>
      </w:r>
    </w:p>
    <w:p>
      <w:pPr>
        <w:pStyle w:val="Heading3"/>
        <w:numPr>
          <w:ilvl w:val="2"/>
          <w:numId w:val="1"/>
        </w:numPr>
        <w:rPr/>
      </w:pPr>
      <w:bookmarkStart w:id="541" w:name="__RefHeading___Toc1559797_3264237689"/>
      <w:bookmarkStart w:id="542" w:name="_Toc204"/>
      <w:bookmarkEnd w:id="541"/>
      <w:r>
        <w:rPr>
          <w:rtl w:val="true"/>
        </w:rPr>
        <w:t>ترجمه</w:t>
      </w:r>
      <w:bookmarkEnd w:id="542"/>
    </w:p>
    <w:p>
      <w:pPr>
        <w:pStyle w:val="BookText"/>
        <w:rPr/>
      </w:pPr>
      <w:r>
        <w:rPr>
          <w:rFonts w:ascii="IRNazanin" w:hAnsi="IRNazanin" w:eastAsia="IRNazanin"/>
          <w:color w:val="111111"/>
          <w:sz w:val="28"/>
          <w:sz w:val="28"/>
          <w:szCs w:val="28"/>
          <w:rtl w:val="true"/>
          <w:lang w:bidi="fa-IR"/>
        </w:rPr>
        <w:t>آنها بر کارگزاران و خزانه‌داران بیت المال مسلمین که در اختیار من بود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کشتند و بیت المال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بزرگ دیگر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شهری که تمام مردم آن در اطاعت و بیعت من بودند گام نهادند و وحدت آنها را به هم زدند و جمعیّت آنان را به زیان من به فساد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شورش واداشتند و در جنایتی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شیعیان من حمله بردند؛گروهی را با خدعه و نیرنگ کشتند و گروه دیگری با شهامت دست به شمشیر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جنایتکاران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 تا خدا را صادقانه ملاقات کردند</w:t>
      </w:r>
      <w:r>
        <w:rPr>
          <w:rFonts w:eastAsia="IRNazanin" w:cs="IRNazanin"/>
          <w:color w:val="111111"/>
          <w:sz w:val="28"/>
          <w:szCs w:val="28"/>
          <w:rtl w:val="true"/>
          <w:lang w:bidi="fa-IR"/>
        </w:rPr>
        <w:t>.</w:t>
      </w:r>
    </w:p>
    <w:p>
      <w:pPr>
        <w:pStyle w:val="Heading3"/>
        <w:numPr>
          <w:ilvl w:val="2"/>
          <w:numId w:val="1"/>
        </w:numPr>
        <w:rPr/>
      </w:pPr>
      <w:bookmarkStart w:id="543" w:name="__RefHeading___Toc1559799_3264237689"/>
      <w:bookmarkStart w:id="544" w:name="_Toc205"/>
      <w:bookmarkEnd w:id="543"/>
      <w:r>
        <w:rPr>
          <w:rtl w:val="true"/>
        </w:rPr>
        <w:t>شرح و تفسیر</w:t>
      </w:r>
      <w:r>
        <w:rPr>
          <w:rtl w:val="true"/>
        </w:rPr>
        <w:t xml:space="preserve">: </w:t>
      </w:r>
      <w:r>
        <w:rPr>
          <w:rtl w:val="true"/>
        </w:rPr>
        <w:t>جنایات آتش افروزان جنگ جمل در بصره</w:t>
      </w:r>
      <w:bookmarkEnd w:id="544"/>
    </w:p>
    <w:p>
      <w:pPr>
        <w:pStyle w:val="BookText"/>
        <w:rPr/>
      </w:pPr>
      <w:r>
        <w:rPr>
          <w:rFonts w:ascii="IRNazanin" w:hAnsi="IRNazanin" w:eastAsia="IRNazanin"/>
          <w:color w:val="111111"/>
          <w:sz w:val="28"/>
          <w:sz w:val="28"/>
          <w:szCs w:val="28"/>
          <w:rtl w:val="true"/>
          <w:lang w:bidi="fa-IR"/>
        </w:rPr>
        <w:t>جنایات آتش افروزان جنگ جمل در بصره</w:t>
      </w:r>
    </w:p>
    <w:p>
      <w:pPr>
        <w:pStyle w:val="BookText"/>
        <w:rPr/>
      </w:pPr>
      <w:r>
        <w:rPr>
          <w:rFonts w:ascii="IRNazanin" w:hAnsi="IRNazanin" w:eastAsia="IRNazanin"/>
          <w:color w:val="111111"/>
          <w:sz w:val="28"/>
          <w:sz w:val="28"/>
          <w:szCs w:val="28"/>
          <w:rtl w:val="true"/>
          <w:lang w:bidi="fa-IR"/>
        </w:rPr>
        <w:t>همان گونه که در شرح اسناد این کلام اشاره شد،این سخن در واقع بخشی از نامه مشروحی است که امام علیه السّلام برای ثبت در تاریخ و فراموش نشدن حوادث ناگوار بعد از پیامبر اکرم صلّی اللّه علیه و اله بیان فرموده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سخن کوتاه به جنایات بزرگ پیمان شکنانی که آتش جنگ جمل را برافروختند اشاره می‌کند و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کارگزاران و </w:t>
      </w:r>
    </w:p>
    <w:p>
      <w:pPr>
        <w:pStyle w:val="BookText"/>
        <w:rPr/>
      </w:pPr>
      <w:r>
        <w:rPr>
          <w:rFonts w:ascii="IRNazanin" w:hAnsi="IRNazanin" w:eastAsia="IRNazanin"/>
          <w:color w:val="111111"/>
          <w:sz w:val="28"/>
          <w:sz w:val="28"/>
          <w:szCs w:val="28"/>
          <w:rtl w:val="true"/>
          <w:lang w:bidi="fa-IR"/>
        </w:rPr>
        <w:t>خزانه‌داران بیت المال مسلمین که در اختیار من بود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کشتند و بیت المال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علی عمّالی و خزّان مال بیت المسلمین الّذی فی 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بزرگ دیگر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شهری که تمام مردم آن در اطاعت و بیعت من بودند گام نهادند و وحدت آنها را به هم زدند و جمعیّت آنان را به زیان من به فساد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شورش واداشتند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مصر،کلّهم فی طاعتی و علی بیعتی؛فشتّتوا کلمتهم،و أفسدوا علیّ جماعتهم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سومین خیانت بزرگ آنها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شیعیان من حمله بردند؛گروهی را با خدعه و نیرنگ کشتند و گروه دیگری با شهامت دست به شمشیر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مهاجمان خیانتکاران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 تا خدا را صادقانه ملاقات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را نوشیدند و به لقاء اللّه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وثبوا علی شیعتی،فقتلوا طائفة منهم غدرا؛و طائفة عضّوا </w:t>
      </w:r>
      <w:r>
        <w:rPr>
          <w:rStyle w:val="FootnoteAnchor"/>
          <w:rtl w:val="true"/>
        </w:rPr>
        <w:footnoteReference w:id="311"/>
      </w:r>
      <w:r>
        <w:rPr>
          <w:rFonts w:ascii="IRNazanin" w:hAnsi="IRNazanin" w:eastAsia="IRNazanin"/>
          <w:color w:val="111111"/>
          <w:sz w:val="28"/>
          <w:sz w:val="28"/>
          <w:szCs w:val="28"/>
          <w:rtl w:val="true"/>
          <w:lang w:bidi="fa-IR"/>
        </w:rPr>
        <w:t>علی أسیافهم، فضاربوا بها حتّی لقوا اللّه صادقین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بیان کوتاه و پرمعنا به سه جنایت روشن آنها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بیت المال،ایجاد نفاق و تفرقه میان مردم و کشتار گروهی بی‌گناه از مسلمانان پاکباز و صالح 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جنگ جمل آمده است هنگامی که عایشه وارد بصره شد و دو گروه در مقابل هم ایستادند در حالی که شترسوار بود با صدای بلند فریاد زد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سخن بگویید و خاموش شوید،مردم در برابر او خاموش شدند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در سخنانی برای تحریک مردم بر جنگ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عثمان </w:t>
      </w:r>
    </w:p>
    <w:p>
      <w:pPr>
        <w:pStyle w:val="BookText"/>
        <w:rPr/>
      </w:pPr>
      <w:r>
        <w:rPr>
          <w:rFonts w:ascii="IRNazanin" w:hAnsi="IRNazanin" w:eastAsia="IRNazanin"/>
          <w:color w:val="111111"/>
          <w:sz w:val="28"/>
          <w:sz w:val="28"/>
          <w:szCs w:val="28"/>
          <w:rtl w:val="true"/>
          <w:lang w:bidi="fa-IR"/>
        </w:rPr>
        <w:t>مظلوم کشته شد باید قاتلان او را پیدا کنید و آنها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مسئله خلافت را به صورت شورا در میان گروهی که عمر بن خطاب آنها را انتخاب کرده بود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خون عثمان شرکت داشتند در این شورا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به گفت‌وگو و نزاع برخاستند؛بعضی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همان است که عایشه می‌گوید و گروه دیگری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 با مسئله خلافت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خانه خود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فریاد از جمعیّت برخاست و به یکدیگر بدگویی کردند و با کفش و سنگ به جان هم افتادند و مردم به دوگروه تقسیم شدند گروهی با نماینده علی علیه السّلام عثمان بن حنیف همراه شدند و گروه دیگری با عایشه و اصحاب او</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امام علیه السّلام در مورد ایجاد نفاق و تفرقه میان مردمی که همه متحد بودند اشاره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3954_203757"/>
      <w:bookmarkStart w:id="546" w:name="pg13954_203757"/>
      <w:bookmarkEnd w:id="546"/>
    </w:p>
    <w:p>
      <w:pPr>
        <w:pStyle w:val="Heading2"/>
        <w:numPr>
          <w:ilvl w:val="1"/>
          <w:numId w:val="1"/>
        </w:numPr>
        <w:rPr/>
      </w:pPr>
      <w:bookmarkStart w:id="547" w:name="pg13954_203757"/>
      <w:bookmarkStart w:id="548" w:name="__RefHeading___Toc1559801_3264237689"/>
      <w:bookmarkStart w:id="549" w:name="_Toc206"/>
      <w:bookmarkEnd w:id="547"/>
      <w:bookmarkEnd w:id="548"/>
      <w:r>
        <w:rPr>
          <w:rtl w:val="true"/>
        </w:rPr>
        <w:t xml:space="preserve">خطبۀ </w:t>
      </w:r>
      <w:r>
        <w:rPr/>
        <w:t>219</w:t>
      </w:r>
      <w:r>
        <w:rPr>
          <w:rtl w:val="true"/>
        </w:rPr>
        <w:t xml:space="preserve">: </w:t>
      </w:r>
      <w:r>
        <w:rPr>
          <w:rtl w:val="true"/>
        </w:rPr>
        <w:t>در روز جنگ جمل وقتی کنار کشته طلحة بن عبد اللّه و عبد الرّحمن بن عتّاب بن اسید عبور کرد</w:t>
      </w:r>
      <w:bookmarkEnd w:id="549"/>
    </w:p>
    <w:p>
      <w:pPr>
        <w:pStyle w:val="Heading3"/>
        <w:numPr>
          <w:ilvl w:val="2"/>
          <w:numId w:val="1"/>
        </w:numPr>
        <w:rPr/>
      </w:pPr>
      <w:bookmarkStart w:id="550" w:name="__RefHeading___Toc1559803_3264237689"/>
      <w:bookmarkStart w:id="551" w:name="_Toc20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و من کلام له علیه السّلام لمّا مرّ بطلحة بن عبد اللّه و عبد الرّحمن بن عتّاب بن أسید و هما قتیلان یوم الجمل</w:t>
      </w:r>
    </w:p>
    <w:p>
      <w:pPr>
        <w:pStyle w:val="BookText"/>
        <w:rPr/>
      </w:pPr>
      <w:r>
        <w:rPr>
          <w:rFonts w:ascii="IRNazanin" w:hAnsi="IRNazanin" w:eastAsia="IRNazanin"/>
          <w:color w:val="111111"/>
          <w:sz w:val="28"/>
          <w:sz w:val="28"/>
          <w:szCs w:val="28"/>
          <w:rtl w:val="true"/>
          <w:lang w:bidi="fa-IR"/>
        </w:rPr>
        <w:t>از سخنان امام علیه السّلام است این سخن را هنگامی فرمود که در روز جنگ جمل از کنار کشته طلحة بن عبد اللّه و عبد الرّحمن بن عتّاب بن اسید عبور کرد</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552" w:name="__RefHeading___Toc1559805_3264237689"/>
      <w:bookmarkStart w:id="553" w:name="_Toc208"/>
      <w:bookmarkEnd w:id="552"/>
      <w:r>
        <w:rPr>
          <w:rtl w:val="true"/>
        </w:rPr>
        <w:t>خطبه در یک نگاه</w:t>
      </w:r>
      <w:bookmarkEnd w:id="553"/>
    </w:p>
    <w:p>
      <w:pPr>
        <w:pStyle w:val="BookText"/>
        <w:rPr/>
      </w:pPr>
      <w:r>
        <w:rPr>
          <w:rFonts w:ascii="IRNazanin" w:hAnsi="IRNazanin" w:eastAsia="IRNazanin"/>
          <w:color w:val="111111"/>
          <w:sz w:val="28"/>
          <w:sz w:val="28"/>
          <w:szCs w:val="28"/>
          <w:rtl w:val="true"/>
          <w:lang w:bidi="fa-IR"/>
        </w:rPr>
        <w:t>این سخن کوتاه که مرحوم سیّد رضی آن را از سخن مشروح‌تری گزینش کرده،در واقع سه نکته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اظهار تأسّف امام نسبت به قتل طلحه که نمی‌بایست با آن همه سوابقی که در اسلام داشت این مسیر غلط را می‌پیمود و سرانجام در قیامی شیطانی کشته می‌شد و در زیر این آسمان غریبانه می‌افتاد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سردمداران جنگ جمل که خازنان بیت المال بصره و شیعیان امام </w:t>
      </w:r>
    </w:p>
    <w:p>
      <w:pPr>
        <w:pStyle w:val="BookText"/>
        <w:rPr/>
      </w:pPr>
      <w:r>
        <w:rPr>
          <w:rFonts w:ascii="IRNazanin" w:hAnsi="IRNazanin" w:eastAsia="IRNazanin"/>
          <w:color w:val="111111"/>
          <w:sz w:val="28"/>
          <w:sz w:val="28"/>
          <w:szCs w:val="28"/>
          <w:rtl w:val="true"/>
          <w:lang w:bidi="fa-IR"/>
        </w:rPr>
        <w:t>را کشته بودند سرانجام به مجازات خود رسیدند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اینکه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 چیزی را در سر داشتند که اهلیّت آن را نداشتند</w:t>
      </w:r>
      <w:r>
        <w:rPr>
          <w:rFonts w:eastAsia="IRNazanin" w:cs="IRNazanin"/>
          <w:color w:val="111111"/>
          <w:sz w:val="28"/>
          <w:szCs w:val="28"/>
          <w:rtl w:val="true"/>
          <w:lang w:bidi="fa-IR"/>
        </w:rPr>
        <w:t>.</w:t>
      </w:r>
      <w:bookmarkStart w:id="554" w:name="pg13954_203759"/>
    </w:p>
    <w:p>
      <w:pPr>
        <w:pStyle w:val="BookText"/>
        <w:rPr/>
      </w:pPr>
      <w:bookmarkEnd w:id="554"/>
      <w:r>
        <w:rPr>
          <w:rFonts w:ascii="IRNazanin" w:hAnsi="IRNazanin" w:eastAsia="IRNazanin"/>
          <w:color w:val="111111"/>
          <w:sz w:val="28"/>
          <w:sz w:val="28"/>
          <w:szCs w:val="28"/>
          <w:rtl w:val="true"/>
          <w:lang w:bidi="fa-IR"/>
        </w:rPr>
        <w:t>لقد أصبح أبو محمّد بهذا المکان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أکره أن تکون قریش قتلی تحت بطون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و تری من بنی عبد مناف،و أفلتتنی أعیان بنی جمح،لقد أتلعوا أعناقهم إلی أمر لم یکونوا أهله فوقصوا دونه</w:t>
      </w:r>
      <w:r>
        <w:rPr>
          <w:rFonts w:eastAsia="IRNazanin" w:cs="IRNazanin"/>
          <w:color w:val="111111"/>
          <w:sz w:val="28"/>
          <w:szCs w:val="28"/>
          <w:rtl w:val="true"/>
          <w:lang w:bidi="fa-IR"/>
        </w:rPr>
        <w:t>!</w:t>
      </w:r>
    </w:p>
    <w:p>
      <w:pPr>
        <w:pStyle w:val="Heading3"/>
        <w:numPr>
          <w:ilvl w:val="2"/>
          <w:numId w:val="1"/>
        </w:numPr>
        <w:rPr/>
      </w:pPr>
      <w:bookmarkStart w:id="555" w:name="__RefHeading___Toc1559807_3264237689"/>
      <w:bookmarkStart w:id="556" w:name="_Toc209"/>
      <w:bookmarkEnd w:id="555"/>
      <w:r>
        <w:rPr>
          <w:rtl w:val="true"/>
        </w:rPr>
        <w:t>ترجمه</w:t>
      </w:r>
      <w:bookmarkEnd w:id="556"/>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مکان،غریب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جسد بی‌جانش در وسط بیابان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به خدا قسم،من خوش نداشتم که اجساد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این آسمان بر روی زمین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جاه‌طلبی و پیمان‌شکنی آنها کارشان را به اینجا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شیعیانم را که به هنگام ورود به بصره و غارت بیت المال ریخته بودند، قصاص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رؤسای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من گریختند،آنها به سوی امری گردن کشیده بودند که اهلیّت آن را نداشتند و پیش از آنکه به آن برسند گردنهایشان شکسته شد</w:t>
      </w:r>
      <w:r>
        <w:rPr>
          <w:rFonts w:eastAsia="IRNazanin" w:cs="IRNazanin"/>
          <w:color w:val="111111"/>
          <w:sz w:val="28"/>
          <w:szCs w:val="28"/>
          <w:rtl w:val="true"/>
          <w:lang w:bidi="fa-IR"/>
        </w:rPr>
        <w:t>!</w:t>
      </w:r>
    </w:p>
    <w:p>
      <w:pPr>
        <w:pStyle w:val="Heading3"/>
        <w:numPr>
          <w:ilvl w:val="2"/>
          <w:numId w:val="1"/>
        </w:numPr>
        <w:rPr/>
      </w:pPr>
      <w:bookmarkStart w:id="557" w:name="__RefHeading___Toc1559809_3264237689"/>
      <w:bookmarkStart w:id="558" w:name="_Toc210"/>
      <w:bookmarkEnd w:id="557"/>
      <w:r>
        <w:rPr>
          <w:rtl w:val="true"/>
        </w:rPr>
        <w:t>شرح و تفسیر</w:t>
      </w:r>
      <w:r>
        <w:rPr>
          <w:rtl w:val="true"/>
        </w:rPr>
        <w:t xml:space="preserve">: </w:t>
      </w:r>
      <w:r>
        <w:rPr>
          <w:rtl w:val="true"/>
        </w:rPr>
        <w:t>صحنه‌ای دردناک بعد از جنگ جمل</w:t>
      </w:r>
      <w:bookmarkEnd w:id="558"/>
    </w:p>
    <w:p>
      <w:pPr>
        <w:pStyle w:val="BookText"/>
        <w:rPr/>
      </w:pPr>
      <w:r>
        <w:rPr>
          <w:rFonts w:ascii="IRNazanin" w:hAnsi="IRNazanin" w:eastAsia="IRNazanin"/>
          <w:color w:val="111111"/>
          <w:sz w:val="28"/>
          <w:sz w:val="28"/>
          <w:szCs w:val="28"/>
          <w:rtl w:val="true"/>
          <w:lang w:bidi="fa-IR"/>
        </w:rPr>
        <w:t>صحنه‌ای دردناک بعد از جنگ جمل</w:t>
      </w:r>
    </w:p>
    <w:p>
      <w:pPr>
        <w:pStyle w:val="BookText"/>
        <w:rPr/>
      </w:pPr>
      <w:r>
        <w:rPr>
          <w:rFonts w:ascii="IRNazanin" w:hAnsi="IRNazanin" w:eastAsia="IRNazanin"/>
          <w:color w:val="111111"/>
          <w:sz w:val="28"/>
          <w:sz w:val="28"/>
          <w:szCs w:val="28"/>
          <w:rtl w:val="true"/>
          <w:lang w:bidi="fa-IR"/>
        </w:rPr>
        <w:t>همان گونه که گذشت،امام علیه السّلام این سخن را هنگامی گفت که بعد از پایان جنگ جمل از کنار جسد طلحة بن عبد اللّه و عبد الرّحمن بن عتّاب که غریبانه به روی خاک افتاده بودند گذشت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عبد اللّه همان طلحه،صحابی معروف پیامبر اکرم صلّی اللّه علیه و اله است که بعد از </w:t>
      </w:r>
    </w:p>
    <w:p>
      <w:pPr>
        <w:pStyle w:val="BookText"/>
        <w:rPr/>
      </w:pPr>
      <w:r>
        <w:rPr>
          <w:rFonts w:ascii="IRNazanin" w:hAnsi="IRNazanin" w:eastAsia="IRNazanin"/>
          <w:color w:val="111111"/>
          <w:sz w:val="28"/>
          <w:sz w:val="28"/>
          <w:szCs w:val="28"/>
          <w:rtl w:val="true"/>
          <w:lang w:bidi="fa-IR"/>
        </w:rPr>
        <w:t>کشته شدن عثمان با امام بیعت کرد ولی هنگامی که انتظارات او برای رسیدن به حکومت در بخشی از کشور اسلام برآورده نشد پرچم مخالفت را برافراشت و با زبیر و عایشه هم دست شد و آتش جنگ جمل را برافروخت و خود نیز در آن آتش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عتّاب از صحابه نبود؛ولی از تابعان به حساب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عتّاب از کسانی بود که در فتح مکّه مسلمان شد و پیامبر اکرم صلّی اللّه علیه و اله فرمانداری سرزمین مکّه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در آن زمان حدود بیست و دو سال داشت و 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از تو لایق‌تر برای این کار می‌دانستم او را بر می‌گزیدم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تا زمان ابوبکر نیز ادامه یافت و اتفاقا او و ابوبکر هردو در یک روز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فرزندش عبد الرّحمن با آن سابقه درخشان پدر،از مسیر حق منحرف شد و آلت دست طلحه و زبیر برای رسیدن به خواسته‌های نامشروع آنها شد و سرانجام در جنگ جمل کشته شد و بدن بی‌جانش در کنار جسم بی‌جان طلحه در وسط بیابان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الرّحمن بن عتّاب در جنگ جمل کشته شد، عقابی کف دست او را با خود برداشت و در سرزمین یمّامه افکند و مردم آنجا از انگشتری که در انگشت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بر او حکّ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 باخبر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آغاز این خطبه اظهار تأسف از کشته شدن طلحه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 غریب مانده است و جسد بی‌جانش در وسط بیابان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 أبو محمّد بهذا المکان غریبا</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ابو محمد که نشانه یک نوع احترام است و تأسف بر غربت او برای آن است که طلحه سوابق خوبی در اسلام داشت و از یاران برجسته پیغمبر اکرم صلّی اللّه علیه و اله و از مدافعان سرسخت اسلام بود؛ولی متأسّفانه جاه‌طلبی و حب مقام و حسادت </w:t>
      </w:r>
    </w:p>
    <w:p>
      <w:pPr>
        <w:pStyle w:val="BookText"/>
        <w:rPr/>
      </w:pPr>
      <w:r>
        <w:rPr>
          <w:rFonts w:ascii="IRNazanin" w:hAnsi="IRNazanin" w:eastAsia="IRNazanin"/>
          <w:color w:val="111111"/>
          <w:sz w:val="28"/>
          <w:sz w:val="28"/>
          <w:szCs w:val="28"/>
          <w:rtl w:val="true"/>
          <w:lang w:bidi="fa-IR"/>
        </w:rPr>
        <w:t>او را بر آن داشت که جنگ خونینی برضدّ خلیفه مسلمانان که هم از سوی خدا منصوب بود و هم مردم با او بیعت کرده بودند،به راه اندازد که بیش از هفده‌هزار نفر از مسلمانان در آن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 خدا قسم،من خوش نداشتم که اجساد قریش در زیر این آسمان بر روی زمین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أکراه أن تکون قریش قتلی تحت بطون الکواکب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طلحه و زبیر و مانند آنان،مستحقّ این مجازات بودند و آتشی افروختند که خود نیز در آن سوختند ولی امام علیه السّلام با مهر و محبّت و عاطفه خاص خود و با در نظر گرفتن سوابق ایشان،اظهار ناراحتی می‌کند که ای کاش در این راه خطا گام نمی‌نهادند و گرفتار این عاقبت اسفناک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اولیاء اللّه، انبیا و اوصیا ترجیح می‌دهند که خطاکاران و حتی جنایتکاران بزرگ،دست از خطا و جنایت بکشند و به صفوف اهل ایمان و صالحان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شیعیانم را که به هنگام ورود به بصره و غارت بیت المال ریخته بودند، قصاص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رؤسای قبیله بنی جمح از دست من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أدرکت و تری </w:t>
      </w:r>
      <w:r>
        <w:rPr>
          <w:rStyle w:val="FootnoteAnchor"/>
          <w:rtl w:val="true"/>
        </w:rPr>
        <w:footnoteReference w:id="314"/>
      </w:r>
      <w:r>
        <w:rPr>
          <w:rFonts w:ascii="IRNazanin" w:hAnsi="IRNazanin" w:eastAsia="IRNazanin"/>
          <w:color w:val="111111"/>
          <w:sz w:val="28"/>
          <w:sz w:val="28"/>
          <w:szCs w:val="28"/>
          <w:rtl w:val="true"/>
          <w:lang w:bidi="fa-IR"/>
        </w:rPr>
        <w:t xml:space="preserve">من بنی عبد مناف،و أفلتتنی </w:t>
      </w:r>
      <w:r>
        <w:rPr>
          <w:rStyle w:val="FootnoteAnchor"/>
          <w:rtl w:val="true"/>
        </w:rPr>
        <w:footnoteReference w:id="315"/>
      </w:r>
      <w:r>
        <w:rPr>
          <w:rFonts w:ascii="IRNazanin" w:hAnsi="IRNazanin" w:eastAsia="IRNazanin"/>
          <w:color w:val="111111"/>
          <w:sz w:val="28"/>
          <w:sz w:val="28"/>
          <w:szCs w:val="28"/>
          <w:rtl w:val="true"/>
          <w:lang w:bidi="fa-IR"/>
        </w:rPr>
        <w:t>أعیان بنی جمح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اشخاصی هستند،میان مفسّران نهج البلاغه گفت و گو است؛بعضی گفته‌اند منظور طلحه و زبیر و عبد الرّحمن است که در بالا اشاره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اینجا ایراد کرده که طلحه و زبیر از بنی عبد مناف نبودند و </w:t>
      </w:r>
    </w:p>
    <w:p>
      <w:pPr>
        <w:pStyle w:val="BookText"/>
        <w:rPr/>
      </w:pPr>
      <w:r>
        <w:rPr>
          <w:rFonts w:ascii="IRNazanin" w:hAnsi="IRNazanin" w:eastAsia="IRNazanin"/>
          <w:color w:val="111111"/>
          <w:sz w:val="28"/>
          <w:sz w:val="28"/>
          <w:szCs w:val="28"/>
          <w:rtl w:val="true"/>
          <w:lang w:bidi="fa-IR"/>
        </w:rPr>
        <w:t>دیگران پاسخ گفته‌اند که آنها اگرچه از طرف پدر به عبد مناف نمی‌رسیدند؛ولی از طرف مادر از عبد مناف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شوشتری در شرح نهج البلاغه خود براین سخن از دو جهت خرده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انتساب به قبایل در میان عرب معمولا از طرف پدر است؛نه مادر و دیگر اینکه مادر زبیر اگرچه صفیه دختر عبد المطّلب بود و نسب او به عبد مناف منتهی می‌شود؛ولی مادر طلحه زنی از 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 بعد از ذکر این دو ایراد،توضیح نداده است که منظور از بنی عبد مناف چه اشخاصی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علاوه بر عبد الرّحمن گروهی از بنی عبد مناف در لشکر جمل بوده‌اند که جنایاتی را مرتکب و سرانجام کشته شده‌اند؛ولی نام آنها به واسطه عدم شهرت در تاریخ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جمح طایفه‌ای از قریش بودند که آنها نیز در سپاه جمل،شرکت کرده بودند؛ولی هنگامی که جنگ را به زیان خود دیدند پا به فرار گذاشتند و تنها دو نفر از آنها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سوی امری گردن کشیده بودند که اهلیّت آن را نداشتند و پیش از آنکه به آن برسند گردنهایشان شکسته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أتلعوا </w:t>
      </w:r>
      <w:r>
        <w:rPr>
          <w:rStyle w:val="FootnoteAnchor"/>
          <w:rtl w:val="true"/>
        </w:rPr>
        <w:footnoteReference w:id="316"/>
      </w:r>
      <w:r>
        <w:rPr>
          <w:rFonts w:ascii="IRNazanin" w:hAnsi="IRNazanin" w:eastAsia="IRNazanin"/>
          <w:color w:val="111111"/>
          <w:sz w:val="28"/>
          <w:sz w:val="28"/>
          <w:szCs w:val="28"/>
          <w:rtl w:val="true"/>
          <w:lang w:bidi="fa-IR"/>
        </w:rPr>
        <w:t xml:space="preserve">أعناقهم إلی أمر لم یکونوا أهله فؤقصوا </w:t>
      </w:r>
      <w:r>
        <w:rPr>
          <w:rStyle w:val="FootnoteAnchor"/>
          <w:rtl w:val="true"/>
        </w:rPr>
        <w:footnoteReference w:id="317"/>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سخن،اشاره به طلحه و زبیر و مانند آنهاست که با وجود امام علیه السّلام هرگز اهلیّت خلافت پیامبر اسلام صلّی اللّه علیه و اله را نداشتند و حتّی بدون حضور امام علیه السّلام نیز شایسته این امر نبودند،چرا که جاه‌طلبی و دنیاپرستی مانع شایستگی برای رهبری امت اسلام است</w:t>
      </w:r>
      <w:r>
        <w:rPr>
          <w:rFonts w:eastAsia="IRNazanin" w:cs="IRNazanin"/>
          <w:color w:val="111111"/>
          <w:sz w:val="28"/>
          <w:szCs w:val="28"/>
          <w:rtl w:val="true"/>
          <w:lang w:bidi="fa-IR"/>
        </w:rPr>
        <w:t xml:space="preserve">. </w:t>
      </w:r>
      <w:bookmarkStart w:id="559" w:name="pg13954_203763"/>
    </w:p>
    <w:p>
      <w:pPr>
        <w:pStyle w:val="Heading3"/>
        <w:numPr>
          <w:ilvl w:val="2"/>
          <w:numId w:val="1"/>
        </w:numPr>
        <w:rPr/>
      </w:pPr>
      <w:bookmarkStart w:id="560" w:name="__RefHeading___Toc1559811_3264237689"/>
      <w:bookmarkStart w:id="561" w:name="_Toc211"/>
      <w:bookmarkEnd w:id="559"/>
      <w:bookmarkEnd w:id="560"/>
      <w:r>
        <w:rPr>
          <w:rtl w:val="true"/>
        </w:rPr>
        <w:t>نکته‌ها</w:t>
      </w:r>
      <w:bookmarkEnd w:id="561"/>
    </w:p>
    <w:p>
      <w:pPr>
        <w:pStyle w:val="Heading4"/>
        <w:numPr>
          <w:ilvl w:val="3"/>
          <w:numId w:val="1"/>
        </w:numPr>
        <w:rPr/>
      </w:pPr>
      <w:bookmarkStart w:id="562" w:name="__RefHeading___Toc1559813_3264237689"/>
      <w:bookmarkStart w:id="563" w:name="_Toc212"/>
      <w:bookmarkEnd w:id="562"/>
      <w:r>
        <w:rPr/>
        <w:t>1</w:t>
      </w:r>
      <w:r>
        <w:rPr>
          <w:rtl w:val="true"/>
        </w:rPr>
        <w:t>-</w:t>
      </w:r>
      <w:r>
        <w:rPr>
          <w:rtl w:val="true"/>
        </w:rPr>
        <w:t>حبّ دنیا و عواقب شوم آن</w:t>
      </w:r>
      <w:bookmarkEnd w:id="563"/>
    </w:p>
    <w:p>
      <w:pPr>
        <w:pStyle w:val="BookText"/>
        <w:rPr/>
      </w:pPr>
      <w:r>
        <w:rPr>
          <w:rFonts w:ascii="IRNazanin" w:hAnsi="IRNazanin" w:eastAsia="IRNazanin"/>
          <w:color w:val="111111"/>
          <w:sz w:val="28"/>
          <w:sz w:val="28"/>
          <w:szCs w:val="28"/>
          <w:rtl w:val="true"/>
          <w:lang w:bidi="fa-IR"/>
        </w:rPr>
        <w:t>طلحه و زبیر از پیشگامان اسلام بودند و در جنگهای اسلامی شجاعانه از پیامبر و اسلام دفاع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آنها بعد از پیامبر اکرم صلّی اللّه علیه و اله نیز موقعیت ممتازی بود تا آنجا که عمر نتوانست در شورای شش نفره خود برای انتخاب خلیفه پس از خویش آنها را کنار بگذارد؛ولی حبّ جاه و مقام و علاقه به دنیا آنها را از مسیر حق خارج ساخت و هردو تغییر چهره دادند و به صفوف منافقان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به غارت بیت المال مسلمانان در بصره و کشتن حافظان بیت المال دست زدند و از آن برای آتش‌افروزی جنگ در میان مسلمانان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آتش جنگ خونین جمل را برافروختند که گروه زیادی از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اشاره کردیم بیش از هفده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خاک و خون کشیدند و پایه جنگ داخلی را در اسلام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سوم،همسر پیامبر صلّی اللّه علیه و اله را از خانه بیرون کشیدند و آلت دست هوسهای سیاسی خود ساختند و به این ترتیب حرمت پیامبر صلّی اللّه علیه و اله را هتک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چهارم،هردو،جان خود را در این راه از دست دادند و به خواسته‌های نفسانی خویش نرسیدند و به یقین،پرونده تاریک آنها در قیامت، بزرگ‌ترین مایه گرفتاری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نتایج آن جاه‌طلبی و حبّ دنیاست،همان چیزی که همه انبیاء و اولیا آن را سرچشمه همه گناهان شمرده‌اند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سخن کوتاهی که طبق روایت مرحوم شیخ مفید بعد از جنگ جمل بیان فرمود،این حقیقت را به روشنی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در </w:t>
      </w:r>
      <w:bookmarkStart w:id="564" w:name="pg13954_203764"/>
    </w:p>
    <w:p>
      <w:pPr>
        <w:pStyle w:val="BookText"/>
        <w:rPr/>
      </w:pPr>
      <w:bookmarkEnd w:id="564"/>
      <w:r>
        <w:rPr>
          <w:rFonts w:ascii="IRNazanin" w:hAnsi="IRNazanin" w:eastAsia="IRNazanin"/>
          <w:color w:val="111111"/>
          <w:sz w:val="28"/>
          <w:sz w:val="28"/>
          <w:szCs w:val="28"/>
          <w:rtl w:val="true"/>
          <w:lang w:bidi="fa-IR"/>
        </w:rPr>
        <w:t>شرح نهج البلاغه خود در داستان جنگ جمل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جنگ هنگامی که امام علیه السّلام کنار کشته طلحه آمد فرمود او را بنشانید،او را نشاندند،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 قدم لو نفعک و لکنّ الشّیطان أضلّک فأزّلک فعجّلک إلی النّار؛ تو گام برجسته‌ای در اسلام داشتی ای کاش از آن بهره می‌گرفتی؛ولی شیطان تو را گمراه ساخت و به لغزش واداشت و به سرعت به سوی آتش دوزخ فرستاد</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565" w:name="__RefHeading___Toc1559815_3264237689"/>
      <w:bookmarkStart w:id="566" w:name="_Toc213"/>
      <w:bookmarkEnd w:id="565"/>
      <w:r>
        <w:rPr/>
        <w:t>2</w:t>
      </w:r>
      <w:r>
        <w:rPr>
          <w:rtl w:val="true"/>
        </w:rPr>
        <w:t>-</w:t>
      </w:r>
      <w:r>
        <w:rPr>
          <w:rtl w:val="true"/>
        </w:rPr>
        <w:t>شایستگی شرط اوّل هر کار است</w:t>
      </w:r>
      <w:bookmarkEnd w:id="566"/>
    </w:p>
    <w:p>
      <w:pPr>
        <w:pStyle w:val="BookText"/>
        <w:rPr/>
      </w:pPr>
      <w:r>
        <w:rPr>
          <w:rFonts w:ascii="IRNazanin" w:hAnsi="IRNazanin" w:eastAsia="IRNazanin"/>
          <w:color w:val="111111"/>
          <w:sz w:val="28"/>
          <w:sz w:val="28"/>
          <w:szCs w:val="28"/>
          <w:rtl w:val="true"/>
          <w:lang w:bidi="fa-IR"/>
        </w:rPr>
        <w:t>امام علیه السّلام در جمله کوتاهی در پایان گفتار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برای رسیدن به حکومت اسلامی گردن کشیدند؛ولی چون شایسته آن نبودند گردنهایشان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هر کار و هر برنامه‌ای به لیاقت و شایستگی نیاز دارد تنها علاقه به چیزی سبب وصول به آن نمی‌شود و هرگز به گزاف نمی‌توان تکیه بر جای بزرگان زد مگر آنکه انسان اسباب بزرگی را از قبل آماده سازد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گروهی بدون فراهم ساختن این اسباب،تکیه برجای بزرگان زدند؛ولی سرانجام بر اثر سوء مدیریت با شکست مواجه شدند و ناکام گشتند</w:t>
      </w:r>
      <w:r>
        <w:rPr>
          <w:rFonts w:eastAsia="IRNazanin" w:cs="IRNazanin"/>
          <w:color w:val="111111"/>
          <w:sz w:val="28"/>
          <w:szCs w:val="28"/>
          <w:rtl w:val="true"/>
          <w:lang w:bidi="fa-IR"/>
        </w:rPr>
        <w:t>.</w:t>
      </w:r>
      <w:bookmarkStart w:id="567" w:name="pg13954_203765"/>
    </w:p>
    <w:p>
      <w:pPr>
        <w:pStyle w:val="Heading2"/>
        <w:numPr>
          <w:ilvl w:val="1"/>
          <w:numId w:val="1"/>
        </w:numPr>
        <w:rPr/>
      </w:pPr>
      <w:bookmarkStart w:id="568" w:name="__RefHeading___Toc1559817_3264237689"/>
      <w:bookmarkStart w:id="569" w:name="_Toc214"/>
      <w:bookmarkEnd w:id="567"/>
      <w:bookmarkEnd w:id="568"/>
      <w:r>
        <w:rPr>
          <w:rtl w:val="true"/>
        </w:rPr>
        <w:t xml:space="preserve">خطبۀ </w:t>
      </w:r>
      <w:r>
        <w:rPr/>
        <w:t>220</w:t>
      </w:r>
      <w:r>
        <w:rPr>
          <w:rtl w:val="true"/>
        </w:rPr>
        <w:t xml:space="preserve">: </w:t>
      </w:r>
      <w:r>
        <w:rPr>
          <w:rtl w:val="true"/>
        </w:rPr>
        <w:t>در بیان اوصاف پوینده راه خدا</w:t>
      </w:r>
      <w:bookmarkEnd w:id="569"/>
    </w:p>
    <w:p>
      <w:pPr>
        <w:pStyle w:val="Heading3"/>
        <w:numPr>
          <w:ilvl w:val="2"/>
          <w:numId w:val="1"/>
        </w:numPr>
        <w:rPr/>
      </w:pPr>
      <w:bookmarkStart w:id="570" w:name="__RefHeading___Toc1559819_3264237689"/>
      <w:bookmarkStart w:id="571" w:name="_Toc215"/>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و من کلام له علیه السّلام فی وصف السّالک الطّریق إلی اللّه سبحانه</w:t>
      </w:r>
    </w:p>
    <w:p>
      <w:pPr>
        <w:pStyle w:val="BookText"/>
        <w:rPr/>
      </w:pPr>
      <w:r>
        <w:rPr>
          <w:rFonts w:ascii="IRNazanin" w:hAnsi="IRNazanin" w:eastAsia="IRNazanin"/>
          <w:color w:val="111111"/>
          <w:sz w:val="28"/>
          <w:sz w:val="28"/>
          <w:szCs w:val="28"/>
          <w:rtl w:val="true"/>
          <w:lang w:bidi="fa-IR"/>
        </w:rPr>
        <w:t>از سخنان امام علیه السّلام است که در بیان اوصاف پوینده راه خدا گفته است</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572" w:name="__RefHeading___Toc1559821_3264237689"/>
      <w:bookmarkStart w:id="573" w:name="_Toc216"/>
      <w:bookmarkEnd w:id="572"/>
      <w:r>
        <w:rPr>
          <w:rtl w:val="true"/>
        </w:rPr>
        <w:t>خطبه در یک نگاه</w:t>
      </w:r>
      <w:bookmarkEnd w:id="57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عنوان خطبه روشن شد امام علیه السّلام در این کلام با عباراتی کوتاه و گویا به معرفی سالک الی اللّه و پوینده راه خدا پرداخته و رمز موفقیّت او را در احیای عقل و از میان بردن هوا و هوسهای سرکش نفسانی شمرده و تصریح می‌کند که در پرتو این کار برقی پر نور از عنایات حق بر او می‌درخشد؛مسیر را روشن می‌سازد و او را به مقام نفس مطمئنّه و رضایت پروردگار می‌رساند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3954_203767"/>
      <w:bookmarkStart w:id="575" w:name="pg13954_203767"/>
      <w:bookmarkEnd w:id="575"/>
    </w:p>
    <w:p>
      <w:pPr>
        <w:pStyle w:val="BookText"/>
        <w:rPr/>
      </w:pPr>
      <w:bookmarkStart w:id="576" w:name="pg13954_203767"/>
      <w:bookmarkEnd w:id="576"/>
      <w:r>
        <w:rPr>
          <w:rFonts w:ascii="IRNazanin" w:hAnsi="IRNazanin" w:eastAsia="IRNazanin"/>
          <w:color w:val="111111"/>
          <w:sz w:val="28"/>
          <w:sz w:val="28"/>
          <w:szCs w:val="28"/>
          <w:rtl w:val="true"/>
          <w:lang w:bidi="fa-IR"/>
        </w:rPr>
        <w:t>قد أحیا عقله،و أمات نفسه،حتّی دقّ جلیله،و لطف غلیظه،و برق له لامع کثیر البرق،فأبان له الطّریق،و سلک به السّبیل،و تدافعته الأبواب إلی باب السّلامة،و دار الإقامة،و ثبّت رجلاه بطمأنینة بدنه فی قرار الأمن و الرّاحة،بما استعمل قلبه،و أرضی ربّه</w:t>
      </w:r>
      <w:r>
        <w:rPr>
          <w:rFonts w:eastAsia="IRNazanin" w:cs="IRNazanin"/>
          <w:color w:val="111111"/>
          <w:sz w:val="28"/>
          <w:szCs w:val="28"/>
          <w:rtl w:val="true"/>
          <w:lang w:bidi="fa-IR"/>
        </w:rPr>
        <w:t>.</w:t>
      </w:r>
    </w:p>
    <w:p>
      <w:pPr>
        <w:pStyle w:val="Heading3"/>
        <w:numPr>
          <w:ilvl w:val="2"/>
          <w:numId w:val="1"/>
        </w:numPr>
        <w:rPr/>
      </w:pPr>
      <w:bookmarkStart w:id="577" w:name="__RefHeading___Toc1559823_3264237689"/>
      <w:bookmarkStart w:id="578" w:name="_Toc217"/>
      <w:bookmarkEnd w:id="577"/>
      <w:r>
        <w:rPr>
          <w:rtl w:val="true"/>
        </w:rPr>
        <w:t>ترجمه</w:t>
      </w:r>
      <w:bookmarkEnd w:id="578"/>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عقلش را زنده کرده و شهواتش را میرانده است،تا آنجا که جسمش لاغر شده،و خشونت اخلاقش به لطافت مبدّل گشته است و برقی پر نور برای او می‌درخشد،راه را برای او روشن می‌سازد و او را به مسیر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دری به در دیگر منتقل می‌شود تا به دروازه سلامت سرای جاودانی راه یابد،گامهای او همراه با آرامش بدنش در جایگاه امن و راحت ثابت می‌گردد،اینها همه به خاطر آن است که عقلش را بکار گرفته و پروردگار خویش را راضی ساخته است</w:t>
      </w:r>
      <w:r>
        <w:rPr>
          <w:rFonts w:eastAsia="IRNazanin" w:cs="IRNazanin"/>
          <w:color w:val="111111"/>
          <w:sz w:val="28"/>
          <w:szCs w:val="28"/>
          <w:rtl w:val="true"/>
          <w:lang w:bidi="fa-IR"/>
        </w:rPr>
        <w:t>.</w:t>
      </w:r>
    </w:p>
    <w:p>
      <w:pPr>
        <w:pStyle w:val="Heading3"/>
        <w:numPr>
          <w:ilvl w:val="2"/>
          <w:numId w:val="1"/>
        </w:numPr>
        <w:rPr/>
      </w:pPr>
      <w:bookmarkStart w:id="579" w:name="__RefHeading___Toc1559825_3264237689"/>
      <w:bookmarkStart w:id="580" w:name="_Toc218"/>
      <w:bookmarkEnd w:id="579"/>
      <w:r>
        <w:rPr>
          <w:rtl w:val="true"/>
        </w:rPr>
        <w:t>شرح و تفسیر</w:t>
      </w:r>
      <w:r>
        <w:rPr>
          <w:rtl w:val="true"/>
        </w:rPr>
        <w:t xml:space="preserve">: </w:t>
      </w:r>
      <w:r>
        <w:rPr>
          <w:rtl w:val="true"/>
        </w:rPr>
        <w:t>پوینده راه حق</w:t>
      </w:r>
      <w:bookmarkEnd w:id="580"/>
    </w:p>
    <w:p>
      <w:pPr>
        <w:pStyle w:val="BookText"/>
        <w:rPr/>
      </w:pPr>
      <w:r>
        <w:rPr>
          <w:rFonts w:ascii="IRNazanin" w:hAnsi="IRNazanin" w:eastAsia="IRNazanin"/>
          <w:color w:val="111111"/>
          <w:sz w:val="28"/>
          <w:sz w:val="28"/>
          <w:szCs w:val="28"/>
          <w:rtl w:val="true"/>
          <w:lang w:bidi="fa-IR"/>
        </w:rPr>
        <w:t>پوینده راه حق</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گفتار پرمعنا در واقع یک دوره عرفان اسلامی را در قالب عباراتی کوتاه ریخته و شرایط سیر و سلوک الی اللّه و نتایج و مقامات آن را بر می‌شمرد؛نخست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عقلش را زنده کرده و شهواتش را میرانده است،تا آنجا که جسمش لاغر شده،و خشونت اخلاقش به لطافت مبدّل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أحیا عقله،و أمات نفسه،حتّی دقّ جلیله، </w:t>
      </w:r>
      <w:r>
        <w:rPr>
          <w:rStyle w:val="FootnoteAnchor"/>
          <w:rtl w:val="true"/>
        </w:rPr>
        <w:footnoteReference w:id="321"/>
      </w:r>
      <w:r>
        <w:rPr>
          <w:rFonts w:ascii="IRNazanin" w:hAnsi="IRNazanin" w:eastAsia="IRNazanin"/>
          <w:color w:val="111111"/>
          <w:sz w:val="28"/>
          <w:sz w:val="28"/>
          <w:szCs w:val="28"/>
          <w:rtl w:val="true"/>
          <w:lang w:bidi="fa-IR"/>
        </w:rPr>
        <w:t xml:space="preserve">،و لطف غلیظه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احیای عقل اشاره به بهره گرفتن از استدلالات عقلی برای تکامل ایمان و حسن و قبح عقلی برای تکامل فضایل اخلاقی است و به این ترتیب،واژه عقل در اینجا هم عقل نظری را شامل می‌شود و هم عقل عملی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به معنای از بین بردن غرائز نفسانی نیست،بلکه منظور مهار کردن آنهاست به‌گونه‌ای که قدرت نداشته باشند انسان را در دام شیطان گرفتار کنند و از راه خدا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بدنهای چاق و فربه است که بر اثر پرخوری و افراط در غذاهای چرب و شیرین به این صورت درآمده و با ترک شهوات وزن خود را کم می‌کند و سبکبار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غلیظه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خلق و خوی خشن در رذایل اخلاقی است که در پرتو ریاضت نفسانی به لطافت می‌گراید و تصفیه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آثار این حرکت عقلانی و ریاضت شرعی می‌رود و ثمرات پرارزش آن را در سه بخش بر می‌شمارد؛نخست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پرنور برای او می‌درخشد،راه را برای او روشن می‌سازد و او را به مسیر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 له لامع کثیر البرق،فأبان له الطّریق،و سلک به السّبیل</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نور معرفت و معنویّت است که به اثر ریاضات عقلانی و نفسانی برای انسان می‌درخشد و مسیر را برای او کاملا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 یُؤْتِکُمْ کِفْلَیْنِ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وَ 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آورده‌اید،تقوای الهی پیشه کنید و به رسولش ایمان بیاورید،تا دو سهم از رحمتش به شما ببخشد و برای شما نوری قرار دهد که با آن راه را بپمایید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حقیقت پویندگان راه خدا را به کسانی تشبیه کرده که در یک بیابان ظلمانی به راه افتاده‌اند؛ولی عنایات ربّانی شامل حال آنها می‌شود،برقی از آسمان جستن می‌کند و مسیر را تا اعماق بیابان به آنها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عارفان اسلامی برای انوار هدایت الهی که به دنبال ریاضات نفسانی حاصل می‌شود سه مرحله قائل شده‌اند،مرحله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می‌نامند؛نوری در درون جان آنها می‌درخشد؛ولی چندان دوام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می‌نامند که با آن سرعت زائل نمی‌شود؛ولی سرانجام خاموش می‌گردد و مرحله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بقا و دوام قابل ملاحظه‌ای دارد و پویندگان راه خدا را از هرگونه انحراف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این آثار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دری به در دیگر منتقل می‌شود تا به دروازه سلامت سرای جاودانی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تدافعته </w:t>
      </w:r>
      <w:r>
        <w:rPr>
          <w:rStyle w:val="FootnoteAnchor"/>
          <w:rtl w:val="true"/>
        </w:rPr>
        <w:footnoteReference w:id="324"/>
      </w:r>
      <w:r>
        <w:rPr>
          <w:rFonts w:ascii="IRNazanin" w:hAnsi="IRNazanin" w:eastAsia="IRNazanin"/>
          <w:color w:val="111111"/>
          <w:sz w:val="28"/>
          <w:sz w:val="28"/>
          <w:szCs w:val="28"/>
          <w:rtl w:val="true"/>
          <w:lang w:bidi="fa-IR"/>
        </w:rPr>
        <w:t>الأبواب إلی باب السّلامة،و دار الإقامة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دارُ السَّلامِ عِنْدَ رَبِّهِمْ وَ هُوَ وَلِیُّهُمْ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خانه امن و امان نزد پروردگارشان است و او ولیّ و سرپرست آنهاست به سبب اعمالی که انجام می‌دادند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قول بهشتیان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رَبَّنا لَغَفُورٌ شَکُورٌ اَلَّذِی أَحَلَّنا دارَ الْمُقامَةِ مِنْ فَضْلِهِ لا یَمَسُّنا فِیها نَصَبٌ وَ 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آمرزنده و </w:t>
      </w:r>
      <w:bookmarkStart w:id="581" w:name="pg13954_203770"/>
    </w:p>
    <w:p>
      <w:pPr>
        <w:pStyle w:val="BookText"/>
        <w:rPr/>
      </w:pPr>
      <w:bookmarkEnd w:id="581"/>
      <w:r>
        <w:rPr>
          <w:rFonts w:ascii="IRNazanin" w:hAnsi="IRNazanin" w:eastAsia="IRNazanin"/>
          <w:color w:val="111111"/>
          <w:sz w:val="28"/>
          <w:sz w:val="28"/>
          <w:szCs w:val="28"/>
          <w:rtl w:val="true"/>
          <w:lang w:bidi="fa-IR"/>
        </w:rPr>
        <w:t>سپاسگزار و بخشنده است همان کسی که با فضل خود ما را در سرای جاویدان جای داد که نه در آن رنجی به ما می‌رسد و نه سستی و درماندگی</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سرانجام در سومین بخش از آثار این ریاضت الهی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او همراه با آرامش بدنش در جایگاه امن و راحت ثابت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ثبتت رجلاه بطمأنیّنة بدنه فی قرار الأمن و الرّاحة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گویا این همان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مسیر قرب الی اللّه هرزمان در معرض وسوسه‌های شیاطین جنّ و انس است و ترس از گمراهی وجود او را می‌لرزاند تا به جایی برسد که ابرهای تیره و تار وساوس نفسانی و شیطانی از آسمان روح او کنار رود و برق معرفة اللّه تمام وجودش را روشن سازد و آرامش جاودانی به او دست دهد و مفتخر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سخن‌بار دیگر براین حقیقت تأکید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برای آن است که عقلش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گرفته و پروردگار خویش را راضی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استعمل قلبه،و أرضی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در آیات بالا بدان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که هم تو از او خشنود خواهی بود و هم او از تو خشنود است</w:t>
      </w:r>
      <w:r>
        <w:rPr>
          <w:rFonts w:eastAsia="IRNazanin" w:cs="IRNazanin"/>
          <w:color w:val="111111"/>
          <w:sz w:val="28"/>
          <w:szCs w:val="28"/>
          <w:rtl w:val="true"/>
          <w:lang w:bidi="fa-IR"/>
        </w:rPr>
        <w:t>».</w:t>
      </w:r>
    </w:p>
    <w:p>
      <w:pPr>
        <w:pStyle w:val="Heading3"/>
        <w:numPr>
          <w:ilvl w:val="2"/>
          <w:numId w:val="1"/>
        </w:numPr>
        <w:rPr/>
      </w:pPr>
      <w:bookmarkStart w:id="582" w:name="__RefHeading___Toc1559827_3264237689"/>
      <w:bookmarkStart w:id="583" w:name="_Toc219"/>
      <w:bookmarkEnd w:id="582"/>
      <w:r>
        <w:rPr>
          <w:rtl w:val="true"/>
        </w:rPr>
        <w:t>نکته</w:t>
      </w:r>
      <w:r>
        <w:rPr>
          <w:rtl w:val="true"/>
        </w:rPr>
        <w:t xml:space="preserve">: </w:t>
      </w:r>
      <w:r>
        <w:rPr>
          <w:rtl w:val="true"/>
        </w:rPr>
        <w:t>مقامات سیر و سلوک</w:t>
      </w:r>
      <w:bookmarkEnd w:id="583"/>
    </w:p>
    <w:p>
      <w:pPr>
        <w:pStyle w:val="BookText"/>
        <w:rPr/>
      </w:pPr>
      <w:r>
        <w:rPr>
          <w:rFonts w:ascii="IRNazanin" w:hAnsi="IRNazanin" w:eastAsia="IRNazanin"/>
          <w:color w:val="111111"/>
          <w:sz w:val="28"/>
          <w:sz w:val="28"/>
          <w:szCs w:val="28"/>
          <w:rtl w:val="true"/>
          <w:lang w:bidi="fa-IR"/>
        </w:rPr>
        <w:t>مقامات سیر و سلوک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سیر و سلوک که در تعبیرات اهل عرفان اسلامی در عصر ما و اعصار </w:t>
      </w:r>
    </w:p>
    <w:p>
      <w:pPr>
        <w:pStyle w:val="BookText"/>
        <w:rPr/>
      </w:pPr>
      <w:r>
        <w:rPr>
          <w:rFonts w:ascii="IRNazanin" w:hAnsi="IRNazanin" w:eastAsia="IRNazanin"/>
          <w:color w:val="111111"/>
          <w:sz w:val="28"/>
          <w:sz w:val="28"/>
          <w:szCs w:val="28"/>
          <w:rtl w:val="true"/>
          <w:lang w:bidi="fa-IR"/>
        </w:rPr>
        <w:t>قریب به آن رایج شده،در واقع برگرفته از تعبیراتی در قرآن مجید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با تلاش و رنج بسوی پروردگارت پیش می‌روی و سرانجام او را ملاقات خواهی کرد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آیات توبه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آورده‌اید،به سوی خدا بازگردید،بازگشتی خالص</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توبه در اصل به معنای بازگشت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بسوی او باز می‌گردیم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واقع روح انسان همانند غوّاصی است که به عالم ماده آمده و همراه جسم مادّی شده،تا در اعماق دریای این جهان فرورود و گوهرهای گرانبهایی را از آنجا با خود حمل کرده 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غوّاصان،گاه جسم سنگینی را به پای خود می‌بندند تا آنها را به عمق دریا فرو برد هنگامی که کاوشهای خود را از انجام دادند،آن جسم را از پای خود گشوده و به سطح آب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 کسانی که بدانند گوهرهای گرانبها کجاست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سیر و سلوک الی اللّه که با خودسازی و تهذیب نفس و توبه و انابه و ریاضات مشروع شروع می‌شود،همان عبور از نفس اماره به سوی نفس لوامه و از آنجا به سوی نفس مطمئنّه و رسیدن به مقام پرافتخار راضیة مرضیه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عبوری که در نهایت به مکاشفاتی منتهی می‌شود و پرده‌ها از برابر چشم انسان برداشته می‌گردد و همان‌گونه که پیامبر اکرم صلّی اللّه علیه و اله درباره جوان سعادتمندی که صبحگاهان در صف نماز جماعت با آن حضرت ملاقات کرد و آثار عبادت </w:t>
      </w:r>
    </w:p>
    <w:p>
      <w:pPr>
        <w:pStyle w:val="BookText"/>
        <w:rPr/>
      </w:pPr>
      <w:r>
        <w:rPr>
          <w:rFonts w:ascii="IRNazanin" w:hAnsi="IRNazanin" w:eastAsia="IRNazanin"/>
          <w:color w:val="111111"/>
          <w:sz w:val="28"/>
          <w:sz w:val="28"/>
          <w:szCs w:val="28"/>
          <w:rtl w:val="true"/>
          <w:lang w:bidi="fa-IR"/>
        </w:rPr>
        <w:t>شبانه در او نمایان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نوّر اللّه قلبه بالایمان؛این بنده‌ای است که خداوند قلبش را با ایمان روشن ساخت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عارفان اسلامی و رهروان این راه هرکدام مقامات و مراحلی را برای این سیر و سلوک قائل شده‌اند که با یکدیگر متفاوت است و بسیاری معتقدند این مراحل را از آیات قرآنی و روایات معصومین علیهم السّلام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برنامه روزانه سالکان الی اللّه را در چهار چیز خلاصه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مشارطه،مراقبه،محاسبه و معاقبه یا مؤاخذه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سالک،صبحگاهان با نفس خویش شرط می‌کند که کمترین قدمی برای رضای غیر خدا برندارد؛سپس در تمام طول روز مراقب اعمال خویش است و شامگاهان به حسابرسی می‌پردازد و اگر خلافی از او صادر شده بود،نفس خویش را از طریق منع از مشتهیات و خواسته‌ها عقوبت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سیر و سلوک که منسوب به فقیه بزرگوار مرحوم علاّمه بحر العلوم است،منزلگاهها و مقامات دوازده‌گانه‌ای برای این برنامه ذکر شده،که بعد از پیمودن آن منزلگاهها انسان وارد عالم خلوص می‌شود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أَحْیاءٌ عِنْدَ رَبِّهِمْ یُرْزَقُونَ</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آداب بیست و پنج‌گانه‌ای برای رسیدن این مقصد ذکر شده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مسئله مورد سوءاستفاده 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شده است و صوفیان که همه گرفتار انحرافاتی در اعتقاد و عمل هستند این موضوع را دستاویز خود قرار داده و همگی خود را سالکان الی اللّه می‌پندارند، </w:t>
      </w:r>
    </w:p>
    <w:p>
      <w:pPr>
        <w:pStyle w:val="BookText"/>
        <w:rPr/>
      </w:pPr>
      <w:r>
        <w:rPr>
          <w:rFonts w:ascii="IRNazanin" w:hAnsi="IRNazanin" w:eastAsia="IRNazanin"/>
          <w:color w:val="111111"/>
          <w:sz w:val="28"/>
          <w:sz w:val="28"/>
          <w:szCs w:val="28"/>
          <w:rtl w:val="true"/>
          <w:lang w:bidi="fa-IR"/>
        </w:rPr>
        <w:t>در حالی غالبا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شما خبر دهم که زیانکارترین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کارها،چه کسانی هستند؟آنها که تلاشهایشان در زندگی دنیا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شده؛با این حال،می‌پندارند کار نیک انجام می‌دهند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می‌باشند؛ولی در این میان افرادی هستند که همواره در سایه کتاب و سنّت گام بر می‌دارند و از مسیر قرآن و گفتار معصومان خارج نمی‌شوند،آنها سالکان واقعی و پویندگان راه حقند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که امام العارفین است در سخنان کوتاه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شرح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پویش راه حق را احیای عقل و اماته نفس و اصلاح اخلاق برشمرده است و آثار سه‌گانه مهمّ این پویندگی را به طرز بسیار زیبا و گویایی بیان فرموده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3954_203775"/>
      <w:bookmarkStart w:id="585" w:name="pg13954_203775"/>
      <w:bookmarkEnd w:id="585"/>
    </w:p>
    <w:p>
      <w:pPr>
        <w:pStyle w:val="Heading2"/>
        <w:numPr>
          <w:ilvl w:val="1"/>
          <w:numId w:val="1"/>
        </w:numPr>
        <w:rPr/>
      </w:pPr>
      <w:bookmarkStart w:id="586" w:name="pg13954_203775"/>
      <w:bookmarkStart w:id="587" w:name="__RefHeading___Toc1559829_3264237689"/>
      <w:bookmarkStart w:id="588" w:name="_Toc220"/>
      <w:bookmarkEnd w:id="586"/>
      <w:bookmarkEnd w:id="587"/>
      <w:r>
        <w:rPr>
          <w:rtl w:val="true"/>
        </w:rPr>
        <w:t xml:space="preserve">خطبۀ </w:t>
      </w:r>
      <w:r>
        <w:rPr/>
        <w:t>221</w:t>
      </w:r>
      <w:r>
        <w:rPr>
          <w:rtl w:val="true"/>
        </w:rPr>
        <w:t xml:space="preserve">: </w:t>
      </w:r>
      <w:r>
        <w:rPr>
          <w:rtl w:val="true"/>
        </w:rPr>
        <w:t xml:space="preserve">هنگام تلاوت آیات </w:t>
      </w:r>
      <w:r>
        <w:rPr>
          <w:rtl w:val="true"/>
        </w:rPr>
        <w:t>«</w:t>
      </w:r>
      <w:r>
        <w:rPr>
          <w:rtl w:val="true"/>
        </w:rPr>
        <w:t>أَلْهاکُمُ التَّکاثُرُ حَتّی زُرْتُمُ الْمَقابِرَ</w:t>
      </w:r>
      <w:r>
        <w:rPr>
          <w:rtl w:val="true"/>
        </w:rPr>
        <w:t>»</w:t>
      </w:r>
      <w:bookmarkEnd w:id="588"/>
    </w:p>
    <w:p>
      <w:pPr>
        <w:pStyle w:val="Heading3"/>
        <w:numPr>
          <w:ilvl w:val="2"/>
          <w:numId w:val="1"/>
        </w:numPr>
        <w:rPr/>
      </w:pPr>
      <w:bookmarkStart w:id="589" w:name="__RefHeading___Toc1559831_3264237689"/>
      <w:bookmarkStart w:id="590" w:name="_Toc221"/>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Amiri" w:hAnsi="Amiri" w:eastAsia="Amiri" w:cs="Amiri"/>
          <w:color w:val="111111"/>
          <w:sz w:val="28"/>
          <w:sz w:val="28"/>
          <w:szCs w:val="28"/>
          <w:rtl w:val="true"/>
          <w:lang w:bidi="ar-SA"/>
        </w:rPr>
        <w:t>قال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 حَتّی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سخنان امام علیه السّلام است که هنگام تلاوت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591" w:name="__RefHeading___Toc1559833_3264237689"/>
      <w:bookmarkStart w:id="592" w:name="_Toc222"/>
      <w:bookmarkEnd w:id="591"/>
      <w:r>
        <w:rPr>
          <w:rtl w:val="true"/>
        </w:rPr>
        <w:t>خطبه در یک نگاه</w:t>
      </w:r>
      <w:bookmarkEnd w:id="592"/>
    </w:p>
    <w:p>
      <w:pPr>
        <w:pStyle w:val="BookText"/>
        <w:rPr/>
      </w:pPr>
      <w:r>
        <w:rPr>
          <w:rFonts w:ascii="IRNazanin" w:hAnsi="IRNazanin" w:eastAsia="IRNazanin"/>
          <w:color w:val="111111"/>
          <w:sz w:val="28"/>
          <w:sz w:val="28"/>
          <w:szCs w:val="28"/>
          <w:rtl w:val="true"/>
          <w:lang w:bidi="fa-IR"/>
        </w:rPr>
        <w:t xml:space="preserve">گرچه در واقع تمام این خطبه ناظر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است؛ولی مجموع آن را می‌توان به چهار بخش تقسیم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سخن از بی‌خبری بازماندگان از سرنوشت خویش است که </w:t>
      </w:r>
    </w:p>
    <w:p>
      <w:pPr>
        <w:pStyle w:val="BookText"/>
        <w:rPr/>
      </w:pPr>
      <w:r>
        <w:rPr>
          <w:rFonts w:ascii="IRNazanin" w:hAnsi="IRNazanin" w:eastAsia="IRNazanin"/>
          <w:color w:val="111111"/>
          <w:sz w:val="28"/>
          <w:sz w:val="28"/>
          <w:szCs w:val="28"/>
          <w:rtl w:val="true"/>
          <w:lang w:bidi="fa-IR"/>
        </w:rPr>
        <w:t>چگونه از وضع خفتگان در زیر خاک پند و عبرت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چگونگی حال گذشتگان را بیان می‌کند که چگونه در زیر خاک و در قبرهای سرد و خاموش آرمیده‌اند،کسی از آنها خبری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آنها خالی و زندگی آنان 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گویا امام گفت‌گویی با آنها دارد و آنها با زبان حال پاسخهایی می‌گویند که بسیار بیدارگر و تکان‌دهنده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امام علیه السّلام از روزهای پایانی عمر انسان سخن می‌گوید که چگونه طبیبان از درمان مأیوس می‌شوند و داروها از اثر می‌افتد و لحظه به لحظه انسان به آخر عمر نزدیک می‌شود و از دوستان و بستگان فاصله می‌گیرد زبان از کار می‌افتد گوش شنوایی خود را از دست می‌دهد و مرگ بر همه وجود انسان سایه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بخشهای مختلف این خطبه،هر انسانی را هرقدر قسی القلب باشد تحت تأثیر قرار می‌دهد و بیدار می‌سازد</w:t>
      </w:r>
      <w:r>
        <w:rPr>
          <w:rFonts w:eastAsia="IRNazanin" w:cs="IRNazanin"/>
          <w:color w:val="111111"/>
          <w:sz w:val="28"/>
          <w:szCs w:val="28"/>
          <w:rtl w:val="true"/>
          <w:lang w:bidi="fa-IR"/>
        </w:rPr>
        <w:t>.</w:t>
      </w:r>
      <w:bookmarkStart w:id="593" w:name="pg13954_203777"/>
    </w:p>
    <w:p>
      <w:pPr>
        <w:pStyle w:val="Heading3"/>
        <w:numPr>
          <w:ilvl w:val="2"/>
          <w:numId w:val="1"/>
        </w:numPr>
        <w:rPr/>
      </w:pPr>
      <w:bookmarkStart w:id="594" w:name="__RefHeading___Toc1559835_3264237689"/>
      <w:bookmarkStart w:id="595" w:name="_Toc223"/>
      <w:bookmarkEnd w:id="593"/>
      <w:bookmarkEnd w:id="594"/>
      <w:r>
        <w:rPr>
          <w:rtl w:val="true"/>
        </w:rPr>
        <w:t>بخش اوّل</w:t>
      </w:r>
      <w:bookmarkEnd w:id="595"/>
    </w:p>
    <w:p>
      <w:pPr>
        <w:pStyle w:val="Heading4"/>
        <w:numPr>
          <w:ilvl w:val="3"/>
          <w:numId w:val="1"/>
        </w:numPr>
        <w:rPr/>
      </w:pPr>
      <w:bookmarkStart w:id="596" w:name="__RefHeading___Toc1559837_3264237689"/>
      <w:bookmarkStart w:id="597" w:name="_Toc224"/>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یا له مراما ما أبعده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زورا ما أغفله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خطرا ما أفظعه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استخلوا منهم أیّ مدّکر،و تناوشوهم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أفبمصارع آبائهم یفخرون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بعدید الهلکی یتکاثرون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یرتجعون منهم أجسادا خوت،و حرکات سکنت و لأنّ یکونوا عبرا،أحقّ من أن یکونوا مفتخرا؛و لأنّ یهبطوا بهم جناب ذلّة، أحجی من أن یقوموا بهم مقام 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نظروا إلیهم بأبصار العشوة،و ضربوا منهم فی غمرة جهالة،و لو استنطقوا عنهم عرصات تلک الدّیار الخاویة،و الرّبوع الخالیة،لقالت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 فی الأرض ضلاّلاّ،و ذهبتم فی أعقابهم جهّالا،تطؤون فی هامهم،و تستنبتون فی أجسادهم،و ترتعون فیما لفظوا،و تسکنون فیما خرّبوا؛و إنّما الأیّام بینکم و بینهم بواک و نوائح علیکم</w:t>
      </w:r>
      <w:r>
        <w:rPr>
          <w:rFonts w:eastAsia="IRNazanin" w:cs="IRNazanin"/>
          <w:color w:val="111111"/>
          <w:sz w:val="28"/>
          <w:szCs w:val="28"/>
          <w:rtl w:val="true"/>
          <w:lang w:bidi="fa-IR"/>
        </w:rPr>
        <w:t>.</w:t>
      </w:r>
    </w:p>
    <w:p>
      <w:pPr>
        <w:pStyle w:val="Heading4"/>
        <w:numPr>
          <w:ilvl w:val="3"/>
          <w:numId w:val="1"/>
        </w:numPr>
        <w:rPr/>
      </w:pPr>
      <w:bookmarkStart w:id="598" w:name="__RefHeading___Toc1559839_3264237689"/>
      <w:bookmarkStart w:id="599" w:name="_Toc225"/>
      <w:bookmarkEnd w:id="598"/>
      <w:r>
        <w:rPr>
          <w:rtl w:val="true"/>
        </w:rPr>
        <w:t>ترجمه</w:t>
      </w:r>
      <w:bookmarkEnd w:id="5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هدف و مقصد بسیار دوری و چه زیارت کنندگان غافلی و چه افتخار موهوم و نفرت‌انگیزی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کنار قبور پیشینیان خود می‌آیند و به تعداد آنها بر یکدیگر تفاخر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سراغ کسانی رفتند که از دسترسشان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عالم میان آنها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گورها و محل سقوط اجساد پدرانشان افتخار می‌کنند یا با شمارش تعداد مردگان،فزونی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آنها می‌خواهند اجساد بی‌جان و بدنهای بی‌روح و از کار افتاده را باز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خیال باطل و فکر محالی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بی‌جان و استخوانهای 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عبرت گردد،سزاوارتر است تا مایه تفاخر شود و اگر با توجّه به </w:t>
      </w:r>
      <w:bookmarkStart w:id="600" w:name="pg13954_203778"/>
    </w:p>
    <w:p>
      <w:pPr>
        <w:pStyle w:val="BookText"/>
        <w:rPr/>
      </w:pPr>
      <w:bookmarkEnd w:id="600"/>
      <w:r>
        <w:rPr>
          <w:rFonts w:ascii="IRNazanin" w:hAnsi="IRNazanin" w:eastAsia="IRNazanin"/>
          <w:color w:val="111111"/>
          <w:sz w:val="28"/>
          <w:sz w:val="28"/>
          <w:szCs w:val="28"/>
          <w:rtl w:val="true"/>
          <w:lang w:bidi="fa-IR"/>
        </w:rPr>
        <w:t>وضع آنان این بازماندگان،به آستانه تواضع و ذلّت فرود آیند عاقلانه‌تر است از اینکه آنها را وسیله سربلندی و عزّت خود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جهت آن است که آنها با چشمان کم‌نور به مردگان خود نگریستند و در دریای جهل و غرور فرو رفتند،اگر شرح‌حال آنان را از عرصه‌های ویران شده آن دیار و خانه‌های خالی می‌پرسیدند در پاسخ به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زمین 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اجسادشان خاک و پراکنده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از روی جهل همان مسیر آنها را ادامه دادید در حالی که از روی جمجمه‌هایشان عبور می‌کنید و روی اجسادشان زراعت می‌نمایید و از آنچه آنها باقی گذاردند می‌خورید و در خانه‌های آنها که رو به ویرانی می‌رود سکونت می‌گزینید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آنها می‌گریید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روزهایی که در میان شما و آنها قرار دارد بر شما می‌گریند و نوحه‌گری می‌کنند</w:t>
      </w:r>
      <w:r>
        <w:rPr>
          <w:rFonts w:eastAsia="IRNazanin" w:cs="IRNazanin"/>
          <w:color w:val="111111"/>
          <w:sz w:val="28"/>
          <w:szCs w:val="28"/>
          <w:rtl w:val="true"/>
          <w:lang w:bidi="fa-IR"/>
        </w:rPr>
        <w:t>!</w:t>
      </w:r>
    </w:p>
    <w:p>
      <w:pPr>
        <w:pStyle w:val="Heading4"/>
        <w:numPr>
          <w:ilvl w:val="3"/>
          <w:numId w:val="1"/>
        </w:numPr>
        <w:rPr/>
      </w:pPr>
      <w:bookmarkStart w:id="601" w:name="__RefHeading___Toc1559841_3264237689"/>
      <w:bookmarkStart w:id="602" w:name="_Toc226"/>
      <w:bookmarkEnd w:id="601"/>
      <w:r>
        <w:rPr>
          <w:rtl w:val="true"/>
        </w:rPr>
        <w:t>شرح و تفسیر</w:t>
      </w:r>
      <w:r>
        <w:rPr>
          <w:rtl w:val="true"/>
        </w:rPr>
        <w:t xml:space="preserve">: </w:t>
      </w:r>
      <w:r>
        <w:rPr>
          <w:rtl w:val="true"/>
        </w:rPr>
        <w:t>تفاخر بی‌معنا به جای عبرت گرفتن</w:t>
      </w:r>
      <w:r>
        <w:rPr>
          <w:rtl w:val="true"/>
        </w:rPr>
        <w:t>!</w:t>
      </w:r>
      <w:bookmarkEnd w:id="602"/>
    </w:p>
    <w:p>
      <w:pPr>
        <w:pStyle w:val="BookText"/>
        <w:rPr/>
      </w:pPr>
      <w:r>
        <w:rPr>
          <w:rFonts w:ascii="IRNazanin" w:hAnsi="IRNazanin" w:eastAsia="IRNazanin"/>
          <w:color w:val="111111"/>
          <w:sz w:val="28"/>
          <w:sz w:val="28"/>
          <w:szCs w:val="28"/>
          <w:rtl w:val="true"/>
          <w:lang w:bidi="fa-IR"/>
        </w:rPr>
        <w:t>تفاخر بی‌معنا به جای 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بالا اشاره شد این خطبه یکی از مهم‌ترین و جامع‌ترین و مؤثّرترین خطبه‌های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تعریفات عجیبی درباره این خطبه دارد و آن را از نظر فصاحت و بلاغت بی‌نظیر می‌شمرد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را بررسی کند،کلام معاویه درباره علی علیه السّلام را باور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سنّ الفصاحة لقریش غیره؛به خدا سوگند فصاحت را برای قریش غیر او بنیانگذاری نکرد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این نکته می‌پردازد که گاهی شعرا هنگام شنیدن اشعار فصیح و بلیغ سجده می‌کردند و می‌گفتند همان‌گونه که قاریان قرآن مواضع سجود قرآن را می‌دانند ما نیز مواضع سجود شعر را می‌دانیم آنگاه ابن ابی الحدید می‌افزاید سزاوار است تمام فصحای عرب اجتماع کنند و این خطبه بر آنها خوانده شود و </w:t>
      </w:r>
    </w:p>
    <w:p>
      <w:pPr>
        <w:pStyle w:val="BookText"/>
        <w:rPr/>
      </w:pPr>
      <w:r>
        <w:rPr>
          <w:rFonts w:ascii="IRNazanin" w:hAnsi="IRNazanin" w:eastAsia="IRNazanin"/>
          <w:color w:val="111111"/>
          <w:sz w:val="28"/>
          <w:sz w:val="28"/>
          <w:szCs w:val="28"/>
          <w:rtl w:val="true"/>
          <w:lang w:bidi="fa-IR"/>
        </w:rPr>
        <w:t>به جهت عظمت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راستی بسیار تعجب می‌کنم از کسی که درباره جنگ خطبه‌ای می‌خواند که نشان می‌دهد طبع او همانند شیران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همان‌کس خطبه‌ای می‌خواند که نشان می‌دهد طبع او همچون زاهدی است که چشم از دنیا پوشیده که نه در عمر خود خونی ریخته و نه گوشت حیوانی خورده است،و یا همانند مسیح ابن مریم اسطوره زهد و ترک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جالب‌تر اینکه می‌گوید من به کسی که به همه امّتها سوگند می‌خورد،قسم یاد می‌کنم که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بیش از هزار بار این خطبه را خوانده‌ام و هیچ زمان نبوده، که به هنگام تلاوت این خطبه در من اثری از خوف و پند و موعظه و لرزش در اندام من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واعظان و خطبا و فصحا در این زمینه بسیار سخن گفته‌اند و من بارها آنها را بررسی کرده‌ام؛ولی هیچ‌کدام از آنها تأثیر این خطبه را در من نداشته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با توجّه به آنچه گفته شد سزاوار است هنگام شرح و تفصیل این خطبه به عمق سخنان امام علیه السّلام بیندیشیم و بهره کافی از آن ببریم و آثار آن را در روح و جان خود احساس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عنوان خطبه آمد این سخن در واقع تفسیری است برای دو آیه آغاز سوره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یک نظری اجمالی به تفسیر این دو آیه بیفکنیم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معروف،دو تفسیر برای آن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فزون‌طلبی شما را از خدا و قیامت غافل ساخت تا زمانی که از دنیا بروید و به قبرها سپرده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آن است که فزونی طلبی و تفاخر شما را از خدا و قیامت غافل ساخت تا آنجا که برای اثبات برتری خود به زیارت و دیدار قبرها </w:t>
      </w:r>
    </w:p>
    <w:p>
      <w:pPr>
        <w:pStyle w:val="BookText"/>
        <w:rPr/>
      </w:pPr>
      <w:r>
        <w:rPr>
          <w:rFonts w:ascii="IRNazanin" w:hAnsi="IRNazanin" w:eastAsia="IRNazanin"/>
          <w:color w:val="111111"/>
          <w:sz w:val="28"/>
          <w:sz w:val="28"/>
          <w:szCs w:val="28"/>
          <w:rtl w:val="true"/>
          <w:lang w:bidi="fa-IR"/>
        </w:rPr>
        <w:t>رفتید و هر یک قبور مردگان خود را برشمردید تا برتری خود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تفسیر دوم صحیح‌تر است،زیرا اوّلا زیارت قبور به معنای دفن شدن در قبرها معنای بسیار بعیدی است و دیگر اینکه اگر تفسیر اوّل صحیح باشد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تزوروا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به صورت مضارع باشد نه ماضی،زیرا فرض براین است که مخاطبان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در این خطبه نیز بر محور دوم دور می‌زند و این خود دلیل روشن بر ترجیح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هدف و مقصد بسیار دوری و چه زیارت کنندگان غافلی و چه افتخار موهوم و نفرت‌انگیزی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له مراما </w:t>
      </w:r>
      <w:r>
        <w:rPr>
          <w:rStyle w:val="FootnoteAnchor"/>
          <w:rtl w:val="true"/>
        </w:rPr>
        <w:footnoteReference w:id="338"/>
      </w:r>
      <w:r>
        <w:rPr>
          <w:rFonts w:ascii="IRNazanin" w:hAnsi="IRNazanin" w:eastAsia="IRNazanin"/>
          <w:color w:val="111111"/>
          <w:sz w:val="28"/>
          <w:sz w:val="28"/>
          <w:szCs w:val="28"/>
          <w:rtl w:val="true"/>
          <w:lang w:bidi="fa-IR"/>
        </w:rPr>
        <w:t>ما أبعده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زورا </w:t>
      </w:r>
      <w:r>
        <w:rPr>
          <w:rStyle w:val="FootnoteAnchor"/>
          <w:rtl w:val="true"/>
        </w:rPr>
        <w:footnoteReference w:id="339"/>
      </w:r>
      <w:r>
        <w:rPr>
          <w:rFonts w:ascii="IRNazanin" w:hAnsi="IRNazanin" w:eastAsia="IRNazanin"/>
          <w:color w:val="111111"/>
          <w:sz w:val="28"/>
          <w:sz w:val="28"/>
          <w:szCs w:val="28"/>
          <w:rtl w:val="true"/>
          <w:lang w:bidi="fa-IR"/>
        </w:rPr>
        <w:t>ما أغفله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خطرا </w:t>
      </w:r>
      <w:r>
        <w:rPr>
          <w:rStyle w:val="FootnoteAnchor"/>
          <w:rtl w:val="true"/>
        </w:rPr>
        <w:footnoteReference w:id="340"/>
      </w:r>
      <w:r>
        <w:rPr>
          <w:rFonts w:ascii="IRNazanin" w:hAnsi="IRNazanin" w:eastAsia="IRNazanin"/>
          <w:color w:val="111111"/>
          <w:sz w:val="28"/>
          <w:sz w:val="28"/>
          <w:szCs w:val="28"/>
          <w:rtl w:val="true"/>
          <w:lang w:bidi="fa-IR"/>
        </w:rPr>
        <w:t>ما أفظعه</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استخوانهای پوسیده در زیر خاک و بدنهایی که مور و مار به آن در آویخته چیزی نیست که به آن افتخار کنند چه خوب بود به جای این افتخارات موهوم عبرت می‌گرفتند و فردای خود را در زیر خروارها خاک در گورهایی سرد و خاموش و بریده از همه بستگان و دوستان با چشم خود می‌دیدند و از این خواب سنگین غفلت بیدار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زیارت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 از پیشینیان خود خالی دیدند چه عبرت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غافلان بیدار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سراغ کسانی رفتند که بسیار از دسترسشان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عالم میان آنها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استخلوا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منهم أیّ مدّکر،و تناوشوهم </w:t>
      </w:r>
      <w:r>
        <w:rPr>
          <w:rStyle w:val="FootnoteAnchor"/>
          <w:rtl w:val="true"/>
        </w:rPr>
        <w:footnoteReference w:id="343"/>
      </w:r>
      <w:r>
        <w:rPr>
          <w:rFonts w:ascii="IRNazanin" w:hAnsi="IRNazanin" w:eastAsia="IRNazanin"/>
          <w:color w:val="111111"/>
          <w:sz w:val="28"/>
          <w:sz w:val="28"/>
          <w:szCs w:val="28"/>
          <w:rtl w:val="true"/>
          <w:lang w:bidi="fa-IR"/>
        </w:rPr>
        <w:t>من مکان بعید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یاد کسانی افتادند که مدتها پیش درگذشته و خاک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خالی دیدن جای آنها و در تفسیر دوم به معنای یاد کردن از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آنها را ملامت و سرزنش شدید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گورها و محل سقوط اجساد پدرانشان افتخار می‌کنند یا با شمارش تعداد مردگان فزونی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فبمصارع آبائهم یفخرون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بعدید الهلکی یتکاثرون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چه اندازه بی‌خبر باشد که بخواهد به آن استخوانهای پوسیده افتخار کند و مردگان متلاشی شده را در صف زندگان قرار دهد و آنها را دلیل بر فزونی جمعیّت خویش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می‌خواهند اجساد بی‌جان و بدنهای بی‌روح و از کار افتاده را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خیال باطل و فکر محالی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یرتجعون منهم أجسادا خوت </w:t>
      </w:r>
      <w:r>
        <w:rPr>
          <w:rStyle w:val="FootnoteAnchor"/>
          <w:rtl w:val="true"/>
        </w:rPr>
        <w:footnoteReference w:id="344"/>
      </w:r>
      <w:r>
        <w:rPr>
          <w:rFonts w:ascii="IRNazanin" w:hAnsi="IRNazanin" w:eastAsia="IRNazanin"/>
          <w:color w:val="111111"/>
          <w:sz w:val="28"/>
          <w:sz w:val="28"/>
          <w:szCs w:val="28"/>
          <w:rtl w:val="true"/>
          <w:lang w:bidi="fa-IR"/>
        </w:rPr>
        <w:t>،و حرکات سکنت</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بی‌جان و استخوانهای 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عبرت گردد،سزاوارتر است تا مایه افتخار شود و اگر با توجّه به وضع آنان این بازماندگان،به آستانه تواضع و ذلّت فرود آیند عاقلانه‌تر است از اینکه آنها را وسیله سربلندی و عزت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یکونوا عبرا،أحقّ من أن یکونوا مفتخرا؛ و لأن یهبطوا بهم جناب </w:t>
      </w:r>
      <w:r>
        <w:rPr>
          <w:rStyle w:val="FootnoteAnchor"/>
          <w:rtl w:val="true"/>
        </w:rPr>
        <w:footnoteReference w:id="345"/>
      </w:r>
      <w:r>
        <w:rPr>
          <w:rFonts w:ascii="Amiri" w:hAnsi="Amiri" w:eastAsia="Amiri" w:cs="Amiri"/>
          <w:color w:val="111111"/>
          <w:sz w:val="28"/>
          <w:sz w:val="28"/>
          <w:szCs w:val="28"/>
          <w:rtl w:val="true"/>
          <w:lang w:bidi="ar-SA"/>
        </w:rPr>
        <w:t xml:space="preserve">ذلّة،أحجی </w:t>
      </w:r>
      <w:r>
        <w:rPr>
          <w:rStyle w:val="FootnoteAnchor"/>
          <w:rtl w:val="true"/>
        </w:rPr>
        <w:footnoteReference w:id="346"/>
      </w:r>
      <w:r>
        <w:rPr>
          <w:rFonts w:ascii="IRNazanin" w:hAnsi="IRNazanin" w:eastAsia="IRNazanin"/>
          <w:color w:val="111111"/>
          <w:sz w:val="28"/>
          <w:sz w:val="28"/>
          <w:szCs w:val="28"/>
          <w:rtl w:val="true"/>
          <w:lang w:bidi="fa-IR"/>
        </w:rPr>
        <w:t>من أن یقوموا بهم مقام عزّة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چند جمله براین نکته پافشاری می‌کند که دیدگاه آنها درباره مردگان به کلّی وارونه است و چنان از بیراهه می‌روند که زشت در نظرشان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با دیده عبرت این گورستانهای خاموش را بنگرند؛وضع نیاکان خود را در زیر خاکها مشاهده کنند و آینده خویش را با توجّه به قانون مرگ که هرگز استثنایی ندارد،بنگرند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با اصحاب خود به سوی میدان صفّین می‌رفت،به ساباط مدائن و اطراف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روزی مرکز یکی از قدرتمندترین حکومتها بود؛ولی همه‌چیز از آن رخت بربست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یکی از یاران حضرت در حالی که نگاه به آثار کسری می‌کرد یکی از اشعار عبرت‌انگیز معروف عرب را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الرّیاح علی مکان دیارهم فکأنّهم کانوا علی میعاد</w:t>
      </w:r>
    </w:p>
    <w:p>
      <w:pPr>
        <w:pStyle w:val="BookText"/>
        <w:rPr/>
      </w:pPr>
      <w:r>
        <w:rPr>
          <w:rFonts w:ascii="IRNazanin" w:hAnsi="IRNazanin" w:eastAsia="IRNazanin"/>
          <w:color w:val="111111"/>
          <w:sz w:val="28"/>
          <w:sz w:val="28"/>
          <w:szCs w:val="28"/>
          <w:rtl w:val="true"/>
          <w:lang w:bidi="fa-IR"/>
        </w:rPr>
        <w:t>بادها بر ویرانه‌های خانه‌ها و قصرهایشان می‌زود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قراری داشتند و بر سر قرارشان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مقدار نیز قانع نشد و فرمود چرا این آیات قرآن را نخواندید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 وَ زُرُوعٍ وَ مَقامٍ کَرِیمٍ وَ نَعْمَةٍ کانُوا فِیها فاکِهِینَ کَذلِکَ وَ أَوْرَثْناها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باغها و چشمه‌هایی که خود به جای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کشتزارها،قصرهای زیبا و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فراوان دیگری که در آن غرق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چنین بود سرنوشت آنان ما آنها را به ارث به اقوام دیگری دادیم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w:t>
      </w:r>
      <w:r>
        <w:rPr>
          <w:rStyle w:val="FootnoteAnchor"/>
          <w:rtl w:val="true"/>
        </w:rPr>
        <w:footnoteReference w:id="34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سخن،امام علیه السّلام به بیان این موضوع می‌پردازد که چرا به جای عبرت گرفتن از اجساد پوسیده اموات،آنها را وسیله تفاخر بر یکدیگر قرار دادند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علت آن است که آنها با چشمان کم نور به </w:t>
      </w:r>
    </w:p>
    <w:p>
      <w:pPr>
        <w:pStyle w:val="BookText"/>
        <w:rPr/>
      </w:pPr>
      <w:r>
        <w:rPr>
          <w:rFonts w:ascii="IRNazanin" w:hAnsi="IRNazanin" w:eastAsia="IRNazanin"/>
          <w:color w:val="111111"/>
          <w:sz w:val="28"/>
          <w:sz w:val="28"/>
          <w:szCs w:val="28"/>
          <w:rtl w:val="true"/>
          <w:lang w:bidi="fa-IR"/>
        </w:rPr>
        <w:t>مردگان خود نگریستند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کوته‌بینی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جهل و غرور فرورفتند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نظروا إلیهم بأبصارهم العشوة،و ضربوا منهم فی غمرة جهالة</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راهی برای بیدار شدن از این خواب غفلت داشتند؛ولی از آن راه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شرح‌حال آنان را از عرصه‌های ویران شده آن دیار و خانه‌های خالی می‌پرسیدند در پاسخ به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زمین 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اجسادشان خاک شد و خاک آنها پراکنده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از روی جهل همان مسیر آنها را ادامه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جمجمه‌هایشان عبور می‌کنید و روی اجسادشان زراعت می‌نمایید و از آنچه آنها باقی می‌گذاردند می‌خورید و در خانه‌های آنها که رو به ویرانی می‌رود سکونت می‌گزینید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آنها می‌گریید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روزهایی که در میان شما و آنها قرار دارد بر شما می‌گریند و نوحه‌گری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استنطقوا عنهم عرصات تلک الدّیار الخاویة،و الرّبوع </w:t>
      </w:r>
      <w:r>
        <w:rPr>
          <w:rStyle w:val="FootnoteAnchor"/>
          <w:rtl w:val="true"/>
        </w:rPr>
        <w:footnoteReference w:id="349"/>
      </w:r>
      <w:r>
        <w:rPr>
          <w:rFonts w:ascii="IRNazanin" w:hAnsi="IRNazanin" w:eastAsia="IRNazanin"/>
          <w:color w:val="111111"/>
          <w:sz w:val="28"/>
          <w:sz w:val="28"/>
          <w:szCs w:val="28"/>
          <w:rtl w:val="true"/>
          <w:lang w:bidi="fa-IR"/>
        </w:rPr>
        <w:t>الخالیة،لقالت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ذهبوا فی الأرض ضلاّلا </w:t>
      </w:r>
      <w:r>
        <w:rPr>
          <w:rStyle w:val="FootnoteAnchor"/>
          <w:rtl w:val="true"/>
        </w:rPr>
        <w:footnoteReference w:id="350"/>
      </w:r>
      <w:r>
        <w:rPr>
          <w:rFonts w:ascii="IRNazanin" w:hAnsi="IRNazanin" w:eastAsia="IRNazanin"/>
          <w:color w:val="111111"/>
          <w:sz w:val="28"/>
          <w:sz w:val="28"/>
          <w:szCs w:val="28"/>
          <w:rtl w:val="true"/>
          <w:lang w:bidi="fa-IR"/>
        </w:rPr>
        <w:t xml:space="preserve">،و ذهبتم فی أعقابهم جهّالا،تطؤون فی هامهم </w:t>
      </w:r>
      <w:r>
        <w:rPr>
          <w:rStyle w:val="FootnoteAnchor"/>
          <w:rtl w:val="true"/>
        </w:rPr>
        <w:footnoteReference w:id="351"/>
      </w:r>
      <w:r>
        <w:rPr>
          <w:rFonts w:ascii="IRNazanin" w:hAnsi="IRNazanin" w:eastAsia="IRNazanin"/>
          <w:color w:val="111111"/>
          <w:sz w:val="28"/>
          <w:sz w:val="28"/>
          <w:szCs w:val="28"/>
          <w:rtl w:val="true"/>
          <w:lang w:bidi="fa-IR"/>
        </w:rPr>
        <w:t xml:space="preserve">،و تستنبتون </w:t>
      </w:r>
      <w:r>
        <w:rPr>
          <w:rStyle w:val="FootnoteAnchor"/>
          <w:rtl w:val="true"/>
        </w:rPr>
        <w:footnoteReference w:id="352"/>
      </w:r>
      <w:r>
        <w:rPr>
          <w:rFonts w:ascii="IRNazanin" w:hAnsi="IRNazanin" w:eastAsia="IRNazanin"/>
          <w:color w:val="111111"/>
          <w:sz w:val="28"/>
          <w:sz w:val="28"/>
          <w:szCs w:val="28"/>
          <w:rtl w:val="true"/>
          <w:lang w:bidi="fa-IR"/>
        </w:rPr>
        <w:t xml:space="preserve">فی أجسادهم،و ترتعون </w:t>
      </w:r>
      <w:r>
        <w:rPr>
          <w:rStyle w:val="FootnoteAnchor"/>
          <w:rtl w:val="true"/>
        </w:rPr>
        <w:footnoteReference w:id="353"/>
      </w:r>
      <w:r>
        <w:rPr>
          <w:rFonts w:ascii="IRNazanin" w:hAnsi="IRNazanin" w:eastAsia="IRNazanin"/>
          <w:color w:val="111111"/>
          <w:sz w:val="28"/>
          <w:sz w:val="28"/>
          <w:szCs w:val="28"/>
          <w:rtl w:val="true"/>
          <w:lang w:bidi="fa-IR"/>
        </w:rPr>
        <w:t xml:space="preserve">فیما لفظوا </w:t>
      </w:r>
      <w:r>
        <w:rPr>
          <w:rStyle w:val="FootnoteAnchor"/>
          <w:rtl w:val="true"/>
        </w:rPr>
        <w:footnoteReference w:id="354"/>
      </w:r>
      <w:r>
        <w:rPr>
          <w:rFonts w:ascii="IRNazanin" w:hAnsi="IRNazanin" w:eastAsia="IRNazanin"/>
          <w:color w:val="111111"/>
          <w:sz w:val="28"/>
          <w:sz w:val="28"/>
          <w:szCs w:val="28"/>
          <w:rtl w:val="true"/>
          <w:lang w:bidi="fa-IR"/>
        </w:rPr>
        <w:t xml:space="preserve">، و تسکنون فیما خرّبوا؛و إنّما الأیّام بینکم و بینهم بواک </w:t>
      </w:r>
      <w:r>
        <w:rPr>
          <w:rStyle w:val="FootnoteAnchor"/>
          <w:rtl w:val="true"/>
        </w:rPr>
        <w:footnoteReference w:id="355"/>
      </w:r>
      <w:r>
        <w:rPr>
          <w:rFonts w:ascii="IRNazanin" w:hAnsi="IRNazanin" w:eastAsia="IRNazanin"/>
          <w:color w:val="111111"/>
          <w:sz w:val="28"/>
          <w:sz w:val="28"/>
          <w:szCs w:val="28"/>
          <w:rtl w:val="true"/>
          <w:lang w:bidi="fa-IR"/>
        </w:rPr>
        <w:t xml:space="preserve">و نوائح </w:t>
      </w:r>
      <w:r>
        <w:rPr>
          <w:rStyle w:val="FootnoteAnchor"/>
          <w:rtl w:val="true"/>
        </w:rPr>
        <w:footnoteReference w:id="356"/>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منهم فی غمرة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غرق‌شدن آنها در دریای جهالت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آخر این جمله،همان معنای غرق‌شدن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تطؤون فی 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هنگامی که بدنهای انسانها می‌پوسد و خاک می‌شود بر اثر عوامل مختلف،همچون باد و باران و سیلاب و زیرورو شدن زمین بوسیله انسانها،آن خاکها به روی زمین منتقل می‌شود و این انسانهای غافل از روی آن می‌گذرند و نمی‌دانند چه می‌کنند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مهم‌ترین جای بدن انسان،جمجمه اوست وگرنه تمام اجساد خاک شده زیر پای عابران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تستنبتون فی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زارعان،بذرافشانی به روی زمینهایی می‌کنند که آمیخته با خاک جسدهای پیشینیان است و با این حال در خواب غفلتند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ترتعون فیما لفظوا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آن معنا که در بالا گفتیم تفسیر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ترتعون به معنای بهره گرفتن و لفظوا به معنای ترک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گفته‌اند که از اجساد آنها، اجزایی پراکنده می‌شود و باغبانها ناآگاهانه نهال بر آن می‌نشانند و از میوه‌های آن بهره می‌گیرند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تسکنون فیما خرّبوا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آنها مدتی در این خانه‌های زیبا زندگی کردند و پس از آنکه رو به ویرانی گذارد آن را رها کردند و به زیر خاک رفتند و شما در آن ساکن شدید و بعضی از شارحان،جمله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خالی شدن از ساکنان تفسیر کرده‌اند،این احتمال نیز داده شده که منظور خراب بودن خانه‌ها به علّت ترک ذکر خدا و عبادت بوده همان‌گونه که عمران و آبادی 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به عمران و </w:t>
      </w:r>
    </w:p>
    <w:p>
      <w:pPr>
        <w:pStyle w:val="BookText"/>
        <w:rPr/>
      </w:pPr>
      <w:r>
        <w:rPr>
          <w:rFonts w:ascii="IRNazanin" w:hAnsi="IRNazanin" w:eastAsia="IRNazanin"/>
          <w:color w:val="111111"/>
          <w:sz w:val="28"/>
          <w:sz w:val="28"/>
          <w:szCs w:val="28"/>
          <w:rtl w:val="true"/>
          <w:lang w:bidi="fa-IR"/>
        </w:rPr>
        <w:t>آبادی با ذکر و عبادت خدا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این مساکن را ادا نکردند و با غرور و غفلت و فراموش کردن ذکر خدا عملا آن را تخریب نمودند،هرچند به ظاهر آباد بود و به دست غافلان همچون خود سپردند و رفتند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الأیّام بینکم و بینهم بواک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نکته است که شما برای مردگان و از دست رفتگان اشک می‌ریزید و ناله سر می‌دهید؛ولی روزگار بر شما می‌گرید و نوحه‌گری می‌کند که چقدر از سرنوشت خود غافل و بی‌خبرید و فراموش می‌کنید که خودتان نیز باید این مسیر را به زودی طی کنید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3954_203787"/>
      <w:bookmarkStart w:id="604" w:name="pg13954_203787"/>
      <w:bookmarkEnd w:id="604"/>
    </w:p>
    <w:p>
      <w:pPr>
        <w:pStyle w:val="Heading3"/>
        <w:numPr>
          <w:ilvl w:val="2"/>
          <w:numId w:val="1"/>
        </w:numPr>
        <w:rPr/>
      </w:pPr>
      <w:bookmarkStart w:id="605" w:name="pg13954_203787"/>
      <w:bookmarkStart w:id="606" w:name="__RefHeading___Toc1559843_3264237689"/>
      <w:bookmarkStart w:id="607" w:name="_Toc227"/>
      <w:bookmarkEnd w:id="605"/>
      <w:bookmarkEnd w:id="606"/>
      <w:r>
        <w:rPr>
          <w:rtl w:val="true"/>
        </w:rPr>
        <w:t>بخش دوم</w:t>
      </w:r>
      <w:bookmarkEnd w:id="607"/>
    </w:p>
    <w:p>
      <w:pPr>
        <w:pStyle w:val="Heading4"/>
        <w:numPr>
          <w:ilvl w:val="3"/>
          <w:numId w:val="1"/>
        </w:numPr>
        <w:rPr/>
      </w:pPr>
      <w:bookmarkStart w:id="608" w:name="__RefHeading___Toc1559845_3264237689"/>
      <w:bookmarkStart w:id="609" w:name="_Toc228"/>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أولئکم سلف غایتکم،و فرّاط مناهلکم،الّذین کانت لهم مقاوم العزّ،و حلبات الفخر،ملوکا و 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سلکوا فی بطون البرزخ سبیلا سلّطت الأرض علیهم فیه،فأکلت من لحومهم،و شربت من دمائهم؛فأصبحوا فی فجوات قبورهم جمادا لا ینمون،و ضمارا لا یوجدون؛لا یفزعهم ورود الأهوال،و لا یحزنهم تنکّر الأحوال،و لا یحفلون بالرّواجف،و لا یأذنون للقواصف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غیّبا لا ینتظرون،و شهودا لا یحضرون،و إنّما کانوا جمیعا فتشتّتوا،و آلافا فافترقوا،و ما عن طول عهدهم،و لا بعد محلّهم،عمیّت أخبارهم،و صمّت دیارهم،و لکنّهم سقوا کأسا بدّلتهم بالنّطق خرسا،و بالسّمع صمما،و بالحرکات سکونا،فکأنّهم فی ارتجال الصّفة صرعی 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لا یتأنّسون،و أحبّاء لا یتزاورون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بینهم عرا التّعارف، و انقطعت منهم أسباب الإخاء،فکلّهم وحید و هم جمیع،و بجانب الهجر و هم أخلاّء،لا یتعارفون للیل صباحا،و لا لنهار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الجدیدین ظعنوا فیه کان علیهم سرمدا،شاهدوا من أخطار دارهم أفظع ممّا خافوا،و رأوا من آیاتها أعظم ممّا قدّروا،فکلتا الغایتین مدّت لهم إلی مباءة،فاتت مبالغ الخوف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ینطقون بها لعیّوا بصفة ما شاهدوا و ما عاینوا</w:t>
      </w:r>
      <w:r>
        <w:rPr>
          <w:rFonts w:eastAsia="IRNazanin" w:cs="IRNazanin"/>
          <w:color w:val="111111"/>
          <w:sz w:val="28"/>
          <w:szCs w:val="28"/>
          <w:rtl w:val="true"/>
          <w:lang w:bidi="fa-IR"/>
        </w:rPr>
        <w:t>.</w:t>
      </w:r>
    </w:p>
    <w:p>
      <w:pPr>
        <w:pStyle w:val="Heading4"/>
        <w:numPr>
          <w:ilvl w:val="3"/>
          <w:numId w:val="1"/>
        </w:numPr>
        <w:rPr/>
      </w:pPr>
      <w:bookmarkStart w:id="610" w:name="__RefHeading___Toc1559847_3264237689"/>
      <w:bookmarkStart w:id="611" w:name="_Toc229"/>
      <w:bookmarkEnd w:id="610"/>
      <w:r>
        <w:rPr>
          <w:rtl w:val="true"/>
        </w:rPr>
        <w:t>ترجمه</w:t>
      </w:r>
      <w:bookmarkEnd w:id="61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پیش از شما به کام مرگ که سرنوشت نهایی همه شماست فرورفتند و قبل از شما به این آبشخور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صاحب مقامات عزّت و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مرکبهای افتخار بودند؛گروهی سلاطین و گروهی رعایا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درون قبرها خزیده‌اند و زمین در آنجا بر آنها مسلّط شد؛از گوشتهایشان خورد و از خونهایشان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حفره‌های گور خویش به صورت جمادی درآمده‌اند که هرگز نموّی ندارند و ناپیدایانی که امید یافت شدنشان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هراس‌انگیز هرگز آنها را در وحشت فرونمی‌برد و دگرگونی حالات،آنان را اندوهگین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زلزله‌ها و لرزه‌ها اعتنایی ندارند و به صداهای وحشتناک گوش فرانمی‌دهند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غایبانی هستند که انتظار بازگشتشان نیست و شاهدانی که هرگز حضور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جمع بودند و پراکنده شدند و با یکدیگر الفت داشتند و جدا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اخبارشان به دست فراموشی سپرده شده و خانه‌هایشان در سکوت فرورفته،بر اثر طول زمان و دوری از محل سکونت نیست،بلکه جامی به آنها نوشانده شده که به جای سخن گفتن گنگ بودن و به جای شنوایی کر شدن را به آنها داده و حرکاتشان به سکون مبدّل شده است و در نگاه اوّل گمان می‌بری که همگی افتاده‌اند و به خواب فرورفته‌اند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همسایگانی هستند که با یکدیگر انس نمی‌گیرند و دوستانی که به دیدار هم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شناسایی در میان آنها کهنه شده و اسباب برادری،قطع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جمع‌اند ولی تنهایند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دوستند از یکدیگر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شب صبحگاهی می‌شناسند و نه برای روز،شامگاهی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روزی که رخت سفر مرگ در آن بسته و از آن کوچ کرده‌اند برای آنها جاودان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خطرات آن جهان را وحشتناک‌تر از آنچه می‌ترسیدند یافتند و آیات 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بزرگترین از آنچه می‌پنداشتند، مشاهده کردند و برای وصول به هریک از این دو نتیجه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قرارگاهشان مهلت داده شدند و عالمی از بیم و امید برای آنها فراهم ساخته که اگر قادر بر سخن گفتن بودند از وصف آنچه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کرده‌اند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عظیم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دیده‌اند عاجز می‌ماندند</w:t>
      </w:r>
      <w:r>
        <w:rPr>
          <w:rFonts w:eastAsia="IRNazanin" w:cs="IRNazanin"/>
          <w:color w:val="111111"/>
          <w:sz w:val="28"/>
          <w:szCs w:val="28"/>
          <w:rtl w:val="true"/>
          <w:lang w:bidi="fa-IR"/>
        </w:rPr>
        <w:t xml:space="preserve">. </w:t>
      </w:r>
      <w:bookmarkStart w:id="612" w:name="pg13954_203789"/>
    </w:p>
    <w:p>
      <w:pPr>
        <w:pStyle w:val="Heading4"/>
        <w:numPr>
          <w:ilvl w:val="3"/>
          <w:numId w:val="1"/>
        </w:numPr>
        <w:rPr/>
      </w:pPr>
      <w:bookmarkStart w:id="613" w:name="__RefHeading___Toc1559849_3264237689"/>
      <w:bookmarkStart w:id="614" w:name="_Toc230"/>
      <w:bookmarkEnd w:id="612"/>
      <w:bookmarkEnd w:id="613"/>
      <w:r>
        <w:rPr>
          <w:rtl w:val="true"/>
        </w:rPr>
        <w:t>شرح و تفسیر</w:t>
      </w:r>
      <w:r>
        <w:rPr>
          <w:rtl w:val="true"/>
        </w:rPr>
        <w:t xml:space="preserve">: </w:t>
      </w:r>
      <w:r>
        <w:rPr>
          <w:rtl w:val="true"/>
        </w:rPr>
        <w:t>عالم عجیب پس از مرگ</w:t>
      </w:r>
      <w:bookmarkEnd w:id="614"/>
    </w:p>
    <w:p>
      <w:pPr>
        <w:pStyle w:val="BookText"/>
        <w:rPr/>
      </w:pPr>
      <w:r>
        <w:rPr>
          <w:rFonts w:ascii="IRNazanin" w:hAnsi="IRNazanin" w:eastAsia="IRNazanin"/>
          <w:color w:val="111111"/>
          <w:sz w:val="28"/>
          <w:sz w:val="28"/>
          <w:szCs w:val="28"/>
          <w:rtl w:val="true"/>
          <w:lang w:bidi="fa-IR"/>
        </w:rPr>
        <w:t>عالم عجیب پس از مرگ</w:t>
      </w:r>
    </w:p>
    <w:p>
      <w:pPr>
        <w:pStyle w:val="BookText"/>
        <w:rPr/>
      </w:pPr>
      <w:r>
        <w:rPr>
          <w:rFonts w:ascii="IRNazanin" w:hAnsi="IRNazanin" w:eastAsia="IRNazanin"/>
          <w:color w:val="111111"/>
          <w:sz w:val="28"/>
          <w:sz w:val="28"/>
          <w:szCs w:val="28"/>
          <w:rtl w:val="true"/>
          <w:lang w:bidi="fa-IR"/>
        </w:rPr>
        <w:t>امام علیه السّلام بعد از ملامت شدید و سرزنش کسانی که به قبور پیشینیان و اجساد متلاشی شده نیاکانشان افتخار می‌کنند،به بیان این نکته می‌پردازد که سرنوشت آنها می‌تواند درس عبرت و اندرز تکان‌دهنده‌ای برای بازماندگان 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شما به کام مرگ که سرنوشت نهایی شماست فرورفتند و قبل از شما به این آبشخور وارد شدند؛همانها که صاحب مقامات عزّت و مرکّبهای افتخار بودند؛گروهی سلاطین و گروهی رعایا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أولئکم سلف غایتکم، </w:t>
      </w:r>
      <w:r>
        <w:rPr>
          <w:rStyle w:val="FootnoteAnchor"/>
          <w:rtl w:val="true"/>
        </w:rPr>
        <w:footnoteReference w:id="358"/>
      </w:r>
      <w:r>
        <w:rPr>
          <w:rFonts w:ascii="IRNazanin" w:hAnsi="IRNazanin" w:eastAsia="IRNazanin"/>
          <w:color w:val="111111"/>
          <w:sz w:val="28"/>
          <w:sz w:val="28"/>
          <w:szCs w:val="28"/>
          <w:rtl w:val="true"/>
          <w:lang w:bidi="fa-IR"/>
        </w:rPr>
        <w:t xml:space="preserve">و فراط </w:t>
      </w:r>
      <w:r>
        <w:rPr>
          <w:rStyle w:val="FootnoteAnchor"/>
          <w:rtl w:val="true"/>
        </w:rPr>
        <w:footnoteReference w:id="359"/>
      </w:r>
      <w:r>
        <w:rPr>
          <w:rFonts w:ascii="IRNazanin" w:hAnsi="IRNazanin" w:eastAsia="IRNazanin"/>
          <w:color w:val="111111"/>
          <w:sz w:val="28"/>
          <w:sz w:val="28"/>
          <w:szCs w:val="28"/>
          <w:rtl w:val="true"/>
          <w:lang w:bidi="fa-IR"/>
        </w:rPr>
        <w:t xml:space="preserve">مناهلکم </w:t>
      </w:r>
      <w:r>
        <w:rPr>
          <w:rStyle w:val="FootnoteAnchor"/>
          <w:rtl w:val="true"/>
        </w:rPr>
        <w:footnoteReference w:id="360"/>
      </w:r>
      <w:r>
        <w:rPr>
          <w:rFonts w:ascii="IRNazanin" w:hAnsi="IRNazanin" w:eastAsia="IRNazanin"/>
          <w:color w:val="111111"/>
          <w:sz w:val="28"/>
          <w:sz w:val="28"/>
          <w:szCs w:val="28"/>
          <w:rtl w:val="true"/>
          <w:lang w:bidi="fa-IR"/>
        </w:rPr>
        <w:t xml:space="preserve">،الّذین کانت لهم مقاوم </w:t>
      </w:r>
      <w:r>
        <w:rPr>
          <w:rStyle w:val="FootnoteAnchor"/>
          <w:rtl w:val="true"/>
        </w:rPr>
        <w:footnoteReference w:id="361"/>
      </w:r>
      <w:r>
        <w:rPr>
          <w:rFonts w:ascii="IRNazanin" w:hAnsi="IRNazanin" w:eastAsia="IRNazanin"/>
          <w:color w:val="111111"/>
          <w:sz w:val="28"/>
          <w:sz w:val="28"/>
          <w:szCs w:val="28"/>
          <w:rtl w:val="true"/>
          <w:lang w:bidi="fa-IR"/>
        </w:rPr>
        <w:t xml:space="preserve">العزّ،و حلبات </w:t>
      </w:r>
      <w:r>
        <w:rPr>
          <w:rStyle w:val="FootnoteAnchor"/>
          <w:rtl w:val="true"/>
        </w:rPr>
        <w:footnoteReference w:id="362"/>
      </w:r>
      <w:r>
        <w:rPr>
          <w:rFonts w:ascii="IRNazanin" w:hAnsi="IRNazanin" w:eastAsia="IRNazanin"/>
          <w:color w:val="111111"/>
          <w:sz w:val="28"/>
          <w:sz w:val="28"/>
          <w:szCs w:val="28"/>
          <w:rtl w:val="true"/>
          <w:lang w:bidi="fa-IR"/>
        </w:rPr>
        <w:t xml:space="preserve">الفخر، ملوکا و سوقا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غایتکم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به نقطه پایان زندگی که همان مرگ است،پیش از شما رسیده‌اند،و خلف باید حال خود را با توجّه به سرنوشت سلف دریابد و عبرت گیرد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فرّاط مناهلکم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گویی همه انسانها در یک قافله به سوی قبرها در حرکتند،گروهی در پیشاپیش این قافله و گروهی در پشت‌سر آنها حرکت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براین است که صاحب قدرتها نیز این راه را مانند دیگران باید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حلبات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تشبیه به گروههایی می‌کند که در یک سلسله مسابقات عظیم و گسترده برای کسب افتخار بیشتر شرکت کرده‌اند،امام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نیز سرانجام به منزلگاهی می‌رسند که نامش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یک کلمه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ملوکا و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پادشاهان می‌روند و هم رعایا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درون قبرها خزیده‌اند و زمین در آنجا بر آنها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گوشتهایشان خورد و از خونهایشان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سلکوا فی بطون البرزخ سبیلا سلّطت الأرض علیهم فیه،فأکلت من لحومهم،و شربت من دمائهم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برزخ گرچه معمولا بر عالمی اطلاق می‌شود که واسطه میان دنیا و آخرت است 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ولی برزخ در اینجا به معنای قبر است به قرینه جمله‌هایی که بعد از آن آمده است همان‌گونه که در حدیثی از امام صادق علیه السّلام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 القبر</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البتّه قبر نیز گاه به معنای مادی آن است؛مانند آنچه در این خطبه آمده است و گاه به معنای غیر مادی آن؛مانند آنچه در حدیث مشهور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إمّا روضة من ریاض الجنّة او حفرة من حفر النّیران؛قبر یا باغی از باغهای بهشت است یا حفره‌ای از حفره‌های دوزخ</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حفره‌های گور خویش به صورت جمادی درآمده‌اند که هرگز نموّی ندارند و ناپیدایانی که امید یافت شدنشان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هراس‌انگیز هرگز آنها را در وحشت فرونمی‌برد و دگرگونی حالات،آنان را اندوهگین نمی‌سازد به زلزله‌ها و لرزه‌ها اعتنایی ندارند و به صداهای وحشتناکی گوش فرانمی‌دهند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 هیچ‌گونه احساسی در برابر هیچ حادثه‌ای ندارند،زیرا مردگانی فاقد روحند و جسمی 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غایبانی هستند که انتظار بازگشتشان نیست و شاهدانی که هرگز حضور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جمع بودند و پراکنده شدند و با یکدیگر الفت داشتند و جدا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فی فجوات </w:t>
      </w:r>
      <w:r>
        <w:rPr>
          <w:rStyle w:val="FootnoteAnchor"/>
          <w:rtl w:val="true"/>
        </w:rPr>
        <w:footnoteReference w:id="367"/>
      </w:r>
      <w:r>
        <w:rPr>
          <w:rFonts w:ascii="IRNazanin" w:hAnsi="IRNazanin" w:eastAsia="IRNazanin"/>
          <w:color w:val="111111"/>
          <w:sz w:val="28"/>
          <w:sz w:val="28"/>
          <w:szCs w:val="28"/>
          <w:rtl w:val="true"/>
          <w:lang w:bidi="fa-IR"/>
        </w:rPr>
        <w:t xml:space="preserve">قبورهم جمادا لا ینمون،و ضمارا </w:t>
      </w:r>
      <w:r>
        <w:rPr>
          <w:rStyle w:val="FootnoteAnchor"/>
          <w:rtl w:val="true"/>
        </w:rPr>
        <w:footnoteReference w:id="368"/>
      </w:r>
      <w:r>
        <w:rPr>
          <w:rFonts w:ascii="IRNazanin" w:hAnsi="IRNazanin" w:eastAsia="IRNazanin"/>
          <w:color w:val="111111"/>
          <w:sz w:val="28"/>
          <w:sz w:val="28"/>
          <w:szCs w:val="28"/>
          <w:rtl w:val="true"/>
          <w:lang w:bidi="fa-IR"/>
        </w:rPr>
        <w:t xml:space="preserve">لا یوجدون؛لا یفزعهم ورود الأهوال، و لا یحزنهم تنکّر الأحوال،و لا یحفلون </w:t>
      </w:r>
      <w:r>
        <w:rPr>
          <w:rStyle w:val="FootnoteAnchor"/>
          <w:rtl w:val="true"/>
        </w:rPr>
        <w:footnoteReference w:id="369"/>
      </w:r>
      <w:r>
        <w:rPr>
          <w:rFonts w:ascii="Amiri" w:hAnsi="Amiri" w:eastAsia="Amiri" w:cs="Amiri"/>
          <w:color w:val="111111"/>
          <w:sz w:val="28"/>
          <w:sz w:val="28"/>
          <w:szCs w:val="28"/>
          <w:rtl w:val="true"/>
          <w:lang w:bidi="ar-SA"/>
        </w:rPr>
        <w:t xml:space="preserve">بالرّواجف </w:t>
      </w:r>
      <w:r>
        <w:rPr>
          <w:rStyle w:val="FootnoteAnchor"/>
          <w:rtl w:val="true"/>
        </w:rPr>
        <w:footnoteReference w:id="370"/>
      </w:r>
      <w:r>
        <w:rPr>
          <w:rFonts w:ascii="IRNazanin" w:hAnsi="IRNazanin" w:eastAsia="IRNazanin"/>
          <w:color w:val="111111"/>
          <w:sz w:val="28"/>
          <w:sz w:val="28"/>
          <w:szCs w:val="28"/>
          <w:rtl w:val="true"/>
          <w:lang w:bidi="fa-IR"/>
        </w:rPr>
        <w:t xml:space="preserve">،و لا یأذنون للقواصف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غیّبا لا ینتظرون،و شهودا لا یحضرون،و إنّما کانوا جمیعا فتشتّتوا،و آلافا </w:t>
      </w:r>
      <w:r>
        <w:rPr>
          <w:rStyle w:val="FootnoteAnchor"/>
          <w:rtl w:val="true"/>
        </w:rPr>
        <w:footnoteReference w:id="372"/>
      </w:r>
      <w:r>
        <w:rPr>
          <w:rFonts w:ascii="IRNazanin" w:hAnsi="IRNazanin" w:eastAsia="IRNazanin"/>
          <w:color w:val="111111"/>
          <w:sz w:val="28"/>
          <w:sz w:val="28"/>
          <w:szCs w:val="28"/>
          <w:rtl w:val="true"/>
          <w:lang w:bidi="fa-IR"/>
        </w:rPr>
        <w:t>فافترقوا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این عبارات تکان دهنده آمده است اشاره به ظاهر جسم مردگان است،هرچند روح آنها در عالم دیگر دارای هرگونه احساس،هول و ترس،غم و اندوه می‌باشد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یک لحظه،انسان هوشیار و خندان یا غمگین و با نشاط یا محزون و پراحساس و پرتحرّک،ناگهان چشم از دنیا می‌پوشد و همه ظواهر و آثار حیات برچیده می‌شود به‌گونه‌ای که با قطعه سنگ بی‌روحی هیچ تفاوتی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نکته دیگری در این زمینه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اخبارشان به دست فراموشی سپرده شده و خانه‌هایشان در سکوت فرورفته،بر اثر طول زمان و دوری از محل سکونت نیست،بلکه جامی به آنها نوشانده شده که به جای سخن گفتن گنگ بودن و به جای شنوایی کر شدن را به آنها داده و حرکاتشان به سکون مبدّل شده است و در نگاه اوّل چنین پنداری که همگی افتاده‌اند و به خواب فرورفته‌اند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عن طول عهدهم،و لا بعد محلّهم،عمیّت أخبارهم،و صمّت دیارهم،و لکنّهم سقوا کأسا بدّلتهم بالنّطق خرسا،و بالسّمع صمما،و بالحرکات سکونا،فکأنّهم فی ارتجال </w:t>
      </w:r>
      <w:r>
        <w:rPr>
          <w:rStyle w:val="FootnoteAnchor"/>
          <w:rtl w:val="true"/>
        </w:rPr>
        <w:footnoteReference w:id="373"/>
      </w:r>
      <w:r>
        <w:rPr>
          <w:rFonts w:ascii="Amiri" w:hAnsi="Amiri" w:eastAsia="Amiri" w:cs="Amiri"/>
          <w:color w:val="111111"/>
          <w:sz w:val="28"/>
          <w:sz w:val="28"/>
          <w:szCs w:val="28"/>
          <w:rtl w:val="true"/>
          <w:lang w:bidi="ar-SA"/>
        </w:rPr>
        <w:t xml:space="preserve">الصّفة صرعی </w:t>
      </w:r>
      <w:r>
        <w:rPr>
          <w:rStyle w:val="FootnoteAnchor"/>
          <w:rtl w:val="true"/>
        </w:rPr>
        <w:footnoteReference w:id="374"/>
      </w:r>
      <w:r>
        <w:rPr>
          <w:rFonts w:ascii="IRNazanin" w:hAnsi="IRNazanin" w:eastAsia="IRNazanin"/>
          <w:color w:val="111111"/>
          <w:sz w:val="28"/>
          <w:sz w:val="28"/>
          <w:szCs w:val="28"/>
          <w:rtl w:val="true"/>
          <w:lang w:bidi="fa-IR"/>
        </w:rPr>
        <w:t xml:space="preserve">سبات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چه تعبیر گویا و تکان‌دهنده‌ای و چه گفتار بیدارگر و هوشیار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فراموش شدند که گویی قرنها با ما فاصله داشتند و چنان خانه‌های آنها خاموش است که گویی سالیان دراز آن رخت بربستند،در حالی که گاه در یک لحظه کوتاه،جام مرگ را نوشیدند و همه‌چیز پایان گرفت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در تعبیرات پرمعنا و تکان‌دهنده دیگری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همسایگانی هستند که با یکدیگر انس نمی‌گیرند و دوستانی که به دیدار هم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شناسایی در میان آنها کهنه شده و اسباب برادری،قطع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جمع‌اند ولی تنهایند و با اینکه دوستند از یکدیگر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شب صبحگاهی می‌شناسند و نه برای روز،شامگاهی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روزی که رخت سفر مرگ در آن بسته و از آن کوچ کرده‌اند برای آنها جاودان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لا یتأنّسون،و أحبّاء لا یتزاورون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بلیت بینهم عرا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التّعارف،و انقطعت منهم أسباب الإخاء،فکلّهم وحید و هم جمیع،و بجانب الهجر و هم أخلاّء،لا یتعارفون للیل صباحا،و لالنهار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الجدیدین ظعنوا فیه کان علیهم سرمدا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آنها با زندگان متفاوت است؛خانه‌های قبر آنها دیوار به دیوار یکدیگر است بی‌آنکه از هم باخبر باشند یا به دیدار یکدیگر بروند؛آنها در درون جمع خود تنهایند و در عین دوستی با یکدیگر گویی از هم قهرند؛اگر در شب از دنیا رفتند هرگز طلوع صبح را نمی‌بینند و اگر در روز چشم از جهان فروبستند هرگز شب تاریکی نخواهند دید و به گفته یکی از شعرای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یوم بلا لیلة أو لیلة تأتی بلا یوم</w:t>
      </w:r>
    </w:p>
    <w:p>
      <w:pPr>
        <w:pStyle w:val="BookText"/>
        <w:rPr/>
      </w:pPr>
      <w:r>
        <w:rPr>
          <w:rFonts w:ascii="IRNazanin" w:hAnsi="IRNazanin" w:eastAsia="IRNazanin"/>
          <w:color w:val="111111"/>
          <w:sz w:val="28"/>
          <w:sz w:val="28"/>
          <w:szCs w:val="28"/>
          <w:rtl w:val="true"/>
          <w:lang w:bidi="fa-IR"/>
        </w:rPr>
        <w:t>سرانجام روزی خواهیم داشت بدون شب و یا شبی بدون روز</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بخش دیگری از حالات مردگان و ارواح آنها هنگام مشاهده عذاب الهی یا پاداشهای عظیم او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خطرات آن جهان را وحشتناک‌تر از آنچه می‌ترسیدند یافتند و آیات 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 از آنچه می‌پنداشتند،مشاهده کردند و برای وصول به هریک از این دو نتیجه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رسیدن به قرارگاهشان مهلت داده شدند و عالمی از بیم و امید برای آنها فراهم ساخته که اگر قادر بر سخن گفتن بودند از وصف آنچه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کرده‌اند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عظیم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دیده‌اند عاجز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شاهدوا من أخطار دارهم أفظع </w:t>
      </w:r>
      <w:r>
        <w:rPr>
          <w:rStyle w:val="FootnoteAnchor"/>
          <w:rtl w:val="true"/>
        </w:rPr>
        <w:footnoteReference w:id="377"/>
      </w:r>
      <w:r>
        <w:rPr>
          <w:rFonts w:ascii="IRNazanin" w:hAnsi="IRNazanin" w:eastAsia="IRNazanin"/>
          <w:color w:val="111111"/>
          <w:sz w:val="28"/>
          <w:sz w:val="28"/>
          <w:szCs w:val="28"/>
          <w:rtl w:val="true"/>
          <w:lang w:bidi="fa-IR"/>
        </w:rPr>
        <w:t xml:space="preserve">ممّا خافوا، و رأوا من آیاتها أعظم ممّا قدّروا،فکلتا الغایتین مدّت لهم إلی مباءة </w:t>
      </w:r>
      <w:r>
        <w:rPr>
          <w:rStyle w:val="FootnoteAnchor"/>
          <w:rtl w:val="true"/>
        </w:rPr>
        <w:footnoteReference w:id="378"/>
      </w:r>
      <w:r>
        <w:rPr>
          <w:rFonts w:ascii="IRNazanin" w:hAnsi="IRNazanin" w:eastAsia="IRNazanin"/>
          <w:color w:val="111111"/>
          <w:sz w:val="28"/>
          <w:sz w:val="28"/>
          <w:szCs w:val="28"/>
          <w:rtl w:val="true"/>
          <w:lang w:bidi="fa-IR"/>
        </w:rPr>
        <w:t>،فاتت مبالغ الخوف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کانوا ینطقون بها لعیّوا </w:t>
      </w:r>
      <w:r>
        <w:rPr>
          <w:rStyle w:val="FootnoteAnchor"/>
          <w:rtl w:val="true"/>
        </w:rPr>
        <w:footnoteReference w:id="379"/>
      </w:r>
      <w:r>
        <w:rPr>
          <w:rFonts w:ascii="IRNazanin" w:hAnsi="IRNazanin" w:eastAsia="IRNazanin"/>
          <w:color w:val="111111"/>
          <w:sz w:val="28"/>
          <w:sz w:val="28"/>
          <w:szCs w:val="28"/>
          <w:rtl w:val="true"/>
          <w:lang w:bidi="fa-IR"/>
        </w:rPr>
        <w:t>بصفة ما شاهدوا و ما عاینوا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واقع آنچه امام علیه السّلام در اینجا بیان فرموده همان چیزی است که 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با صراحت آمده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الدّنیا سماعه أعظم من عیانه و کلّ شیء من الآخرة عیانه أعظم من سماعه ؛هرچیزی از دنیا، شنیدنش بزرگتر از دیدن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نمایش،دل‌انگیزتر از آن است که با چشم از نزدیک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هرچیزی از آخرت،دیدنش عظیم‌تر از شنیدن می‌باشد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است،زیرا جهان آخرت،بسیار وسیع‌تر و گسترده‌تر است تا آنجا که آن را در مقایسه با دنیا همچون دنیا با عالم جنین و رحم مادر دانسته‌اند</w:t>
      </w:r>
      <w:r>
        <w:rPr>
          <w:rFonts w:eastAsia="IRNazanin" w:cs="IRNazanin"/>
          <w:color w:val="111111"/>
          <w:sz w:val="28"/>
          <w:szCs w:val="28"/>
          <w:rtl w:val="true"/>
          <w:lang w:bidi="fa-IR"/>
        </w:rPr>
        <w:t>.</w:t>
      </w:r>
      <w:bookmarkStart w:id="615" w:name="pg13954_203795"/>
    </w:p>
    <w:p>
      <w:pPr>
        <w:pStyle w:val="Heading3"/>
        <w:numPr>
          <w:ilvl w:val="2"/>
          <w:numId w:val="1"/>
        </w:numPr>
        <w:rPr/>
      </w:pPr>
      <w:bookmarkStart w:id="616" w:name="__RefHeading___Toc1559851_3264237689"/>
      <w:bookmarkStart w:id="617" w:name="_Toc231"/>
      <w:bookmarkEnd w:id="615"/>
      <w:bookmarkEnd w:id="616"/>
      <w:r>
        <w:rPr>
          <w:rtl w:val="true"/>
        </w:rPr>
        <w:t>بخش سوم</w:t>
      </w:r>
      <w:bookmarkEnd w:id="617"/>
    </w:p>
    <w:p>
      <w:pPr>
        <w:pStyle w:val="Heading4"/>
        <w:numPr>
          <w:ilvl w:val="3"/>
          <w:numId w:val="1"/>
        </w:numPr>
        <w:rPr/>
      </w:pPr>
      <w:bookmarkStart w:id="618" w:name="__RefHeading___Toc1559853_3264237689"/>
      <w:bookmarkStart w:id="619" w:name="_Toc232"/>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و لئن عمیت آثارهم،و انقطعت أخبارهم،لقد رجعت فیهم أبصار العبر،و سمعت عنهم آذان العقول،و تکلّموا من غیر جهات النّطق،فقالوا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کلحت الوجوه النّواضر،و خوت الأجسام النّواعم،و لبسنا أهدام البلی،و تکاءدنا ضیق المنضجع،و توارثنا الوحشة،و تهکّمت علینا الرّبوع الصّموت،فانمحت محاسن أجسادنا،و تنکّرت معارف صورنا،و طالت فی مساکن الوحشة إقامتنا؛و لم نجد من کرب فرجا،و لا من ضیق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مثّلتهم بعقلک،أو کشف عنهم محجوب الغطاء لک،و قد ارتسخت أسماعهم بالهوامّ فاستکّت،و اکتحلت أبصارهم بالتّراب فخسفت،و تقطّعت الألسنة فی أفواههم بعد ذلاقتها،و همدت القلوب فی صدورهم بعد یقظتها،و عاث فی کلّ جارحة منهم جدید بلی سمّجها و سهّل طرق الافة إلیها،مستسلمات فلا أید تدفع،و لا قلوب تجزع،لرأیت أشجان قلوب، و أقذاء عیون،لهم فی کلّ فظاعة صفة حال لا تنتقل،و غمرة لا تنجلی</w:t>
      </w:r>
      <w:r>
        <w:rPr>
          <w:rFonts w:eastAsia="IRNazanin" w:cs="IRNazanin"/>
          <w:color w:val="111111"/>
          <w:sz w:val="28"/>
          <w:szCs w:val="28"/>
          <w:rtl w:val="true"/>
          <w:lang w:bidi="fa-IR"/>
        </w:rPr>
        <w:t>.</w:t>
      </w:r>
    </w:p>
    <w:p>
      <w:pPr>
        <w:pStyle w:val="Heading4"/>
        <w:numPr>
          <w:ilvl w:val="3"/>
          <w:numId w:val="1"/>
        </w:numPr>
        <w:rPr/>
      </w:pPr>
      <w:bookmarkStart w:id="620" w:name="__RefHeading___Toc1559855_3264237689"/>
      <w:bookmarkStart w:id="621" w:name="_Toc233"/>
      <w:bookmarkEnd w:id="620"/>
      <w:r>
        <w:rPr>
          <w:rtl w:val="true"/>
        </w:rPr>
        <w:t>ترجمه</w:t>
      </w:r>
      <w:bookmarkEnd w:id="62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آثارشان محو شده و اخبارشان منقطع گشته؛ولی چشمان عبرت‌بین آنان را می‌بیند و گوشهای عقل گفتارشان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 می‌گویند؛ولی نه از طریق زبان،آنها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خرم و زیبای ما زشت و پژمرده شد و بدنهای نرم و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ناز و نعمت پرورش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 و از هم متلاشی گشت،لباس کهنگی و فرسودگی بر تن پوشیدیم و تنگی قبر،سخت ما را در فشار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و ترس را از </w:t>
      </w:r>
      <w:bookmarkStart w:id="622" w:name="pg13954_203796"/>
    </w:p>
    <w:p>
      <w:pPr>
        <w:pStyle w:val="BookText"/>
        <w:rPr/>
      </w:pPr>
      <w:bookmarkEnd w:id="622"/>
      <w:r>
        <w:rPr>
          <w:rFonts w:ascii="IRNazanin" w:hAnsi="IRNazanin" w:eastAsia="IRNazanin"/>
          <w:color w:val="111111"/>
          <w:sz w:val="28"/>
          <w:sz w:val="28"/>
          <w:szCs w:val="28"/>
          <w:rtl w:val="true"/>
          <w:lang w:bidi="fa-IR"/>
        </w:rPr>
        <w:t>یکدیگر به ارث برده‌ایم و خانه‌های خاموش قبر بر ما فروریخته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زیباییهای بدنهای ما محو شده و نشانه‌های شناسایی چهره ما دگرگون گشته، اقامت ما در این خانه‌های وحشت،طولانی شده نه از این درد و رنج،فرجی یافته‌ایم و نه از تنگی قبر،گشایشی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عقل خود آنها را در نظر خویش، مجسم سازی یا پرده‌های کنار رود و با چشم خود آنها را ببینی درحالی‌که گوشهای آنها را حشرات خورده‌اند و از کار افتاده و بر چشمهایشان سرمه خاک کشیده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فرورفته،زبانهایی که با سرعت و فصاحت سخن می‌گفتند پاره‌پاره شده،قلبها در سینه‌های آنها پس از بیداری خاموش گشته و در هریک از اعضای آنان پوسیدگی تازه‌ای آشکار شده و آن را زشت و بدمنظر ساخته و راه آفات را به سوی آن به آسانی گشوده درحالی‌که همه آنها در برابر این امور تسلیمند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دستی برای دفاع وجود دارد و نه قلبی برای جزع و بی‌تابی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سر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حال آنها را در نظر خود مجسم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قلبهایی پر از غم و چشمهایی پر خاشاک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نوحه‌گری می‌کنند و از همه مصیبت‌بارتر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هر شدت و سختی،حالات ناراحت کننده‌ای دارند که هرگز دگرگون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خوبی نمی‌گراید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فراگیری دارند که هیچ گاه بر طرف نمی‌گردد</w:t>
      </w:r>
      <w:r>
        <w:rPr>
          <w:rFonts w:eastAsia="IRNazanin" w:cs="IRNazanin"/>
          <w:color w:val="111111"/>
          <w:sz w:val="28"/>
          <w:szCs w:val="28"/>
          <w:rtl w:val="true"/>
          <w:lang w:bidi="fa-IR"/>
        </w:rPr>
        <w:t>.</w:t>
      </w:r>
    </w:p>
    <w:p>
      <w:pPr>
        <w:pStyle w:val="Heading4"/>
        <w:numPr>
          <w:ilvl w:val="3"/>
          <w:numId w:val="1"/>
        </w:numPr>
        <w:rPr/>
      </w:pPr>
      <w:bookmarkStart w:id="623" w:name="__RefHeading___Toc1559857_3264237689"/>
      <w:bookmarkStart w:id="624" w:name="_Toc234"/>
      <w:bookmarkEnd w:id="623"/>
      <w:r>
        <w:rPr>
          <w:rtl w:val="true"/>
        </w:rPr>
        <w:t>شرح و تفسیر</w:t>
      </w:r>
      <w:r>
        <w:rPr>
          <w:rtl w:val="true"/>
        </w:rPr>
        <w:t xml:space="preserve">: </w:t>
      </w:r>
      <w:r>
        <w:rPr>
          <w:rtl w:val="true"/>
        </w:rPr>
        <w:t>شرح حال خفتگان در خاک</w:t>
      </w:r>
      <w:r>
        <w:rPr>
          <w:rtl w:val="true"/>
        </w:rPr>
        <w:t>!</w:t>
      </w:r>
      <w:bookmarkEnd w:id="624"/>
    </w:p>
    <w:p>
      <w:pPr>
        <w:pStyle w:val="BookText"/>
        <w:rPr/>
      </w:pPr>
      <w:r>
        <w:rPr>
          <w:rFonts w:ascii="IRNazanin" w:hAnsi="IRNazanin" w:eastAsia="IRNazanin"/>
          <w:color w:val="111111"/>
          <w:sz w:val="28"/>
          <w:sz w:val="28"/>
          <w:szCs w:val="28"/>
          <w:rtl w:val="true"/>
          <w:lang w:bidi="fa-IR"/>
        </w:rPr>
        <w:t>شرح حال خفتگان در خاک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خطبه،وضع مردگان و خفتگان قبور را با بیان رسا و تکان دهنده دیگری 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آثارشان محو شده و اخبارشان منقطع گشته؛ولی چشمان عبرت بین آنان را می‌بیند و گوشهای عقل گفتارشان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 می‌گویند؛ولی نه از طریق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w:t>
      </w:r>
    </w:p>
    <w:p>
      <w:pPr>
        <w:pStyle w:val="BookText"/>
        <w:rPr/>
      </w:pPr>
      <w:r>
        <w:rPr>
          <w:rFonts w:ascii="IRNazanin" w:hAnsi="IRNazanin" w:eastAsia="IRNazanin"/>
          <w:color w:val="111111"/>
          <w:sz w:val="28"/>
          <w:sz w:val="28"/>
          <w:szCs w:val="28"/>
          <w:rtl w:val="true"/>
          <w:lang w:bidi="fa-IR"/>
        </w:rPr>
        <w:t>عمیت آثارهم،و انقطعت أخبارهم،لقد رجعت فیهم أبصار العبر،و سمعت عنهم آذان العقول،و تکلّموا من غیر جهات النّطق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در این عبارت به دو نکته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خبر گرفتن از آنان از طرق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از راههای عمیق‌تر و قوی‌تر است از طریق چشم دل و گوش عقل،همچنین سخن گفتن آنها نیز با زبان قال نیست،بلکه با زبان حال است که آثارش بسیار عمیق‌تر است،زیرا زبان قال ممکن است آمیخته با دروغ باشد،ولی زبان حال هیچ گاه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آنها با زبان حال چه می‌گویند؟امام علیه السّلام سخن آنها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خرم و زیبای ما زشت و پژمرده شد و بدنهای نرم و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ناز و نعمت پرورش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 و از هم متلاشی شد،لباس کهنگی و فرسودگی بر تن پوشیدیم و تنگی قبر،سخت ما را در فشار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و ترس را از یکدیگر به ارث برده‌ایم و خانه‌های خاموش قبر بر ما فروریخته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کلحت </w:t>
      </w:r>
      <w:r>
        <w:rPr>
          <w:rStyle w:val="FootnoteAnchor"/>
          <w:rtl w:val="true"/>
        </w:rPr>
        <w:footnoteReference w:id="380"/>
      </w:r>
      <w:r>
        <w:rPr>
          <w:rFonts w:ascii="IRNazanin" w:hAnsi="IRNazanin" w:eastAsia="IRNazanin"/>
          <w:color w:val="111111"/>
          <w:sz w:val="28"/>
          <w:sz w:val="28"/>
          <w:szCs w:val="28"/>
          <w:rtl w:val="true"/>
          <w:lang w:bidi="fa-IR"/>
        </w:rPr>
        <w:t xml:space="preserve">الوجوه النّواضر </w:t>
      </w:r>
      <w:r>
        <w:rPr>
          <w:rStyle w:val="FootnoteAnchor"/>
          <w:rtl w:val="true"/>
        </w:rPr>
        <w:footnoteReference w:id="381"/>
      </w:r>
      <w:r>
        <w:rPr>
          <w:rFonts w:ascii="IRNazanin" w:hAnsi="IRNazanin" w:eastAsia="IRNazanin"/>
          <w:color w:val="111111"/>
          <w:sz w:val="28"/>
          <w:sz w:val="28"/>
          <w:szCs w:val="28"/>
          <w:rtl w:val="true"/>
          <w:lang w:bidi="fa-IR"/>
        </w:rPr>
        <w:t xml:space="preserve">،و خوت </w:t>
      </w:r>
      <w:r>
        <w:rPr>
          <w:rStyle w:val="FootnoteAnchor"/>
          <w:rtl w:val="true"/>
        </w:rPr>
        <w:footnoteReference w:id="382"/>
      </w:r>
      <w:r>
        <w:rPr>
          <w:rFonts w:ascii="IRNazanin" w:hAnsi="IRNazanin" w:eastAsia="IRNazanin"/>
          <w:color w:val="111111"/>
          <w:sz w:val="28"/>
          <w:sz w:val="28"/>
          <w:szCs w:val="28"/>
          <w:rtl w:val="true"/>
          <w:lang w:bidi="fa-IR"/>
        </w:rPr>
        <w:t xml:space="preserve">الأجسام النّواعم،و لبسنا أهدام </w:t>
      </w:r>
      <w:r>
        <w:rPr>
          <w:rStyle w:val="FootnoteAnchor"/>
          <w:rtl w:val="true"/>
        </w:rPr>
        <w:footnoteReference w:id="383"/>
      </w:r>
      <w:r>
        <w:rPr>
          <w:rFonts w:ascii="IRNazanin" w:hAnsi="IRNazanin" w:eastAsia="IRNazanin"/>
          <w:color w:val="111111"/>
          <w:sz w:val="28"/>
          <w:sz w:val="28"/>
          <w:szCs w:val="28"/>
          <w:rtl w:val="true"/>
          <w:lang w:bidi="fa-IR"/>
        </w:rPr>
        <w:t xml:space="preserve">البلی،و تکاءدنا </w:t>
      </w:r>
      <w:r>
        <w:rPr>
          <w:rStyle w:val="FootnoteAnchor"/>
          <w:rtl w:val="true"/>
        </w:rPr>
        <w:footnoteReference w:id="384"/>
      </w:r>
      <w:r>
        <w:rPr>
          <w:rFonts w:ascii="IRNazanin" w:hAnsi="IRNazanin" w:eastAsia="IRNazanin"/>
          <w:color w:val="111111"/>
          <w:sz w:val="28"/>
          <w:sz w:val="28"/>
          <w:szCs w:val="28"/>
          <w:rtl w:val="true"/>
          <w:lang w:bidi="fa-IR"/>
        </w:rPr>
        <w:t xml:space="preserve">ضیق المضجع،و توارثنا الوحشة،و تهکّمت </w:t>
      </w:r>
      <w:r>
        <w:rPr>
          <w:rStyle w:val="FootnoteAnchor"/>
          <w:rtl w:val="true"/>
        </w:rPr>
        <w:footnoteReference w:id="385"/>
      </w:r>
      <w:r>
        <w:rPr>
          <w:rFonts w:ascii="Amiri" w:hAnsi="Amiri" w:eastAsia="Amiri" w:cs="Amiri"/>
          <w:color w:val="111111"/>
          <w:sz w:val="28"/>
          <w:sz w:val="28"/>
          <w:szCs w:val="28"/>
          <w:rtl w:val="true"/>
          <w:lang w:bidi="ar-SA"/>
        </w:rPr>
        <w:t xml:space="preserve">علینا الرّبوع الصّموت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گاه از سرنوشت بدنهایشان سخن می‌گویند و گاه از جایگاهایشان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بدنها نخست پژمرده،چهره‌ها در هم کشیده،سپس از هم متلاشی شده و </w:t>
      </w:r>
    </w:p>
    <w:p>
      <w:pPr>
        <w:pStyle w:val="BookText"/>
        <w:rPr/>
      </w:pPr>
      <w:r>
        <w:rPr>
          <w:rFonts w:ascii="IRNazanin" w:hAnsi="IRNazanin" w:eastAsia="IRNazanin"/>
          <w:color w:val="111111"/>
          <w:sz w:val="28"/>
          <w:sz w:val="28"/>
          <w:szCs w:val="28"/>
          <w:rtl w:val="true"/>
          <w:lang w:bidi="fa-IR"/>
        </w:rPr>
        <w:t>سرانجام پوسیده و خاک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تنگ و تاریک و سرد و خاموش است و امواج وحشت آنها را در بر گرفته و همگی در سکوت فرورفته‌اند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بدنهای ما محو شده و نشانه‌های شناسایی چهره ما دگرگون گشته،اقامت ما در این خانه‌های وحشت،طولانی شده نه از این درد و رنج،فرجی یافته‌ایم و نه از تنگی قبر،گشایشی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فانمحت محاسن أجسادنا،و تنکّرت معارف صورنا،و طالت فی مساکن الوحشة إقامتنا؛و لم نجد من کرب فرجا،و لا من ضیق متّسعا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صورتهایی که در حال حیات بسیار زیبا و شناخته شده بود و منزلگاههایی که وسیع و زیبا و راحت بود،با فرارسیدن مرگ دگرگون می‌شود، آن منزلگاه زیبا و فراخ به خانه تنگ و تاریک قبر مبدل می‌گردد،و آن صورتهای زیبا بعد از چند صباحی نه تنها طراوت و شادابی و جمال خود را از دست می‌دهد،بلکه به صورت بسیار وحشتناکی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پیغمبر اکرم صلّی اللّه علیه و اله در گفتار کوتاه و تکان دهنده‌ای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منظرا إلاّ و القبر أفضع منه؛من هیچ منظره وحشتناکی را ندیدم مگر اینکه قبر از آن وحشتناکتر است</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با تعبیرات زنده‌ای سعی می‌کند وضع حالات آنها را در قبر برای مخاطبان خود کاملا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عقل خود آنها را در نظر خویش، مجسم سازی،یا پرده‌ها کنار رود و با چشم خود آنها را ببینی،در حالی که گوشهای آنها را حشرات خورده‌اند و از کار افتاده،و بر چشمهایشان سرمه خاک کشیده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رفته،زبانهایی که با سرعت و فصاحت سخن می‌گفتند پاره پاره شده،قلبها در سینه‌های آنها پس از بیداری خاموش گشته است و در هر یک از اعضای آنان پوسیدگی تازه‌ای آشکار شده و آن را زشت و </w:t>
      </w:r>
    </w:p>
    <w:p>
      <w:pPr>
        <w:pStyle w:val="BookText"/>
        <w:rPr/>
      </w:pPr>
      <w:r>
        <w:rPr>
          <w:rFonts w:ascii="IRNazanin" w:hAnsi="IRNazanin" w:eastAsia="IRNazanin"/>
          <w:color w:val="111111"/>
          <w:sz w:val="28"/>
          <w:sz w:val="28"/>
          <w:szCs w:val="28"/>
          <w:rtl w:val="true"/>
          <w:lang w:bidi="fa-IR"/>
        </w:rPr>
        <w:t>بد منظر ساخته و راه آفات را به سوی آن به آسانی گشوده است در حالی‌که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دستی برای دفاع وجود دارد و نه قلبی برای جزع و بی‌تابی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سردادن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حال آنها را این گونه در نظر خود مجسم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قلبهایی پر از غم و چشمهایی پر از غم و چشمهایی پر خاشاک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نوحه‌گری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مثّلتهم بعقلک،أو کشف عنهم محجوب الغطاء لک،و قد ارتسخت </w:t>
      </w:r>
      <w:r>
        <w:rPr>
          <w:rStyle w:val="FootnoteAnchor"/>
          <w:rtl w:val="true"/>
        </w:rPr>
        <w:footnoteReference w:id="388"/>
      </w:r>
      <w:r>
        <w:rPr>
          <w:rFonts w:ascii="IRNazanin" w:hAnsi="IRNazanin" w:eastAsia="IRNazanin"/>
          <w:color w:val="111111"/>
          <w:sz w:val="28"/>
          <w:sz w:val="28"/>
          <w:szCs w:val="28"/>
          <w:rtl w:val="true"/>
          <w:lang w:bidi="fa-IR"/>
        </w:rPr>
        <w:t xml:space="preserve">أسماعهم بالهوامّ </w:t>
      </w:r>
      <w:r>
        <w:rPr>
          <w:rStyle w:val="FootnoteAnchor"/>
          <w:rtl w:val="true"/>
        </w:rPr>
        <w:footnoteReference w:id="389"/>
      </w:r>
      <w:r>
        <w:rPr>
          <w:rFonts w:ascii="Amiri" w:hAnsi="Amiri" w:eastAsia="Amiri" w:cs="Amiri"/>
          <w:color w:val="111111"/>
          <w:sz w:val="28"/>
          <w:sz w:val="28"/>
          <w:szCs w:val="28"/>
          <w:rtl w:val="true"/>
          <w:lang w:bidi="ar-SA"/>
        </w:rPr>
        <w:t xml:space="preserve">فاستکّت </w:t>
      </w:r>
      <w:r>
        <w:rPr>
          <w:rStyle w:val="FootnoteAnchor"/>
          <w:rtl w:val="true"/>
        </w:rPr>
        <w:footnoteReference w:id="390"/>
      </w:r>
      <w:r>
        <w:rPr>
          <w:rFonts w:ascii="IRNazanin" w:hAnsi="IRNazanin" w:eastAsia="IRNazanin"/>
          <w:color w:val="111111"/>
          <w:sz w:val="28"/>
          <w:sz w:val="28"/>
          <w:szCs w:val="28"/>
          <w:rtl w:val="true"/>
          <w:lang w:bidi="fa-IR"/>
        </w:rPr>
        <w:t xml:space="preserve">،و اکتحلت أبصارهم بالتّراب فخسفت،و تقطّعت الألسنة فی أفواههم بعد ذلاقتها </w:t>
      </w:r>
      <w:r>
        <w:rPr>
          <w:rStyle w:val="FootnoteAnchor"/>
          <w:rtl w:val="true"/>
        </w:rPr>
        <w:footnoteReference w:id="391"/>
      </w:r>
      <w:r>
        <w:rPr>
          <w:rFonts w:ascii="IRNazanin" w:hAnsi="IRNazanin" w:eastAsia="IRNazanin"/>
          <w:color w:val="111111"/>
          <w:sz w:val="28"/>
          <w:sz w:val="28"/>
          <w:szCs w:val="28"/>
          <w:rtl w:val="true"/>
          <w:lang w:bidi="fa-IR"/>
        </w:rPr>
        <w:t xml:space="preserve">،و همدت </w:t>
      </w:r>
      <w:r>
        <w:rPr>
          <w:rStyle w:val="FootnoteAnchor"/>
          <w:rtl w:val="true"/>
        </w:rPr>
        <w:footnoteReference w:id="392"/>
      </w:r>
      <w:r>
        <w:rPr>
          <w:rFonts w:ascii="IRNazanin" w:hAnsi="IRNazanin" w:eastAsia="IRNazanin"/>
          <w:color w:val="111111"/>
          <w:sz w:val="28"/>
          <w:sz w:val="28"/>
          <w:szCs w:val="28"/>
          <w:rtl w:val="true"/>
          <w:lang w:bidi="fa-IR"/>
        </w:rPr>
        <w:t xml:space="preserve">القلوب فی صدورهم بعد یقظتها،و عاث </w:t>
      </w:r>
      <w:r>
        <w:rPr>
          <w:rStyle w:val="FootnoteAnchor"/>
          <w:rtl w:val="true"/>
        </w:rPr>
        <w:footnoteReference w:id="393"/>
      </w:r>
      <w:r>
        <w:rPr>
          <w:rFonts w:ascii="IRNazanin" w:hAnsi="IRNazanin" w:eastAsia="IRNazanin"/>
          <w:color w:val="111111"/>
          <w:sz w:val="28"/>
          <w:sz w:val="28"/>
          <w:szCs w:val="28"/>
          <w:rtl w:val="true"/>
          <w:lang w:bidi="fa-IR"/>
        </w:rPr>
        <w:t xml:space="preserve">فی کلّ جارحة منهم جدید بلی </w:t>
      </w:r>
      <w:r>
        <w:rPr>
          <w:rStyle w:val="FootnoteAnchor"/>
          <w:rtl w:val="true"/>
        </w:rPr>
        <w:footnoteReference w:id="394"/>
      </w:r>
      <w:r>
        <w:rPr>
          <w:rFonts w:ascii="Amiri" w:hAnsi="Amiri" w:eastAsia="Amiri" w:cs="Amiri"/>
          <w:color w:val="111111"/>
          <w:sz w:val="28"/>
          <w:sz w:val="28"/>
          <w:szCs w:val="28"/>
          <w:rtl w:val="true"/>
          <w:lang w:bidi="ar-SA"/>
        </w:rPr>
        <w:t xml:space="preserve">سمّجها </w:t>
      </w:r>
      <w:r>
        <w:rPr>
          <w:rStyle w:val="FootnoteAnchor"/>
          <w:rtl w:val="true"/>
        </w:rPr>
        <w:footnoteReference w:id="395"/>
      </w:r>
      <w:r>
        <w:rPr>
          <w:rFonts w:ascii="IRNazanin" w:hAnsi="IRNazanin" w:eastAsia="IRNazanin"/>
          <w:color w:val="111111"/>
          <w:sz w:val="28"/>
          <w:sz w:val="28"/>
          <w:szCs w:val="28"/>
          <w:rtl w:val="true"/>
          <w:lang w:bidi="fa-IR"/>
        </w:rPr>
        <w:t xml:space="preserve">و سهّل طرق الآفة إلیها، مستسلمات فلا أید تدفع،و لا قلوب تجزع،لرأیت أشجان </w:t>
      </w:r>
      <w:r>
        <w:rPr>
          <w:rStyle w:val="FootnoteAnchor"/>
          <w:rtl w:val="true"/>
        </w:rPr>
        <w:footnoteReference w:id="396"/>
      </w:r>
      <w:r>
        <w:rPr>
          <w:rFonts w:ascii="IRNazanin" w:hAnsi="IRNazanin" w:eastAsia="IRNazanin"/>
          <w:color w:val="111111"/>
          <w:sz w:val="28"/>
          <w:sz w:val="28"/>
          <w:szCs w:val="28"/>
          <w:rtl w:val="true"/>
          <w:lang w:bidi="fa-IR"/>
        </w:rPr>
        <w:t xml:space="preserve">قلوب،و أقذاء </w:t>
      </w:r>
      <w:r>
        <w:rPr>
          <w:rStyle w:val="FootnoteAnchor"/>
          <w:rtl w:val="true"/>
        </w:rPr>
        <w:footnoteReference w:id="397"/>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با قبض روح تمام همه از کار می‌افتد؛ولی تا زمانی که سالم است هنوز قابلیتی در آن وجود دارد که اگر فرضا روح به آن باز می‌گشت فعال </w:t>
      </w:r>
    </w:p>
    <w:p>
      <w:pPr>
        <w:pStyle w:val="BookText"/>
        <w:rPr/>
      </w:pPr>
      <w:r>
        <w:rPr>
          <w:rFonts w:ascii="IRNazanin" w:hAnsi="IRNazanin" w:eastAsia="IRNazanin"/>
          <w:color w:val="111111"/>
          <w:sz w:val="28"/>
          <w:sz w:val="28"/>
          <w:szCs w:val="28"/>
          <w:rtl w:val="true"/>
          <w:lang w:bidi="fa-IR"/>
        </w:rPr>
        <w:t>می‌شد؛ولی پس از پوسیدن و متلاشی شدن دیگر هیچ کارایی ندارد،و به همین دلیل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گوش آنها را از کار می‌اندازند و سرمه خاک چشم آنان را و پاره شدن زبان نطق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تکمیل این سخن در یک جمله به صورت جمع‌بندی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هر شدّت و سختی حالات ناراحت کننده‌ای دارند که هرگز دگرگون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خوبی نمی‌گراید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فراگیری که هیچ گاه بر طرف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فی کلّ فظاعة صفة حال لا تنقل،و غمرة </w:t>
      </w:r>
      <w:r>
        <w:rPr>
          <w:rStyle w:val="FootnoteAnchor"/>
          <w:rtl w:val="true"/>
        </w:rPr>
        <w:footnoteReference w:id="398"/>
      </w:r>
      <w:r>
        <w:rPr>
          <w:rFonts w:ascii="IRNazanin" w:hAnsi="IRNazanin" w:eastAsia="IRNazanin"/>
          <w:color w:val="111111"/>
          <w:sz w:val="28"/>
          <w:sz w:val="28"/>
          <w:szCs w:val="28"/>
          <w:rtl w:val="true"/>
          <w:lang w:bidi="fa-IR"/>
        </w:rPr>
        <w:t>لا تنجلی</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مصیبت بزرگ آنان این است که این گرفتاریها زایل نمی‌شود، بلکه روز به روز پیچیده‌تر می‌گردد؛بدبختی آنان در این است که آینده روشنی در پیش رو ندارند هر چه زمان بگذرد بدن متلاشی‌تر و استخوانها پوسیده‌تر می‌شود</w:t>
      </w:r>
      <w:r>
        <w:rPr>
          <w:rFonts w:eastAsia="IRNazanin" w:cs="IRNazanin"/>
          <w:color w:val="111111"/>
          <w:sz w:val="28"/>
          <w:szCs w:val="28"/>
          <w:rtl w:val="true"/>
          <w:lang w:bidi="fa-IR"/>
        </w:rPr>
        <w:t>.</w:t>
      </w:r>
      <w:bookmarkStart w:id="625" w:name="pg13954_203801"/>
    </w:p>
    <w:p>
      <w:pPr>
        <w:pStyle w:val="Heading3"/>
        <w:numPr>
          <w:ilvl w:val="2"/>
          <w:numId w:val="1"/>
        </w:numPr>
        <w:rPr/>
      </w:pPr>
      <w:bookmarkStart w:id="626" w:name="__RefHeading___Toc1559859_3264237689"/>
      <w:bookmarkStart w:id="627" w:name="_Toc235"/>
      <w:bookmarkEnd w:id="625"/>
      <w:bookmarkEnd w:id="626"/>
      <w:r>
        <w:rPr>
          <w:rtl w:val="true"/>
        </w:rPr>
        <w:t>بخش چهارم</w:t>
      </w:r>
      <w:bookmarkEnd w:id="627"/>
    </w:p>
    <w:p>
      <w:pPr>
        <w:pStyle w:val="Heading4"/>
        <w:numPr>
          <w:ilvl w:val="3"/>
          <w:numId w:val="1"/>
        </w:numPr>
        <w:rPr/>
      </w:pPr>
      <w:bookmarkStart w:id="628" w:name="__RefHeading___Toc1559861_3264237689"/>
      <w:bookmarkStart w:id="629" w:name="_Toc236"/>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فکم أکلت الأرض من عزیز جسد،و أنیق لون،کان فی الدّنیا غذیّ ترف، و ربیب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یتعلّل بالسّرور فی ساعة حزنه،و یفزّع إلی السّلوة إن مصیبة نزلت به،ضنّا بغضارة عیشه،و شحاحة بلهوه و لعبه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یضحک إلی الدّنیا و تضحک إلیه فی ظلّ عیش غفول،إذ وطیء الدّهر به حسکه و نقضت الأیّام قواه،و نظرت إلیه الحتوف من کثب فخالطه بثّ لا یعرفه،و نجیّ همّ ما کان یجده،و تولّدت فیه فترات علل،آنس ما کان بصحّته،ففزع إلی ما کان عوّده الاطبّاء من تسکین الحارّ بالقارّ،و تحریک البارد بالحارّ،فلم یطفیء ببارد إلاّ ثوّر حرارة،و لا حرّک بحارّ إلاّ هیّج برودة،و لا اعتدل بممازج لتلک الطّبائع إلاّ أمدّ منها کلّ ذات داء؛حتّی فتر معلّله،و ذهل ممرّضه،و تعایا أهله بصفة دائه،و خرسوا عن جواب السّائلین عنه،و تنازعوا دونه شجیّ خبر یکتمونه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لمّا به،و ممّن لهم إیّاب عافیته،و مصبّر لهم علی فقده،یذکّرهم أسی الماضین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کذلک علی جناح من فراق الدّنیا،و ترک الأحبّة،إذ عرض له عارض من غصصه،فتحیّرت نوافذ فطنّته،و یبست رطوبة لسانه،فکم من مهمّ من جوابه عرفه فعیّ عن ردّه،و دعاء مؤلم بقلبه سمعه فتصامّ عنه،من کبیر کان یعظّمه،أو صغیر کان یرحمه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للموت لغمرات هی أفظع من أن تستغرق بصفة،أو تعتدل علی عقول أهل الدّنیا</w:t>
      </w:r>
      <w:r>
        <w:rPr>
          <w:rFonts w:eastAsia="IRNazanin" w:cs="IRNazanin"/>
          <w:color w:val="111111"/>
          <w:sz w:val="28"/>
          <w:szCs w:val="28"/>
          <w:rtl w:val="true"/>
          <w:lang w:bidi="fa-IR"/>
        </w:rPr>
        <w:t>.</w:t>
      </w:r>
    </w:p>
    <w:p>
      <w:pPr>
        <w:pStyle w:val="Heading4"/>
        <w:numPr>
          <w:ilvl w:val="3"/>
          <w:numId w:val="1"/>
        </w:numPr>
        <w:rPr/>
      </w:pPr>
      <w:bookmarkStart w:id="630" w:name="__RefHeading___Toc1559863_3264237689"/>
      <w:bookmarkStart w:id="631" w:name="_Toc237"/>
      <w:bookmarkEnd w:id="630"/>
      <w:r>
        <w:rPr>
          <w:rtl w:val="true"/>
        </w:rPr>
        <w:t>ترجمه</w:t>
      </w:r>
      <w:bookmarkEnd w:id="63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زمین‌ها،چه بسیار،اجساد نیرومند زیبا و خوش آب و رنگ را که در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نازپرورده و نعمت بودند و پرورش یافته دامان احترام و شرف،در کام خود فرو بردند،همانها که می‌خواستند با سرور و خوشحالی غمها را از دل بزدایند و به هنگام فرارسیدن مصیبت برای از بین نرفتن طراوت زندگی و از دست ندادن سرگرمیهای آن به لذّت و خوشگذرانی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او به دنیا می‌خندید و دنیا نیز در سایه زندگی مرفه و غفلت‌زا بر او خنده می‌زد، ناگهان روزگار خارهای جانگداز آلام و مصائب را در دل او فروکرد و گذشت روزگار قوای او را در هم شکست و عوامل مرگ از نزدیک به او نظر افکند در نتیجه،غم و اندوهی که هرگز از آن آگاهی نداشت با او در آمیخت و غصه‌های پنهانی که حتی خیال آن را نمی‌کرد در وجودش راه یافت،سستی بیماریها در او ظاهر شد در حالی که به سلامت و تندرستی،انس شدید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هراسان و ترسان به آنچه طبیبان او را به آن،عادت داده بودند پناه برد که حرارت را با برودت،تسکین دهد و برودت را با حرارت تحریک کند؛ولی در چنین حالتی هیچ حرارتی را با عوامل برودت فروننشاند جز اینکه حرارت شعله‌ورتر شد و هیچ برودتی را با داروی حرارت زا تحریک نکرد جز اینکه برودت را به هیجان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اعتدال مزاج به هیچ معجونی پناه نبرد جز آنکه به سبب آن، آماده بیماری دیگری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یافت تا آنجا که طبیب از درمانش ناتوان شد و پرستارش او را به فراموشی سپرد و خانواده‌اش از وصف بیماری او خسته شدند و در پاسخ سؤال کنندگان فروماندند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کنار بیمار خود نشسته و درباره خبر ناگواری که تا آن وقت از او مکتوم می‌داشتند آشکارا به گفتگو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می‌گفت او را به حال خود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آرزوی بازگشت بهبود او را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شکیبایی در فقدانش،دعوت می‌نمود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تحمّل این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اندوه گذشتگان را به یادشان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که او در شرف فراق دنیا و ترک دوستان بود، </w:t>
      </w:r>
      <w:bookmarkStart w:id="632" w:name="pg13954_203803"/>
    </w:p>
    <w:p>
      <w:pPr>
        <w:pStyle w:val="BookText"/>
        <w:rPr/>
      </w:pPr>
      <w:bookmarkEnd w:id="632"/>
      <w:r>
        <w:rPr>
          <w:rFonts w:ascii="IRNazanin" w:hAnsi="IRNazanin" w:eastAsia="IRNazanin"/>
          <w:color w:val="111111"/>
          <w:sz w:val="28"/>
          <w:sz w:val="28"/>
          <w:szCs w:val="28"/>
          <w:rtl w:val="true"/>
          <w:lang w:bidi="fa-IR"/>
        </w:rPr>
        <w:t>ناگهان عارضه‌ای گلوگیر شد که فهم و درک او را ناتوان ساخت و در حیرت و سرگردانی فروبرد و زبانش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فکر وصایا و سؤالات مهم و لازمی می‌افتد که پاسخ آنها را می‌دانست؛امّا چه سود که زبانش از گفتن باز مانده است،و سخنانی می‌شنود که قلب او را به درد می‌آورد و می‌خواهد جواب آنها را بگوید؛امّا قدرت ندارد،از این رو خود را به ناشنوایی می‌زند همان سخنان و زخم زبانهایی که گاه از شخص بزرگی صادر می‌شود که این بیمار او را محترم می‌شمرد یا از کوچکی که در گذشته بر او ترحم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دشواریهایی دارد که انسان را در خود غرق می‌کند،مشکلاتی که هراس‌انگیزتر از آن است که بتوان در قالب الفاظ ریخت یا اندیشه‌های اهل دنیا آن را درک کند</w:t>
      </w:r>
      <w:r>
        <w:rPr>
          <w:rFonts w:eastAsia="IRNazanin" w:cs="IRNazanin"/>
          <w:color w:val="111111"/>
          <w:sz w:val="28"/>
          <w:szCs w:val="28"/>
          <w:rtl w:val="true"/>
          <w:lang w:bidi="fa-IR"/>
        </w:rPr>
        <w:t>.</w:t>
      </w:r>
    </w:p>
    <w:p>
      <w:pPr>
        <w:pStyle w:val="Heading4"/>
        <w:numPr>
          <w:ilvl w:val="3"/>
          <w:numId w:val="1"/>
        </w:numPr>
        <w:rPr/>
      </w:pPr>
      <w:bookmarkStart w:id="633" w:name="__RefHeading___Toc1559865_3264237689"/>
      <w:bookmarkStart w:id="634" w:name="_Toc238"/>
      <w:bookmarkEnd w:id="633"/>
      <w:r>
        <w:rPr>
          <w:rtl w:val="true"/>
        </w:rPr>
        <w:t>شرح و تفسیر</w:t>
      </w:r>
      <w:r>
        <w:rPr>
          <w:rtl w:val="true"/>
        </w:rPr>
        <w:t xml:space="preserve">: </w:t>
      </w:r>
      <w:r>
        <w:rPr>
          <w:rtl w:val="true"/>
        </w:rPr>
        <w:t>دشواری‌های مرگ که در قالب الفاظ نمی‌گنجد</w:t>
      </w:r>
      <w:bookmarkEnd w:id="634"/>
    </w:p>
    <w:p>
      <w:pPr>
        <w:pStyle w:val="BookText"/>
        <w:rPr/>
      </w:pPr>
      <w:r>
        <w:rPr>
          <w:rFonts w:ascii="IRNazanin" w:hAnsi="IRNazanin" w:eastAsia="IRNazanin"/>
          <w:color w:val="111111"/>
          <w:sz w:val="28"/>
          <w:sz w:val="28"/>
          <w:szCs w:val="28"/>
          <w:rtl w:val="true"/>
          <w:lang w:bidi="fa-IR"/>
        </w:rPr>
        <w:t>دشواری‌های مرگ که در قالب الفاظ نمی‌گنجد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گوینده توانای فصیح بی‌نظیر،در آخرین بخش از این خطبه،باز از زوایای دیگر به مسئله مرگ و پایان زندگی و عوارض سخت آن اشاره کرده و آن را در چهار مرحله خلاصه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بسیار،زمین اجساد نیرومند زیبا و خوش آب و رنگ را که در دنیا پرورده ناز و نعمت بودند و پرورش یافته احترام و شرف،در کام خود فروبرد،همانها که می‌خواستند با سرور و خوشحالی،غمها را از دل بزدایند و به هنگام فرارسیدن مصیبت،برای از بین نرفتن طراوت زندگی و از دست ندادن سرگرمیهای آن،به لذت و خوشگذرانی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 أکلت الأرض من عزیز </w:t>
      </w:r>
      <w:r>
        <w:rPr>
          <w:rStyle w:val="FootnoteAnchor"/>
          <w:rtl w:val="true"/>
        </w:rPr>
        <w:footnoteReference w:id="399"/>
      </w:r>
      <w:r>
        <w:rPr>
          <w:rFonts w:ascii="IRNazanin" w:hAnsi="IRNazanin" w:eastAsia="IRNazanin"/>
          <w:color w:val="111111"/>
          <w:sz w:val="28"/>
          <w:sz w:val="28"/>
          <w:szCs w:val="28"/>
          <w:rtl w:val="true"/>
          <w:lang w:bidi="fa-IR"/>
        </w:rPr>
        <w:t xml:space="preserve">جسد،و أنیق </w:t>
      </w:r>
      <w:r>
        <w:rPr>
          <w:rStyle w:val="FootnoteAnchor"/>
          <w:rtl w:val="true"/>
        </w:rPr>
        <w:footnoteReference w:id="400"/>
      </w:r>
      <w:r>
        <w:rPr>
          <w:rFonts w:ascii="IRNazanin" w:hAnsi="IRNazanin" w:eastAsia="IRNazanin"/>
          <w:color w:val="111111"/>
          <w:sz w:val="28"/>
          <w:sz w:val="28"/>
          <w:szCs w:val="28"/>
          <w:rtl w:val="true"/>
          <w:lang w:bidi="fa-IR"/>
        </w:rPr>
        <w:t xml:space="preserve">لون،کان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 الدّنیا غذیّ </w:t>
      </w:r>
      <w:r>
        <w:rPr>
          <w:rStyle w:val="FootnoteAnchor"/>
          <w:rtl w:val="true"/>
        </w:rPr>
        <w:footnoteReference w:id="401"/>
      </w:r>
      <w:r>
        <w:rPr>
          <w:rFonts w:ascii="IRNazanin" w:hAnsi="IRNazanin" w:eastAsia="IRNazanin"/>
          <w:color w:val="111111"/>
          <w:sz w:val="28"/>
          <w:sz w:val="28"/>
          <w:szCs w:val="28"/>
          <w:rtl w:val="true"/>
          <w:lang w:bidi="fa-IR"/>
        </w:rPr>
        <w:t xml:space="preserve">ترف،و ربیب </w:t>
      </w:r>
      <w:r>
        <w:rPr>
          <w:rStyle w:val="FootnoteAnchor"/>
          <w:rtl w:val="true"/>
        </w:rPr>
        <w:footnoteReference w:id="402"/>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یتعلّل </w:t>
      </w:r>
      <w:r>
        <w:rPr>
          <w:rStyle w:val="FootnoteAnchor"/>
          <w:rtl w:val="true"/>
        </w:rPr>
        <w:footnoteReference w:id="403"/>
      </w:r>
      <w:r>
        <w:rPr>
          <w:rFonts w:ascii="IRNazanin" w:hAnsi="IRNazanin" w:eastAsia="IRNazanin"/>
          <w:color w:val="111111"/>
          <w:sz w:val="28"/>
          <w:sz w:val="28"/>
          <w:szCs w:val="28"/>
          <w:rtl w:val="true"/>
          <w:lang w:bidi="fa-IR"/>
        </w:rPr>
        <w:t xml:space="preserve">بالسّرور فی ساعة حزنه،و یفزع إلی السّلوة </w:t>
      </w:r>
      <w:r>
        <w:rPr>
          <w:rStyle w:val="FootnoteAnchor"/>
          <w:rtl w:val="true"/>
        </w:rPr>
        <w:footnoteReference w:id="404"/>
      </w:r>
      <w:r>
        <w:rPr>
          <w:rFonts w:ascii="IRNazanin" w:hAnsi="IRNazanin" w:eastAsia="IRNazanin"/>
          <w:color w:val="111111"/>
          <w:sz w:val="28"/>
          <w:sz w:val="28"/>
          <w:szCs w:val="28"/>
          <w:rtl w:val="true"/>
          <w:lang w:bidi="fa-IR"/>
        </w:rPr>
        <w:t xml:space="preserve">إن مصیبة نزلت به،ضنّا </w:t>
      </w:r>
      <w:r>
        <w:rPr>
          <w:rStyle w:val="FootnoteAnchor"/>
          <w:rtl w:val="true"/>
        </w:rPr>
        <w:footnoteReference w:id="405"/>
      </w:r>
      <w:r>
        <w:rPr>
          <w:rFonts w:ascii="Amiri" w:hAnsi="Amiri" w:eastAsia="Amiri" w:cs="Amiri"/>
          <w:color w:val="111111"/>
          <w:sz w:val="28"/>
          <w:sz w:val="28"/>
          <w:szCs w:val="28"/>
          <w:rtl w:val="true"/>
          <w:lang w:bidi="ar-SA"/>
        </w:rPr>
        <w:t xml:space="preserve">بغضارة </w:t>
      </w:r>
      <w:r>
        <w:rPr>
          <w:rStyle w:val="FootnoteAnchor"/>
          <w:rtl w:val="true"/>
        </w:rPr>
        <w:footnoteReference w:id="406"/>
      </w:r>
      <w:r>
        <w:rPr>
          <w:rFonts w:ascii="IRNazanin" w:hAnsi="IRNazanin" w:eastAsia="IRNazanin"/>
          <w:color w:val="111111"/>
          <w:sz w:val="28"/>
          <w:sz w:val="28"/>
          <w:szCs w:val="28"/>
          <w:rtl w:val="true"/>
          <w:lang w:bidi="fa-IR"/>
        </w:rPr>
        <w:t xml:space="preserve">عیشه،و شحاحة </w:t>
      </w:r>
      <w:r>
        <w:rPr>
          <w:rStyle w:val="FootnoteAnchor"/>
          <w:rtl w:val="true"/>
        </w:rPr>
        <w:footnoteReference w:id="407"/>
      </w:r>
      <w:r>
        <w:rPr>
          <w:rFonts w:ascii="IRNazanin" w:hAnsi="IRNazanin" w:eastAsia="IRNazanin"/>
          <w:color w:val="111111"/>
          <w:sz w:val="28"/>
          <w:sz w:val="28"/>
          <w:szCs w:val="28"/>
          <w:rtl w:val="true"/>
          <w:lang w:bidi="fa-IR"/>
        </w:rPr>
        <w:t>بلهوه و لعبه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اشاره دقیقی به کسانی است که آنچنان به ناز و نعمت و عیش و نوش دنیا عادت کرده‌اند که به هنگام نزول مصیبتها و اندوهها سعی می‌کنند خود را با انواع سرگرمیها و لهو و لعب،از آن دور دارند و آنچه را ممکن بود مایه بیداری و هوشیاری آنان گردد به فراموشی بسپارند و این خود مصیبتی است بزرگ که انسان به عوامل بیداری و عوامل مستی و بی‌خبری پناه برد؛ولی حوادث تلخ هرگز آنها را فراموش نمی‌کند و سرانجام زمین آنها را در کام خود فرو می‌برد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ناز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می‌خندید و دنیا نیز در سایه زندگی مرفه و غفلت زا بر او خنده می‌زد،ناگهان روزگار خارهای جانگداز آلام و مصائب را در دل او فروکرد و گذشت روزگار قوای او را در هم شکست و عوامل مرگ از نزدیک به او نظر افکند،در نتیجه غم و اندوهی که هرگز از آن آگاهی نداشت با او در آمیخت،و غصه‌های پنهانی که حتی خیال آن را نمی‌کرد در وجودش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بیماریها در او ظاهر شد در حالی که به سلامت و تندرستی،انس شدید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هو یضحک إلی الدّنیا و تضحک إلیه فی ظلّ </w:t>
      </w:r>
    </w:p>
    <w:p>
      <w:pPr>
        <w:pStyle w:val="BookText"/>
        <w:rPr/>
      </w:pPr>
      <w:r>
        <w:rPr>
          <w:rFonts w:ascii="IRNazanin" w:hAnsi="IRNazanin" w:eastAsia="IRNazanin"/>
          <w:color w:val="111111"/>
          <w:sz w:val="28"/>
          <w:sz w:val="28"/>
          <w:szCs w:val="28"/>
          <w:rtl w:val="true"/>
          <w:lang w:bidi="fa-IR"/>
        </w:rPr>
        <w:t xml:space="preserve">عیش غفول </w:t>
      </w:r>
      <w:r>
        <w:rPr>
          <w:rStyle w:val="FootnoteAnchor"/>
          <w:rtl w:val="true"/>
        </w:rPr>
        <w:footnoteReference w:id="408"/>
      </w:r>
      <w:r>
        <w:rPr>
          <w:rFonts w:ascii="IRNazanin" w:hAnsi="IRNazanin" w:eastAsia="IRNazanin"/>
          <w:color w:val="111111"/>
          <w:sz w:val="28"/>
          <w:sz w:val="28"/>
          <w:szCs w:val="28"/>
          <w:rtl w:val="true"/>
          <w:lang w:bidi="fa-IR"/>
        </w:rPr>
        <w:t xml:space="preserve">إذ وطیء الدّهر به حسکه </w:t>
      </w:r>
      <w:r>
        <w:rPr>
          <w:rStyle w:val="FootnoteAnchor"/>
          <w:rtl w:val="true"/>
        </w:rPr>
        <w:footnoteReference w:id="409"/>
      </w:r>
      <w:r>
        <w:rPr>
          <w:rFonts w:ascii="IRNazanin" w:hAnsi="IRNazanin" w:eastAsia="IRNazanin"/>
          <w:color w:val="111111"/>
          <w:sz w:val="28"/>
          <w:sz w:val="28"/>
          <w:szCs w:val="28"/>
          <w:rtl w:val="true"/>
          <w:lang w:bidi="fa-IR"/>
        </w:rPr>
        <w:t xml:space="preserve">و نقضت الأیّام قواه،و نظرت إلیه الحتوف </w:t>
      </w:r>
      <w:r>
        <w:rPr>
          <w:rStyle w:val="FootnoteAnchor"/>
          <w:rtl w:val="true"/>
        </w:rPr>
        <w:footnoteReference w:id="410"/>
      </w:r>
      <w:r>
        <w:rPr>
          <w:rFonts w:ascii="IRNazanin" w:hAnsi="IRNazanin" w:eastAsia="IRNazanin"/>
          <w:color w:val="111111"/>
          <w:sz w:val="28"/>
          <w:sz w:val="28"/>
          <w:szCs w:val="28"/>
          <w:rtl w:val="true"/>
          <w:lang w:bidi="fa-IR"/>
        </w:rPr>
        <w:t xml:space="preserve">من کثب </w:t>
      </w:r>
      <w:r>
        <w:rPr>
          <w:rStyle w:val="FootnoteAnchor"/>
          <w:rtl w:val="true"/>
        </w:rPr>
        <w:footnoteReference w:id="411"/>
      </w:r>
      <w:r>
        <w:rPr>
          <w:rFonts w:ascii="Amiri" w:hAnsi="Amiri" w:eastAsia="Amiri" w:cs="Amiri"/>
          <w:color w:val="111111"/>
          <w:sz w:val="28"/>
          <w:sz w:val="28"/>
          <w:szCs w:val="28"/>
          <w:rtl w:val="true"/>
          <w:lang w:bidi="ar-SA"/>
        </w:rPr>
        <w:t xml:space="preserve">فخالطه بثّ </w:t>
      </w:r>
      <w:r>
        <w:rPr>
          <w:rStyle w:val="FootnoteAnchor"/>
          <w:rtl w:val="true"/>
        </w:rPr>
        <w:footnoteReference w:id="412"/>
      </w:r>
      <w:r>
        <w:rPr>
          <w:rFonts w:ascii="IRNazanin" w:hAnsi="IRNazanin" w:eastAsia="IRNazanin"/>
          <w:color w:val="111111"/>
          <w:sz w:val="28"/>
          <w:sz w:val="28"/>
          <w:szCs w:val="28"/>
          <w:rtl w:val="true"/>
          <w:lang w:bidi="fa-IR"/>
        </w:rPr>
        <w:t xml:space="preserve">لا یعرفه،و نجّی </w:t>
      </w:r>
      <w:r>
        <w:rPr>
          <w:rStyle w:val="FootnoteAnchor"/>
          <w:rtl w:val="true"/>
        </w:rPr>
        <w:footnoteReference w:id="413"/>
      </w:r>
      <w:r>
        <w:rPr>
          <w:rFonts w:ascii="IRNazanin" w:hAnsi="IRNazanin" w:eastAsia="IRNazanin"/>
          <w:color w:val="111111"/>
          <w:sz w:val="28"/>
          <w:sz w:val="28"/>
          <w:szCs w:val="28"/>
          <w:rtl w:val="true"/>
          <w:lang w:bidi="fa-IR"/>
        </w:rPr>
        <w:t>همّ ما کان یجده،و تولّدت فیه فترات علل،آنس ما کان بصحّته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هر چند این بی‌خبران در برابر مصائب سعی دارند خود را به فراموشی بسپارند،پیوسته بر دنیا خنده سر می‌دهند و دنیای غافل کننده نیز بر آنها خنده مستانه می‌زند؛ولی دیری نمی‌پاید که در سرازیری مرگ قرار می‌گیرند؛قوا و نیروها یکی پس از دیگری از بین می‌رود،چشمها کم نور، گوشها سنگین،استخوانها سست و پوک،اعصاب خسته و ناتوان و انواع بیماریها به سوی او هجوم می‌آورد و جهان نوحه مرگ را در گوش آنها می‌خواند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در این بخش،نخست به تحلیل رفتن قوا و آشکار شدن انواع بیماریها به دنبال آن،که گام اوّل به سوی مرگ است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گام دوم می‌رود که مراجعه پی‌درپی و مکرّر به اطبا و گرفتن انواع داروها و بی تأثیر بودن آنها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هنگام،هراسان و ترسان به آنچه طبیبان او را به آن عادت داده بودند پناه برد که حرارت را با برودت تسکین دهد و برودت را با حرارت تحریک کند؛ولی در چنین حالتی هیچ حرارتی را با عوامل برودت فروننشاند جز اینکه حرارت شعله‌ورتر شد،و هیچ برودتی را با داروی حرارت‌زا تحریک نکرد جز اینکه برودت را به هیجان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اعتدال مزاج به هیچ معجونی پناه نبرد جز آنکه به سبب آن آماده بیماری دیگری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ففزع إلی ما کان عوّده الأطبّاء من تسکین الحارّ بالقارّ </w:t>
      </w:r>
      <w:r>
        <w:rPr>
          <w:rStyle w:val="FootnoteAnchor"/>
          <w:rtl w:val="true"/>
        </w:rPr>
        <w:footnoteReference w:id="414"/>
      </w:r>
      <w:r>
        <w:rPr>
          <w:rFonts w:ascii="IRNazanin" w:hAnsi="IRNazanin" w:eastAsia="IRNazanin"/>
          <w:color w:val="111111"/>
          <w:sz w:val="28"/>
          <w:sz w:val="28"/>
          <w:szCs w:val="28"/>
          <w:rtl w:val="true"/>
          <w:lang w:bidi="fa-IR"/>
        </w:rPr>
        <w:t xml:space="preserve">،و تحریک البارد بالحارّ،فلم یطفیء ببارد إلاّ ثوّر </w:t>
      </w:r>
      <w:r>
        <w:rPr>
          <w:rStyle w:val="FootnoteAnchor"/>
          <w:rtl w:val="true"/>
        </w:rPr>
        <w:footnoteReference w:id="415"/>
      </w:r>
      <w:r>
        <w:rPr>
          <w:rFonts w:ascii="IRNazanin" w:hAnsi="IRNazanin" w:eastAsia="IRNazanin"/>
          <w:color w:val="111111"/>
          <w:sz w:val="28"/>
          <w:sz w:val="28"/>
          <w:szCs w:val="28"/>
          <w:rtl w:val="true"/>
          <w:lang w:bidi="fa-IR"/>
        </w:rPr>
        <w:t xml:space="preserve">حرارة،و لا حرّک بحارّ إلاّ هیّج برودة،و لا اعتدل بممازج </w:t>
      </w:r>
      <w:r>
        <w:rPr>
          <w:rStyle w:val="FootnoteAnchor"/>
          <w:rtl w:val="true"/>
        </w:rPr>
        <w:footnoteReference w:id="416"/>
      </w:r>
      <w:r>
        <w:rPr>
          <w:rFonts w:ascii="Amiri" w:hAnsi="Amiri" w:eastAsia="Amiri" w:cs="Amiri"/>
          <w:color w:val="111111"/>
          <w:sz w:val="28"/>
          <w:sz w:val="28"/>
          <w:szCs w:val="28"/>
          <w:rtl w:val="true"/>
          <w:lang w:bidi="ar-SA"/>
        </w:rPr>
        <w:t>لتلک الطّبائع إلاّ أمدّ منها کلّ ذات داء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قطعی مرگ فرامی‌رسد اسباب صحت و سلامت به کندی می‌گراید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کنگبین صفرا می‌فزاید و روغن بادام سبب خشکی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داروها از اثر می‌افتند و یا نتیجه معکوس می‌دهند و طبق ضرب 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 ابله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بیمار به سوی پایان زندگی هموار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تعبیرات حساب شده مولا در اینجا آمده،اشاره به تقسیماتی است که در طبّ قدیم رایج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اطبّا عقیده داشتند که چهار نوع مزاج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گرم،مزاج سرد،مزاج تر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دیگر چهار نوع مزاج مرکب شناخته شده بود مزاج گرم و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دموی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مزاج گرم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صفراوی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مزاج سرد و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بلغمی نام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مزاج سرد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سوداوی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مزاجها هنگامی که در حدّ اعتدال بود لطمه‌ای به سلامت نمی‌زد و صاحبان آنها با تفاوت زیادی که با هم داشتند همگی دارای زندگی خوبی بودند؛ ولی اگر یکی از چهار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حرارت،برودت،رطوبت و یبوست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می‌کرد ناچار بودند برای باز گرداندن اعتدال مزاج به عوامل مخالف پناه برند؛حرارت را با برودت فرونشانند و برودت را با عوامل حرارت تحریک کنند و رطوبت را با یبوست بیامیزند و یبوست را با رطوبت تعدیل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همه اینها در زمانی است که کار از کار نگذشته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کار از </w:t>
      </w:r>
    </w:p>
    <w:p>
      <w:pPr>
        <w:pStyle w:val="BookText"/>
        <w:rPr/>
      </w:pPr>
      <w:r>
        <w:rPr>
          <w:rFonts w:ascii="IRNazanin" w:hAnsi="IRNazanin" w:eastAsia="IRNazanin"/>
          <w:color w:val="111111"/>
          <w:sz w:val="28"/>
          <w:sz w:val="28"/>
          <w:szCs w:val="28"/>
          <w:rtl w:val="true"/>
          <w:lang w:bidi="fa-IR"/>
        </w:rPr>
        <w:t>کار گذشت،همه بی‌اثر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مرحله سوم را بازگو می‌کند و آن مرحله یأس از بازگشت سلامت و انتظار پایان عمر در آینده نه چندان دور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یافت تا آنجا که طبیب از درمانش ناتوان شد،و پرستارش او را به فراموشی سپرد،و خانواده‌اش از وصف بیماری او خسته شدند،و در پاسخ سؤال کنندگان فرو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فتر معلّله </w:t>
      </w:r>
      <w:r>
        <w:rPr>
          <w:rStyle w:val="FootnoteAnchor"/>
          <w:rtl w:val="true"/>
        </w:rPr>
        <w:footnoteReference w:id="417"/>
      </w:r>
      <w:r>
        <w:rPr>
          <w:rFonts w:ascii="IRNazanin" w:hAnsi="IRNazanin" w:eastAsia="IRNazanin"/>
          <w:color w:val="111111"/>
          <w:sz w:val="28"/>
          <w:sz w:val="28"/>
          <w:szCs w:val="28"/>
          <w:rtl w:val="true"/>
          <w:lang w:bidi="fa-IR"/>
        </w:rPr>
        <w:t xml:space="preserve">،و ذهل ممرّضه </w:t>
      </w:r>
      <w:r>
        <w:rPr>
          <w:rStyle w:val="FootnoteAnchor"/>
          <w:rtl w:val="true"/>
        </w:rPr>
        <w:footnoteReference w:id="418"/>
      </w:r>
      <w:r>
        <w:rPr>
          <w:rFonts w:ascii="IRNazanin" w:hAnsi="IRNazanin" w:eastAsia="IRNazanin"/>
          <w:color w:val="111111"/>
          <w:sz w:val="28"/>
          <w:sz w:val="28"/>
          <w:szCs w:val="28"/>
          <w:rtl w:val="true"/>
          <w:lang w:bidi="fa-IR"/>
        </w:rPr>
        <w:t xml:space="preserve">،و تعایا </w:t>
      </w:r>
      <w:r>
        <w:rPr>
          <w:rStyle w:val="FootnoteAnchor"/>
          <w:rtl w:val="true"/>
        </w:rPr>
        <w:footnoteReference w:id="419"/>
      </w:r>
      <w:r>
        <w:rPr>
          <w:rFonts w:ascii="IRNazanin" w:hAnsi="IRNazanin" w:eastAsia="IRNazanin"/>
          <w:color w:val="111111"/>
          <w:sz w:val="28"/>
          <w:sz w:val="28"/>
          <w:szCs w:val="28"/>
          <w:rtl w:val="true"/>
          <w:lang w:bidi="fa-IR"/>
        </w:rPr>
        <w:t>أهله بصفة دائه،و خرسوا عن جواب السّائلین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گویی امام بارها و بارها در کنار این گونه بیماران و خانواده‌های آنان بوده و حالات آنان را دقیقا زیر نظر گرفته است؛طبیب،اظهار عجز می‌کند و پرستار اظهار خستگی،و خانواده او نمی‌دانند درباره او به مردم چه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حال او بهتر است خلاف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بدتر است خوشایند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زبان را در کام فرومی‌برند و با نگاههای مأیوسانه خود پاسخ می‌گویند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کنار بیمار خود نشسته و درباره خبر ناگواری که تا آن وقت از او مکتوم می‌داشتند آشکارا به گفت و گو پرداختند؛یکی می‌گفت او را به حال خود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آرزوی بازگشت بهبود او را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شکیبایی در فقدانش،دعوت می‌نمود،و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تحمّل این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اندوه گذشتگان را به یادشان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تنازعوا دونه شجیّ </w:t>
      </w:r>
      <w:r>
        <w:rPr>
          <w:rStyle w:val="FootnoteAnchor"/>
          <w:rtl w:val="true"/>
        </w:rPr>
        <w:footnoteReference w:id="420"/>
      </w:r>
      <w:r>
        <w:rPr>
          <w:rFonts w:ascii="IRNazanin" w:hAnsi="IRNazanin" w:eastAsia="IRNazanin"/>
          <w:color w:val="111111"/>
          <w:sz w:val="28"/>
          <w:sz w:val="28"/>
          <w:szCs w:val="28"/>
          <w:rtl w:val="true"/>
          <w:lang w:bidi="fa-IR"/>
        </w:rPr>
        <w:t>خبر یکتمونه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لمّا به،و ممّن لهم إیاب عافیته، و مصبّر لهم علی فقده،یذکّرهم أسی </w:t>
      </w:r>
      <w:r>
        <w:rPr>
          <w:rStyle w:val="FootnoteAnchor"/>
          <w:rtl w:val="true"/>
        </w:rPr>
        <w:footnoteReference w:id="421"/>
      </w:r>
      <w:r>
        <w:rPr>
          <w:rFonts w:ascii="IRNazanin" w:hAnsi="IRNazanin" w:eastAsia="IRNazanin"/>
          <w:color w:val="111111"/>
          <w:sz w:val="28"/>
          <w:sz w:val="28"/>
          <w:szCs w:val="28"/>
          <w:rtl w:val="true"/>
          <w:lang w:bidi="fa-IR"/>
        </w:rPr>
        <w:t>الماضین من قبله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سرانجام امام چهارمین و آخرین مرحله زندگی این بیمار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آستانه مرگ قرار می‌گیرد و آماده سفر آخرت و ترک این جهان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که او در شرف فراق دنیا و ترک دوستان بود، ناگهان عارضه‌ای گلوگیرش شد که فهم و درک او را ناتوان ساخت و در حیرت و سرگردانی فروبرد و زبانش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کذلک علی جناح من فراق الدّنیا،و ترک الأحبّة،إذ عرض له عارض من غصصه،فتحیّرت نوافذ فطنته،و یبست رطوبة 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فکر وصایا و سؤالات مهم و لازمی می‌افتد که پاسخ آنها را می‌دانست؛امّا چه سود که زبانش از گفتن باز مانده است و سخنانی می‌شنود که قلب او را به 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می‌خواهد جواب آنها را بگوید؛امّا قدرت ندارد،از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ناشنوایی می‌زند و چه بسیار سخنان و زخم زبانهایی که گاه از شخص بزرگی صادر می‌شود که این بیمار او را محترم می‌شمرد یا از کوچکی است که در گذشته بر او ترحم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 من مهمّ من جوابه عرفه فعیّ عن ردّه،و دعاء مؤلم بقلبه سمعه فتصامّ </w:t>
      </w:r>
      <w:r>
        <w:rPr>
          <w:rStyle w:val="FootnoteAnchor"/>
          <w:rtl w:val="true"/>
        </w:rPr>
        <w:footnoteReference w:id="422"/>
      </w:r>
      <w:r>
        <w:rPr>
          <w:rFonts w:ascii="IRNazanin" w:hAnsi="IRNazanin" w:eastAsia="IRNazanin"/>
          <w:color w:val="111111"/>
          <w:sz w:val="28"/>
          <w:sz w:val="28"/>
          <w:szCs w:val="28"/>
          <w:rtl w:val="true"/>
          <w:lang w:bidi="fa-IR"/>
        </w:rPr>
        <w:t>عنه، من کبیر کان یعظّمه،أو صغیر کان یرحمه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حالت چون علم به فرارسیدن لحظه‌های پایان عمرش پیدا می‌کند در فکر فرومی‌رود که اموال مخفی داشته یا بدهکاریهایی به اشخاص که می‌بایست به بازماندگانش معرفی می‌کرد و یا خانواده و دوستان او سؤالاتی درباره این امور و یا آنچه مربوط به دفن و موضع قبر اوست از او دارند که قادر به پاسخ گفتن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اینجا داستان کوتاه و عبرت‌انگیزی را که خود شاهد و ناظر بوده نقل می‌کند،که در لحظات آخر شخصی می‌خواست وصیت لازمی کند،امّا </w:t>
      </w:r>
      <w:bookmarkStart w:id="635" w:name="pg13954_203809"/>
    </w:p>
    <w:p>
      <w:pPr>
        <w:pStyle w:val="BookText"/>
        <w:rPr/>
      </w:pPr>
      <w:bookmarkEnd w:id="635"/>
      <w:r>
        <w:rPr>
          <w:rFonts w:ascii="IRNazanin" w:hAnsi="IRNazanin" w:eastAsia="IRNazanin"/>
          <w:color w:val="111111"/>
          <w:sz w:val="28"/>
          <w:sz w:val="28"/>
          <w:szCs w:val="28"/>
          <w:rtl w:val="true"/>
          <w:lang w:bidi="fa-IR"/>
        </w:rPr>
        <w:t>زبانش از گردش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و دواتی اشاره کرد تا خواسته خود را بنویسد؛ ولی افسوس دست آن قدر لرزان بود که کلمات نامفهوم نوشته شد و دستش همچنان می‌لرزید تا جان داد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سرانجام امام علیه السّلام با این جمله،خطبه پر محتوا و تکان دهنده خود را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دشواریهایی دارد که انسان را در خود غرق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هراس‌انگیزتر از آن است که بتوان در قالب الفاظ ریخت یا اندیشه‌های اهل دنیا آن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للموت لغمرات </w:t>
      </w:r>
      <w:r>
        <w:rPr>
          <w:rStyle w:val="FootnoteAnchor"/>
          <w:rtl w:val="true"/>
        </w:rPr>
        <w:footnoteReference w:id="424"/>
      </w:r>
      <w:r>
        <w:rPr>
          <w:rFonts w:ascii="IRNazanin" w:hAnsi="IRNazanin" w:eastAsia="IRNazanin"/>
          <w:color w:val="111111"/>
          <w:sz w:val="28"/>
          <w:sz w:val="28"/>
          <w:szCs w:val="28"/>
          <w:rtl w:val="true"/>
          <w:lang w:bidi="fa-IR"/>
        </w:rPr>
        <w:t>هی أفظع من أن تستغرق بصفة،أو تعتدل علی عقول أهل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علاّمه شوشتری در شرح نهج البلاغه خود در اینجا حدیثی از کتاب کافی نقل می‌کند که گروهی از عابدان بنی اسرائیل تصمیم گرفتند شهرهای مختلف را بگردند و آثار عبرت‌انگیز را در آنها ببینند،در این گردش خود به قبری رسیدند که باد،گرد و غبار بر آن پاشیده بود و جز اثر مختصری از آن آشکار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 خوب است دعا کنیم و از درگاه خدا بخواهیم صاحب این قبر،شرح حال خود را برای ما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آنها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قبر پرسیدند طعم مرگ را چگونه یافتی؟او با وحشت تمام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سال از دفن من می‌گذرد و هنوز درد و رنج جان دادن و تلخی طعم آن در درون من است</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636" w:name="__RefHeading___Toc1559867_3264237689"/>
      <w:bookmarkStart w:id="637" w:name="_Toc239"/>
      <w:bookmarkEnd w:id="636"/>
      <w:r>
        <w:rPr>
          <w:rtl w:val="true"/>
        </w:rPr>
        <w:t>نکته</w:t>
      </w:r>
      <w:r>
        <w:rPr>
          <w:rtl w:val="true"/>
        </w:rPr>
        <w:t xml:space="preserve">: </w:t>
      </w:r>
      <w:r>
        <w:rPr>
          <w:rtl w:val="true"/>
        </w:rPr>
        <w:t>گذرگاهی که همه از آن عبور می‌کنند</w:t>
      </w:r>
      <w:bookmarkEnd w:id="637"/>
    </w:p>
    <w:p>
      <w:pPr>
        <w:pStyle w:val="BookText"/>
        <w:rPr/>
      </w:pPr>
      <w:r>
        <w:rPr>
          <w:rFonts w:ascii="IRNazanin" w:hAnsi="IRNazanin" w:eastAsia="IRNazanin"/>
          <w:color w:val="111111"/>
          <w:sz w:val="28"/>
          <w:sz w:val="28"/>
          <w:szCs w:val="28"/>
          <w:rtl w:val="true"/>
          <w:lang w:bidi="fa-IR"/>
        </w:rPr>
        <w:t>گذرگاهی که همه از آن عبور می‌کنند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گفته‌اند و گفته‌ایم که اگر انسان در هر چیز شک و تردید به خود راه دهد </w:t>
      </w:r>
    </w:p>
    <w:p>
      <w:pPr>
        <w:pStyle w:val="BookText"/>
        <w:rPr/>
      </w:pPr>
      <w:r>
        <w:rPr>
          <w:rFonts w:ascii="IRNazanin" w:hAnsi="IRNazanin" w:eastAsia="IRNazanin"/>
          <w:color w:val="111111"/>
          <w:sz w:val="28"/>
          <w:sz w:val="28"/>
          <w:szCs w:val="28"/>
          <w:rtl w:val="true"/>
          <w:lang w:bidi="fa-IR"/>
        </w:rPr>
        <w:t>در این مسئله نمی‌تواند تردید کند که یک روز باید رخت سفر را از این دنیا بر بندد و کاسه مرگ را با اکراه یا با رغبت سر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هر جنینی به هر شکل و صورت و مربوط به هرکس،روزی باید از گذرگاه رحم بگذرد و به این دنیا گام بگذارد و هر میوه‌ای روزی از درخت می‌افتد و یا آن را می‌چینند،انسان نیز باید خواه‌ناخواه از گذرگاه مرگ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چرا گروهی مایل نیستند نام مرگ برده شود؟چرا تلاش می‌کنند این واقعیتی که آنها را فراموش نمی‌کند،از 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مهم‌تر،مقدّمات و پیامدهای مرگ است؛حالات عجیبی که مولا امیر مؤمنان علی علیه السّلام در این خطبه با موشکافی تمام آن را به صورت تابلوی بسیار زنده‌ای ترسیم کرده و بازتاب مرگ را در انسانی که آماده رفتن از این دنیا می‌شود و همچنین در اطرافیان او به طور دقیق تشریح می‌کند و به نظر می‌رسد که هدف اصلی امام بیدار کردن غافلان و هوشیار ساختن مستان باده غرور و خودخواهی و هواپرستی است و الحقّ و الانصاف امام در این زمینه داد سخن داده و همه گفتنیها را گفته،به‌گونه‌ای که هر انسان غافل و بی‌خبری آن را بخواند تکان می‌خورد و سخت تحت تأثیر واقع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حدیث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إیمانا مع یقین أشبه منه بشکّ، علی هذا الإنسان إنّه کلّ یوم یودّع إلی القبور و یشیّع و إلی غرور الدّنیا یرجع و عن الشّهوة و الذّنوب لا یقلع؛من هیچ ایمان توأم با یقین را شبیه‌تر به شک از کار این انسان ندیدم؛او همه روز برای تشییع دوستان و بستگان و سپردن جسم بی‌جان آنها به قبرها می‌رود ولی هنگامی که باز می‌گردد باز به سراغ غرور دنیاست و از شهوت و گناه باز نمی‌ایستد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مقابل ما افرادی را می‌شناسیم که به استقبال مرگ می‌رفتند و بر چهره آن لبخند می‌زدند سکرات موت برای آنها مفهومی نداشت و همچون کسی که در انتظار عزیزی به سر می‌برد،در لحظات آخر عمر،چنین حالی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آشکار آن شخص امام علیه السّلام است که در کلام معروفش در همین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من به مرگ و شهادت از اشتیاق طفل شیرخوار به پستان مادر بیشتر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جالب اینکه در احادیث اسلامی نیز وارد شده که مرگ مؤمنان صالح العمل و اولیاء اللّه با دیگران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الموت؛مرگ را برای ما وصف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کأطیب طیب یشّمه فینعس لطیبة و ینقطع التّعب و الألم عنه و للکافر کلسع الأفاعی و لدغ العقارب و أشدّ؛مرگ برای مؤمن همانند عطر بسیار خوشبویی است که آن را استشمام می‌کند و بخاطر خوشبویی آن می‌آرامد و درد و رنج از او زایل می‌شود ولی برای کافر مانند گزش افعی‌ها و نیش‌زدن عقربها بلکه شدیدتر از آن است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عدم وابستگی مؤمن به زرق و برق دنیا و به عکس وابستگی‌های افراد بی‌ایمان به این جهان چنین بازتابی در این دوگروه داشته باشد هرچند الطاف الهی و مشاهدات مؤمن نسبت به مواهبی که در انتظار اوست و به عکس مشاهدات فرد بی‌ایمان نسبت به عذابهایی که در انتظار او می‌باشد در این امر تأثیرگذار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3954_203813"/>
      <w:bookmarkStart w:id="639" w:name="pg13954_203813"/>
      <w:bookmarkEnd w:id="639"/>
    </w:p>
    <w:p>
      <w:pPr>
        <w:pStyle w:val="Heading2"/>
        <w:numPr>
          <w:ilvl w:val="1"/>
          <w:numId w:val="1"/>
        </w:numPr>
        <w:rPr/>
      </w:pPr>
      <w:bookmarkStart w:id="640" w:name="pg13954_203813"/>
      <w:bookmarkStart w:id="641" w:name="__RefHeading___Toc1559869_3264237689"/>
      <w:bookmarkStart w:id="642" w:name="_Toc240"/>
      <w:bookmarkEnd w:id="640"/>
      <w:bookmarkEnd w:id="641"/>
      <w:r>
        <w:rPr>
          <w:rtl w:val="true"/>
        </w:rPr>
        <w:t xml:space="preserve">خطبۀ </w:t>
      </w:r>
      <w:r>
        <w:rPr/>
        <w:t>222</w:t>
      </w:r>
      <w:r>
        <w:rPr>
          <w:rtl w:val="true"/>
        </w:rPr>
        <w:t xml:space="preserve">: </w:t>
      </w:r>
      <w:r>
        <w:rPr>
          <w:rtl w:val="true"/>
        </w:rPr>
        <w:t xml:space="preserve">هنگام تلاوت آیات </w:t>
      </w:r>
      <w:r>
        <w:rPr>
          <w:rtl w:val="true"/>
        </w:rPr>
        <w:t>«</w:t>
      </w:r>
      <w:r>
        <w:rPr>
          <w:rtl w:val="true"/>
        </w:rPr>
        <w:t xml:space="preserve">یُسَبِّحُ لَهُ فِیها بِالْغُدُوِّ وَ الْآصالِ </w:t>
      </w:r>
      <w:r>
        <w:rPr>
          <w:rtl w:val="true"/>
        </w:rPr>
        <w:t xml:space="preserve">* </w:t>
      </w:r>
      <w:r>
        <w:rPr>
          <w:rtl w:val="true"/>
        </w:rPr>
        <w:t>رِجالٌ لا تُلْهِیهِمْ تِجارَةٌ وَ لا بَیْعٌ عَنْ ذِکْرِ اللّهِ</w:t>
      </w:r>
      <w:r>
        <w:rPr>
          <w:rtl w:val="true"/>
        </w:rPr>
        <w:t>»</w:t>
      </w:r>
      <w:bookmarkEnd w:id="642"/>
    </w:p>
    <w:p>
      <w:pPr>
        <w:pStyle w:val="Heading3"/>
        <w:numPr>
          <w:ilvl w:val="2"/>
          <w:numId w:val="1"/>
        </w:numPr>
        <w:rPr/>
      </w:pPr>
      <w:bookmarkStart w:id="643" w:name="__RefHeading___Toc1559871_3264237689"/>
      <w:bookmarkStart w:id="644" w:name="_Toc241"/>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که به هنگام تلاوت آیات بالا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ترجمه‌اش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خانه‌هایی که از نور خدا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تسبیح می‌گویند که نه تجارت و نه معامله‌ای آنها را از یاد خدا غافل می‌کند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645" w:name="__RefHeading___Toc1559873_3264237689"/>
      <w:bookmarkStart w:id="646" w:name="_Toc242"/>
      <w:bookmarkEnd w:id="645"/>
      <w:r>
        <w:rPr>
          <w:rtl w:val="true"/>
        </w:rPr>
        <w:t>خطبه در یک نگاه</w:t>
      </w:r>
      <w:bookmarkEnd w:id="64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چند بخش مهم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اوّل پیش از هرچیزی امام به بیان اهمّیّت ذکر خدا و آثار آن بر روح و جان آدمی می‌پردازد و با تعبیرات مؤثّری آن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حاملان اذکار در هر عصر و زمان و برنامه‌های او اشاره می‌کند که چگونه بندگان خدا را از انحراف رهایی می‌بخشند و چراغهای پر فروغی بر سر راه آنها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سخن از صفات آنهاست و از بی‌اعتنایی آنان به زرق و برق دنیا،پرهیز از گناه،طرفداری از عدالت 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حال آنها را در قیامت به هنگام انتشار نامه‌های اعمال و آماده شدن بندگان برای حساب شرح می‌دهد و از عاقبت محمود و نتایج بسیار گرانبهای اعمال آنها سخن می‌گوید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بخش به مخاطبان خود دستور می‌دهد که به حساب خویش برسند و خودشان داور اعمالشان باشند</w:t>
      </w:r>
      <w:r>
        <w:rPr>
          <w:rFonts w:eastAsia="IRNazanin" w:cs="IRNazanin"/>
          <w:color w:val="111111"/>
          <w:sz w:val="28"/>
          <w:szCs w:val="28"/>
          <w:rtl w:val="true"/>
          <w:lang w:bidi="fa-IR"/>
        </w:rPr>
        <w:t>.</w:t>
      </w:r>
      <w:bookmarkStart w:id="647" w:name="pg13954_203815"/>
    </w:p>
    <w:p>
      <w:pPr>
        <w:pStyle w:val="Heading3"/>
        <w:numPr>
          <w:ilvl w:val="2"/>
          <w:numId w:val="1"/>
        </w:numPr>
        <w:rPr/>
      </w:pPr>
      <w:bookmarkStart w:id="648" w:name="__RefHeading___Toc1559875_3264237689"/>
      <w:bookmarkStart w:id="649" w:name="_Toc243"/>
      <w:bookmarkEnd w:id="647"/>
      <w:bookmarkEnd w:id="648"/>
      <w:r>
        <w:rPr>
          <w:rtl w:val="true"/>
        </w:rPr>
        <w:t>بخش اوّل</w:t>
      </w:r>
      <w:bookmarkEnd w:id="649"/>
    </w:p>
    <w:p>
      <w:pPr>
        <w:pStyle w:val="Heading4"/>
        <w:numPr>
          <w:ilvl w:val="3"/>
          <w:numId w:val="1"/>
        </w:numPr>
        <w:rPr/>
      </w:pPr>
      <w:bookmarkStart w:id="650" w:name="__RefHeading___Toc1559877_3264237689"/>
      <w:bookmarkStart w:id="651" w:name="_Toc244"/>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إنّ اللّه سبحانه و تعالی جعل الذّکر جلاء للقلوب،تسمع به بعد الوقرة،و تبصرة به بعد العشوة،و تنقاد به بعد المعاندة،و ما برح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البرهة بعد البرهة،و فی أزمان الفترات عباد ناجاهم فی فکرهم،و کلّمهم فی ذات عقولهم،فاستصبحوا بنور یقظة فی الأبصار و الاسماع و الأفئدة،یذکّرون بأیّام اللّه،و یخوّفون مقامه،بمنزلة الأدلّة فی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القصد حمدوا إلیه الطّریقه،و بشّروه بالنّجاة،و من أخذ یمینا و شمالا ذمّوا إلیه الطّریق،و حذّروه من الهلکة،و کانوا کذلک مصابیح تلک الظّلمات،و أدلّة تلک الشّبهات</w:t>
      </w:r>
      <w:r>
        <w:rPr>
          <w:rFonts w:eastAsia="IRNazanin" w:cs="IRNazanin"/>
          <w:color w:val="111111"/>
          <w:sz w:val="28"/>
          <w:szCs w:val="28"/>
          <w:rtl w:val="true"/>
          <w:lang w:bidi="fa-IR"/>
        </w:rPr>
        <w:t>.</w:t>
      </w:r>
    </w:p>
    <w:p>
      <w:pPr>
        <w:pStyle w:val="Heading4"/>
        <w:numPr>
          <w:ilvl w:val="3"/>
          <w:numId w:val="1"/>
        </w:numPr>
        <w:rPr/>
      </w:pPr>
      <w:bookmarkStart w:id="652" w:name="__RefHeading___Toc1559879_3264237689"/>
      <w:bookmarkStart w:id="653" w:name="_Toc245"/>
      <w:bookmarkEnd w:id="652"/>
      <w:r>
        <w:rPr>
          <w:rtl w:val="true"/>
        </w:rPr>
        <w:t>ترجمه</w:t>
      </w:r>
      <w:bookmarkEnd w:id="65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منزّه و برتر،یاد خود را مایه جلای قلبها قرار داده که بر اثر آن گوش،پس از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شود و چشم پس از کم سویی بینا گردد و از لجاجت و عناد به انقیاد و اطاعت بازگردد و 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نعمتهایش بزرگ و عظیم است همواره در هر عصر و زمان و در فاصله میان بعثت پیامبران بندگانی داشت که حقایق را به فکر آنها الهام می‌کرد و با عقل و اندیشه آنها سخن می‌گفت تا آنها در پرتو آن با نور بیداری،چشمها و گوشها و قلبها را روشن سازند و مردم را به یاد ایّام اللّه و روزهای خاص الهی بیندازند و از مقام عظمت او بیم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افراد همچون راهنمای بیابانها هستند که قافله‌ها را از گم کردن راه نجات می‌دهند هر کس راه حق را در پیش می‌گرفت طریقش را می‌ستودند و او را به نجات،بشارت می‌دادند و آن کس که به چپ و راست </w:t>
      </w:r>
      <w:bookmarkStart w:id="654" w:name="pg13954_203816"/>
    </w:p>
    <w:p>
      <w:pPr>
        <w:pStyle w:val="BookText"/>
        <w:rPr/>
      </w:pPr>
      <w:bookmarkEnd w:id="654"/>
      <w:r>
        <w:rPr>
          <w:rFonts w:ascii="IRNazanin" w:hAnsi="IRNazanin" w:eastAsia="IRNazanin"/>
          <w:color w:val="111111"/>
          <w:sz w:val="28"/>
          <w:sz w:val="28"/>
          <w:szCs w:val="28"/>
          <w:rtl w:val="true"/>
          <w:lang w:bidi="fa-IR"/>
        </w:rPr>
        <w:t xml:space="preserve">منحرف شده بود طریقش را نکوهش می‌کردند و از هلاکت بر حذر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چراغهای روشن تاریکیها بودند و راهنمایان در برابر شبهات</w:t>
      </w:r>
      <w:r>
        <w:rPr>
          <w:rFonts w:eastAsia="IRNazanin" w:cs="IRNazanin"/>
          <w:color w:val="111111"/>
          <w:sz w:val="28"/>
          <w:szCs w:val="28"/>
          <w:rtl w:val="true"/>
          <w:lang w:bidi="fa-IR"/>
        </w:rPr>
        <w:t>!</w:t>
      </w:r>
    </w:p>
    <w:p>
      <w:pPr>
        <w:pStyle w:val="Heading4"/>
        <w:numPr>
          <w:ilvl w:val="3"/>
          <w:numId w:val="1"/>
        </w:numPr>
        <w:rPr/>
      </w:pPr>
      <w:bookmarkStart w:id="655" w:name="__RefHeading___Toc1559881_3264237689"/>
      <w:bookmarkStart w:id="656" w:name="_Toc246"/>
      <w:bookmarkEnd w:id="655"/>
      <w:r>
        <w:rPr>
          <w:rtl w:val="true"/>
        </w:rPr>
        <w:t>شرح و تفسیر</w:t>
      </w:r>
      <w:r>
        <w:rPr>
          <w:rtl w:val="true"/>
        </w:rPr>
        <w:t xml:space="preserve">: </w:t>
      </w:r>
      <w:r>
        <w:rPr>
          <w:rtl w:val="true"/>
        </w:rPr>
        <w:t>راهنمایان ره پویان راه حق</w:t>
      </w:r>
      <w:bookmarkEnd w:id="656"/>
    </w:p>
    <w:p>
      <w:pPr>
        <w:pStyle w:val="BookText"/>
        <w:rPr/>
      </w:pPr>
      <w:r>
        <w:rPr>
          <w:rFonts w:ascii="IRNazanin" w:hAnsi="IRNazanin" w:eastAsia="IRNazanin"/>
          <w:color w:val="111111"/>
          <w:sz w:val="28"/>
          <w:sz w:val="28"/>
          <w:szCs w:val="28"/>
          <w:rtl w:val="true"/>
          <w:lang w:bidi="fa-IR"/>
        </w:rPr>
        <w:t>راهنمایان ره پویان راه حق</w:t>
      </w:r>
    </w:p>
    <w:p>
      <w:pPr>
        <w:pStyle w:val="BookText"/>
        <w:rPr/>
      </w:pPr>
      <w:r>
        <w:rPr>
          <w:rFonts w:ascii="IRNazanin" w:hAnsi="IRNazanin" w:eastAsia="IRNazanin"/>
          <w:color w:val="111111"/>
          <w:sz w:val="28"/>
          <w:sz w:val="28"/>
          <w:szCs w:val="28"/>
          <w:rtl w:val="true"/>
          <w:lang w:bidi="fa-IR"/>
        </w:rPr>
        <w:t>نخست باید به سراغ تفسیر آیه سوره نور برویم تا بیانات پرمعنای امام علیه السّلام در شرح آن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خداوند سخن می‌گوید و با مثالی زیبا که پر از نکات آموزنده است آن را شرح می‌دهد و سپس در آیات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 فروغ در خانه‌هایی قرار دارد که خداوند آنها را از نفوذ شیاطین در امان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 نورانی مردان با شخصیتی هستند که پیوسته خدا را یاد می‌کنند،نماز را بر پا می‌دارند و زکات را ادا می‌کنند و از روز قیامت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رجال در درجه اوّل پیامبران و امامان معصوم‌اند و در درجه بعد پویندگان مخلص راه آنان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اشاره اجمالی به تفسیر خطبه می‌پردازیم،امام علیه السّلام در بخش آغازین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و متعال یاد خویش را مایه جلای قلبها قرار داده که بر اثر آن گوش،پس از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می‌شود و چشم،پس از کم سویی بینا می‌گردد و از لجاجت و عناد،به انقیاد و اطاعت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سبحانه و تعالی جعل الذّکر </w:t>
      </w:r>
      <w:r>
        <w:rPr>
          <w:rStyle w:val="FootnoteAnchor"/>
          <w:rtl w:val="true"/>
        </w:rPr>
        <w:footnoteReference w:id="431"/>
      </w:r>
      <w:r>
        <w:rPr>
          <w:rFonts w:ascii="IRNazanin" w:hAnsi="IRNazanin" w:eastAsia="IRNazanin"/>
          <w:color w:val="111111"/>
          <w:sz w:val="28"/>
          <w:sz w:val="28"/>
          <w:szCs w:val="28"/>
          <w:rtl w:val="true"/>
          <w:lang w:bidi="fa-IR"/>
        </w:rPr>
        <w:t xml:space="preserve">جلاء </w:t>
      </w:r>
      <w:r>
        <w:rPr>
          <w:rStyle w:val="FootnoteAnchor"/>
          <w:rtl w:val="true"/>
        </w:rPr>
        <w:footnoteReference w:id="432"/>
      </w:r>
      <w:r>
        <w:rPr>
          <w:rFonts w:ascii="IRNazanin" w:hAnsi="IRNazanin" w:eastAsia="IRNazanin"/>
          <w:color w:val="111111"/>
          <w:sz w:val="28"/>
          <w:sz w:val="28"/>
          <w:szCs w:val="28"/>
          <w:rtl w:val="true"/>
          <w:lang w:bidi="fa-IR"/>
        </w:rPr>
        <w:t xml:space="preserve">للقلوب، </w:t>
      </w:r>
    </w:p>
    <w:p>
      <w:pPr>
        <w:pStyle w:val="BookText"/>
        <w:rPr/>
      </w:pPr>
      <w:r>
        <w:rPr>
          <w:rFonts w:ascii="Amiri" w:hAnsi="Amiri" w:eastAsia="Amiri" w:cs="Amiri"/>
          <w:color w:val="111111"/>
          <w:sz w:val="28"/>
          <w:sz w:val="28"/>
          <w:szCs w:val="28"/>
          <w:rtl w:val="true"/>
          <w:lang w:bidi="ar-SA"/>
        </w:rPr>
        <w:t xml:space="preserve">تسمع به بعد الوقرة </w:t>
      </w:r>
      <w:r>
        <w:rPr>
          <w:rStyle w:val="FootnoteAnchor"/>
          <w:rtl w:val="true"/>
        </w:rPr>
        <w:footnoteReference w:id="433"/>
      </w:r>
      <w:r>
        <w:rPr>
          <w:rFonts w:ascii="Amiri" w:hAnsi="Amiri" w:eastAsia="Amiri" w:cs="Amiri"/>
          <w:color w:val="111111"/>
          <w:sz w:val="28"/>
          <w:sz w:val="28"/>
          <w:szCs w:val="28"/>
          <w:rtl w:val="true"/>
          <w:lang w:bidi="ar-SA"/>
        </w:rPr>
        <w:t xml:space="preserve">،و تبصر به بعد العشوة </w:t>
      </w:r>
      <w:r>
        <w:rPr>
          <w:rStyle w:val="FootnoteAnchor"/>
          <w:rtl w:val="true"/>
        </w:rPr>
        <w:footnoteReference w:id="434"/>
      </w:r>
      <w:r>
        <w:rPr>
          <w:rFonts w:ascii="Amiri" w:hAnsi="Amiri" w:eastAsia="Amiri" w:cs="Amiri"/>
          <w:color w:val="111111"/>
          <w:sz w:val="28"/>
          <w:sz w:val="28"/>
          <w:szCs w:val="28"/>
          <w:rtl w:val="true"/>
          <w:lang w:bidi="ar-SA"/>
        </w:rPr>
        <w:t>،و تنقاد به بعد المعاندة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ذکر با فکر و اندیشه همراه باشد،آثار عجیبی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نام خدا را به عظمت می‌برد و اوصاف جمال و جلالش را از علم و قدرت و سمع و بصر و مقام رحمانیّت و رحیمیّت و مراقبت او را نسبت به بندگان بر می‌شمرد پرده‌های غفلت از مقابل چشم دل کنار می‌رود و حق را به خوبی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هوا و هوسها فرومی‌نشیند و صدای رهبران الهی و داعیان الی اللّه را با گوش جان می‌شنود و نتیجه آن انقیاد کامل در برابر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معتقدند و یا احتمال داده‌اند که منظور از ذکر در جمله بالا قرآن مجید است به قرینه آنچه قرآن درباره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ذِکْرٌ مُبارَکٌ أَنْزَلْناهُ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ولی به یقین ذکر مفهوم عامّی دارد که یکی از مصادیق برجسته آن آیات شریفه قرآن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نعمتهایش بزرگ و عظیم است همواره در هر عصر و زمان و در فاصله میان بعثت پیامبران،بندگان خاصّی داشته که حقایق را به فکر آنها الهام می‌کرد و با عقل و اندیشه آنها سخن می‌گفت تا آنها در پرتو آن با نور بیداری چشمها و گوشها و قلبها را روشن سازند و مردم را به یاد ایّام اللّه و روزهای خاصّ الهی بیندازند و از مقام عظمت او بیم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همچون راهنمای بیابانها هستند که غافله‌ها را از گم کردن راه رهایی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برح </w:t>
      </w:r>
      <w:r>
        <w:rPr>
          <w:rStyle w:val="FootnoteAnchor"/>
          <w:rtl w:val="true"/>
        </w:rPr>
        <w:footnoteReference w:id="436"/>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البرهة </w:t>
      </w:r>
      <w:r>
        <w:rPr>
          <w:rStyle w:val="FootnoteAnchor"/>
          <w:rtl w:val="true"/>
        </w:rPr>
        <w:footnoteReference w:id="437"/>
      </w:r>
      <w:r>
        <w:rPr>
          <w:rFonts w:ascii="IRNazanin" w:hAnsi="IRNazanin" w:eastAsia="IRNazanin"/>
          <w:color w:val="111111"/>
          <w:sz w:val="28"/>
          <w:sz w:val="28"/>
          <w:szCs w:val="28"/>
          <w:rtl w:val="true"/>
          <w:lang w:bidi="fa-IR"/>
        </w:rPr>
        <w:t xml:space="preserve">بعد البرهة،و فی أزمان الفترات عباد ناجاهم فی فکرهم،و کلّمهم فی ذات عقولهم،فاستصبحوا </w:t>
      </w:r>
    </w:p>
    <w:p>
      <w:pPr>
        <w:pStyle w:val="BookText"/>
        <w:rPr/>
      </w:pPr>
      <w:r>
        <w:rPr>
          <w:rFonts w:ascii="IRNazanin" w:hAnsi="IRNazanin" w:eastAsia="IRNazanin"/>
          <w:color w:val="111111"/>
          <w:sz w:val="28"/>
          <w:sz w:val="28"/>
          <w:szCs w:val="28"/>
          <w:rtl w:val="true"/>
          <w:lang w:bidi="fa-IR"/>
        </w:rPr>
        <w:t xml:space="preserve">بنور یقظة فی الأبصار و الأسماع و الأفئدة،یذکّرون بأیّام اللّه،و یخوّفون مقامه، بمنزلة الأدلّة فی الفلوات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تعبیر ممکن است اشاره به اوصیای انبیا باشد که در فترتها همواره وجود داشته‌اند و حقایق را از طریق الهامات قلبی از ساحت قدس الهی می‌گرفتند و به بندگان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اشاره به مردان صالح و مخلص و عارف و بصیری غیر از انبیا و اوصیا باشد که در هر زمانی در میان مردم وجود دارند؛آنها نیز با الهامات الهی و تأییدات ربّانی به صراط مستقیم الهی واقف می‌شوند و سعی در هدایت دیگران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شاید هر دو گروه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دلیل اشاره به چیزی است که در مسافرتهای زمانهای گذشته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جاده‌های مشخصی مانند امروز نبود که انسان از آن برود و به مقصد برسد،به‌همین دلیل قافله‌ها افراد راه‌شناسی با خود بر می‌داشتند که در بیابان راه را گم نکنند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مردان الهی در بیابان زندگی دنیا همچون دلیل راهند که قافله‌های انسانی را از گم گشتن و هلاک شدن نجات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راهنمایان راه هر کس را که راه مستقیم را در پیش می‌گرفت طریقش را می‌ستودند و او را بشارت به نجات می‌دادند و آن کس که به جانب چپ و راست منحرف شده بود طریقش را نکوهش می‌کردند و از هلاکت بر حذرش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أخذ القصد حمدوا إلیه طریقه،و بشّروه بالنّجاة،و من أخذ یمینا و شمالا ذمّوا إلیه الطّریق،و حذروه من الهلکة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کاملا مراقب همنوعان خود بودند؛رهروان راستین را تشویق </w:t>
      </w:r>
      <w:bookmarkStart w:id="657" w:name="pg13954_203819"/>
    </w:p>
    <w:p>
      <w:pPr>
        <w:pStyle w:val="BookText"/>
        <w:rPr/>
      </w:pPr>
      <w:bookmarkEnd w:id="657"/>
      <w:r>
        <w:rPr>
          <w:rFonts w:ascii="IRNazanin" w:hAnsi="IRNazanin" w:eastAsia="IRNazanin"/>
          <w:color w:val="111111"/>
          <w:sz w:val="28"/>
          <w:sz w:val="28"/>
          <w:szCs w:val="28"/>
          <w:rtl w:val="true"/>
          <w:lang w:bidi="fa-IR"/>
        </w:rPr>
        <w:t>می‌کردند و دلگرم می‌ساختند و به منحرفان هشدار می‌دادند و آنها را نکوهش می‌کردند و بر آنان فریاد می‌زدند که با ادامه این راه انحرافی خود را به هلاکت نیفکنند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نتیجه‌گیری از آنچه در جمله‌های پیشین آمد،می‌فرماید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آنها چراغهای روشن تاریکیها بودند و راهنمایان در برابر آن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کذلک مصابیح تلک الظّلمات،و أدلّة تلک الشّبهات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زندگی دنیا هم ظلمات و تاریکیهاست و هم جاده‌های مشکوک و مشتبه که هر دو برای رهروان راه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مردان الهی چراغ پر نوری در آن ظلمتها و دلیل و راهنمایی برای آن طرق مشکوک است</w:t>
      </w:r>
      <w:r>
        <w:rPr>
          <w:rFonts w:eastAsia="IRNazanin" w:cs="IRNazanin"/>
          <w:color w:val="111111"/>
          <w:sz w:val="28"/>
          <w:szCs w:val="28"/>
          <w:rtl w:val="true"/>
          <w:lang w:bidi="fa-IR"/>
        </w:rPr>
        <w:t>.</w:t>
      </w:r>
    </w:p>
    <w:p>
      <w:pPr>
        <w:pStyle w:val="Heading4"/>
        <w:numPr>
          <w:ilvl w:val="3"/>
          <w:numId w:val="1"/>
        </w:numPr>
        <w:rPr/>
      </w:pPr>
      <w:bookmarkStart w:id="658" w:name="__RefHeading___Toc1559883_3264237689"/>
      <w:bookmarkStart w:id="659" w:name="_Toc247"/>
      <w:bookmarkEnd w:id="658"/>
      <w:r>
        <w:rPr>
          <w:rtl w:val="true"/>
        </w:rPr>
        <w:t>نکته‌ها</w:t>
      </w:r>
      <w:bookmarkEnd w:id="659"/>
    </w:p>
    <w:p>
      <w:pPr>
        <w:pStyle w:val="Heading4"/>
        <w:numPr>
          <w:ilvl w:val="3"/>
          <w:numId w:val="1"/>
        </w:numPr>
        <w:rPr/>
      </w:pPr>
      <w:bookmarkStart w:id="660" w:name="__RefHeading___Toc1559885_3264237689"/>
      <w:bookmarkStart w:id="661" w:name="_Toc248"/>
      <w:bookmarkEnd w:id="660"/>
      <w:r>
        <w:rPr/>
        <w:t>1</w:t>
      </w:r>
      <w:r>
        <w:rPr>
          <w:rtl w:val="true"/>
        </w:rPr>
        <w:t>-</w:t>
      </w:r>
      <w:r>
        <w:rPr>
          <w:rtl w:val="true"/>
        </w:rPr>
        <w:t>منظور از ایّام اللّه چیست؟</w:t>
      </w:r>
      <w:bookmarkEnd w:id="661"/>
    </w:p>
    <w:p>
      <w:pPr>
        <w:pStyle w:val="BookText"/>
        <w:rPr/>
      </w:pPr>
      <w:r>
        <w:rPr>
          <w:rFonts w:ascii="IRNazanin" w:hAnsi="IRNazanin" w:eastAsia="IRNazanin"/>
          <w:color w:val="111111"/>
          <w:sz w:val="28"/>
          <w:sz w:val="28"/>
          <w:szCs w:val="28"/>
          <w:rtl w:val="true"/>
          <w:lang w:bidi="fa-IR"/>
        </w:rPr>
        <w:t>در این بخش از خطبه امام علیه السّلام اشاره فرموده بود که مردان الهی ایّام اللّه را به مردم یادآوری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همه روزها روزهای خداست و همه جا خانه اوست و در عین حال نه روزی دارد و نه خانه‌ای که برتر از زمان و مکان است؛ ولی همان‌گونه که خانه کعبه،بزرگ‌ترین جایگاه عبادت به موجب این ویژگی‌اش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شده،روزهای خاصّی هست که به جهت حوادث مهمّش درخشش فوق العاده‌ای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روزهای پیروزی پیامبران بر لشکر شرک 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مهم عبادت همچون ایّام ماه مبارک و ایّام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تاریخ بنی اسرائیل و موسی آمده که مأمور شد ایّام اللّه را به بنی اسرائیل یادآوری کند اشاره به روز غلبه بر فرعون و نجات از دریا و مانند آن </w:t>
      </w:r>
      <w:bookmarkStart w:id="662" w:name="pg13954_203820"/>
    </w:p>
    <w:p>
      <w:pPr>
        <w:pStyle w:val="BookText"/>
        <w:rPr/>
      </w:pPr>
      <w:bookmarkEnd w:id="662"/>
      <w:r>
        <w:rPr>
          <w:rFonts w:ascii="IRNazanin" w:hAnsi="IRNazanin" w:eastAsia="IRNazanin"/>
          <w:color w:val="111111"/>
          <w:sz w:val="28"/>
          <w:sz w:val="28"/>
          <w:szCs w:val="28"/>
          <w:rtl w:val="true"/>
          <w:lang w:bidi="fa-IR"/>
        </w:rPr>
        <w:t>است؛ولی در حدیثی از امام صادق علیه السّلام می‌خوانیم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بأیّام اللّه سننه و أفعاله فی عباده من إنعام و انتقام؛منظور از ایّام اللّه،سنّتها و افعال الهی در میان بندگان اعمّ از انعام و انتقام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مطابق این روایت هر روز که موهبت مهم تازه‌ای از سوی خداوند به بندگان ارزانی شده و یا از دشمنان آنها انتقام گرفته شده و با کیفرهای سختی از میان رفته‌اند،ایّام اللّه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یادآوری ایّام اللّه سبب شکوفایی ایمان و تحریک حس شکر گزاری و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روزهای آزمایش بزرگ الهی نیز در روایات جزء ایّام اللّه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حدیثی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نعمائه و بلاؤه و مثلاته سبحانه؛منظور از ایّام اللّه روزهای نعمت و آزمایش و کیفر سخت بدکاران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شک نیست که واژه ایّام اللّه در این خطبه مفهوم عامی دارد که همه آنچه را در بالا آمد شامل می‌شود</w:t>
      </w:r>
      <w:r>
        <w:rPr>
          <w:rFonts w:eastAsia="IRNazanin" w:cs="IRNazanin"/>
          <w:color w:val="111111"/>
          <w:sz w:val="28"/>
          <w:szCs w:val="28"/>
          <w:rtl w:val="true"/>
          <w:lang w:bidi="fa-IR"/>
        </w:rPr>
        <w:t>.</w:t>
      </w:r>
    </w:p>
    <w:p>
      <w:pPr>
        <w:pStyle w:val="Heading4"/>
        <w:numPr>
          <w:ilvl w:val="3"/>
          <w:numId w:val="1"/>
        </w:numPr>
        <w:rPr/>
      </w:pPr>
      <w:bookmarkStart w:id="663" w:name="__RefHeading___Toc1559887_3264237689"/>
      <w:bookmarkStart w:id="664" w:name="_Toc249"/>
      <w:bookmarkEnd w:id="663"/>
      <w:r>
        <w:rPr/>
        <w:t>2</w:t>
      </w:r>
      <w:r>
        <w:rPr>
          <w:rtl w:val="true"/>
        </w:rPr>
        <w:t>-</w:t>
      </w:r>
      <w:r>
        <w:rPr>
          <w:rtl w:val="true"/>
        </w:rPr>
        <w:t>الهامات الهی</w:t>
      </w:r>
      <w:bookmarkEnd w:id="664"/>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ناجاهم فی فکرهم و کلّمهم فی ذات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اشاره به مردانی کرده است که خداوند از طریق نجوای فکری و الهامات قلبی نور هدایت را در دل آنها می‌افکند و پرده‌های جهل و ظلمت را کنار می‌زند و آنها در حدّ خود با آن دریافتهای ربّانی به هدایت خلق و راهنمایی گم شده‌های طریق ایمان و تقوا تلاش و کوشش می‌کنند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اینان همان اوصیا و امامان معصوم‌اند که در فترات بعثت انبیا از طریق الهام، حقایق را از عالم غیب می‌گیرند یا افراد صالح و متّقی و عالمان پرهیزگار را که در </w:t>
      </w:r>
    </w:p>
    <w:p>
      <w:pPr>
        <w:pStyle w:val="BookText"/>
        <w:rPr/>
      </w:pPr>
      <w:r>
        <w:rPr>
          <w:rFonts w:ascii="Amiri" w:hAnsi="Amiri" w:eastAsia="Amiri" w:cs="Amiri"/>
          <w:color w:val="111111"/>
          <w:sz w:val="28"/>
          <w:sz w:val="28"/>
          <w:szCs w:val="28"/>
          <w:rtl w:val="true"/>
          <w:lang w:bidi="ar-SA"/>
        </w:rPr>
        <w:t xml:space="preserve">سطح بالایی از تقوا قرار دارند نیز شامل می‌شود؟یعنی قلب آنها نیز با عالم غیب ارتباط دارد و به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خداوند وسیله شناسایی حق را از باطل در پرتو تقوا به آنها بخشیده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بر اثر مجاهدتهای نفسانی و ستیز با دشمن عنایات الهی شامل حال آنها شده و دستشان را گرفته و از طریق ایصال به مطلوب به مقصد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مواقع سخت،خداوند بندگانی را همچون مادر موسی علیه السّلام تنها نمی‌گذارد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مسیر پر پیچ و خم آینده فرزندش را به او الهام می‌کند چگونه ممکن است صالحان دیگر از این فیض بزرگ محروم بمانند،از این رو بعضی از بزرگان معتقدند هر کار مهمّی از عالم با تقوا و انسان پرهیزگاری صادر می‌شود و یا هر اکتشافی که از دانشمند مخلصی سر می‌زند؛در پرتو هدایت تکوینی و الهام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روح القدس که به هنگام سرودن اشعار و الا به یاری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 و چنان اشعاری را بر زبان آنها جاری ساخت </w:t>
      </w:r>
      <w:r>
        <w:rPr>
          <w:rStyle w:val="FootnoteAnchor"/>
          <w:rtl w:val="true"/>
        </w:rPr>
        <w:footnoteReference w:id="444"/>
      </w:r>
      <w:r>
        <w:rPr>
          <w:rFonts w:ascii="IRNazanin" w:hAnsi="IRNazanin" w:eastAsia="IRNazanin"/>
          <w:color w:val="111111"/>
          <w:sz w:val="28"/>
          <w:sz w:val="28"/>
          <w:szCs w:val="28"/>
          <w:rtl w:val="true"/>
          <w:lang w:bidi="fa-IR"/>
        </w:rPr>
        <w:t>چرا به یاری سایر پاکبازان نیاید و به گفته حافظ</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روح القدس ار باز مدد فرماید دگران هم بکنند آنچه مسیحا می‌کرد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13954_203823"/>
      <w:bookmarkStart w:id="666" w:name="pg13954_203823"/>
      <w:bookmarkEnd w:id="666"/>
    </w:p>
    <w:p>
      <w:pPr>
        <w:pStyle w:val="Heading3"/>
        <w:numPr>
          <w:ilvl w:val="2"/>
          <w:numId w:val="1"/>
        </w:numPr>
        <w:rPr/>
      </w:pPr>
      <w:bookmarkStart w:id="667" w:name="pg13954_203823"/>
      <w:bookmarkStart w:id="668" w:name="__RefHeading___Toc1559889_3264237689"/>
      <w:bookmarkStart w:id="669" w:name="_Toc250"/>
      <w:bookmarkEnd w:id="667"/>
      <w:bookmarkEnd w:id="668"/>
      <w:r>
        <w:rPr>
          <w:rtl w:val="true"/>
        </w:rPr>
        <w:t>بخش دوم</w:t>
      </w:r>
      <w:bookmarkEnd w:id="669"/>
    </w:p>
    <w:p>
      <w:pPr>
        <w:pStyle w:val="Heading4"/>
        <w:numPr>
          <w:ilvl w:val="3"/>
          <w:numId w:val="1"/>
        </w:numPr>
        <w:rPr/>
      </w:pPr>
      <w:bookmarkStart w:id="670" w:name="__RefHeading___Toc1559891_3264237689"/>
      <w:bookmarkStart w:id="671" w:name="_Toc251"/>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و إنّ للذّکر لأهلا أخذوه من الدّنیا بدلا،فلم تشغلهم تجارة و لا بیع عنه، یقطعون به أیّام الحیاة،و یهتفون بالزّواجر عن محارم اللّه فی أسماع الغافلین،و یأمرون بالقسط و یأتمرون به،و ینهون عن المنکر و یتناهون عنه،فکأنّما قطعوا الدّنیا إلی الآخرة و هم فیها،فشاهدوا ما وراء ذلک،فکأنّما اطّلعوا عیوب أهل البرزخ فی طول الإقامة فیه،و حقّقت القیامة علیهم عداتها،فکشفوا غطاء ذلک لأهل الدّنیا،حتّی کأنّهم یرون ما لا یری النّاس،و یسمعون ما لا یسمعون</w:t>
      </w:r>
      <w:r>
        <w:rPr>
          <w:rFonts w:eastAsia="IRNazanin" w:cs="IRNazanin"/>
          <w:color w:val="111111"/>
          <w:sz w:val="28"/>
          <w:szCs w:val="28"/>
          <w:rtl w:val="true"/>
          <w:lang w:bidi="fa-IR"/>
        </w:rPr>
        <w:t>.</w:t>
      </w:r>
    </w:p>
    <w:p>
      <w:pPr>
        <w:pStyle w:val="Heading4"/>
        <w:numPr>
          <w:ilvl w:val="3"/>
          <w:numId w:val="1"/>
        </w:numPr>
        <w:rPr/>
      </w:pPr>
      <w:bookmarkStart w:id="672" w:name="__RefHeading___Toc1559893_3264237689"/>
      <w:bookmarkStart w:id="673" w:name="_Toc252"/>
      <w:bookmarkEnd w:id="672"/>
      <w:r>
        <w:rPr>
          <w:rtl w:val="true"/>
        </w:rPr>
        <w:t>ترجمه</w:t>
      </w:r>
      <w:bookmarkEnd w:id="6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اهلی دارد که آن را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 گزیده‌اند،لذا هیچ تجارت و داد و ستدی آنها را از یاد خدا باز نداشته،با یاد خدا تمام دوران زندگی خود را سپری می‌کنند و با فریادهای باز دارنده در گوش غافلان،آنها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توجّه می‌دهند و به عدالت و معروف دعوت می‌کنند و خود عامل به آن هستند،مردم را از منکرات باز می‌دارند و خود گرد آن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دنیا را رها کرده و به آخرت پیوسته و در آن قرار دارند،به همین سبب ماورای دنیا را مشاهده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از پشت دیواره این دنیا سر بر آورده و به برزخیان و اقامت طولانی آنها در آنجا نمی‌نگرند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 به قیامت نگاه می‌کنند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وعده‌های خود را برای آنها عملی ساخته،از این رو آنها پرده‌ها را برای اهل دنیا کنار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عالم برزخ و قیامت را برای آنها شرح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با چشم خود چیزهایی را می‌بینند که مردم نمی‌بینند و مطالبی را می‌شنوند که دیگران نمی‌شنوند</w:t>
      </w:r>
      <w:r>
        <w:rPr>
          <w:rFonts w:eastAsia="IRNazanin" w:cs="IRNazanin"/>
          <w:color w:val="111111"/>
          <w:sz w:val="28"/>
          <w:szCs w:val="28"/>
          <w:rtl w:val="true"/>
          <w:lang w:bidi="fa-IR"/>
        </w:rPr>
        <w:t xml:space="preserve">. </w:t>
      </w:r>
      <w:bookmarkStart w:id="674" w:name="pg13954_203824"/>
    </w:p>
    <w:p>
      <w:pPr>
        <w:pStyle w:val="Heading4"/>
        <w:numPr>
          <w:ilvl w:val="3"/>
          <w:numId w:val="1"/>
        </w:numPr>
        <w:rPr/>
      </w:pPr>
      <w:bookmarkStart w:id="675" w:name="__RefHeading___Toc1559895_3264237689"/>
      <w:bookmarkStart w:id="676" w:name="_Toc253"/>
      <w:bookmarkEnd w:id="674"/>
      <w:bookmarkEnd w:id="675"/>
      <w:r>
        <w:rPr>
          <w:rtl w:val="true"/>
        </w:rPr>
        <w:t>شرح و تفسیر</w:t>
      </w:r>
      <w:r>
        <w:rPr>
          <w:rtl w:val="true"/>
        </w:rPr>
        <w:t xml:space="preserve">: </w:t>
      </w:r>
      <w:r>
        <w:rPr>
          <w:rtl w:val="true"/>
        </w:rPr>
        <w:t>مردان الهی و اهل ذکر</w:t>
      </w:r>
      <w:bookmarkEnd w:id="676"/>
    </w:p>
    <w:p>
      <w:pPr>
        <w:pStyle w:val="BookText"/>
        <w:rPr/>
      </w:pPr>
      <w:r>
        <w:rPr>
          <w:rFonts w:ascii="IRNazanin" w:hAnsi="IRNazanin" w:eastAsia="IRNazanin"/>
          <w:color w:val="111111"/>
          <w:sz w:val="28"/>
          <w:sz w:val="28"/>
          <w:szCs w:val="28"/>
          <w:rtl w:val="true"/>
          <w:lang w:bidi="fa-IR"/>
        </w:rPr>
        <w:t>مردان الهی و اهل ذکر</w:t>
      </w:r>
    </w:p>
    <w:p>
      <w:pPr>
        <w:pStyle w:val="BookText"/>
        <w:rPr/>
      </w:pPr>
      <w:r>
        <w:rPr>
          <w:rFonts w:ascii="IRNazanin" w:hAnsi="IRNazanin" w:eastAsia="IRNazanin"/>
          <w:color w:val="111111"/>
          <w:sz w:val="28"/>
          <w:sz w:val="28"/>
          <w:szCs w:val="28"/>
          <w:rtl w:val="true"/>
          <w:lang w:bidi="fa-IR"/>
        </w:rPr>
        <w:t>امام علیه السّلام بعد از بیان آثار ذکر خدا در صیقل دادن دلها و آثار گسترده آن در روح و جان آدمی به شرح حال کسانی می‌پردازد که به راستی اهل ذکرند و صفات آنها را یکی بعد از دیگری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اهلی دارد که آن را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 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للذّکر لأهلا أخذوه من الدّنیا بدلا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یاد خدا سبب می‌شود که فریفته مادیّات زودگذر دنیا نشوند همان دنیایی که عشق به آن در احادیث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انواع گناهان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سخن این نیست که آنها مانند راهبان دیر نشین و تارکان دنیا پشت پا به زندگی اجتماعی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جمله‌هایی که بعد از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آنها اسیر چنگال دنیا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چیست؟دو تفسیر عمده برای آن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خاص و دیگری عام؛تفسیر خاص آن این است که منظور از ذکر پیامبر اکرم صلّی اللّه علیه و اله یا قرآن است و 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معصوم‌اند و صفاتی که بعد از این جمله درباره اهل ذکر آمده به طور کامل بر آنها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عام آن همه عالمان با تقوا و مؤمنان کامل را شامل می‌شود و صفاتی که بعد از آن است نیز بر آنها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مانعی از جمع در میان این دو معنا نیست؛مفهوم جمله عام است و اهل بیت،مصداقهای بارز و چهره‌های درخشان آن هستند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این سخن آثار ذکر اللّه را در وجود این گروه در ضمن پنج وصف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هیچ تجارت و داد و ستدی آنها را از یاد خدا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تشغلهم تجارة و لا بیع عنه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نه اینکه آنها تجارت و بیعی ندارند و از فعالیت اقتصادی بیگانه و سربار اجتماع‌اند،بلکه آنها گامهای مؤثّری در این وادی بر می‌دارند؛ولی چنان نیست که این فعالیتهای اقتصادی آنها را از یاد خدا غافل سازد و در مسیر دنیاپرستی قدم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فرق میان تجارت و بیع چیست؟گاه گفته می‌شود نسبت آنها عموم و خصوص مطلق و ذکر بیع بعد از تجارت از قبیل ذکر خاص بعد از عام است، زیرا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انواع فعالیتهای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تجارت اشاره به فعالیتهای اقتصادی مستمر است و بیع فعالیتهای محدود و مقطعی را شامل می‌شود؛یعنی اهل ذکر نه آن را از دست می‌دهند و نه این را و درعین‌حال ذکر اللّه به طور دائم در آن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بقیه صفات آنها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 تمام دوران زندگی خود را سپری می‌کنند و با فریادهای باز دارنده در گوش غافلان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الهی توجّه می‌دهند،و به عدالت و معروف دعوت می‌کنند و خود عامل به آن هستند،و مردم را از منکرات باز می‌دارند و خود گرد آن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یقطعون به أیّام الحیاة،و یهتفون </w:t>
      </w:r>
      <w:r>
        <w:rPr>
          <w:rStyle w:val="FootnoteAnchor"/>
          <w:rtl w:val="true"/>
        </w:rPr>
        <w:footnoteReference w:id="445"/>
      </w:r>
      <w:r>
        <w:rPr>
          <w:rFonts w:ascii="IRNazanin" w:hAnsi="IRNazanin" w:eastAsia="IRNazanin"/>
          <w:color w:val="111111"/>
          <w:sz w:val="28"/>
          <w:sz w:val="28"/>
          <w:szCs w:val="28"/>
          <w:rtl w:val="true"/>
          <w:lang w:bidi="fa-IR"/>
        </w:rPr>
        <w:t>بالزّواجر عن محارم اللّه فی أسماع الغافلین،و یأمرون بالقسط و یأتمرون به،و ینهون عن المنکر و یتناهون عنه</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یقطعون به أیّام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برنامه یاد خدا و آثار پر برکتش مربوط به یک روز و چند روز عمر آنها نیست،بلکه سراسر ایّام حیاتشان را از جوانی گرفته تا بزرگسالی و پیری همه را شامل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جمله‌های بعد از آن اشاره به این است که آنها هرگز خود را از مسئولیّتهای اجتماعی؛مانند گوشه‌گیران و چلّه‌نشینان کنار نمی‌کشند،بلکه در میدان ارشاد جاهل و تنبیه غافل و امر به معروف و نهی از منکر کاملا فعّال‌اند و با توجّه به اینکه جمله به صورت فعل مضارع آمده و فعل مضارع دلالت بر استمرار دارد نشان می‌دهد که این برنامه،برنامه همیشگی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امام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خود عامل به معروف‌اند و هم دعوت کننده به آن،و هم خود تارک منکرند و هم ناهی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امام علیه السّلام در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إنّی،و اللّه،ما أحثّکم علی طاعة إلاّ و أسبقکم إلیها،و لا أنّهاکم عن معصیة إلاّ و أتناهی قبلکم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شما را به کار نیکی دعوت نمی‌کنم مگر اینکه پیش از شما به آن عمل می‌کنم و از منکری باز نمی‌دارم مگر اینکه خودم قبلا از آن چشم می‌پوشم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سخن،به شرح بیشتری درباره حالات این مردان الهی و اهل ذکر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 را رها کرده و به آخرت پیوسته‌اند و در آن قرار دارند،و به همین سبب ماورای دنیا را مشاهده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قطعوا الدّنیا إلی الآخرة و هم فیها،فشاهدوا ما وراء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چشم حقیقت بین و نافذشان از این جهان،عالم پس از مرگ و برزخ و قیامت را می‌بینند و سرنوشت نیکوکاران و تبهکاران را مشاهده می‌کنند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توضیح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از پشت دیواره این دنیا سر بر آورده و به برزخیان و اقامت طولانی آنها در آنجا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برتر قیامت را با چشم دل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 می‌کنند که رستاخیز وعده‌های خود را برای آنها عملی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اطّلعوا غیوب أهل البرزخ فی طول الإقامة فیه،و </w:t>
      </w:r>
    </w:p>
    <w:p>
      <w:pPr>
        <w:pStyle w:val="BookText"/>
        <w:rPr/>
      </w:pPr>
      <w:r>
        <w:rPr>
          <w:rFonts w:ascii="IRNazanin" w:hAnsi="IRNazanin" w:eastAsia="IRNazanin"/>
          <w:color w:val="111111"/>
          <w:sz w:val="28"/>
          <w:sz w:val="28"/>
          <w:szCs w:val="28"/>
          <w:rtl w:val="true"/>
          <w:lang w:bidi="fa-IR"/>
        </w:rPr>
        <w:t xml:space="preserve">حقّقت القیامة علیهم عداوتها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آنگاه نتیجه این مکاشفه روحانی را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پرده‌ها را برای اهل دنیا کنار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عالم برزخ و قیامت را برای آنها شرح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با چشم خود چیزهایی را می‌بینند که مردم نمی‌بینند و مطالبی را می‌شنوند که دیگران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فکشفوا غطاء ذلک لأهل الدّنیا، حتّی کأنّهم یرون ما لا یری النّاس،و یسمعون ما لا یسمعون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مردم عادی دنیا از درک احوال برزخ و آخرت ناتوانند و مردم الهی اهل ذکر هر دو را مشاهده می‌کنند،بلکه خود را در آن می‌بینند؟</w:t>
      </w:r>
    </w:p>
    <w:p>
      <w:pPr>
        <w:pStyle w:val="BookText"/>
        <w:rPr/>
      </w:pPr>
      <w:r>
        <w:rPr>
          <w:rFonts w:ascii="IRNazanin" w:hAnsi="IRNazanin" w:eastAsia="IRNazanin"/>
          <w:color w:val="111111"/>
          <w:sz w:val="28"/>
          <w:sz w:val="28"/>
          <w:szCs w:val="28"/>
          <w:rtl w:val="true"/>
          <w:lang w:bidi="fa-IR"/>
        </w:rPr>
        <w:t>برای این است که روح دنیاپرستان به دنیا تعلّق دارد و حجابی درمیان آنها و عوالم دیگر افکنده؛امّا پاکدلان اهل ذکر که خود را از این تعلّقات رهایی بخشیده‌اند و با ادامه ذکر و عبادتهای خالصانه روح را صیقل داده‌اند،پرده‌ها از جلوی چشمانشان کنار رفته و صورت حقایق عالم برزخ و قیامت در آن نقش بسته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حاملان پیامهای الهی از آن جهان به این جهان‌اند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پیامهایی که سبب بیداری غافلان و بینایی کوردلان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3954_203829"/>
      <w:bookmarkStart w:id="678" w:name="pg13954_203829"/>
      <w:bookmarkEnd w:id="678"/>
    </w:p>
    <w:p>
      <w:pPr>
        <w:pStyle w:val="Heading3"/>
        <w:numPr>
          <w:ilvl w:val="2"/>
          <w:numId w:val="1"/>
        </w:numPr>
        <w:rPr/>
      </w:pPr>
      <w:bookmarkStart w:id="679" w:name="pg13954_203829"/>
      <w:bookmarkStart w:id="680" w:name="__RefHeading___Toc1559897_3264237689"/>
      <w:bookmarkStart w:id="681" w:name="_Toc254"/>
      <w:bookmarkEnd w:id="679"/>
      <w:bookmarkEnd w:id="680"/>
      <w:r>
        <w:rPr>
          <w:rtl w:val="true"/>
        </w:rPr>
        <w:t>بخش سوم</w:t>
      </w:r>
      <w:bookmarkEnd w:id="681"/>
    </w:p>
    <w:p>
      <w:pPr>
        <w:pStyle w:val="Heading4"/>
        <w:numPr>
          <w:ilvl w:val="3"/>
          <w:numId w:val="1"/>
        </w:numPr>
        <w:rPr/>
      </w:pPr>
      <w:bookmarkStart w:id="682" w:name="__RefHeading___Toc1559899_3264237689"/>
      <w:bookmarkStart w:id="683" w:name="_Toc255"/>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فلو مثّلتهم لعقلک فی مقاومهم المحمودة،و مجالسهم المشهودة،و قد نشروا دواوین أعمالهم،و فرغوا لمحاسبة أنفسهم علی کلّ صغیرة و کبیرة أمروا بها فقصّروا عنها،أو نهوا عنها ففرّطوا فیها،و حمّلوا ثقل أوزارهم ظهورهم،فضعفوا عن الاستقلال بها،فنشجّوا نشیجا،و تجاوبوا نجیبا،یعجّون إلی ربّهم من مقام ندّم و اعتراف،لرأیت أعلام هدی،و مصابیح دجیّ،قد حفّت بهم الملائکة،و تنزّلت علیهم السّکینة،و فتحت لهم أبواب السّماء،و أعدّت لهم مقاعد الکرامات فی مقعد اطّلع اللّه علیهم فیه،فرضی سعیهم،و حمد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یتنسّمون بدعائه روح التّجاوز، رهائن فاقة إلی فضله،و أساری ذلّة لعظمته،جرح طول الأسی قلوبهم،و طول البکاء 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باب رغبة إلی اللّه منهم یدّ قارعة،یسألون من لا تضیق لدیه المنادح،و لا یخیب علیه الرّاغبون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فحاسب نفسک لنفسک،فإنّ غیرها من الأنفس لها حسیب غیرک</w:t>
      </w:r>
      <w:r>
        <w:rPr>
          <w:rFonts w:eastAsia="IRNazanin" w:cs="IRNazanin"/>
          <w:color w:val="111111"/>
          <w:sz w:val="28"/>
          <w:szCs w:val="28"/>
          <w:rtl w:val="true"/>
          <w:lang w:bidi="fa-IR"/>
        </w:rPr>
        <w:t>.</w:t>
      </w:r>
    </w:p>
    <w:p>
      <w:pPr>
        <w:pStyle w:val="Heading4"/>
        <w:numPr>
          <w:ilvl w:val="3"/>
          <w:numId w:val="1"/>
        </w:numPr>
        <w:rPr/>
      </w:pPr>
      <w:bookmarkStart w:id="684" w:name="__RefHeading___Toc1559901_3264237689"/>
      <w:bookmarkStart w:id="685" w:name="_Toc256"/>
      <w:bookmarkEnd w:id="684"/>
      <w:r>
        <w:rPr>
          <w:rtl w:val="true"/>
        </w:rPr>
        <w:t>ترجمه</w:t>
      </w:r>
      <w:bookmarkEnd w:id="68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حال آنها را در برابر عقل خود مجسّم سازی و مقامات ستوده و مجالس آنان را که مشهود فرشتگان است،بنگری که نامه‌های اعمال خویش را گشوده و به حسابرسی اعمال خود نشسته‌اند و هر کار کوچک و بزرگی که مأمور به آن بوده و کوتاهی کرده‌اند یا از آن نهی شده بودند و مرتکب گشته‌اند حساب می‌کنند و سنگینی بار خطاهایشان را بر دوش خود احساس کرده که از کشیدن این بار سنگین ناتوانند و درد نتیجه گریه گلویشان را فشرده و با صدای بلند همراه </w:t>
      </w:r>
      <w:bookmarkStart w:id="686" w:name="pg13954_203830"/>
    </w:p>
    <w:p>
      <w:pPr>
        <w:pStyle w:val="BookText"/>
        <w:rPr/>
      </w:pPr>
      <w:bookmarkEnd w:id="686"/>
      <w:r>
        <w:rPr>
          <w:rFonts w:ascii="IRNazanin" w:hAnsi="IRNazanin" w:eastAsia="IRNazanin"/>
          <w:color w:val="111111"/>
          <w:sz w:val="28"/>
          <w:sz w:val="28"/>
          <w:szCs w:val="28"/>
          <w:rtl w:val="true"/>
          <w:lang w:bidi="fa-IR"/>
        </w:rPr>
        <w:t>با یکدیگر ضجّه می‌زنند و در پیشگاه پروردگارشان در مقام اظهار ندامت و اعتراف به تقصیر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آن حالات و آن عوالم معنوی را در نظر مجسّم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آنان نشانه‌های هدایت و چراغهای پرفروغ بر طرف کننده تاریکیها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آنها را در میان گرفته و آرامش و سکینه الهی بر آنها نازل شده،درهای آسمان به رویشان گشوده و جایگاه و مقامهای و الای کرامت برای آنان فراهم گشته است،در جایی که خداوند به آنها نظر رحمت افکنده و از سعی و کوشش آنها راضی است و موقعیّتشان را می‌ستاید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دعا و نیایش به درگاه خدا آرامش عفو و گذشت او را می‌طلبند و گروگان نیازمندی به فضل او و اسیران فروتنی در برابر عظمتش هستند،غم و اندوه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احساس تقصیر در اطاعت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قلبشان را مجروح ساخته و گریه‌های بسیار چشمانشان را خسته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دری که امید عفو و رحمت خدا در آن باشد دستی برای کوبیدن دارند و از درگاه کسی درخواست می‌کنند که گستردگی بخشش او تنگی ندارد و امیدواران از درگاه او نومید بر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خود برای نفع خویشتن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حساب دیگران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دیگران حسابرسی جز تو دارند</w:t>
      </w:r>
      <w:r>
        <w:rPr>
          <w:rFonts w:eastAsia="IRNazanin" w:cs="IRNazanin"/>
          <w:color w:val="111111"/>
          <w:sz w:val="28"/>
          <w:szCs w:val="28"/>
          <w:rtl w:val="true"/>
          <w:lang w:bidi="fa-IR"/>
        </w:rPr>
        <w:t>.</w:t>
      </w:r>
    </w:p>
    <w:p>
      <w:pPr>
        <w:pStyle w:val="Heading4"/>
        <w:numPr>
          <w:ilvl w:val="3"/>
          <w:numId w:val="1"/>
        </w:numPr>
        <w:rPr/>
      </w:pPr>
      <w:bookmarkStart w:id="687" w:name="__RefHeading___Toc1559903_3264237689"/>
      <w:bookmarkStart w:id="688" w:name="_Toc257"/>
      <w:bookmarkEnd w:id="687"/>
      <w:r>
        <w:rPr>
          <w:rtl w:val="true"/>
        </w:rPr>
        <w:t>شرح و تفسیر</w:t>
      </w:r>
      <w:r>
        <w:rPr>
          <w:rtl w:val="true"/>
        </w:rPr>
        <w:t xml:space="preserve">: </w:t>
      </w:r>
      <w:r>
        <w:rPr>
          <w:rtl w:val="true"/>
        </w:rPr>
        <w:t>عاقبت کار رهروان راه حق</w:t>
      </w:r>
      <w:bookmarkEnd w:id="688"/>
    </w:p>
    <w:p>
      <w:pPr>
        <w:pStyle w:val="BookText"/>
        <w:rPr/>
      </w:pPr>
      <w:r>
        <w:rPr>
          <w:rFonts w:ascii="IRNazanin" w:hAnsi="IRNazanin" w:eastAsia="IRNazanin"/>
          <w:color w:val="111111"/>
          <w:sz w:val="28"/>
          <w:sz w:val="28"/>
          <w:szCs w:val="28"/>
          <w:rtl w:val="true"/>
          <w:lang w:bidi="fa-IR"/>
        </w:rPr>
        <w:t>عاقبت کار رهروان راه حق</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ترسیم دقیقی از حال اهل ذکر و اولیاء اللّه می‌کند که چگونه آنها به محاسبه خویش می‌نشینند و به جبران کاستیها می‌پردازند،می‌فرماید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حال آنها را در برابر عقل خود مجسّم سازی و مقامات ستوده و مجالس آنان که مشهود فرشتگان است را بنگری که نامه‌های اعمال خویش را گشوده و به حسابرسی اعمال خود نشسته‌اند و هر کار کوچک </w:t>
      </w:r>
    </w:p>
    <w:p>
      <w:pPr>
        <w:pStyle w:val="BookText"/>
        <w:rPr/>
      </w:pPr>
      <w:r>
        <w:rPr>
          <w:rFonts w:ascii="IRNazanin" w:hAnsi="IRNazanin" w:eastAsia="IRNazanin"/>
          <w:color w:val="111111"/>
          <w:sz w:val="28"/>
          <w:sz w:val="28"/>
          <w:szCs w:val="28"/>
          <w:rtl w:val="true"/>
          <w:lang w:bidi="fa-IR"/>
        </w:rPr>
        <w:t>و بزرگی که مأمور به آن بوده‌اند و کوتاهی کرده‌اند یا از آن نهی شده بودند و مرتکب گشته‌اند حساب می‌کنند و سنگینی بار خطاهایشان را بر دوش خود احساس کرده که از کشیدن این بار سنگین ناتوانند و در نتیجه گریه گلویشان را فشرده و با صدای بلند همراه با یکدیگر ضجّه می‌زنند و در پیشگاه پروردگارشان در مقام اظهار ندامت و اعتراف به تقصیر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مثّلتهم </w:t>
      </w:r>
      <w:r>
        <w:rPr>
          <w:rStyle w:val="FootnoteAnchor"/>
          <w:rtl w:val="true"/>
        </w:rPr>
        <w:footnoteReference w:id="447"/>
      </w:r>
      <w:r>
        <w:rPr>
          <w:rFonts w:ascii="IRNazanin" w:hAnsi="IRNazanin" w:eastAsia="IRNazanin"/>
          <w:color w:val="111111"/>
          <w:sz w:val="28"/>
          <w:sz w:val="28"/>
          <w:szCs w:val="28"/>
          <w:rtl w:val="true"/>
          <w:lang w:bidi="fa-IR"/>
        </w:rPr>
        <w:t xml:space="preserve">لعقلک فی مقاومهم </w:t>
      </w:r>
      <w:r>
        <w:rPr>
          <w:rStyle w:val="FootnoteAnchor"/>
          <w:rtl w:val="true"/>
        </w:rPr>
        <w:footnoteReference w:id="448"/>
      </w:r>
      <w:r>
        <w:rPr>
          <w:rFonts w:ascii="IRNazanin" w:hAnsi="IRNazanin" w:eastAsia="IRNazanin"/>
          <w:color w:val="111111"/>
          <w:sz w:val="28"/>
          <w:sz w:val="28"/>
          <w:szCs w:val="28"/>
          <w:rtl w:val="true"/>
          <w:lang w:bidi="fa-IR"/>
        </w:rPr>
        <w:t xml:space="preserve">المحمودة،و مجالسهم المشهودة،و قد نشروا دواوین </w:t>
      </w:r>
      <w:r>
        <w:rPr>
          <w:rStyle w:val="FootnoteAnchor"/>
          <w:rtl w:val="true"/>
        </w:rPr>
        <w:footnoteReference w:id="449"/>
      </w:r>
      <w:r>
        <w:rPr>
          <w:rFonts w:ascii="IRNazanin" w:hAnsi="IRNazanin" w:eastAsia="IRNazanin"/>
          <w:color w:val="111111"/>
          <w:sz w:val="28"/>
          <w:sz w:val="28"/>
          <w:szCs w:val="28"/>
          <w:rtl w:val="true"/>
          <w:lang w:bidi="fa-IR"/>
        </w:rPr>
        <w:t xml:space="preserve">أعمالهم،و فرغوا لمحاسبة أنفسهم علی کلّ صغیرة و کبیرة أمروا بها فقصّروا عنها،أو نهوا عنها ففرّطوا فیها،و حمّلوا ثقل أوزارهم </w:t>
      </w:r>
      <w:r>
        <w:rPr>
          <w:rStyle w:val="FootnoteAnchor"/>
          <w:rtl w:val="true"/>
        </w:rPr>
        <w:footnoteReference w:id="450"/>
      </w:r>
      <w:r>
        <w:rPr>
          <w:rFonts w:ascii="IRNazanin" w:hAnsi="IRNazanin" w:eastAsia="IRNazanin"/>
          <w:color w:val="111111"/>
          <w:sz w:val="28"/>
          <w:sz w:val="28"/>
          <w:szCs w:val="28"/>
          <w:rtl w:val="true"/>
          <w:lang w:bidi="fa-IR"/>
        </w:rPr>
        <w:t xml:space="preserve">ظهورهم،فضعفوا عن الاستقلال بها، فنشجوا </w:t>
      </w:r>
      <w:r>
        <w:rPr>
          <w:rStyle w:val="FootnoteAnchor"/>
          <w:rtl w:val="true"/>
        </w:rPr>
        <w:footnoteReference w:id="451"/>
      </w:r>
      <w:r>
        <w:rPr>
          <w:rFonts w:ascii="IRNazanin" w:hAnsi="IRNazanin" w:eastAsia="IRNazanin"/>
          <w:color w:val="111111"/>
          <w:sz w:val="28"/>
          <w:sz w:val="28"/>
          <w:szCs w:val="28"/>
          <w:rtl w:val="true"/>
          <w:lang w:bidi="fa-IR"/>
        </w:rPr>
        <w:t xml:space="preserve">نشیجا،و تجاوبوا </w:t>
      </w:r>
      <w:r>
        <w:rPr>
          <w:rStyle w:val="FootnoteAnchor"/>
          <w:rtl w:val="true"/>
        </w:rPr>
        <w:footnoteReference w:id="452"/>
      </w:r>
      <w:r>
        <w:rPr>
          <w:rFonts w:ascii="IRNazanin" w:hAnsi="IRNazanin" w:eastAsia="IRNazanin"/>
          <w:color w:val="111111"/>
          <w:sz w:val="28"/>
          <w:sz w:val="28"/>
          <w:szCs w:val="28"/>
          <w:rtl w:val="true"/>
          <w:lang w:bidi="fa-IR"/>
        </w:rPr>
        <w:t xml:space="preserve">نجیبا </w:t>
      </w:r>
      <w:r>
        <w:rPr>
          <w:rStyle w:val="FootnoteAnchor"/>
          <w:rtl w:val="true"/>
        </w:rPr>
        <w:footnoteReference w:id="453"/>
      </w:r>
      <w:r>
        <w:rPr>
          <w:rFonts w:ascii="Amiri" w:hAnsi="Amiri" w:eastAsia="Amiri" w:cs="Amiri"/>
          <w:color w:val="111111"/>
          <w:sz w:val="28"/>
          <w:sz w:val="28"/>
          <w:szCs w:val="28"/>
          <w:rtl w:val="true"/>
          <w:lang w:bidi="ar-SA"/>
        </w:rPr>
        <w:t xml:space="preserve">،یعجّون </w:t>
      </w:r>
      <w:r>
        <w:rPr>
          <w:rStyle w:val="FootnoteAnchor"/>
          <w:rtl w:val="true"/>
        </w:rPr>
        <w:footnoteReference w:id="454"/>
      </w:r>
      <w:r>
        <w:rPr>
          <w:rFonts w:ascii="IRNazanin" w:hAnsi="IRNazanin" w:eastAsia="IRNazanin"/>
          <w:color w:val="111111"/>
          <w:sz w:val="28"/>
          <w:sz w:val="28"/>
          <w:szCs w:val="28"/>
          <w:rtl w:val="true"/>
          <w:lang w:bidi="fa-IR"/>
        </w:rPr>
        <w:t>إلی ربّهم من مقام ندّم و اعتراف</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ذکر حالات و اولیاء اللّه که چگونه آنها مراقب حالات خویش و مشغول محاسبه اعمال خود هستند و چگونه در برابر کوتاهی‌هایی که از آنها سرزده،عکس العمل نشان می‌دهند و به درگاه خدا می‌نالند،به نتیجه آن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حالات و آن عوالم معنوی را در نظر مجسّم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آنان نشانه‌های هدایت و چراغهای پرفروغ برطرف کننده تاریکیها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آنها را درمیان گرفته و آرامش و سکینه الهی بر آنها نازل شده،درهای آسمان به رویشان گشوده و جایگاه و مقامهای والای کرامت </w:t>
      </w:r>
    </w:p>
    <w:p>
      <w:pPr>
        <w:pStyle w:val="BookText"/>
        <w:rPr/>
      </w:pPr>
      <w:r>
        <w:rPr>
          <w:rFonts w:ascii="IRNazanin" w:hAnsi="IRNazanin" w:eastAsia="IRNazanin"/>
          <w:color w:val="111111"/>
          <w:sz w:val="28"/>
          <w:sz w:val="28"/>
          <w:szCs w:val="28"/>
          <w:rtl w:val="true"/>
          <w:lang w:bidi="fa-IR"/>
        </w:rPr>
        <w:t>برای آنان فراهم گشته،در جایی که خداوند به آنها نظر رحمت افکنده و از سعی و کوشش آنها راضی است و موقعیتشان را می‌ستاید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لرأیت أعلام هدی،و مصابیح دجی </w:t>
      </w:r>
      <w:r>
        <w:rPr>
          <w:rStyle w:val="FootnoteAnchor"/>
          <w:rtl w:val="true"/>
        </w:rPr>
        <w:footnoteReference w:id="455"/>
      </w:r>
      <w:r>
        <w:rPr>
          <w:rFonts w:ascii="IRNazanin" w:hAnsi="IRNazanin" w:eastAsia="IRNazanin"/>
          <w:color w:val="111111"/>
          <w:sz w:val="28"/>
          <w:sz w:val="28"/>
          <w:szCs w:val="28"/>
          <w:rtl w:val="true"/>
          <w:lang w:bidi="fa-IR"/>
        </w:rPr>
        <w:t>،قد حفّت بهم الملائکة،و تنزّلت علیهم السّکینة،و فتحت لهم أبواب السّماء،و أعدّت لهم مقاعد الکرامات فی مقعد اطّلع اللّه علیهم فیه،فرضی سعیهم،و حمد مقامهم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قسمت از کلام امام در واقع جواب شرطی است که در جمله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مثّلتهم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اینجا پنج وصف یا نتیجه مهم برای مراقبتهای آنها ذکر می‌فرماید که نشانه‌های هدایت و چراغهای تاریکیها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آنها هرگز مانند زاهدان گوشه‌گیر نیستند که تنها گلیم خود را از آب بیرون آرند،بلکه ناجیان غریقی هستند که سعی می‌کنند غافلان و آلودگان را از غرقاب گناه رهایی بخشند و از نظر مقام و موقعیّت آن قدر والامقام‌اند که فرشتگان، گرداگرد آنها را گرفته و در خدمت آنان‌اند،همان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 تَتَنَزَّلُ عَلَیْهِمُ الْمَلائِکَةُ</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آرامش و سکینه الهی به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بر وجودشان سایه افکنده و به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نَهَرٍ 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مقامات توصیف‌ناپذیر فصل و رحمت الهی در انتظار آنان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هنگامی که انسان این کلمات پرمعنا را می‌خواند که چگونه اولیاء اللّه در پرتو بندگی و عبودیّت،به جاهایی می‌رسند که به جز خدا نبیند،در فکر فرو می‌رود که این انسان چه لیاقت بزرگی دارد اگر قدر آن را بداند و استعداد خویش </w:t>
      </w:r>
    </w:p>
    <w:p>
      <w:pPr>
        <w:pStyle w:val="BookText"/>
        <w:rPr/>
      </w:pPr>
      <w:r>
        <w:rPr>
          <w:rFonts w:ascii="IRNazanin" w:hAnsi="IRNazanin" w:eastAsia="IRNazanin"/>
          <w:color w:val="111111"/>
          <w:sz w:val="28"/>
          <w:sz w:val="28"/>
          <w:szCs w:val="28"/>
          <w:rtl w:val="true"/>
          <w:lang w:bidi="fa-IR"/>
        </w:rPr>
        <w:t>را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بخش دیگری از حالات اهل ذکر در ارتباط با خدا در خلوتگاه عبادت و بندگی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دعا و نیایش به درگاه خدا آرامش عفو و گذشت او را می‌طلبند،وگروگان نیازمندی به فضل او و اسیران فروتنی در برابر عظمتش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احساس تقصیر در اطاعت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قلبشان را مجروح ساخته و گریه‌های بسیار،چشمانشان را خسته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یتنسّمون </w:t>
      </w:r>
      <w:r>
        <w:rPr>
          <w:rStyle w:val="FootnoteAnchor"/>
          <w:rtl w:val="true"/>
        </w:rPr>
        <w:footnoteReference w:id="459"/>
      </w:r>
      <w:r>
        <w:rPr>
          <w:rFonts w:ascii="IRNazanin" w:hAnsi="IRNazanin" w:eastAsia="IRNazanin"/>
          <w:color w:val="111111"/>
          <w:sz w:val="28"/>
          <w:sz w:val="28"/>
          <w:szCs w:val="28"/>
          <w:rtl w:val="true"/>
          <w:lang w:bidi="fa-IR"/>
        </w:rPr>
        <w:t xml:space="preserve">بدعائه روح التّجاوز،رهائن فاقة إلی فضله،و أساری ذلّة لعظمته،جرح طول الأسی </w:t>
      </w:r>
      <w:r>
        <w:rPr>
          <w:rStyle w:val="FootnoteAnchor"/>
          <w:rtl w:val="true"/>
        </w:rPr>
        <w:footnoteReference w:id="460"/>
      </w:r>
      <w:r>
        <w:rPr>
          <w:rFonts w:ascii="IRNazanin" w:hAnsi="IRNazanin" w:eastAsia="IRNazanin"/>
          <w:color w:val="111111"/>
          <w:sz w:val="28"/>
          <w:sz w:val="28"/>
          <w:szCs w:val="28"/>
          <w:rtl w:val="true"/>
          <w:lang w:bidi="fa-IR"/>
        </w:rPr>
        <w:t>قلوبهم،و طول البکاء عیونهم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آنها هر قدر در اطاعت و بندگی کوشا باشند باز خود را در برابر عظمت خدا مقصّر می‌دانند و به‌همین دلیل از یک سو پیوسته به درگاه او می‌روند و آرامش را از طریق عفو او می‌جویند و از سوی دیگر هرگز تکیه بر اعمال خویش نمی‌کنند،بلکه تکیه بر فضل خدا دارند اندوهی شدید بر قلب آنها سنگینی می‌کند و چشمهای گریانشان از این اندوه درونی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دردی که امید عفو و رحمت خدا در آن باشد،دستی برای کوبیدن دارند و از درگاه کسی درخواست می‌کنند که گستردگی بخشش او تنگی ندارد و امیدواران از درگاه او نومید برنمی‌گردند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باب رغبة إلی اللّه منهم ید قارعة،یسألون من لا تضیق لدیه المنادح </w:t>
      </w:r>
      <w:r>
        <w:rPr>
          <w:rStyle w:val="FootnoteAnchor"/>
          <w:rtl w:val="true"/>
        </w:rPr>
        <w:footnoteReference w:id="461"/>
      </w:r>
      <w:r>
        <w:rPr>
          <w:rFonts w:ascii="IRNazanin" w:hAnsi="IRNazanin" w:eastAsia="IRNazanin"/>
          <w:color w:val="111111"/>
          <w:sz w:val="28"/>
          <w:sz w:val="28"/>
          <w:szCs w:val="28"/>
          <w:rtl w:val="true"/>
          <w:lang w:bidi="fa-IR"/>
        </w:rPr>
        <w:t>،و لا یخیب علیه الرّاغبون</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آنها دل به اعمال خویش نمی‌بندند و تنها امید به کرم خدا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 را می‌کوبند و هر کاری را که احتمال می‌دهند سبب خشنودی او گردد و امواج دریای رحمتش را به حرکت در آورد،انجام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همواره در میان خوف و رجا که بهترین حالات مؤمن است به سر می‌برند،خوف و ترس از کوتاهیها و امید و رجا به 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لحن کلام امام علیه السّلام عوض می‌شود و از شرح حالات اهل ذکر به یک اندرز عمومی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خود برای نفع خویشتن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حساب دیگران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دیگران حسابرسی جز تو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فحاسب نفسک لنفسک،فإنّ غیرها من الأنفس لها حسیب غیرک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پیش از آنکه زندگی تو پایان گیرد و به برزخ و قیامت برسی و فرشتگان الهی حسابرس تو باشند خودت در اینجا به حساب خویش رسیدگی کن تا اگر خطایی از تو سر زده است جبران کنی و اگر کار نیکی داشته‌ای خدا را شکر نمایی؛هرگز لازم نیست در اعمال کوچک و بزرگ دیگران دقیق شوی و به حسابرسی آنها بپردازی و از خود غافل گردی چرا که آنها برای خود حسابرسی دارند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 در واقع دو پیام دارد یکی همان پیام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قبل أن تحاسبوا</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است و دیگر پیام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آورده‌اید مراقب خود باشید اگر شما هدایت یافته‌اید گمراهی گمراهان به شما زیانی نمی‌رساند</w:t>
      </w:r>
      <w:r>
        <w:rPr>
          <w:rFonts w:eastAsia="IRNazanin" w:cs="IRNazanin"/>
          <w:color w:val="111111"/>
          <w:sz w:val="28"/>
          <w:szCs w:val="28"/>
          <w:rtl w:val="true"/>
          <w:lang w:bidi="fa-IR"/>
        </w:rPr>
        <w:t xml:space="preserve">». </w:t>
      </w:r>
      <w:r>
        <w:rPr>
          <w:rStyle w:val="FootnoteAnchor"/>
          <w:rtl w:val="true"/>
        </w:rPr>
        <w:footnoteReference w:id="463"/>
      </w:r>
      <w:bookmarkStart w:id="689" w:name="pg13954_203835"/>
    </w:p>
    <w:p>
      <w:pPr>
        <w:pStyle w:val="Heading4"/>
        <w:numPr>
          <w:ilvl w:val="3"/>
          <w:numId w:val="1"/>
        </w:numPr>
        <w:rPr/>
      </w:pPr>
      <w:bookmarkStart w:id="690" w:name="__RefHeading___Toc1559905_3264237689"/>
      <w:bookmarkStart w:id="691" w:name="_Toc258"/>
      <w:bookmarkEnd w:id="689"/>
      <w:bookmarkEnd w:id="690"/>
      <w:r>
        <w:rPr>
          <w:rtl w:val="true"/>
        </w:rPr>
        <w:t>نکته</w:t>
      </w:r>
      <w:r>
        <w:rPr>
          <w:rtl w:val="true"/>
        </w:rPr>
        <w:t xml:space="preserve">: </w:t>
      </w:r>
      <w:r>
        <w:rPr>
          <w:rtl w:val="true"/>
        </w:rPr>
        <w:t>ذکر خدا و ذاکران</w:t>
      </w:r>
      <w:bookmarkEnd w:id="691"/>
    </w:p>
    <w:p>
      <w:pPr>
        <w:pStyle w:val="BookText"/>
        <w:rPr/>
      </w:pPr>
      <w:r>
        <w:rPr>
          <w:rFonts w:ascii="IRNazanin" w:hAnsi="IRNazanin" w:eastAsia="IRNazanin"/>
          <w:color w:val="111111"/>
          <w:sz w:val="28"/>
          <w:sz w:val="28"/>
          <w:szCs w:val="28"/>
          <w:rtl w:val="true"/>
          <w:lang w:bidi="fa-IR"/>
        </w:rPr>
        <w:t>ذکر خدا و ذاکران</w:t>
      </w:r>
    </w:p>
    <w:p>
      <w:pPr>
        <w:pStyle w:val="BookText"/>
        <w:rPr/>
      </w:pPr>
      <w:r>
        <w:rPr>
          <w:rFonts w:ascii="IRNazanin" w:hAnsi="IRNazanin" w:eastAsia="IRNazanin"/>
          <w:color w:val="111111"/>
          <w:sz w:val="28"/>
          <w:sz w:val="28"/>
          <w:szCs w:val="28"/>
          <w:rtl w:val="true"/>
          <w:lang w:bidi="fa-IR"/>
        </w:rPr>
        <w:t>تمام آنچه در این خطبه غرّا و پر محتوا آمد،شرحی بود بر جمله‌ای از آیه‌ای از قرآن مجید و آن،اینکه مردان پاکباز الهی هرگز برای متاع دنیا از یاد خدا غافل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 در خانه آنها می‌درخشد و آنها همچون ستارگانی هستند که در ظلمات برّ و بحر،خلق خدا را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ذکر مراحل سه‌گانه‌ای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با قلب،با لسان و ذکر با عمل، در هر مرحله مصادیق متفاوتی دارد همچون نور که نور آفتاب را شامل می‌شود و نور یک شمع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ذکر چنان محدود است که تنها فضای اطراف خود را روشن می‌سازد و گاه آنچنان عمیق و گسترده است که جهانی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اهمّیّت فوق العاده‌ای برای ذکر و ذاکران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یکجا به موسی علیه السّلام خطاب می‌کند نمازهای تو برای این است که به یاد من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از نماز هم برتر و بالاتر است؛یعنی روح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شراب به شدت نهی شده برای آن است که شما را از ذکر خدا غافل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یَصُدَّکُمْ عَنْ ذِکْرِ اللّهِ</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شیطان از آنجا شروع می‌شود که انسان از ذکر خدا غافل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گاه همه عظمت قرآن را در جمله‌ای خلاصه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هر مشکل به سراغ اهل ذکر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سرانجام ذکر خدا را آرام‌بخش دلها و وسیله اطمینان قلب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گرچه ذکر در این آیات معانی مختلفی دارد؛ولی همه در یک قدر مشترک جمع‌اند و آن چیزی است که انسان را به سوی خدا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بر زبان جاری می‌شود و از زبان به تمام اعمال انسان گسترش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همه اعضا در همه اعمال با صدای رسا ذکر خدا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مسئله ذکر و ذاکران بازتاب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در روایتی از امام صادق علیه السّلام می‌خوانیم که هر چیزی حد و اندازه‌ای دارد جز ذکر خدا که هیچ حدّی برای آن متصوّر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له حدّ ینتهی إلیه إلاّ الذّکر فلیس له حدّ ینتهی إلیه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حدیث دیگری از همان بزرگوار آمده است که هرکس ذکر خدا بسیار گوید خداوند در بهشت سایه عنایتش را بر او می‌گستراند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ذکر اللّه عزّ و جلّ أظلّه اللّه فی جنّته</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دیگری استفاده می‌شود که ذکر خدا دافع انواع بلاهاست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الصّواعق لا تصیب ذاکرا</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صاعقه‌ها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بلاهای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ذاکران اصابت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این فراتر،از آن حضرت 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طیر یصاد إلاّ بترک التّسبیح و ما من مال یصاب إلاّ بترک الزّکاة؛هیچ پرنده‌ای صید نمی‌شود مگر اینکه در آن روز ذکر خدا را ترک گفته و هیچ مالی ضایع نمی‌شود مگر اینکه زکات آن را نداده باشند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کوتاه سخن اینکه آیات و روایات درباره ذکر خدا و اهمّیّت و آثار آن در زندگی مادی و معنوی و در دنیا و آخرت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بالا آمد گوشه‌ای از آن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را با سخنی از امام صادق علیه السّلام که در ادامه حدیث نامحدود بودن ذکر بیان فرموده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کثیر الذّکر لقد کنت أمشی معه و أنّه لیذکر اللّه و آکل معه الطّعام و إنّه لیذکر اللّه و لقد کان یحدّث القوم و ما یشغله ذلک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بسیار ذکر خدا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او راه می‌رفتم زبانش به ذکر خدا مشغول بود و هنگامی که با او غذا می‌خوردم ذکر خدا می‌گفت و سخن گفتن با مردم او را از ذکر خدا غافل نمی‌کرد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3954_203839"/>
      <w:bookmarkStart w:id="693" w:name="pg13954_203839"/>
      <w:bookmarkEnd w:id="693"/>
    </w:p>
    <w:p>
      <w:pPr>
        <w:pStyle w:val="Heading2"/>
        <w:numPr>
          <w:ilvl w:val="1"/>
          <w:numId w:val="1"/>
        </w:numPr>
        <w:rPr/>
      </w:pPr>
      <w:bookmarkStart w:id="694" w:name="pg13954_203839"/>
      <w:bookmarkStart w:id="695" w:name="__RefHeading___Toc1559907_3264237689"/>
      <w:bookmarkStart w:id="696" w:name="_Toc259"/>
      <w:bookmarkEnd w:id="694"/>
      <w:bookmarkEnd w:id="695"/>
      <w:r>
        <w:rPr>
          <w:rtl w:val="true"/>
        </w:rPr>
        <w:t xml:space="preserve">خطبۀ </w:t>
      </w:r>
      <w:r>
        <w:rPr/>
        <w:t>223</w:t>
      </w:r>
      <w:r>
        <w:rPr>
          <w:rtl w:val="true"/>
        </w:rPr>
        <w:t xml:space="preserve">: </w:t>
      </w:r>
      <w:r>
        <w:rPr>
          <w:rtl w:val="true"/>
        </w:rPr>
        <w:t>هنگام تلاوت آیه شریفه</w:t>
      </w:r>
      <w:r>
        <w:rPr>
          <w:rtl w:val="true"/>
        </w:rPr>
        <w:t>« «</w:t>
      </w:r>
      <w:r>
        <w:rPr>
          <w:rtl w:val="true"/>
        </w:rPr>
        <w:t>یا أَیُّهَا الْإِنْسانُ ما غَرَّکَ بِرَبِّکَ الْکَرِیمِ</w:t>
      </w:r>
      <w:r>
        <w:rPr>
          <w:rtl w:val="true"/>
        </w:rPr>
        <w:t>»</w:t>
      </w:r>
      <w:bookmarkEnd w:id="696"/>
    </w:p>
    <w:p>
      <w:pPr>
        <w:pStyle w:val="Heading3"/>
        <w:numPr>
          <w:ilvl w:val="2"/>
          <w:numId w:val="1"/>
        </w:numPr>
        <w:rPr/>
      </w:pPr>
      <w:bookmarkStart w:id="697" w:name="__RefHeading___Toc1559909_3264237689"/>
      <w:bookmarkStart w:id="698" w:name="_Toc260"/>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امام علیه السّلام است که به هنگام تلاوت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انسان چه چیز تو را در برابر پروردگار کریمت مغرور ساخته است؟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Style w:val="FootnoteAnchor"/>
          <w:rtl w:val="true"/>
        </w:rPr>
        <w:footnoteReference w:id="477"/>
      </w:r>
    </w:p>
    <w:p>
      <w:pPr>
        <w:pStyle w:val="Heading3"/>
        <w:numPr>
          <w:ilvl w:val="2"/>
          <w:numId w:val="1"/>
        </w:numPr>
        <w:rPr/>
      </w:pPr>
      <w:bookmarkStart w:id="699" w:name="__RefHeading___Toc1559911_3264237689"/>
      <w:bookmarkStart w:id="700" w:name="_Toc261"/>
      <w:bookmarkEnd w:id="699"/>
      <w:r>
        <w:rPr>
          <w:rtl w:val="true"/>
        </w:rPr>
        <w:t>خطبه در یک نگاه</w:t>
      </w:r>
      <w:bookmarkEnd w:id="70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پرمحتوا که ناظر به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چند بخش تشکیل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اوّل امام برای بیداری و هوشیاری یاران و مخاطبان خود آنها را مورد سؤال و سرزنش قرار می‌دهد که تا کی در خوابند و چرا از این خواب غفلت بیدار نمی‌شوند؟چرا به خود رحم نمی‌کنند و از گرداب گناهی که در آن غوطه‌ورند خود را نجات نمی‌دهند و مرهمی بر دردها و زخمهای دل خویش که از گناه نشأت گرفته،نمی‌نهند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این انسان گریز پا را به محاکمه خویشتن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خدا را به او یادآور می‌شود و خوردن نمک و شکستن نمکدان را به او گوشزد می‌کند و تأکید می‌کند که اگر واقعا به داوری خویشتن بنشینی خود را محکوم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از ناپایداری وضع دنیا و عبرت گرفتن از زندگی و مرگ پیشینیان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 در چند جمله کوتاه نسبت به پایان دنیا و قیام قیامت و حضور در دادگاه عدل الهی و نبودن عذری در پیشگاه او هشدار می‌دهد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همه این یادآوریها و هشدارها را وسیله‌ای برای پاره کردن پرده غرور که در آیه فوق به آن اشاره شده است،قرار می‌دهد</w:t>
      </w:r>
      <w:r>
        <w:rPr>
          <w:rFonts w:eastAsia="IRNazanin" w:cs="IRNazanin"/>
          <w:color w:val="111111"/>
          <w:sz w:val="28"/>
          <w:szCs w:val="28"/>
          <w:rtl w:val="true"/>
          <w:lang w:bidi="fa-IR"/>
        </w:rPr>
        <w:t>.</w:t>
      </w:r>
      <w:bookmarkStart w:id="701" w:name="pg13954_203841"/>
    </w:p>
    <w:p>
      <w:pPr>
        <w:pStyle w:val="Heading3"/>
        <w:numPr>
          <w:ilvl w:val="2"/>
          <w:numId w:val="1"/>
        </w:numPr>
        <w:rPr/>
      </w:pPr>
      <w:bookmarkStart w:id="702" w:name="__RefHeading___Toc1559913_3264237689"/>
      <w:bookmarkStart w:id="703" w:name="_Toc262"/>
      <w:bookmarkEnd w:id="701"/>
      <w:bookmarkEnd w:id="702"/>
      <w:r>
        <w:rPr>
          <w:rtl w:val="true"/>
        </w:rPr>
        <w:t>بخش اوّل</w:t>
      </w:r>
      <w:bookmarkEnd w:id="703"/>
    </w:p>
    <w:p>
      <w:pPr>
        <w:pStyle w:val="Heading4"/>
        <w:numPr>
          <w:ilvl w:val="3"/>
          <w:numId w:val="1"/>
        </w:numPr>
        <w:rPr/>
      </w:pPr>
      <w:bookmarkStart w:id="704" w:name="__RefHeading___Toc1559915_3264237689"/>
      <w:bookmarkStart w:id="705" w:name="_Toc263"/>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أدحض مسؤول حجّة،و أقطع مغترّ معذرة،لقد أبرح جهالة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أیّها الإنسان،ما جرّأک علی ذنبک،و ما غرّک بربّک،و ما أنّسک بهلکة نفسک؟أمّا من دائک بلول،أم لیس من نومتک یقظة؟أمّا ترحّم من نفسک ما ترحّم من غیرک؟فلربّما تری الضّاحی من حرّ الشّمس فتظلّه،أو تری المبتلی بألم یمضّ جسده فتبکی رحمة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صبّرک علی دائک،و جلّدک علی مصابک،و عزّاک عن البکاء علی نفسک و هی أعزّ الأنفس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یوقظک خوف بیات نقمة،و قد تورّطت بمعاصیه مدارج سطواته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فتداو من داء الفترة فی قلبک بعزیمة،و من کری الغفلة فی ناظرک بیقظة،و کن للّه مطیعا،و بذکره آنسا</w:t>
      </w:r>
      <w:r>
        <w:rPr>
          <w:rFonts w:eastAsia="IRNazanin" w:cs="IRNazanin"/>
          <w:color w:val="111111"/>
          <w:sz w:val="28"/>
          <w:szCs w:val="28"/>
          <w:rtl w:val="true"/>
          <w:lang w:bidi="fa-IR"/>
        </w:rPr>
        <w:t>.</w:t>
      </w:r>
    </w:p>
    <w:p>
      <w:pPr>
        <w:pStyle w:val="Heading4"/>
        <w:numPr>
          <w:ilvl w:val="3"/>
          <w:numId w:val="1"/>
        </w:numPr>
        <w:rPr/>
      </w:pPr>
      <w:bookmarkStart w:id="706" w:name="__RefHeading___Toc1559917_3264237689"/>
      <w:bookmarkStart w:id="707" w:name="_Toc264"/>
      <w:bookmarkEnd w:id="706"/>
      <w:r>
        <w:rPr>
          <w:rtl w:val="true"/>
        </w:rPr>
        <w:t>ترجمه</w:t>
      </w:r>
      <w:bookmarkEnd w:id="70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گناهانی که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نادرست‌ترین دلیل برای خود اقامه می‌کند و این بی‌خبر مغرور به بدترین عذر متوسّل می‌شود،چرا که نسبت به خود بیشترین جهالت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گناهت جسور ساخته و چه چیز تو را در مقابل پروردگارت مغرور کرده؟و چه چیز تو را به هلاکت خویش علاقه‌مند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درد تو درمان ندارد یا از این خوابت بیداری نیست؟چرا آن‌گونه که به دیگران رحم می‌کنی به خودت رحم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را در دل آفتاب سوزان می‌بینی و در برابر حرارت آن بر او سایه می‌افکنی یا بیماری را مشاهده می‌کنی که درد جانکاهی بدنش را سخت آزرده و از روی ترحّم بر او می‌گریی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درباره خود بی‌تفاوت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تو </w:t>
      </w:r>
      <w:bookmarkStart w:id="708" w:name="pg13954_203842"/>
    </w:p>
    <w:p>
      <w:pPr>
        <w:pStyle w:val="BookText"/>
        <w:rPr/>
      </w:pPr>
      <w:bookmarkEnd w:id="708"/>
      <w:r>
        <w:rPr>
          <w:rFonts w:ascii="IRNazanin" w:hAnsi="IRNazanin" w:eastAsia="IRNazanin"/>
          <w:color w:val="111111"/>
          <w:sz w:val="28"/>
          <w:sz w:val="28"/>
          <w:szCs w:val="28"/>
          <w:rtl w:val="true"/>
          <w:lang w:bidi="fa-IR"/>
        </w:rPr>
        <w:t>را براین بیماری‌ات شکیبا ساخته و بر مصائب خود صبور کرده و از گریه بر خویشتن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هیچ‌چیز برای تو عزیزتر از نفس خودت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ترس از بلاها و عذابهای شبانه تو را بیدار نکرده درحالی که بر اثر معصیت الهی هر روز،خود را به مرحله شدیدتری از خشم خدا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بیماری سستی دل خود را با داروی تصمیم و عزم راسخ مداوا کن و این خواب غفلتی که چشمت را فروگرفته با بیداری برطرف ساز، بنابراین مطیع خداوند باش و با یاد او انس گیر</w:t>
      </w:r>
      <w:r>
        <w:rPr>
          <w:rFonts w:eastAsia="IRNazanin" w:cs="IRNazanin"/>
          <w:color w:val="111111"/>
          <w:sz w:val="28"/>
          <w:szCs w:val="28"/>
          <w:rtl w:val="true"/>
          <w:lang w:bidi="fa-IR"/>
        </w:rPr>
        <w:t>!</w:t>
      </w:r>
    </w:p>
    <w:p>
      <w:pPr>
        <w:pStyle w:val="Heading4"/>
        <w:numPr>
          <w:ilvl w:val="3"/>
          <w:numId w:val="1"/>
        </w:numPr>
        <w:rPr/>
      </w:pPr>
      <w:bookmarkStart w:id="709" w:name="__RefHeading___Toc1559919_3264237689"/>
      <w:bookmarkStart w:id="710" w:name="_Toc265"/>
      <w:bookmarkEnd w:id="709"/>
      <w:r>
        <w:rPr>
          <w:rtl w:val="true"/>
        </w:rPr>
        <w:t>شرح و تفسیر</w:t>
      </w:r>
      <w:r>
        <w:rPr>
          <w:rtl w:val="true"/>
        </w:rPr>
        <w:t xml:space="preserve">: </w:t>
      </w:r>
      <w:r>
        <w:rPr>
          <w:rtl w:val="true"/>
        </w:rPr>
        <w:t>چرا بر خود رحم نمی‌کنی؟</w:t>
      </w:r>
      <w:bookmarkEnd w:id="710"/>
    </w:p>
    <w:p>
      <w:pPr>
        <w:pStyle w:val="BookText"/>
        <w:rPr/>
      </w:pPr>
      <w:r>
        <w:rPr>
          <w:rFonts w:ascii="IRNazanin" w:hAnsi="IRNazanin" w:eastAsia="IRNazanin"/>
          <w:color w:val="111111"/>
          <w:sz w:val="28"/>
          <w:sz w:val="28"/>
          <w:szCs w:val="28"/>
          <w:rtl w:val="true"/>
          <w:lang w:bidi="fa-IR"/>
        </w:rPr>
        <w:t>چرا بر خود رحم نمی‌کنی؟</w:t>
      </w:r>
    </w:p>
    <w:p>
      <w:pPr>
        <w:pStyle w:val="BookText"/>
        <w:rPr/>
      </w:pPr>
      <w:r>
        <w:rPr>
          <w:rFonts w:ascii="IRNazanin" w:hAnsi="IRNazanin" w:eastAsia="IRNazanin"/>
          <w:color w:val="111111"/>
          <w:sz w:val="28"/>
          <w:sz w:val="28"/>
          <w:szCs w:val="28"/>
          <w:rtl w:val="true"/>
          <w:lang w:bidi="fa-IR"/>
        </w:rPr>
        <w:t>امام علیه السّلام در آغاز این خطبه با استفاده از آیه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گناهانی که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نادرست‌ترین دلیل برای خود اقامه می‌کند،و این بی‌خبر مغرور به بدترین عذر متوسّل می‌شود چرا که بیشترین جهل و نادانی را نسبت به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أدحض </w:t>
      </w:r>
      <w:r>
        <w:rPr>
          <w:rStyle w:val="FootnoteAnchor"/>
          <w:rtl w:val="true"/>
        </w:rPr>
        <w:footnoteReference w:id="478"/>
      </w:r>
      <w:r>
        <w:rPr>
          <w:rFonts w:ascii="Amiri" w:hAnsi="Amiri" w:eastAsia="Amiri" w:cs="Amiri"/>
          <w:color w:val="111111"/>
          <w:sz w:val="28"/>
          <w:sz w:val="28"/>
          <w:szCs w:val="28"/>
          <w:rtl w:val="true"/>
          <w:lang w:bidi="ar-SA"/>
        </w:rPr>
        <w:t xml:space="preserve">مسؤول حجّة،و أقطع مغترّ معذرة،لقد أبرح </w:t>
      </w:r>
      <w:r>
        <w:rPr>
          <w:rStyle w:val="FootnoteAnchor"/>
          <w:rtl w:val="true"/>
        </w:rPr>
        <w:footnoteReference w:id="479"/>
      </w:r>
      <w:r>
        <w:rPr>
          <w:rFonts w:ascii="Amiri" w:hAnsi="Amiri" w:eastAsia="Amiri" w:cs="Amiri"/>
          <w:color w:val="111111"/>
          <w:sz w:val="28"/>
          <w:sz w:val="28"/>
          <w:szCs w:val="28"/>
          <w:rtl w:val="true"/>
          <w:lang w:bidi="ar-SA"/>
        </w:rPr>
        <w:t>جهالة بنفسه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امام علیه السّلام به این نکته اشاره می‌کند که خداوند در این آیه می‌فرماید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تو این همه کرم درباره تو کرده است،از فرق تا قدم،غرق نعمتهای گوناگون معنوی و مادی او هستی،باز هم مغرور و گستاخ و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دلیلی از تو پذیرفته نیست و هیچ عذری نداری و عملت نشان می‌دهد که هرگز خود را نشناخته‌ای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روشن می‌شود آنها که معتقدند ذکر صفت کریم در آیه فوق برای تلقین عذر به مخاطب است که او در پاسخ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 کرمک؛کرمت مرا مغرور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نادرستی است،بلکه به عکس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کرم و لطف الهی،این همه نافرمانی شرم‌آور و فاقد هرگونه عذر و حجّت است، لذا در حدیثی از پیامبر اکرم صلّی اللّه علیه و اله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تلاوت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جهله؛ جهل و نادانی‌اش او را مغرور و غافل ساخته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سپس امام علیه السّلام به شرح این سخن پرداخته با یک گفتار مبسوط تازیانه‌های ملامت و سرزنش را بر پیکر ارواح خفته می‌نوازد تا بیدار شوند و از بیراهه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گناهت جسور ساخته؟و چه چیز تو را در مقابل پروردگارت مغرور کرده؟و چه چیز تو را بر هلاکت خویش علاقه‌مند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الإنسان،ما جرّأک علی ذنبک،و ما غرّک بربّک،و ما أنّسک بهلکة نفسک؟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غریزه حبّ ذات در انسان نیرومندترین غرائز است؛انسان به طور طبیعی خود را بیش از هرکس دوست دارد و هرگاه ببینیم کسی خنجر برداشته،بر سینه و بازو و پهلوی خود می‌زند وحشت می‌کنیم و با خود می‌گوییم آیا گرفتار جنون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انسان عاقل،علاقه‌مند هلاکت خویش شود؟اگر انسان کمترین علاقه‌ای به هلاکت خویش ندارد،پس چرا گناه و غروری که مایه هلاکت اوست را پذیرا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درد تو درمان ندارد یا از این خوابت بیداری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آن‌گونه که به دیگران رحم می‌کنی به خودت رحم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من دائک بلول </w:t>
      </w:r>
      <w:r>
        <w:rPr>
          <w:rStyle w:val="FootnoteAnchor"/>
          <w:rtl w:val="true"/>
        </w:rPr>
        <w:footnoteReference w:id="481"/>
      </w:r>
      <w:r>
        <w:rPr>
          <w:rFonts w:ascii="IRNazanin" w:hAnsi="IRNazanin" w:eastAsia="IRNazanin"/>
          <w:color w:val="111111"/>
          <w:sz w:val="28"/>
          <w:sz w:val="28"/>
          <w:szCs w:val="28"/>
          <w:rtl w:val="true"/>
          <w:lang w:bidi="fa-IR"/>
        </w:rPr>
        <w:t>،أم لیس من نومتک یقظة؟أ ما ترحم من نفسک ما ترحم من غیرک؟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با ذکر مثالی این حقیقت را روشن‌تر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را در دل آفتاب سوزان می‌بینی و در برابر حرارت آفتاب بر او سایه می‌افکنی یا بیماری را مشاهده می‌کنی که درد جانکاهی بدن او را سخت آزرده و از روی ترحّم بر او می‌گریی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درباره خود بی‌تفاوت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براین بیماری‌ات شکیبا ساخته و بر مصائب خود صبور کرده و از گریه بر خویشتن باز داشته است در حالی که هیچ‌چیز برای تو عزیزتر از نفس خودت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فلربّما تری الضّاحی </w:t>
      </w:r>
      <w:r>
        <w:rPr>
          <w:rStyle w:val="FootnoteAnchor"/>
          <w:rtl w:val="true"/>
        </w:rPr>
        <w:footnoteReference w:id="482"/>
      </w:r>
      <w:r>
        <w:rPr>
          <w:rFonts w:ascii="Amiri" w:hAnsi="Amiri" w:eastAsia="Amiri" w:cs="Amiri"/>
          <w:color w:val="111111"/>
          <w:sz w:val="28"/>
          <w:sz w:val="28"/>
          <w:szCs w:val="28"/>
          <w:rtl w:val="true"/>
          <w:lang w:bidi="ar-SA"/>
        </w:rPr>
        <w:t xml:space="preserve">من حرّ الشّمس فتظلّه،أو تری المبتلی بألم یمضّ </w:t>
      </w:r>
      <w:r>
        <w:rPr>
          <w:rStyle w:val="FootnoteAnchor"/>
          <w:rtl w:val="true"/>
        </w:rPr>
        <w:footnoteReference w:id="483"/>
      </w:r>
      <w:r>
        <w:rPr>
          <w:rFonts w:ascii="IRNazanin" w:hAnsi="IRNazanin" w:eastAsia="IRNazanin"/>
          <w:color w:val="111111"/>
          <w:sz w:val="28"/>
          <w:sz w:val="28"/>
          <w:szCs w:val="28"/>
          <w:rtl w:val="true"/>
          <w:lang w:bidi="fa-IR"/>
        </w:rPr>
        <w:t>جسده فتبکی رحمة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صبّرک علی دائک،و جلّدک </w:t>
      </w:r>
      <w:r>
        <w:rPr>
          <w:rStyle w:val="FootnoteAnchor"/>
          <w:rtl w:val="true"/>
        </w:rPr>
        <w:footnoteReference w:id="484"/>
      </w:r>
      <w:r>
        <w:rPr>
          <w:rFonts w:ascii="IRNazanin" w:hAnsi="IRNazanin" w:eastAsia="IRNazanin"/>
          <w:color w:val="111111"/>
          <w:sz w:val="28"/>
          <w:sz w:val="28"/>
          <w:szCs w:val="28"/>
          <w:rtl w:val="true"/>
          <w:lang w:bidi="fa-IR"/>
        </w:rPr>
        <w:t>علی مصابک،و عزّاک عن البکاء علی نفسک و هی أعزّ الأنفس علیک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چرا انسانهایی را می‌بینیم که گرفتار تناقض در عمل و دوگانگی در قضاوت هستند در برابر ناراحتی دیگران و بیماری بیماران سخت عکس العمل نشان می‌دهند و گاه سیلاب اشکشان فرومی‌ریزد در حالی که بیماری خودشان سخت‌تر و مصائبشان سنگین‌تر است و هیچ‌گونه عکس‌العملی در برابر آن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می‌خواهد این غافلان بی‌خبر و این خفتگان بی‌درد را با این بیان منطقی و گویا از خواب غفلت بیدار کند و به سرنوشت خطرناکی که در پیش رو دارد متوجّه سازد شاید توبه کنند و به سوی خدا بازگردند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ترس از بلاها و عذابهای شبانه تو را بیدار نکرده در حالی که بر اثر معاصی الهی هر روز،خود را به مرحله بالاتری از خشم خدا می‌افکنی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بیماری سستی دل خود را با داروی تصمیم و </w:t>
      </w:r>
    </w:p>
    <w:p>
      <w:pPr>
        <w:pStyle w:val="BookText"/>
        <w:rPr/>
      </w:pPr>
      <w:r>
        <w:rPr>
          <w:rFonts w:ascii="IRNazanin" w:hAnsi="IRNazanin" w:eastAsia="IRNazanin"/>
          <w:color w:val="111111"/>
          <w:sz w:val="28"/>
          <w:sz w:val="28"/>
          <w:szCs w:val="28"/>
          <w:rtl w:val="true"/>
          <w:lang w:bidi="fa-IR"/>
        </w:rPr>
        <w:t>عزم راسخ مداوا کن و این خواب غفلتی که چشمت را فروگرفته با بیداری برطرف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لا یوقظک خوف بیات </w:t>
      </w:r>
      <w:r>
        <w:rPr>
          <w:rStyle w:val="FootnoteAnchor"/>
          <w:rtl w:val="true"/>
        </w:rPr>
        <w:footnoteReference w:id="485"/>
      </w:r>
      <w:r>
        <w:rPr>
          <w:rFonts w:ascii="Amiri" w:hAnsi="Amiri" w:eastAsia="Amiri" w:cs="Amiri"/>
          <w:color w:val="111111"/>
          <w:sz w:val="28"/>
          <w:sz w:val="28"/>
          <w:szCs w:val="28"/>
          <w:rtl w:val="true"/>
          <w:lang w:bidi="ar-SA"/>
        </w:rPr>
        <w:t xml:space="preserve">نقمة،و قد تورّطت </w:t>
      </w:r>
      <w:r>
        <w:rPr>
          <w:rStyle w:val="FootnoteAnchor"/>
          <w:rtl w:val="true"/>
        </w:rPr>
        <w:footnoteReference w:id="486"/>
      </w:r>
      <w:r>
        <w:rPr>
          <w:rFonts w:ascii="IRNazanin" w:hAnsi="IRNazanin" w:eastAsia="IRNazanin"/>
          <w:color w:val="111111"/>
          <w:sz w:val="28"/>
          <w:sz w:val="28"/>
          <w:szCs w:val="28"/>
          <w:rtl w:val="true"/>
          <w:lang w:bidi="fa-IR"/>
        </w:rPr>
        <w:t xml:space="preserve">بمعاصیه مدارج سطواته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فتداو من داء الفترة فی قلبک بعزیمة،و من کری </w:t>
      </w:r>
      <w:r>
        <w:rPr>
          <w:rStyle w:val="FootnoteAnchor"/>
          <w:rtl w:val="true"/>
        </w:rPr>
        <w:footnoteReference w:id="488"/>
      </w:r>
      <w:r>
        <w:rPr>
          <w:rFonts w:ascii="IRNazanin" w:hAnsi="IRNazanin" w:eastAsia="IRNazanin"/>
          <w:color w:val="111111"/>
          <w:sz w:val="28"/>
          <w:sz w:val="28"/>
          <w:szCs w:val="28"/>
          <w:rtl w:val="true"/>
          <w:lang w:bidi="fa-IR"/>
        </w:rPr>
        <w:t>الغفلة فی ناظرک بیقظة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برای نجات و رهایی از خطر دو 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و هوشیاری از یکسو و تصمیم و عزم راسخ از سوی دیگر و امام علیه السّلام در این عبارت کوتاه به هردو اشاره فرموده است و بی‌خبران را هشدار می‌دهد که از خواب غفلت برخیزند و برای نجات خویش از چنگال معاصی که آتش خشم و غضب الهی را بر می‌افروزد تا وقت نگذشته است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بلاهایی که در شب نازل می‌شود قربانی زیادتری می‌گیرد؛زلزله‌ها،سیلابها و طوفانهایی که در شب رخ می‌دهد هنگامی که مردم در خوابند و هیچ‌گونه دفاعی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أَهْلُ الْقُری أَنْ یَأْتِیَهُمْ بَأْسُنا بَیاتاً وَ هُمْ نائِمُونَ أَ وَ أَمِنَ أَهْلُ الْقُری أَنْ یَأْتِیَهُمْ بَأْسُنا ضُحًی 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شهرها و آبادیها از این ایمنند که عذاب ما شبانه به سراغ آنها بیاید در حالی که در خواب باشند؟آیا اهل شهرها و آبادیها از این ایمنند که عذاب ما هنگامه روز به سراغشان بیاید در حالی که سرگرم بازی هستند؟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خداوند شو و با یاد او انس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للّه مطیعا،و بذکره آنسا</w:t>
      </w:r>
      <w:r>
        <w:rPr>
          <w:rFonts w:eastAsia="IRNazanin" w:cs="IRNazanin"/>
          <w:color w:val="111111"/>
          <w:sz w:val="28"/>
          <w:szCs w:val="28"/>
          <w:rtl w:val="true"/>
          <w:lang w:bidi="fa-IR"/>
        </w:rPr>
        <w:t xml:space="preserve">) .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3954_203847"/>
      <w:bookmarkStart w:id="712" w:name="pg13954_203847"/>
      <w:bookmarkEnd w:id="712"/>
    </w:p>
    <w:p>
      <w:pPr>
        <w:pStyle w:val="Heading3"/>
        <w:numPr>
          <w:ilvl w:val="2"/>
          <w:numId w:val="1"/>
        </w:numPr>
        <w:rPr/>
      </w:pPr>
      <w:bookmarkStart w:id="713" w:name="pg13954_203847"/>
      <w:bookmarkStart w:id="714" w:name="__RefHeading___Toc1559921_3264237689"/>
      <w:bookmarkStart w:id="715" w:name="_Toc266"/>
      <w:bookmarkEnd w:id="713"/>
      <w:bookmarkEnd w:id="714"/>
      <w:r>
        <w:rPr>
          <w:rtl w:val="true"/>
        </w:rPr>
        <w:t>بخش دوم</w:t>
      </w:r>
      <w:bookmarkEnd w:id="715"/>
    </w:p>
    <w:p>
      <w:pPr>
        <w:pStyle w:val="Heading4"/>
        <w:numPr>
          <w:ilvl w:val="3"/>
          <w:numId w:val="1"/>
        </w:numPr>
        <w:rPr/>
      </w:pPr>
      <w:bookmarkStart w:id="716" w:name="__RefHeading___Toc1559923_3264237689"/>
      <w:bookmarkStart w:id="717" w:name="_Toc267"/>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و تمثّل فی حال تولّیک عنه إقباله علیک،یدعوک إلی عفوه،و یتغمّدک بفضله،و أنت متولّ عنه إلی غیره،فتعالی من قویّ ما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تواضعت من ضعیف ما أجرأک علی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فی کنف ستره مقیم،و فی سعة فضله متقلّب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یمنعک فضله،و لم یهتک عنک ستره،بل لم تخل من لطفه مطرف عین فی نعمة یحدّثها لک،أو سیّئة یسترها علیک،أو بلیّة یصرفها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ظنّک به لو أطعته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 أنّ هذه الصّفة کانت فی متّفقین فی القوّة،متوازیین فی القدرة،لکنت أوّل حاکم علی نفسک بذمیم الأخلاق، و مساویء الأعمال</w:t>
      </w:r>
      <w:r>
        <w:rPr>
          <w:rFonts w:eastAsia="IRNazanin" w:cs="IRNazanin"/>
          <w:color w:val="111111"/>
          <w:sz w:val="28"/>
          <w:szCs w:val="28"/>
          <w:rtl w:val="true"/>
          <w:lang w:bidi="fa-IR"/>
        </w:rPr>
        <w:t>.</w:t>
      </w:r>
    </w:p>
    <w:p>
      <w:pPr>
        <w:pStyle w:val="Heading4"/>
        <w:numPr>
          <w:ilvl w:val="3"/>
          <w:numId w:val="1"/>
        </w:numPr>
        <w:rPr/>
      </w:pPr>
      <w:bookmarkStart w:id="718" w:name="__RefHeading___Toc1559925_3264237689"/>
      <w:bookmarkStart w:id="719" w:name="_Toc268"/>
      <w:bookmarkEnd w:id="718"/>
      <w:r>
        <w:rPr>
          <w:rtl w:val="true"/>
        </w:rPr>
        <w:t>ترجمه</w:t>
      </w:r>
      <w:bookmarkEnd w:id="71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تصوّر کن در همان هنگام که تو از خدای خود روی می‌گردانی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انواع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روی می‌آورد او تو را به عفو و بخشش خویش فرا می‌خواند و در زیر پوشش فضل و رحمتش قرار می‌دهد در حالی که تو همچنان به او پشت کرده و به غیر او روی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بلندمرتبه است خدایی که با آن همه قدرت و قوت،این قدر کریم است؛ولی تو با آن حقارت و ضعف این اندازه بر معصیت او جسور هستی در حالی که در پناه پرده‌پوشی او قرار داری و در فراخنای فضل و رحمتش در حرکت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فضل خویش باز نداشته و پرده گناهانت را ندریده است،بلکه حتی یک چشم بر هم زدن از لطف او دور نشده‌ای،یا در نعمتی قرار داری که برای تو فراهم ساخته و یا در گناهی که پرده بر آن افکنده و یا بلا و مصیبتی که از تو دور نموده است</w:t>
      </w:r>
      <w:r>
        <w:rPr>
          <w:rFonts w:eastAsia="IRNazanin" w:cs="IRNazanin"/>
          <w:color w:val="111111"/>
          <w:sz w:val="28"/>
          <w:szCs w:val="28"/>
          <w:rtl w:val="true"/>
          <w:lang w:bidi="fa-IR"/>
        </w:rPr>
        <w:t xml:space="preserve">. </w:t>
      </w:r>
      <w:bookmarkStart w:id="720" w:name="pg13954_203848"/>
    </w:p>
    <w:p>
      <w:pPr>
        <w:pStyle w:val="BookText"/>
        <w:rPr/>
      </w:pPr>
      <w:bookmarkEnd w:id="720"/>
      <w:r>
        <w:rPr>
          <w:rFonts w:ascii="IRNazanin" w:hAnsi="IRNazanin" w:eastAsia="IRNazanin"/>
          <w:color w:val="111111"/>
          <w:sz w:val="28"/>
          <w:sz w:val="28"/>
          <w:szCs w:val="28"/>
          <w:rtl w:val="true"/>
          <w:lang w:bidi="fa-IR"/>
        </w:rPr>
        <w:t xml:space="preserve">آری با این همه گناه که داری این‌گونه به تو محبّت دارد،حال درباره او چه فکر می‌کنی اگر اطاعتش می‌کردی؟به خدا سوگند اگر این وضعی که تو با خدا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عصیانش می‌کنی و او همواره لطف و محبّت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دو نفر که در نیرو و توان مساوی بودند وجود داشت تو نخستین کسی بودی که خود را به سبب اخلاق ناپسند و کردار بد،محکوم و نکوهش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این وضع میان مولا و عبد باشد به طریق اولی نکوهیده‌تر است</w:t>
      </w:r>
      <w:r>
        <w:rPr>
          <w:rFonts w:eastAsia="IRNazanin" w:cs="IRNazanin"/>
          <w:color w:val="111111"/>
          <w:sz w:val="28"/>
          <w:szCs w:val="28"/>
          <w:rtl w:val="true"/>
          <w:lang w:bidi="fa-IR"/>
        </w:rPr>
        <w:t>).</w:t>
      </w:r>
    </w:p>
    <w:p>
      <w:pPr>
        <w:pStyle w:val="Heading4"/>
        <w:numPr>
          <w:ilvl w:val="3"/>
          <w:numId w:val="1"/>
        </w:numPr>
        <w:rPr/>
      </w:pPr>
      <w:bookmarkStart w:id="721" w:name="__RefHeading___Toc1559927_3264237689"/>
      <w:bookmarkStart w:id="722" w:name="_Toc269"/>
      <w:bookmarkEnd w:id="721"/>
      <w:r>
        <w:rPr>
          <w:rtl w:val="true"/>
        </w:rPr>
        <w:t>شرح و تفسیر</w:t>
      </w:r>
      <w:r>
        <w:rPr>
          <w:rtl w:val="true"/>
        </w:rPr>
        <w:t xml:space="preserve">: </w:t>
      </w:r>
      <w:r>
        <w:rPr>
          <w:rtl w:val="true"/>
        </w:rPr>
        <w:t>از او رحمت و از تو عصیان؟</w:t>
      </w:r>
      <w:r>
        <w:rPr>
          <w:rtl w:val="true"/>
        </w:rPr>
        <w:t>!</w:t>
      </w:r>
      <w:bookmarkEnd w:id="722"/>
    </w:p>
    <w:p>
      <w:pPr>
        <w:pStyle w:val="BookText"/>
        <w:rPr/>
      </w:pPr>
      <w:r>
        <w:rPr>
          <w:rFonts w:ascii="IRNazanin" w:hAnsi="IRNazanin" w:eastAsia="IRNazanin"/>
          <w:color w:val="111111"/>
          <w:sz w:val="28"/>
          <w:sz w:val="28"/>
          <w:szCs w:val="28"/>
          <w:rtl w:val="true"/>
          <w:lang w:bidi="fa-IR"/>
        </w:rPr>
        <w:t>از او رحمت و از تو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خطبه،انسانها را به داوری بر خویشتن دعوت می‌کند،و دلایل محکومیت او را بر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او از یک‌سو پیوسته در طریق نافرمانی گام می‌نهد؛ولی از سوی دیگر خداوند،همواره فضل و رحمتش را بر او فرومی‌ریزد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تصوّر کن در همان هنگام که تو از خدای خود روی می‌گردانی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انواع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روی می‌آورد او تو را به عفو و بخشش خویش فرامی‌خواند و در زیر پوشش فضل و رحمتش قرار می‌دهد در حالی که تو همچنان به او پشت کرده و به غیر او روی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تمثّل </w:t>
      </w:r>
      <w:r>
        <w:rPr>
          <w:rStyle w:val="FootnoteAnchor"/>
          <w:rtl w:val="true"/>
        </w:rPr>
        <w:footnoteReference w:id="490"/>
      </w:r>
      <w:r>
        <w:rPr>
          <w:rFonts w:ascii="IRNazanin" w:hAnsi="IRNazanin" w:eastAsia="IRNazanin"/>
          <w:color w:val="111111"/>
          <w:sz w:val="28"/>
          <w:sz w:val="28"/>
          <w:szCs w:val="28"/>
          <w:rtl w:val="true"/>
          <w:lang w:bidi="fa-IR"/>
        </w:rPr>
        <w:t xml:space="preserve">فی حال تولّیک عنه إقباله علیک،یدعوک إلی عفوه،و یتغمّدک </w:t>
      </w:r>
      <w:r>
        <w:rPr>
          <w:rStyle w:val="FootnoteAnchor"/>
          <w:rtl w:val="true"/>
        </w:rPr>
        <w:footnoteReference w:id="491"/>
      </w:r>
      <w:r>
        <w:rPr>
          <w:rFonts w:ascii="IRNazanin" w:hAnsi="IRNazanin" w:eastAsia="IRNazanin"/>
          <w:color w:val="111111"/>
          <w:sz w:val="28"/>
          <w:sz w:val="28"/>
          <w:szCs w:val="28"/>
          <w:rtl w:val="true"/>
          <w:lang w:bidi="fa-IR"/>
        </w:rPr>
        <w:t>بفضله،و أنت متولّ عنه إلی غیره</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اسف‌بار و شرم‌آور است که انسان مولای کریمی داشته باشد که همواره انواع نعمتهایش شامل حال او گردد؛ولی او پیوسته از او روی بگرداند، </w:t>
      </w:r>
    </w:p>
    <w:p>
      <w:pPr>
        <w:pStyle w:val="BookText"/>
        <w:rPr/>
      </w:pPr>
      <w:r>
        <w:rPr>
          <w:rFonts w:ascii="IRNazanin" w:hAnsi="IRNazanin" w:eastAsia="IRNazanin"/>
          <w:color w:val="111111"/>
          <w:sz w:val="28"/>
          <w:sz w:val="28"/>
          <w:szCs w:val="28"/>
          <w:rtl w:val="true"/>
          <w:lang w:bidi="fa-IR"/>
        </w:rPr>
        <w:t>کاری که هیچ وجدانی اجازه آن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دعای پرمحتوای افتتاح در ماه مبارک رمضان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ربّ،إنّک تدعونی فأولّی عنک،و تتحبّب الیّ فاتبغّض الیک،و تتودّد الیّ فلا اقبل منک،کانّ لی التّطوّل علیک،فلم یمنعک ذلک من الرّحمة لی و الإحسان الیّ،و التّفضّل علیّ بجودک و کرمک؛پروردگارا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فرامی‌خوانی ولی من از تو روی می‌گردانم،تو به من محبّت می‌کنی؛ولی من با تو دشمنی می‌ورزم،تو به من دوستی می‌کنی؛ولی من پذیرا نمی‌شوم،گویا منّتی بر تو دارم؛ولی این احوال تو را از رحمت و احسان و تفضّل به جود و کرمت نسبت به من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بلند مرتبه است خدایی که با آن‌همه قدرت و قوت،این‌قدر کریم است؛ولی تو با این حقارت و ضعف این اندازه بر معصیت او جسور هستی در حالی که در پناه پرده‌پوشی او قرار داری و در فراخنای فضل و رحمتش در حرکت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من قویّ ما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تواضعت من ضعیف ما أجرأک علی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فی کنف </w:t>
      </w:r>
      <w:r>
        <w:rPr>
          <w:rStyle w:val="FootnoteAnchor"/>
          <w:rtl w:val="true"/>
        </w:rPr>
        <w:footnoteReference w:id="492"/>
      </w:r>
      <w:r>
        <w:rPr>
          <w:rFonts w:ascii="IRNazanin" w:hAnsi="IRNazanin" w:eastAsia="IRNazanin"/>
          <w:color w:val="111111"/>
          <w:sz w:val="28"/>
          <w:sz w:val="28"/>
          <w:szCs w:val="28"/>
          <w:rtl w:val="true"/>
          <w:lang w:bidi="fa-IR"/>
        </w:rPr>
        <w:t>ستره مقیم،و فی سعة فضله متقلّب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افراد قوی و نیرومند اگر راه خشونت را پیش گیرند جای تعجّب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در این است که فرد ضعیف و زبون و ناتوانی در این راه گام نهد؛ولی خداوند با آن‌همه قدرت و عظمت نهایت محبّت را دارد و این انسان با این همه ضعف و ناتوانی،این‌همه جرأت و جسارت بر معصیت از خود نشان می‌دهد در حالی که لحظه‌ای فضل و رحمت الهی از او قطع نمی‌شود و این به راستی عجیب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فضل خویش باز نداشته و پرده گناهانت را ندریده است،بلکه حتی یک چشم برهم زدن از لطف او دور نشده‌ای،یا در نعمتی قرار داری که برای تو فراهم ساخته و یا در گناهی که پرده </w:t>
      </w:r>
    </w:p>
    <w:p>
      <w:pPr>
        <w:pStyle w:val="BookText"/>
        <w:rPr/>
      </w:pPr>
      <w:r>
        <w:rPr>
          <w:rFonts w:ascii="IRNazanin" w:hAnsi="IRNazanin" w:eastAsia="IRNazanin"/>
          <w:color w:val="111111"/>
          <w:sz w:val="28"/>
          <w:sz w:val="28"/>
          <w:szCs w:val="28"/>
          <w:rtl w:val="true"/>
          <w:lang w:bidi="fa-IR"/>
        </w:rPr>
        <w:t>بر آن افکنده،و یا بلا و مصیبتی که از تو دور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این همه گناه که داری این‌گونه به تو محبّت دارد،حال درباره او چه فکر می‌کنی اگر اطاعتش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یمنعک فضله،و لم یهتک عنک ستره،بل لم تخل من لطفه مطرف عین </w:t>
      </w:r>
      <w:r>
        <w:rPr>
          <w:rStyle w:val="FootnoteAnchor"/>
          <w:rtl w:val="true"/>
        </w:rPr>
        <w:footnoteReference w:id="493"/>
      </w:r>
      <w:r>
        <w:rPr>
          <w:rFonts w:ascii="IRNazanin" w:hAnsi="IRNazanin" w:eastAsia="IRNazanin"/>
          <w:color w:val="111111"/>
          <w:sz w:val="28"/>
          <w:sz w:val="28"/>
          <w:szCs w:val="28"/>
          <w:rtl w:val="true"/>
          <w:lang w:bidi="fa-IR"/>
        </w:rPr>
        <w:t>فی نعمة یحدثها لک،أو سیّئة یسترها علیک،أو بلیّة یصرفها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ظنّک به لو أطعته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انسان از این سه حالت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مشمول نعمتی است که باید شکر آن را ادا کند یا مرتکب گناهی شده که خدا بر آن پرده افکنده و باید از ستاریت او ممنون باشد و استغفار کند یا بلایی را از او دور ساخته که باید قدر این نعمت الهی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حالی است که او در طریق عصیان گام بر می‌دارد و نسبت به اوامر و نواهی حق بی‌اعتناست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انسان بیندیشد که این خداوند مهربان و فوق العاده کریم و رحیم اگر بندگان اطاعتش را می‌کردند چگونه از آنها قدردانی می‌نمود،این همان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گفته علمای عقاید می‌تواند انگیزه معرفة اللّه گردد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از زاویه دیگری به این مسئله می‌نگرد و برای بیدار ساختن مخاطبان خود به بیان دیگری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 وضعی که تو با خدا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عصیانش می‌کنی و او همواره لطف و محبّت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دو نفر که در نیرو و توان مساوی بودند وجود داشت تو نخستین کسی بودی که خود را به سبب اخلاق ناپسند و کردار بد،محکوم و نکوهش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این وضع میان مولا و عبد باشد به طریق اولی نکوهیده‌تر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 اللّه </w:t>
      </w:r>
      <w:r>
        <w:rPr>
          <w:rStyle w:val="FootnoteAnchor"/>
          <w:rtl w:val="true"/>
        </w:rPr>
        <w:footnoteReference w:id="494"/>
      </w:r>
      <w:r>
        <w:rPr>
          <w:rFonts w:ascii="Amiri" w:hAnsi="Amiri" w:eastAsia="Amiri" w:cs="Amiri"/>
          <w:color w:val="111111"/>
          <w:sz w:val="28"/>
          <w:sz w:val="28"/>
          <w:szCs w:val="28"/>
          <w:rtl w:val="true"/>
          <w:lang w:bidi="ar-SA"/>
        </w:rPr>
        <w:t xml:space="preserve">لو أنّ هذه الصّفة کانت فی متّفقین فی القوّة، </w:t>
      </w:r>
    </w:p>
    <w:p>
      <w:pPr>
        <w:pStyle w:val="BookText"/>
        <w:rPr/>
      </w:pPr>
      <w:r>
        <w:rPr>
          <w:rFonts w:ascii="IRNazanin" w:hAnsi="IRNazanin" w:eastAsia="IRNazanin"/>
          <w:color w:val="111111"/>
          <w:sz w:val="28"/>
          <w:sz w:val="28"/>
          <w:szCs w:val="28"/>
          <w:rtl w:val="true"/>
          <w:lang w:bidi="fa-IR"/>
        </w:rPr>
        <w:t>متوازیین فی القدرة،لکنت أوّل حاکم علی نفسک بذمیم الأخلاق،و مساویء الأعمال</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عبارت فوق را به صورت صغرا و کبرا از شکل اوّل از قیاسات منطقی دانسته‌اند؛ولی ظاهر این است که لحن عبارت بالا ناظر به قیاس اولویّت است؛یعنی دو نفر که هم طراز هم باشند معمولا ترس و وحشتی از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اگر یکی از آنان دو پیوسته نیکی کند و دیگری در برابر بدی کند سرانجام وجدان نفر دوم او را محکوم می‌کند و به سوء اخلاق متّهم می‌سازد،حال اگر این مسئله در میان شخص بسیار بزرگ و فرد بسیار کوچکی باشد که از یک‌سو لطف و رحمت است بدون هیچ‌گونه نیاز و ترس و وحشت و از سوی دیگر سراپا نیاز است و وحشت از مجازات در برابر نافرمانیها،به یقین در چنین شرایطی آن فرد کوچک نابکار باید خود را بسیار ملامت کند که چرا در برابر آن همه بزرگواری این‌همه شرمساری به بارآورده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3954_203853"/>
      <w:bookmarkStart w:id="724" w:name="pg13954_203853"/>
      <w:bookmarkEnd w:id="724"/>
    </w:p>
    <w:p>
      <w:pPr>
        <w:pStyle w:val="Heading3"/>
        <w:numPr>
          <w:ilvl w:val="2"/>
          <w:numId w:val="1"/>
        </w:numPr>
        <w:rPr/>
      </w:pPr>
      <w:bookmarkStart w:id="725" w:name="pg13954_203853"/>
      <w:bookmarkStart w:id="726" w:name="__RefHeading___Toc1559929_3264237689"/>
      <w:bookmarkStart w:id="727" w:name="_Toc270"/>
      <w:bookmarkEnd w:id="725"/>
      <w:bookmarkEnd w:id="726"/>
      <w:r>
        <w:rPr>
          <w:rtl w:val="true"/>
        </w:rPr>
        <w:t>بخش سوم</w:t>
      </w:r>
      <w:bookmarkEnd w:id="727"/>
    </w:p>
    <w:p>
      <w:pPr>
        <w:pStyle w:val="Heading4"/>
        <w:numPr>
          <w:ilvl w:val="3"/>
          <w:numId w:val="1"/>
        </w:numPr>
        <w:rPr/>
      </w:pPr>
      <w:bookmarkStart w:id="728" w:name="__RefHeading___Toc1559931_3264237689"/>
      <w:bookmarkStart w:id="729" w:name="_Toc271"/>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و حقّا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غرّتک،و لکن بها اغتررت،و لقد کاشفتک العظات، و آذنتک علی سواء،و لهی بما تعدک من نزول البلاء بجسمک،و النّقص فی قوّتک،أصدق و أوفی من أن تکذبک،أو تغرّک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 ناصح لها عندک متّهم، و صادق من خبرها مکذّب،و لئن تعرّفتها فی الدّیار الخاویة،و الرّبوع الخالیة،لتجدنّها من حسن تذکیرک،و بلاغ موعظتک،بمحلّة الشّفیق علیک، و الشّحیح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من لم یرض بها دارا،و محلّ من لم یوطّنها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السّعداء بالدّنیا غدا هم الهاربون منها الیوم</w:t>
      </w:r>
      <w:r>
        <w:rPr>
          <w:rFonts w:eastAsia="IRNazanin" w:cs="IRNazanin"/>
          <w:color w:val="111111"/>
          <w:sz w:val="28"/>
          <w:szCs w:val="28"/>
          <w:rtl w:val="true"/>
          <w:lang w:bidi="fa-IR"/>
        </w:rPr>
        <w:t>.</w:t>
      </w:r>
    </w:p>
    <w:p>
      <w:pPr>
        <w:pStyle w:val="Heading4"/>
        <w:numPr>
          <w:ilvl w:val="3"/>
          <w:numId w:val="1"/>
        </w:numPr>
        <w:rPr/>
      </w:pPr>
      <w:bookmarkStart w:id="730" w:name="__RefHeading___Toc1559933_3264237689"/>
      <w:bookmarkStart w:id="731" w:name="_Toc272"/>
      <w:bookmarkEnd w:id="730"/>
      <w:r>
        <w:rPr>
          <w:rtl w:val="true"/>
        </w:rPr>
        <w:t>ترجمه</w:t>
      </w:r>
      <w:bookmarkEnd w:id="731"/>
    </w:p>
    <w:p>
      <w:pPr>
        <w:pStyle w:val="BookText"/>
        <w:rPr/>
      </w:pPr>
      <w:r>
        <w:rPr>
          <w:rFonts w:ascii="IRNazanin" w:hAnsi="IRNazanin" w:eastAsia="IRNazanin"/>
          <w:color w:val="111111"/>
          <w:sz w:val="28"/>
          <w:sz w:val="28"/>
          <w:szCs w:val="28"/>
          <w:rtl w:val="true"/>
          <w:lang w:bidi="fa-IR"/>
        </w:rPr>
        <w:t>به 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تو را فریب نداده،این تو هستی که به آن فریفته و مغرور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فریب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پندهای فراوانی دارد که پرده از روی واقعیت خود برای تو برداشته و تو را به عدل و انصاف دعوت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هشدارهایی که از طریق نزول بلا و آفات در جسمت و کاستن از قوا و نیرویت به تو می‌دهد راستگوتر و وفادارتر از آن است که به تو دروغ گوید یا فریبت دهد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نصیحت کنندگانی درباره دنیا که نزد تو متّهم‌اند و چه بسیار راستگویانی که در مورد اخبار دنیا که از سوی تو تکذیب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دنیا را در مورد مناطق ویران شده و خانه‌های خالی از سکنه،جستجو کنی به یقین آن را یادآوری کننده‌ای نیکو و واعظی گویا می‌یابی همچون دوستی مهربان که از رسیدن اندوه به تو به شدّت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چه سرای خوبی است برای کسی که آن را خانه همیشگی خود نداند و چه محلّ نیکویی است برای کسی که </w:t>
      </w:r>
      <w:bookmarkStart w:id="732" w:name="pg13954_203854"/>
    </w:p>
    <w:p>
      <w:pPr>
        <w:pStyle w:val="BookText"/>
        <w:rPr/>
      </w:pPr>
      <w:bookmarkEnd w:id="732"/>
      <w:r>
        <w:rPr>
          <w:rFonts w:ascii="IRNazanin" w:hAnsi="IRNazanin" w:eastAsia="IRNazanin"/>
          <w:color w:val="111111"/>
          <w:sz w:val="28"/>
          <w:sz w:val="28"/>
          <w:szCs w:val="28"/>
          <w:rtl w:val="true"/>
          <w:lang w:bidi="fa-IR"/>
        </w:rPr>
        <w:t>آن را وطن خود برنگزیند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 بوسیله دنیا در قیامت،آنها هستند که امروز از آن می‌گریزند</w:t>
      </w:r>
      <w:r>
        <w:rPr>
          <w:rFonts w:eastAsia="IRNazanin" w:cs="IRNazanin"/>
          <w:color w:val="111111"/>
          <w:sz w:val="28"/>
          <w:szCs w:val="28"/>
          <w:rtl w:val="true"/>
          <w:lang w:bidi="fa-IR"/>
        </w:rPr>
        <w:t>.</w:t>
      </w:r>
    </w:p>
    <w:p>
      <w:pPr>
        <w:pStyle w:val="Heading4"/>
        <w:numPr>
          <w:ilvl w:val="3"/>
          <w:numId w:val="1"/>
        </w:numPr>
        <w:rPr/>
      </w:pPr>
      <w:bookmarkStart w:id="733" w:name="__RefHeading___Toc1559935_3264237689"/>
      <w:bookmarkStart w:id="734" w:name="_Toc273"/>
      <w:bookmarkEnd w:id="733"/>
      <w:r>
        <w:rPr>
          <w:rtl w:val="true"/>
        </w:rPr>
        <w:t>شرح و تفسیر</w:t>
      </w:r>
      <w:r>
        <w:rPr>
          <w:rtl w:val="true"/>
        </w:rPr>
        <w:t xml:space="preserve">: </w:t>
      </w:r>
      <w:r>
        <w:rPr>
          <w:rtl w:val="true"/>
        </w:rPr>
        <w:t>دنیا بهترین واعظ</w:t>
      </w:r>
      <w:bookmarkEnd w:id="734"/>
    </w:p>
    <w:p>
      <w:pPr>
        <w:pStyle w:val="BookText"/>
        <w:rPr/>
      </w:pPr>
      <w:r>
        <w:rPr>
          <w:rFonts w:ascii="IRNazanin" w:hAnsi="IRNazanin" w:eastAsia="IRNazanin"/>
          <w:color w:val="111111"/>
          <w:sz w:val="28"/>
          <w:sz w:val="28"/>
          <w:szCs w:val="28"/>
          <w:rtl w:val="true"/>
          <w:lang w:bidi="fa-IR"/>
        </w:rPr>
        <w:t>دنیا بهترین واعظ</w:t>
      </w:r>
    </w:p>
    <w:p>
      <w:pPr>
        <w:pStyle w:val="BookText"/>
        <w:rPr/>
      </w:pPr>
      <w:r>
        <w:rPr>
          <w:rFonts w:ascii="IRNazanin" w:hAnsi="IRNazanin" w:eastAsia="IRNazanin"/>
          <w:color w:val="111111"/>
          <w:sz w:val="28"/>
          <w:sz w:val="28"/>
          <w:szCs w:val="28"/>
          <w:rtl w:val="true"/>
          <w:lang w:bidi="fa-IR"/>
        </w:rPr>
        <w:t>از آنجا که بسیاری از دنیاپرستان برای تبرئه خویشتن گناه خود را به گردن فریبندگی دنیا می‌افکنند و زرق و برق دنیا و مواهب مادّی را عامل خطاهای خویش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در واقع به پاسخ آنها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تو را فریب نداده،این تو هستی که به آن فریفته و مغرور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فریب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غرّتک،و لکنّ بها اغتررت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بیان دلیل برای این سخن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پندهای فراوانی دارد که پرده از روی واقعیّت خود برای تو برداشته و تو را به عدل و انصاف دعوت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کاشفتک العظات </w:t>
      </w:r>
      <w:r>
        <w:rPr>
          <w:rStyle w:val="FootnoteAnchor"/>
          <w:rtl w:val="true"/>
        </w:rPr>
        <w:footnoteReference w:id="495"/>
      </w:r>
      <w:r>
        <w:rPr>
          <w:rFonts w:ascii="IRNazanin" w:hAnsi="IRNazanin" w:eastAsia="IRNazanin"/>
          <w:color w:val="111111"/>
          <w:sz w:val="28"/>
          <w:sz w:val="28"/>
          <w:szCs w:val="28"/>
          <w:rtl w:val="true"/>
          <w:lang w:bidi="fa-IR"/>
        </w:rPr>
        <w:t xml:space="preserve">،و آذنتک </w:t>
      </w:r>
      <w:r>
        <w:rPr>
          <w:rStyle w:val="FootnoteAnchor"/>
          <w:rtl w:val="true"/>
        </w:rPr>
        <w:footnoteReference w:id="496"/>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دنیا نه تنها فریبنده نیست،بلکه حوادثی در آن رخ می‌دهد که بیدار کننده است و امام علیه السّلام در جمله‌های بعد به شرح آن می‌پردازد و می‌فرماید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 هشدارهایی که از طریق نزول بلا و آفات در جسمت و کاستن از قوا و نیرویت به تو می‌دهد راستگوتر و وفادارتر از آن است که به تو دروغ گوید و یا فریبت دهد،چه بسیار نصیحت کنندگانی درباره دنیا که نزد تو متّهم‌اند و چه </w:t>
      </w:r>
    </w:p>
    <w:p>
      <w:pPr>
        <w:pStyle w:val="BookText"/>
        <w:rPr/>
      </w:pPr>
      <w:r>
        <w:rPr>
          <w:rFonts w:ascii="IRNazanin" w:hAnsi="IRNazanin" w:eastAsia="IRNazanin"/>
          <w:color w:val="111111"/>
          <w:sz w:val="28"/>
          <w:sz w:val="28"/>
          <w:szCs w:val="28"/>
          <w:rtl w:val="true"/>
          <w:lang w:bidi="fa-IR"/>
        </w:rPr>
        <w:t>بسیار راستگویانی در مورد اخبار دنیا که از سوی تو تکذیب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لهی بما تعدک من نزول البلاء بجسمک،و النّقص فی قوّتک،أصدق و أوفی من أن تکذبک،أو تغرّک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 ناصح لها عندک متّهم،و صادق من خبرها مکذّب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هم دنیا ماهیّت خودش را با انواع بلاها و مشکلات و حوادث دردناک و دگرگونی قدرتها به تو نشان داده و توصیف او به فریبندگی نادرست است و هم اولیاء اللّه و صالحانی که درباره بی‌وفایی و ناپایداری دنیا به تو خبر داده‌اند راست گفته‌اند،هرچند این سخنان مطابق هوای نفس تو نبوده؛نه زبان حال دنیا را پذیرفته‌ای و نه زبان قال اولیای الهی را،و همه را متّهم به کذب کرده‌ای،بنابراین این تو هستی که خودت را فریب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جمله‌های اخیر وجود دارد که نصیحت کننده همان حوادث ناگوار و خبرهای صادق همان نشانه‌های بی‌وفایی دنیاست که انسان با چشم خود این نصیحت کنندگان و خبرهای صادق را می‌بیند و می‌شنود؛ولی چون مطابق میل او نیست همه را تکذیب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حادثه اتفاقی بود و گذشت و دیگر تکرار نخواهد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توضیح بیشتر این حقیقت را آشکارتر و برای همگان مفهوم‌تر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دنیا را در لابه‌لای مناطق ویران شده،و خانه‌های خالی از سکنه،جستجو کنی به یقین آن را یادآوری کننده‌ای نیکو و واعظی گویا می‌یابی،همچون دوستی مهربان که از رسیدن اندوه به تو به شدّت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تعرّفتها فی الدّیار الخاویة </w:t>
      </w:r>
      <w:r>
        <w:rPr>
          <w:rStyle w:val="FootnoteAnchor"/>
          <w:rtl w:val="true"/>
        </w:rPr>
        <w:footnoteReference w:id="497"/>
      </w:r>
      <w:r>
        <w:rPr>
          <w:rFonts w:ascii="Amiri" w:hAnsi="Amiri" w:eastAsia="Amiri" w:cs="Amiri"/>
          <w:color w:val="111111"/>
          <w:sz w:val="28"/>
          <w:sz w:val="28"/>
          <w:szCs w:val="28"/>
          <w:rtl w:val="true"/>
          <w:lang w:bidi="ar-SA"/>
        </w:rPr>
        <w:t xml:space="preserve">،و الرّبوع </w:t>
      </w:r>
      <w:r>
        <w:rPr>
          <w:rStyle w:val="FootnoteAnchor"/>
          <w:rtl w:val="true"/>
        </w:rPr>
        <w:footnoteReference w:id="498"/>
      </w:r>
      <w:r>
        <w:rPr>
          <w:rFonts w:ascii="IRNazanin" w:hAnsi="IRNazanin" w:eastAsia="IRNazanin"/>
          <w:color w:val="111111"/>
          <w:sz w:val="28"/>
          <w:sz w:val="28"/>
          <w:szCs w:val="28"/>
          <w:rtl w:val="true"/>
          <w:lang w:bidi="fa-IR"/>
        </w:rPr>
        <w:t xml:space="preserve">الخالیة،لتجدنّها من حسن تذکیرک،و بلاغ موعظتک،بمحلّة الشّفیق علیک،و الشّحیح </w:t>
      </w:r>
      <w:r>
        <w:rPr>
          <w:rStyle w:val="FootnoteAnchor"/>
          <w:rtl w:val="true"/>
        </w:rPr>
        <w:footnoteReference w:id="499"/>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 </w:t>
      </w:r>
      <w:bookmarkStart w:id="735" w:name="pg13954_203856"/>
    </w:p>
    <w:p>
      <w:pPr>
        <w:pStyle w:val="BookText"/>
        <w:rPr/>
      </w:pPr>
      <w:bookmarkEnd w:id="735"/>
      <w:r>
        <w:rPr>
          <w:rFonts w:ascii="IRNazanin" w:hAnsi="IRNazanin" w:eastAsia="IRNazanin"/>
          <w:color w:val="111111"/>
          <w:sz w:val="28"/>
          <w:sz w:val="28"/>
          <w:szCs w:val="28"/>
          <w:rtl w:val="true"/>
          <w:lang w:bidi="fa-IR"/>
        </w:rPr>
        <w:t>سرانجام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چه سرای خوبی است برای کسی که آن را خانه همیشگی خود نداند و چه محلّ نیکویی است برای کسی که آن را وطن خود برنگزیند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 به وسیله دنیا در قیامت،آنها هستند که امروز از آن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من لم یرض بها دارا،و محلّ من لم یوطّنها محلاّ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السّعداء بالدّنیا غدا هم الهاربون منها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افراد با ایمان و بیدار می‌توانند از همین دنیای پرشور و شرّ و مملوّ از فریب و نیرنگ،وسیله‌ای برای سعادت جاویدان خود بسازند و آن را نردبانی برای صعود به مقامات عالیه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نگاه آنها به دنیا بر خلاف دنیاپرستان،نگاه به یک پل یا گذرگاه باشد؛آنها که از زرق و برقش می‌گریزند و از مواهب آن برای قرب به خدا سود می‌جویند و از اینجا به خوبی فرق دنیای ممدوح و مذموم روشن می‌شود همان‌گونه که در بحث نکته‌ها خواهد آمد</w:t>
      </w:r>
      <w:r>
        <w:rPr>
          <w:rFonts w:eastAsia="IRNazanin" w:cs="IRNazanin"/>
          <w:color w:val="111111"/>
          <w:sz w:val="28"/>
          <w:szCs w:val="28"/>
          <w:rtl w:val="true"/>
          <w:lang w:bidi="fa-IR"/>
        </w:rPr>
        <w:t>.</w:t>
      </w:r>
    </w:p>
    <w:p>
      <w:pPr>
        <w:pStyle w:val="Heading4"/>
        <w:numPr>
          <w:ilvl w:val="3"/>
          <w:numId w:val="1"/>
        </w:numPr>
        <w:rPr/>
      </w:pPr>
      <w:bookmarkStart w:id="736" w:name="__RefHeading___Toc1559937_3264237689"/>
      <w:bookmarkStart w:id="737" w:name="_Toc274"/>
      <w:bookmarkEnd w:id="736"/>
      <w:r>
        <w:rPr>
          <w:rtl w:val="true"/>
        </w:rPr>
        <w:t>نکته</w:t>
      </w:r>
      <w:r>
        <w:rPr>
          <w:rtl w:val="true"/>
        </w:rPr>
        <w:t xml:space="preserve">: </w:t>
      </w:r>
      <w:r>
        <w:rPr>
          <w:rtl w:val="true"/>
        </w:rPr>
        <w:t>دنیای ممدوح و مذموم</w:t>
      </w:r>
      <w:bookmarkEnd w:id="737"/>
    </w:p>
    <w:p>
      <w:pPr>
        <w:pStyle w:val="BookText"/>
        <w:rPr/>
      </w:pPr>
      <w:r>
        <w:rPr>
          <w:rFonts w:ascii="IRNazanin" w:hAnsi="IRNazanin" w:eastAsia="IRNazanin"/>
          <w:color w:val="111111"/>
          <w:sz w:val="28"/>
          <w:sz w:val="28"/>
          <w:szCs w:val="28"/>
          <w:rtl w:val="true"/>
          <w:lang w:bidi="fa-IR"/>
        </w:rPr>
        <w:t>دنیای ممدوح و مذموم</w:t>
      </w:r>
    </w:p>
    <w:p>
      <w:pPr>
        <w:pStyle w:val="BookText"/>
        <w:rPr/>
      </w:pPr>
      <w:r>
        <w:rPr>
          <w:rFonts w:ascii="IRNazanin" w:hAnsi="IRNazanin" w:eastAsia="IRNazanin"/>
          <w:color w:val="111111"/>
          <w:sz w:val="28"/>
          <w:sz w:val="28"/>
          <w:szCs w:val="28"/>
          <w:rtl w:val="true"/>
          <w:lang w:bidi="fa-IR"/>
        </w:rPr>
        <w:t>امام علیه السّلام در عبارات بالا دنیا را واعظی دلسوز و گزارشگری صادق و وفادار معرفی کرد که به وسیله دگرگونیهای سریع و حوادث و آفات گوناگون، ناپایداری خودش را اعلام کرده و به همگان هشدار داده است که تکیه بر آن نکنند و تنها از آن توشه بگیرند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صریح‌تر عبارتی است که در کلمات قصار آن حضرت درباره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را مسجد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أحبّاء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تجارت خانه </w:t>
      </w:r>
    </w:p>
    <w:p>
      <w:pPr>
        <w:pStyle w:val="BookText"/>
        <w:rPr/>
      </w:pP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متجر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نزول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نمازخانه فرشتگان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مصلّی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 و آن را سرای موعظه و عافیت برای کسانی که حقیقت دنیا را دریابند معرفی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عافیة لمن فهم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موعظة لمن اتّعظ بها</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این در حالی است که در خطبه‌های متعدّدی از نهج البلاغه و روایات بسیار دیگر نکوهشهای شدیدی از دنیا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مملوّ از بلا و معروف به غدر و بی‌وفایی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 بالغدر معروفة</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نیز به منزله مار خوش خطّ و خالی شمرده شهد که ظاهرش نرم و ملایم؛ولی سمّ کشنده در جوف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کمثل الحیّة لیّن مسّها و السّمّ النّاقع فی جوفها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جایی دیگر در جمله‌ای کوتاه امام نسبت به خطرات عظیم دنیا هشدار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 و تضرّ و تمرّ؛فریب می‌دهد،زیان می‌رساند و به سرعت می‌گذرد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سه طلاقه کردن دنیا از سوی امام علیه السّلام به سبب زشتیها و بدیهایش معروف است و در کلمات قصار ضمن عبارات تکان دهنده‌ای به آن اشاره شده است</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اینها آیات قرآن مجید است که نکوهشهای شدیدی از دنیا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سوره زخرف به قدری دنیا را بی‌ارزش می‌شمرد که اگر افراد کم ظرفیّت تشویق به کفر و گناه نمی‌شدند خداوند قصرهای مجلّلی در اختیار کافران می‌گذاشت که سقفهایش از نقره و با انواع زر و زیورها آراسته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یَظْهَرُونَ وَ لِبُیُوتِهِمْ أَبْواباً وَ سُرُراً عَلَیْها یَتَّکِؤُنَ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هرگاه این آیات و روایات را در برابر هم بچینیم این سؤال پدیدار می‌شود که اگر دنیا این‌همه خوبی دارد،پس چرا این‌همه بد است و اگر این همه بدی دارد، پس چرا خوب است؟</w:t>
      </w:r>
    </w:p>
    <w:p>
      <w:pPr>
        <w:pStyle w:val="BookText"/>
        <w:rPr/>
      </w:pPr>
      <w:r>
        <w:rPr>
          <w:rFonts w:ascii="IRNazanin" w:hAnsi="IRNazanin" w:eastAsia="IRNazanin"/>
          <w:color w:val="111111"/>
          <w:sz w:val="28"/>
          <w:sz w:val="28"/>
          <w:szCs w:val="28"/>
          <w:rtl w:val="true"/>
          <w:lang w:bidi="fa-IR"/>
        </w:rPr>
        <w:t>پاسخ این سؤال در یک جمله نهفته است و آن اینکه این تفاوت نتیجه اختلاف زاویه‌های 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ظاهربینان و دنیاپرستان که دیدشان کوتاه و نظرشان سطحی است تنها زرق و برق آن را می‌بینند و زخارف و زینتهای زودگذرش را و به آن دل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برای این گروه،فوق العاده خطرناک است و از آنجایی که گاه اکثریت مردم را این گروه تشکیل می‌دهند،آیات و روایات در نکوهش دنیا بسیار بیشتر است،لذا خداوند به همه انسانها هشدار می‌دهد که بیدار باشید که دنیا شما را نفریبد و شیطان شما را فریب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تَغُرَّنَّکُمُ الْحَیاةُ الدُّنْیا وَ لا یَغُرَّنَّکُمْ بِاللّهِ الْغَرُورُ</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جالب اینکه در این آیه دنیا فریبنده هم ردیف شیطان فریبکار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منظور از غرور در این آیه همان شیطان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بیداردلان آگاه و مؤمنان عاقل و فرزانه که با دیده تیزبین خود به باطن دنیا می‌نگرند و آغاز و انجامش را با یک مطالعه عمیق می‌بینند تاریخ پیشینیان را در نظر خود مجسّم می‌کنند و سرنوشت فراعنه و کسراها و عمالقه و ابنای عمالقه را مدّنظر قرار می‌دهند پیامهای مواعظ دوستانه دنیا را با گوش جان می‌شنوند و درسهای لازم را از آن فرامی‌گیرند؛دنیا را به دانشگاهی تبدیل می‌کنند برای کسب معارف الهیه و تجارت خانه‌ای برای برگرفتن زاد و توشه و معبد باشکوهی برای معراج به سوی خدا</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به گفته امیر مؤمنان علی علیه السّلام در یکی از خطبه‌های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دنیا به عنوان یک وسیله بنگرند به آنها بصیرت و بینایی می‌بخشد و آنها که به عنوان یک هدف به آن بنگرند کورشان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بها بصّرته و من أبصر إلیها أعمته</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3954_203861"/>
      <w:bookmarkStart w:id="739" w:name="pg13954_203861"/>
      <w:bookmarkEnd w:id="739"/>
    </w:p>
    <w:p>
      <w:pPr>
        <w:pStyle w:val="Heading3"/>
        <w:numPr>
          <w:ilvl w:val="2"/>
          <w:numId w:val="1"/>
        </w:numPr>
        <w:rPr/>
      </w:pPr>
      <w:bookmarkStart w:id="740" w:name="pg13954_203861"/>
      <w:bookmarkStart w:id="741" w:name="__RefHeading___Toc1559939_3264237689"/>
      <w:bookmarkStart w:id="742" w:name="_Toc275"/>
      <w:bookmarkEnd w:id="740"/>
      <w:bookmarkEnd w:id="741"/>
      <w:r>
        <w:rPr>
          <w:rtl w:val="true"/>
        </w:rPr>
        <w:t>بخش چهارم</w:t>
      </w:r>
      <w:bookmarkEnd w:id="742"/>
    </w:p>
    <w:p>
      <w:pPr>
        <w:pStyle w:val="Heading4"/>
        <w:numPr>
          <w:ilvl w:val="3"/>
          <w:numId w:val="1"/>
        </w:numPr>
        <w:rPr/>
      </w:pPr>
      <w:bookmarkStart w:id="743" w:name="__RefHeading___Toc1559941_3264237689"/>
      <w:bookmarkStart w:id="744" w:name="_Toc276"/>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إذا رجفت الرّاجفة،و حقّت بجلائلها القیامة،و لحقّ بکلّ منسک أهله،و بکلّ معبود عبدته،و بکلّ مطاع أهل طاعته،فلم یجز فی عدله و قسطه یومئذ خرق بصر فی الهواء،و لا همس قدم فی الأرض إلاّ بحقّه،فکم حجّة یوم ذاک داحضة،و علائق عذر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 من أمرک ما یقوم به عذرک،و تثبت به حجّتک،و خذما یبقی لک ممّا لا تبقی له،و تیسّر لسفرک؛و شم برق النّجاة؛و ارحل مطایا التّشمیر</w:t>
      </w:r>
      <w:r>
        <w:rPr>
          <w:rFonts w:eastAsia="IRNazanin" w:cs="IRNazanin"/>
          <w:color w:val="111111"/>
          <w:sz w:val="28"/>
          <w:szCs w:val="28"/>
          <w:rtl w:val="true"/>
          <w:lang w:bidi="fa-IR"/>
        </w:rPr>
        <w:t>.</w:t>
      </w:r>
    </w:p>
    <w:p>
      <w:pPr>
        <w:pStyle w:val="Heading4"/>
        <w:numPr>
          <w:ilvl w:val="3"/>
          <w:numId w:val="1"/>
        </w:numPr>
        <w:rPr/>
      </w:pPr>
      <w:bookmarkStart w:id="745" w:name="__RefHeading___Toc1559943_3264237689"/>
      <w:bookmarkStart w:id="746" w:name="_Toc277"/>
      <w:bookmarkEnd w:id="745"/>
      <w:r>
        <w:rPr>
          <w:rtl w:val="true"/>
        </w:rPr>
        <w:t>ترجمه</w:t>
      </w:r>
      <w:bookmarkEnd w:id="74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آن لرزه سخت و سنگین 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نفخه صور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با تمام حوادث بزرگ و وحشتناکش تحقّق یابد و اهل هر مذهب و معبدی به آن ملحق شود و بندگان هر معبودی به او بپیوندند و هر اطاعت کننده‌ای به مطاعش ملحق شود،در آن هنگام در صحنه عدل و قسط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چشمی که برخلاف حق به آسمان گشوده شده و گامی که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برداشته‌اند،به حق و عادلانه پاداش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 بسیار دلیلهایی که ابطال می‌گردد و چه پیوند عذرهایی که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کوشش کن تا چیزی به دست آوری که عذر تو را موجه سازد و حجت و دلیل خویش را با آن استوار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دست آور که برای تو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تو برای آن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تهیّه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 آماده شو،و چشم به برق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بدوز و مرکب راهوار خود را برای این سفر آماده ساز و باروبنه خویش را بر آن ببند</w:t>
      </w:r>
      <w:r>
        <w:rPr>
          <w:rFonts w:eastAsia="IRNazanin" w:cs="IRNazanin"/>
          <w:color w:val="111111"/>
          <w:sz w:val="28"/>
          <w:szCs w:val="28"/>
          <w:rtl w:val="true"/>
          <w:lang w:bidi="fa-IR"/>
        </w:rPr>
        <w:t xml:space="preserve">! </w:t>
      </w:r>
      <w:bookmarkStart w:id="747" w:name="pg13954_203862"/>
    </w:p>
    <w:p>
      <w:pPr>
        <w:pStyle w:val="Heading4"/>
        <w:numPr>
          <w:ilvl w:val="3"/>
          <w:numId w:val="1"/>
        </w:numPr>
        <w:rPr/>
      </w:pPr>
      <w:bookmarkStart w:id="748" w:name="__RefHeading___Toc1559945_3264237689"/>
      <w:bookmarkStart w:id="749" w:name="_Toc278"/>
      <w:bookmarkEnd w:id="747"/>
      <w:bookmarkEnd w:id="748"/>
      <w:r>
        <w:rPr>
          <w:rtl w:val="true"/>
        </w:rPr>
        <w:t>شرح و تفسیر</w:t>
      </w:r>
      <w:r>
        <w:rPr>
          <w:rtl w:val="true"/>
        </w:rPr>
        <w:t xml:space="preserve">: </w:t>
      </w:r>
      <w:r>
        <w:rPr>
          <w:rtl w:val="true"/>
        </w:rPr>
        <w:t>آمادگی برای سفر آخرت</w:t>
      </w:r>
      <w:bookmarkEnd w:id="749"/>
    </w:p>
    <w:p>
      <w:pPr>
        <w:pStyle w:val="BookText"/>
        <w:rPr/>
      </w:pPr>
      <w:r>
        <w:rPr>
          <w:rFonts w:ascii="IRNazanin" w:hAnsi="IRNazanin" w:eastAsia="IRNazanin"/>
          <w:color w:val="111111"/>
          <w:sz w:val="28"/>
          <w:sz w:val="28"/>
          <w:szCs w:val="28"/>
          <w:rtl w:val="true"/>
          <w:lang w:bidi="fa-IR"/>
        </w:rPr>
        <w:t>آمادگی برای سفر آخرت</w:t>
      </w:r>
    </w:p>
    <w:p>
      <w:pPr>
        <w:pStyle w:val="BookText"/>
        <w:rPr/>
      </w:pPr>
      <w:r>
        <w:rPr>
          <w:rFonts w:ascii="IRNazanin" w:hAnsi="IRNazanin" w:eastAsia="IRNazanin"/>
          <w:color w:val="111111"/>
          <w:sz w:val="28"/>
          <w:sz w:val="28"/>
          <w:szCs w:val="28"/>
          <w:rtl w:val="true"/>
          <w:lang w:bidi="fa-IR"/>
        </w:rPr>
        <w:t>امام علیه السّلام در آخرین بخش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اشاره‌ای که به جهان آخرت در جمله قبل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دادگاه پروردگار در جهان آخرت می‌کند و چند نکته دقیق را بر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آن لرزه سخت و سنگین 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نفخه صور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با تمام حوادث بزرگ و وحشتناکش تحقق یابد و اهل هر مذهب و معبدی به آن ملحق شود و بندگان هر معبودی به او بپیوندند،و هر اطاعت کننده‌ای به مطاعش ملحق شود،در آن هنگام در صحنه عدل و قسط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چشمی که برخلاف حق به آسمان گشوده شده و گامی که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برداشته‌اند، عادلانه پاداش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رجفت الرّاجفة </w:t>
      </w:r>
      <w:r>
        <w:rPr>
          <w:rStyle w:val="FootnoteAnchor"/>
          <w:rtl w:val="true"/>
        </w:rPr>
        <w:footnoteReference w:id="508"/>
      </w:r>
      <w:r>
        <w:rPr>
          <w:rFonts w:ascii="IRNazanin" w:hAnsi="IRNazanin" w:eastAsia="IRNazanin"/>
          <w:color w:val="111111"/>
          <w:sz w:val="28"/>
          <w:sz w:val="28"/>
          <w:szCs w:val="28"/>
          <w:rtl w:val="true"/>
          <w:lang w:bidi="fa-IR"/>
        </w:rPr>
        <w:t xml:space="preserve">،و حقّت بجلائلها </w:t>
      </w:r>
      <w:r>
        <w:rPr>
          <w:rStyle w:val="FootnoteAnchor"/>
          <w:rtl w:val="true"/>
        </w:rPr>
        <w:footnoteReference w:id="509"/>
      </w:r>
      <w:r>
        <w:rPr>
          <w:rFonts w:ascii="IRNazanin" w:hAnsi="IRNazanin" w:eastAsia="IRNazanin"/>
          <w:color w:val="111111"/>
          <w:sz w:val="28"/>
          <w:sz w:val="28"/>
          <w:szCs w:val="28"/>
          <w:rtl w:val="true"/>
          <w:lang w:bidi="fa-IR"/>
        </w:rPr>
        <w:t xml:space="preserve">القیامة،و لحقّ بکلّ منسک </w:t>
      </w:r>
      <w:r>
        <w:rPr>
          <w:rStyle w:val="FootnoteAnchor"/>
          <w:rtl w:val="true"/>
        </w:rPr>
        <w:footnoteReference w:id="510"/>
      </w:r>
      <w:r>
        <w:rPr>
          <w:rFonts w:ascii="IRNazanin" w:hAnsi="IRNazanin" w:eastAsia="IRNazanin"/>
          <w:color w:val="111111"/>
          <w:sz w:val="28"/>
          <w:sz w:val="28"/>
          <w:szCs w:val="28"/>
          <w:rtl w:val="true"/>
          <w:lang w:bidi="fa-IR"/>
        </w:rPr>
        <w:t xml:space="preserve">أهله،و بکلّ معبود عبدته،و بکلّ مطاع أهل طاعته،فلم یجز </w:t>
      </w:r>
      <w:r>
        <w:rPr>
          <w:rStyle w:val="FootnoteAnchor"/>
          <w:rtl w:val="true"/>
        </w:rPr>
        <w:footnoteReference w:id="511"/>
      </w:r>
      <w:r>
        <w:rPr>
          <w:rFonts w:ascii="IRNazanin" w:hAnsi="IRNazanin" w:eastAsia="IRNazanin"/>
          <w:color w:val="111111"/>
          <w:sz w:val="28"/>
          <w:sz w:val="28"/>
          <w:szCs w:val="28"/>
          <w:rtl w:val="true"/>
          <w:lang w:bidi="fa-IR"/>
        </w:rPr>
        <w:t xml:space="preserve">فی عدله و قسطه یومئذ خرق بصر فی الهواء،و لا همس </w:t>
      </w:r>
      <w:r>
        <w:rPr>
          <w:rStyle w:val="FootnoteAnchor"/>
          <w:rtl w:val="true"/>
        </w:rPr>
        <w:footnoteReference w:id="512"/>
      </w:r>
      <w:r>
        <w:rPr>
          <w:rFonts w:ascii="Amiri" w:hAnsi="Amiri" w:eastAsia="Amiri" w:cs="Amiri"/>
          <w:color w:val="111111"/>
          <w:sz w:val="28"/>
          <w:sz w:val="28"/>
          <w:szCs w:val="28"/>
          <w:rtl w:val="true"/>
          <w:lang w:bidi="ar-SA"/>
        </w:rPr>
        <w:t>قدم فی الأرض إلاّ بحقّه،</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تکان دهنده امام بر دو نکته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در آن روز هر گروهی به معبود و مطاع و پیشوای خود ملحق می‌شود و آنچه در این دنیا </w:t>
      </w:r>
    </w:p>
    <w:p>
      <w:pPr>
        <w:pStyle w:val="BookText"/>
        <w:rPr/>
      </w:pPr>
      <w:r>
        <w:rPr>
          <w:rFonts w:ascii="IRNazanin" w:hAnsi="IRNazanin" w:eastAsia="IRNazanin"/>
          <w:color w:val="111111"/>
          <w:sz w:val="28"/>
          <w:sz w:val="28"/>
          <w:szCs w:val="28"/>
          <w:rtl w:val="true"/>
          <w:lang w:bidi="fa-IR"/>
        </w:rPr>
        <w:t>وجود داشته در آنجا به یقین،مجسّم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مطابق حدیثی از امام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سنگی علاقه داشته باشد خداوند او را با آن سنگ محشور می‌کند؛فلو أنّ رجلا أحبّ حجرا لحشره اللّه معه یوم القیامة</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پیش از آن قرآن مجید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احْشُرُوا الَّذِینَ ظَلَمُوا وَ أَزْواجَهُمْ وَ ما کانُوا یَعْبُدُونَ مِنْ دُونِ اللّهِ 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هم ردیفانشان و آنچه را جز خدا می‌پرستیدند جمع کنید و به راه دوزخ هدایتشان نمایید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دیگر اینکه به قدری حساب خداوند در آن روز دقیق و عدالتش فراگیر است که حتی یک نیم نگاه گناه‌آلود به آسمان و یا گام آهسته‌ای در زمین به حسابش رسیدگی می‌شود و ای وای بر بدکاران و خطاکاران و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شارحان نهج البلاغه سؤالی مطرح کرده‌اند که اگر در آن روز هر عبادت کننده‌ای به معبودش و هر مطیعی به مطاعش ملحق می‌شود،پس باید مسیحیانی که حضرت مسیح را پرستیدند به حضرت مسیح و غالیان در حق امیر مؤمنان و عبادت کنندگان فرشتگان به آنها ملحق شوند به یقین برای آنها مشکلی وجود نخواهد داشت؟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پاسخ این سؤال را به خوبی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یَحْشُرُهُمْ وَ ما یَعْبُدُونَ مِنْ 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فَیَقُولُ أَ أَنْتُمْ أَضْلَلْتُمْ عِبادِی هؤُلاءِ أَمْ هُمْ ضَلُّوا السَّبِیلَ قالُوا سُبْحانَکَ ما کانَ یَنْبَغِی لَنا أَنْ نَتَّخِذَ مِنْ دُونِکَ مِنْ أَوْلِیاءَ وَ لکِنْ مَتَّعْتَهُمْ وَ آباءَهُمْ حَتّی نَسُوا الذِّکْرَ وَ کانُوا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روزی را که همه آنان و معبودهایی که غیر از خدا می‌پرستند جمع می‌کند آنگاه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این بندگان مرا گمراه کردید یا خود آنان راه را گم کردند؟در پاسخ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منزّهی تو برای ما شایسته نبود که غیر از تو اولیایی برگزینیم؛ولی آنان و پدرانشان را از نعمت برخوردار نمودی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شکر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تو را فراموش کردند و تباه 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کَذَّبُوکُمْ بِما تَقُولُونَ فَما تَسْتَطِیعُونَ صَرْفاً وَ لا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می‌گوید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معبودان شما را در آنچه می‌گویید تکذیب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نمی‌توانید عذاب الهی را برطرف سازید یا از کسی یاری بطلبید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پیشوایان آنها از آنها بیزاری نجویند ممکن است ملحق شوند؛ولی با توجّه به بیزاری جستن آنها هرگز به آنان ملحق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سخن به کسانی که در این دنیا با دلیلهای واهی و عذرهای ناموجّه خود را تبرئه می‌کنند هشدار می‌دهد که در قیامت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 بسیار دلیلهایی که ابطال می‌گردد و چه پیوند عذرهایی که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 حجّة یوم ذاک داحضة </w:t>
      </w:r>
      <w:r>
        <w:rPr>
          <w:rStyle w:val="FootnoteAnchor"/>
          <w:rtl w:val="true"/>
        </w:rPr>
        <w:footnoteReference w:id="516"/>
      </w:r>
      <w:r>
        <w:rPr>
          <w:rFonts w:ascii="IRNazanin" w:hAnsi="IRNazanin" w:eastAsia="IRNazanin"/>
          <w:color w:val="111111"/>
          <w:sz w:val="28"/>
          <w:sz w:val="28"/>
          <w:szCs w:val="28"/>
          <w:rtl w:val="true"/>
          <w:lang w:bidi="fa-IR"/>
        </w:rPr>
        <w:t xml:space="preserve">،و علائق </w:t>
      </w:r>
      <w:r>
        <w:rPr>
          <w:rStyle w:val="FootnoteAnchor"/>
          <w:rtl w:val="true"/>
        </w:rPr>
        <w:footnoteReference w:id="517"/>
      </w:r>
      <w:r>
        <w:rPr>
          <w:rFonts w:ascii="Amiri" w:hAnsi="Amiri" w:eastAsia="Amiri" w:cs="Amiri"/>
          <w:color w:val="111111"/>
          <w:sz w:val="28"/>
          <w:sz w:val="28"/>
          <w:szCs w:val="28"/>
          <w:rtl w:val="true"/>
          <w:lang w:bidi="ar-SA"/>
        </w:rPr>
        <w:t>عذر منقطعة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آن روز همه‌چیز روشن و آشکار است و در چنان شرایطی دلایل بی‌اساس و عذرهای واهی کارایی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تکذیب کنندگان آیات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آنها اجازه داده نمی‌شود که عذرخواهی کنند،چرا که عذر قابل قبولی ندارند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دیوان که حق حاکم شد و دست و زبان شاهد</w:t>
      </w:r>
    </w:p>
    <w:p>
      <w:pPr>
        <w:pStyle w:val="BookText"/>
        <w:rPr/>
      </w:pPr>
      <w:r>
        <w:rPr>
          <w:rFonts w:ascii="IRNazanin" w:hAnsi="IRNazanin" w:eastAsia="IRNazanin"/>
          <w:color w:val="111111"/>
          <w:sz w:val="28"/>
          <w:sz w:val="28"/>
          <w:szCs w:val="28"/>
          <w:rtl w:val="true"/>
          <w:lang w:bidi="fa-IR"/>
        </w:rPr>
        <w:t>نخواهد بود بازار و بها چیره زبانی را</w:t>
      </w:r>
    </w:p>
    <w:p>
      <w:pPr>
        <w:pStyle w:val="BookText"/>
        <w:rPr/>
      </w:pPr>
      <w:r>
        <w:rPr>
          <w:rFonts w:ascii="IRNazanin" w:hAnsi="IRNazanin" w:eastAsia="IRNazanin"/>
          <w:color w:val="111111"/>
          <w:sz w:val="28"/>
          <w:sz w:val="28"/>
          <w:szCs w:val="28"/>
          <w:rtl w:val="true"/>
          <w:lang w:bidi="fa-IR"/>
        </w:rPr>
        <w:t>در پایان خطبه به عنوان یک نتیجه‌گیری کارساز و روشن،ضمن پنج جمله کوتاه و پرمعنا راه نجات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کوشش کن چیزی به دست آوری که عذر تو را برپا دارد و حجت و دلیل خویش را با آن استوار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فتحرّ </w:t>
      </w:r>
      <w:r>
        <w:rPr>
          <w:rStyle w:val="FootnoteAnchor"/>
          <w:rtl w:val="true"/>
        </w:rPr>
        <w:footnoteReference w:id="519"/>
      </w:r>
      <w:r>
        <w:rPr>
          <w:rFonts w:ascii="IRNazanin" w:hAnsi="IRNazanin" w:eastAsia="IRNazanin"/>
          <w:color w:val="111111"/>
          <w:sz w:val="28"/>
          <w:sz w:val="28"/>
          <w:szCs w:val="28"/>
          <w:rtl w:val="true"/>
          <w:lang w:bidi="fa-IR"/>
        </w:rPr>
        <w:t>من أمرک ما یقوم به عذرک،و تثبت به حجّتک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دست‌آور که برای تو باقی می‌ماند،در برابر آنچه تو برای آن باقی نمی‌مانی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ما یبقی لک ممّا لا تبقی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یبقی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مواهب و نعم جاویدان روز قیامت یعنی اعمال صالحه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دنیاست که انسان می‌گذارد 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تهیّه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سفرت آماده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تیسّر لسفرک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چیزی است که قرآن مجید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برگیرید که بهترین زاد و توشه،تقواست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چهارمین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به برق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چراغهای راهنمایی را که در مسیر این سفر نصب کرده‌اند نادیده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 </w:t>
      </w:r>
      <w:r>
        <w:rPr>
          <w:rStyle w:val="FootnoteAnchor"/>
          <w:rtl w:val="true"/>
        </w:rPr>
        <w:footnoteReference w:id="521"/>
      </w:r>
      <w:r>
        <w:rPr>
          <w:rFonts w:ascii="Amiri" w:hAnsi="Amiri" w:eastAsia="Amiri" w:cs="Amiri"/>
          <w:color w:val="111111"/>
          <w:sz w:val="28"/>
          <w:sz w:val="28"/>
          <w:szCs w:val="28"/>
          <w:rtl w:val="true"/>
          <w:lang w:bidi="ar-SA"/>
        </w:rPr>
        <w:t>برق النّجاة</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و آخرین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راهوار خود را برای این سفر آماده‌ساز و باروبنه خویش را بر آن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ارحل مطایا </w:t>
      </w:r>
      <w:r>
        <w:rPr>
          <w:rStyle w:val="FootnoteAnchor"/>
          <w:rtl w:val="true"/>
        </w:rPr>
        <w:footnoteReference w:id="522"/>
      </w:r>
      <w:r>
        <w:rPr>
          <w:rFonts w:ascii="Amiri" w:hAnsi="Amiri" w:eastAsia="Amiri" w:cs="Amiri"/>
          <w:color w:val="111111"/>
          <w:sz w:val="28"/>
          <w:sz w:val="28"/>
          <w:szCs w:val="28"/>
          <w:rtl w:val="true"/>
          <w:lang w:bidi="ar-SA"/>
        </w:rPr>
        <w:t xml:space="preserve">التّشمیر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کوتاه سخن اینکه امام راه صاف را برای نجات از چنگال خطرات دنیا و آخرت در این سفری که در پیش دارند نشان داده و دستوراتی درباره زاد و توشه سفر و مرکب راهوار و توجّه به علایم راهنمایی و سپس آماده کردن عذر تقصیر و دلایل خطا و اشتباه را به آنها گوشزد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مسافری نه مقصد را گم می‌کند و نه هنگامی که به مقصد رسید در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عنایات الهی و راهنماییهای حجّت خدا همه برنامه‌های او رو به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هفتگانه معروف اهل سنّت که بعد از گروه صحابه 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یک شب سرد و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را دیدم که مقداری آرد و هیزم بر دوش خود گذارده بود و عبور می‌کرد،عرض کردم ای فرزند رسول خدا این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سفری دارم و زاد و توشه برای آن تهیّه می‌کنم و در محل امنی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غلام من است بار را برای شما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قبول نکرد،عرض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خودم آن را بردارم تا شما را از حمل آن آسوده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که سبب نجاتم در این سفر و ورودم در جایگاه خوبی می‌شود رها نمی‌کنم،تو را به خدا سوگند می‌دهم به دنبال کار خود بروی و مرا رها کنی و مزاحم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به دنبال کار خود رفت،بعد از چند روز امام را ملاقات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سفری که فرمودید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زهری لیس ما ظننت و لکنّه الموت و له کنت استعدّ و إنّما الاستعداد للموت تجنّب الحرام و بذل الندی و الخیر؛آری ای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سفری که گمان کردی نبود منظورم سفر مرگ و آخرت بود،من برای آن آماده می‌شدم و آمادگی برای آن با پرهیز از حرام و بذل و بخشش سخاوتمندانه و انجام کارهای خیر است</w:t>
      </w:r>
      <w:r>
        <w:rPr>
          <w:rFonts w:eastAsia="IRNazanin" w:cs="IRNazanin"/>
          <w:color w:val="111111"/>
          <w:sz w:val="28"/>
          <w:szCs w:val="28"/>
          <w:rtl w:val="true"/>
          <w:lang w:bidi="fa-IR"/>
        </w:rPr>
        <w:t xml:space="preserve">». </w:t>
      </w:r>
      <w:r>
        <w:rPr>
          <w:rStyle w:val="FootnoteAnchor"/>
          <w:rtl w:val="true"/>
        </w:rPr>
        <w:footnoteReference w:id="524"/>
      </w:r>
      <w:bookmarkStart w:id="750" w:name="pg13954_203867"/>
    </w:p>
    <w:p>
      <w:pPr>
        <w:pStyle w:val="Heading2"/>
        <w:numPr>
          <w:ilvl w:val="1"/>
          <w:numId w:val="1"/>
        </w:numPr>
        <w:rPr/>
      </w:pPr>
      <w:bookmarkStart w:id="751" w:name="__RefHeading___Toc1559947_3264237689"/>
      <w:bookmarkStart w:id="752" w:name="_Toc279"/>
      <w:bookmarkEnd w:id="750"/>
      <w:bookmarkEnd w:id="751"/>
      <w:r>
        <w:rPr>
          <w:rtl w:val="true"/>
        </w:rPr>
        <w:t xml:space="preserve">خطبۀ </w:t>
      </w:r>
      <w:r>
        <w:rPr/>
        <w:t>224</w:t>
      </w:r>
      <w:r>
        <w:rPr>
          <w:rtl w:val="true"/>
        </w:rPr>
        <w:t xml:space="preserve">: </w:t>
      </w:r>
      <w:r>
        <w:rPr>
          <w:rtl w:val="true"/>
        </w:rPr>
        <w:t>تبرّی از ظلم و ستم</w:t>
      </w:r>
      <w:bookmarkEnd w:id="752"/>
    </w:p>
    <w:p>
      <w:pPr>
        <w:pStyle w:val="Heading3"/>
        <w:numPr>
          <w:ilvl w:val="2"/>
          <w:numId w:val="1"/>
        </w:numPr>
        <w:rPr/>
      </w:pPr>
      <w:bookmarkStart w:id="753" w:name="__RefHeading___Toc1559949_3264237689"/>
      <w:bookmarkStart w:id="754" w:name="_Toc280"/>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Amiri" w:hAnsi="Amiri" w:eastAsia="Amiri" w:cs="Amiri"/>
          <w:color w:val="111111"/>
          <w:sz w:val="28"/>
          <w:sz w:val="28"/>
          <w:szCs w:val="28"/>
          <w:rtl w:val="true"/>
          <w:lang w:bidi="ar-SA"/>
        </w:rPr>
        <w:t>یتبرّأ من الظّلم</w:t>
      </w:r>
    </w:p>
    <w:p>
      <w:pPr>
        <w:pStyle w:val="BookText"/>
        <w:rPr/>
      </w:pPr>
      <w:r>
        <w:rPr>
          <w:rFonts w:ascii="IRNazanin" w:hAnsi="IRNazanin" w:eastAsia="IRNazanin"/>
          <w:color w:val="111111"/>
          <w:sz w:val="28"/>
          <w:sz w:val="28"/>
          <w:szCs w:val="28"/>
          <w:rtl w:val="true"/>
          <w:lang w:bidi="fa-IR"/>
        </w:rPr>
        <w:t xml:space="preserve">از سخنان امام علیه السّلام است که در آن از ظلم و ستم تبرّی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معروف عقیل و آهن تفتیده را بیان می‌کند</w:t>
      </w:r>
      <w:r>
        <w:rPr>
          <w:rFonts w:eastAsia="IRNazanin" w:cs="IRNazanin"/>
          <w:color w:val="111111"/>
          <w:sz w:val="28"/>
          <w:szCs w:val="28"/>
          <w:rtl w:val="true"/>
          <w:lang w:bidi="fa-IR"/>
        </w:rPr>
        <w:t xml:space="preserve">). </w:t>
      </w:r>
      <w:r>
        <w:rPr>
          <w:rStyle w:val="FootnoteAnchor"/>
          <w:rtl w:val="true"/>
        </w:rPr>
        <w:footnoteReference w:id="525"/>
      </w:r>
    </w:p>
    <w:p>
      <w:pPr>
        <w:pStyle w:val="Heading3"/>
        <w:numPr>
          <w:ilvl w:val="2"/>
          <w:numId w:val="1"/>
        </w:numPr>
        <w:rPr/>
      </w:pPr>
      <w:bookmarkStart w:id="755" w:name="__RefHeading___Toc1559951_3264237689"/>
      <w:bookmarkStart w:id="756" w:name="_Toc281"/>
      <w:bookmarkEnd w:id="755"/>
      <w:r>
        <w:rPr>
          <w:rtl w:val="true"/>
        </w:rPr>
        <w:t>خطبه در یک نگاه</w:t>
      </w:r>
      <w:bookmarkEnd w:id="75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شارحان نهج البلاغه این سخن را زمانی علی علیه السّلام بیان فرمود که بعضی از اطرافیان به آن حضرت خرده گرفتند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سایه بذل و بخشش فراوان از بیت المال افراد را به سوی خود جذب می‌کند و چه خوب بود که شما هم از سختگیری در امر بیت المال می‌کاستی و افراد سرکش را راضی </w:t>
      </w:r>
    </w:p>
    <w:p>
      <w:pPr>
        <w:pStyle w:val="BookText"/>
        <w:rPr/>
      </w:pPr>
      <w:r>
        <w:rPr>
          <w:rFonts w:ascii="IRNazanin" w:hAnsi="IRNazanin" w:eastAsia="IRNazanin"/>
          <w:color w:val="111111"/>
          <w:sz w:val="28"/>
          <w:sz w:val="28"/>
          <w:szCs w:val="28"/>
          <w:rtl w:val="true"/>
          <w:lang w:bidi="fa-IR"/>
        </w:rPr>
        <w:t>نگه می‌داشتی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برآشفت و این سخن را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را به بحثی کلی و جامع و کوبنده درباره تبرّی از ظلم و ستم آغاز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قیمتی حاضر نیست کمترین ظلم و ستمی روا دارد و خشم و غضب پروردگار را برای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ذکر یکی از مصداقهای روشن این مطلب می‌پردازد و داستان تنگدستی برادرش عقیل و انتظار نابجای او را از بیت المال بیان می‌فرماید که چگونه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حدیده محماة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تفتیده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را به یاد کرد مصداق زنده دیگری از بیزاریش از ظلم و ستم اختصاص می‌دهد و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حلوای ملفوفه را ذکر می‌کند و با جمله‌های بسیار رسا و گویا و بی‌نظیر در زمینه تبرّی از ظلم و ستم و پایمال کردن حقوق دیگران گفتار خود را پایان می‌دهد</w:t>
      </w:r>
      <w:r>
        <w:rPr>
          <w:rFonts w:eastAsia="IRNazanin" w:cs="IRNazanin"/>
          <w:color w:val="111111"/>
          <w:sz w:val="28"/>
          <w:szCs w:val="28"/>
          <w:rtl w:val="true"/>
          <w:lang w:bidi="fa-IR"/>
        </w:rPr>
        <w:t>.</w:t>
      </w:r>
      <w:bookmarkStart w:id="757" w:name="pg13954_203869"/>
    </w:p>
    <w:p>
      <w:pPr>
        <w:pStyle w:val="Heading3"/>
        <w:numPr>
          <w:ilvl w:val="2"/>
          <w:numId w:val="1"/>
        </w:numPr>
        <w:rPr/>
      </w:pPr>
      <w:bookmarkStart w:id="758" w:name="__RefHeading___Toc1559953_3264237689"/>
      <w:bookmarkStart w:id="759" w:name="_Toc282"/>
      <w:bookmarkEnd w:id="757"/>
      <w:bookmarkEnd w:id="758"/>
      <w:r>
        <w:rPr>
          <w:rtl w:val="true"/>
        </w:rPr>
        <w:t>بخش اوّل</w:t>
      </w:r>
      <w:bookmarkEnd w:id="759"/>
    </w:p>
    <w:p>
      <w:pPr>
        <w:pStyle w:val="Heading4"/>
        <w:numPr>
          <w:ilvl w:val="3"/>
          <w:numId w:val="1"/>
        </w:numPr>
        <w:rPr/>
      </w:pPr>
      <w:bookmarkStart w:id="760" w:name="__RefHeading___Toc1559955_3264237689"/>
      <w:bookmarkStart w:id="761" w:name="_Toc283"/>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و اللّه لأنّ أبیت علی حسک السّعدان مسهّدا،أو أجرّ فی الأغلال مصفّدا، أحبّ إلیّ من أن ألقی اللّه و رسوله یوم القیامة ظالما لبعض العباد،و غاصبا لشیء من الحطام،و کیف أظلم أحدا لنفس یسرع إلی البلی قفولها، و یطول فی الثّری حلولها؟</w:t>
      </w:r>
      <w:r>
        <w:rPr>
          <w:rFonts w:eastAsia="IRNazanin" w:cs="IRNazanin"/>
          <w:color w:val="111111"/>
          <w:sz w:val="28"/>
          <w:szCs w:val="28"/>
          <w:rtl w:val="true"/>
          <w:lang w:bidi="fa-IR"/>
        </w:rPr>
        <w:t>!</w:t>
      </w:r>
    </w:p>
    <w:p>
      <w:pPr>
        <w:pStyle w:val="Heading4"/>
        <w:numPr>
          <w:ilvl w:val="3"/>
          <w:numId w:val="1"/>
        </w:numPr>
        <w:rPr/>
      </w:pPr>
      <w:bookmarkStart w:id="762" w:name="__RefHeading___Toc1559957_3264237689"/>
      <w:bookmarkStart w:id="763" w:name="_Toc284"/>
      <w:bookmarkEnd w:id="762"/>
      <w:r>
        <w:rPr>
          <w:rtl w:val="true"/>
        </w:rPr>
        <w:t>ترجمه</w:t>
      </w:r>
      <w:bookmarkEnd w:id="763"/>
    </w:p>
    <w:p>
      <w:pPr>
        <w:pStyle w:val="BookText"/>
        <w:rPr/>
      </w:pPr>
      <w:r>
        <w:rPr>
          <w:rFonts w:ascii="IRNazanin" w:hAnsi="IRNazanin" w:eastAsia="IRNazanin"/>
          <w:color w:val="111111"/>
          <w:sz w:val="28"/>
          <w:sz w:val="28"/>
          <w:szCs w:val="28"/>
          <w:rtl w:val="true"/>
          <w:lang w:bidi="fa-IR"/>
        </w:rPr>
        <w:t>به خدا سوگند اگر شب را روی خارها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جانگداز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بیدار به سر برم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 و زنجیرها دست و پا بسته کشیده شوم برای من محبوبتر از آن است که خدا و رسولش را روز قیامت در حالی ملاقات کنم که به بعضی از بندگان ستم کرده و چیزی از اموال دنیا را غصب نموده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کسی ستم روا دارم آن هم برای جسمی که به سرعت به سوی کهنگی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از هم متلاشی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توقفش در میان خاک بسیار طولانی خواهد بود</w:t>
      </w:r>
      <w:r>
        <w:rPr>
          <w:rFonts w:eastAsia="IRNazanin" w:cs="IRNazanin"/>
          <w:color w:val="111111"/>
          <w:sz w:val="28"/>
          <w:szCs w:val="28"/>
          <w:rtl w:val="true"/>
          <w:lang w:bidi="fa-IR"/>
        </w:rPr>
        <w:t>.</w:t>
      </w:r>
    </w:p>
    <w:p>
      <w:pPr>
        <w:pStyle w:val="Heading4"/>
        <w:numPr>
          <w:ilvl w:val="3"/>
          <w:numId w:val="1"/>
        </w:numPr>
        <w:rPr/>
      </w:pPr>
      <w:bookmarkStart w:id="764" w:name="__RefHeading___Toc1559959_3264237689"/>
      <w:bookmarkStart w:id="765" w:name="_Toc285"/>
      <w:bookmarkEnd w:id="764"/>
      <w:r>
        <w:rPr>
          <w:rtl w:val="true"/>
        </w:rPr>
        <w:t>شرح و تفسیر</w:t>
      </w:r>
      <w:r>
        <w:rPr>
          <w:rtl w:val="true"/>
        </w:rPr>
        <w:t xml:space="preserve">: </w:t>
      </w:r>
      <w:r>
        <w:rPr>
          <w:rtl w:val="true"/>
        </w:rPr>
        <w:t>چرا دست به ظلم بیالایم؟</w:t>
      </w:r>
      <w:bookmarkEnd w:id="765"/>
    </w:p>
    <w:p>
      <w:pPr>
        <w:pStyle w:val="BookText"/>
        <w:rPr/>
      </w:pPr>
      <w:r>
        <w:rPr>
          <w:rFonts w:ascii="IRNazanin" w:hAnsi="IRNazanin" w:eastAsia="IRNazanin"/>
          <w:color w:val="111111"/>
          <w:sz w:val="28"/>
          <w:sz w:val="28"/>
          <w:szCs w:val="28"/>
          <w:rtl w:val="true"/>
          <w:lang w:bidi="fa-IR"/>
        </w:rPr>
        <w:t>چرا دست به ظلم بیالایم؟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شد،جمعی از یاران امام علیه السّلام به عنوان خیرخواهی عرض کردند تو می‌خواهی با عدالت رفتار کنی و بزرگ و کوچک را یکسان شماری؛ ولی گروهی از متمکّنان از عدالت تو ناراضیند و کارشکنی می‌کنند در حالی که معاویه آنها را با اموال و هدایا جلب می‌کند و مع‌الاسف غالب دنیاپرستان به </w:t>
      </w:r>
    </w:p>
    <w:p>
      <w:pPr>
        <w:pStyle w:val="BookText"/>
        <w:rPr/>
      </w:pPr>
      <w:r>
        <w:rPr>
          <w:rFonts w:ascii="IRNazanin" w:hAnsi="IRNazanin" w:eastAsia="IRNazanin"/>
          <w:color w:val="111111"/>
          <w:sz w:val="28"/>
          <w:sz w:val="28"/>
          <w:szCs w:val="28"/>
          <w:rtl w:val="true"/>
          <w:lang w:bidi="fa-IR"/>
        </w:rPr>
        <w:t>سوی او تمایل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ای امیر مؤمنان دست خود را به بذل و بخشش بیت المال بگشایی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 به سوی تو کشیده می‌شود و اطراف تو را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پاسخهای صریح و کوبنده‌ای به آنها داد که بخشی از آن همین خطبه موضوع بحث ماست</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به خوبی استفاده می‌شود که امام علیه السّلام سخت از این انحراف فکری که حتی دامان گروهی از خاصّان او را گرفته بود،سخت برآشفته است،لذا سعی می‌کند با بیانات قاطع و ذکر شواهد و نظایر،این فرهنگ غلط جاهلی را که امروز هم دستاویز سیاستمداران حرفه‌ای است از افکار آنها بزداید و فرهنگ قرآن و پیامبر اکرم صلّی اللّه علیه و اله را که بسط عدل و داد نسبت به همه قشرهاست جایگزین آن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شب را بر روی خارهای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بیدار به سر برم و یا در غل و زنجیرها دست و پا بسته کشیده شوم برای من محبوب‌تر از آن است که خدا و رسولش را روز قیامت در حالی ملاقات کنم که به بعضی از بندگان ستم کرده و چیزی از اموال دنیا را غصب نموده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لأنّ أبیت علی حسک </w:t>
      </w:r>
      <w:r>
        <w:rPr>
          <w:rStyle w:val="FootnoteAnchor"/>
          <w:rtl w:val="true"/>
        </w:rPr>
        <w:footnoteReference w:id="527"/>
      </w:r>
      <w:r>
        <w:rPr>
          <w:rFonts w:ascii="Amiri" w:hAnsi="Amiri" w:eastAsia="Amiri" w:cs="Amiri"/>
          <w:color w:val="111111"/>
          <w:sz w:val="28"/>
          <w:sz w:val="28"/>
          <w:szCs w:val="28"/>
          <w:rtl w:val="true"/>
          <w:lang w:bidi="ar-SA"/>
        </w:rPr>
        <w:t xml:space="preserve">السّعدان </w:t>
      </w:r>
      <w:r>
        <w:rPr>
          <w:rStyle w:val="FootnoteAnchor"/>
          <w:rtl w:val="true"/>
        </w:rPr>
        <w:footnoteReference w:id="528"/>
      </w:r>
      <w:r>
        <w:rPr>
          <w:rFonts w:ascii="Amiri" w:hAnsi="Amiri" w:eastAsia="Amiri" w:cs="Amiri"/>
          <w:color w:val="111111"/>
          <w:sz w:val="28"/>
          <w:sz w:val="28"/>
          <w:szCs w:val="28"/>
          <w:rtl w:val="true"/>
          <w:lang w:bidi="ar-SA"/>
        </w:rPr>
        <w:t xml:space="preserve">مسهّدا </w:t>
      </w:r>
      <w:r>
        <w:rPr>
          <w:rStyle w:val="FootnoteAnchor"/>
          <w:rtl w:val="true"/>
        </w:rPr>
        <w:footnoteReference w:id="529"/>
      </w:r>
      <w:r>
        <w:rPr>
          <w:rFonts w:ascii="IRNazanin" w:hAnsi="IRNazanin" w:eastAsia="IRNazanin"/>
          <w:color w:val="111111"/>
          <w:sz w:val="28"/>
          <w:sz w:val="28"/>
          <w:szCs w:val="28"/>
          <w:rtl w:val="true"/>
          <w:lang w:bidi="fa-IR"/>
        </w:rPr>
        <w:t xml:space="preserve">،أو أجرّ فی الأغلال مصفّدا </w:t>
      </w:r>
      <w:r>
        <w:rPr>
          <w:rStyle w:val="FootnoteAnchor"/>
          <w:rtl w:val="true"/>
        </w:rPr>
        <w:footnoteReference w:id="530"/>
      </w:r>
      <w:r>
        <w:rPr>
          <w:rFonts w:ascii="IRNazanin" w:hAnsi="IRNazanin" w:eastAsia="IRNazanin"/>
          <w:color w:val="111111"/>
          <w:sz w:val="28"/>
          <w:sz w:val="28"/>
          <w:szCs w:val="28"/>
          <w:rtl w:val="true"/>
          <w:lang w:bidi="fa-IR"/>
        </w:rPr>
        <w:t xml:space="preserve">،أحبّ إلیّ من أن ألقی اللّه و رسوله یوم القیامة ظالما لبعض العباد،و غاصبا لشیء من الحطام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بدترین شکنجه برای یک انسان این است که روی خارهای سعدان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خارهای سه پهلو که هر طرف آن روی زمین قرار بگیرد یکطرف تیز آن به طرف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روز دست‌وپای او را در زنجیر کنند و در کوچه و بازار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قاطعیّت و همراه به سوگند به ذات پاک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 شکنجه برای من آسان‌تر از این است که در دادگاه عدل الهی به علّت ظلم کوچک بر بنده‌ای از بندگان و غصب شئ ناچیزی از کسی حضور یابد،چنان‌که مجازات آن جاویدان و درد و رنج شکنجه این دنیا هرچه باشد 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از من انتظار دارید از راهی که معاویه می‌رود و حساب و کتاب روز قیامت در او منظور نیست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 را رها کنم و به آیین شرک و جاهلیّت رو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کسی ستم روا دارم آن هم برای جسمی که به سرعت به سوی کهنگی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از هم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توقفش در میان خاک بسیار طولانی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أظلم أحدا لنفس یسرع إلی البلی قفولها </w:t>
      </w:r>
      <w:r>
        <w:rPr>
          <w:rStyle w:val="FootnoteAnchor"/>
          <w:rtl w:val="true"/>
        </w:rPr>
        <w:footnoteReference w:id="532"/>
      </w:r>
      <w:r>
        <w:rPr>
          <w:rFonts w:ascii="IRNazanin" w:hAnsi="IRNazanin" w:eastAsia="IRNazanin"/>
          <w:color w:val="111111"/>
          <w:sz w:val="28"/>
          <w:sz w:val="28"/>
          <w:szCs w:val="28"/>
          <w:rtl w:val="true"/>
          <w:lang w:bidi="fa-IR"/>
        </w:rPr>
        <w:t xml:space="preserve">،و یطول فی الثّری </w:t>
      </w:r>
      <w:r>
        <w:rPr>
          <w:rStyle w:val="FootnoteAnchor"/>
          <w:rtl w:val="true"/>
        </w:rPr>
        <w:footnoteReference w:id="533"/>
      </w:r>
      <w:r>
        <w:rPr>
          <w:rFonts w:ascii="IRNazanin" w:hAnsi="IRNazanin" w:eastAsia="IRNazanin"/>
          <w:color w:val="111111"/>
          <w:sz w:val="28"/>
          <w:sz w:val="28"/>
          <w:szCs w:val="28"/>
          <w:rtl w:val="true"/>
          <w:lang w:bidi="fa-IR"/>
        </w:rPr>
        <w:t>حلولها؟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هیچ عقلی این کار را نمی‌پسندد که انسان برای نفع عاجل، سعادت آجل و دائم را از دست بدهد و آنها که همچون معاویه و اطرافیانش دست به چنین معامله‌ای زده‌اند سخت خطاکار و در اشتباهند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علیه السّلام آب پاکی بر دست همه کسانی می‌ریزد که پیشنهاد ظلم و تبعیض به آن حضرت کرده و عملا معتقد بودند هدف وسیله را توجیه می‌کند </w:t>
      </w:r>
    </w:p>
    <w:p>
      <w:pPr>
        <w:pStyle w:val="BookText"/>
        <w:rPr/>
      </w:pPr>
      <w:r>
        <w:rPr>
          <w:rFonts w:ascii="IRNazanin" w:hAnsi="IRNazanin" w:eastAsia="IRNazanin"/>
          <w:color w:val="111111"/>
          <w:sz w:val="28"/>
          <w:sz w:val="28"/>
          <w:szCs w:val="28"/>
          <w:rtl w:val="true"/>
          <w:lang w:bidi="fa-IR"/>
        </w:rPr>
        <w:t>و آنها را از اینکه بتوانند روش عادلانه؛اما پرزحمت امام را تغییر دهند مأیوس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بانهایت تأسف دوران خلافت ظاهری امام علیه السّلام زمانی آغاز شد که بسیاری از مردم به حاتم بخشیهای عثمان از بیت المال و تبعیضهای ناروا که سرانجام سبب شورش او می‌شد عادت کرده بودند معاویه همان راه را ادامه می‌داد؛ولی امام علیه السّلام سعی داشت مردم را به فرهنگ عصر پیامبر بازگرداند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برنامه سرانجام به نتیجه کامل نرسید؛ولی این فایده مهم را داشت که مکتب اصیل اسلام را زنده نگهداشت و منحرفان را رسوا نمود</w:t>
      </w:r>
      <w:r>
        <w:rPr>
          <w:rFonts w:eastAsia="IRNazanin" w:cs="IRNazanin"/>
          <w:color w:val="111111"/>
          <w:sz w:val="28"/>
          <w:szCs w:val="28"/>
          <w:rtl w:val="true"/>
          <w:lang w:bidi="fa-IR"/>
        </w:rPr>
        <w:t>.</w:t>
      </w:r>
      <w:bookmarkStart w:id="766" w:name="pg13954_203873"/>
    </w:p>
    <w:p>
      <w:pPr>
        <w:pStyle w:val="Heading3"/>
        <w:numPr>
          <w:ilvl w:val="2"/>
          <w:numId w:val="1"/>
        </w:numPr>
        <w:rPr/>
      </w:pPr>
      <w:bookmarkStart w:id="767" w:name="__RefHeading___Toc1559961_3264237689"/>
      <w:bookmarkStart w:id="768" w:name="_Toc286"/>
      <w:bookmarkEnd w:id="766"/>
      <w:bookmarkEnd w:id="767"/>
      <w:r>
        <w:rPr>
          <w:rtl w:val="true"/>
        </w:rPr>
        <w:t>بخش دوم</w:t>
      </w:r>
      <w:bookmarkEnd w:id="768"/>
    </w:p>
    <w:p>
      <w:pPr>
        <w:pStyle w:val="Heading4"/>
        <w:numPr>
          <w:ilvl w:val="3"/>
          <w:numId w:val="1"/>
        </w:numPr>
        <w:rPr/>
      </w:pPr>
      <w:bookmarkStart w:id="769" w:name="__RefHeading___Toc1559963_3264237689"/>
      <w:bookmarkStart w:id="770" w:name="_Toc287"/>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و اللّه لقد رأیت عقیلا و قد أملق حتّی أستماحنی من برّکم صاعا،و رأیت صبیانه شعث الشّعور،غبر الألوان من فقرهم،کأنّما سوّدت وجوههم بالعظلم،و عاودنی مؤکّدا،و کرّر علیّ القول مردّدا،فأصغیت إلیه سمعی،فظنّ أنّی أبیعه دینی،و أتّبع قیاده مفارقا طریقتی،فأحمیت له حدیدة،ثمّ أدنیتها من جسمه لیعتبر بها،فضجّ ضجیج ذی دنف من ألمها،و کاد أن یحترق من میسمها،فقلت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الثّواکل،یا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أتئنّ من حدیدة أحماها إنسانها للعبه،و تجرّنی إلی نار سجرها جبّارها لغضبه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أتئنّ من الأذی و لا أئنّ من لظی؟</w:t>
      </w:r>
      <w:r>
        <w:rPr>
          <w:rFonts w:eastAsia="IRNazanin" w:cs="IRNazanin"/>
          <w:color w:val="111111"/>
          <w:sz w:val="28"/>
          <w:szCs w:val="28"/>
          <w:rtl w:val="true"/>
          <w:lang w:bidi="fa-IR"/>
        </w:rPr>
        <w:t>!</w:t>
      </w:r>
    </w:p>
    <w:p>
      <w:pPr>
        <w:pStyle w:val="Heading4"/>
        <w:numPr>
          <w:ilvl w:val="3"/>
          <w:numId w:val="1"/>
        </w:numPr>
        <w:rPr/>
      </w:pPr>
      <w:bookmarkStart w:id="771" w:name="__RefHeading___Toc1559965_3264237689"/>
      <w:bookmarkStart w:id="772" w:name="_Toc288"/>
      <w:bookmarkEnd w:id="771"/>
      <w:r>
        <w:rPr>
          <w:rtl w:val="true"/>
        </w:rPr>
        <w:t>ترجمه</w:t>
      </w:r>
      <w:bookmarkEnd w:id="77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را دیدم که فقیر شده بود و از من درخواست کرد 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گندم بیت المال شما را به او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بر سهمیه مرتب او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کودکانش را دیدم که بر اثر فقر موهایشان پریشان و رنگ صورتشان دگرگون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صورتشان را با نیل به رنگ تیره درآورده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مکرر به من مراجعه و سخنش را چندبار تکرار کرد،من خاموش بودم و به سخنانش گوش فرامی‌دادم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 من دینم را به او می‌فروشم و به دلخواه او گام بر می‌دارم و از راه و رسم خویش جدا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قطعه آهنی را برای او در آتش داغ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بدنش نزدیک ساختم تا با آن آهن سوزان عبرت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 آخرت که با آن قابل مقایسه نیست بپرهیزد،همین که حرارت آهن داغ به دستش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ناله‌ای </w:t>
      </w:r>
      <w:bookmarkStart w:id="773" w:name="pg13954_203874"/>
    </w:p>
    <w:p>
      <w:pPr>
        <w:pStyle w:val="BookText"/>
        <w:rPr/>
      </w:pPr>
      <w:bookmarkEnd w:id="773"/>
      <w:r>
        <w:rPr>
          <w:rFonts w:ascii="IRNazanin" w:hAnsi="IRNazanin" w:eastAsia="IRNazanin"/>
          <w:color w:val="111111"/>
          <w:sz w:val="28"/>
          <w:sz w:val="28"/>
          <w:szCs w:val="28"/>
          <w:rtl w:val="true"/>
          <w:lang w:bidi="fa-IR"/>
        </w:rPr>
        <w:t>همچون بیماری که از شدت درد به خود می‌پیچد و می‌نالد سر داد و نزدیک بود از حرارت آن بسوزد،به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 همچون مادران فرزند مرده، به عزای تو بنشینند و گریه سر دهند،آیا از قطعه آهنی که انسانی آن را به صورت بازیچه داغ کرده ناله می‌کنی؛امّا مرا به سوی آتشی می‌کشانی که خداوند جبّار آن را با شعله خشم و غضبش برافروخته است؟تو از این رنج مختصر می‌نالی،من از آن شعله‌های سوزان چگونه ننالم؟</w:t>
      </w:r>
      <w:r>
        <w:rPr>
          <w:rFonts w:eastAsia="IRNazanin" w:cs="IRNazanin"/>
          <w:color w:val="111111"/>
          <w:sz w:val="28"/>
          <w:szCs w:val="28"/>
          <w:rtl w:val="true"/>
          <w:lang w:bidi="fa-IR"/>
        </w:rPr>
        <w:t>!</w:t>
      </w:r>
    </w:p>
    <w:p>
      <w:pPr>
        <w:pStyle w:val="Heading4"/>
        <w:numPr>
          <w:ilvl w:val="3"/>
          <w:numId w:val="1"/>
        </w:numPr>
        <w:rPr/>
      </w:pPr>
      <w:bookmarkStart w:id="774" w:name="__RefHeading___Toc1559967_3264237689"/>
      <w:bookmarkStart w:id="775" w:name="_Toc289"/>
      <w:bookmarkEnd w:id="774"/>
      <w:r>
        <w:rPr>
          <w:rtl w:val="true"/>
        </w:rPr>
        <w:t>شرح و تفسیر</w:t>
      </w:r>
      <w:r>
        <w:rPr>
          <w:rtl w:val="true"/>
        </w:rPr>
        <w:t xml:space="preserve">: </w:t>
      </w:r>
      <w:r>
        <w:rPr>
          <w:rtl w:val="true"/>
        </w:rPr>
        <w:t>داستان حدیده محماة</w:t>
      </w:r>
      <w:bookmarkEnd w:id="775"/>
    </w:p>
    <w:p>
      <w:pPr>
        <w:pStyle w:val="BookText"/>
        <w:rPr/>
      </w:pPr>
      <w:r>
        <w:rPr>
          <w:rFonts w:ascii="IRNazanin" w:hAnsi="IRNazanin" w:eastAsia="IRNazanin"/>
          <w:color w:val="111111"/>
          <w:sz w:val="28"/>
          <w:sz w:val="28"/>
          <w:szCs w:val="28"/>
          <w:rtl w:val="true"/>
          <w:lang w:bidi="fa-IR"/>
        </w:rPr>
        <w:t>داستان حدیده محماة</w:t>
      </w:r>
    </w:p>
    <w:p>
      <w:pPr>
        <w:pStyle w:val="BookText"/>
        <w:rPr/>
      </w:pPr>
      <w:r>
        <w:rPr>
          <w:rFonts w:ascii="IRNazanin" w:hAnsi="IRNazanin" w:eastAsia="IRNazanin"/>
          <w:color w:val="111111"/>
          <w:sz w:val="28"/>
          <w:sz w:val="28"/>
          <w:szCs w:val="28"/>
          <w:rtl w:val="true"/>
          <w:lang w:bidi="fa-IR"/>
        </w:rPr>
        <w:t>امام علیه السّلام در بخش گذشته بحثی کلی درباره پرهیز از ظلم و ستم داشت که نهایت بیزاری او را از ظلم و ستم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در این بخش انگشت روی دو مصداق روشن به عنوان دو شاهد صادق و دو تابلوی آشکار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داستان عقیل و حدیده محمات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و نمونه‌ای از عدل و داد خود را که شاید در تاریخ جهان نظیر نداشته باشد،شرح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را دیدم که فقیر شده بود و از من درخواست کرد 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گندم بیت المال شما را به او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رأیت عقیلا و قد أملق </w:t>
      </w:r>
      <w:r>
        <w:rPr>
          <w:rStyle w:val="FootnoteAnchor"/>
          <w:rtl w:val="true"/>
        </w:rPr>
        <w:footnoteReference w:id="534"/>
      </w:r>
      <w:r>
        <w:rPr>
          <w:rFonts w:ascii="IRNazanin" w:hAnsi="IRNazanin" w:eastAsia="IRNazanin"/>
          <w:color w:val="111111"/>
          <w:sz w:val="28"/>
          <w:sz w:val="28"/>
          <w:szCs w:val="28"/>
          <w:rtl w:val="true"/>
          <w:lang w:bidi="fa-IR"/>
        </w:rPr>
        <w:t xml:space="preserve">حتّی استماحنی </w:t>
      </w:r>
      <w:r>
        <w:rPr>
          <w:rStyle w:val="FootnoteAnchor"/>
          <w:rtl w:val="true"/>
        </w:rPr>
        <w:footnoteReference w:id="535"/>
      </w:r>
      <w:r>
        <w:rPr>
          <w:rFonts w:ascii="Amiri" w:hAnsi="Amiri" w:eastAsia="Amiri" w:cs="Amiri"/>
          <w:color w:val="111111"/>
          <w:sz w:val="28"/>
          <w:sz w:val="28"/>
          <w:szCs w:val="28"/>
          <w:rtl w:val="true"/>
          <w:lang w:bidi="ar-SA"/>
        </w:rPr>
        <w:t xml:space="preserve">من برّکم </w:t>
      </w:r>
      <w:r>
        <w:rPr>
          <w:rStyle w:val="FootnoteAnchor"/>
          <w:rtl w:val="true"/>
        </w:rPr>
        <w:footnoteReference w:id="536"/>
      </w:r>
      <w:r>
        <w:rPr>
          <w:rFonts w:ascii="IRNazanin" w:hAnsi="IRNazanin" w:eastAsia="IRNazanin"/>
          <w:color w:val="111111"/>
          <w:sz w:val="28"/>
          <w:sz w:val="28"/>
          <w:szCs w:val="28"/>
          <w:rtl w:val="true"/>
          <w:lang w:bidi="fa-IR"/>
        </w:rPr>
        <w:t xml:space="preserve">صاعا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منظور عقیل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سهمیه منظم هر روزه بوده که این ماده غذایی او به طور کامل تأمین شود وگرنه اگر تنها یک صاع برای یک روز </w:t>
      </w:r>
    </w:p>
    <w:p>
      <w:pPr>
        <w:pStyle w:val="BookText"/>
        <w:rPr/>
      </w:pPr>
      <w:r>
        <w:rPr>
          <w:rFonts w:ascii="IRNazanin" w:hAnsi="IRNazanin" w:eastAsia="IRNazanin"/>
          <w:color w:val="111111"/>
          <w:sz w:val="28"/>
          <w:sz w:val="28"/>
          <w:szCs w:val="28"/>
          <w:rtl w:val="true"/>
          <w:lang w:bidi="fa-IR"/>
        </w:rPr>
        <w:t>بوده نه مشکل عقیل را حل می‌کرده و نه ارزش این را داشته که از راه دور خدمت برادرش برای این کار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عقیل تنها این یک درخواست را نداشت درخواست ادای دین سنگین نیز داشت که امام تنها به درخواست اوّل او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کودکانش را دیدم که بر اثر فقر موهایشان پریشان و رنگ صورتشان دگرگون شده بود گویی صورتشان را با نیل به رنگ تیره درآورده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صبیانه شعث </w:t>
      </w:r>
      <w:r>
        <w:rPr>
          <w:rStyle w:val="FootnoteAnchor"/>
          <w:rtl w:val="true"/>
        </w:rPr>
        <w:footnoteReference w:id="538"/>
      </w:r>
      <w:r>
        <w:rPr>
          <w:rFonts w:ascii="IRNazanin" w:hAnsi="IRNazanin" w:eastAsia="IRNazanin"/>
          <w:color w:val="111111"/>
          <w:sz w:val="28"/>
          <w:sz w:val="28"/>
          <w:szCs w:val="28"/>
          <w:rtl w:val="true"/>
          <w:lang w:bidi="fa-IR"/>
        </w:rPr>
        <w:t xml:space="preserve">الشّعور،غبر </w:t>
      </w:r>
      <w:r>
        <w:rPr>
          <w:rStyle w:val="FootnoteAnchor"/>
          <w:rtl w:val="true"/>
        </w:rPr>
        <w:footnoteReference w:id="539"/>
      </w:r>
      <w:r>
        <w:rPr>
          <w:rFonts w:ascii="IRNazanin" w:hAnsi="IRNazanin" w:eastAsia="IRNazanin"/>
          <w:color w:val="111111"/>
          <w:sz w:val="28"/>
          <w:sz w:val="28"/>
          <w:szCs w:val="28"/>
          <w:rtl w:val="true"/>
          <w:lang w:bidi="fa-IR"/>
        </w:rPr>
        <w:t xml:space="preserve">الألوان من فقرهم،کأنّما سوّدت وجوههم بالعظلم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مکرّر به من مراجعه و سخنش را چندبار تکرار نمود، من خاموش بودم و به سخنانش گوش فرامی‌دادم،گمان کرد من دینم را به او می‌فروشم و به دلخواه او گام بر می‌دارم و از راه و رسم خویش جدا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عاودنی مؤکّدا،و کرّر علیّ القول مردّدا،فأصغیت </w:t>
      </w:r>
      <w:r>
        <w:rPr>
          <w:rStyle w:val="FootnoteAnchor"/>
          <w:rtl w:val="true"/>
        </w:rPr>
        <w:footnoteReference w:id="541"/>
      </w:r>
      <w:r>
        <w:rPr>
          <w:rFonts w:ascii="IRNazanin" w:hAnsi="IRNazanin" w:eastAsia="IRNazanin"/>
          <w:color w:val="111111"/>
          <w:sz w:val="28"/>
          <w:sz w:val="28"/>
          <w:szCs w:val="28"/>
          <w:rtl w:val="true"/>
          <w:lang w:bidi="fa-IR"/>
        </w:rPr>
        <w:t>إلیه سمعی،فظنّ أنّی أبیعه دینی،و أتّبع قیاده مفارقا طریقتی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قسمت همه عواملی را که در نظر اهل دنیا ایجاب می‌کند تبعیض درباره برادرش روا دارد،شرح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تقاضای چیز زیادی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دوم فرزندانش پریشان‌حال و فقیر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مکرر بر مکرّر تقاضای خود را بیان می‌کرد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همه باید امام میان برادرش و سایر نیازمندان امّت تفاوتی قائل شود و امکانات بیت المال را که متعلّق به همه مسلمین است،بیشتر در اختیار </w:t>
      </w:r>
    </w:p>
    <w:p>
      <w:pPr>
        <w:pStyle w:val="BookText"/>
        <w:rPr/>
      </w:pPr>
      <w:r>
        <w:rPr>
          <w:rFonts w:ascii="IRNazanin" w:hAnsi="IRNazanin" w:eastAsia="IRNazanin"/>
          <w:color w:val="111111"/>
          <w:sz w:val="28"/>
          <w:sz w:val="28"/>
          <w:szCs w:val="28"/>
          <w:rtl w:val="true"/>
          <w:lang w:bidi="fa-IR"/>
        </w:rPr>
        <w:t>برادرش بگذارد و برای او امتیاز خاصّی نسبت به دیگران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کار با عدالت اسلامی و روح بلند امام علیه السّلام سازگار نبود،لذا برای اینکه عقیل دست از تکرار بردارد و به حق خود از بیت المال قانع گردد،امام علیه السّلام تدبیری اندیشید که عملا به او ثابت کند پایان ظلم و ستم به کجا می‌انجامد،لذا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قطعه آهنی را برای او در آتش داغ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بدنش نزدیک ساختم تا با آن آهن سوزان عبرت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 آخرت که با آن قابل مقایسه نیست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فأحمیت له حدیدة،ثمّ أدنیتها من جسمه لیعتبر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عقیل که ظاهرا در آن زمان نابینا بود دست خود را پیش برد به گمان اینکه درهم و دیناری در کار است؛ولی نمی‌دانست چه چیز در انتظار اوست،همین که حرارت آهن داغ که مجاور او بود به دستش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ناله‌ای همچون بیماری که از شدت درد به خود می‌پیچد و می‌نالد سر داد و نزدیک بود از حرارت آن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فضجّ ضجیج ذی دنف </w:t>
      </w:r>
      <w:r>
        <w:rPr>
          <w:rStyle w:val="FootnoteAnchor"/>
          <w:rtl w:val="true"/>
        </w:rPr>
        <w:footnoteReference w:id="542"/>
      </w:r>
      <w:r>
        <w:rPr>
          <w:rFonts w:ascii="IRNazanin" w:hAnsi="IRNazanin" w:eastAsia="IRNazanin"/>
          <w:color w:val="111111"/>
          <w:sz w:val="28"/>
          <w:sz w:val="28"/>
          <w:szCs w:val="28"/>
          <w:rtl w:val="true"/>
          <w:lang w:bidi="fa-IR"/>
        </w:rPr>
        <w:t xml:space="preserve">من ألمها،و کاد أن یحترق من میسمها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 همچون مادران فرزند مرده،به عزای تو بنشینند و گریه سر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قطعه آهنی که انسانی آن را به صورت بازیچه داغ کرده،ناله می‌کنی؛امّا مرا به سوی آتشی می‌کشانی که خداوند جبّار آن را با شعله خشم و غضبش برافروخته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رنج مختصر می‌نالی،من از آن شعله‌های سوزان ننالم؟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ثکلتک الثّواکل </w:t>
      </w:r>
      <w:r>
        <w:rPr>
          <w:rStyle w:val="FootnoteAnchor"/>
          <w:rtl w:val="true"/>
        </w:rPr>
        <w:footnoteReference w:id="544"/>
      </w:r>
      <w:r>
        <w:rPr>
          <w:rFonts w:ascii="IRNazanin" w:hAnsi="IRNazanin" w:eastAsia="IRNazanin"/>
          <w:color w:val="111111"/>
          <w:sz w:val="28"/>
          <w:sz w:val="28"/>
          <w:szCs w:val="28"/>
          <w:rtl w:val="true"/>
          <w:lang w:bidi="fa-IR"/>
        </w:rPr>
        <w:t>،یا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تئنّ من حدیدة أحماها إنسانها </w:t>
      </w:r>
      <w:r>
        <w:rPr>
          <w:rStyle w:val="FootnoteAnchor"/>
          <w:rtl w:val="true"/>
        </w:rPr>
        <w:footnoteReference w:id="545"/>
      </w:r>
      <w:r>
        <w:rPr>
          <w:rFonts w:ascii="IRNazanin" w:hAnsi="IRNazanin" w:eastAsia="IRNazanin"/>
          <w:color w:val="111111"/>
          <w:sz w:val="28"/>
          <w:sz w:val="28"/>
          <w:szCs w:val="28"/>
          <w:rtl w:val="true"/>
          <w:lang w:bidi="fa-IR"/>
        </w:rPr>
        <w:t xml:space="preserve">للعبه،و تجرّنی إلی نار </w:t>
      </w:r>
    </w:p>
    <w:p>
      <w:pPr>
        <w:pStyle w:val="BookText"/>
        <w:rPr/>
      </w:pPr>
      <w:r>
        <w:rPr>
          <w:rFonts w:ascii="IRNazanin" w:hAnsi="IRNazanin" w:eastAsia="IRNazanin"/>
          <w:color w:val="111111"/>
          <w:sz w:val="28"/>
          <w:sz w:val="28"/>
          <w:szCs w:val="28"/>
          <w:rtl w:val="true"/>
          <w:lang w:bidi="fa-IR"/>
        </w:rPr>
        <w:t xml:space="preserve">سجرها </w:t>
      </w:r>
      <w:r>
        <w:rPr>
          <w:rStyle w:val="FootnoteAnchor"/>
          <w:rtl w:val="true"/>
        </w:rPr>
        <w:footnoteReference w:id="546"/>
      </w:r>
      <w:r>
        <w:rPr>
          <w:rFonts w:ascii="Amiri" w:hAnsi="Amiri" w:eastAsia="Amiri" w:cs="Amiri"/>
          <w:color w:val="111111"/>
          <w:sz w:val="28"/>
          <w:sz w:val="28"/>
          <w:szCs w:val="28"/>
          <w:rtl w:val="true"/>
          <w:lang w:bidi="ar-SA"/>
        </w:rPr>
        <w:t>جبّارها لغضبه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تئنّ </w:t>
      </w:r>
      <w:r>
        <w:rPr>
          <w:rStyle w:val="FootnoteAnchor"/>
          <w:rtl w:val="true"/>
        </w:rPr>
        <w:footnoteReference w:id="547"/>
      </w:r>
      <w:r>
        <w:rPr>
          <w:rFonts w:ascii="IRNazanin" w:hAnsi="IRNazanin" w:eastAsia="IRNazanin"/>
          <w:color w:val="111111"/>
          <w:sz w:val="28"/>
          <w:sz w:val="28"/>
          <w:szCs w:val="28"/>
          <w:rtl w:val="true"/>
          <w:lang w:bidi="fa-IR"/>
        </w:rPr>
        <w:t>من الأذی و لا أئنّ من لظی؟</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الثّواکل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است که ما در فارسی هنگامی که کسی کار زشتی انجام می‌دهد و می‌خواهیم شدیدا او را نهی کنیم،می‌گوییم خدا مرگت دهد چرا این کار را می‌کنی یا اینکه می‌گوییم مادرت به عزایت بنشیند چرا چنین کردی؟توجّه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زن فرزند مرده است،هرچند گاهی به هر زن عزادار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آتش دنیا،هرچند سوزان باشد در برابر آتش سوزان قیامت بازیچه‌ای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 حقیقی آنجاست،لذا امام علیه السّلام اوّلی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معنای اذیّت و ناراحتی است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شعله‌های برافروخته آتش است،نامیده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تعبیرات امام علیه السّلام به خوبی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آنچه بعضی از ناآگاهان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هرگز آهن داغ و سوزان را در دست برادرش عقیل نگذاشت،بلکه نزدیک دست او برد و او که نابینا بود ترسید و فریاد زد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در آن محیط در همه‌جا پیچید و حتی از بعضی از روایات استفاده می‌شود که به گوش معاویه در شام هم رسید و بسیاری از خفتگان را از خواب غفلت بیدار کرد و نشان داد دوران حاتم‌بخشی عثمان از بیت المال مسلمین به اقوام و خویشاوندان و افراد مورد نظر،پایان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علیه السّلام نسبت به برادرش در برابر تقاضای کوچکی که برخلاف عدالت بوده چنین کند </w:t>
      </w:r>
    </w:p>
    <w:p>
      <w:pPr>
        <w:pStyle w:val="BookText"/>
        <w:rPr/>
      </w:pPr>
      <w:r>
        <w:rPr>
          <w:rFonts w:ascii="IRNazanin" w:hAnsi="IRNazanin" w:eastAsia="IRNazanin"/>
          <w:color w:val="111111"/>
          <w:sz w:val="28"/>
          <w:sz w:val="28"/>
          <w:szCs w:val="28"/>
          <w:rtl w:val="true"/>
          <w:lang w:bidi="fa-IR"/>
        </w:rPr>
        <w:t>همگان باید حساب خود را برسند و هرگز تقاضای امتیاز و رانت‌خواری نسبت به بیت المال از محضر آن حضرت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کار نه تنها درسی برای عقیل بود،بلکه درس بزرگی برای همه مردم در سرتاسر جهان اسلام بود و نشان داد که در برابر عدالت اسلامی همگان یکسانند و هیچ‌کس حق ندارد زیاده‌خواهی کند،هرچند نزدیک‌ترین فرد به رئیس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ذیل این داستان در بعضی از روایات آمده است که عقیل به امام علیه السّلام عرض کرد حال که چنین است من به سراغ کسی می‌روم که بذل و بخشش او بیشتر است و منظور از این سخن،معاویه بود،امام علیه السّلام با ناراحتی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راشدا مهدیّا؛برو در امان خدا</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خوب است داستان حدیده محماة را از زبان خود عقیل بشنویم هنگامی که از نزد برادرش به شام رفت و معاویه اموال فراوانی از بیت المال را در اختیار او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هستم داستان حدیده محماة را از خودت بشنوم، 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تنگدستی شدیدی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برادرم رفتم و عرض حال کردم؛ولی چیزی از ناحیه او عاید من نشد،لذا فرزندان خود را جمع کردم و نزد او بردم در حالی که آثار ناراحتی و فقر بر آنان ظاهر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بیا تا چیزی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رفتم در حالی که یکی از فرزندانم دست مرا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فرزندم فرمود دور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حرص و ولع دست دراز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کردم کیسه‌ای است پر از درهم یا دینار به من می‌دهد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دست خود را به آهن داغی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را گرفتم پرتاب کردم و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به عزایت بنشیند این آهنی است که با آتش دنیا داغ شده،پس چه خواهد برای من و تو در فردای قیامت اگر در زنجیرهای جهنم </w:t>
      </w:r>
    </w:p>
    <w:p>
      <w:pPr>
        <w:pStyle w:val="BookText"/>
        <w:rPr/>
      </w:pPr>
      <w:r>
        <w:rPr>
          <w:rFonts w:ascii="IRNazanin" w:hAnsi="IRNazanin" w:eastAsia="IRNazanin"/>
          <w:color w:val="111111"/>
          <w:sz w:val="28"/>
          <w:sz w:val="28"/>
          <w:szCs w:val="28"/>
          <w:rtl w:val="true"/>
          <w:lang w:bidi="fa-IR"/>
        </w:rPr>
        <w:t>بسته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الْأَغْلالُ فِی أَعْناقِهِمْ وَ السَّلاسِلُ یُسْحَبُونَ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غل و زنجیرها بر گردن و دست‌وپای آنهاست و به سوی جهنم کشیده می‌شوند</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حقی که خداوند برای تو قرار داده نزد من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همین چیزی که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آهن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خانه‌ات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سخت در شگفتی فرورفت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عقمت النّساء أن یلدن مثله؛چه دور است چه دور است یافتن همانند او، زنان عقیمند از اینکه مثل علی بزایند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گیتی نزاید در جهان مثل علی آسمان گویی که در ترکش همین یک تیر داشت</w:t>
      </w:r>
    </w:p>
    <w:p>
      <w:pPr>
        <w:pStyle w:val="BookText"/>
        <w:rPr/>
      </w:pPr>
      <w:r>
        <w:rPr>
          <w:rFonts w:ascii="IRNazanin" w:hAnsi="IRNazanin" w:eastAsia="IRNazanin"/>
          <w:color w:val="111111"/>
          <w:sz w:val="28"/>
          <w:sz w:val="28"/>
          <w:szCs w:val="28"/>
          <w:rtl w:val="true"/>
          <w:lang w:bidi="fa-IR"/>
        </w:rPr>
        <w:t>مرحوم علاّمه مجلسی در بحار الانوار داستانی در حاشیه این ماجرا نقل کرده که مکمّل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به خدمت امام علیه السّلام رسید،امام علیه السّلام به فرزندش حسن علیه السّلام دستور داد که لباسی بر تن عمویت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لباس مناسبی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یکی از پیراهنهای پدر و عبایی از عباهای او را بر عمویش پوشاند،هنگام شام نان و نمکی بر سر سفره آوردند،عقیل گفت چیزی غیر از این در بساط 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از نعمت خدا نیست،خدا را بسیار باید براین نعمت شکر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کمکی به من کن که بدهی خود را ادا کنم و زودتر از اینجا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تو چه‌اندازه است؟عقیل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واللّه من چنین مبلغی را ندارم که در اختیار تو بگذارم؛ولی بگذار سهم من از بیت المال داده شود من با تو نصف می‌کنم و اگر خانواده‌ام نیاز </w:t>
      </w:r>
    </w:p>
    <w:p>
      <w:pPr>
        <w:pStyle w:val="BookText"/>
        <w:rPr/>
      </w:pPr>
      <w:r>
        <w:rPr>
          <w:rFonts w:ascii="IRNazanin" w:hAnsi="IRNazanin" w:eastAsia="IRNazanin"/>
          <w:color w:val="111111"/>
          <w:sz w:val="28"/>
          <w:sz w:val="28"/>
          <w:szCs w:val="28"/>
          <w:rtl w:val="true"/>
          <w:lang w:bidi="fa-IR"/>
        </w:rPr>
        <w:t>نداشته باشند تمام سهم خود را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در دست توست تو مرا حواله به سهمیه خود می‌کنی مگر سهمیه تو چقدر است؟همه آن را هم که به من بدهی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مانند سایر مردم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ما با آنها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باهم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ظاهرا به علّت گرما پشت‌بام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نگاهی از آنجا به صندوقهایی که در بازار بود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آنچه گفتم قانع نیستی پایین برو و قفل بعضی از این صندوقها را بشکن و هرچه در آن است بردار،عقیل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صندوقها 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تجار است،عقیل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امر می‌فرمایی که صندوقهای کسانی که توکل بر خدا کرده‌اند و اموالشان را در آن نهاده‌اند بشکنم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سرقت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 به من دستور می‌دهی که بیت المال مسلمین را بگشایم و اموالشان را به تو دهم در حالی که آنها توکل بر خدا کردند و قفل بر آنها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آن را به دست من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به تو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شمشیرت را برگیر و من هم شمشیر خود را بر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 حیره می‌رویم که در آنجا تجار ثروتمندی هستند وارد می‌شویم و اموالشان را به زور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دزدم؟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نفر سرقت کنی بهتر از آن است که از همه مسلمین سرقت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فهمید که این دستورات جدی نیست و هدف آن است که نادرستی افکار او را به او بفهماند</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قرائن نشان می‌دهد که هدف امام تنها بیان مسئله‌ای شخصی برای </w:t>
      </w:r>
      <w:bookmarkStart w:id="776" w:name="pg13954_203881"/>
    </w:p>
    <w:p>
      <w:pPr>
        <w:pStyle w:val="BookText"/>
        <w:rPr/>
      </w:pPr>
      <w:bookmarkEnd w:id="776"/>
      <w:r>
        <w:rPr>
          <w:rFonts w:ascii="IRNazanin" w:hAnsi="IRNazanin" w:eastAsia="IRNazanin"/>
          <w:color w:val="111111"/>
          <w:sz w:val="28"/>
          <w:sz w:val="28"/>
          <w:szCs w:val="28"/>
          <w:rtl w:val="true"/>
          <w:lang w:bidi="fa-IR"/>
        </w:rPr>
        <w:t>هشدار دادن به عقیل نبود،بلکه هدف این بود که این داستان در همه‌جا منعکس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 طلبان پیش خود بیندیشند جایی که علی علیه السّلام با برادرش چنین رفتار کرد تکلیف ما روشن است و بعد از این نباید ما چنان امتیازاتی را انتظار داشته باشیم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شکستن فرهنگ دوران عثمان در مورد بیت المال و احیای فرهنگ دوران رسول خداست</w:t>
      </w:r>
      <w:r>
        <w:rPr>
          <w:rFonts w:eastAsia="IRNazanin" w:cs="IRNazanin"/>
          <w:color w:val="111111"/>
          <w:sz w:val="28"/>
          <w:szCs w:val="28"/>
          <w:rtl w:val="true"/>
          <w:lang w:bidi="fa-IR"/>
        </w:rPr>
        <w:t>.</w:t>
      </w:r>
    </w:p>
    <w:p>
      <w:pPr>
        <w:pStyle w:val="Heading4"/>
        <w:numPr>
          <w:ilvl w:val="3"/>
          <w:numId w:val="1"/>
        </w:numPr>
        <w:rPr/>
      </w:pPr>
      <w:bookmarkStart w:id="777" w:name="__RefHeading___Toc1559969_3264237689"/>
      <w:bookmarkStart w:id="778" w:name="_Toc290"/>
      <w:bookmarkEnd w:id="777"/>
      <w:r>
        <w:rPr>
          <w:rtl w:val="true"/>
        </w:rPr>
        <w:t>نکته‌ها</w:t>
      </w:r>
      <w:bookmarkEnd w:id="778"/>
    </w:p>
    <w:p>
      <w:pPr>
        <w:pStyle w:val="Heading4"/>
        <w:numPr>
          <w:ilvl w:val="3"/>
          <w:numId w:val="1"/>
        </w:numPr>
        <w:rPr/>
      </w:pPr>
      <w:bookmarkStart w:id="779" w:name="__RefHeading___Toc1559971_3264237689"/>
      <w:bookmarkStart w:id="780" w:name="_Toc291"/>
      <w:bookmarkEnd w:id="779"/>
      <w:r>
        <w:rPr/>
        <w:t>1</w:t>
      </w:r>
      <w:r>
        <w:rPr>
          <w:rtl w:val="true"/>
        </w:rPr>
        <w:t>-</w:t>
      </w:r>
      <w:r>
        <w:rPr>
          <w:rtl w:val="true"/>
        </w:rPr>
        <w:t>زندگی و شخصیت عقیل در یک نگاه</w:t>
      </w:r>
      <w:bookmarkEnd w:id="780"/>
    </w:p>
    <w:p>
      <w:pPr>
        <w:pStyle w:val="BookText"/>
        <w:rPr/>
      </w:pPr>
      <w:r>
        <w:rPr>
          <w:rFonts w:ascii="IRNazanin" w:hAnsi="IRNazanin" w:eastAsia="IRNazanin"/>
          <w:color w:val="111111"/>
          <w:sz w:val="28"/>
          <w:sz w:val="28"/>
          <w:szCs w:val="28"/>
          <w:rtl w:val="true"/>
          <w:lang w:bidi="fa-IR"/>
        </w:rPr>
        <w:t>عقیل پسر ابوطالب و برادر امیر مؤمنان علی علیه السّلام از یک پدر و مادر است و در میان چهار پسر ابوطالب،پسر دوم و بیست سال از آن حضرت بزرگتر بود و کنیه‌اش ابا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علاقه شدیدی به عقیل داشت و پیامبر اکرم صلّی اللّه علیه و اله روزی خطاب به عقیل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یزید إنّی أحبّک حبّین؛حبّا لقرابتک منّی و حبّا لما کنت أعلم من حبّ عمّی إیّاک؛ای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دو جهت دوست دارم یکی از این جهت که خویشاوند نزدیک منی و دیگر اینکه عمویم ابو طالب تو را بسیار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آمده که پیامبر صلّی اللّه علیه و اله پس از این جمله به علی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ولده لمقتول فی محبّة ولدک فتدمع علیه عیون المؤمنین و تصلّی علیه الملائکة المقرّبون ثمّ بکی حتّی جرت دموعه علی صدره؛فرزند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محبّت فرزند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حسین علیه السّلام سالار شهیدان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می‌شود و چشمهای مؤمنان بر وی می‌گرید و فرشتگان مقرّب الهی بر او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اله گریست به‌گونه‌ای که اشکهای او بر سینه‌اش فروریخت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عقیل نیز مانند عمویش عباس بن عبد المطلب به اجبار در صف مشرکان در جنگ بدر حاضر و اسیر شد و با دادن فدیه به مکّه بازگشت و پیش از صلح حدیبیه مسلمان شد و هجرت کرد و به خدمت پیامبر صلّی اللّه علیه و اله رسید و در جنگ موته در صف مسلمانان همراه برادرش جعفر شرکت جست و در زمان خلافت معاویه در سنه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از جهان فروبست در حالی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هیچ‌یک از جنگهای برادرش امیر مؤمنان علیه السّلام حضور نیافت؛ولی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استیعاب نقل می‌کند که عقیل همراه با ابن عباس در جنگ جمل،صفین و نهروان شرکت داشت و این مسئله منافات با نابینایی او ندارد،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در جنگ صفین بود؛ولی پیکار نکرد و از خیرخواهی و مشورت نیک مضایقه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آیا عقیل سرانجام به شام رفت و به معاویه پیوست دو قول مختلف نقل شده،بعضی معتقدند که در زمان حیات امیر مؤمنان علیه السّلام به شام نرفت؛ولی بعد از شهادت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 و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مانند علاّمه شوشتری در شرح نهج البلاغه خود معتقدند اساسا برنامه ملحق شدن به معاویه در کار نبوده،ملاقاتی کرده و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چنین استفاده می‌شود که او مرد با ایمان و نیک‌نفسی بود؛ولی از نظر روحی ضعیف بود و اگر گاهی لغزشی از او سرزده به علت همین ضعف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عقیل آگاهی وسیع او نسبت به علم انساب بود،قبائل عرب را خوب می‌شناخت و از نسبهای آنها آگاه بود و بعضی او را یکی از نسّابهای چهارگانه عرب شمرده‌اند</w:t>
      </w:r>
      <w:r>
        <w:rPr>
          <w:rFonts w:eastAsia="IRNazanin" w:cs="IRNazanin"/>
          <w:color w:val="111111"/>
          <w:sz w:val="28"/>
          <w:szCs w:val="28"/>
          <w:rtl w:val="true"/>
          <w:lang w:bidi="fa-IR"/>
        </w:rPr>
        <w:t xml:space="preserve">. </w:t>
      </w:r>
      <w:r>
        <w:rPr>
          <w:rStyle w:val="FootnoteAnchor"/>
          <w:rtl w:val="true"/>
        </w:rPr>
        <w:footnoteReference w:id="553"/>
      </w:r>
      <w:bookmarkStart w:id="781" w:name="pg13954_203883"/>
    </w:p>
    <w:p>
      <w:pPr>
        <w:pStyle w:val="Heading4"/>
        <w:numPr>
          <w:ilvl w:val="3"/>
          <w:numId w:val="1"/>
        </w:numPr>
        <w:rPr/>
      </w:pPr>
      <w:bookmarkStart w:id="782" w:name="__RefHeading___Toc1559973_3264237689"/>
      <w:bookmarkStart w:id="783" w:name="_Toc292"/>
      <w:bookmarkEnd w:id="781"/>
      <w:bookmarkEnd w:id="782"/>
      <w:r>
        <w:rPr/>
        <w:t>2</w:t>
      </w:r>
      <w:r>
        <w:rPr>
          <w:rtl w:val="true"/>
        </w:rPr>
        <w:t>-</w:t>
      </w:r>
      <w:r>
        <w:rPr>
          <w:rtl w:val="true"/>
        </w:rPr>
        <w:t>مساوات مسلمانان در بیت المال</w:t>
      </w:r>
      <w:bookmarkEnd w:id="783"/>
    </w:p>
    <w:p>
      <w:pPr>
        <w:pStyle w:val="BookText"/>
        <w:rPr/>
      </w:pPr>
      <w:r>
        <w:rPr>
          <w:rFonts w:ascii="IRNazanin" w:hAnsi="IRNazanin" w:eastAsia="IRNazanin"/>
          <w:color w:val="111111"/>
          <w:sz w:val="28"/>
          <w:sz w:val="28"/>
          <w:szCs w:val="28"/>
          <w:rtl w:val="true"/>
          <w:lang w:bidi="fa-IR"/>
        </w:rPr>
        <w:t>بی‌شک بیت المال منابع مختلفی دارد؛یکی از منابع آن زکات است و می‌دانیم در تقسیم زکات مساوات شرط نیست،بلکه زکات براساس نیاز داده می‌شود و نیز ضرورتی ندارد که با حضور نیازمندی منتظر نیازمند دیگری بنشینیم بلکه می‌توانیم به قدر کافی به نیازمند حاضر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منابع بیت المال خمس است که در صدر اوّل غالبا از غنائم جنگی 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اختیار حاکم اسلامی قرار می‌گیرد تا طبق برنامه ویژه‌ای که در فقه اسلامی و روایات آمده است به نیازمندان برسد،در آن نیز مساوات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خود غنائم جنگی است که به طور مساوی در میان جنگجویان تقسیم می‌شود؛ولی لشکر پیاده یک سهم می‌برد و لشکر سواره دو سهم،زیرا در آن زمان تهیّه مرکب برای سواره نظام به هزینه خود آنها بود البتّه گاهی پیغمبر اکرم صلّی اللّه علیه و اله از یاران خود اجازه می‌گرفت و بخشی از غنائم را به فرد یا افراد خاصی برای جلب آنها به اسلام صلّی اللّه علیه و اله و سلّم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چهارم و پنجم و ششم عبارتند از درآمد خیریه‌ها،و خمس غیر غنائم و انفال که در آن نیز مساوات در مقام تقسیم شرط نبوده و اینجا جای شرح آن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هفتم بیت المال که در آن زمان از همه مهم‌تر بوده و قسمت عمده اموال بیت المال از این طریق حاصل می‌شده درآمد اراضی خراجیه است؛یعنی مال الاجاره‌ها یا خراجی که از زمینهای فتح شده به خزانه دولت اسلام ریخته می‌شد، زیرا این زمینها ملک عموم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نسل موجود،بلکه نسلا در نسل و طبعا درآمد آن تعلق به همه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شبیه یک ملک مشاع که همه در آن مساوی‌اند،بدیهی است حکومت اسلامی حق نداشت در تقسیم این درآمد </w:t>
      </w:r>
    </w:p>
    <w:p>
      <w:pPr>
        <w:pStyle w:val="BookText"/>
        <w:rPr/>
      </w:pPr>
      <w:r>
        <w:rPr>
          <w:rFonts w:ascii="IRNazanin" w:hAnsi="IRNazanin" w:eastAsia="IRNazanin"/>
          <w:color w:val="111111"/>
          <w:sz w:val="28"/>
          <w:sz w:val="28"/>
          <w:szCs w:val="28"/>
          <w:rtl w:val="true"/>
          <w:lang w:bidi="fa-IR"/>
        </w:rPr>
        <w:t>تفاوتی میان مسلمانان قائل بشود،هرچند غالب خلفا به این حکم اسلامی اعتنا نمی‌کردند و آن اموال را طبق میل خود به هرکس می‌خواستند می‌دادند و هرگونه می‌خواستند در آن تصرف می‌نمودند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داستان عقیل در این خطبه آمده مربوط به همین قسمت است که مهم‌ترین بخش بیت المال را در بر می‌گرفته و شاید عقیل گمان می‌کرد این اموال در اختیار حاکم اسلامی است که هرگونه مایل باشد در آن تصرف کند به خصوص اینکه زمان عثمان را مشاهده کرده بود که خلیفه وقت با این اموال چه‌ها می‌کرد</w:t>
      </w:r>
      <w:r>
        <w:rPr>
          <w:rFonts w:eastAsia="IRNazanin" w:cs="IRNazanin"/>
          <w:color w:val="111111"/>
          <w:sz w:val="28"/>
          <w:szCs w:val="28"/>
          <w:rtl w:val="true"/>
          <w:lang w:bidi="fa-IR"/>
        </w:rPr>
        <w:t>.</w:t>
      </w:r>
      <w:bookmarkStart w:id="784" w:name="pg13954_203885"/>
    </w:p>
    <w:p>
      <w:pPr>
        <w:pStyle w:val="Heading3"/>
        <w:numPr>
          <w:ilvl w:val="2"/>
          <w:numId w:val="1"/>
        </w:numPr>
        <w:rPr/>
      </w:pPr>
      <w:bookmarkStart w:id="785" w:name="__RefHeading___Toc1559975_3264237689"/>
      <w:bookmarkStart w:id="786" w:name="_Toc293"/>
      <w:bookmarkEnd w:id="784"/>
      <w:bookmarkEnd w:id="785"/>
      <w:r>
        <w:rPr>
          <w:rtl w:val="true"/>
        </w:rPr>
        <w:t>بخش سوم</w:t>
      </w:r>
      <w:bookmarkEnd w:id="786"/>
    </w:p>
    <w:p>
      <w:pPr>
        <w:pStyle w:val="Heading4"/>
        <w:numPr>
          <w:ilvl w:val="3"/>
          <w:numId w:val="1"/>
        </w:numPr>
        <w:rPr/>
      </w:pPr>
      <w:bookmarkStart w:id="787" w:name="__RefHeading___Toc1559977_3264237689"/>
      <w:bookmarkStart w:id="788" w:name="_Toc294"/>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و أعجب من ذلک طارق طرقنا بملفوفة فی وعائها،و معجونة شنئتها، کأنّما عجنت بریق حیّة أوقیئها،فقلت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أصلة،أمّ زکاة،أمّ صدقة؟فذالک محرّم علینا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و لا ذاک،و لکّنها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هبلتک الهبول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دین اللّه أتیتنی لتخدعنی؟أمختبط أنت أم ذوجنّة،أم تهجر؟ واللّه لو أعطیت الأقالیم السّبعة بما تحت أفلاکها،علی أن أعصی اللّه فی نملة أسلبها جلب شعیرة ما فعلته،و إنّ دنیاکم عندی لأهون من ورقة فی فم جرادة تقضمها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لعلیّ و لنعیم یفنی،و لذّة لا 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سبات العقل،و قبح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w:t>
      </w:r>
    </w:p>
    <w:p>
      <w:pPr>
        <w:pStyle w:val="Heading4"/>
        <w:numPr>
          <w:ilvl w:val="3"/>
          <w:numId w:val="1"/>
        </w:numPr>
        <w:rPr/>
      </w:pPr>
      <w:bookmarkStart w:id="789" w:name="__RefHeading___Toc1559979_3264237689"/>
      <w:bookmarkStart w:id="790" w:name="_Toc295"/>
      <w:bookmarkEnd w:id="789"/>
      <w:r>
        <w:rPr>
          <w:rtl w:val="true"/>
        </w:rPr>
        <w:t>ترجمه</w:t>
      </w:r>
      <w:bookmarkEnd w:id="79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شگفت‌انگیزتر داستان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نیمه شب در خانه را زد و ظرف سرپوشیده‌ای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حلوای خوش‌طعم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هدیه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معجونی بود که من از آن متنفر شدم گویی با آب دهان مار یا استفراغ او خمیر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هدیه است یا زکات یا صدقه؟که این هردو بر ما اهل بیت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 و نه آن ولی هدیه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بچه مرده بر تو گریه کنند آیا از طریق آیین خدا به سراغ من آمده‌ای تا مرا بفریبی؟آیا تعادل فکری خود را از دست داده‌ای یا جن زده‌ای یا بر اثر شدت بیماری هذیان می‌گویی؟به خدا سوگند اگر اقلیمهای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آنچه در زیر آسمانهایش قرار دارد به من داده شود که خدا را با گرفتن پوست جوی از دهان مورچه‌ای نافرمانی کنم هرگز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دنیای </w:t>
      </w:r>
      <w:bookmarkStart w:id="791" w:name="pg13954_203886"/>
    </w:p>
    <w:p>
      <w:pPr>
        <w:pStyle w:val="BookText"/>
        <w:rPr/>
      </w:pPr>
      <w:bookmarkEnd w:id="791"/>
      <w:r>
        <w:rPr>
          <w:rFonts w:ascii="IRNazanin" w:hAnsi="IRNazanin" w:eastAsia="IRNazanin"/>
          <w:color w:val="111111"/>
          <w:sz w:val="28"/>
          <w:sz w:val="28"/>
          <w:szCs w:val="28"/>
          <w:rtl w:val="true"/>
          <w:lang w:bidi="fa-IR"/>
        </w:rPr>
        <w:t>شما نزد من از برگ درختی که در دهان ملخی در حال جویدن باشد پست‌تر و بی‌ارزش‌تر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با نعمتهای فانی دنیا و لذّتهای ناپایدار آن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خواب رفتن عقل و لغزش‌های قبیح و زشت و در این راه از او یاری می‌طلبیم</w:t>
      </w:r>
      <w:r>
        <w:rPr>
          <w:rFonts w:eastAsia="IRNazanin" w:cs="IRNazanin"/>
          <w:color w:val="111111"/>
          <w:sz w:val="28"/>
          <w:szCs w:val="28"/>
          <w:rtl w:val="true"/>
          <w:lang w:bidi="fa-IR"/>
        </w:rPr>
        <w:t>.</w:t>
      </w:r>
    </w:p>
    <w:p>
      <w:pPr>
        <w:pStyle w:val="Heading4"/>
        <w:numPr>
          <w:ilvl w:val="3"/>
          <w:numId w:val="1"/>
        </w:numPr>
        <w:rPr/>
      </w:pPr>
      <w:bookmarkStart w:id="792" w:name="__RefHeading___Toc1559981_3264237689"/>
      <w:bookmarkStart w:id="793" w:name="_Toc296"/>
      <w:bookmarkEnd w:id="792"/>
      <w:r>
        <w:rPr>
          <w:rtl w:val="true"/>
        </w:rPr>
        <w:t>شرح و تفسیر</w:t>
      </w:r>
      <w:r>
        <w:rPr>
          <w:rtl w:val="true"/>
        </w:rPr>
        <w:t xml:space="preserve">: </w:t>
      </w:r>
      <w:r>
        <w:rPr>
          <w:rtl w:val="true"/>
        </w:rPr>
        <w:t>داستان اشعث بن قیس منافق</w:t>
      </w:r>
      <w:bookmarkEnd w:id="793"/>
    </w:p>
    <w:p>
      <w:pPr>
        <w:pStyle w:val="BookText"/>
        <w:rPr/>
      </w:pPr>
      <w:r>
        <w:rPr>
          <w:rFonts w:ascii="IRNazanin" w:hAnsi="IRNazanin" w:eastAsia="IRNazanin"/>
          <w:color w:val="111111"/>
          <w:sz w:val="28"/>
          <w:sz w:val="28"/>
          <w:szCs w:val="28"/>
          <w:rtl w:val="true"/>
          <w:lang w:bidi="fa-IR"/>
        </w:rPr>
        <w:t>داستان اشعث بن قیس منافق</w:t>
      </w:r>
    </w:p>
    <w:p>
      <w:pPr>
        <w:pStyle w:val="BookText"/>
        <w:rPr/>
      </w:pPr>
      <w:r>
        <w:rPr>
          <w:rFonts w:ascii="IRNazanin" w:hAnsi="IRNazanin" w:eastAsia="IRNazanin"/>
          <w:color w:val="111111"/>
          <w:sz w:val="28"/>
          <w:sz w:val="28"/>
          <w:szCs w:val="28"/>
          <w:rtl w:val="true"/>
          <w:lang w:bidi="fa-IR"/>
        </w:rPr>
        <w:t>در بخش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مأیوس کردن همه امتیاز طلبان ناروا از بیت المال مسلمین،داستان تاریخی برادرش عقیل و حدیده محماة را بیان فرمود؛داستانی که فرهنگ عدالت اسلامی و مقدّم داشتن ضابطه بر رابطه در آن موج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این بخش از خطبه،روی مصداق روشن دیگری از این قبیل دست می‌گذارد و داستان اشعث بن قیس منافق را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شگفت‌انگیزتر داستان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نیمه‌شب در خانه را زد و ظرف سرپوشیده‌ای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حلوای خوش طعم 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هدیه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معجونی بود که من از آن متنفر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 آب دهان مار یا استفراغ او خمیر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أعجب من ذلک طارق </w:t>
      </w:r>
      <w:r>
        <w:rPr>
          <w:rStyle w:val="FootnoteAnchor"/>
          <w:rtl w:val="true"/>
        </w:rPr>
        <w:footnoteReference w:id="554"/>
      </w:r>
      <w:r>
        <w:rPr>
          <w:rFonts w:ascii="IRNazanin" w:hAnsi="IRNazanin" w:eastAsia="IRNazanin"/>
          <w:color w:val="111111"/>
          <w:sz w:val="28"/>
          <w:sz w:val="28"/>
          <w:szCs w:val="28"/>
          <w:rtl w:val="true"/>
          <w:lang w:bidi="fa-IR"/>
        </w:rPr>
        <w:t xml:space="preserve">طرقنا بملفوفة فی وعائها،و معجونة شنئتها </w:t>
      </w:r>
      <w:r>
        <w:rPr>
          <w:rStyle w:val="FootnoteAnchor"/>
          <w:rtl w:val="true"/>
        </w:rPr>
        <w:footnoteReference w:id="555"/>
      </w:r>
      <w:r>
        <w:rPr>
          <w:rFonts w:ascii="IRNazanin" w:hAnsi="IRNazanin" w:eastAsia="IRNazanin"/>
          <w:color w:val="111111"/>
          <w:sz w:val="28"/>
          <w:sz w:val="28"/>
          <w:szCs w:val="28"/>
          <w:rtl w:val="true"/>
          <w:lang w:bidi="fa-IR"/>
        </w:rPr>
        <w:t>،کأنّما عجنت بریق حیّة أو قیئها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معروف این است که این کوبنده در همان اشعث بن قیس،رئیس منافقان کوفه بود؛شخصی که شبیه عبد اللّه،بن ابیّ،منافق معروف عصر پیامبر اکرم صلّی اللّه علیه و اله بود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حلوای لذیذ متنفر بودم و گویی با آب دهان </w:t>
      </w:r>
    </w:p>
    <w:p>
      <w:pPr>
        <w:pStyle w:val="BookText"/>
        <w:rPr/>
      </w:pPr>
      <w:r>
        <w:rPr>
          <w:rFonts w:ascii="IRNazanin" w:hAnsi="IRNazanin" w:eastAsia="IRNazanin"/>
          <w:color w:val="111111"/>
          <w:sz w:val="28"/>
          <w:sz w:val="28"/>
          <w:szCs w:val="28"/>
          <w:rtl w:val="true"/>
          <w:lang w:bidi="fa-IR"/>
        </w:rPr>
        <w:t>مار عجین شده بود برای آن است که هدف اشعث این بود که قلب امام علیه السّلام را برای رسیدن به یک غرض دنیوی به خود معطوف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 می‌شود او با یکی از مسلمانان به ناحق بر سر آب و ملکی نزاع داشت و پرونده این مخاصمه به دادگاه علی علیه السّلام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مرد کور باطن می‌خواست از این طریق دل امام علیه السّلام را به خود متوجّه کند و رأی او را بخرد؛ولی امام علیه السّلام با چشم ملکوتی‌اش باطن حلوا را دید؛باطنی که همچون زهر مار بود،زیرا قصد رشوه در آن نهفته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پیچیدن گرفته شده و در اینجا اشاره به ظرفی است که در پارچه‌ای پیچیده شده بود؛ولی چون امام علیه السّلام می‌فرماید این ملفوفه در ظرفی قرار داشت و سپس واژه معجونه را بر آن عطف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وجود دارد که ملفوفه نامی برای نوعی از حلوا بوده که در کوفه حلوای مرغوب و مورد علاقه مردم شناخته می‌شد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بعضی از شارحان نهج البلاغه احتمال داده‌اند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زهر مار است نه استفراغ او،زیرا همچون استفراغ آن را از دهان خود بیرون می‌ریزد و تناسب مقام نیز همین را اقتضا می‌کند همان‌گونه که در عرف می‌گویند فلان غذا همچون زهر 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هدیه است یا زکات یا صدقه؟که این هر دو بر ما اهل بیت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 و نه آن؛ولی هدیه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أصلة،أمّ زکاة،أمّ صدقة؟فذلک محرّم علینا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و لا ذاک،و لکنّها هدیّة</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زکات بر تمام بنی هاشم حرام است و صدقه که اشاره به انفاقهای </w:t>
      </w:r>
    </w:p>
    <w:p>
      <w:pPr>
        <w:pStyle w:val="BookText"/>
        <w:rPr/>
      </w:pPr>
      <w:r>
        <w:rPr>
          <w:rFonts w:ascii="IRNazanin" w:hAnsi="IRNazanin" w:eastAsia="IRNazanin"/>
          <w:color w:val="111111"/>
          <w:sz w:val="28"/>
          <w:sz w:val="28"/>
          <w:szCs w:val="28"/>
          <w:rtl w:val="true"/>
          <w:lang w:bidi="fa-IR"/>
        </w:rPr>
        <w:t>مستحبی است و بنابر قول مشهور بر بنی هاشم حرام نیست ممکن است بر خصوص اهل بیت علیهم السّلام حرام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احتمال داده‌اند که صدقه اشاره به کفارات و صدقات واجبه غیر از زکات باشد که آن هم بر بنی هاشم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معنای رشوه باشد که در مباحث رشوه قاضی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و از این جهت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رشوه دهنده آن را وسیله‌ای برای وصول به مقصد نادرست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جایزه است همان‌گونه که در مورد جایزه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و لا ذاک،و لکنّها 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نفی زکات و صدقه و اثبات هدیه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این عبارت داده شده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همه باشد؛یعنی هیچ‌کدام از اینها نیست؛نه رشوه و نه زکات و نه صدقه،بلکه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سخن،اشعث بن قیس منافق را زیر ضربات شدیدترین سرزنش و توبیخ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بچه مرده بر تو گریه کنند آیا از طریق آیین خدا به سراغ من آمده‌ای تا مرا بفریبی؟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هبلتک الهبول</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أ عن دین اللّه أتیتنی لتخدعنی؟</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تو نیز مانند بسیاری از شیطان صفتان برای اینکه به مقصد نامشروع خود برسی لباس ظاهرا مشروعی بر آن پوشانده‌ای،نام هدیه بر رشوه گذارده‌ای به گمان اینکه می‌توانی با این ظاهرسازی کسی را که چشمش اعماق وجود را می‌بیند بفریبی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تعادل فکری خود را از دست </w:t>
      </w:r>
    </w:p>
    <w:p>
      <w:pPr>
        <w:pStyle w:val="BookText"/>
        <w:rPr/>
      </w:pPr>
      <w:r>
        <w:rPr>
          <w:rFonts w:ascii="IRNazanin" w:hAnsi="IRNazanin" w:eastAsia="IRNazanin"/>
          <w:color w:val="111111"/>
          <w:sz w:val="28"/>
          <w:sz w:val="28"/>
          <w:szCs w:val="28"/>
          <w:rtl w:val="true"/>
          <w:lang w:bidi="fa-IR"/>
        </w:rPr>
        <w:t>داده‌ای یا جن‌زده‌ای یا بر اثر شدت بیماری هذیان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مختبط أنت أم ذو جنّة،أم تهجر؟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هیچ انسان عاقلی باور نمی‌کند که بتواند کسی مانند علی علیه السّلام را با هدیه‌ای که در باطن بوی رشوه می‌دهد بفریبد و اگر کسی در این میدان وارد شود دلیل براین است که یا دیوانه بوده و یا بر اثر بیماری،عقل خود را موقتا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از دست دادن تعادل است که گاه در مورد تعادل ظاهری به کار می‌رود و گاه درباره تعادل فکری و در اینجا معنای دوم اراده شده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وسوسه‌های شیطان است که یکی از جنیان محسوب می‌شود و بر اثر این وسوسه‌ها عقل انسان را می‌گیرد و یا اشاره به آن چیزی است که درمیان توده مردم مشهور بوده که بعضی افراد دیوانه را به عنوان جن زده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هذیان گفتن است،بنابراین فرق میان این سه واضح است؛مختبط کسی است که گرفتار نقصان عقلی بوده و تعادل فکری خود را از دست داده و ذو جنّه کسی است که بر اثر عاملی برونی گرفتار نوعی جنون شده و تهجر در مورد کسی گفته می‌شود که ذاتا دیوانه نیست؛امّا بر اثر شدت بیماری به هذیان گفتن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سه واژه وقتی در مقابل هم قرار می‌گیرند چنین مفهومی را افاده کنند در حالی که ممکن است هنگامی که هریک تنهایی به کار برود مفهوم وسیع‌تری داشته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برای اینکه به او بفهماند تا چه حد گرفتار اشتباه شده و علی علیه السّلام را به تاریکی دیده و او را نشناخته است،اشاره به نکته بسیار مهمی در زمینه عدالت خویش می‌کند که شاید از غیر او در طول تاریخ شنیده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نکته هشداری است به همه رهبران و حاکمان جوامع بشری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اقلیمهای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در زیر آسمانهایش قرار دارد به من داده شود تا خدا را با گرفتن پوست جوی از دهان مورچه‌ای نافرمانی کنم هرگز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أعطیت الأقالیم السّبعة </w:t>
      </w:r>
      <w:r>
        <w:rPr>
          <w:rStyle w:val="FootnoteAnchor"/>
          <w:rtl w:val="true"/>
        </w:rPr>
        <w:footnoteReference w:id="558"/>
      </w:r>
      <w:r>
        <w:rPr>
          <w:rFonts w:ascii="IRNazanin" w:hAnsi="IRNazanin" w:eastAsia="IRNazanin"/>
          <w:color w:val="111111"/>
          <w:sz w:val="28"/>
          <w:sz w:val="28"/>
          <w:szCs w:val="28"/>
          <w:rtl w:val="true"/>
          <w:lang w:bidi="fa-IR"/>
        </w:rPr>
        <w:t xml:space="preserve">بما تحت أفلاکها،علی أن أعصی اللّه فی نملة أسلبها جلب </w:t>
      </w:r>
      <w:r>
        <w:rPr>
          <w:rStyle w:val="FootnoteAnchor"/>
          <w:rtl w:val="true"/>
        </w:rPr>
        <w:footnoteReference w:id="559"/>
      </w:r>
      <w:r>
        <w:rPr>
          <w:rFonts w:ascii="IRNazanin" w:hAnsi="IRNazanin" w:eastAsia="IRNazanin"/>
          <w:color w:val="111111"/>
          <w:sz w:val="28"/>
          <w:sz w:val="28"/>
          <w:szCs w:val="28"/>
          <w:rtl w:val="true"/>
          <w:lang w:bidi="fa-IR"/>
        </w:rPr>
        <w:t>شعیرة ما فعلته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بیان دلیل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دنیای شما نزد من از برگ درختی در دهان ملخی که در حال جویدن آن باشد پست‌تر و بی‌ارزش‌تر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دنیاکم عندی لأهون من ورقة فی فم جرادة تقضمها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تأکید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با نعمتهای فانی دنیا و لذتهای ناپایدار آن‌چه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لعلّی و لنعیم یفنی،و لذّة لا تبقی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چند جمله کوبنده و صریح و گویا،امام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بزرگ‌ترین رشوه‌های متصوّر در جهان که همه روی زمین و قصرها و ثروتها و اموال و زرق و برقها باشد به من دهند که کمترین ظلم و ستمی که همان گرفتن پوست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دانه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مورچه‌ای که ظاهرا کوچک‌ترین جنبنده است انجام دهم،نمی‌کنم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کسانی که مبالغ کوچک و متوسّط رشوه آنها را تکان نمی‌دهد؛ولی اگر امتیاز مهمّی برای آنها قائل شوند که معادل تمام زندگی آنان یا بیشتر باشد </w:t>
      </w:r>
    </w:p>
    <w:p>
      <w:pPr>
        <w:pStyle w:val="BookText"/>
        <w:rPr/>
      </w:pPr>
      <w:r>
        <w:rPr>
          <w:rFonts w:ascii="IRNazanin" w:hAnsi="IRNazanin" w:eastAsia="IRNazanin"/>
          <w:color w:val="111111"/>
          <w:sz w:val="28"/>
          <w:sz w:val="28"/>
          <w:szCs w:val="28"/>
          <w:rtl w:val="true"/>
          <w:lang w:bidi="fa-IR"/>
        </w:rPr>
        <w:t>دست و پایشان می‌لرزد و می‌لغزند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ادّعا کند که در هیچ حدّی از گرفتن امتیاز در برابر هیچ حدّی از کمترین کار خلاف گرفتار لغزش نخواهد شد؟امام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شخص هستم و حتّی صریحا سوگند بر آن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امام برای این امر آورده بسیار قابل توجّه است،زیرا امتیازات مادّی برای کسانی اهمیّت دارد که دنیا در نظرشان بزرگ و برجسته است؛امّا کسی که در اوج معرفت خدا قرار گرفته و ما سوی اللّه در نظر او کم ارزش و بی‌مقدار است و همه دنیا از دیدگاه او همچون برگ درخت نیم جویده‌ای در دهان ملخی است،دلیلی ندارد که مرتکب عصیان پروردگار و ظلم و ستمی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چشم حقیقت‌بین خود به باطن دنیا می‌نگرد؛او همه این مقامها و مواهب مادی را در حال فنا و زوال می‌بیند و چیزی که ارزش آن را ندارد که کسی به آن دل ببندد یا به دل بستنش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اگر بخواهیم ظلم و ستم،رشوه‌خواری و تعدّی به حقوق ضعیفان از دنیا ریشه‌کن شود باید در بالا بردن سطح معرفت انسانها نسبت به خدا و نسبت به دنیا تلاش و کوشش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عبارات با دلالت التزامی می‌توان فهمید که ظلم و ستم و داوری به ناحق بدترین گناه است که حتّی در برابر به دست آوردن تمام دنیا نباید آن را مرتکب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علیه السّلام با جمله‌ای کوتاه و بیدار کننده که در واقع ناظر به کلّ محتوای خطبه است،سخن خود را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خواب رفتن عقل و لغزشهای قبیح و زشت و در این راه از او یاری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من سبات </w:t>
      </w:r>
      <w:r>
        <w:rPr>
          <w:rStyle w:val="FootnoteAnchor"/>
          <w:rtl w:val="true"/>
        </w:rPr>
        <w:footnoteReference w:id="561"/>
      </w:r>
      <w:r>
        <w:rPr>
          <w:rFonts w:ascii="IRNazanin" w:hAnsi="IRNazanin" w:eastAsia="IRNazanin"/>
          <w:color w:val="111111"/>
          <w:sz w:val="28"/>
          <w:sz w:val="28"/>
          <w:szCs w:val="28"/>
          <w:rtl w:val="true"/>
          <w:lang w:bidi="fa-IR"/>
        </w:rPr>
        <w:t>العقل،و قبح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اینکه اگر عقل بیدار باشد و لطف خدا یار،انسان گرفتار گناهان بزرگ نمی‌شود و در دام گناهان کوچک کمتر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نقل دو روایت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 از دانشمندان معروف اهل سنّت در کتاب مشهورش حلیة الاولیاء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به علی علیه السّلام خطاب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قدر زیّنک بزینة لم یزیّن العباد بزینة أحبّ إلی اللّه منها هی زینة الأبرار عند اللّه تعالی و الزّهد فی الدّنیا فجعلک لا ترزء من الدّنیا شیئا و لا ترزء منک الدّنیا شیئا؛ای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زینتی آراسته که بندگانش به چیزی محبوب‌تر از آن زینت نیاراسته و آن زینت ابرار و نیکان نزد خداوند متعال است و آن همان زهد و بی‌اعتنایی به دنیاست؛تو را آن‌گونه قرار داده که تو از دنیا چیزی کم نمی‌کنی و دنیا چیزی از تو نمی‌کاهد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حدیث دیگری آمده است که زن شجاعی از شیعیان مخلص علی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دارمیه حجونیه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ملاقاتی که با معاویه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او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سؤال معاویه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علی علیه السّلام را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او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لم یفتنه الملک الّذی فتنک و لم تشغله النّعمة الّتی شغلتک؛او را چنان دیدم که این حکومتی که تو را فریب داده او را فریب نداده بود،و این نعمتهای دنیا که تو را مشغول ساخته او را مشغول نساخته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94" w:name="pg13954_203893"/>
    </w:p>
    <w:p>
      <w:pPr>
        <w:pStyle w:val="Heading4"/>
        <w:numPr>
          <w:ilvl w:val="3"/>
          <w:numId w:val="1"/>
        </w:numPr>
        <w:rPr/>
      </w:pPr>
      <w:bookmarkStart w:id="795" w:name="__RefHeading___Toc1559983_3264237689"/>
      <w:bookmarkStart w:id="796" w:name="_Toc297"/>
      <w:bookmarkEnd w:id="794"/>
      <w:bookmarkEnd w:id="795"/>
      <w:r>
        <w:rPr>
          <w:rtl w:val="true"/>
        </w:rPr>
        <w:t>نکته</w:t>
      </w:r>
      <w:r>
        <w:rPr>
          <w:rtl w:val="true"/>
        </w:rPr>
        <w:t xml:space="preserve">: </w:t>
      </w:r>
      <w:r>
        <w:rPr>
          <w:rtl w:val="true"/>
        </w:rPr>
        <w:t>اشعث بن قیس کیست؟</w:t>
      </w:r>
      <w:bookmarkEnd w:id="796"/>
    </w:p>
    <w:p>
      <w:pPr>
        <w:pStyle w:val="BookText"/>
        <w:rPr/>
      </w:pPr>
      <w:r>
        <w:rPr>
          <w:rFonts w:ascii="IRNazanin" w:hAnsi="IRNazanin" w:eastAsia="IRNazanin"/>
          <w:color w:val="111111"/>
          <w:sz w:val="28"/>
          <w:sz w:val="28"/>
          <w:szCs w:val="28"/>
          <w:rtl w:val="true"/>
          <w:lang w:bidi="fa-IR"/>
        </w:rPr>
        <w:t>اشعث بن قیس کیست؟</w:t>
      </w:r>
    </w:p>
    <w:p>
      <w:pPr>
        <w:pStyle w:val="BookText"/>
        <w:rPr/>
      </w:pPr>
      <w:r>
        <w:rPr>
          <w:rFonts w:ascii="IRNazanin" w:hAnsi="IRNazanin" w:eastAsia="IRNazanin"/>
          <w:color w:val="111111"/>
          <w:sz w:val="28"/>
          <w:sz w:val="28"/>
          <w:szCs w:val="28"/>
          <w:rtl w:val="true"/>
          <w:lang w:bidi="fa-IR"/>
        </w:rPr>
        <w:t>همان‌گونه که در جلد اوّل در تفسیر خطبه نوزدهم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منافقانی بود که در زمان پیامبر اکرم صلّی اللّه علیه و اله به ظاهر مسلمان شد و بعد از رحلت پیامبر اکرم صلّی اللّه علیه و اله به ارتداد روی آورد و سپس اسیر شد و نزد ابو بکر اظهار ندامت کرد و مورد عفو قرار گرفت و در دوران امیر مؤمنان علی علیه السّلام با دشمنان او همچون عمرو بن عاص برای ایجاد نفاق در صفوف یاران آن حضرت همکاری داشت و سرچشمه خرابی‌ها و مفاسد بی‌شماری شد او در قبیله خود صاحب نفوذ بود و از این طریق برای مقاصد سوء خود کمک می‌گرفت و به گفته بعضی از محققان بسیاری از مشکلات عصر خلافت امیر مؤمنان علی علیه السّلام از این منافق سرسخت و مرموز نشأت می‌گرفت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را در جلد اوّل صفحه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فرمایید</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7" w:name="pg13954_203895"/>
      <w:bookmarkStart w:id="798" w:name="pg13954_203895"/>
      <w:bookmarkEnd w:id="798"/>
    </w:p>
    <w:p>
      <w:pPr>
        <w:pStyle w:val="Heading2"/>
        <w:numPr>
          <w:ilvl w:val="1"/>
          <w:numId w:val="1"/>
        </w:numPr>
        <w:rPr/>
      </w:pPr>
      <w:bookmarkStart w:id="799" w:name="pg13954_203895"/>
      <w:bookmarkStart w:id="800" w:name="__RefHeading___Toc1559985_3264237689"/>
      <w:bookmarkStart w:id="801" w:name="_Toc298"/>
      <w:bookmarkEnd w:id="799"/>
      <w:bookmarkEnd w:id="800"/>
      <w:r>
        <w:rPr>
          <w:rtl w:val="true"/>
        </w:rPr>
        <w:t xml:space="preserve">خطبۀ </w:t>
      </w:r>
      <w:r>
        <w:rPr/>
        <w:t>225</w:t>
      </w:r>
      <w:r>
        <w:rPr>
          <w:rtl w:val="true"/>
        </w:rPr>
        <w:t xml:space="preserve">: </w:t>
      </w:r>
      <w:r>
        <w:rPr>
          <w:rtl w:val="true"/>
        </w:rPr>
        <w:t>دعای امام در بی‌نیازی از همگان</w:t>
      </w:r>
      <w:bookmarkEnd w:id="801"/>
    </w:p>
    <w:p>
      <w:pPr>
        <w:pStyle w:val="Heading3"/>
        <w:numPr>
          <w:ilvl w:val="2"/>
          <w:numId w:val="1"/>
        </w:numPr>
        <w:rPr/>
      </w:pPr>
      <w:bookmarkStart w:id="802" w:name="__RefHeading___Toc1559987_3264237689"/>
      <w:bookmarkStart w:id="803" w:name="_Toc299"/>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و من دعاء له علیه السّلام</w:t>
      </w:r>
    </w:p>
    <w:p>
      <w:pPr>
        <w:pStyle w:val="BookText"/>
        <w:rPr/>
      </w:pPr>
      <w:r>
        <w:rPr>
          <w:rFonts w:ascii="IRNazanin" w:hAnsi="IRNazanin" w:eastAsia="IRNazanin"/>
          <w:color w:val="111111"/>
          <w:sz w:val="28"/>
          <w:sz w:val="28"/>
          <w:szCs w:val="28"/>
          <w:rtl w:val="true"/>
          <w:lang w:bidi="fa-IR"/>
        </w:rPr>
        <w:t>یلتجأ إلی اللّه أن یغنیه</w:t>
      </w:r>
    </w:p>
    <w:p>
      <w:pPr>
        <w:pStyle w:val="BookText"/>
        <w:rPr/>
      </w:pPr>
      <w:r>
        <w:rPr>
          <w:rFonts w:ascii="IRNazanin" w:hAnsi="IRNazanin" w:eastAsia="IRNazanin"/>
          <w:color w:val="111111"/>
          <w:sz w:val="28"/>
          <w:sz w:val="28"/>
          <w:szCs w:val="28"/>
          <w:rtl w:val="true"/>
          <w:lang w:bidi="fa-IR"/>
        </w:rPr>
        <w:t>از دعاهای امام علیه السّلام است در آن از خدا تقاضا می‌کند که از همگان بی‌نیازش کند</w:t>
      </w:r>
      <w:r>
        <w:rPr>
          <w:rFonts w:eastAsia="IRNazanin" w:cs="IRNazanin"/>
          <w:color w:val="111111"/>
          <w:sz w:val="28"/>
          <w:szCs w:val="28"/>
          <w:rtl w:val="true"/>
          <w:lang w:bidi="fa-IR"/>
        </w:rPr>
        <w:t xml:space="preserve">. </w:t>
      </w:r>
      <w:r>
        <w:rPr>
          <w:rStyle w:val="FootnoteAnchor"/>
          <w:rtl w:val="true"/>
        </w:rPr>
        <w:footnoteReference w:id="562"/>
      </w:r>
    </w:p>
    <w:p>
      <w:pPr>
        <w:pStyle w:val="Heading3"/>
        <w:numPr>
          <w:ilvl w:val="2"/>
          <w:numId w:val="1"/>
        </w:numPr>
        <w:rPr/>
      </w:pPr>
      <w:bookmarkStart w:id="804" w:name="__RefHeading___Toc1559989_3264237689"/>
      <w:bookmarkStart w:id="805" w:name="_Toc300"/>
      <w:bookmarkEnd w:id="804"/>
      <w:r>
        <w:rPr>
          <w:rtl w:val="true"/>
        </w:rPr>
        <w:t>خطبه</w:t>
      </w:r>
      <w:r>
        <w:rPr>
          <w:rtl w:val="true"/>
        </w:rPr>
        <w:t>(</w:t>
      </w:r>
      <w:r>
        <w:rPr>
          <w:rtl w:val="true"/>
        </w:rPr>
        <w:t>دعا</w:t>
      </w:r>
      <w:r>
        <w:rPr>
          <w:rtl w:val="true"/>
        </w:rPr>
        <w:t>)</w:t>
      </w:r>
      <w:r>
        <w:rPr>
          <w:rtl w:val="true"/>
        </w:rPr>
        <w:t>در یک نگاه</w:t>
      </w:r>
      <w:bookmarkEnd w:id="80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عنوان بالا روشن شد هدف اصلی امام علیه السّلام در این دعا درخواست غنا و بی‌نیازی از غیر اوست،چرا که نیاز به دیگران گاه سبب مدح و ستایش آنها می‌شود در حالی که شایسته چنان مدحی نیستند و گاه سبب نکوهش منع کنندگان می‌گردد در حالی که شاید مستحق چنان نکوهشی نباشند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بدتر اینکه انسان دست نیاز به سوی شرار خلق دراز کند و در واقع این دعا به عنوان تعلیم به همه مردم مخصوصا پیروانش ذکر شده،زیرا مقام امام علیه السّلام از آن بالاتر است که به سراغ بدان برود یا مدح و ثنایی از آنان بکند</w:t>
      </w:r>
      <w:r>
        <w:rPr>
          <w:rFonts w:eastAsia="IRNazanin" w:cs="IRNazanin"/>
          <w:color w:val="111111"/>
          <w:sz w:val="28"/>
          <w:szCs w:val="28"/>
          <w:rtl w:val="true"/>
          <w:lang w:bidi="fa-IR"/>
        </w:rPr>
        <w:t>.</w:t>
      </w:r>
      <w:bookmarkStart w:id="806" w:name="pg13954_203897"/>
    </w:p>
    <w:p>
      <w:pPr>
        <w:pStyle w:val="BookText"/>
        <w:rPr/>
      </w:pPr>
      <w:bookmarkEnd w:id="806"/>
      <w:r>
        <w:rPr>
          <w:rFonts w:ascii="IRNazanin" w:hAnsi="IRNazanin" w:eastAsia="IRNazanin"/>
          <w:color w:val="111111"/>
          <w:sz w:val="28"/>
          <w:sz w:val="28"/>
          <w:szCs w:val="28"/>
          <w:rtl w:val="true"/>
          <w:lang w:bidi="fa-IR"/>
        </w:rPr>
        <w:t>اللّهمّ صن وجهی بالیّسار،و لا تبذل جاهی بالإقتار،فأسترزق طالبی رزقک،و أستعطف شرار خلقک،و أبتلی بحمد من أعطانی،و أفتتن بذمّ من منعنی،و أنت من وراء ذلک کلّه ولیّ الإعطاء 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w:t>
      </w:r>
    </w:p>
    <w:p>
      <w:pPr>
        <w:pStyle w:val="Heading3"/>
        <w:numPr>
          <w:ilvl w:val="2"/>
          <w:numId w:val="1"/>
        </w:numPr>
        <w:rPr/>
      </w:pPr>
      <w:bookmarkStart w:id="807" w:name="__RefHeading___Toc1559991_3264237689"/>
      <w:bookmarkStart w:id="808" w:name="_Toc301"/>
      <w:bookmarkEnd w:id="807"/>
      <w:r>
        <w:rPr>
          <w:rtl w:val="true"/>
        </w:rPr>
        <w:t>ترجمه</w:t>
      </w:r>
      <w:bookmarkEnd w:id="808"/>
    </w:p>
    <w:p>
      <w:pPr>
        <w:pStyle w:val="BookText"/>
        <w:rPr/>
      </w:pPr>
      <w:r>
        <w:rPr>
          <w:rFonts w:ascii="IRNazanin" w:hAnsi="IRNazanin" w:eastAsia="IRNazanin"/>
          <w:color w:val="111111"/>
          <w:sz w:val="28"/>
          <w:sz w:val="28"/>
          <w:szCs w:val="28"/>
          <w:rtl w:val="true"/>
          <w:lang w:bidi="fa-IR"/>
        </w:rPr>
        <w:t>خداوندا آبرویم را با بی‌نیازی و غنا محفوظ دار و شخصیتم را بر اثر فقر ضایع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کسانی درخواست روزی کنم که آنها خود،از تو روزی می‌طلبند و از افراد بدکردار و پست،خواستار عطوفت و بخشش گردم و سرانجام به ستودن آن‌کس که به من چیزی عطا کرده،مبتلا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شایسته ستایش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نکوهش کردن آن‌کس که مرا محروم داشته گرفتار گردم،هرچند درخور نکوهش نباشد،این در حالی است که تو در ماورای همه اینها سرپرست و صاحب اختیار بخشش و منع هستی و تو بر هرچیز توانایی</w:t>
      </w:r>
      <w:r>
        <w:rPr>
          <w:rFonts w:eastAsia="IRNazanin" w:cs="IRNazanin"/>
          <w:color w:val="111111"/>
          <w:sz w:val="28"/>
          <w:szCs w:val="28"/>
          <w:rtl w:val="true"/>
          <w:lang w:bidi="fa-IR"/>
        </w:rPr>
        <w:t>.</w:t>
      </w:r>
    </w:p>
    <w:p>
      <w:pPr>
        <w:pStyle w:val="Heading3"/>
        <w:numPr>
          <w:ilvl w:val="2"/>
          <w:numId w:val="1"/>
        </w:numPr>
        <w:rPr/>
      </w:pPr>
      <w:bookmarkStart w:id="809" w:name="__RefHeading___Toc1559993_3264237689"/>
      <w:bookmarkStart w:id="810" w:name="_Toc302"/>
      <w:bookmarkEnd w:id="809"/>
      <w:r>
        <w:rPr>
          <w:rtl w:val="true"/>
        </w:rPr>
        <w:t>شرح و تفسیر</w:t>
      </w:r>
      <w:r>
        <w:rPr>
          <w:rtl w:val="true"/>
        </w:rPr>
        <w:t xml:space="preserve">: </w:t>
      </w:r>
      <w:r>
        <w:rPr>
          <w:rtl w:val="true"/>
        </w:rPr>
        <w:t>از خلق شرور بی‌نیازم کن</w:t>
      </w:r>
      <w:r>
        <w:rPr>
          <w:rtl w:val="true"/>
        </w:rPr>
        <w:t>!</w:t>
      </w:r>
      <w:bookmarkEnd w:id="810"/>
    </w:p>
    <w:p>
      <w:pPr>
        <w:pStyle w:val="BookText"/>
        <w:rPr/>
      </w:pPr>
      <w:r>
        <w:rPr>
          <w:rFonts w:ascii="IRNazanin" w:hAnsi="IRNazanin" w:eastAsia="IRNazanin"/>
          <w:color w:val="111111"/>
          <w:sz w:val="28"/>
          <w:sz w:val="28"/>
          <w:szCs w:val="28"/>
          <w:rtl w:val="true"/>
          <w:lang w:bidi="fa-IR"/>
        </w:rPr>
        <w:t>از خلق شرور بی‌نیازم کن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دعای کوتاه،ضمن هشت جمله مطالب پرمعنایی ذکر می‌کند که هم دعاست و هم درس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 ضمن دو جمله اصل دعا را بیان کرده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آبرویم را با بی‌نیازی محفوظ دار و شخصیتم را بر </w:t>
      </w:r>
    </w:p>
    <w:p>
      <w:pPr>
        <w:pStyle w:val="BookText"/>
        <w:rPr/>
      </w:pPr>
      <w:r>
        <w:rPr>
          <w:rFonts w:ascii="IRNazanin" w:hAnsi="IRNazanin" w:eastAsia="IRNazanin"/>
          <w:color w:val="111111"/>
          <w:sz w:val="28"/>
          <w:sz w:val="28"/>
          <w:szCs w:val="28"/>
          <w:rtl w:val="true"/>
          <w:lang w:bidi="fa-IR"/>
        </w:rPr>
        <w:t>اثر فقر ضایع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صن </w:t>
      </w:r>
      <w:r>
        <w:rPr>
          <w:rStyle w:val="FootnoteAnchor"/>
          <w:rtl w:val="true"/>
        </w:rPr>
        <w:footnoteReference w:id="563"/>
      </w:r>
      <w:r>
        <w:rPr>
          <w:rFonts w:ascii="IRNazanin" w:hAnsi="IRNazanin" w:eastAsia="IRNazanin"/>
          <w:color w:val="111111"/>
          <w:sz w:val="28"/>
          <w:sz w:val="28"/>
          <w:szCs w:val="28"/>
          <w:rtl w:val="true"/>
          <w:lang w:bidi="fa-IR"/>
        </w:rPr>
        <w:t xml:space="preserve">وجهی </w:t>
      </w:r>
      <w:r>
        <w:rPr>
          <w:rStyle w:val="FootnoteAnchor"/>
          <w:rtl w:val="true"/>
        </w:rPr>
        <w:footnoteReference w:id="564"/>
      </w:r>
      <w:r>
        <w:rPr>
          <w:rFonts w:ascii="Amiri" w:hAnsi="Amiri" w:eastAsia="Amiri" w:cs="Amiri"/>
          <w:color w:val="111111"/>
          <w:sz w:val="28"/>
          <w:sz w:val="28"/>
          <w:szCs w:val="28"/>
          <w:rtl w:val="true"/>
          <w:lang w:bidi="ar-SA"/>
        </w:rPr>
        <w:t xml:space="preserve">بالیّسار </w:t>
      </w:r>
      <w:r>
        <w:rPr>
          <w:rStyle w:val="FootnoteAnchor"/>
          <w:rtl w:val="true"/>
        </w:rPr>
        <w:footnoteReference w:id="565"/>
      </w:r>
      <w:r>
        <w:rPr>
          <w:rFonts w:ascii="IRNazanin" w:hAnsi="IRNazanin" w:eastAsia="IRNazanin"/>
          <w:color w:val="111111"/>
          <w:sz w:val="28"/>
          <w:sz w:val="28"/>
          <w:szCs w:val="28"/>
          <w:rtl w:val="true"/>
          <w:lang w:bidi="fa-IR"/>
        </w:rPr>
        <w:t xml:space="preserve">،و لا تبذل جاهی </w:t>
      </w:r>
      <w:r>
        <w:rPr>
          <w:rStyle w:val="FootnoteAnchor"/>
          <w:rtl w:val="true"/>
        </w:rPr>
        <w:footnoteReference w:id="566"/>
      </w:r>
      <w:r>
        <w:rPr>
          <w:rFonts w:ascii="IRNazanin" w:hAnsi="IRNazanin" w:eastAsia="IRNazanin"/>
          <w:color w:val="111111"/>
          <w:sz w:val="28"/>
          <w:sz w:val="28"/>
          <w:szCs w:val="28"/>
          <w:rtl w:val="true"/>
          <w:lang w:bidi="fa-IR"/>
        </w:rPr>
        <w:t xml:space="preserve">بالإقتار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توانگری به آن معنا که در عرف است نیست،بلکه منظور بی‌نیازی از دیگران و داشتن زندگی توأم با عفاف و کفاف است وگرنه غنای به آن معنا،گاه سبب بی‌آبرویی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تبذل جاهی بالإقتار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بخشیدن و از دست دادن و دیگری کهنه کردن و ضایع ساختن،دو تفسیر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شخصیت مرا با فقر از من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مرا با فقر به ابتذال مکشان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آن در چهار جمله به آثار فقر و نیازمندی به دیگران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کسانی درخواست روزی کنم که آنها خود،از تو روزی می‌طلبند و از افراد بدکردار و پست،خواستار عطوفت و بخشش گردم و سرانجام به ستودن آن‌کس که به من چیزی عطا کرده،مبتلا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شایسته ستایش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نکوهش کردن آن‌کس که مرا محروم داشته گرفتار گردم،هرچند درخور نکوهش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فأسترزق طالبی رزقک،و أستعطف شرار خلقک،و أبتلی بحمد من أعطانی،و أفتتن بذمّ من منعنی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تو در ماورای همه اینها سرپرست و صاحب اختیار بخشش و منع هستی و تو بر هرچیز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وراء ذلک کلّه ولیّ الإعطاء 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شئ قدیر</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عبارت کوتاه به چهار اثر سوء فقر و نیازمندی که در دو مرحله </w:t>
      </w:r>
      <w:bookmarkStart w:id="811" w:name="pg13954_203899"/>
    </w:p>
    <w:p>
      <w:pPr>
        <w:pStyle w:val="BookText"/>
        <w:rPr/>
      </w:pPr>
      <w:bookmarkEnd w:id="811"/>
      <w:r>
        <w:rPr>
          <w:rFonts w:ascii="IRNazanin" w:hAnsi="IRNazanin" w:eastAsia="IRNazanin"/>
          <w:color w:val="111111"/>
          <w:sz w:val="28"/>
          <w:sz w:val="28"/>
          <w:szCs w:val="28"/>
          <w:rtl w:val="true"/>
          <w:lang w:bidi="fa-IR"/>
        </w:rPr>
        <w:t>انجام می‌شود،اشاره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چیزی که بر آن مترتّب می‌شود این است که دست نیاز به سوی نیازمندان درگاه تو دراز کنم و از آن بدتر اینکه حلّ مشکل در دست بدان و افراد پست قرار بگیرد که راستی زندگی کردن در چنان شرایطی برای افراد با ایمان و با شخصیت بسیار سخت و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دوم؛یعنی پس از درخواست اگر طرف مقابل،اجابت کند انسان ناگزیر از مدح و ستایش اوست و ای بسا انسانی باشد که هرگز شایسته مرگ نیست و اگر از کمک کردن به دلایل خاصّی دریغ دارد زبان به نکوهش او بگشایم در حالی که ای بسا درخور نکوهش و مذمّت نباشد و خودش مشکلات اهمّی دارد که باید به آنها برسد؛ولی از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الحاجة لا یری إلاّ حاجته؛حاجت‌مند جز حاجت خود را نمی‌بیند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همین که دست ردّ بر سینه من زد من او را متّهم به بخل و خسیس بودن می‌کنم در حالی که چه بهتر آب را از سرچشمه بگیرم و رو به درگاه تو آورم که تو ولیّ اعطا و منعی و بر هرچیز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روح بلند و بزرگ امام علیه السّلام هرگز چنین اموری را نمی‌پذیرد،هر چند گرفتار نیازمندی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می‌خواهد آثار طبیعی فقر را که در بسیاری از مردم آشکار است بیان فرماید تا بکوشند و با فقر مبارزه کنند و هرگز دست نیاز به سوی کسی دراز نکنند</w:t>
      </w:r>
      <w:r>
        <w:rPr>
          <w:rFonts w:eastAsia="IRNazanin" w:cs="IRNazanin"/>
          <w:color w:val="111111"/>
          <w:sz w:val="28"/>
          <w:szCs w:val="28"/>
          <w:rtl w:val="true"/>
          <w:lang w:bidi="fa-IR"/>
        </w:rPr>
        <w:t>.</w:t>
      </w:r>
    </w:p>
    <w:p>
      <w:pPr>
        <w:pStyle w:val="Heading3"/>
        <w:numPr>
          <w:ilvl w:val="2"/>
          <w:numId w:val="1"/>
        </w:numPr>
        <w:rPr/>
      </w:pPr>
      <w:bookmarkStart w:id="812" w:name="__RefHeading___Toc1559995_3264237689"/>
      <w:bookmarkStart w:id="813" w:name="_Toc303"/>
      <w:bookmarkEnd w:id="812"/>
      <w:r>
        <w:rPr>
          <w:rtl w:val="true"/>
        </w:rPr>
        <w:t>نکته</w:t>
      </w:r>
      <w:r>
        <w:rPr>
          <w:rtl w:val="true"/>
        </w:rPr>
        <w:t xml:space="preserve">: </w:t>
      </w:r>
      <w:r>
        <w:rPr>
          <w:rtl w:val="true"/>
        </w:rPr>
        <w:t>آثار زیانبار فقر</w:t>
      </w:r>
      <w:bookmarkEnd w:id="813"/>
    </w:p>
    <w:p>
      <w:pPr>
        <w:pStyle w:val="BookText"/>
        <w:rPr/>
      </w:pPr>
      <w:r>
        <w:rPr>
          <w:rFonts w:ascii="IRNazanin" w:hAnsi="IRNazanin" w:eastAsia="IRNazanin"/>
          <w:color w:val="111111"/>
          <w:sz w:val="28"/>
          <w:sz w:val="28"/>
          <w:szCs w:val="28"/>
          <w:rtl w:val="true"/>
          <w:lang w:bidi="fa-IR"/>
        </w:rPr>
        <w:t>آثار زیانبار فقر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روایات متعددی از فقر ستایش شده،مانند حدیث معروف پیامبر </w:t>
      </w:r>
    </w:p>
    <w:p>
      <w:pPr>
        <w:pStyle w:val="BookText"/>
        <w:rPr/>
      </w:pPr>
      <w:r>
        <w:rPr>
          <w:rFonts w:ascii="IRNazanin" w:hAnsi="IRNazanin" w:eastAsia="IRNazanin"/>
          <w:color w:val="111111"/>
          <w:sz w:val="28"/>
          <w:sz w:val="28"/>
          <w:szCs w:val="28"/>
          <w:rtl w:val="true"/>
          <w:lang w:bidi="fa-IR"/>
        </w:rPr>
        <w:t>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 به أفتخر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الفقر مقبلا فقل مرحبا بشعار الصّالحین و اذا رأیت الغنیّ مقبلا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عجّلت عقوبته؛هنگامی که دیدید فقر روی آورده بگو ای شعار صالحین خوش آمدی و هنگامی که ببینی غنا روی آورده بگو لابد گناهی از من سر زده که مجازاتش به سرعت فرارسیده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 روایات دیگری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فقر به معنای تهیدستی مخصوصا در آنجا که بر اثر تنبلی و کوتاهی و ضعف مدیریت حاصل شود نه مایه افتخار است و نه شعار صالحان، بلکه سبب ذلّت و خواری و آلودگی به انواع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افتخار،فقر الی اللّه است،چرا که عالم همه نیازمندند و خداوند بی‌نیاز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و این شبیه همان چیزی است که در حدیث امیر مؤمنان علیه السّلام آمده است که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عزّا أن أکون لک عبدا و کفی بی فخرا أن تکون لی ربّا</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یا اینکه منظور از فقر،زندگی ساده و خالی از تشریفات و تکلّفات است در برابر ثروتی که موجب مستی و غرور و تشریفات و تجمّلات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زودرس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غنا،گواه روشنی براین معناست،زیرا شعار صالحان به یقین چیزی است که موجب صلاح و فلاح باشد؛مانند زهد و ساده زیستی و عقوبت گناه،مربوط به چیزی است که گناه آلوده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قسمتی از این روایات که در آن مدح فقر آمده، اشاره به فقر تحمیلی باشد که بر اثر انجام وظیفه دامنگیر انسان می‌شود؛مثلا در آغاز اسلام گروه عظیمی از مسلمانان مجبور به مهاجرت از مکّه به مدینه شدند و </w:t>
      </w:r>
    </w:p>
    <w:p>
      <w:pPr>
        <w:pStyle w:val="BookText"/>
        <w:rPr/>
      </w:pPr>
      <w:r>
        <w:rPr>
          <w:rFonts w:ascii="IRNazanin" w:hAnsi="IRNazanin" w:eastAsia="IRNazanin"/>
          <w:color w:val="111111"/>
          <w:sz w:val="28"/>
          <w:sz w:val="28"/>
          <w:szCs w:val="28"/>
          <w:rtl w:val="true"/>
          <w:lang w:bidi="fa-IR"/>
        </w:rPr>
        <w:t>هرگز نتوانستند امکانات خویش را در مکّه،به مدینه منتقل کنند و طبعا در آنجا گرفتار فقر شدیدی شدند و یا مسلمانانی که در شعب ابی طالب در محاصره اقتصادی دشمن قرار گرفتند واقعا فقیر شدند فقری که بر اثر ایمان به خدا و اطاعت فرمان او از سوی دشمن به آنها تحمیل شد و پیامبر اکرم صلّی اللّه علیه و اله به آنها دلداری می‌داد که این فقر مایه افتخار است و شعار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دورانهای بعد،جمع زیادی از خاصّان اهل بیت علیهم السّلام به مضمون 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چنین فقر تحمیلی می‌شدند و این امر تا عصر و زمان ما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فقری نه تنها عیب نیست،بلکه افتخار است؛عیب آن است که انسان برای دنیا دست از انجام وظیفه بر دارد و تسلیم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أهل البیت فلیعدّ للفقر جلبابا؛هر کس ما اهل بیت را دوست بدارد باید چادر فقر را آماده کند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نیز اشاره به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فقر بی‌دلیل که ناشی از تنبلی و فرار از کار یا سوء مدیریت حاصل شود هرگز مطلوب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در دعای مورد بحث،به خوبی نشان می‌دهد که یک سلسله رذائل اخلاقی از فقر به معنای تهیدستی نشأت می‌گیرد،تواضع در برابر اشرار و ستایش کسانی که شایسته ستایش و نکوهش کسانی که در خور نکوهش نیستند از جمله رذائل اخلاقی است که از فقر به معنای تهیدستی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تبذل جاهی بالإقتار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فقر فردی،آبروی انسان و فقر اجتماعی آبروی جامعه را می‌برد و این هرگز با عزّت ناشی از ایمان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 وَ لکِنَّ الْمُنافِقِینَ لا یَعْلَمُونَ</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امیر مؤمنان می‌خوانیم که فقر سرچشمه عیوب بزرگی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الفقیر حقیر لا یسمع کلامه و لا یعرف مقامه لو کان الفقیر صادقا یسمّونه کاذبا و لو کان زاهدا یسمّونه جاهلا؛فرزندم فقیر حقیر است کسی گوش به سخنش فرانمی‌دهد و برای مقامش ارزشی قائل نیستند؛اگر فقیر صادق باشد او را دروغگو می‌نامند و اگر زهد پیشه کند جاهلش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من ابتلی بالفقر ابتلی بأربع خصال بالضّعف فی یقینه و النّقصان فی عقله و الرّقّة فی دینه و قلّة الحیاء فی وجهه فنعوذ باللّه من الفقر؛ فرزندم کسی که به فقر مبتلا شود به چهار خصلت و عیب بزرگ مبتلا می‌گردد ضعف در یقین،نقصان در عقل،کمبود در دین و کمی حیا،بنابراین به خدا پناه می‌بریم از فقر</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امروز با چشم خود می‌بینیم که فقر سرچشمه مفاسد بی‌شماری؛مانند ابتلا به مواد مخدّر،فحشا،خیانت،سرقت،خدمت به اجانب و مانند آن می‌شود به همین دلیل در حدیثی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یحجزک عن الظّلم خیر من فقر یحملک علی الإثم؛غنایی که تو را از ظلم باز دارد بهتر از فقری است که تو را به گناه وا دارد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به همین دلیل در حدیثی از پیامبر اکرم صلّی اللّه علیه و اله فقر مایه رو سیاهی در دو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 در حدیث دیگری از همان حضرت فقر در سر حدّ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فقر جامعه‌ای را فراگیرد عیوب و نقایصی که به آن اشاره شده به صورت خطرناک‌تری آشکار می‌شود و امروز می‌بینیم بعضی از جوامع فقیر مسلمانان،چنان در چنگال بیگانگان و دشمنان اسلام گرفتار شده‌اند که </w:t>
      </w:r>
    </w:p>
    <w:p>
      <w:pPr>
        <w:pStyle w:val="BookText"/>
        <w:rPr/>
      </w:pPr>
      <w:r>
        <w:rPr>
          <w:rFonts w:ascii="IRNazanin" w:hAnsi="IRNazanin" w:eastAsia="IRNazanin"/>
          <w:color w:val="111111"/>
          <w:sz w:val="28"/>
          <w:sz w:val="28"/>
          <w:szCs w:val="28"/>
          <w:rtl w:val="true"/>
          <w:lang w:bidi="fa-IR"/>
        </w:rPr>
        <w:t>انسان شدیدا بر آنها تأسّف می‌خورد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سخنی از امام سجاد علیه السّلام در یکی از دعاهای پر معنایش پایان می‌دهیم؛عرضه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أسئلک خیر المعیشة معیشة أقوی بها علی طاعتک و أبلغ بها جمیع حاجاتی و أتوسّل بها إلیک فی الحیاة الدّنیا و فی الآخرة من غیر أن تترفنی فیها فأطغی أو تقترها علیّ فأشقی؛خداوندا من از تو معیشت و زندگی خوبی تقاضا می‌کنم معیشتی که با آن قدرت بر اطاعتت داشته باشم و به تمام نیازهایم برسم،به وسیله آن در دنیا و آخرت به تو نزدیک شوم،بی‌آنکه ثروت غرورآفرین و مست کننده‌ای به من دهی که سر به طغیان بر دارم یا چنان بر من تنگ گیری که بدبخت شوم</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4" w:name="pg13954_203905"/>
      <w:bookmarkStart w:id="815" w:name="pg13954_203905"/>
      <w:bookmarkEnd w:id="815"/>
    </w:p>
    <w:p>
      <w:pPr>
        <w:pStyle w:val="Heading2"/>
        <w:numPr>
          <w:ilvl w:val="1"/>
          <w:numId w:val="1"/>
        </w:numPr>
        <w:rPr/>
      </w:pPr>
      <w:bookmarkStart w:id="816" w:name="pg13954_203905"/>
      <w:bookmarkStart w:id="817" w:name="__RefHeading___Toc1559997_3264237689"/>
      <w:bookmarkStart w:id="818" w:name="_Toc304"/>
      <w:bookmarkEnd w:id="816"/>
      <w:bookmarkEnd w:id="817"/>
      <w:r>
        <w:rPr>
          <w:rtl w:val="true"/>
        </w:rPr>
        <w:t xml:space="preserve">خطبۀ </w:t>
      </w:r>
      <w:r>
        <w:rPr/>
        <w:t>226</w:t>
      </w:r>
      <w:r>
        <w:rPr>
          <w:rtl w:val="true"/>
        </w:rPr>
        <w:t xml:space="preserve">: </w:t>
      </w:r>
      <w:r>
        <w:rPr>
          <w:rtl w:val="true"/>
        </w:rPr>
        <w:t>تنفّر از زرق و برق دنیا</w:t>
      </w:r>
      <w:bookmarkEnd w:id="818"/>
    </w:p>
    <w:p>
      <w:pPr>
        <w:pStyle w:val="Heading3"/>
        <w:numPr>
          <w:ilvl w:val="2"/>
          <w:numId w:val="1"/>
        </w:numPr>
        <w:rPr/>
      </w:pPr>
      <w:bookmarkStart w:id="819" w:name="__RefHeading___Toc1559999_3264237689"/>
      <w:bookmarkStart w:id="820" w:name="_Toc305"/>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Amiri" w:hAnsi="Amiri" w:eastAsia="Amiri" w:cs="Amiri"/>
          <w:color w:val="111111"/>
          <w:sz w:val="28"/>
          <w:sz w:val="28"/>
          <w:szCs w:val="28"/>
          <w:rtl w:val="true"/>
          <w:lang w:bidi="ar-SA"/>
        </w:rPr>
        <w:t>فی التّنفیر من الدّنیا</w:t>
      </w:r>
    </w:p>
    <w:p>
      <w:pPr>
        <w:pStyle w:val="BookText"/>
        <w:rPr/>
      </w:pPr>
      <w:r>
        <w:rPr>
          <w:rFonts w:ascii="IRNazanin" w:hAnsi="IRNazanin" w:eastAsia="IRNazanin"/>
          <w:color w:val="111111"/>
          <w:sz w:val="28"/>
          <w:sz w:val="28"/>
          <w:szCs w:val="28"/>
          <w:rtl w:val="true"/>
          <w:lang w:bidi="fa-IR"/>
        </w:rPr>
        <w:t>از خطبه‌های امام علیه السّلام است که در متنفّر ساختن از زرق و برق دنیا ایراد فرموده است</w:t>
      </w:r>
      <w:r>
        <w:rPr>
          <w:rFonts w:eastAsia="IRNazanin" w:cs="IRNazanin"/>
          <w:color w:val="111111"/>
          <w:sz w:val="28"/>
          <w:szCs w:val="28"/>
          <w:rtl w:val="true"/>
          <w:lang w:bidi="fa-IR"/>
        </w:rPr>
        <w:t xml:space="preserve">. </w:t>
      </w:r>
      <w:r>
        <w:rPr>
          <w:rStyle w:val="FootnoteAnchor"/>
          <w:rtl w:val="true"/>
        </w:rPr>
        <w:footnoteReference w:id="579"/>
      </w:r>
    </w:p>
    <w:p>
      <w:pPr>
        <w:pStyle w:val="Heading3"/>
        <w:numPr>
          <w:ilvl w:val="2"/>
          <w:numId w:val="1"/>
        </w:numPr>
        <w:rPr/>
      </w:pPr>
      <w:bookmarkStart w:id="821" w:name="__RefHeading___Toc1560001_3264237689"/>
      <w:bookmarkStart w:id="822" w:name="_Toc306"/>
      <w:bookmarkEnd w:id="821"/>
      <w:r>
        <w:rPr>
          <w:rtl w:val="true"/>
        </w:rPr>
        <w:t>خطبه در یک نگاه</w:t>
      </w:r>
      <w:bookmarkEnd w:id="822"/>
    </w:p>
    <w:p>
      <w:pPr>
        <w:pStyle w:val="BookText"/>
        <w:rPr/>
      </w:pPr>
      <w:r>
        <w:rPr>
          <w:rFonts w:ascii="IRNazanin" w:hAnsi="IRNazanin" w:eastAsia="IRNazanin"/>
          <w:color w:val="111111"/>
          <w:sz w:val="28"/>
          <w:sz w:val="28"/>
          <w:szCs w:val="28"/>
          <w:rtl w:val="true"/>
          <w:lang w:bidi="fa-IR"/>
        </w:rPr>
        <w:t>این خطبه در واقع از سه بخش تشکیل شده و هر یک ناظر به مطلبی است که مکمّل مطلب دیگر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امام علیه السّلام به معرفی دنیا می‌پردازد که سرایی است ناپایدار و ناامن </w:t>
      </w:r>
    </w:p>
    <w:p>
      <w:pPr>
        <w:pStyle w:val="BookText"/>
        <w:rPr/>
      </w:pPr>
      <w:r>
        <w:rPr>
          <w:rFonts w:ascii="IRNazanin" w:hAnsi="IRNazanin" w:eastAsia="IRNazanin"/>
          <w:color w:val="111111"/>
          <w:sz w:val="28"/>
          <w:sz w:val="28"/>
          <w:szCs w:val="28"/>
          <w:rtl w:val="true"/>
          <w:lang w:bidi="fa-IR"/>
        </w:rPr>
        <w:t>و مملوّ از حوادث ناگوار؛پیوسته دستخوش دگرگونیها و اهل آن هدف تیرهای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امام علیه السّلام هشدار می‌دهد که قبل از شما گروههای زیادی در دنیا آمدند و چه بسا از شما قوی‌تر و دارای امکانات فزون‌تر؛امّا همه را گذاردند و رفتند و خانه‌ای از سنگ و گل و خاک به نام خانه گور را به‌جای آن قصرهای زیبا پذیرفتند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در همان مسیر قرار دارید و دارای همان سرنوشت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فرامی‌رسد که زندگی شما پایان می‌یابد و قبرها جسمهای بی‌جان شما را در بر می‌گیرند و در آینده‌ای نه چندان دور از قبرها برانگیخته می‌شوید و اعمالی را که در یک عمر انجام دادید در برابر شما ظاهر می‌شود و باید پاسخگوی آن باشید</w:t>
      </w:r>
      <w:r>
        <w:rPr>
          <w:rFonts w:eastAsia="IRNazanin" w:cs="IRNazanin"/>
          <w:color w:val="111111"/>
          <w:sz w:val="28"/>
          <w:szCs w:val="28"/>
          <w:rtl w:val="true"/>
          <w:lang w:bidi="fa-IR"/>
        </w:rPr>
        <w:t>.</w:t>
      </w:r>
      <w:bookmarkStart w:id="823" w:name="pg13954_203907"/>
    </w:p>
    <w:p>
      <w:pPr>
        <w:pStyle w:val="Heading3"/>
        <w:numPr>
          <w:ilvl w:val="2"/>
          <w:numId w:val="1"/>
        </w:numPr>
        <w:rPr/>
      </w:pPr>
      <w:bookmarkStart w:id="824" w:name="__RefHeading___Toc1560003_3264237689"/>
      <w:bookmarkStart w:id="825" w:name="_Toc307"/>
      <w:bookmarkEnd w:id="823"/>
      <w:bookmarkEnd w:id="824"/>
      <w:r>
        <w:rPr>
          <w:rtl w:val="true"/>
        </w:rPr>
        <w:t>بخش اوّل</w:t>
      </w:r>
      <w:bookmarkEnd w:id="825"/>
    </w:p>
    <w:p>
      <w:pPr>
        <w:pStyle w:val="Heading4"/>
        <w:numPr>
          <w:ilvl w:val="3"/>
          <w:numId w:val="1"/>
        </w:numPr>
        <w:rPr/>
      </w:pPr>
      <w:bookmarkStart w:id="826" w:name="__RefHeading___Toc1560005_3264237689"/>
      <w:bookmarkStart w:id="827" w:name="_Toc308"/>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دار بالبلاء محفوفة،و بالغدر معروفة،لا تدوم أحوالها،و لا یسلم نزّالها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أحوال مختلفة،و تارات متصرّفة،العیش فیها مذموم،و الأمان منها معدوم،و إنّما أهلها فیها أغراض مستهدفة،ترمیهم بسهامها،و تفنیهم بحمامها</w:t>
      </w:r>
      <w:r>
        <w:rPr>
          <w:rFonts w:eastAsia="IRNazanin" w:cs="IRNazanin"/>
          <w:color w:val="111111"/>
          <w:sz w:val="28"/>
          <w:szCs w:val="28"/>
          <w:rtl w:val="true"/>
          <w:lang w:bidi="fa-IR"/>
        </w:rPr>
        <w:t>.</w:t>
      </w:r>
    </w:p>
    <w:p>
      <w:pPr>
        <w:pStyle w:val="Heading4"/>
        <w:numPr>
          <w:ilvl w:val="3"/>
          <w:numId w:val="1"/>
        </w:numPr>
        <w:rPr/>
      </w:pPr>
      <w:bookmarkStart w:id="828" w:name="__RefHeading___Toc1560007_3264237689"/>
      <w:bookmarkStart w:id="829" w:name="_Toc309"/>
      <w:bookmarkEnd w:id="828"/>
      <w:r>
        <w:rPr>
          <w:rtl w:val="true"/>
        </w:rPr>
        <w:t>ترجمه</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است که در لابه‌لای بلاها و مشکلات پیچیده شده و به غدر و نیرنگ و بی‌وفایی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حالاتش یکنواخت نمی‌ماند و ساکنانش سالم و در امان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اوضاع و حالاتش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نکوهیده و نامطلوب و امنیّت در آن نایاب و معدوم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همواره هدف تیرهای بلا هستند که پی در پی به سوی آنها پرتاب می‌کند و با مرگ نابودشان می‌سازد</w:t>
      </w:r>
      <w:r>
        <w:rPr>
          <w:rFonts w:eastAsia="IRNazanin" w:cs="IRNazanin"/>
          <w:color w:val="111111"/>
          <w:sz w:val="28"/>
          <w:szCs w:val="28"/>
          <w:rtl w:val="true"/>
          <w:lang w:bidi="fa-IR"/>
        </w:rPr>
        <w:t>.</w:t>
      </w:r>
    </w:p>
    <w:p>
      <w:pPr>
        <w:pStyle w:val="Heading4"/>
        <w:numPr>
          <w:ilvl w:val="3"/>
          <w:numId w:val="1"/>
        </w:numPr>
        <w:rPr/>
      </w:pPr>
      <w:bookmarkStart w:id="830" w:name="__RefHeading___Toc1560009_3264237689"/>
      <w:bookmarkStart w:id="831" w:name="_Toc310"/>
      <w:bookmarkEnd w:id="830"/>
      <w:r>
        <w:rPr>
          <w:rtl w:val="true"/>
        </w:rPr>
        <w:t>شرح و تفسیر</w:t>
      </w:r>
      <w:r>
        <w:rPr>
          <w:rtl w:val="true"/>
        </w:rPr>
        <w:t xml:space="preserve">: </w:t>
      </w:r>
      <w:r>
        <w:rPr>
          <w:rtl w:val="true"/>
        </w:rPr>
        <w:t>ناپایداری احوال جهان</w:t>
      </w:r>
      <w:bookmarkEnd w:id="831"/>
    </w:p>
    <w:p>
      <w:pPr>
        <w:pStyle w:val="BookText"/>
        <w:rPr/>
      </w:pPr>
      <w:r>
        <w:rPr>
          <w:rFonts w:ascii="IRNazanin" w:hAnsi="IRNazanin" w:eastAsia="IRNazanin"/>
          <w:color w:val="111111"/>
          <w:sz w:val="28"/>
          <w:sz w:val="28"/>
          <w:szCs w:val="28"/>
          <w:rtl w:val="true"/>
          <w:lang w:bidi="fa-IR"/>
        </w:rPr>
        <w:t>ناپایداری احوال جهان</w:t>
      </w:r>
    </w:p>
    <w:p>
      <w:pPr>
        <w:pStyle w:val="BookText"/>
        <w:rPr/>
      </w:pPr>
      <w:r>
        <w:rPr>
          <w:rFonts w:ascii="IRNazanin" w:hAnsi="IRNazanin" w:eastAsia="IRNazanin"/>
          <w:color w:val="111111"/>
          <w:sz w:val="28"/>
          <w:sz w:val="28"/>
          <w:szCs w:val="28"/>
          <w:rtl w:val="true"/>
          <w:lang w:bidi="fa-IR"/>
        </w:rPr>
        <w:t>همان گونه که در بالا اشاره شد امام علیه السّلام در این بخش از خطبه از ناپایداری و بی‌وفایی دنیا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است که در لابه‌لای بلاها و مشکلات پیچیده شده و به غدر و نیرنگ و بی‌وفایی معروف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حالاتش یکنواخت نمی‌ماند و ساکنانش سالم و در امان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بالبلاء </w:t>
      </w:r>
    </w:p>
    <w:p>
      <w:pPr>
        <w:pStyle w:val="BookText"/>
        <w:rPr/>
      </w:pPr>
      <w:r>
        <w:rPr>
          <w:rFonts w:ascii="Amiri" w:hAnsi="Amiri" w:eastAsia="Amiri" w:cs="Amiri"/>
          <w:color w:val="111111"/>
          <w:sz w:val="28"/>
          <w:sz w:val="28"/>
          <w:szCs w:val="28"/>
          <w:rtl w:val="true"/>
          <w:lang w:bidi="ar-SA"/>
        </w:rPr>
        <w:t xml:space="preserve">محفوفة،و بالغدر </w:t>
      </w:r>
      <w:r>
        <w:rPr>
          <w:rStyle w:val="FootnoteAnchor"/>
          <w:rtl w:val="true"/>
        </w:rPr>
        <w:footnoteReference w:id="580"/>
      </w:r>
      <w:r>
        <w:rPr>
          <w:rFonts w:ascii="IRNazanin" w:hAnsi="IRNazanin" w:eastAsia="IRNazanin"/>
          <w:color w:val="111111"/>
          <w:sz w:val="28"/>
          <w:sz w:val="28"/>
          <w:szCs w:val="28"/>
          <w:rtl w:val="true"/>
          <w:lang w:bidi="fa-IR"/>
        </w:rPr>
        <w:t xml:space="preserve">معروفة،لا تدوم أحوالها،و لا یسلم نزّالها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بلاهایی که زندگی این دنیا را در بر گرفته،بسیار زیاد و متنوّع است، بیماریهای جسمی،بیماریهای روانی،حوادث ناگوار اجتماعی،طوفانها، زلزله‌ها،سیلابها،جنگها،غارتها،حوادثی که منجر به مرگ یا مجروح شدن اعضا می‌گردد،از دست دادن عزیزان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گویایی است به تمام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و بی‌وفایی دنیا ممکن است اشاره به اهل آن باشد که غالبا بی‌وفا هستند هنگامی که دنیا به انسان رو می‌کند دوستدار و مخلصند و هرگاه پشت کرد گویی هرگز آشنا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بی‌وفایی مواهب دنیوی است در حالی‌که انسان کاملا سالم و سرحال است و تصوّر می‌کند سالها این وضع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 آمد کوچکی ناگهان سلامت و نشاط برچیده می‌شود و در حالی‌که اموال و ثروت فراوان،از هر سو فراهم کرده،حادثه‌ای پیش می‌آید که ناگهان ورشکست می‌شود و محتاج نان شب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ناپایداری دنیا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تدوم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شده،نتیجه همان بلاها و حوادث گوناگونی است که از هر سو انسان را احاطه کرده،و در امان نبودن ساکنان دنیا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یسلم نزّالها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سبب همان حوادث تلخ و ناپایداری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دفتر ایّام بر هم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گردش چرخ نیلوفری،نه نادر به جا می‌ماند و نه کبکبه و دبدبه نادری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مادری که این همه فرزند زاد و کشت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که چشم دارد از او مهر مادری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تأکید همین معنا با عبارات تکان دهنده دیگری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احوالش ناپایدار و حالاتش دگرگون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آن نکوهیده و نامطلوب و امنیّت در آن نایاب و معدوم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مختلفة،و تارات </w:t>
      </w:r>
      <w:r>
        <w:rPr>
          <w:rStyle w:val="FootnoteAnchor"/>
          <w:rtl w:val="true"/>
        </w:rPr>
        <w:footnoteReference w:id="582"/>
      </w:r>
      <w:r>
        <w:rPr>
          <w:rFonts w:ascii="Amiri" w:hAnsi="Amiri" w:eastAsia="Amiri" w:cs="Amiri"/>
          <w:color w:val="111111"/>
          <w:sz w:val="28"/>
          <w:sz w:val="28"/>
          <w:szCs w:val="28"/>
          <w:rtl w:val="true"/>
          <w:lang w:bidi="ar-SA"/>
        </w:rPr>
        <w:t xml:space="preserve">متصرّفة </w:t>
      </w:r>
      <w:r>
        <w:rPr>
          <w:rStyle w:val="FootnoteAnchor"/>
          <w:rtl w:val="true"/>
        </w:rPr>
        <w:footnoteReference w:id="583"/>
      </w:r>
      <w:r>
        <w:rPr>
          <w:rFonts w:ascii="IRNazanin" w:hAnsi="IRNazanin" w:eastAsia="IRNazanin"/>
          <w:color w:val="111111"/>
          <w:sz w:val="28"/>
          <w:sz w:val="28"/>
          <w:szCs w:val="28"/>
          <w:rtl w:val="true"/>
          <w:lang w:bidi="fa-IR"/>
        </w:rPr>
        <w:t>،العیش فیها مذموم،و الأمان منها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تاریخ بشر پر از شواهد زنده‌ای بر این گفتار پرمعنای مولاست و از آن فراتر،آیات قرآن مجید است که از سرگذشت پیشینیان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صحنه بسیار عبرت‌انگیزی است که از زندگی ثروتمند معروف بنی اسرائیل قارون در اواخر سوره قصص،ترسیم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قارون با تمام زر و زیور و خدم و حشم و دم و دستگاه خود در میان بنی اسرائیل ظاهر می‌شود و با تمام قدرت و ثروتش از برابر چشمان آنها رژه می‌رود،آنچنان که گویی در دل دنیاپرستان بنی اسرائیل،قند آب می‌شود و فریاد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لَنا مِثْلَ ما أُوتِیَ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با یک زلزله آمیخته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زمین،قارون و تمام اموال و ثروتش را در کام خود فرومی‌برد آن دنیاپرستان دیروز در وحشت فرومی‌روند و این سخن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مَنَّ اللّهُ عَلَیْنا لَخَسَفَ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قارون گرفتار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نه تنها این گونه حوادث کم نیست،بلکه دامنه وسیع‌تر و گسترده‌تری پیدا کرده و صحنه‌هایی که همه روز با چشم خود ناظر آن هستیم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پایان این فراز،تشبیه جالبی درباره حوادث دنیا و ساکنان دنیا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همواره هدف تیرهای بلا هستند،که پی در پی بسوی آنها پرتاب می‌کند و با مرگ نابودشان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أهلها فیها أغراض </w:t>
      </w:r>
    </w:p>
    <w:p>
      <w:pPr>
        <w:pStyle w:val="BookText"/>
        <w:rPr/>
      </w:pPr>
      <w:r>
        <w:rPr>
          <w:rFonts w:ascii="Amiri" w:hAnsi="Amiri" w:eastAsia="Amiri" w:cs="Amiri"/>
          <w:color w:val="111111"/>
          <w:sz w:val="28"/>
          <w:sz w:val="28"/>
          <w:szCs w:val="28"/>
          <w:rtl w:val="true"/>
          <w:lang w:bidi="ar-SA"/>
        </w:rPr>
        <w:t xml:space="preserve">مستهدفة </w:t>
      </w:r>
      <w:r>
        <w:rPr>
          <w:rStyle w:val="FootnoteAnchor"/>
          <w:rtl w:val="true"/>
        </w:rPr>
        <w:footnoteReference w:id="584"/>
      </w:r>
      <w:r>
        <w:rPr>
          <w:rFonts w:ascii="IRNazanin" w:hAnsi="IRNazanin" w:eastAsia="IRNazanin"/>
          <w:color w:val="111111"/>
          <w:sz w:val="28"/>
          <w:sz w:val="28"/>
          <w:szCs w:val="28"/>
          <w:rtl w:val="true"/>
          <w:lang w:bidi="fa-IR"/>
        </w:rPr>
        <w:t xml:space="preserve">،ترمیهم بسهامها،و تفنیهم بحمامها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این جهان هدفهای بی‌دفاعی هستند در برابر تیرهای بلاها که از چپ و راست و بالا و پایین به سوی آنها پرتاب می‌شود؛تیرهایی که کمتر خطا می‌کند و درست به هدف می‌خورد و هدف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میدانی که تیراندازان آن را احاطه کرده و مرتّبا انسانی را نشانه‌گیری می‌کنند امنیّت و سلامتی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زندگی در وسط چنین میدانی مذموم و منفور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میدان مملوّ از انواع غذاهای رنگارنگ و لباسهای زیبا و جواهرات و زیورها باشد؛ولی آیا این امور با آن شرایطی که این میدان دارد می‌تواند سبب دلخوشی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داستان معروفی است که می‌تواند بی‌وفایی و ناپایداری دنیا را به خوبی مجسّم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کامل مبرّد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یزید ابن عبد الملک گفت دنیا هیچ گاه برای هیچ کس خالی از ناراحتیها و مشکلات نشده من می‌خواهم چنین روزی را برای خود فراهم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روز خلوت کردم هیچ خبری را به من نرسانید و مرا با لذاتم در آن خلوتگاه وا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معشوقه خود حبابه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به من بنوشان و آواز بخوان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وسائل عیش‌ونوش را فراهم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حبابه دانه اناری را برگرفت در دهان خود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گلوی او 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دستگاه تنفس او فرورفت و خارج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سبب مرگ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ابن عبد الملک چنان ضجّه و فریادی زد که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هوش آمد گفت من اجازه نمی‌دهم او را </w:t>
      </w:r>
      <w:bookmarkStart w:id="832" w:name="pg13954_203911"/>
    </w:p>
    <w:p>
      <w:pPr>
        <w:pStyle w:val="BookText"/>
        <w:rPr/>
      </w:pPr>
      <w:bookmarkEnd w:id="832"/>
      <w:r>
        <w:rPr>
          <w:rFonts w:ascii="IRNazanin" w:hAnsi="IRNazanin" w:eastAsia="IRNazanin"/>
          <w:color w:val="111111"/>
          <w:sz w:val="28"/>
          <w:sz w:val="28"/>
          <w:szCs w:val="28"/>
          <w:rtl w:val="true"/>
          <w:lang w:bidi="fa-IR"/>
        </w:rPr>
        <w:t>دفن کنید باید در کنار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دیگری پیوسته او را در آغوش گرفت،می‌بویید تا متعفّن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 او از بنی امیّه به او گفتند این زن بازگشت به حیات نمی‌کند این یک مردار است در این هنگام اجازه دفنش داد و طبق بعضی از نقلها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یزید ابن عبد الملک از دنیا رفت و این بود سرانجام عیش و نوش بی‌دغدغه او</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833" w:name="__RefHeading___Toc1560011_3264237689"/>
      <w:bookmarkStart w:id="834" w:name="_Toc311"/>
      <w:bookmarkEnd w:id="833"/>
      <w:r>
        <w:rPr>
          <w:rtl w:val="true"/>
        </w:rPr>
        <w:t>نکته</w:t>
      </w:r>
      <w:r>
        <w:rPr>
          <w:rtl w:val="true"/>
        </w:rPr>
        <w:t xml:space="preserve">: </w:t>
      </w:r>
      <w:r>
        <w:rPr>
          <w:rtl w:val="true"/>
        </w:rPr>
        <w:t>سرای پیچیده با بلاها</w:t>
      </w:r>
      <w:bookmarkEnd w:id="834"/>
    </w:p>
    <w:p>
      <w:pPr>
        <w:pStyle w:val="BookText"/>
        <w:rPr/>
      </w:pPr>
      <w:r>
        <w:rPr>
          <w:rFonts w:ascii="IRNazanin" w:hAnsi="IRNazanin" w:eastAsia="IRNazanin"/>
          <w:color w:val="111111"/>
          <w:sz w:val="28"/>
          <w:sz w:val="28"/>
          <w:szCs w:val="28"/>
          <w:rtl w:val="true"/>
          <w:lang w:bidi="fa-IR"/>
        </w:rPr>
        <w:t>سرای پیچیده با بلاها</w:t>
      </w:r>
    </w:p>
    <w:p>
      <w:pPr>
        <w:pStyle w:val="BookText"/>
        <w:rPr/>
      </w:pPr>
      <w:r>
        <w:rPr>
          <w:rFonts w:ascii="IRNazanin" w:hAnsi="IRNazanin" w:eastAsia="IRNazanin"/>
          <w:color w:val="111111"/>
          <w:sz w:val="28"/>
          <w:sz w:val="28"/>
          <w:szCs w:val="28"/>
          <w:rtl w:val="true"/>
          <w:lang w:bidi="fa-IR"/>
        </w:rPr>
        <w:t>این جهان به راستی سرای مشکلات و نابسامانیها و درد و رنجهاست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همه ما از این موضوع به طور اجمال آگاه هستیم؛ولی غالبا در شرح و تفصیل آن تأمّل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آفاتی که سلامت انسان را تهدید می‌کند بیش از آن است که در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وجود انسان از اعضای مختلفی تشکیل شده که هر کدام از آنها برای انجام دادن وظیفه صحیح،شرایط بی‌شماری دارند؛قلب،کلیه‌ها،عروق و اعصاب،عضلات،استخوانها که اگر کمترین تغییری در شرایط آن حاصل شد مشکل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پزشکان معتقدند که کبد انسان سیصد نوع از سموم را دفع می‌کند حال اگر کمترین آفتی به آن برسد و یک یا چند نوع از سموم را نتواند دفع کند اوّل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چشم و گوش و زبان و امثال آن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آفات درونی که بگذریم آفات بیرونی فوق العاده زیاد و متنوع است به طوری که مرگ انسان در درون عوامل حیات او نهفته است؛بارانی که مایه حیات و زندگی است اگر بیش از حدّ ببارد سیلاب عظیمی را تشکیل می‌دهد که همه </w:t>
      </w:r>
    </w:p>
    <w:p>
      <w:pPr>
        <w:pStyle w:val="BookText"/>
        <w:rPr/>
      </w:pPr>
      <w:r>
        <w:rPr>
          <w:rFonts w:ascii="IRNazanin" w:hAnsi="IRNazanin" w:eastAsia="IRNazanin"/>
          <w:color w:val="111111"/>
          <w:sz w:val="28"/>
          <w:sz w:val="28"/>
          <w:szCs w:val="28"/>
          <w:rtl w:val="true"/>
          <w:lang w:bidi="fa-IR"/>
        </w:rPr>
        <w:t>چیز را با خود می‌برد؛نسیمی که مایه حیات و نشاط است اگر سریع‌تر از حدّ معمول بورزد،طوفانی می‌شود که درختان را از ریشه می‌کند و انسانها را به هوا پرتاب می‌کند؛خورشیدی که نورش زندگی آفرین است اگر بیش از حدّ بتابد انسان گرمازده می‌شود و خطر مرگ او را تهدید می‌کند؛زمینی که بستر آرامش انسان است و همه برکات را از آن می‌گیرد اگر سر به طغیان بر دارد و زلزله‌هایی روی دهد گاه شهرهایی را که صدها سال در عمران و آبادی آن کوشیده‌اند در چند ثانیه به تلّی از خاک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گیاهی،طغیان دریاها،هجوم انواع بیماریهای فراگیر از زمین و هوا و آب و غذا،هر کدام می‌تواند حیات انسان را تهدید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ملخها فرمان حمله داده شود و لشکر عظیم آنها از هر سو حمله‌ور شوند برگها و ساقه‌ها و محصولات درختان را نابود می‌کنند بی‌آنکه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وسایل پیشرفته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جلوی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مربوط به حوادث طبیعی بود آفات اجتماعی نیز از آن کمتر نیست جنگهای خونین که همچون آتشفشان هر روز در گوشه‌ای جهان ظاهر می‌شود دائما حیات انسان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رقابتهای ویرانگر در تصاحب پستهای سیاسی و مسائل اقتصادی همه روز گروهی را بر خاک سیاه می‌نشاند و یا در کام مرگ فرومی‌برد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خانوادگی که منجر به طلاق و از هم پاشیدگی خانواده‌ها می‌شود نافرمانی فرزندان،خیانت شرکا و دوستان ناباب و ضربات شکننده منافقان،هر یک عاملی است برای تهدید حیات انسان و یا آرامش او</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با تمام وجود به این سخن مولایمان رو بیاوریم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xml:space="preserve">». </w:t>
      </w:r>
      <w:r>
        <w:rPr>
          <w:rStyle w:val="FootnoteAnchor"/>
          <w:rtl w:val="true"/>
        </w:rPr>
        <w:footnoteReference w:id="587"/>
      </w:r>
      <w:bookmarkStart w:id="835" w:name="pg13954_203913"/>
    </w:p>
    <w:p>
      <w:pPr>
        <w:pStyle w:val="Heading3"/>
        <w:numPr>
          <w:ilvl w:val="2"/>
          <w:numId w:val="1"/>
        </w:numPr>
        <w:rPr/>
      </w:pPr>
      <w:bookmarkStart w:id="836" w:name="__RefHeading___Toc1560013_3264237689"/>
      <w:bookmarkStart w:id="837" w:name="_Toc312"/>
      <w:bookmarkEnd w:id="835"/>
      <w:bookmarkEnd w:id="836"/>
      <w:r>
        <w:rPr>
          <w:rtl w:val="true"/>
        </w:rPr>
        <w:t>بخش دوم</w:t>
      </w:r>
      <w:bookmarkEnd w:id="837"/>
    </w:p>
    <w:p>
      <w:pPr>
        <w:pStyle w:val="Heading4"/>
        <w:numPr>
          <w:ilvl w:val="3"/>
          <w:numId w:val="1"/>
        </w:numPr>
        <w:rPr/>
      </w:pPr>
      <w:bookmarkStart w:id="838" w:name="__RefHeading___Toc1560015_3264237689"/>
      <w:bookmarkStart w:id="839" w:name="_Toc313"/>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و اعلموا عباد اللّه أنّکم و ما أنتم فیه من هذه الدّنیا علی سبیل من قد مضی قبلکم،ممّن کان أطول منکم أعمارا،و أعمر دیارا،و أبعد آثارا؛ أصبحت أصواتهم هامدة،و ریاحهم راکدة،و أجسادهم بالیة،و دیارهم خالیة،و آثارهم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 بالقصور المشیّدة،و النّمارق الممهّدة، الصّخور و الأحجار المسنّدة،و القبور اللاّطئة الملحدة،الّتی قد بنی علی الخراب فناؤها،و شیّد بالتّراب بناؤها؛فمحلّها مقترب،و ساکنها مغترب، بین أهل محلّة موحشین،و أهل فراغ متشاغلین،لا یستأنسون بالأوطان، و لا یتواصلون تواصل الجیران،علی ما بینهم من قرب الجوار،و دنوّ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بینهم تزاور،و قد صلحنهم بکلکله البلی،و أکلتهم الجنادل و الثّری</w:t>
      </w:r>
      <w:r>
        <w:rPr>
          <w:rFonts w:eastAsia="IRNazanin" w:cs="IRNazanin"/>
          <w:color w:val="111111"/>
          <w:sz w:val="28"/>
          <w:szCs w:val="28"/>
          <w:rtl w:val="true"/>
          <w:lang w:bidi="fa-IR"/>
        </w:rPr>
        <w:t>!</w:t>
      </w:r>
    </w:p>
    <w:p>
      <w:pPr>
        <w:pStyle w:val="Heading4"/>
        <w:numPr>
          <w:ilvl w:val="3"/>
          <w:numId w:val="1"/>
        </w:numPr>
        <w:rPr/>
      </w:pPr>
      <w:bookmarkStart w:id="840" w:name="__RefHeading___Toc1560017_3264237689"/>
      <w:bookmarkStart w:id="841" w:name="_Toc314"/>
      <w:bookmarkEnd w:id="840"/>
      <w:r>
        <w:rPr>
          <w:rtl w:val="true"/>
        </w:rPr>
        <w:t>ترجمه</w:t>
      </w:r>
      <w:bookmarkEnd w:id="84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در آن از این دنیا هستید در همان مسیری قرار دارید که پیشینیان شما بودند؛همان کسانی که عمرشان از شما طولانی‌تر و سرزمینشان آبادتر و آثارشان از شما گسترده‌تر و ماندگارتر بود؛امّا چیزی نگذشت که صداهایشان خاموش گشت،نیروها و حرکاتشان از کار افتاد، اجسادشان کهنه،خانه‌هایشان خالی و آثارشان محو گردید،سرانجام قصرهای بلند و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عیش‌ونوش و تختهای زینتی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پشتیهای نرم و راحت را به تخته سنگهای خشن لحد و قبور به‌هم چسبیده و لحدهای چیده شده مبدّل ساختند؛همان گورهایی که درگاهش بر خرابی بنا شده و ساختمانش تنها با </w:t>
      </w:r>
      <w:bookmarkStart w:id="842" w:name="pg13954_203914"/>
    </w:p>
    <w:p>
      <w:pPr>
        <w:pStyle w:val="BookText"/>
        <w:rPr/>
      </w:pPr>
      <w:bookmarkEnd w:id="842"/>
      <w:r>
        <w:rPr>
          <w:rFonts w:ascii="IRNazanin" w:hAnsi="IRNazanin" w:eastAsia="IRNazanin"/>
          <w:color w:val="111111"/>
          <w:sz w:val="28"/>
          <w:sz w:val="28"/>
          <w:szCs w:val="28"/>
          <w:rtl w:val="true"/>
          <w:lang w:bidi="fa-IR"/>
        </w:rPr>
        <w:t>خاک بر پا گشته؛قبرهایی که به یکدیگر نزدیک است؛ولی ساکنانش از یکدیگر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اهل محلّه وحشت و در عین حال و افراد فارغ البال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انسی به وطنهای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نمی‌کنند و همچون همسایگان با یکدیگر دیداری ندارند با اینکه به هم نزدیک‌اند و خانه‌هایشان در کنار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با هم دیدار کنند در حالی که فنا و فرسودگی با سینه سنگین خود آنها را در هم کوبیده و سنگها و خاکها جسمشان را خورده است</w:t>
      </w:r>
      <w:r>
        <w:rPr>
          <w:rFonts w:eastAsia="IRNazanin" w:cs="IRNazanin"/>
          <w:color w:val="111111"/>
          <w:sz w:val="28"/>
          <w:szCs w:val="28"/>
          <w:rtl w:val="true"/>
          <w:lang w:bidi="fa-IR"/>
        </w:rPr>
        <w:t>.</w:t>
      </w:r>
    </w:p>
    <w:p>
      <w:pPr>
        <w:pStyle w:val="Heading4"/>
        <w:numPr>
          <w:ilvl w:val="3"/>
          <w:numId w:val="1"/>
        </w:numPr>
        <w:rPr/>
      </w:pPr>
      <w:bookmarkStart w:id="843" w:name="__RefHeading___Toc1560019_3264237689"/>
      <w:bookmarkStart w:id="844" w:name="_Toc315"/>
      <w:bookmarkEnd w:id="843"/>
      <w:r>
        <w:rPr>
          <w:rtl w:val="true"/>
        </w:rPr>
        <w:t>شرح و تفسیر</w:t>
      </w:r>
      <w:r>
        <w:rPr>
          <w:rtl w:val="true"/>
        </w:rPr>
        <w:t xml:space="preserve">: </w:t>
      </w:r>
      <w:r>
        <w:rPr>
          <w:rtl w:val="true"/>
        </w:rPr>
        <w:t>همسایگان دور از هم</w:t>
      </w:r>
      <w:r>
        <w:rPr>
          <w:rtl w:val="true"/>
        </w:rPr>
        <w:t>!</w:t>
      </w:r>
      <w:bookmarkEnd w:id="844"/>
    </w:p>
    <w:p>
      <w:pPr>
        <w:pStyle w:val="BookText"/>
        <w:rPr/>
      </w:pPr>
      <w:r>
        <w:rPr>
          <w:rFonts w:ascii="IRNazanin" w:hAnsi="IRNazanin" w:eastAsia="IRNazanin"/>
          <w:color w:val="111111"/>
          <w:sz w:val="28"/>
          <w:sz w:val="28"/>
          <w:szCs w:val="28"/>
          <w:rtl w:val="true"/>
          <w:lang w:bidi="fa-IR"/>
        </w:rPr>
        <w:t>همسایگان دور 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دست مخاطبان خود را گرفته و به اعماق تاریخ پیشینیان می‌برد و سرنوشت آنها را بعد از یک عمر طولانی با آن‌همه قوّت و قدرت و عزّت،نشان می‌دهد و دیروز و امروزشان را در کنار هم می‌نهد و بزرگ‌ترین و مؤثّرترین درس عبرت را به مخاطبان خود که جمیع بندگان خدا از هر قوم و ملّتی هستند می‌آموزد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در آن از این دنیا هستید در همان مسیری قرار دارید که پیشینیان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عباد اللّه أنّکم و ما أنتم فیه من هذه الدّنیا علی سبیل من قد مضی قبلکم</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این مجمل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عمرشان از شما طولانی‌تر و سرزمینشان آبادتر و آثارشان از شما گسترده‌تر و ماندگارتر بود امّا چیزی نگذشت که صداهایشان خاموش گشت،نیروها و حرکاتشان از کار افتاد، اجسادشان کهنه،خانه‌هایشان خالی و آثارشان محو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کان أطول منکم أعمارا،و أعمر دیارا،و أبعد آثارا؛أصبحت أصواتهم هامدة </w:t>
      </w:r>
      <w:r>
        <w:rPr>
          <w:rStyle w:val="FootnoteAnchor"/>
          <w:rtl w:val="true"/>
        </w:rPr>
        <w:footnoteReference w:id="588"/>
      </w:r>
      <w:r>
        <w:rPr>
          <w:rFonts w:ascii="IRNazanin" w:hAnsi="IRNazanin" w:eastAsia="IRNazanin"/>
          <w:color w:val="111111"/>
          <w:sz w:val="28"/>
          <w:sz w:val="28"/>
          <w:szCs w:val="28"/>
          <w:rtl w:val="true"/>
          <w:lang w:bidi="fa-IR"/>
        </w:rPr>
        <w:t xml:space="preserve">،و ریاحهم </w:t>
      </w:r>
    </w:p>
    <w:p>
      <w:pPr>
        <w:pStyle w:val="BookText"/>
        <w:rPr/>
      </w:pPr>
      <w:r>
        <w:rPr>
          <w:rFonts w:ascii="IRNazanin" w:hAnsi="IRNazanin" w:eastAsia="IRNazanin"/>
          <w:color w:val="111111"/>
          <w:sz w:val="28"/>
          <w:sz w:val="28"/>
          <w:szCs w:val="28"/>
          <w:rtl w:val="true"/>
          <w:lang w:bidi="fa-IR"/>
        </w:rPr>
        <w:t xml:space="preserve">راکدة،و أجسادهم بالیة،و دیارهم خالیة،و آثارهم عافیة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مجید نمونه‌های روشنی از چنین اقوامی را در سوره‌های مختلف بر شمرده،از جمله درباره قوم عاد و ثمود،که نمونه روشنی محسوب می‌شوند،در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فَصَبَّ عَلَیْهِمْ رَبُّکَ 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پروردگارت با قوم عاد چه کرد؟همچنین با آن شهر ارم با عظمت همان شهری که مانندش در شهرها ساخته نشده بود و قوم ثمود که صخره‌های عظیم را از کنار درّه می‌بریدند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کاخها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 که قدرتمند و شکنجه‌گر بود،همان اقوامی که در شهرها طغیان کردند و فساد فراوان در آنها به بار آوردند،به همین سبب خداوند،تازیانه عذاب را بر آنان فروریخت</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سه ویژگی را که نشانه برتری بعضی از اقوام پیشین بوده برای آنان بر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طول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درباره بعضی از آنان نوشته‌اند که عمرشان به چهار صد سال می‌رسید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دیگر عمران و آبادی شهرها به‌گونه‌ای که قرآن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دل کوهها را می‌تراشیدند و خانه‌های امن در آن بنا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یَنْحِتُونَ مِنَ الْجِبالِ بُیُوتاً آمِنِینَ</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زمینهای آباد و خرم و سرسبز و باغهای پرنعمت داشتند و در کشاورزی ابتکار و قدرت فراوانی نشان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آثار آنها بسیار ماندگارتر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خانه‌ها و قصرها و سایر کارهای عمرانی آنها به قدری قوی و محکم بود که سالیان دراز برقرار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عاقبت کارشان به کجا انجامید،فریادها و غوغاها خاموش شد و سکوتی غم‌انگیز جای آن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بی‌جان آنها در زیر خاک پوسیده و استخوانهایشان تبدیل به خاک شد و حتّی آثار آنها بر 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ریاحهم راکدة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ریح در اینجا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 است مفهوم رکود آن این است که به کلّی از کار افتادند و بعضی از آن را به معنای فرونشستن باد غرور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ریاح بادهایی باشد که بر پرچمهای قدرتمندان و شاهان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معروفی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هنوز باد به پرچمش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بر سر قوّت و قدرت است؛ ولی هنگامی که قدرت از بین برود پرچم سقوط می‌کند و دیگر بادی به پرچم نمی‌خورد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این نکته قابل توجّه اشاره می‌فرماید که بعد از کاخ نشین بودن و زندگی پر زرق و برق دنیا به چه روزی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قصرهای بلند و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عیش‌ونوش و تختهای زینتی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پشتیهای نرم و راحت را به تخته سنگهای لحد گورستان و قبور به هم چسبیده و لحدهای چیده شده مبدّل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فاستبدلوا بالقصور المشیّدة </w:t>
      </w:r>
      <w:r>
        <w:rPr>
          <w:rStyle w:val="FootnoteAnchor"/>
          <w:rtl w:val="true"/>
        </w:rPr>
        <w:footnoteReference w:id="593"/>
      </w:r>
      <w:r>
        <w:rPr>
          <w:rFonts w:ascii="Amiri" w:hAnsi="Amiri" w:eastAsia="Amiri" w:cs="Amiri"/>
          <w:color w:val="111111"/>
          <w:sz w:val="28"/>
          <w:sz w:val="28"/>
          <w:szCs w:val="28"/>
          <w:rtl w:val="true"/>
          <w:lang w:bidi="ar-SA"/>
        </w:rPr>
        <w:t xml:space="preserve">،و الّنمارق </w:t>
      </w:r>
      <w:r>
        <w:rPr>
          <w:rStyle w:val="FootnoteAnchor"/>
          <w:rtl w:val="true"/>
        </w:rPr>
        <w:footnoteReference w:id="594"/>
      </w:r>
      <w:r>
        <w:rPr>
          <w:rFonts w:ascii="Amiri" w:hAnsi="Amiri" w:eastAsia="Amiri" w:cs="Amiri"/>
          <w:color w:val="111111"/>
          <w:sz w:val="28"/>
          <w:sz w:val="28"/>
          <w:szCs w:val="28"/>
          <w:rtl w:val="true"/>
          <w:lang w:bidi="ar-SA"/>
        </w:rPr>
        <w:t xml:space="preserve">الممهّدة،الصّخور و </w:t>
      </w:r>
    </w:p>
    <w:p>
      <w:pPr>
        <w:pStyle w:val="BookText"/>
        <w:rPr/>
      </w:pPr>
      <w:r>
        <w:rPr>
          <w:rFonts w:ascii="Amiri" w:hAnsi="Amiri" w:eastAsia="Amiri" w:cs="Amiri"/>
          <w:color w:val="111111"/>
          <w:sz w:val="28"/>
          <w:sz w:val="28"/>
          <w:szCs w:val="28"/>
          <w:rtl w:val="true"/>
          <w:lang w:bidi="ar-SA"/>
        </w:rPr>
        <w:t xml:space="preserve">الأحجار المسنّدة </w:t>
      </w:r>
      <w:r>
        <w:rPr>
          <w:rStyle w:val="FootnoteAnchor"/>
          <w:rtl w:val="true"/>
        </w:rPr>
        <w:footnoteReference w:id="595"/>
      </w:r>
      <w:r>
        <w:rPr>
          <w:rFonts w:ascii="Amiri" w:hAnsi="Amiri" w:eastAsia="Amiri" w:cs="Amiri"/>
          <w:color w:val="111111"/>
          <w:sz w:val="28"/>
          <w:sz w:val="28"/>
          <w:szCs w:val="28"/>
          <w:rtl w:val="true"/>
          <w:lang w:bidi="ar-SA"/>
        </w:rPr>
        <w:t xml:space="preserve">،و القبور اللاّطئة </w:t>
      </w:r>
      <w:r>
        <w:rPr>
          <w:rStyle w:val="FootnoteAnchor"/>
          <w:rtl w:val="true"/>
        </w:rPr>
        <w:footnoteReference w:id="596"/>
      </w:r>
      <w:r>
        <w:rPr>
          <w:rFonts w:ascii="Amiri" w:hAnsi="Amiri" w:eastAsia="Amiri" w:cs="Amiri"/>
          <w:color w:val="111111"/>
          <w:sz w:val="28"/>
          <w:sz w:val="28"/>
          <w:szCs w:val="28"/>
          <w:rtl w:val="true"/>
          <w:lang w:bidi="ar-SA"/>
        </w:rPr>
        <w:t xml:space="preserve">الملحدة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راستی چه دردناک است که انسان از اوج قدرت در حالی که غرق ناز و نعمت است به جایی منتقل می‌شود که از هر نظر نقطه مقابل آن است؛نه خانه‌ای،نه شمعی،نه چراغی،نه بستری و نه ناز و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درد و رنج برای آنهاست که با آن زندگی پر زرق و برق خو گرفته بودند؛امّا آنها که زندگی زاهدانه و ساده‌ای داشتند از این دگرگونی و تحوّل ناراحت نمی‌شوند به ویژه آنکه قبر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دقیقی از وضع قبرها و ساکنانش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گورهایی که درگاهش بر خرابی بنا شده و ساختمانش تنها با خاک بر پا گشته؛ قبرهایی که به یکدیگر نزدیک است؛ولی ساکنانش از یکدیگر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اهل محلّه وحشت و در عین حالی افراد فارغ البال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قد بنی علی الخراب فناؤها </w:t>
      </w:r>
      <w:r>
        <w:rPr>
          <w:rStyle w:val="FootnoteAnchor"/>
          <w:rtl w:val="true"/>
        </w:rPr>
        <w:footnoteReference w:id="598"/>
      </w:r>
      <w:r>
        <w:rPr>
          <w:rFonts w:ascii="IRNazanin" w:hAnsi="IRNazanin" w:eastAsia="IRNazanin"/>
          <w:color w:val="111111"/>
          <w:sz w:val="28"/>
          <w:sz w:val="28"/>
          <w:szCs w:val="28"/>
          <w:rtl w:val="true"/>
          <w:lang w:bidi="fa-IR"/>
        </w:rPr>
        <w:t>،و شیّد بالتّراب بناؤها؛فمحلّها مقترب،و ساکنها مغترب،بین أهل محلّة موحشین،و أهل فراغ متشاغلین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کاخهای آنها با مصالح گران قیمت ساخته شده بود که از نقاط مختلف با زحمت فراوان گردآوری کرده و منتقل می‌ساختند،خانه قبرشان با مصالحی بی‌ارزش یعنی مشتی خاک بنا شده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این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حالت متضاد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نزدیکند و هم دور؛نزدیک‌اند از نظر مکان و دورند از نظر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به خویشتن مشغول‌اند که به دیگری نمی‌پردازند و یا اجازه ندارند که باهم مرتبط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کاری ندارند؛امّا در واقع بسیار گرفتارند؛زیرا هرچند چیزی از کارهای دنیوی در آنجا نیست امّا چنان گرفتار اعمال خویش‌اند که به دیگری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اینها در زندگی برزخی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انسی به وطنهای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نمی‌کنند و همچون همسایگان با یکدیگر دیداری ندارند با اینکه به هم نزدیک‌اند و خانه‌هایشان در کنار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یستأنسون بالأوطان،و لا یتواصلون تواصل الجیران،علی ما بینهم من قرب الجوار،و دنوّ الدّار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یستأنسون بالأوطان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آنها هرچند سالیان درازی است در قبرها خفته‌اند؛ولی هرگز به آن علاقه ندارند و انس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در تفسیر این جمله داده شده که منظور ترک رابطه با وطنهای خود در عالم دنیاست که هرگز فکر بازگشت به وطن نمی‌کنند؛ولی معنای اوّل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به نظر می‌رسد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به این نکته اشاره می‌فرماید که چرا نمی‌توانند باهم رابطه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باهم دیدار کنند در حالی که فنا و فرسودگی با سینه سنگین خود آنها را درهم کوبیده و سنگها و خاکها جسمشان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یکون بینهم تزاور،و قد طحنهم بکلکله </w:t>
      </w:r>
      <w:r>
        <w:rPr>
          <w:rStyle w:val="FootnoteAnchor"/>
          <w:rtl w:val="true"/>
        </w:rPr>
        <w:footnoteReference w:id="599"/>
      </w:r>
      <w:r>
        <w:rPr>
          <w:rFonts w:ascii="IRNazanin" w:hAnsi="IRNazanin" w:eastAsia="IRNazanin"/>
          <w:color w:val="111111"/>
          <w:sz w:val="28"/>
          <w:sz w:val="28"/>
          <w:szCs w:val="28"/>
          <w:rtl w:val="true"/>
          <w:lang w:bidi="fa-IR"/>
        </w:rPr>
        <w:t xml:space="preserve">البلی،و أکلتهم الجنادل </w:t>
      </w:r>
      <w:r>
        <w:rPr>
          <w:rStyle w:val="FootnoteAnchor"/>
          <w:rtl w:val="true"/>
        </w:rPr>
        <w:footnoteReference w:id="600"/>
      </w:r>
      <w:r>
        <w:rPr>
          <w:rFonts w:ascii="Amiri" w:hAnsi="Amiri" w:eastAsia="Amiri" w:cs="Amiri"/>
          <w:color w:val="111111"/>
          <w:sz w:val="28"/>
          <w:sz w:val="28"/>
          <w:szCs w:val="28"/>
          <w:rtl w:val="true"/>
          <w:lang w:bidi="ar-SA"/>
        </w:rPr>
        <w:t>و الثّری</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 </w:t>
      </w:r>
      <w:bookmarkStart w:id="845" w:name="pg13954_203919"/>
    </w:p>
    <w:p>
      <w:pPr>
        <w:pStyle w:val="BookText"/>
        <w:rPr/>
      </w:pPr>
      <w:bookmarkEnd w:id="845"/>
      <w:r>
        <w:rPr>
          <w:rFonts w:ascii="IRNazanin" w:hAnsi="IRNazanin" w:eastAsia="IRNazanin"/>
          <w:color w:val="111111"/>
          <w:sz w:val="28"/>
          <w:sz w:val="28"/>
          <w:szCs w:val="28"/>
          <w:rtl w:val="true"/>
          <w:lang w:bidi="fa-IR"/>
        </w:rPr>
        <w:t>اشاره به اینکه آنها هرچند در قبرهای دیوار به دیوار هم خفته‌اند؛ولی همه قدرت خویش را از دست داده و به مشتی خاک تبدیل شده‌اند؛تزاور و دیدار چگونه در میان استخوانهای پوسیده و خاکهای بی‌جان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و أطراف البیوت تحوطه ألا کلّ من تحت التّراب غریب</w:t>
      </w:r>
    </w:p>
    <w:p>
      <w:pPr>
        <w:pStyle w:val="BookText"/>
        <w:rPr/>
      </w:pPr>
      <w:r>
        <w:rPr>
          <w:rFonts w:ascii="IRNazanin" w:hAnsi="IRNazanin" w:eastAsia="IRNazanin"/>
          <w:color w:val="111111"/>
          <w:sz w:val="28"/>
          <w:sz w:val="28"/>
          <w:szCs w:val="28"/>
          <w:rtl w:val="true"/>
          <w:lang w:bidi="fa-IR"/>
        </w:rPr>
        <w:t>خفتگان در زیر خاک غریب‌اند و دیوارهای قبر از هر سو آنها را احاطه کرده،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خفتگان در زیر خاک غریب‌اند</w:t>
      </w:r>
      <w:r>
        <w:rPr>
          <w:rFonts w:eastAsia="IRNazanin" w:cs="IRNazanin"/>
          <w:color w:val="111111"/>
          <w:sz w:val="28"/>
          <w:szCs w:val="28"/>
          <w:rtl w:val="true"/>
          <w:lang w:bidi="fa-IR"/>
        </w:rPr>
        <w:t>.</w:t>
      </w:r>
    </w:p>
    <w:p>
      <w:pPr>
        <w:pStyle w:val="Heading4"/>
        <w:numPr>
          <w:ilvl w:val="3"/>
          <w:numId w:val="1"/>
        </w:numPr>
        <w:rPr/>
      </w:pPr>
      <w:bookmarkStart w:id="846" w:name="__RefHeading___Toc1560021_3264237689"/>
      <w:bookmarkStart w:id="847" w:name="_Toc316"/>
      <w:bookmarkEnd w:id="846"/>
      <w:r>
        <w:rPr>
          <w:rtl w:val="true"/>
        </w:rPr>
        <w:t>نکته</w:t>
      </w:r>
      <w:r>
        <w:rPr>
          <w:rtl w:val="true"/>
        </w:rPr>
        <w:t xml:space="preserve">: </w:t>
      </w:r>
      <w:r>
        <w:rPr>
          <w:rtl w:val="true"/>
        </w:rPr>
        <w:t>سرنوشت انسان پس از مرگ</w:t>
      </w:r>
      <w:bookmarkEnd w:id="847"/>
    </w:p>
    <w:p>
      <w:pPr>
        <w:pStyle w:val="BookText"/>
        <w:rPr/>
      </w:pPr>
      <w:r>
        <w:rPr>
          <w:rFonts w:ascii="IRNazanin" w:hAnsi="IRNazanin" w:eastAsia="IRNazanin"/>
          <w:color w:val="111111"/>
          <w:sz w:val="28"/>
          <w:sz w:val="28"/>
          <w:szCs w:val="28"/>
          <w:rtl w:val="true"/>
          <w:lang w:bidi="fa-IR"/>
        </w:rPr>
        <w:t>سرنوشت انسان پس از مرگ</w:t>
      </w:r>
    </w:p>
    <w:p>
      <w:pPr>
        <w:pStyle w:val="BookText"/>
        <w:rPr/>
      </w:pPr>
      <w:r>
        <w:rPr>
          <w:rFonts w:ascii="IRNazanin" w:hAnsi="IRNazanin" w:eastAsia="IRNazanin"/>
          <w:color w:val="111111"/>
          <w:sz w:val="28"/>
          <w:sz w:val="28"/>
          <w:szCs w:val="28"/>
          <w:rtl w:val="true"/>
          <w:lang w:bidi="fa-IR"/>
        </w:rPr>
        <w:t>آنچه در فقره بالا آمد به قرینه جمله‌هایی که در آخر آن بود مربوط به جسم انسانها پس از مرگ است؛جسم‌ها هستند که می‌پوسند و خاک می‌شوند جسمها هستند که باهم دیداری ندارند و همه در هاله‌ای از غربت فرورفته‌اند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یقین ارواح وضع دیگری دارند؛ارواح بدکاران گرفتار مجازاتهای سختی هستند که در قرآن به بعضی از نمونه‌های آن مانند آل فرعون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 وَ یَوْمَ تَقُومُ السّاعَةُ 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آتش است که هر صبح و شام بر آن عرضه می‌شوند و روزی که قیامت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نیکوکاران در بهشت برزخی جای می‌گیرند و آن‌گونه که قرآن درباره شهیدان راه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نعمتهایی که خدا به آنها بخشیده شاد و خوشحال‌اند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بلکه از بعضی روایات چنین استفاده می‌شود </w:t>
      </w:r>
    </w:p>
    <w:p>
      <w:pPr>
        <w:pStyle w:val="BookText"/>
        <w:rPr/>
      </w:pPr>
      <w:r>
        <w:rPr>
          <w:rFonts w:ascii="IRNazanin" w:hAnsi="IRNazanin" w:eastAsia="IRNazanin"/>
          <w:color w:val="111111"/>
          <w:sz w:val="28"/>
          <w:sz w:val="28"/>
          <w:szCs w:val="28"/>
          <w:rtl w:val="true"/>
          <w:lang w:bidi="fa-IR"/>
        </w:rPr>
        <w:t>که ارواح نیکان با یکدیگر دیدار دارند و حلقه‌های انس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جلد سوم کافی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ارواح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علیه السّلام نقل می‌کند که به اتفاق یکی از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دیوار شهر کوفه که به نام وادی السّلام معروف بود رفت و گویی با ارواح مردگان پیوسته و آهسته سخن می‌گفت من مدّتی ایستادم و مدّتی نشستم و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خود را بر زمین گستردم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این همه سرپا ایستاده‌اید برای شما ناراحتم ساعتی استراحت 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ارواح این مردگان سخن می‌گویم و انس می‌گیرم،عرض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واقعا چنین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لو کشف لک لرأیتهم حلقا حلقا محتبین یتحادثون؛اگر پرده‌ها از جلوی چشم تو کنار رود آنها را به صورت حلقه‌ها می‌بینی که گرد هم نشسته‌اند و سخن می‌گویند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می‌بینیم امام علیه السّلام در این عبارات تنها بر سرنوشت جسمانی انسان تکیه می‌کند و سخنی از ارواح نمی‌گوید به دلیل آن است که غالب مردم در این دنیا به پرورش جسم و لذّات جسمانی می‌پردازند،امام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جسم به کجا منتهی می‌شود،بیدار باشید و این همه برای نیل به لذّات جسمانی مرتکب انواع گناهان نشوید</w:t>
      </w:r>
      <w:r>
        <w:rPr>
          <w:rFonts w:eastAsia="IRNazanin" w:cs="IRNazanin"/>
          <w:color w:val="111111"/>
          <w:sz w:val="28"/>
          <w:szCs w:val="28"/>
          <w:rtl w:val="true"/>
          <w:lang w:bidi="fa-IR"/>
        </w:rPr>
        <w:t>.</w:t>
      </w:r>
      <w:bookmarkStart w:id="848" w:name="pg13954_203921"/>
    </w:p>
    <w:p>
      <w:pPr>
        <w:pStyle w:val="Heading3"/>
        <w:numPr>
          <w:ilvl w:val="2"/>
          <w:numId w:val="1"/>
        </w:numPr>
        <w:rPr/>
      </w:pPr>
      <w:bookmarkStart w:id="849" w:name="__RefHeading___Toc1560023_3264237689"/>
      <w:bookmarkStart w:id="850" w:name="_Toc317"/>
      <w:bookmarkEnd w:id="848"/>
      <w:bookmarkEnd w:id="849"/>
      <w:r>
        <w:rPr>
          <w:rtl w:val="true"/>
        </w:rPr>
        <w:t>بخش سوم</w:t>
      </w:r>
      <w:bookmarkEnd w:id="850"/>
    </w:p>
    <w:p>
      <w:pPr>
        <w:pStyle w:val="Heading4"/>
        <w:numPr>
          <w:ilvl w:val="3"/>
          <w:numId w:val="1"/>
        </w:numPr>
        <w:rPr/>
      </w:pPr>
      <w:bookmarkStart w:id="851" w:name="__RefHeading___Toc1560025_3264237689"/>
      <w:bookmarkStart w:id="852" w:name="_Toc318"/>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و کأن قد صرتم إلی ما صارواإلیه،و ارتهنکم ذلک المضجع،و ضمّکم ذلک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بکم لو تناهت بکم الأمور،و بعثرت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تبلو کلّ نفس ما أسلفت،و ردّوا إلی اللّه مولاهم الحقّ و ضلّ عنهم ما کانوا یفترون</w:t>
      </w:r>
      <w:r>
        <w:rPr>
          <w:rFonts w:eastAsia="IRNazanin" w:cs="IRNazanin"/>
          <w:color w:val="111111"/>
          <w:sz w:val="28"/>
          <w:szCs w:val="28"/>
          <w:rtl w:val="true"/>
          <w:lang w:bidi="fa-IR"/>
        </w:rPr>
        <w:t>».</w:t>
      </w:r>
    </w:p>
    <w:p>
      <w:pPr>
        <w:pStyle w:val="Heading4"/>
        <w:numPr>
          <w:ilvl w:val="3"/>
          <w:numId w:val="1"/>
        </w:numPr>
        <w:rPr/>
      </w:pPr>
      <w:bookmarkStart w:id="853" w:name="__RefHeading___Toc1560027_3264237689"/>
      <w:bookmarkStart w:id="854" w:name="_Toc319"/>
      <w:bookmarkEnd w:id="853"/>
      <w:r>
        <w:rPr>
          <w:rtl w:val="true"/>
        </w:rPr>
        <w:t>ترجمه</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آینده‌ای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به همان مسیری می‌روید که گذشتگان رفتند و در گرو همان قبر و در دل همان به ودیعت سپرده خواهید شد،چگونه خواهید بود آن زمان که امور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برزخ سپری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از قبرها خارج گردند،آنجاست که هرکس آنچه را از پیش فرستاده تجربه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و زیان آن را درمی‌یابد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خداوند که مولا و سرپرست واقعی همگان است بازگردانده می‌شود و افتراها و سخنهای 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دستاویزشان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می‌رود</w:t>
      </w:r>
      <w:r>
        <w:rPr>
          <w:rFonts w:eastAsia="IRNazanin" w:cs="IRNazanin"/>
          <w:color w:val="111111"/>
          <w:sz w:val="28"/>
          <w:szCs w:val="28"/>
          <w:rtl w:val="true"/>
          <w:lang w:bidi="fa-IR"/>
        </w:rPr>
        <w:t>.</w:t>
      </w:r>
    </w:p>
    <w:p>
      <w:pPr>
        <w:pStyle w:val="Heading4"/>
        <w:numPr>
          <w:ilvl w:val="3"/>
          <w:numId w:val="1"/>
        </w:numPr>
        <w:rPr/>
      </w:pPr>
      <w:bookmarkStart w:id="855" w:name="__RefHeading___Toc1560029_3264237689"/>
      <w:bookmarkStart w:id="856" w:name="_Toc320"/>
      <w:bookmarkEnd w:id="855"/>
      <w:r>
        <w:rPr>
          <w:rtl w:val="true"/>
        </w:rPr>
        <w:t>شرح و تفسیر</w:t>
      </w:r>
      <w:r>
        <w:rPr>
          <w:rtl w:val="true"/>
        </w:rPr>
        <w:t xml:space="preserve">: </w:t>
      </w:r>
      <w:r>
        <w:rPr>
          <w:rtl w:val="true"/>
        </w:rPr>
        <w:t>سرنوشت حتمی شما</w:t>
      </w:r>
      <w:bookmarkEnd w:id="856"/>
    </w:p>
    <w:p>
      <w:pPr>
        <w:pStyle w:val="BookText"/>
        <w:rPr/>
      </w:pPr>
      <w:r>
        <w:rPr>
          <w:rFonts w:ascii="IRNazanin" w:hAnsi="IRNazanin" w:eastAsia="IRNazanin"/>
          <w:color w:val="111111"/>
          <w:sz w:val="28"/>
          <w:sz w:val="28"/>
          <w:szCs w:val="28"/>
          <w:rtl w:val="true"/>
          <w:lang w:bidi="fa-IR"/>
        </w:rPr>
        <w:t>سرنوشت حتمی شما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خطبه که پایان بخش آن است،آنچه را درباره سرنوشت پیشینیان بیان فرموده،بر مخاطبان خود تطبیق می‌دهد تا گمان نکنند مرگ و میر و رها کردن کاخها و سرمایه‌ها و امکانات زندگی و پیوستن به خفتگان زیر خاک که نه چیزی با خود بردند و نه ارتباطی با یکدیگر می‌گیرند </w:t>
      </w:r>
    </w:p>
    <w:p>
      <w:pPr>
        <w:pStyle w:val="BookText"/>
        <w:rPr/>
      </w:pPr>
      <w:r>
        <w:rPr>
          <w:rFonts w:ascii="IRNazanin" w:hAnsi="IRNazanin" w:eastAsia="IRNazanin"/>
          <w:color w:val="111111"/>
          <w:sz w:val="28"/>
          <w:sz w:val="28"/>
          <w:szCs w:val="28"/>
          <w:rtl w:val="true"/>
          <w:lang w:bidi="fa-IR"/>
        </w:rPr>
        <w:t>مخصوص پیشینیان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آینده‌ای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به همان مسیری می‌روید که گذشتگان رفتند و در گرو همان قبر و در دل همان به ودیعت سپرده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قد صرتم إلی ما صاروا إلیه،و ارتهنکم ذلک المضجع </w:t>
      </w:r>
      <w:r>
        <w:rPr>
          <w:rStyle w:val="FootnoteAnchor"/>
          <w:rtl w:val="true"/>
        </w:rPr>
        <w:footnoteReference w:id="605"/>
      </w:r>
      <w:r>
        <w:rPr>
          <w:rFonts w:ascii="IRNazanin" w:hAnsi="IRNazanin" w:eastAsia="IRNazanin"/>
          <w:color w:val="111111"/>
          <w:sz w:val="28"/>
          <w:sz w:val="28"/>
          <w:szCs w:val="28"/>
          <w:rtl w:val="true"/>
          <w:lang w:bidi="fa-IR"/>
        </w:rPr>
        <w:t>،و ضمّکم ذلک المستودع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قانونی است که هیچ‌گونه استثنایی در آن نیست با اینکه هر عمومی استثنا و تخصیصی دارد این امور هرگز تخصیص بردار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قاعده نیز استثنایی دارد که در بعضی از موارد بدون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ساده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دیر و زودی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سوخت و سوزی ندارد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نکته مهمی اشاره می‌فرماید و آن اینکه اگر کار انسان با مردان تمام می‌شد چندان مشکل نبود مشکل مهم آن است که باید به زودی در دادگاه قیامت حضور یابد و در برابر تمام اعمالش از کوچک و بزرگ پاسخگو 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خواهید بود آن زمان که امور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برزخ سپری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از قبرها خارج گردند،آنجاست که هرکس آنچه را از پیش فرستاده تجربه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و زیان آن را در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خداوند که مولا و سرپرست واقعی همگان است بازگردانده می‌شود و افتراها و سخنهای 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دستاویزشان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آنها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بکم لو تناهت </w:t>
      </w:r>
      <w:r>
        <w:rPr>
          <w:rStyle w:val="FootnoteAnchor"/>
          <w:rtl w:val="true"/>
        </w:rPr>
        <w:footnoteReference w:id="606"/>
      </w:r>
      <w:r>
        <w:rPr>
          <w:rFonts w:ascii="IRNazanin" w:hAnsi="IRNazanin" w:eastAsia="IRNazanin"/>
          <w:color w:val="111111"/>
          <w:sz w:val="28"/>
          <w:sz w:val="28"/>
          <w:szCs w:val="28"/>
          <w:rtl w:val="true"/>
          <w:lang w:bidi="fa-IR"/>
        </w:rPr>
        <w:t xml:space="preserve">بکم الأمور،و بعثرت </w:t>
      </w:r>
      <w:r>
        <w:rPr>
          <w:rStyle w:val="FootnoteAnchor"/>
          <w:rtl w:val="true"/>
        </w:rPr>
        <w:footnoteReference w:id="607"/>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هنالک تبلو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ما أسلفت،و ردّوا إلی اللّه </w:t>
      </w:r>
    </w:p>
    <w:p>
      <w:pPr>
        <w:pStyle w:val="BookText"/>
        <w:rPr/>
      </w:pPr>
      <w:r>
        <w:rPr>
          <w:rFonts w:ascii="IRNazanin" w:hAnsi="IRNazanin" w:eastAsia="IRNazanin"/>
          <w:color w:val="111111"/>
          <w:sz w:val="28"/>
          <w:sz w:val="28"/>
          <w:szCs w:val="28"/>
          <w:rtl w:val="true"/>
          <w:lang w:bidi="fa-IR"/>
        </w:rPr>
        <w:t>مولاهم الحقّ و ضلّ عنهم ما کانوا یفترون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در آن روز چند چیز چشمگیر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پیشگاه عدالت پروردگار حاضر می‌شوند و همگی اعمال خود را در برابر خویش حاضر می‌بینند و همه عذرهای واهی و نسبتهای دروغین و ناروا که ابزار گناه و انحراف بود محو و نابود می‌گردد و هیچ کس راه فراری از نتیجه اعمال خود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انسان در این دو نکته بیندیشد که سرانجام زندگی پایان می‌گیرد و همه چیز را رها کرده به خفتگان در زیر خاک می‌پیوندد و دیگر اینکه بعد از آن مسئله حساب و کتاب و جزای اعمال است حساب و کتابی که هیچ راه گریزی از آن نیست؛اگر انسانها در این دو امر فکر بکنند به یقین مراقب اعمال خویش در این دنیا خواهند بود و این همه ظلم و فساد و گناه رخ نخواهد داد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13954_203925"/>
      <w:bookmarkStart w:id="858" w:name="pg13954_203925"/>
      <w:bookmarkEnd w:id="858"/>
    </w:p>
    <w:p>
      <w:pPr>
        <w:pStyle w:val="Heading2"/>
        <w:numPr>
          <w:ilvl w:val="1"/>
          <w:numId w:val="1"/>
        </w:numPr>
        <w:rPr/>
      </w:pPr>
      <w:bookmarkStart w:id="859" w:name="pg13954_203925"/>
      <w:bookmarkStart w:id="860" w:name="__RefHeading___Toc1560031_3264237689"/>
      <w:bookmarkStart w:id="861" w:name="_Toc321"/>
      <w:bookmarkEnd w:id="859"/>
      <w:bookmarkEnd w:id="860"/>
      <w:r>
        <w:rPr>
          <w:rtl w:val="true"/>
        </w:rPr>
        <w:t xml:space="preserve">خطبۀ </w:t>
      </w:r>
      <w:r>
        <w:rPr/>
        <w:t>227</w:t>
      </w:r>
      <w:r>
        <w:rPr>
          <w:rtl w:val="true"/>
        </w:rPr>
        <w:t xml:space="preserve">: </w:t>
      </w:r>
      <w:r>
        <w:rPr>
          <w:rtl w:val="true"/>
        </w:rPr>
        <w:t>تقاضای هدایت به خیر و صلاح</w:t>
      </w:r>
      <w:bookmarkEnd w:id="861"/>
    </w:p>
    <w:p>
      <w:pPr>
        <w:pStyle w:val="Heading3"/>
        <w:numPr>
          <w:ilvl w:val="2"/>
          <w:numId w:val="1"/>
        </w:numPr>
        <w:rPr/>
      </w:pPr>
      <w:bookmarkStart w:id="862" w:name="__RefHeading___Toc1560033_3264237689"/>
      <w:bookmarkStart w:id="863" w:name="_Toc322"/>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و من دعاء له علیه السّلام</w:t>
      </w:r>
    </w:p>
    <w:p>
      <w:pPr>
        <w:pStyle w:val="BookText"/>
        <w:rPr/>
      </w:pPr>
      <w:r>
        <w:rPr>
          <w:rFonts w:ascii="IRNazanin" w:hAnsi="IRNazanin" w:eastAsia="IRNazanin"/>
          <w:color w:val="111111"/>
          <w:sz w:val="28"/>
          <w:sz w:val="28"/>
          <w:szCs w:val="28"/>
          <w:rtl w:val="true"/>
          <w:lang w:bidi="fa-IR"/>
        </w:rPr>
        <w:t>یلجأ فیه إلی اللّه لیهدیه إلی الرّشاد</w:t>
      </w:r>
    </w:p>
    <w:p>
      <w:pPr>
        <w:pStyle w:val="BookText"/>
        <w:rPr/>
      </w:pPr>
      <w:r>
        <w:rPr>
          <w:rFonts w:ascii="IRNazanin" w:hAnsi="IRNazanin" w:eastAsia="IRNazanin"/>
          <w:color w:val="111111"/>
          <w:sz w:val="28"/>
          <w:sz w:val="28"/>
          <w:szCs w:val="28"/>
          <w:rtl w:val="true"/>
          <w:lang w:bidi="fa-IR"/>
        </w:rPr>
        <w:t>از دعاهای امام علیه السّلام است و در آن از خداوند تقاضای هدایت به خیر و صلاح می‌کند</w:t>
      </w:r>
      <w:r>
        <w:rPr>
          <w:rFonts w:eastAsia="IRNazanin" w:cs="IRNazanin"/>
          <w:color w:val="111111"/>
          <w:sz w:val="28"/>
          <w:szCs w:val="28"/>
          <w:rtl w:val="true"/>
          <w:lang w:bidi="fa-IR"/>
        </w:rPr>
        <w:t xml:space="preserve">. </w:t>
      </w:r>
      <w:r>
        <w:rPr>
          <w:rStyle w:val="FootnoteAnchor"/>
          <w:rtl w:val="true"/>
        </w:rPr>
        <w:footnoteReference w:id="609"/>
      </w:r>
    </w:p>
    <w:p>
      <w:pPr>
        <w:pStyle w:val="Heading3"/>
        <w:numPr>
          <w:ilvl w:val="2"/>
          <w:numId w:val="1"/>
        </w:numPr>
        <w:rPr/>
      </w:pPr>
      <w:bookmarkStart w:id="864" w:name="__RefHeading___Toc1560035_3264237689"/>
      <w:bookmarkStart w:id="865" w:name="_Toc323"/>
      <w:bookmarkEnd w:id="864"/>
      <w:r>
        <w:rPr>
          <w:rtl w:val="true"/>
        </w:rPr>
        <w:t>خطبه</w:t>
      </w:r>
      <w:r>
        <w:rPr>
          <w:rtl w:val="true"/>
        </w:rPr>
        <w:t>(</w:t>
      </w:r>
      <w:r>
        <w:rPr>
          <w:rtl w:val="true"/>
        </w:rPr>
        <w:t>دعا</w:t>
      </w:r>
      <w:r>
        <w:rPr>
          <w:rtl w:val="true"/>
        </w:rPr>
        <w:t>)</w:t>
      </w:r>
      <w:r>
        <w:rPr>
          <w:rtl w:val="true"/>
        </w:rPr>
        <w:t>در یک نگاه</w:t>
      </w:r>
      <w:bookmarkEnd w:id="86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که از دعاهای بسیار پرمعنا با مضامین عالی است در واقع از دو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سخن از محبّت خداوند نسبت به بندگان و توکّل کنندگان بر او و آگاهی از اسرار درون آنهاست</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امام علیه السّلام به خدا پناه می‌برد تا او را در حوادث پیچیده راهنما باشد و به آنچه مصلحت است هدایت فرماید و با عفو خود با او رفتار کند نه با عدالتش</w:t>
      </w:r>
      <w:r>
        <w:rPr>
          <w:rFonts w:eastAsia="IRNazanin" w:cs="IRNazanin"/>
          <w:color w:val="111111"/>
          <w:sz w:val="28"/>
          <w:szCs w:val="28"/>
          <w:rtl w:val="true"/>
          <w:lang w:bidi="fa-IR"/>
        </w:rPr>
        <w:t>.</w:t>
      </w:r>
      <w:bookmarkStart w:id="866" w:name="pg13954_203927"/>
    </w:p>
    <w:p>
      <w:pPr>
        <w:pStyle w:val="Heading3"/>
        <w:numPr>
          <w:ilvl w:val="2"/>
          <w:numId w:val="1"/>
        </w:numPr>
        <w:rPr/>
      </w:pPr>
      <w:bookmarkStart w:id="867" w:name="__RefHeading___Toc1560037_3264237689"/>
      <w:bookmarkStart w:id="868" w:name="_Toc324"/>
      <w:bookmarkEnd w:id="866"/>
      <w:bookmarkEnd w:id="867"/>
      <w:r>
        <w:rPr>
          <w:rtl w:val="true"/>
        </w:rPr>
        <w:t>بخش اوّل</w:t>
      </w:r>
      <w:bookmarkEnd w:id="868"/>
    </w:p>
    <w:p>
      <w:pPr>
        <w:pStyle w:val="Heading4"/>
        <w:numPr>
          <w:ilvl w:val="3"/>
          <w:numId w:val="1"/>
        </w:numPr>
        <w:rPr/>
      </w:pPr>
      <w:bookmarkStart w:id="869" w:name="__RefHeading___Toc1560039_3264237689"/>
      <w:bookmarkStart w:id="870" w:name="_Toc325"/>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اللّهم إنّک آنس الآنسین لأولیائک،و أحضرهم بالکفایة للمتوکّلین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تشاهدهم فی سرائرهم،و تطّلع علیهم فی ضمائرهم،و تعلم مبلغ بصائرهم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فأسرارهم لک مکشوفة،و قلوبهم إلیک ملهوفة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أوحشتهم الغربة آنسهم ذکرک،و إن صبّت علیهم المصائب لجؤوا إلی الاستجارة بک،علما بأنّ أزمّة الأمور بیدک،و مصادرها عن قضائک</w:t>
      </w:r>
      <w:r>
        <w:rPr>
          <w:rFonts w:eastAsia="IRNazanin" w:cs="IRNazanin"/>
          <w:color w:val="111111"/>
          <w:sz w:val="28"/>
          <w:szCs w:val="28"/>
          <w:rtl w:val="true"/>
          <w:lang w:bidi="fa-IR"/>
        </w:rPr>
        <w:t>.</w:t>
      </w:r>
    </w:p>
    <w:p>
      <w:pPr>
        <w:pStyle w:val="Heading4"/>
        <w:numPr>
          <w:ilvl w:val="3"/>
          <w:numId w:val="1"/>
        </w:numPr>
        <w:rPr/>
      </w:pPr>
      <w:bookmarkStart w:id="871" w:name="__RefHeading___Toc1560041_3264237689"/>
      <w:bookmarkStart w:id="872" w:name="_Toc326"/>
      <w:bookmarkEnd w:id="871"/>
      <w:r>
        <w:rPr>
          <w:rtl w:val="true"/>
        </w:rPr>
        <w:t>ترجمه</w:t>
      </w:r>
      <w:bookmarkEnd w:id="872"/>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دوستانت بهترین مونسی و برای کسانی که بر تو توکّل کنند آماده‌ترین حلاّل مشکلات،تو درون آنها را می‌بینی و از ضمیر آنان آگاهی و از اندازه بینش عقلهای آنان باخبری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آنان بر تو مکشوف و قلوبشان سخت به تو مشتاق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غربت آنها را به وحشت اندازد یاد تو مونس تنهایی آنهاست و اگر مصائب و مشکلات،بر آنان فروبارد به سوی تو پناه می‌آورند،زیرا می‌دانند زمام تمام امور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سرچشمه همه آنها در اختیار تو می‌باشد</w:t>
      </w:r>
      <w:r>
        <w:rPr>
          <w:rFonts w:eastAsia="IRNazanin" w:cs="IRNazanin"/>
          <w:color w:val="111111"/>
          <w:sz w:val="28"/>
          <w:szCs w:val="28"/>
          <w:rtl w:val="true"/>
          <w:lang w:bidi="fa-IR"/>
        </w:rPr>
        <w:t>.</w:t>
      </w:r>
    </w:p>
    <w:p>
      <w:pPr>
        <w:pStyle w:val="Heading4"/>
        <w:numPr>
          <w:ilvl w:val="3"/>
          <w:numId w:val="1"/>
        </w:numPr>
        <w:rPr/>
      </w:pPr>
      <w:bookmarkStart w:id="873" w:name="__RefHeading___Toc1560043_3264237689"/>
      <w:bookmarkStart w:id="874" w:name="_Toc327"/>
      <w:bookmarkEnd w:id="873"/>
      <w:r>
        <w:rPr>
          <w:rtl w:val="true"/>
        </w:rPr>
        <w:t>شرح و تفسیر</w:t>
      </w:r>
      <w:r>
        <w:rPr>
          <w:rtl w:val="true"/>
        </w:rPr>
        <w:t xml:space="preserve">: </w:t>
      </w:r>
      <w:r>
        <w:rPr>
          <w:rtl w:val="true"/>
        </w:rPr>
        <w:t>ای حل کننده مشکلات</w:t>
      </w:r>
      <w:r>
        <w:rPr>
          <w:rtl w:val="true"/>
        </w:rPr>
        <w:t>!</w:t>
      </w:r>
      <w:bookmarkEnd w:id="874"/>
    </w:p>
    <w:p>
      <w:pPr>
        <w:pStyle w:val="BookText"/>
        <w:rPr/>
      </w:pPr>
      <w:r>
        <w:rPr>
          <w:rFonts w:ascii="IRNazanin" w:hAnsi="IRNazanin" w:eastAsia="IRNazanin"/>
          <w:color w:val="111111"/>
          <w:sz w:val="28"/>
          <w:sz w:val="28"/>
          <w:szCs w:val="28"/>
          <w:rtl w:val="true"/>
          <w:lang w:bidi="fa-IR"/>
        </w:rPr>
        <w:t>ای حل کننده مشکلات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این دعای روح‌پرور و انسان‌ساز رو به درگاه خدا آورده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دوستانت بهترین مونسی و برای کسانی که بر تو توکّل کنند آماده‌ترین حلاّل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إنّک آنس </w:t>
      </w:r>
      <w:r>
        <w:rPr>
          <w:rStyle w:val="FootnoteAnchor"/>
          <w:rtl w:val="true"/>
        </w:rPr>
        <w:footnoteReference w:id="610"/>
      </w:r>
      <w:r>
        <w:rPr>
          <w:rFonts w:ascii="IRNazanin" w:hAnsi="IRNazanin" w:eastAsia="IRNazanin"/>
          <w:color w:val="111111"/>
          <w:sz w:val="28"/>
          <w:sz w:val="28"/>
          <w:szCs w:val="28"/>
          <w:rtl w:val="true"/>
          <w:lang w:bidi="fa-IR"/>
        </w:rPr>
        <w:t xml:space="preserve">الآنسین </w:t>
      </w:r>
    </w:p>
    <w:p>
      <w:pPr>
        <w:pStyle w:val="BookText"/>
        <w:rPr/>
      </w:pPr>
      <w:r>
        <w:rPr>
          <w:rFonts w:ascii="IRNazanin" w:hAnsi="IRNazanin" w:eastAsia="IRNazanin"/>
          <w:color w:val="111111"/>
          <w:sz w:val="28"/>
          <w:sz w:val="28"/>
          <w:szCs w:val="28"/>
          <w:rtl w:val="true"/>
          <w:lang w:bidi="fa-IR"/>
        </w:rPr>
        <w:t>لأولیائک،و أحضرهم بالکفایة للمتوکّلین علیک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کسانی که واجد این دو صفت باشند؛یعنی در زمره اولیاء اللّه در آیند و یا در وصف متوکّلان قرار گیرند مشمول این نعمت بزرگ خواهند شد که انسشان با خدا است و خداوند مشکلات آنها را برطرف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امام علیه السّلام در ضمن مناجات با پروردگار درس انسان‌سازی 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حلّ مشکلات منوط به آگاهی بر آنهاست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درون آنها را می‌بینی و از ضمیر آنان آگاهی و از اندازه بینش عقلهای آنها باخبری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آنان بر تو مکشوف و قلوبشان سخت به تو مشتاق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تشاهدهم فی سرائرهم،و تطّلع علیهم فی ضمائرهم،و تعلم مبلغ بصائرهم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فأسرارهم لک مکشوفة،و قلوبهم إلیک ملهوفة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سرائر و ضمائر همه آگاه است،چرا که او به ما از خود ما نزدیک‌تر است،چنان‌که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میان سرائر و ضمائر ممکن است از این جهت باشد که سرائر معمولا به حالات اخلاقی گفته می‌شود و ضمائر به نیّاتی گفته می‌شود که انسان در دل می‌پروراند و به دنبال آن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دو واژه به معنای یکدیگر نیز استعمال می‌شوند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جمع بصیرة به معنای بینش است که معمولا به بینش عقلی و فکری اطلاق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این تعبیرات نیز افزون بر تکمیل مفهوم این دعا پیامی برای همه انسانها دارد و آن،اینکه در همه حال مراقب ظاهر و باطن و نیّات و اعمال خویش باشند،زیرا خداوند متعال از همه آنها باخبر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درون آنان بر خداوند مکشوف و نیاتشان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إلیک ملهوفة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آنان به تو مشتاق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ایمان و معرفت و توکل آنها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علم و ایمان نسبت به او بیشتر باشد اشتیاق انسان نسبت به آن مبدأ رحمت و محبّت و کرم،افزون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به این نکته اشاره می‌کند که اولیاء اللّه و متوکّلان هرگز در برابر مشکلات و مصائب زانو نمی‌زنند و آرامش و اعتماد خود را از دست نمی‌دهند،می‌فرماید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غربت آنها را به وحشت اندازد یاد تو مونس تنهایی آنهاست و اگر مصائب و مشکلات،بر آنان فرو بارد به سوی تو پناه می‌آورند،زیرا می‌دانند زمام تمام امور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سرچشمه همه آنها در اختیار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 حشتهم الغربة آنسهم ذکرک،و إن صبّت علیهم المصائب لجؤوا إلی الاستجارة بک،علما بأنّ أزمّة الأمور بیدک،و مصادرها عن قضائک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همه این حالات و صفات از اعتقاد به توحید افعالی ناشی می‌شود و نشان می‌دهد اگر این شاخه توحید در درون جان انسان بارور شود چه ثمرات گرانبهایی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برابر مشکلات احساس تنهایی می‌کند و نه در تنهایی احساس غربت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3954_203931"/>
      <w:bookmarkStart w:id="876" w:name="pg13954_203931"/>
      <w:bookmarkEnd w:id="876"/>
    </w:p>
    <w:p>
      <w:pPr>
        <w:pStyle w:val="Heading3"/>
        <w:numPr>
          <w:ilvl w:val="2"/>
          <w:numId w:val="1"/>
        </w:numPr>
        <w:rPr/>
      </w:pPr>
      <w:bookmarkStart w:id="877" w:name="pg13954_203931"/>
      <w:bookmarkStart w:id="878" w:name="__RefHeading___Toc1560045_3264237689"/>
      <w:bookmarkStart w:id="879" w:name="_Toc328"/>
      <w:bookmarkEnd w:id="877"/>
      <w:bookmarkEnd w:id="878"/>
      <w:r>
        <w:rPr>
          <w:rtl w:val="true"/>
        </w:rPr>
        <w:t>بخش دوم</w:t>
      </w:r>
      <w:bookmarkEnd w:id="879"/>
    </w:p>
    <w:p>
      <w:pPr>
        <w:pStyle w:val="Heading4"/>
        <w:numPr>
          <w:ilvl w:val="3"/>
          <w:numId w:val="1"/>
        </w:numPr>
        <w:rPr/>
      </w:pPr>
      <w:bookmarkStart w:id="880" w:name="__RefHeading___Toc1560047_3264237689"/>
      <w:bookmarkStart w:id="881" w:name="_Toc329"/>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اللّهم إن فههت عن مسألتی،أو عمیّت عن طلبتی،فدلّنی علی مصالحی، و خذ بقلبی إلی مراشدی،فلیس ذلک بنکر من هدایاتک،و لا ببدع من کفایاتک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احملنی علی عفوک،و لا تحملنی علی عدلک</w:t>
      </w:r>
      <w:r>
        <w:rPr>
          <w:rFonts w:eastAsia="IRNazanin" w:cs="IRNazanin"/>
          <w:color w:val="111111"/>
          <w:sz w:val="28"/>
          <w:szCs w:val="28"/>
          <w:rtl w:val="true"/>
          <w:lang w:bidi="fa-IR"/>
        </w:rPr>
        <w:t>.</w:t>
      </w:r>
    </w:p>
    <w:p>
      <w:pPr>
        <w:pStyle w:val="Heading4"/>
        <w:numPr>
          <w:ilvl w:val="3"/>
          <w:numId w:val="1"/>
        </w:numPr>
        <w:rPr/>
      </w:pPr>
      <w:bookmarkStart w:id="882" w:name="__RefHeading___Toc1560049_3264237689"/>
      <w:bookmarkStart w:id="883" w:name="_Toc330"/>
      <w:bookmarkEnd w:id="882"/>
      <w:r>
        <w:rPr>
          <w:rtl w:val="true"/>
        </w:rPr>
        <w:t>ترجمه</w:t>
      </w:r>
      <w:bookmarkEnd w:id="883"/>
    </w:p>
    <w:p>
      <w:pPr>
        <w:pStyle w:val="BookText"/>
        <w:rPr/>
      </w:pPr>
      <w:r>
        <w:rPr>
          <w:rFonts w:ascii="IRNazanin" w:hAnsi="IRNazanin" w:eastAsia="IRNazanin"/>
          <w:color w:val="111111"/>
          <w:sz w:val="28"/>
          <w:sz w:val="28"/>
          <w:szCs w:val="28"/>
          <w:rtl w:val="true"/>
          <w:lang w:bidi="fa-IR"/>
        </w:rPr>
        <w:t>خداوندا اگر از بیان خواسته خود عاجز شوم یا در پیدا کردن راه و رسم درخواست خود نابینا گردم،تو مرا به مصالح خودم راهنمایی کن و قلبم را به سوی آنچه رشد و صلاح من است رهبری فرما که این کار از هدایتهای تو بی‌سابقه و دور نیست و برآوردن چنین خواسته‌هایی برای تو تازگی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عفو و بخشش خود با من رفتار کن و با عدل و دادگریت رفتار مکن</w:t>
      </w:r>
      <w:r>
        <w:rPr>
          <w:rFonts w:eastAsia="IRNazanin" w:cs="IRNazanin"/>
          <w:color w:val="111111"/>
          <w:sz w:val="28"/>
          <w:szCs w:val="28"/>
          <w:rtl w:val="true"/>
          <w:lang w:bidi="fa-IR"/>
        </w:rPr>
        <w:t>.</w:t>
      </w:r>
    </w:p>
    <w:p>
      <w:pPr>
        <w:pStyle w:val="Heading4"/>
        <w:numPr>
          <w:ilvl w:val="3"/>
          <w:numId w:val="1"/>
        </w:numPr>
        <w:rPr/>
      </w:pPr>
      <w:bookmarkStart w:id="884" w:name="__RefHeading___Toc1560051_3264237689"/>
      <w:bookmarkStart w:id="885" w:name="_Toc331"/>
      <w:bookmarkEnd w:id="884"/>
      <w:r>
        <w:rPr>
          <w:rtl w:val="true"/>
        </w:rPr>
        <w:t>شرح و تفسیر</w:t>
      </w:r>
      <w:r>
        <w:rPr>
          <w:rtl w:val="true"/>
        </w:rPr>
        <w:t xml:space="preserve">: </w:t>
      </w:r>
      <w:r>
        <w:rPr>
          <w:rtl w:val="true"/>
        </w:rPr>
        <w:t>خدایا تو پناه منی</w:t>
      </w:r>
      <w:bookmarkEnd w:id="885"/>
    </w:p>
    <w:p>
      <w:pPr>
        <w:pStyle w:val="BookText"/>
        <w:rPr/>
      </w:pPr>
      <w:r>
        <w:rPr>
          <w:rFonts w:ascii="IRNazanin" w:hAnsi="IRNazanin" w:eastAsia="IRNazanin"/>
          <w:color w:val="111111"/>
          <w:sz w:val="28"/>
          <w:sz w:val="28"/>
          <w:szCs w:val="28"/>
          <w:rtl w:val="true"/>
          <w:lang w:bidi="fa-IR"/>
        </w:rPr>
        <w:t>خدایا تو پناه منی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مقدمات دعا و آمادگی قلب و روح برای درخواست از خداوند که در بخش سابق آمد،امام علیه السّلام در این بخش به اصل دعا می‌پردازد و به جای اینکه انگشت روی تک‌تک خواسته‌ها بگذارد،به ذکر یک اصل کلی پرداخته و تمام خواسته‌های خود را در آن خلاصه می‌کند،عرضه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اگر از بیان خواسته خود عاجز شوم یا در پیداکردن راه و رسم درخواست خود نابینا گردم، </w:t>
      </w:r>
    </w:p>
    <w:p>
      <w:pPr>
        <w:pStyle w:val="BookText"/>
        <w:rPr/>
      </w:pPr>
      <w:r>
        <w:rPr>
          <w:rFonts w:ascii="IRNazanin" w:hAnsi="IRNazanin" w:eastAsia="IRNazanin"/>
          <w:color w:val="111111"/>
          <w:sz w:val="28"/>
          <w:sz w:val="28"/>
          <w:szCs w:val="28"/>
          <w:rtl w:val="true"/>
          <w:lang w:bidi="fa-IR"/>
        </w:rPr>
        <w:t>تو مرا به مصالح خودم راهنمایی کن و قلبم را به سوی آنچه رشد و صلاح من است رهبری فرما که این کار از هدایتهای تو بی‌سابقه و دور نیست و برآوردن چنین خواسته‌هایی برای تو تازگی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فههت </w:t>
      </w:r>
      <w:r>
        <w:rPr>
          <w:rStyle w:val="FootnoteAnchor"/>
          <w:rtl w:val="true"/>
        </w:rPr>
        <w:footnoteReference w:id="613"/>
      </w:r>
      <w:r>
        <w:rPr>
          <w:rFonts w:ascii="IRNazanin" w:hAnsi="IRNazanin" w:eastAsia="IRNazanin"/>
          <w:color w:val="111111"/>
          <w:sz w:val="28"/>
          <w:sz w:val="28"/>
          <w:szCs w:val="28"/>
          <w:rtl w:val="true"/>
          <w:lang w:bidi="fa-IR"/>
        </w:rPr>
        <w:t>عن مسألتی،أو عمیت عن طلبتی،فدلنی علی مصالحی،و خذ بقلبی إلی مراشدی،فلیس ذلک بنکر من هدایاتک،و لا ببدع من کفایاتک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این‌گونه دعا،نهایت ادب را در پیشگاه خدا در بردارد و در ضمن،جامعیّتی نسبت به تمام درخواستها در آن دیده می‌شود و این واقعیت را بیان می‌کند که ماهر قدر نسبت به خواسته‌ها و مصالح خود آگاهی داشته باشیم باز هم امور زیادی است که یا از نظر ما پنهان می‌شود و یا در تشخیص آن به خطا می‌افتیم؛ ولی خداوند از ما آگاه‌تر به مصالح و مفاسد ماست،از او می‌خواهیم که ما را به مصالحمان رهنمون گردد و آنچه را از خدا می‌خواهیم همان باشد که خیر و صلاح ما در آن است و این از لطف خدا هرگز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دعا از تو اجابت هم ز تو ایمنی از تو اهابت هم ز تو</w:t>
      </w:r>
    </w:p>
    <w:p>
      <w:pPr>
        <w:pStyle w:val="BookText"/>
        <w:rPr/>
      </w:pPr>
      <w:r>
        <w:rPr>
          <w:rFonts w:ascii="IRNazanin" w:hAnsi="IRNazanin" w:eastAsia="IRNazanin"/>
          <w:color w:val="111111"/>
          <w:sz w:val="28"/>
          <w:sz w:val="28"/>
          <w:szCs w:val="28"/>
          <w:rtl w:val="true"/>
          <w:lang w:bidi="fa-IR"/>
        </w:rPr>
        <w:t>در اینجا حدیث جالبی از امام زین العابدین علی بن الحسین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کردند حسن بصری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العجب ممّن هلک کیف هلک و إنّما العجب ممّن نجی کیف نجی؛تعجّب نیست از کسانی که گمراه می‌شوند چگونه گمراه شدند،بلکه تعجب از کسانی است که هدایت می‌یابند چگونه هدایت می‌یابند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چیز دیگری می‌گویم،می‌گویم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العجب ممّن نجی کیف نجی و إنّما العجب ممّن هلک کیف هلک مع سعة رحمة اللّه؛تعجب نیست از کسانی که نجات یافته‌اند چگونه نجات یافته‌اند تعجب از کسانی است که گمراه شدند،چگونه گمراه شدند با آن همه وسعت رحمت الهی</w:t>
      </w:r>
      <w:r>
        <w:rPr>
          <w:rFonts w:eastAsia="IRNazanin" w:cs="IRNazanin"/>
          <w:color w:val="111111"/>
          <w:sz w:val="28"/>
          <w:szCs w:val="28"/>
          <w:rtl w:val="true"/>
          <w:lang w:bidi="fa-IR"/>
        </w:rPr>
        <w:t xml:space="preserve">». </w:t>
      </w:r>
      <w:r>
        <w:rPr>
          <w:rStyle w:val="FootnoteAnchor"/>
          <w:rtl w:val="true"/>
        </w:rPr>
        <w:footnoteReference w:id="614"/>
      </w:r>
      <w:bookmarkStart w:id="886" w:name="pg13954_203933"/>
    </w:p>
    <w:p>
      <w:pPr>
        <w:pStyle w:val="BookText"/>
        <w:rPr/>
      </w:pPr>
      <w:bookmarkEnd w:id="886"/>
      <w:r>
        <w:rPr>
          <w:rFonts w:ascii="IRNazanin" w:hAnsi="IRNazanin" w:eastAsia="IRNazanin"/>
          <w:color w:val="111111"/>
          <w:sz w:val="28"/>
          <w:sz w:val="28"/>
          <w:szCs w:val="28"/>
          <w:rtl w:val="true"/>
          <w:lang w:bidi="fa-IR"/>
        </w:rPr>
        <w:t>سپس در پایان این دعا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 عفو و بخشش خود با من رفتار کن و با عدل و دادگریت رفتار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احملنی علی عفوک،و لا تحملنی علی عدلک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گویی امام علیه السّلام در این جمله عفو و عدل الهی را مرکبی راهوار شمرده،عدل مرکبی است نگران کننده،در حالی که عفو مرکبی است آرامبخش و از خداوند تقاضا می‌کند که مرا بر آن مرکب آرامبخش سوار کن تا آسوده خاطر به جوار قرب تو آیم و فارغ البال از مجازاتهای دردناک در سایه لطف تو قرار گیرم،و این همان مضمون جمله معروفی است که به عنوان دعا در نمازها و غیر نمازها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 عاملنا بفضلک و لا تعاملنا بعدلک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اله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ما من النّاس أحد یدخل الجنّة بعمله؛احدی از مردم به سبب عمل خود وارد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 یا رسول اللّه؛تو نیز با عملت وارد بهشت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 إلاّ أن یتغمّدنی اللّه برحمة منه و فضل و وضع یده علی فوق رأسه و طوّل بها صوته؛من نیز به سبب عملم وارد بهشت نمی‌شوم جز اینکه خداوند مرا در رحمتش و فضلش بپوشاند و هنگامی که پیغمبر این سخن را می‌گفت دست خود را بر سر نهاد و صدای خود را بلند و طولانی کرد</w:t>
      </w:r>
      <w:r>
        <w:rPr>
          <w:rFonts w:eastAsia="IRNazanin" w:cs="IRNazanin"/>
          <w:color w:val="111111"/>
          <w:sz w:val="28"/>
          <w:szCs w:val="28"/>
          <w:rtl w:val="true"/>
          <w:lang w:bidi="fa-IR"/>
        </w:rPr>
        <w:t xml:space="preserve">». </w:t>
      </w:r>
      <w:r>
        <w:rPr>
          <w:rStyle w:val="FootnoteAnchor"/>
          <w:rtl w:val="true"/>
        </w:rPr>
        <w:footnoteReference w:id="615"/>
      </w:r>
    </w:p>
    <w:p>
      <w:pPr>
        <w:pStyle w:val="Heading4"/>
        <w:numPr>
          <w:ilvl w:val="3"/>
          <w:numId w:val="1"/>
        </w:numPr>
        <w:rPr/>
      </w:pPr>
      <w:bookmarkStart w:id="887" w:name="__RefHeading___Toc1560053_3264237689"/>
      <w:bookmarkStart w:id="888" w:name="_Toc332"/>
      <w:bookmarkEnd w:id="887"/>
      <w:r>
        <w:rPr>
          <w:rtl w:val="true"/>
        </w:rPr>
        <w:t>نکته</w:t>
      </w:r>
      <w:r>
        <w:rPr>
          <w:rtl w:val="true"/>
        </w:rPr>
        <w:t xml:space="preserve">: </w:t>
      </w:r>
      <w:r>
        <w:rPr>
          <w:rtl w:val="true"/>
        </w:rPr>
        <w:t>دعاهای روح‌پرور معصومین علیهم السّلام</w:t>
      </w:r>
      <w:bookmarkEnd w:id="888"/>
    </w:p>
    <w:p>
      <w:pPr>
        <w:pStyle w:val="BookText"/>
        <w:rPr/>
      </w:pPr>
      <w:r>
        <w:rPr>
          <w:rFonts w:ascii="IRNazanin" w:hAnsi="IRNazanin" w:eastAsia="IRNazanin"/>
          <w:color w:val="111111"/>
          <w:sz w:val="28"/>
          <w:sz w:val="28"/>
          <w:szCs w:val="28"/>
          <w:rtl w:val="true"/>
          <w:lang w:bidi="fa-IR"/>
        </w:rPr>
        <w:t>دعاهای روح‌پرور معصومین علیهم السّلام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تعلیمات دینی در دعاهای پیغمبر اکرم صلّی اللّه علیه و اله و امامان معصوم علیهم السّلام نهفته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این دعاها علاوه بر اینکه انسان را به جوار </w:t>
      </w:r>
    </w:p>
    <w:p>
      <w:pPr>
        <w:pStyle w:val="BookText"/>
        <w:rPr/>
      </w:pPr>
      <w:r>
        <w:rPr>
          <w:rFonts w:ascii="IRNazanin" w:hAnsi="IRNazanin" w:eastAsia="IRNazanin"/>
          <w:color w:val="111111"/>
          <w:sz w:val="28"/>
          <w:sz w:val="28"/>
          <w:szCs w:val="28"/>
          <w:rtl w:val="true"/>
          <w:lang w:bidi="fa-IR"/>
        </w:rPr>
        <w:t>قرب خدا نزدیک و از شیطان و وسوسه‌هایش دور می‌کند و روح را لطافت خاصّی می‌بخشد،اثر عمیقی در تقویت پایه‌های ایمان و تهذیب نفوس و پرورش اخلاق فاضله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دعاها از روح بلند معصوم سرچشمه گرفته همه آنها در یک سطح عالی است و با قرائت آگاهانه آن انسان به اوج معرفت و کرامت انسانی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دعاها گردآوری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اخیرا بعضی از محققان براین کار همّت گمارده‌اند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گرانبهایی از معارف دینی و دروس اخلاقی و آیین سیر و سلوک الی اللّه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لابه‌لای خطبه‌ها و نامه‌ها و کلمات قصار نهج البلاغه حدود سی دعا ذکر شده که همگی شاهد گفته ماست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همچون دعای صباح،کمیل،عرفه امام حسین علیه السّلام و دعاهای صحیفه سجادیه و دعاهایی مانند دعای ندبه و غیر آن که از امامان معصوم علیهم السّلام رسیده است،هریک شاهد گویای دیگری براین مدعاست و ای کاش پیروان مکتب اهل بیت علیهم السّلام که در این قسمت بر همه مذاهب اسلامی پیشی گرفته‌اند،جوانان خود را ملزم به حفظ بخشهایی از این دعاها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فهم معانی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در برابر هجوم امواج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مخصوصا در عصر ما بیداد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نماید</w:t>
      </w:r>
      <w:r>
        <w:rPr>
          <w:rFonts w:eastAsia="IRNazanin" w:cs="IRNazanin"/>
          <w:color w:val="111111"/>
          <w:sz w:val="28"/>
          <w:szCs w:val="28"/>
          <w:rtl w:val="true"/>
          <w:lang w:bidi="fa-IR"/>
        </w:rPr>
        <w:t>.</w:t>
      </w:r>
      <w:bookmarkStart w:id="889" w:name="pg13954_203935"/>
    </w:p>
    <w:p>
      <w:pPr>
        <w:pStyle w:val="Heading2"/>
        <w:numPr>
          <w:ilvl w:val="1"/>
          <w:numId w:val="1"/>
        </w:numPr>
        <w:rPr/>
      </w:pPr>
      <w:bookmarkStart w:id="890" w:name="__RefHeading___Toc1560055_3264237689"/>
      <w:bookmarkStart w:id="891" w:name="_Toc333"/>
      <w:bookmarkEnd w:id="889"/>
      <w:bookmarkEnd w:id="890"/>
      <w:r>
        <w:rPr>
          <w:rtl w:val="true"/>
        </w:rPr>
        <w:t xml:space="preserve">خطبۀ </w:t>
      </w:r>
      <w:r>
        <w:rPr/>
        <w:t>228</w:t>
      </w:r>
      <w:r>
        <w:rPr>
          <w:rtl w:val="true"/>
        </w:rPr>
        <w:t xml:space="preserve">: </w:t>
      </w:r>
      <w:r>
        <w:rPr>
          <w:rtl w:val="true"/>
        </w:rPr>
        <w:t>اشاره به بعضی از یاران</w:t>
      </w:r>
      <w:bookmarkEnd w:id="891"/>
    </w:p>
    <w:p>
      <w:pPr>
        <w:pStyle w:val="Heading3"/>
        <w:numPr>
          <w:ilvl w:val="2"/>
          <w:numId w:val="1"/>
        </w:numPr>
        <w:rPr/>
      </w:pPr>
      <w:bookmarkStart w:id="892" w:name="__RefHeading___Toc1560057_3264237689"/>
      <w:bookmarkStart w:id="893" w:name="_Toc334"/>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یرید به بعض أصحابه</w:t>
      </w:r>
    </w:p>
    <w:p>
      <w:pPr>
        <w:pStyle w:val="BookText"/>
        <w:rPr/>
      </w:pPr>
      <w:r>
        <w:rPr>
          <w:rFonts w:ascii="IRNazanin" w:hAnsi="IRNazanin" w:eastAsia="IRNazanin"/>
          <w:color w:val="111111"/>
          <w:sz w:val="28"/>
          <w:sz w:val="28"/>
          <w:szCs w:val="28"/>
          <w:rtl w:val="true"/>
          <w:lang w:bidi="fa-IR"/>
        </w:rPr>
        <w:t>از سخنان امام علیه السّلام است که اشاره به بعضی از یارانش می‌کند</w:t>
      </w:r>
      <w:r>
        <w:rPr>
          <w:rFonts w:eastAsia="IRNazanin" w:cs="IRNazanin"/>
          <w:color w:val="111111"/>
          <w:sz w:val="28"/>
          <w:szCs w:val="28"/>
          <w:rtl w:val="true"/>
          <w:lang w:bidi="fa-IR"/>
        </w:rPr>
        <w:t xml:space="preserve">. </w:t>
      </w:r>
      <w:r>
        <w:rPr>
          <w:rStyle w:val="FootnoteAnchor"/>
          <w:rtl w:val="true"/>
        </w:rPr>
        <w:footnoteReference w:id="617"/>
      </w:r>
    </w:p>
    <w:p>
      <w:pPr>
        <w:pStyle w:val="Heading3"/>
        <w:numPr>
          <w:ilvl w:val="2"/>
          <w:numId w:val="1"/>
        </w:numPr>
        <w:rPr/>
      </w:pPr>
      <w:bookmarkStart w:id="894" w:name="__RefHeading___Toc1560059_3264237689"/>
      <w:bookmarkStart w:id="895" w:name="_Toc335"/>
      <w:bookmarkEnd w:id="894"/>
      <w:r>
        <w:rPr>
          <w:rtl w:val="true"/>
        </w:rPr>
        <w:t>خطبه در یک نگاه</w:t>
      </w:r>
      <w:bookmarkEnd w:id="895"/>
    </w:p>
    <w:p>
      <w:pPr>
        <w:pStyle w:val="BookText"/>
        <w:rPr/>
      </w:pPr>
      <w:r>
        <w:rPr>
          <w:rFonts w:ascii="IRNazanin" w:hAnsi="IRNazanin" w:eastAsia="IRNazanin"/>
          <w:color w:val="111111"/>
          <w:sz w:val="28"/>
          <w:sz w:val="28"/>
          <w:szCs w:val="28"/>
          <w:rtl w:val="true"/>
          <w:lang w:bidi="fa-IR"/>
        </w:rPr>
        <w:t>این کلام کوتاه تعریف از شخصیتی می‌کند که در دوران زندگی خود،وظایف خویش را انجام داد و پاکدامن از دنیا رفت و در حفظ سنّت پیامبر اکرم صلّی اللّه علیه و اله و اطاعت پروردگار کوشید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این شخص چه کسی بوده،میان شارحان نهج البلاغه اختلاف شدیدی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شارحان اهل تسنن مانند ابن ابی الحدید و محمد عبده،این سخن را اشاره به خلیفه دوم می‌دانند و می‌گویند علی علیه السّلام آن را بعد از فوت عمر گفت در حالی که چنین چیزی با خطبه‌های دیگر نهج البلاغه هماهنگ نیست،زیرا </w:t>
      </w:r>
    </w:p>
    <w:p>
      <w:pPr>
        <w:pStyle w:val="BookText"/>
        <w:rPr/>
      </w:pPr>
      <w:r>
        <w:rPr>
          <w:rFonts w:ascii="IRNazanin" w:hAnsi="IRNazanin" w:eastAsia="IRNazanin"/>
          <w:color w:val="111111"/>
          <w:sz w:val="28"/>
          <w:sz w:val="28"/>
          <w:szCs w:val="28"/>
          <w:rtl w:val="true"/>
          <w:lang w:bidi="fa-IR"/>
        </w:rPr>
        <w:t>امام علیه السّلام در خطبه شقشقیه شکایت زیادی از حکومت خلیفه دوم دارد و در خطبه‌ها و برخی نامه‌های نهج البلاغه از غصب خلافت،شدیدا شکایت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آن‌همه را نادیده گرفت و این کلام مبهم و مجمل را ناظر به خلیفه دوم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طبری </w:t>
      </w:r>
      <w:r>
        <w:rPr>
          <w:rStyle w:val="FootnoteAnchor"/>
          <w:rtl w:val="true"/>
        </w:rPr>
        <w:footnoteReference w:id="618"/>
      </w:r>
      <w:r>
        <w:rPr>
          <w:rFonts w:ascii="IRNazanin" w:hAnsi="IRNazanin" w:eastAsia="IRNazanin"/>
          <w:color w:val="111111"/>
          <w:sz w:val="28"/>
          <w:sz w:val="28"/>
          <w:szCs w:val="28"/>
          <w:rtl w:val="true"/>
          <w:lang w:bidi="fa-IR"/>
        </w:rPr>
        <w:t>که این سخن را درباره عمر می‌داند آن را از مغیرة بن شعبه نقل کرده که از دشمنان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نسخه‌ای از نهج البلاغه که به خط رضی نوشته شده بود دیدم که در زیر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نوشته شده بود و این نشان می‌دهد که رضی هم‌چنین عقیده‌ای داشته است </w:t>
      </w:r>
      <w:r>
        <w:rPr>
          <w:rStyle w:val="FootnoteAnchor"/>
          <w:rtl w:val="true"/>
        </w:rPr>
        <w:footnoteReference w:id="619"/>
      </w:r>
      <w:r>
        <w:rPr>
          <w:rFonts w:ascii="IRNazanin" w:hAnsi="IRNazanin" w:eastAsia="IRNazanin"/>
          <w:color w:val="111111"/>
          <w:sz w:val="28"/>
          <w:sz w:val="28"/>
          <w:szCs w:val="28"/>
          <w:rtl w:val="true"/>
          <w:lang w:bidi="fa-IR"/>
        </w:rPr>
        <w:t>،در حالی که هیچ بعید نیست که این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دست این و آن بوده و برخی این کلمه را ذیل آن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ابن ابی الحدید در چند صفحه بعد از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ابن عباس نقل می‌کند که سابقا آن را آورده‌ایم و مفهومش این است که پیامبر اکرم صلّی اللّه علیه و اله می‌خواست در بیماری وفاتش صریحا نام علی علیه السّلام را به عنوان خلیفه و جانشین خود بنویسد و من مانع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با تفسیر ابن ابی الحدید از خطبه مورد بحث،سازگار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این گفته از علی علیه السّلام درباره عمر باشد،این احتمال چندان دور نیست که سخن جنبه جدی نداشته،بلکه براساس تقیّه بوده،به ویژه آنکه طبق روایتی که در بالا اشاره شد،مغیرة بن شعبه پس از مرگ عمر این سؤال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مغیره مرد شروری بود و چه بسا می‌خواست با این سؤال و جواب شری در میان مسلمانان برپا کند حضرت به ملاحظه مصالح مسلمین این </w:t>
      </w:r>
    </w:p>
    <w:p>
      <w:pPr>
        <w:pStyle w:val="BookText"/>
        <w:rPr/>
      </w:pPr>
      <w:r>
        <w:rPr>
          <w:rFonts w:ascii="IRNazanin" w:hAnsi="IRNazanin" w:eastAsia="IRNazanin"/>
          <w:color w:val="111111"/>
          <w:sz w:val="28"/>
          <w:sz w:val="28"/>
          <w:szCs w:val="28"/>
          <w:rtl w:val="true"/>
          <w:lang w:bidi="fa-IR"/>
        </w:rPr>
        <w:t>جمله را بیان فرمود،وگرنه نظر واقعی حضرت درباره خلفا همان است که در خطبه شقشقیه و سایر خطب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فلان به جای نام عمر نیز می‌تواند مؤیّد این معنا باشد،زیرا این ابهام نشانه تقیّه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 شیعه که یقین دارند این سخن نمی‌تواند درباره خلیفه دوم باشد بسیاری آن را اشاره به مالک اشتر و بعضی به سلمان فارسی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احتمال اوّل مناسب‌تر است و با موقعیت مالک و نقش او در میان اصحاب امیر مؤمنان علیه السّلام و فرماندهی او در لشکر و فکر بلند و عزم راسخش تناسب 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6" w:name="pg13954_203939"/>
      <w:bookmarkStart w:id="897" w:name="pg13954_203939"/>
      <w:bookmarkEnd w:id="897"/>
    </w:p>
    <w:p>
      <w:pPr>
        <w:pStyle w:val="BookText"/>
        <w:rPr/>
      </w:pPr>
      <w:bookmarkStart w:id="898" w:name="pg13954_203939"/>
      <w:bookmarkEnd w:id="898"/>
      <w:r>
        <w:rPr>
          <w:rFonts w:ascii="IRNazanin" w:hAnsi="IRNazanin" w:eastAsia="IRNazanin"/>
          <w:color w:val="111111"/>
          <w:sz w:val="28"/>
          <w:sz w:val="28"/>
          <w:szCs w:val="28"/>
          <w:rtl w:val="true"/>
          <w:lang w:bidi="fa-IR"/>
        </w:rPr>
        <w:t>للّه بلاء فلان فلقد قوّم الأود،و داوی العمد،و أقام السّنّة،و خلّف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نقیّ الثّوب،قلیل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خیرها،و سبق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اللّه طاعته،و اتّقاه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ترکهم فی طرق متشعّبة،لا یهتدی بها الضّالّ، و لا یستیقن المهتدی</w:t>
      </w:r>
      <w:r>
        <w:rPr>
          <w:rFonts w:eastAsia="IRNazanin" w:cs="IRNazanin"/>
          <w:color w:val="111111"/>
          <w:sz w:val="28"/>
          <w:szCs w:val="28"/>
          <w:rtl w:val="true"/>
          <w:lang w:bidi="fa-IR"/>
        </w:rPr>
        <w:t>.</w:t>
      </w:r>
    </w:p>
    <w:p>
      <w:pPr>
        <w:pStyle w:val="Heading3"/>
        <w:numPr>
          <w:ilvl w:val="2"/>
          <w:numId w:val="1"/>
        </w:numPr>
        <w:rPr/>
      </w:pPr>
      <w:bookmarkStart w:id="899" w:name="__RefHeading___Toc1560061_3264237689"/>
      <w:bookmarkStart w:id="900" w:name="_Toc336"/>
      <w:bookmarkEnd w:id="899"/>
      <w:r>
        <w:rPr>
          <w:rtl w:val="true"/>
        </w:rPr>
        <w:t>ترجمه</w:t>
      </w:r>
      <w:bookmarkEnd w:id="900"/>
    </w:p>
    <w:p>
      <w:pPr>
        <w:pStyle w:val="BookText"/>
        <w:rPr/>
      </w:pPr>
      <w:r>
        <w:rPr>
          <w:rFonts w:ascii="IRNazanin" w:hAnsi="IRNazanin" w:eastAsia="IRNazanin"/>
          <w:color w:val="111111"/>
          <w:sz w:val="28"/>
          <w:sz w:val="28"/>
          <w:szCs w:val="28"/>
          <w:rtl w:val="true"/>
          <w:lang w:bidi="fa-IR"/>
        </w:rPr>
        <w:t>خداوند پاداش خیر در برابر آزمایشهای فلان‌کس دهد،که کژیها را راست کرد و بیماریها را درمان نمود،سنّت پیامبر را برپا داشت و فتنه‌ها را پشت‌سر گذاشت،با جامه‌ای پاک و عیبی اندک از این جهان رخت بربست،خیر و نیکی آن را درک کرد و از شر و بدی آن 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خود را در برابر اطاعت خداوند انجام داد و حق تقوای الهی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رفت و مردم را در برابر راههای گوناگون واگذاشت که نه گمراهان در آن هدایت می‌یابند و نه جویندگان هدایت،راه خویش را با اطمینان پیدا می‌کنند</w:t>
      </w:r>
      <w:r>
        <w:rPr>
          <w:rFonts w:eastAsia="IRNazanin" w:cs="IRNazanin"/>
          <w:color w:val="111111"/>
          <w:sz w:val="28"/>
          <w:szCs w:val="28"/>
          <w:rtl w:val="true"/>
          <w:lang w:bidi="fa-IR"/>
        </w:rPr>
        <w:t>.</w:t>
      </w:r>
    </w:p>
    <w:p>
      <w:pPr>
        <w:pStyle w:val="Heading3"/>
        <w:numPr>
          <w:ilvl w:val="2"/>
          <w:numId w:val="1"/>
        </w:numPr>
        <w:rPr/>
      </w:pPr>
      <w:bookmarkStart w:id="901" w:name="__RefHeading___Toc1560063_3264237689"/>
      <w:bookmarkStart w:id="902" w:name="_Toc337"/>
      <w:bookmarkEnd w:id="901"/>
      <w:r>
        <w:rPr>
          <w:rtl w:val="true"/>
        </w:rPr>
        <w:t>شرح و تفسیر</w:t>
      </w:r>
      <w:r>
        <w:rPr>
          <w:rtl w:val="true"/>
        </w:rPr>
        <w:t xml:space="preserve">: </w:t>
      </w:r>
      <w:r>
        <w:rPr>
          <w:rtl w:val="true"/>
        </w:rPr>
        <w:t>آن یار پاک</w:t>
      </w:r>
      <w:r>
        <w:rPr>
          <w:rtl w:val="true"/>
        </w:rPr>
        <w:t>(</w:t>
      </w:r>
      <w:r>
        <w:rPr>
          <w:rtl w:val="true"/>
        </w:rPr>
        <w:t>مالک اشتر</w:t>
      </w:r>
      <w:r>
        <w:rPr>
          <w:rtl w:val="true"/>
        </w:rPr>
        <w:t>)</w:t>
      </w:r>
      <w:bookmarkEnd w:id="902"/>
    </w:p>
    <w:p>
      <w:pPr>
        <w:pStyle w:val="BookText"/>
        <w:rPr/>
      </w:pPr>
      <w:r>
        <w:rPr>
          <w:rFonts w:ascii="IRNazanin" w:hAnsi="IRNazanin" w:eastAsia="IRNazanin"/>
          <w:color w:val="111111"/>
          <w:sz w:val="28"/>
          <w:sz w:val="28"/>
          <w:szCs w:val="28"/>
          <w:rtl w:val="true"/>
          <w:lang w:bidi="fa-IR"/>
        </w:rPr>
        <w:t>آن یار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شد،شارحان نهج البلاغه از شیعه و اهل سنّت در تفسیر این خطبه و شخصی که محور این سخن بوده است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مفسّران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اشاره به خلیفه اوّل یا دوم دانسته‌اند در حالی که این مدح بلیغ با مذمّت شدیدی که امام علیه السّلام در خطب مختلف نهج البلاغه مخصوصا خطبه شقشقیه و کلامی که به هنگام دفن حضرت </w:t>
      </w:r>
    </w:p>
    <w:p>
      <w:pPr>
        <w:pStyle w:val="BookText"/>
        <w:rPr/>
      </w:pP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نکوهش آنان و نقدهایی که بر کارهای آن‌دو دارد به یقین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شارحان شیعه متفقا بر آنند که این خطبه اشاره به یکی از خاصان اصحابش است و عمدتا نظرها به سوی مالک اشتر متوجّه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در عبارات منقول از آن حضرت چنان مدح بلیغی از مالک دیده می‌شود که شایستگی او را برای این کلام نشان می‌دهد از جمله روایتی است که ابن ابی الحدید در شرح نهج البلاغه خود از آن حضرت نقل کرده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مالکا فلقد کان لی کما کنت لرسول اللّه صلّی اللّه علیه و آله؛خداوند مالک را رحمت کند که به یقین برای من چنان بود که من برای رسول خدا صلّی اللّه علیه و اله بودم</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به هر حال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خیر در برابر آزمایشهای فلان شخص دهد،که کژیها را راست کرد و بیماریها را درمان نمود،سنّت پیامبر را برپا داشت و فتنه‌ها را پشت سر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بلاء فلان فلقد قوّم </w:t>
      </w:r>
      <w:r>
        <w:rPr>
          <w:rStyle w:val="FootnoteAnchor"/>
          <w:rtl w:val="true"/>
        </w:rPr>
        <w:footnoteReference w:id="621"/>
      </w:r>
      <w:r>
        <w:rPr>
          <w:rFonts w:ascii="IRNazanin" w:hAnsi="IRNazanin" w:eastAsia="IRNazanin"/>
          <w:color w:val="111111"/>
          <w:sz w:val="28"/>
          <w:sz w:val="28"/>
          <w:szCs w:val="28"/>
          <w:rtl w:val="true"/>
          <w:lang w:bidi="fa-IR"/>
        </w:rPr>
        <w:t xml:space="preserve">الأود </w:t>
      </w:r>
      <w:r>
        <w:rPr>
          <w:rStyle w:val="FootnoteAnchor"/>
          <w:rtl w:val="true"/>
        </w:rPr>
        <w:footnoteReference w:id="622"/>
      </w:r>
      <w:r>
        <w:rPr>
          <w:rFonts w:ascii="IRNazanin" w:hAnsi="IRNazanin" w:eastAsia="IRNazanin"/>
          <w:color w:val="111111"/>
          <w:sz w:val="28"/>
          <w:sz w:val="28"/>
          <w:szCs w:val="28"/>
          <w:rtl w:val="true"/>
          <w:lang w:bidi="fa-IR"/>
        </w:rPr>
        <w:t xml:space="preserve">،و داوی العمد </w:t>
      </w:r>
      <w:r>
        <w:rPr>
          <w:rStyle w:val="FootnoteAnchor"/>
          <w:rtl w:val="true"/>
        </w:rPr>
        <w:footnoteReference w:id="623"/>
      </w:r>
      <w:r>
        <w:rPr>
          <w:rFonts w:ascii="Amiri" w:hAnsi="Amiri" w:eastAsia="Amiri" w:cs="Amiri"/>
          <w:color w:val="111111"/>
          <w:sz w:val="28"/>
          <w:sz w:val="28"/>
          <w:szCs w:val="28"/>
          <w:rtl w:val="true"/>
          <w:lang w:bidi="ar-SA"/>
        </w:rPr>
        <w:t xml:space="preserve">،و أقام السّنّة،و خلّف </w:t>
      </w:r>
      <w:r>
        <w:rPr>
          <w:rStyle w:val="FootnoteAnchor"/>
          <w:rtl w:val="true"/>
        </w:rPr>
        <w:footnoteReference w:id="624"/>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آزمایش و امتحان و در اینجا اشاره به پاداش این آزمایش و امتحان است و در مجموع به این معناست که خداوند آزمایشهای متعددی نسبت به او داشت و امام علیه السّلام دعا فرمود که خداوند پاداش آن آزمایشها را به نحو اکمل به او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نسخ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شهر است؛یعنی آفرین بر آن شهرهایی که این شخص در آن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تعبیر در کلام عرب فراوان است؛گاه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نادی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 بر آن شیری که به او داده شد و آفرین بر مجلسی که او در آن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بالا،امام علیه السّلام چهار وصف برای این شخصیّت بزرگ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کژیها را راست کرد و این مفهوم وسیعی دارد که هم مسائل اعتقادی را شامل می‌شود و هم اخلاقی و اجتماعی را و در جمله دوم که سخن از مداوای بیماران است به یقین اشاره به بیماریهای اخلاقی و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سنّت به معنای بازگشت به عصر رسول خدا صلّی اللّه علیه و اله است و پشت‌پا زدن به بدعتهای بسیاری که بعد از آن حضرت به وجود آمد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بعد از او اختلافات و فتنه‌های زیادی در میان مسلمین و یاران آن حضرت پیدا شد و سعادت او این بود که در جریان این فتنه‌ها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چند وصف مهم دیگر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جامه‌ای پاک و عیبی اندک از این جهان رخت بربست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آن را درک کرد و از شرّ و بدی آن 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نقیّ الثّوب،قلیل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خیرها،و سبق شرّها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چهار وصف نیز تأکیدی است بر آنچه در اوصاف چهارگانه قبل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کسی که در مسیر راست کردن کژیها و برطرف ساختن کاستیها و اقامه سنّت بوده باشد نقیّ الثّوب،قلیل العیب خواهد بود و با دست پر از خیرات از جهان رخت بر می‌بندد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پایان به سه وصف دیگر اشاره کرده و این سخن را به انتها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خود را در برابر اطاعت خداوند انجام داد،و حق تقوای </w:t>
      </w:r>
    </w:p>
    <w:p>
      <w:pPr>
        <w:pStyle w:val="BookText"/>
        <w:rPr/>
      </w:pPr>
      <w:r>
        <w:rPr>
          <w:rFonts w:ascii="IRNazanin" w:hAnsi="IRNazanin" w:eastAsia="IRNazanin"/>
          <w:color w:val="111111"/>
          <w:sz w:val="28"/>
          <w:sz w:val="28"/>
          <w:szCs w:val="28"/>
          <w:rtl w:val="true"/>
          <w:lang w:bidi="fa-IR"/>
        </w:rPr>
        <w:t>الهی را بجا آورد،از جهان رفت و مردم را در برابر راههای گوناگونی واگذاشت که نه گمراهان در آن هدایت می‌یابند و نه جویندگان هدایت،راه خویش را با اطمینان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اللّه طاعته،و اتّقاه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 و ترکهم فی طرق متشعّبة </w:t>
      </w:r>
      <w:r>
        <w:rPr>
          <w:rStyle w:val="FootnoteAnchor"/>
          <w:rtl w:val="true"/>
        </w:rPr>
        <w:footnoteReference w:id="625"/>
      </w:r>
      <w:r>
        <w:rPr>
          <w:rFonts w:ascii="IRNazanin" w:hAnsi="IRNazanin" w:eastAsia="IRNazanin"/>
          <w:color w:val="111111"/>
          <w:sz w:val="28"/>
          <w:sz w:val="28"/>
          <w:szCs w:val="28"/>
          <w:rtl w:val="true"/>
          <w:lang w:bidi="fa-IR"/>
        </w:rPr>
        <w:t>،لا یهتدی بها الضّالّ،و لا یستیقن المهتدی</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حوادثی است که یکی بعد از دیگری بعد از مالک به وجود آمد که از آثار جنگ صفّین و نهروان بود و منافقان و دشمنان اسلام به آن دامن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نبود که فتنه تازه‌ای برپا نکنند و هفته و ماهی نمی‌گذشت که درگیری جدیدی به راه نیندازند</w:t>
      </w:r>
      <w:r>
        <w:rPr>
          <w:rFonts w:eastAsia="IRNazanin" w:cs="IRNazanin"/>
          <w:color w:val="111111"/>
          <w:sz w:val="28"/>
          <w:szCs w:val="28"/>
          <w:rtl w:val="true"/>
          <w:lang w:bidi="fa-IR"/>
        </w:rPr>
        <w:t>.</w:t>
      </w:r>
      <w:bookmarkStart w:id="903" w:name="pg13954_203943"/>
    </w:p>
    <w:p>
      <w:pPr>
        <w:pStyle w:val="Heading2"/>
        <w:numPr>
          <w:ilvl w:val="1"/>
          <w:numId w:val="1"/>
        </w:numPr>
        <w:rPr/>
      </w:pPr>
      <w:bookmarkStart w:id="904" w:name="__RefHeading___Toc1560065_3264237689"/>
      <w:bookmarkStart w:id="905" w:name="_Toc338"/>
      <w:bookmarkEnd w:id="903"/>
      <w:bookmarkEnd w:id="904"/>
      <w:r>
        <w:rPr>
          <w:rtl w:val="true"/>
        </w:rPr>
        <w:t xml:space="preserve">خطبۀ </w:t>
      </w:r>
      <w:r>
        <w:rPr/>
        <w:t>229</w:t>
      </w:r>
      <w:r>
        <w:rPr>
          <w:rtl w:val="true"/>
        </w:rPr>
        <w:t xml:space="preserve">: </w:t>
      </w:r>
      <w:r>
        <w:rPr>
          <w:rtl w:val="true"/>
        </w:rPr>
        <w:t>پیرامون بیعت مردم با او در امر خلافت</w:t>
      </w:r>
      <w:bookmarkEnd w:id="905"/>
    </w:p>
    <w:p>
      <w:pPr>
        <w:pStyle w:val="Heading3"/>
        <w:numPr>
          <w:ilvl w:val="2"/>
          <w:numId w:val="1"/>
        </w:numPr>
        <w:rPr/>
      </w:pPr>
      <w:bookmarkStart w:id="906" w:name="__RefHeading___Toc1560067_3264237689"/>
      <w:bookmarkStart w:id="907" w:name="_Toc339"/>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وصف بیعته بالخلافة</w:t>
      </w:r>
    </w:p>
    <w:p>
      <w:pPr>
        <w:pStyle w:val="BookText"/>
        <w:rPr/>
      </w:pPr>
      <w:r>
        <w:rPr>
          <w:rFonts w:ascii="IRNazanin" w:hAnsi="IRNazanin" w:eastAsia="IRNazanin"/>
          <w:color w:val="111111"/>
          <w:sz w:val="28"/>
          <w:sz w:val="28"/>
          <w:szCs w:val="28"/>
          <w:rtl w:val="true"/>
          <w:lang w:bidi="fa-IR"/>
        </w:rPr>
        <w:t>از سخنان امام علیه السّلام است که پیرامون بیعت مردم با او در امر خلافت بیان فرموده و 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سخن با تعبیرهای دیگری قبلا گذشت</w:t>
      </w:r>
      <w:r>
        <w:rPr>
          <w:rFonts w:eastAsia="IRNazanin" w:cs="IRNazanin"/>
          <w:color w:val="111111"/>
          <w:sz w:val="28"/>
          <w:szCs w:val="28"/>
          <w:rtl w:val="true"/>
          <w:lang w:bidi="fa-IR"/>
        </w:rPr>
        <w:t xml:space="preserve">. </w:t>
      </w:r>
      <w:r>
        <w:rPr>
          <w:rStyle w:val="FootnoteAnchor"/>
          <w:rtl w:val="true"/>
        </w:rPr>
        <w:footnoteReference w:id="626"/>
      </w:r>
    </w:p>
    <w:p>
      <w:pPr>
        <w:pStyle w:val="Heading3"/>
        <w:numPr>
          <w:ilvl w:val="2"/>
          <w:numId w:val="1"/>
        </w:numPr>
        <w:rPr/>
      </w:pPr>
      <w:bookmarkStart w:id="908" w:name="__RefHeading___Toc1560069_3264237689"/>
      <w:bookmarkStart w:id="909" w:name="_Toc340"/>
      <w:bookmarkEnd w:id="908"/>
      <w:r>
        <w:rPr>
          <w:rtl w:val="true"/>
        </w:rPr>
        <w:t>خطبه در یک نگاه</w:t>
      </w:r>
      <w:bookmarkEnd w:id="909"/>
    </w:p>
    <w:p>
      <w:pPr>
        <w:pStyle w:val="BookText"/>
        <w:rPr/>
      </w:pPr>
      <w:r>
        <w:rPr>
          <w:rFonts w:ascii="IRNazanin" w:hAnsi="IRNazanin" w:eastAsia="IRNazanin"/>
          <w:color w:val="111111"/>
          <w:sz w:val="28"/>
          <w:sz w:val="28"/>
          <w:szCs w:val="28"/>
          <w:rtl w:val="true"/>
          <w:lang w:bidi="fa-IR"/>
        </w:rPr>
        <w:t>محتوای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بیعت شما نیامدم،شما به سراغ من آمدید و به قدری شور و اشتیاق داشتید که حتّی عبای مرا از دوشم افکندید و کفش مرا پاره کردید،سرور و شادمانی و هیجان حاصل از این بیعت تمام جامعه شما را فراگرفته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چرا امام علیه السّلام این خطبه را بیان فرموده؟پاسخ آن را باید در بقیّه این خطبه </w:t>
      </w:r>
    </w:p>
    <w:p>
      <w:pPr>
        <w:pStyle w:val="BookText"/>
        <w:rPr/>
      </w:pPr>
      <w:r>
        <w:rPr>
          <w:rFonts w:ascii="IRNazanin" w:hAnsi="IRNazanin" w:eastAsia="IRNazanin"/>
          <w:color w:val="111111"/>
          <w:sz w:val="28"/>
          <w:sz w:val="28"/>
          <w:szCs w:val="28"/>
          <w:rtl w:val="true"/>
          <w:lang w:bidi="fa-IR"/>
        </w:rPr>
        <w:t xml:space="preserve">یافت،زیرا که این خطبه بخشی است از نامه‌ای مفصّل که مرحوم کلینی در کتاب الرّسائل </w:t>
      </w:r>
      <w:r>
        <w:rPr>
          <w:rStyle w:val="FootnoteAnchor"/>
          <w:rtl w:val="true"/>
        </w:rPr>
        <w:footnoteReference w:id="627"/>
      </w:r>
      <w:r>
        <w:rPr>
          <w:rFonts w:ascii="IRNazanin" w:hAnsi="IRNazanin" w:eastAsia="IRNazanin"/>
          <w:color w:val="111111"/>
          <w:sz w:val="28"/>
          <w:sz w:val="28"/>
          <w:szCs w:val="28"/>
          <w:rtl w:val="true"/>
          <w:lang w:bidi="fa-IR"/>
        </w:rPr>
        <w:t>آن را نقل کرده است که امام علیه السّلام پس از بازگشت از جنگ نهروان نامه را نوشت و دستور داد آن را برای همه مردم بخوانند،زیرا تحریکاتی از سوی منافقان شروع شده بود و جمعی نزد آن حضرت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درباره ابوبکر و عمر و عثمان چه می‌گویید؟امام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می‌دانم این سؤال در شرایط کنونی که ما گرفتار شامیان ستمگر هستیم سؤال بی‌جایی است با این حال پاسخ شافی و کافی برای سؤال شما می‌نویسم که بر همه مردم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نامه تاریخی که قریب بیست صفحه است مرقوم داشت و دستور داد در نماز جمعه برای مردم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امام علیه السّلام به مسئله قتل عثمان و سپس بیعت با او فرامی‌رسد و مردم با هجوم بی‌سابقه‌ای برای بیعت به سوی آن حضرت می‌روند،امام شرح آن را در جمله‌های کوتاه و پرمعنایی که خطبه بالا را تشکیل می‌دهد بیان می‌کند و به دنبال آن نیز حوادث دیگری را که روی داد تشریح می‌نماید تا بهانه بهانه‌جویان قطع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هجوم پرشور و بی‌سابقه مردم برای بیعت امام علیه السّلام در خطبه‌های دیگر نهج البلاغه نیز سخنان جالبی دارد از جمله در 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137</w:t>
      </w:r>
      <w:r>
        <w:rPr>
          <w:rFonts w:eastAsia="IRNazanin" w:cs="IRNazanin"/>
          <w:color w:val="111111"/>
          <w:sz w:val="28"/>
          <w:szCs w:val="28"/>
          <w:rtl w:val="true"/>
          <w:lang w:bidi="fa-IR"/>
        </w:rPr>
        <w:t>.</w:t>
      </w:r>
      <w:bookmarkStart w:id="910" w:name="pg13954_203945"/>
    </w:p>
    <w:p>
      <w:pPr>
        <w:pStyle w:val="BookText"/>
        <w:rPr/>
      </w:pPr>
      <w:bookmarkEnd w:id="910"/>
      <w:r>
        <w:rPr>
          <w:rFonts w:ascii="IRNazanin" w:hAnsi="IRNazanin" w:eastAsia="IRNazanin"/>
          <w:color w:val="111111"/>
          <w:sz w:val="28"/>
          <w:sz w:val="28"/>
          <w:szCs w:val="28"/>
          <w:rtl w:val="true"/>
          <w:lang w:bidi="fa-IR"/>
        </w:rPr>
        <w:t>و بسطتم یدی فکففتها،و مددتموها فقبضتها،ثمّ تداککتم علیّ تداکّ الإبل الهیم علی حیاضها یوم وردها حتّی انقطعت النّعل،و سقط الرّداء، و وطئ الضّعیف،و بلغ من سرور النّاس ببیعتهم إیّای أن ابتهج بها الصّغیر،و هدج إلیها الکبیر،و تحامل نحوها العلیل،و حسرت إلیها الکعاب</w:t>
      </w:r>
      <w:r>
        <w:rPr>
          <w:rFonts w:eastAsia="IRNazanin" w:cs="IRNazanin"/>
          <w:color w:val="111111"/>
          <w:sz w:val="28"/>
          <w:szCs w:val="28"/>
          <w:rtl w:val="true"/>
          <w:lang w:bidi="fa-IR"/>
        </w:rPr>
        <w:t>.</w:t>
      </w:r>
    </w:p>
    <w:p>
      <w:pPr>
        <w:pStyle w:val="Heading3"/>
        <w:numPr>
          <w:ilvl w:val="2"/>
          <w:numId w:val="1"/>
        </w:numPr>
        <w:rPr/>
      </w:pPr>
      <w:bookmarkStart w:id="911" w:name="__RefHeading___Toc1560071_3264237689"/>
      <w:bookmarkStart w:id="912" w:name="_Toc341"/>
      <w:bookmarkEnd w:id="911"/>
      <w:r>
        <w:rPr>
          <w:rtl w:val="true"/>
        </w:rPr>
        <w:t>ترجمه</w:t>
      </w:r>
      <w:bookmarkEnd w:id="912"/>
    </w:p>
    <w:p>
      <w:pPr>
        <w:pStyle w:val="BookText"/>
        <w:rPr/>
      </w:pPr>
      <w:r>
        <w:rPr>
          <w:rFonts w:ascii="IRNazanin" w:hAnsi="IRNazanin" w:eastAsia="IRNazanin"/>
          <w:color w:val="111111"/>
          <w:sz w:val="28"/>
          <w:sz w:val="28"/>
          <w:szCs w:val="28"/>
          <w:rtl w:val="true"/>
          <w:lang w:bidi="fa-IR"/>
        </w:rPr>
        <w:t>شما دست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گشودید و من آن را بستم،شما بودید که دست مرا به سوی خود می‌کشیدید و من آن را جمع می‌کردم،آنگاه همچون شتران تشنه که در روز وعده آب با شتاب به آبشخورگاه هجوم می‌آورند و به یکدیگر پهلو می‌زنند به سوی من آمدید،آن‌گونه که بند کفشم پاره شد و عبا از دوشم افتاد،و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مردم از بیعتشان با من مسرور و شادمان شده بودند که کودکان به وجد آمده و پیران خانه‌نشین با پای لرزان برای دیدن منظره این بیعت و شرکت در آن به راه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برای مشاهده آن به زحمت خود را بدانجا می‌رساندند و دوشیزگان نو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عجله و شتاب سر از پا نشناخته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نقاب در آن جمع حاضر شده بودند</w:t>
      </w:r>
      <w:r>
        <w:rPr>
          <w:rFonts w:eastAsia="IRNazanin" w:cs="IRNazanin"/>
          <w:color w:val="111111"/>
          <w:sz w:val="28"/>
          <w:szCs w:val="28"/>
          <w:rtl w:val="true"/>
          <w:lang w:bidi="fa-IR"/>
        </w:rPr>
        <w:t>!</w:t>
      </w:r>
    </w:p>
    <w:p>
      <w:pPr>
        <w:pStyle w:val="Heading3"/>
        <w:numPr>
          <w:ilvl w:val="2"/>
          <w:numId w:val="1"/>
        </w:numPr>
        <w:rPr/>
      </w:pPr>
      <w:bookmarkStart w:id="913" w:name="__RefHeading___Toc1560073_3264237689"/>
      <w:bookmarkStart w:id="914" w:name="_Toc342"/>
      <w:bookmarkEnd w:id="913"/>
      <w:r>
        <w:rPr>
          <w:rtl w:val="true"/>
        </w:rPr>
        <w:t>شرح و تفسیر</w:t>
      </w:r>
      <w:r>
        <w:rPr>
          <w:rtl w:val="true"/>
        </w:rPr>
        <w:t xml:space="preserve">: </w:t>
      </w:r>
      <w:r>
        <w:rPr>
          <w:rtl w:val="true"/>
        </w:rPr>
        <w:t>شور و هیجان بی‌سابقه برای بیعت با امام علیه السّلام</w:t>
      </w:r>
      <w:bookmarkEnd w:id="914"/>
    </w:p>
    <w:p>
      <w:pPr>
        <w:pStyle w:val="BookText"/>
        <w:rPr/>
      </w:pPr>
      <w:r>
        <w:rPr>
          <w:rFonts w:ascii="IRNazanin" w:hAnsi="IRNazanin" w:eastAsia="IRNazanin"/>
          <w:color w:val="111111"/>
          <w:sz w:val="28"/>
          <w:sz w:val="28"/>
          <w:szCs w:val="28"/>
          <w:rtl w:val="true"/>
          <w:lang w:bidi="fa-IR"/>
        </w:rPr>
        <w:t>شور و هیجان بی‌سابقه برای بیعت با امام علیه السّلام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تمام این سخن به این نکته نظر دارد که من هرگز طالب حکومت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شما به اصرار به سراغ من آمدید و در اینجا به دو موضوع اشاره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هجوم مشتاقانه مردم برای بیعت و دوم سرور و خوشحالی زائد الوصف آنها از انجام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گشودید و من آن را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بودید که دست مرا به سوی خود می‌کشیدید و من آن را جمع می‌کردم،آنگاه همچون شتران تشنه که در روز وعده آب با شتاب به آب خورگاه هجوم می‌آورند و به یکدیگر پهلو می‌زنند به سوی من آمدید،آن‌گونه که بند کفشم پاره شد و عبا از دوشم افتاد،و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بسطتم یدی فکففتها،و مددتموها فقبضتها،ثمّ تداککتم </w:t>
      </w:r>
      <w:r>
        <w:rPr>
          <w:rStyle w:val="FootnoteAnchor"/>
          <w:rtl w:val="true"/>
        </w:rPr>
        <w:footnoteReference w:id="628"/>
      </w:r>
      <w:r>
        <w:rPr>
          <w:rFonts w:ascii="Amiri" w:hAnsi="Amiri" w:eastAsia="Amiri" w:cs="Amiri"/>
          <w:color w:val="111111"/>
          <w:sz w:val="28"/>
          <w:sz w:val="28"/>
          <w:szCs w:val="28"/>
          <w:rtl w:val="true"/>
          <w:lang w:bidi="ar-SA"/>
        </w:rPr>
        <w:t xml:space="preserve">علیّ تداکّ الإبل الهیم </w:t>
      </w:r>
      <w:r>
        <w:rPr>
          <w:rStyle w:val="FootnoteAnchor"/>
          <w:rtl w:val="true"/>
        </w:rPr>
        <w:footnoteReference w:id="629"/>
      </w:r>
      <w:r>
        <w:rPr>
          <w:rFonts w:ascii="IRNazanin" w:hAnsi="IRNazanin" w:eastAsia="IRNazanin"/>
          <w:color w:val="111111"/>
          <w:sz w:val="28"/>
          <w:sz w:val="28"/>
          <w:szCs w:val="28"/>
          <w:rtl w:val="true"/>
          <w:lang w:bidi="fa-IR"/>
        </w:rPr>
        <w:t>علی حیاضها یوم وردها حتّی انقطعت النّعل،و سقط الرّداء،و وطئ الضّعیف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بیعت مردم با علی علیه السّلام هیچ شباهتی با بیعت با خلفای پیشین نداشت و نظیر بیعتی بود که مردم به هنگام فتح مکّه با پیغمبر اکرم صلّی اللّه علیه و اله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حکومت عثمان سخت ناراضی بودند و از بی‌عدالتیهایی که در زمان او انجام می‌شد رنج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تشنه عدالت بودند و چون آن را در چشمه سار وجود علی علیه السّلام می‌دیدند به سوی آن حضرت با شور و هیجان هجوم آوردند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خود به نام فی ظلال نهج البلاغة در اینجا نکته‌ای دارد که می‌تواند دلیل هجوم مردم را برای بیعت با علی علیه السّلام روشن‌تر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امروز که این خطبه را شرح می‌کنم نسخه‌ای از روزنامه اخبار الیوم مصری به تاریخ </w:t>
      </w:r>
      <w:r>
        <w:rPr>
          <w:rFonts w:eastAsia="IRNazanin" w:cs="IRNazanin"/>
          <w:color w:val="111111"/>
          <w:sz w:val="28"/>
          <w:szCs w:val="28"/>
          <w:lang w:bidi="fa-IR"/>
        </w:rPr>
        <w:t>1972/10/21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دستم رسید و در مقاله‌ای تحت </w:t>
      </w:r>
    </w:p>
    <w:p>
      <w:pPr>
        <w:pStyle w:val="BookText"/>
        <w:rPr/>
      </w:pPr>
      <w:r>
        <w:rPr>
          <w:rFonts w:ascii="IRNazanin" w:hAnsi="IRNazanin" w:eastAsia="IRNazanin"/>
          <w:color w:val="111111"/>
          <w:sz w:val="28"/>
          <w:sz w:val="28"/>
          <w:szCs w:val="28"/>
          <w:rtl w:val="true"/>
          <w:lang w:bidi="fa-IR"/>
        </w:rPr>
        <w:t>عنوان شرح فی خلافة المسلمین به قلم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به حکومت رسید راه اسراف را پیش گرفت و خاندان خود از بنی امیّه را که سر به طغیان برداشته بودند و همه‌جا را به فساد می‌کشیدند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طَغَوْا فِی الْبِلادِ فَأَکْثَرُوا فِیهَا الْفَسادَ</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بر سر مردم مسلّط ساخت به گونه‌ای که جامعه اسلامی غرق فتنه شد و بر عثمان شوریدند و او را به قتل رساندند،امّا علی علیه السّلام و فرزندانش نوه‌های رسول خدا صلّی اللّه علیه و اله روشی واضح و روشن و صحیح داشتند،حتّی لحظه‌ای به فکر دنیا و زخارف دنیا نبودند،چرا که هجرت آنان از آغاز برای خدا و پیامبر بود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بنابراین جای تعجّب نبود که مردم چنان هجومی برای بیعت با امام علیه السّلام داشته باشند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مردم از بیعتشان با من مسرور و شادمان شده بودند که کودکان به وجد آمده و پیران خانه‌نشین با پای لرزان برای دیدن منظره این بیعت و شرکت در آن به راه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برای مشاهده آن به زحمت خود را بدانجا می‌رساندند و دوشیزگان نو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عجله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نقاب در آن جمع حاضر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 من سرور النّاس ببیعتهم إیّای أن أبتهج بها الصّغیر،و هدج </w:t>
      </w:r>
      <w:r>
        <w:rPr>
          <w:rStyle w:val="FootnoteAnchor"/>
          <w:rtl w:val="true"/>
        </w:rPr>
        <w:footnoteReference w:id="632"/>
      </w:r>
      <w:r>
        <w:rPr>
          <w:rFonts w:ascii="IRNazanin" w:hAnsi="IRNazanin" w:eastAsia="IRNazanin"/>
          <w:color w:val="111111"/>
          <w:sz w:val="28"/>
          <w:sz w:val="28"/>
          <w:szCs w:val="28"/>
          <w:rtl w:val="true"/>
          <w:lang w:bidi="fa-IR"/>
        </w:rPr>
        <w:t xml:space="preserve">إلیها الکبیر،و تحامل </w:t>
      </w:r>
      <w:r>
        <w:rPr>
          <w:rStyle w:val="FootnoteAnchor"/>
          <w:rtl w:val="true"/>
        </w:rPr>
        <w:footnoteReference w:id="633"/>
      </w:r>
      <w:r>
        <w:rPr>
          <w:rFonts w:ascii="IRNazanin" w:hAnsi="IRNazanin" w:eastAsia="IRNazanin"/>
          <w:color w:val="111111"/>
          <w:sz w:val="28"/>
          <w:sz w:val="28"/>
          <w:szCs w:val="28"/>
          <w:rtl w:val="true"/>
          <w:lang w:bidi="fa-IR"/>
        </w:rPr>
        <w:t xml:space="preserve">نحوها العلیل،و حسرت </w:t>
      </w:r>
      <w:r>
        <w:rPr>
          <w:rStyle w:val="FootnoteAnchor"/>
          <w:rtl w:val="true"/>
        </w:rPr>
        <w:footnoteReference w:id="634"/>
      </w:r>
      <w:r>
        <w:rPr>
          <w:rFonts w:ascii="IRNazanin" w:hAnsi="IRNazanin" w:eastAsia="IRNazanin"/>
          <w:color w:val="111111"/>
          <w:sz w:val="28"/>
          <w:sz w:val="28"/>
          <w:szCs w:val="28"/>
          <w:rtl w:val="true"/>
          <w:lang w:bidi="fa-IR"/>
        </w:rPr>
        <w:t xml:space="preserve">إلیها الکعاب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 </w:t>
      </w:r>
      <w:bookmarkStart w:id="915" w:name="pg13954_203948"/>
    </w:p>
    <w:p>
      <w:pPr>
        <w:pStyle w:val="BookText"/>
        <w:rPr/>
      </w:pPr>
      <w:bookmarkEnd w:id="915"/>
      <w:r>
        <w:rPr>
          <w:rFonts w:ascii="IRNazanin" w:hAnsi="IRNazanin" w:eastAsia="IRNazanin"/>
          <w:color w:val="111111"/>
          <w:sz w:val="28"/>
          <w:sz w:val="28"/>
          <w:szCs w:val="28"/>
          <w:rtl w:val="true"/>
          <w:lang w:bidi="fa-IR"/>
        </w:rPr>
        <w:t>در حوادث عادی و یا کمی غیرعادی افراد بزرگسالی که توان شریک دارند حضور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حوادث بسیار کم‌نظیر که موج عظیمی در اجتماع می‌افکند همه حتّی افراد معذور و ناتوان و کسانی که در هیچ اجتماعی شرکت نمی‌کنند 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آن فصاحت فوق العاده‌ای که وارد صحنه حضور مردم را در آن بیعت تاریخی به عالی‌ترین وجهی ترسیم کرده است و نشان می‌دهد که امواج سرور و شادی چنان اقیانوس جامعه را فراگرفت که حتّی همه افراد ضعیف و ناتوان و یا پرده‌نشین را از خانه بیرون کشید و در آن جمع عظیم حاضر ساخت</w:t>
      </w:r>
      <w:r>
        <w:rPr>
          <w:rFonts w:eastAsia="IRNazanin" w:cs="IRNazanin"/>
          <w:color w:val="111111"/>
          <w:sz w:val="28"/>
          <w:szCs w:val="28"/>
          <w:rtl w:val="true"/>
          <w:lang w:bidi="fa-IR"/>
        </w:rPr>
        <w:t>.</w:t>
      </w:r>
    </w:p>
    <w:p>
      <w:pPr>
        <w:pStyle w:val="Heading3"/>
        <w:numPr>
          <w:ilvl w:val="2"/>
          <w:numId w:val="1"/>
        </w:numPr>
        <w:rPr/>
      </w:pPr>
      <w:bookmarkStart w:id="916" w:name="__RefHeading___Toc1560075_3264237689"/>
      <w:bookmarkStart w:id="917" w:name="_Toc343"/>
      <w:bookmarkEnd w:id="916"/>
      <w:r>
        <w:rPr>
          <w:rtl w:val="true"/>
        </w:rPr>
        <w:t>نکته</w:t>
      </w:r>
      <w:r>
        <w:rPr>
          <w:rtl w:val="true"/>
        </w:rPr>
        <w:t xml:space="preserve">: </w:t>
      </w:r>
      <w:r>
        <w:rPr>
          <w:rtl w:val="true"/>
        </w:rPr>
        <w:t>بیعت بی‌سابقه و تمام عیار</w:t>
      </w:r>
      <w:bookmarkEnd w:id="917"/>
    </w:p>
    <w:p>
      <w:pPr>
        <w:pStyle w:val="BookText"/>
        <w:rPr/>
      </w:pPr>
      <w:r>
        <w:rPr>
          <w:rFonts w:ascii="IRNazanin" w:hAnsi="IRNazanin" w:eastAsia="IRNazanin"/>
          <w:color w:val="111111"/>
          <w:sz w:val="28"/>
          <w:sz w:val="28"/>
          <w:szCs w:val="28"/>
          <w:rtl w:val="true"/>
          <w:lang w:bidi="fa-IR"/>
        </w:rPr>
        <w:t>بیعت بی‌سابقه و تمام عیار</w:t>
      </w:r>
    </w:p>
    <w:p>
      <w:pPr>
        <w:pStyle w:val="BookText"/>
        <w:rPr/>
      </w:pPr>
      <w:r>
        <w:rPr>
          <w:rFonts w:ascii="IRNazanin" w:hAnsi="IRNazanin" w:eastAsia="IRNazanin"/>
          <w:color w:val="111111"/>
          <w:sz w:val="28"/>
          <w:sz w:val="28"/>
          <w:szCs w:val="28"/>
          <w:rtl w:val="true"/>
          <w:lang w:bidi="fa-IR"/>
        </w:rPr>
        <w:t xml:space="preserve">گرچه تعیین امامان معصوم که پیشوایان جامعه‌اند به انتخاب پیغمبر و از سوی خداست همان‌گونه که انتخاب خود پیامبر صلّی اللّه علیه و اله برای این منصب از سوی اوست؛ولی بیعت؛یعنی اعلام وفاداری و فرمانبرداری،نقش مهمی در پیشرفت کار آنان دارد،لذا شخص پیغمبر اکرم صلّی اللّه علیه و اله بارها از مردم برای خود بیعت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عقبه اوّلی و بیعت عقبه ثانیه و بیعت روز حدیبیّه و بیعت با زنان مهاجر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خلفا نیز سعی داشتند از مردم بیعت بگیرند؛و لیکن هیچ‌کدام مانند بیعت با امام علی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خلیفه اوّل در واقع در سقیفه صورت گرفت که عده بسیار محدودی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در برابر عمل انجام شده قرار گرفتند و بیعت کردند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را خلیفه اول منصوب ساخت و مردم را در برابر عمل انجام شده‌ای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خلیفه سوم در شورای شش نفری عمر انجام گرفت و </w:t>
      </w:r>
    </w:p>
    <w:p>
      <w:pPr>
        <w:pStyle w:val="BookText"/>
        <w:rPr/>
      </w:pPr>
      <w:r>
        <w:rPr>
          <w:rFonts w:ascii="IRNazanin" w:hAnsi="IRNazanin" w:eastAsia="IRNazanin"/>
          <w:color w:val="111111"/>
          <w:sz w:val="28"/>
          <w:sz w:val="28"/>
          <w:szCs w:val="28"/>
          <w:rtl w:val="true"/>
          <w:lang w:bidi="fa-IR"/>
        </w:rPr>
        <w:t>هسته اصلی آن که به عثمان رأی دادند سه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 طلحه و 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در برابر عمل انجام شده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اینکه از سوی خداوند به وسیله پیغمبر اکرم صلّی اللّه علیه و اله تعیین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مقدمه‌ای از سوی اکثریت قاطع مردم برگزیده شد و همه با او بیعت کردند،بیعتی بسیار پرشور و مملوّ از شادمانی و سرور که امام علیه السّلام در خطبه بالا شرح دقیق آن را بیان فرموده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فرض بر لزوم انتخاب از سوی مردم و تکیه بر آرای آنها بگذاریم و آن را دموکراسی اسلامی بنامیم تنها کسی که چنین رأیی داشت امیر مؤمنان علی علیه السّلام بود و دیگران از چنین آرایی محروم بودند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8" w:name="pg13954_203951"/>
      <w:bookmarkStart w:id="919" w:name="pg13954_203951"/>
      <w:bookmarkEnd w:id="919"/>
    </w:p>
    <w:p>
      <w:pPr>
        <w:pStyle w:val="Heading2"/>
        <w:numPr>
          <w:ilvl w:val="1"/>
          <w:numId w:val="1"/>
        </w:numPr>
        <w:rPr/>
      </w:pPr>
      <w:bookmarkStart w:id="920" w:name="pg13954_203951"/>
      <w:bookmarkStart w:id="921" w:name="__RefHeading___Toc1560077_3264237689"/>
      <w:bookmarkStart w:id="922" w:name="_Toc344"/>
      <w:bookmarkEnd w:id="920"/>
      <w:bookmarkEnd w:id="921"/>
      <w:r>
        <w:rPr>
          <w:rtl w:val="true"/>
        </w:rPr>
        <w:t xml:space="preserve">خطبۀ </w:t>
      </w:r>
      <w:r>
        <w:rPr/>
        <w:t>230</w:t>
      </w:r>
      <w:r>
        <w:rPr>
          <w:rtl w:val="true"/>
        </w:rPr>
        <w:t xml:space="preserve">: </w:t>
      </w:r>
      <w:r>
        <w:rPr>
          <w:rtl w:val="true"/>
        </w:rPr>
        <w:t>تقوا،پایان زندگی، آمادگی برای سفر آخرت و صفات زاهدان</w:t>
      </w:r>
      <w:bookmarkEnd w:id="922"/>
    </w:p>
    <w:p>
      <w:pPr>
        <w:pStyle w:val="Heading3"/>
        <w:numPr>
          <w:ilvl w:val="2"/>
          <w:numId w:val="1"/>
        </w:numPr>
        <w:rPr/>
      </w:pPr>
      <w:bookmarkStart w:id="923" w:name="__RefHeading___Toc1560079_3264237689"/>
      <w:bookmarkStart w:id="924" w:name="_Toc345"/>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مقاصد أخری</w:t>
      </w:r>
    </w:p>
    <w:p>
      <w:pPr>
        <w:pStyle w:val="BookText"/>
        <w:rPr/>
      </w:pPr>
      <w:r>
        <w:rPr>
          <w:rFonts w:ascii="IRNazanin" w:hAnsi="IRNazanin" w:eastAsia="IRNazanin"/>
          <w:color w:val="111111"/>
          <w:sz w:val="28"/>
          <w:sz w:val="28"/>
          <w:szCs w:val="28"/>
          <w:rtl w:val="true"/>
          <w:lang w:bidi="fa-IR"/>
        </w:rPr>
        <w:t>از خطبه‌های امام علیه السّلام است که پیرامون مسائل گوناگون دیگری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تقوا،پایان زندگی، آمادگی برای سفر آخرت و صفات زاهدان</w:t>
      </w:r>
      <w:r>
        <w:rPr>
          <w:rFonts w:eastAsia="IRNazanin" w:cs="IRNazanin"/>
          <w:color w:val="111111"/>
          <w:sz w:val="28"/>
          <w:szCs w:val="28"/>
          <w:rtl w:val="true"/>
          <w:lang w:bidi="fa-IR"/>
        </w:rPr>
        <w:t xml:space="preserve">). </w:t>
      </w:r>
      <w:r>
        <w:rPr>
          <w:rStyle w:val="FootnoteAnchor"/>
          <w:rtl w:val="true"/>
        </w:rPr>
        <w:footnoteReference w:id="636"/>
      </w:r>
    </w:p>
    <w:p>
      <w:pPr>
        <w:pStyle w:val="Heading3"/>
        <w:numPr>
          <w:ilvl w:val="2"/>
          <w:numId w:val="1"/>
        </w:numPr>
        <w:rPr/>
      </w:pPr>
      <w:bookmarkStart w:id="925" w:name="__RefHeading___Toc1560081_3264237689"/>
      <w:bookmarkStart w:id="926" w:name="_Toc346"/>
      <w:bookmarkEnd w:id="925"/>
      <w:r>
        <w:rPr>
          <w:rtl w:val="true"/>
        </w:rPr>
        <w:t>خطبه در یک نگاه</w:t>
      </w:r>
      <w:bookmarkEnd w:id="926"/>
    </w:p>
    <w:p>
      <w:pPr>
        <w:pStyle w:val="BookText"/>
        <w:rPr/>
      </w:pPr>
      <w:r>
        <w:rPr>
          <w:rFonts w:ascii="IRNazanin" w:hAnsi="IRNazanin" w:eastAsia="IRNazanin"/>
          <w:color w:val="111111"/>
          <w:sz w:val="28"/>
          <w:sz w:val="28"/>
          <w:szCs w:val="28"/>
          <w:rtl w:val="true"/>
          <w:lang w:bidi="fa-IR"/>
        </w:rPr>
        <w:t>این خطبه در حقیقت از چهار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اوّل،امام علیه السّلام درباره اهمیّت تقوا و پرهیزکاری و آثار حیات‌بخش آن سخن می‌گوید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پس از توصیه به انجام اعمال صالح،از ضرورت یاد مرگ و </w:t>
      </w:r>
    </w:p>
    <w:p>
      <w:pPr>
        <w:pStyle w:val="BookText"/>
        <w:rPr/>
      </w:pPr>
      <w:r>
        <w:rPr>
          <w:rFonts w:ascii="IRNazanin" w:hAnsi="IRNazanin" w:eastAsia="IRNazanin"/>
          <w:color w:val="111111"/>
          <w:sz w:val="28"/>
          <w:sz w:val="28"/>
          <w:szCs w:val="28"/>
          <w:rtl w:val="true"/>
          <w:lang w:bidi="fa-IR"/>
        </w:rPr>
        <w:t>پایان زندگی و از دست رفتن فرصتها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پس از تأکید مجدّد بر تلاش و کوشش در جهت جمع‌آوری زاد و توشه سفر آخرت به فریبکاری دنیا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باشید دنیا شما را نفریبد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پایان عبرت‌انگیز زندگی پیشینیان درس بیاموزید و پایان عمر خود را بر آن قیاس کنید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و آخرین بخش خطبه که مطابق ظاهر کلام مرحوم سیّد رضی بخش جدایی از خطبه است،پیرامون صفات زاهدان و ویژگیهای زندگی آنان و شرح مفهوم و حقیقت زهد،سخنان فشرده و پرمعنایی آمده است</w:t>
      </w:r>
      <w:r>
        <w:rPr>
          <w:rFonts w:eastAsia="IRNazanin" w:cs="IRNazanin"/>
          <w:color w:val="111111"/>
          <w:sz w:val="28"/>
          <w:szCs w:val="28"/>
          <w:rtl w:val="true"/>
          <w:lang w:bidi="fa-IR"/>
        </w:rPr>
        <w:t>.</w:t>
      </w:r>
      <w:bookmarkStart w:id="927" w:name="pg13954_203953"/>
    </w:p>
    <w:p>
      <w:pPr>
        <w:pStyle w:val="Heading3"/>
        <w:numPr>
          <w:ilvl w:val="2"/>
          <w:numId w:val="1"/>
        </w:numPr>
        <w:rPr/>
      </w:pPr>
      <w:bookmarkStart w:id="928" w:name="__RefHeading___Toc1560083_3264237689"/>
      <w:bookmarkStart w:id="929" w:name="_Toc347"/>
      <w:bookmarkEnd w:id="927"/>
      <w:bookmarkEnd w:id="928"/>
      <w:r>
        <w:rPr>
          <w:rtl w:val="true"/>
        </w:rPr>
        <w:t>بخش اوّل</w:t>
      </w:r>
      <w:bookmarkEnd w:id="929"/>
    </w:p>
    <w:p>
      <w:pPr>
        <w:pStyle w:val="Heading4"/>
        <w:numPr>
          <w:ilvl w:val="3"/>
          <w:numId w:val="1"/>
        </w:numPr>
        <w:rPr/>
      </w:pPr>
      <w:bookmarkStart w:id="930" w:name="__RefHeading___Toc1560085_3264237689"/>
      <w:bookmarkStart w:id="931" w:name="_Toc348"/>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فإنّ تقوی اللّه مفتاح سداد،و ذخیرة معاد،و عتقّ من کلّ ملکة،و نجاة من کلّ 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ینجح الطّالب،و ینجو الهارب،و تنال الرّغائب</w:t>
      </w:r>
      <w:r>
        <w:rPr>
          <w:rFonts w:eastAsia="IRNazanin" w:cs="IRNazanin"/>
          <w:color w:val="111111"/>
          <w:sz w:val="28"/>
          <w:szCs w:val="28"/>
          <w:rtl w:val="true"/>
          <w:lang w:bidi="fa-IR"/>
        </w:rPr>
        <w:t>.</w:t>
      </w:r>
    </w:p>
    <w:p>
      <w:pPr>
        <w:pStyle w:val="Heading4"/>
        <w:numPr>
          <w:ilvl w:val="3"/>
          <w:numId w:val="1"/>
        </w:numPr>
        <w:rPr/>
      </w:pPr>
      <w:bookmarkStart w:id="932" w:name="__RefHeading___Toc1560087_3264237689"/>
      <w:bookmarkStart w:id="933" w:name="_Toc349"/>
      <w:bookmarkEnd w:id="932"/>
      <w:r>
        <w:rPr>
          <w:rtl w:val="true"/>
        </w:rPr>
        <w:t>ترجمه</w:t>
      </w:r>
      <w:bookmarkEnd w:id="933"/>
    </w:p>
    <w:p>
      <w:pPr>
        <w:pStyle w:val="BookText"/>
        <w:rPr/>
      </w:pPr>
      <w:r>
        <w:rPr>
          <w:rFonts w:ascii="IRNazanin" w:hAnsi="IRNazanin" w:eastAsia="IRNazanin"/>
          <w:color w:val="111111"/>
          <w:sz w:val="28"/>
          <w:sz w:val="28"/>
          <w:szCs w:val="28"/>
          <w:rtl w:val="true"/>
          <w:lang w:bidi="fa-IR"/>
        </w:rPr>
        <w:t>به یقین تقوا و پرهیزکاری کلید درهای راستی است و ذخیره روز قیامت و سبب آزادی از هرگونه گناهی است که بر انسان چیره می‌شود و موجب نجات انسان از هرگونه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تقوا جویندگان به مقصود خود می‌رسند و فرار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می‌یابند و با تقوا به هر هدف و خواسته رفیع و بلندی می‌توان رسید</w:t>
      </w:r>
      <w:r>
        <w:rPr>
          <w:rFonts w:eastAsia="IRNazanin" w:cs="IRNazanin"/>
          <w:color w:val="111111"/>
          <w:sz w:val="28"/>
          <w:szCs w:val="28"/>
          <w:rtl w:val="true"/>
          <w:lang w:bidi="fa-IR"/>
        </w:rPr>
        <w:t>.</w:t>
      </w:r>
    </w:p>
    <w:p>
      <w:pPr>
        <w:pStyle w:val="Heading4"/>
        <w:numPr>
          <w:ilvl w:val="3"/>
          <w:numId w:val="1"/>
        </w:numPr>
        <w:rPr/>
      </w:pPr>
      <w:bookmarkStart w:id="934" w:name="__RefHeading___Toc1560089_3264237689"/>
      <w:bookmarkStart w:id="935" w:name="_Toc350"/>
      <w:bookmarkEnd w:id="934"/>
      <w:r>
        <w:rPr>
          <w:rtl w:val="true"/>
        </w:rPr>
        <w:t>شرح و تفسیر</w:t>
      </w:r>
      <w:r>
        <w:rPr>
          <w:rtl w:val="true"/>
        </w:rPr>
        <w:t xml:space="preserve">: </w:t>
      </w:r>
      <w:r>
        <w:rPr>
          <w:rtl w:val="true"/>
        </w:rPr>
        <w:t>راز خوشبختی و نجات</w:t>
      </w:r>
      <w:bookmarkEnd w:id="935"/>
    </w:p>
    <w:p>
      <w:pPr>
        <w:pStyle w:val="BookText"/>
        <w:rPr/>
      </w:pPr>
      <w:r>
        <w:rPr>
          <w:rFonts w:ascii="IRNazanin" w:hAnsi="IRNazanin" w:eastAsia="IRNazanin"/>
          <w:color w:val="111111"/>
          <w:sz w:val="28"/>
          <w:sz w:val="28"/>
          <w:szCs w:val="28"/>
          <w:rtl w:val="true"/>
          <w:lang w:bidi="fa-IR"/>
        </w:rPr>
        <w:t>راز خوشبختی و نجات</w:t>
      </w:r>
    </w:p>
    <w:p>
      <w:pPr>
        <w:pStyle w:val="BookText"/>
        <w:rPr/>
      </w:pPr>
      <w:r>
        <w:rPr>
          <w:rFonts w:ascii="IRNazanin" w:hAnsi="IRNazanin" w:eastAsia="IRNazanin"/>
          <w:color w:val="111111"/>
          <w:sz w:val="28"/>
          <w:sz w:val="28"/>
          <w:szCs w:val="28"/>
          <w:rtl w:val="true"/>
          <w:lang w:bidi="fa-IR"/>
        </w:rPr>
        <w:t>امام علیه السّلام در این بخش از خطبه؛مانند بسیاری دیگر از خطبه‌ها اهمیّت تقوا و پرهیزکاری و آثار مهم آن را بیان می‌دارد و در هفت جمله کوتاه و پرمعنا از اهمیّت تقوا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کلید درهای 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تقوی اللّه مفتاح سداد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تقوا همان حالت خداترسی درونی است که انسان را از فحشا و منکرات و زشتیها باز می‌دارد و به نیکیها فرامی‌خواند می‌توان گفت تقوا کلید </w:t>
      </w:r>
    </w:p>
    <w:p>
      <w:pPr>
        <w:pStyle w:val="BookText"/>
        <w:rPr/>
      </w:pPr>
      <w:r>
        <w:rPr>
          <w:rFonts w:ascii="IRNazanin" w:hAnsi="IRNazanin" w:eastAsia="IRNazanin"/>
          <w:color w:val="111111"/>
          <w:sz w:val="28"/>
          <w:sz w:val="28"/>
          <w:szCs w:val="28"/>
          <w:rtl w:val="true"/>
          <w:lang w:bidi="fa-IR"/>
        </w:rPr>
        <w:t>درهای سعادت است؛همان‌گونه که اشیای گرانبها را در گنجینه‌ها می‌گذارند و در آن را قفل می‌کنند و با کلید مخصوص می‌توان به آن گنجینه‌ها دست یافت کلید تقوا نیز می‌تواند در گنجینه‌های سعادت را به روی انسان بگشاید و موجب رحمت بی‌پایان پروردگار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ذخیره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ذخیرة معاد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در واقع اشاره به آیه شریفه ذیل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برگیرید که بهترین زاد و توشه تقواست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جمله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سبب آزادی از هرگونه بردگی و گناهی است که بر انسان چیره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عتق من کلّ ملکة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گستردگی مفهوم این جمله شامل آزادی از بردگی شیطان و هوای نفس و انسانهای ستمگر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چهارم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سبب نجات انسان از هرگونه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نجاة من کلّ 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هلاکت انسان در پیروی از هوای نفس است و هنگامی که هوای نفس به وسیله تقوا کنترل شود انسان از هلاکت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پنجم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تقوا جویندگان به مقصود خود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ینجح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تقوا صراط مستقیم الهی است که از هرگونه افراط و تفریط و کوتاهی و تعدّی برکنار است و بدیهی است که صراط مستقیم انسان را در کمترین زمان به مقصد می‌رساند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ششم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تقوا فرار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ینجو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عذاب الهی دامان هواپرستان را می‌گیرد و </w:t>
      </w:r>
    </w:p>
    <w:p>
      <w:pPr>
        <w:pStyle w:val="BookText"/>
        <w:rPr/>
      </w:pPr>
      <w:r>
        <w:rPr>
          <w:rFonts w:ascii="IRNazanin" w:hAnsi="IRNazanin" w:eastAsia="IRNazanin"/>
          <w:color w:val="111111"/>
          <w:sz w:val="28"/>
          <w:sz w:val="28"/>
          <w:szCs w:val="28"/>
          <w:rtl w:val="true"/>
          <w:lang w:bidi="fa-IR"/>
        </w:rPr>
        <w:t xml:space="preserve">پرهیزکاران از هواپرستی دورند همان‌گونه که در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 کانَ عَلی رَبِّکَ حَتْماً مَقْضِیًّا ثُمَّ نُنَجِّی الَّذِینَ اتَّقَوْا وَ نَذَرُ الظّالِمِینَ فِیها جِثِیًّا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جهنّم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است حتمی و قطعی بر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که تقوا پیشه کردند از آن رهایی می‌بخشیم و ظالمان را در حالی که از ضعف و ذلّت به زانو درآمده‌اند از آن رها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و آخرین جمله که در واقع عصاره همه جمله‌های پیشین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تقوا به هر هدف و خواسته رفیع و بلندی می‌توان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تنال الرّغائب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امام علیه السّلام در این چند جمله کوتاه داد سخن داده و آنچه را درباره آثار تقوا باید بگوید گفته است و از اینجا روشن می‌شود چرا خداوند گرامی‌ترین انسانها را با تقواترین آنها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چرا کلید در بهشت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الْجَنَّةُ الَّتِی نُورِثُ مِنْ عِبادِنا مَنْ کانَ تَقِیًّا</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 چرا همیشه پیامبر و امامان اهل بیت علیهم السّلام و بزرگان اسلام مهم‌ترین چیزی را که بر آن تکیه می‌کنند تقواست و چرا هر هفته در همه نمازهای جمعه در هردو خطبه لازم است توصیه به تقوا 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6" w:name="pg13954_203957"/>
      <w:bookmarkStart w:id="937" w:name="pg13954_203957"/>
      <w:bookmarkEnd w:id="937"/>
    </w:p>
    <w:p>
      <w:pPr>
        <w:pStyle w:val="Heading3"/>
        <w:numPr>
          <w:ilvl w:val="2"/>
          <w:numId w:val="1"/>
        </w:numPr>
        <w:rPr/>
      </w:pPr>
      <w:bookmarkStart w:id="938" w:name="pg13954_203957"/>
      <w:bookmarkStart w:id="939" w:name="__RefHeading___Toc1560091_3264237689"/>
      <w:bookmarkStart w:id="940" w:name="_Toc351"/>
      <w:bookmarkEnd w:id="938"/>
      <w:bookmarkEnd w:id="939"/>
      <w:r>
        <w:rPr>
          <w:rtl w:val="true"/>
        </w:rPr>
        <w:t>بخش دوّم</w:t>
      </w:r>
      <w:bookmarkEnd w:id="940"/>
    </w:p>
    <w:p>
      <w:pPr>
        <w:pStyle w:val="Heading4"/>
        <w:numPr>
          <w:ilvl w:val="3"/>
          <w:numId w:val="1"/>
        </w:numPr>
        <w:rPr/>
      </w:pPr>
      <w:bookmarkStart w:id="941" w:name="__RefHeading___Toc1560093_3264237689"/>
      <w:bookmarkStart w:id="942" w:name="_Toc352"/>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فاعملوا و العمل یرفع،و التّوبة تنفع،و الدّعاء یسمع،و الحال هادئة،و الأقلام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بالأعمال عمرا ناکسا،أو مرضا حابسا،أو موتا خالسا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الموت هادم لذّاتکم،و مکدّر شهواتکم،و مباعد طیّاتکم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غیر محبوب،و قرن غیر مغلوب،و واتر غیر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أعلقتکم حبائله،و تکنّفتکم غوائله،و أقصدتکم معابله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فیکم سطوته و تتابعت علیکم عدوته،و قلّت عنکم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فیوشک أن تغشاکم دواجیی ظلله و احتدام علله،و حنادس غمراته،و غواشی سکراته،و ألیم إرهاقه،و دجوّا أطباقه،و جشوبة مذاقه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قد أتاکم بغتة فأسکت نجیّکم،و فرّق ندیّکم، و عفّی آثارکم،و عطّل دیارکم،و بعث ورّاثکم،یقتسمون تراثکم،بین حمیم خاصّ لم ینفع،و قریب محزون لم یمنع،و آخر شامت لم یجزع</w:t>
      </w:r>
      <w:r>
        <w:rPr>
          <w:rFonts w:eastAsia="IRNazanin" w:cs="IRNazanin"/>
          <w:color w:val="111111"/>
          <w:sz w:val="28"/>
          <w:szCs w:val="28"/>
          <w:rtl w:val="true"/>
          <w:lang w:bidi="fa-IR"/>
        </w:rPr>
        <w:t>.</w:t>
      </w:r>
    </w:p>
    <w:p>
      <w:pPr>
        <w:pStyle w:val="Heading4"/>
        <w:numPr>
          <w:ilvl w:val="3"/>
          <w:numId w:val="1"/>
        </w:numPr>
        <w:rPr/>
      </w:pPr>
      <w:bookmarkStart w:id="943" w:name="__RefHeading___Toc1560095_3264237689"/>
      <w:bookmarkStart w:id="944" w:name="_Toc353"/>
      <w:bookmarkEnd w:id="943"/>
      <w:r>
        <w:rPr>
          <w:rtl w:val="true"/>
        </w:rPr>
        <w:t>ترجمه</w:t>
      </w:r>
      <w:bookmarkEnd w:id="944"/>
    </w:p>
    <w:p>
      <w:pPr>
        <w:pStyle w:val="BookText"/>
        <w:rPr/>
      </w:pPr>
      <w:r>
        <w:rPr>
          <w:rFonts w:ascii="IRNazanin" w:hAnsi="IRNazanin" w:eastAsia="IRNazanin"/>
          <w:color w:val="111111"/>
          <w:sz w:val="28"/>
          <w:sz w:val="28"/>
          <w:szCs w:val="28"/>
          <w:rtl w:val="true"/>
          <w:lang w:bidi="fa-IR"/>
        </w:rPr>
        <w:t>تا هنگامی که فرصت برای قبولی اعمال دارید،و توبه سودمند است و دعا به اجابت می‌رسد،و در آرامش به سر می‌برید،و قلمها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فرشتگان برای نوشتن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است،عمل کنید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انجام اعمال صالح مبادرت ورزید،پیش از آنکه عمر پشت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مرحله پیری و ناتوانی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بیماری مانع از عمل گردد،یا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برباید،زیرا مرگ ویران‌کننده لذّات شماست و خواسته‌های دل شما را تیره و تار می‌سازد،منزلگاههای سفرتان را از یکدیگر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رسیدن به اهداف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کننده‌ای است که هرگز دوست داشتنی نیست،و </w:t>
      </w:r>
      <w:bookmarkStart w:id="945" w:name="pg13954_203958"/>
    </w:p>
    <w:p>
      <w:pPr>
        <w:pStyle w:val="BookText"/>
        <w:rPr/>
      </w:pPr>
      <w:bookmarkEnd w:id="945"/>
      <w:r>
        <w:rPr>
          <w:rFonts w:ascii="IRNazanin" w:hAnsi="IRNazanin" w:eastAsia="IRNazanin"/>
          <w:color w:val="111111"/>
          <w:sz w:val="28"/>
          <w:sz w:val="28"/>
          <w:szCs w:val="28"/>
          <w:rtl w:val="true"/>
          <w:lang w:bidi="fa-IR"/>
        </w:rPr>
        <w:t>حریفی است شکست‌ناپذیر،و جنایتکاری است غیر قابل تعقیب،دامهایش بر دست‌وپای شما افتاده و مصائب و مشکلاتش سراسر وجود شما را احاطه کرده،تیرهایش شما را هدف قرار داده،و هیبت و صولت آن بر شما عظیم است، جملاتش پی‌درپی بر شما وارد می‌شود،و ضربه‌هایش کمتر به خطا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که سایه‌های تاریک مرگ شما را بپوشاند،و شدت دردهایش شما را فراگیرد،و ظلمت شدید آسیبهای سخت آن بر شما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سکرات مرگ بر شما چیره گردد،و دردهای جانکاه خروج روح از بدن بر شما عارض شود و پرده‌های تاریک آن بر شما فروافتد،و شربت ناگوارش بر شما چشانده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مرگ بر شما وارد می‌شود و با ورود خود،شما را حتّی از سخنان آهسته و در گوشی،ساکت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مجلستان را پراکنده می‌کند، آثارتان را محو و خانه‌هایتان را بی‌صاحب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شما را برمی‌انگیزد تا اموالتان را در میان خود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حتی دوستان صمیمی و خاص، سودی به حالتان ندارند و خویشاوندان دلسوز و غمگین،قادر بر دفع آن از شما نیستند و دشمنان شماتتگر از مرگتان جزع نمی‌کنند</w:t>
      </w:r>
      <w:r>
        <w:rPr>
          <w:rFonts w:eastAsia="IRNazanin" w:cs="IRNazanin"/>
          <w:color w:val="111111"/>
          <w:sz w:val="28"/>
          <w:szCs w:val="28"/>
          <w:rtl w:val="true"/>
          <w:lang w:bidi="fa-IR"/>
        </w:rPr>
        <w:t>!</w:t>
      </w:r>
    </w:p>
    <w:p>
      <w:pPr>
        <w:pStyle w:val="Heading4"/>
        <w:numPr>
          <w:ilvl w:val="3"/>
          <w:numId w:val="1"/>
        </w:numPr>
        <w:rPr/>
      </w:pPr>
      <w:bookmarkStart w:id="946" w:name="__RefHeading___Toc1560097_3264237689"/>
      <w:bookmarkStart w:id="947" w:name="_Toc354"/>
      <w:bookmarkEnd w:id="946"/>
      <w:r>
        <w:rPr>
          <w:rtl w:val="true"/>
        </w:rPr>
        <w:t>شرح و تفسیر</w:t>
      </w:r>
      <w:r>
        <w:rPr>
          <w:rtl w:val="true"/>
        </w:rPr>
        <w:t xml:space="preserve">: </w:t>
      </w:r>
      <w:r>
        <w:rPr>
          <w:rtl w:val="true"/>
        </w:rPr>
        <w:t>سرنوشتی که راه فرار از آن نیست</w:t>
      </w:r>
      <w:bookmarkEnd w:id="947"/>
    </w:p>
    <w:p>
      <w:pPr>
        <w:pStyle w:val="BookText"/>
        <w:rPr/>
      </w:pPr>
      <w:r>
        <w:rPr>
          <w:rFonts w:ascii="IRNazanin" w:hAnsi="IRNazanin" w:eastAsia="IRNazanin"/>
          <w:color w:val="111111"/>
          <w:sz w:val="28"/>
          <w:sz w:val="28"/>
          <w:szCs w:val="28"/>
          <w:rtl w:val="true"/>
          <w:lang w:bidi="fa-IR"/>
        </w:rPr>
        <w:t>سرنوشتی که راه فرار از آن نیست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دوم این خطبه به لزوم بهره‌گیری از فرصتهای پیش از فرا رسیدن اجل سفارش می‌کند و بر آن تأکید می‌ورزد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فرصت برای قبولی اعمال دارید،و توبه سودمند است و دعا به اجابت می‌رسد و در آرامش به سر می‌برید و قلمها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فرشتگان برای نوشتن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فاعملوا و العمل یرفع،و التّوبة تنفع،و الدّعاء یسمع، </w:t>
      </w:r>
    </w:p>
    <w:p>
      <w:pPr>
        <w:pStyle w:val="BookText"/>
        <w:rPr/>
      </w:pPr>
      <w:r>
        <w:rPr>
          <w:rFonts w:ascii="Amiri" w:hAnsi="Amiri" w:eastAsia="Amiri" w:cs="Amiri"/>
          <w:color w:val="111111"/>
          <w:sz w:val="28"/>
          <w:sz w:val="28"/>
          <w:szCs w:val="28"/>
          <w:rtl w:val="true"/>
          <w:lang w:bidi="ar-SA"/>
        </w:rPr>
        <w:t xml:space="preserve">و الحال هادئة </w:t>
      </w:r>
      <w:r>
        <w:rPr>
          <w:rStyle w:val="FootnoteAnchor"/>
          <w:rtl w:val="true"/>
        </w:rPr>
        <w:footnoteReference w:id="643"/>
      </w:r>
      <w:r>
        <w:rPr>
          <w:rFonts w:ascii="IRNazanin" w:hAnsi="IRNazanin" w:eastAsia="IRNazanin"/>
          <w:color w:val="111111"/>
          <w:sz w:val="28"/>
          <w:sz w:val="28"/>
          <w:szCs w:val="28"/>
          <w:rtl w:val="true"/>
          <w:lang w:bidi="fa-IR"/>
        </w:rPr>
        <w:t>،و الأقلام جاریة</w:t>
      </w:r>
      <w:r>
        <w:rPr>
          <w:rFonts w:eastAsia="IRNazanin" w:cs="IRNazanin"/>
          <w:color w:val="111111"/>
          <w:sz w:val="28"/>
          <w:szCs w:val="28"/>
          <w:rtl w:val="true"/>
          <w:lang w:bidi="fa-IR"/>
        </w:rPr>
        <w:t xml:space="preserve">) .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امام علیه السّلام در این عبارات کوتاه به این امر مهم اشاره می‌کند که تا شما در دنیا هستید پنج فرصت مهم در دست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خوب شما به پیشگاه خدا می‌رود و با آب توبه می‌توانید گناهان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در پیشگاه خدا به اجابت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آرامشی دارید که می‌توانید با استفاده از آن هر کار نیکی انجام دهید و بالاخره فرشتگان آماده‌اند تا اعمال نیک شما را در نامه اعمالتان ثبت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این فرصت از دست رود و در آستانه مرگ قرار گیرید تمام این امکانات پنجگانه از شما سلب می‌شود و جز حسرت و اندوه متاعی نمی‌خرید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توضیح سخن بالا و تکمیل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انجام اعمال صالح مبادرت ورزید پیش از آنکه عمر پشت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مرحله پیری و ناتوانی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بیماری مانع از عمل گردد،یا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را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بادروا بالأعمال عمرا ناکسا </w:t>
      </w:r>
      <w:r>
        <w:rPr>
          <w:rStyle w:val="FootnoteAnchor"/>
          <w:rtl w:val="true"/>
        </w:rPr>
        <w:footnoteReference w:id="645"/>
      </w:r>
      <w:r>
        <w:rPr>
          <w:rFonts w:ascii="IRNazanin" w:hAnsi="IRNazanin" w:eastAsia="IRNazanin"/>
          <w:color w:val="111111"/>
          <w:sz w:val="28"/>
          <w:sz w:val="28"/>
          <w:szCs w:val="28"/>
          <w:rtl w:val="true"/>
          <w:lang w:bidi="fa-IR"/>
        </w:rPr>
        <w:t xml:space="preserve">،أو مرضا حابسا،أو موتا خالسا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همه مخاطبان خود را تشویق می‌کند که براین سه امر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کهولت که تمام اعضا نیرو و توان خود را از دست می‌دهد و قرآن مجید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نامطلوبترین دوران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و بیماریهایی که گاه </w:t>
      </w:r>
    </w:p>
    <w:p>
      <w:pPr>
        <w:pStyle w:val="BookText"/>
        <w:rPr/>
      </w:pPr>
      <w:r>
        <w:rPr>
          <w:rFonts w:ascii="IRNazanin" w:hAnsi="IRNazanin" w:eastAsia="IRNazanin"/>
          <w:color w:val="111111"/>
          <w:sz w:val="28"/>
          <w:sz w:val="28"/>
          <w:szCs w:val="28"/>
          <w:rtl w:val="true"/>
          <w:lang w:bidi="fa-IR"/>
        </w:rPr>
        <w:t>طولانی می‌شود و تاب و توان را از انسان می‌گیرد،نه قادر بر عبادات به صورت کامل است،نه خدمت به انسانها و قضای حوائج مؤمنان و همچنین مرگ که امام علیه السّلام آن را تشبیه به سارقی کرده که همه‌چیز را ناگهان از انسان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ذکر شش وصف برای مرگ،حقیقت آن را برای همگان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مرگی که گریزی از آن نیست و هر کس سرانجام با آن ملاقات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مرگ ویران کننده لذّات شماست و خواسته‌های دل شما را تیره و تار می‌سازد،و منزلگاههای سفرتان را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رسیدن به اهداف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کننده‌ای است که هرگز دوست داشتنی نیست،و حریفی است شکست‌ناپذیر،و جنایتکاری است غیر قابل 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الموت هادم لذّاتکم،و مکدّر شهواتکم،و مباعد طیّاتکم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غیر محبوب،و قرن </w:t>
      </w:r>
      <w:r>
        <w:rPr>
          <w:rStyle w:val="FootnoteAnchor"/>
          <w:rtl w:val="true"/>
        </w:rPr>
        <w:footnoteReference w:id="648"/>
      </w:r>
      <w:r>
        <w:rPr>
          <w:rFonts w:ascii="IRNazanin" w:hAnsi="IRNazanin" w:eastAsia="IRNazanin"/>
          <w:color w:val="111111"/>
          <w:sz w:val="28"/>
          <w:sz w:val="28"/>
          <w:szCs w:val="28"/>
          <w:rtl w:val="true"/>
          <w:lang w:bidi="fa-IR"/>
        </w:rPr>
        <w:t xml:space="preserve">غیر مغلوب،و واتر </w:t>
      </w:r>
      <w:r>
        <w:rPr>
          <w:rStyle w:val="FootnoteAnchor"/>
          <w:rtl w:val="true"/>
        </w:rPr>
        <w:footnoteReference w:id="649"/>
      </w:r>
      <w:r>
        <w:rPr>
          <w:rFonts w:ascii="IRNazanin" w:hAnsi="IRNazanin" w:eastAsia="IRNazanin"/>
          <w:color w:val="111111"/>
          <w:sz w:val="28"/>
          <w:sz w:val="28"/>
          <w:szCs w:val="28"/>
          <w:rtl w:val="true"/>
          <w:lang w:bidi="fa-IR"/>
        </w:rPr>
        <w:t>غیر مطلوب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امام علیه السّلام به همگان هشدار می‌دهد که این دیدار کننده به سراغ همه شما می‌آید و کمانداری است که همه را نشانه می‌رود و هماورد و حریفی است که نیرومندترین انسانها در مقابله با او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می‌آید همه‌چیز را برهم می‌ریزد،بساط عیش و نوش را برمی‌چیند و سفره غذا به جای آن می‌گستراند و تمام برنامه‌های لذّت‌بخش را نیمه‌تمام می‌گذارد و انسان را با خود می‌برد،و از همه مهم‌تر آنکه هیچ زمان و مکانی 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گویا و پرمعنا به راستی تکان‌دهنده و بیدارگر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غافلان را بیدار و مستان را هوشیار می‌سازد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ادامه به شش ویژگی دیگر درباره مرگ پرداخته و گفتار پیشین را </w:t>
      </w:r>
    </w:p>
    <w:p>
      <w:pPr>
        <w:pStyle w:val="BookText"/>
        <w:rPr/>
      </w:pPr>
      <w:r>
        <w:rPr>
          <w:rFonts w:ascii="IRNazanin" w:hAnsi="IRNazanin" w:eastAsia="IRNazanin"/>
          <w:color w:val="111111"/>
          <w:sz w:val="28"/>
          <w:sz w:val="28"/>
          <w:szCs w:val="28"/>
          <w:rtl w:val="true"/>
          <w:lang w:bidi="fa-IR"/>
        </w:rPr>
        <w:t>کامل‌تر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دامهایش بر دست‌وپای شما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بیماریها و حوادث دردناک ظاهر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مصائب و مشکلاتش سراسر وجود شما را احاطه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لابه‌لای آنها چنگ و دندان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،تیرهایش شما را هدف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ممکن است به سوی شما پرتاب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هیبت و صورت آن بر شما عظیم است،و تجاوزش پی‌درپی بر شما وارد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گرگ اجل یکایک از این گله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أعلقتکم حبائله، و تکنّفتکم </w:t>
      </w:r>
      <w:r>
        <w:rPr>
          <w:rStyle w:val="FootnoteAnchor"/>
          <w:rtl w:val="true"/>
        </w:rPr>
        <w:footnoteReference w:id="650"/>
      </w:r>
      <w:r>
        <w:rPr>
          <w:rFonts w:ascii="IRNazanin" w:hAnsi="IRNazanin" w:eastAsia="IRNazanin"/>
          <w:color w:val="111111"/>
          <w:sz w:val="28"/>
          <w:sz w:val="28"/>
          <w:szCs w:val="28"/>
          <w:rtl w:val="true"/>
          <w:lang w:bidi="fa-IR"/>
        </w:rPr>
        <w:t xml:space="preserve">غوائله </w:t>
      </w:r>
      <w:r>
        <w:rPr>
          <w:rStyle w:val="FootnoteAnchor"/>
          <w:rtl w:val="true"/>
        </w:rPr>
        <w:footnoteReference w:id="651"/>
      </w:r>
      <w:r>
        <w:rPr>
          <w:rFonts w:ascii="IRNazanin" w:hAnsi="IRNazanin" w:eastAsia="IRNazanin"/>
          <w:color w:val="111111"/>
          <w:sz w:val="28"/>
          <w:sz w:val="28"/>
          <w:szCs w:val="28"/>
          <w:rtl w:val="true"/>
          <w:lang w:bidi="fa-IR"/>
        </w:rPr>
        <w:t xml:space="preserve">،و أقصدتکم معابله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عظمت فیکم سطوته و تتابعت علیکم عدوّته </w:t>
      </w:r>
      <w:r>
        <w:rPr>
          <w:rStyle w:val="FootnoteAnchor"/>
          <w:rtl w:val="true"/>
        </w:rPr>
        <w:footnoteReference w:id="653"/>
      </w:r>
      <w:r>
        <w:rPr>
          <w:rFonts w:ascii="IRNazanin" w:hAnsi="IRNazanin" w:eastAsia="IRNazanin"/>
          <w:color w:val="111111"/>
          <w:sz w:val="28"/>
          <w:sz w:val="28"/>
          <w:szCs w:val="28"/>
          <w:rtl w:val="true"/>
          <w:lang w:bidi="fa-IR"/>
        </w:rPr>
        <w:t xml:space="preserve">،و قلّت عنکم نبوته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تعبیرات پرمعنا گاه مرگ را به صیّادی تشبیه کرده که برای همه انسانها دام گسترده است،و گاه به تیراندازی که تیرهایش به خطا نمی‌رود،یا شمشیرزنی که شمشیرش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در هرچیز شک‌وتردید کند در مرگ و پایان زندگی تردید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قهرمانان جهان در برابر آن زانو می‌زنند و هوشمندترین انسانها در دام آن گرفتار می‌شوند و همین بس که انبیا و اولیای الهی نیز از آن مستثنا نشدند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هفت نکته دیگر درباره حملات مرگ به انسانها و ناتوانی انسان در برابر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سایه‌های تاریک مرگ شما را بپوشاند،و شدّت بیماریش شما را فراگیرد،و ظلمت شدید آسیبهای آن بر شما مسلّط شود،و تاریکی سکرات مرگ بر شما چیره گردد،و دردهای </w:t>
      </w:r>
    </w:p>
    <w:p>
      <w:pPr>
        <w:pStyle w:val="BookText"/>
        <w:rPr/>
      </w:pPr>
      <w:r>
        <w:rPr>
          <w:rFonts w:ascii="IRNazanin" w:hAnsi="IRNazanin" w:eastAsia="IRNazanin"/>
          <w:color w:val="111111"/>
          <w:sz w:val="28"/>
          <w:sz w:val="28"/>
          <w:szCs w:val="28"/>
          <w:rtl w:val="true"/>
          <w:lang w:bidi="fa-IR"/>
        </w:rPr>
        <w:t>جانکاه خروج روح از بدن بر شما عارض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به سراغ شما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پرده‌های تاریک آن بر شما فروافتد،و شربت ناگوار مرگ بر شما چشانده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فیوشک أن تغشاکم دواجی </w:t>
      </w:r>
      <w:r>
        <w:rPr>
          <w:rStyle w:val="FootnoteAnchor"/>
          <w:rtl w:val="true"/>
        </w:rPr>
        <w:footnoteReference w:id="656"/>
      </w:r>
      <w:r>
        <w:rPr>
          <w:rFonts w:ascii="IRNazanin" w:hAnsi="IRNazanin" w:eastAsia="IRNazanin"/>
          <w:color w:val="111111"/>
          <w:sz w:val="28"/>
          <w:sz w:val="28"/>
          <w:szCs w:val="28"/>
          <w:rtl w:val="true"/>
          <w:lang w:bidi="fa-IR"/>
        </w:rPr>
        <w:t xml:space="preserve">ظلله </w:t>
      </w:r>
      <w:r>
        <w:rPr>
          <w:rStyle w:val="FootnoteAnchor"/>
          <w:rtl w:val="true"/>
        </w:rPr>
        <w:footnoteReference w:id="657"/>
      </w:r>
      <w:r>
        <w:rPr>
          <w:rFonts w:ascii="IRNazanin" w:hAnsi="IRNazanin" w:eastAsia="IRNazanin"/>
          <w:color w:val="111111"/>
          <w:sz w:val="28"/>
          <w:sz w:val="28"/>
          <w:szCs w:val="28"/>
          <w:rtl w:val="true"/>
          <w:lang w:bidi="fa-IR"/>
        </w:rPr>
        <w:t xml:space="preserve">و احتدام </w:t>
      </w:r>
      <w:r>
        <w:rPr>
          <w:rStyle w:val="FootnoteAnchor"/>
          <w:rtl w:val="true"/>
        </w:rPr>
        <w:footnoteReference w:id="658"/>
      </w:r>
      <w:r>
        <w:rPr>
          <w:rFonts w:ascii="IRNazanin" w:hAnsi="IRNazanin" w:eastAsia="IRNazanin"/>
          <w:color w:val="111111"/>
          <w:sz w:val="28"/>
          <w:sz w:val="28"/>
          <w:szCs w:val="28"/>
          <w:rtl w:val="true"/>
          <w:lang w:bidi="fa-IR"/>
        </w:rPr>
        <w:t xml:space="preserve">علله،و حنادس </w:t>
      </w:r>
      <w:r>
        <w:rPr>
          <w:rStyle w:val="FootnoteAnchor"/>
          <w:rtl w:val="true"/>
        </w:rPr>
        <w:footnoteReference w:id="659"/>
      </w:r>
      <w:r>
        <w:rPr>
          <w:rFonts w:ascii="IRNazanin" w:hAnsi="IRNazanin" w:eastAsia="IRNazanin"/>
          <w:color w:val="111111"/>
          <w:sz w:val="28"/>
          <w:sz w:val="28"/>
          <w:szCs w:val="28"/>
          <w:rtl w:val="true"/>
          <w:lang w:bidi="fa-IR"/>
        </w:rPr>
        <w:t xml:space="preserve">غمراته </w:t>
      </w:r>
      <w:r>
        <w:rPr>
          <w:rStyle w:val="FootnoteAnchor"/>
          <w:rtl w:val="true"/>
        </w:rPr>
        <w:footnoteReference w:id="660"/>
      </w:r>
      <w:r>
        <w:rPr>
          <w:rFonts w:ascii="IRNazanin" w:hAnsi="IRNazanin" w:eastAsia="IRNazanin"/>
          <w:color w:val="111111"/>
          <w:sz w:val="28"/>
          <w:sz w:val="28"/>
          <w:szCs w:val="28"/>
          <w:rtl w:val="true"/>
          <w:lang w:bidi="fa-IR"/>
        </w:rPr>
        <w:t xml:space="preserve">، و غوّاشی سکراته،و ألیم إرهاقه </w:t>
      </w:r>
      <w:r>
        <w:rPr>
          <w:rStyle w:val="FootnoteAnchor"/>
          <w:rtl w:val="true"/>
        </w:rPr>
        <w:footnoteReference w:id="661"/>
      </w:r>
      <w:r>
        <w:rPr>
          <w:rFonts w:ascii="Amiri" w:hAnsi="Amiri" w:eastAsia="Amiri" w:cs="Amiri"/>
          <w:color w:val="111111"/>
          <w:sz w:val="28"/>
          <w:sz w:val="28"/>
          <w:szCs w:val="28"/>
          <w:rtl w:val="true"/>
          <w:lang w:bidi="ar-SA"/>
        </w:rPr>
        <w:t xml:space="preserve">،و دجوّا </w:t>
      </w:r>
      <w:r>
        <w:rPr>
          <w:rStyle w:val="FootnoteAnchor"/>
          <w:rtl w:val="true"/>
        </w:rPr>
        <w:footnoteReference w:id="662"/>
      </w:r>
      <w:r>
        <w:rPr>
          <w:rFonts w:ascii="IRNazanin" w:hAnsi="IRNazanin" w:eastAsia="IRNazanin"/>
          <w:color w:val="111111"/>
          <w:sz w:val="28"/>
          <w:sz w:val="28"/>
          <w:szCs w:val="28"/>
          <w:rtl w:val="true"/>
          <w:lang w:bidi="fa-IR"/>
        </w:rPr>
        <w:t xml:space="preserve">أطباقه </w:t>
      </w:r>
      <w:r>
        <w:rPr>
          <w:rStyle w:val="FootnoteAnchor"/>
          <w:rtl w:val="true"/>
        </w:rPr>
        <w:footnoteReference w:id="663"/>
      </w:r>
      <w:r>
        <w:rPr>
          <w:rFonts w:ascii="Amiri" w:hAnsi="Amiri" w:eastAsia="Amiri" w:cs="Amiri"/>
          <w:color w:val="111111"/>
          <w:sz w:val="28"/>
          <w:sz w:val="28"/>
          <w:szCs w:val="28"/>
          <w:rtl w:val="true"/>
          <w:lang w:bidi="ar-SA"/>
        </w:rPr>
        <w:t xml:space="preserve">،و جشوبة </w:t>
      </w:r>
      <w:r>
        <w:rPr>
          <w:rStyle w:val="FootnoteAnchor"/>
          <w:rtl w:val="true"/>
        </w:rPr>
        <w:footnoteReference w:id="664"/>
      </w:r>
      <w:r>
        <w:rPr>
          <w:rFonts w:ascii="IRNazanin" w:hAnsi="IRNazanin" w:eastAsia="IRNazanin"/>
          <w:color w:val="111111"/>
          <w:sz w:val="28"/>
          <w:sz w:val="28"/>
          <w:szCs w:val="28"/>
          <w:rtl w:val="true"/>
          <w:lang w:bidi="fa-IR"/>
        </w:rPr>
        <w:t>مذاقه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هفت جمله با تعبیرات مختلف لحظات وحشتناک آخر عمر را به دقیق‌ترین وجهی بیان فرموده است؛لحظاتی بسیار هول‌انگیز و وحشتناک؛ لحظاتی تاریک و ظلمانی که امام از چهار واژه مختلف برای شرح ظلمت آن بهره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دواجی،حنادس،غواشی و دجوّ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می‌دهد امام تا چه حدّ بر الفاظ عرب احاطه داشته و در کلام فصیح و بلیغ خود با استفاده از تنوّع الفاظ بر فصاحت می‌افزوده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مخاطبان خود را در برابر نزول ناگهانی مرگ هشدار می‌دهد که به هوش باشند مرگ همیشه با مقدمات طولانی و بیماریهای مزمن روی نمی‌دهد،بلکه بسیار می‌شود که در یک لحظه همه‌چیز پایان می‌یابد،می‌فرماید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ناگهان مرگ بر شما وارد می‌شود و با ورود خود،شما را حتّی از سخنان آهسته و </w:t>
      </w:r>
    </w:p>
    <w:p>
      <w:pPr>
        <w:pStyle w:val="BookText"/>
        <w:rPr/>
      </w:pPr>
      <w:r>
        <w:rPr>
          <w:rFonts w:ascii="IRNazanin" w:hAnsi="IRNazanin" w:eastAsia="IRNazanin"/>
          <w:color w:val="111111"/>
          <w:sz w:val="28"/>
          <w:sz w:val="28"/>
          <w:szCs w:val="28"/>
          <w:rtl w:val="true"/>
          <w:lang w:bidi="fa-IR"/>
        </w:rPr>
        <w:t>در گوشی،ساکت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مجلستان را پراکنده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آثارتان را محو و خانه‌هایتان را بی‌صاحب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شما را بر می‌انگیزد تا اموالتان را در میان خود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 قد أتاکم بغتة فأسکت نجّیکم </w:t>
      </w:r>
      <w:r>
        <w:rPr>
          <w:rStyle w:val="FootnoteAnchor"/>
          <w:rtl w:val="true"/>
        </w:rPr>
        <w:footnoteReference w:id="665"/>
      </w:r>
      <w:r>
        <w:rPr>
          <w:rFonts w:ascii="Amiri" w:hAnsi="Amiri" w:eastAsia="Amiri" w:cs="Amiri"/>
          <w:color w:val="111111"/>
          <w:sz w:val="28"/>
          <w:sz w:val="28"/>
          <w:szCs w:val="28"/>
          <w:rtl w:val="true"/>
          <w:lang w:bidi="ar-SA"/>
        </w:rPr>
        <w:t xml:space="preserve">،و فرّق ندیّکم </w:t>
      </w:r>
      <w:r>
        <w:rPr>
          <w:rStyle w:val="FootnoteAnchor"/>
          <w:rtl w:val="true"/>
        </w:rPr>
        <w:footnoteReference w:id="666"/>
      </w:r>
      <w:r>
        <w:rPr>
          <w:rFonts w:ascii="Amiri" w:hAnsi="Amiri" w:eastAsia="Amiri" w:cs="Amiri"/>
          <w:color w:val="111111"/>
          <w:sz w:val="28"/>
          <w:sz w:val="28"/>
          <w:szCs w:val="28"/>
          <w:rtl w:val="true"/>
          <w:lang w:bidi="ar-SA"/>
        </w:rPr>
        <w:t xml:space="preserve">،و عفّی </w:t>
      </w:r>
      <w:r>
        <w:rPr>
          <w:rStyle w:val="FootnoteAnchor"/>
          <w:rtl w:val="true"/>
        </w:rPr>
        <w:footnoteReference w:id="667"/>
      </w:r>
      <w:r>
        <w:rPr>
          <w:rFonts w:ascii="IRNazanin" w:hAnsi="IRNazanin" w:eastAsia="IRNazanin"/>
          <w:color w:val="111111"/>
          <w:sz w:val="28"/>
          <w:sz w:val="28"/>
          <w:szCs w:val="28"/>
          <w:rtl w:val="true"/>
          <w:lang w:bidi="fa-IR"/>
        </w:rPr>
        <w:t>آثارکم،و عطّل دیارکم،و بعث ورّاثکم،یقتسمون تراثکم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مرگ ناگهانی که همیشه و در هرزمان بوده و در عصر و زمان ما به عللی بیشتر شده است از تمام انواع مرگها عبرت‌انگیزتر است،زیرا صغیر و کبیر نمی‌شناسد و انسان در هر حالی که باشد ممکن است به سراغ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شوشتری در شرح نهج البلاغه خود جمعی از انبیا را مانند موسی و داود و سلیمان ذکر می‌کند که همگی به مرگ ناگهانی و فجأه از دنیا رفتند </w:t>
      </w:r>
      <w:r>
        <w:rPr>
          <w:rStyle w:val="FootnoteAnchor"/>
          <w:rtl w:val="true"/>
        </w:rPr>
        <w:footnoteReference w:id="668"/>
      </w:r>
      <w:r>
        <w:rPr>
          <w:rFonts w:ascii="IRNazanin" w:hAnsi="IRNazanin" w:eastAsia="IRNazanin"/>
          <w:color w:val="111111"/>
          <w:sz w:val="28"/>
          <w:sz w:val="28"/>
          <w:szCs w:val="28"/>
          <w:rtl w:val="true"/>
          <w:lang w:bidi="fa-IR"/>
        </w:rPr>
        <w:t>،البتّه در مورد سلیمان ظاهر قرآن گواه بر آن است که در حال ایستاده و تکیه بر عصا کرده،فرشته مرگ به سراغش آمد و جان او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حتّی گاه دیده شده که شخصی در حال سخن گفتن،مبتدا را ذکر کرده و پیش از ذکر خبر با دنیا وداع گفته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پنج جمله بالا آثار مرگ را در میان بازماندگان بیان فرموده که در لحظات آخر عمر نه تنها جوهر صدا در فضای دهان ظاهر نمی‌شود،بلکه سخنان آهسته نیز خاموش می‌گردد؛حاضران در مجلس ناگهان متفرّق می‌شوند و چندان نمی‌گذرد که آثار انسان محو و خانه او خالی و خاموش می‌گردد و اگر </w:t>
      </w:r>
    </w:p>
    <w:p>
      <w:pPr>
        <w:pStyle w:val="BookText"/>
        <w:rPr/>
      </w:pPr>
      <w:r>
        <w:rPr>
          <w:rFonts w:ascii="IRNazanin" w:hAnsi="IRNazanin" w:eastAsia="IRNazanin"/>
          <w:color w:val="111111"/>
          <w:sz w:val="28"/>
          <w:sz w:val="28"/>
          <w:szCs w:val="28"/>
          <w:rtl w:val="true"/>
          <w:lang w:bidi="fa-IR"/>
        </w:rPr>
        <w:t>سروصدا و قال و غوغایی باشد درمیان وارثان است که بر سر تقسیم ارث غالبا باهم به نزاع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نمی‌دانند که نوبت آنان نیز به زودی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پایان این فقره بازماندگان را به سه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خاصّ انسان هستند؛ولی در آن لحظه دوستی آنها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مشکلی را حل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حمیم خاصّ لم ینفع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دلسوز و غمگینی هستند که قدرت بر دف مرگ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محزون لم یمنع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شماتت‌گری هستند که از مرگ شما جزع و فزعی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غمی به خاطر راه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شامت لم یجزع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بخش اخیر از سخنانش به مسئله مرگهای ناگهانی؛سکته‌ها و ایست قلبی یا مغزی و حوادث مختلف دردناکی که در یک لحظه عمر انسان را پایان می‌دهد،اشاره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مرگهایی که نه موقعیّت اشخاص را می‌شناسد و نه سن و سال را و همان‌گونه که گذشت حتّی به سراغ پیامبران الهی نیز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مرگها که تعداد آن کم نیست،بلکه روز به روز بر تعداد آنها افزوده می‌شود،بسیار عبرت‌انگیز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 کوتاه ورق بر می‌گردد و همه چیز عوض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 متفرّق می‌گردند،دوستان غرق ماتم و عزا و دشمنان غرق شادی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غافل و بی‌خبرند کسانی که این گونه حوادث را نادیده گرفته و به هوسرانی و گناهان مشغول‌اند و یا برای به دست آوردن مال و مقام به انواع بلاها تن در می‌دهند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خلفاء ابن قتیبه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حسن مجتبی علیه السّلام شربت شهادت نوشید خبر به معاویه رسید اظهار شادی و سرور کرد و او و اطرافیانش </w:t>
      </w:r>
    </w:p>
    <w:p>
      <w:pPr>
        <w:pStyle w:val="BookText"/>
        <w:rPr/>
      </w:pP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ابن عباس رسید که در آن زمان در شام بود نزد معاویه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شنیدم حسن بن علی علیه السّلام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و چند بار 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اظهار 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هنگامی که این خبر را به تو دادند اظهار شادی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اظهار شادی راه قبر را بر تو نمی‌بندد و پایان عمر او به عمر تو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امروز به مصیبت حسن بن علی علیه السّلام گرفتار شده‌ایم پیش از این به مصیبت کسی که از او بهتر بود؛یعنی رسول اللّه صلّی اللّه علیه و اله گرفتار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صیحه‌ای زد و سخت گریه کرد به‌گونه‌ای که تمام حاضران حتّی معاویه به گریه افتادند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طبری نیز در تاریخ خود نقل می‌کند هنگامی که خبر شهادت علی علیه السّلام به معاویه رسید اظهار شادی کرد و شعری خواند که مضمونش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انسان از آمدن مسافر عزیزش خوشحال می‌شود من نیز شادمان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پرسید چه کسی او را به قتل رساند گفتند مردی از طایفه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شعری خواند که در آن مدح عبد الرحمن ابن ملجم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ابی سلمه در آنجا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عایشه درباره علی چه می‌گویی؟عایشه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نسیان به من دست داده هر گاه چیزی فراموش کردم به من یادآور شو</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غافل،از یاد می‌برند که خودشان در چه شرایطی زندگی می‌کنند</w:t>
      </w:r>
      <w:r>
        <w:rPr>
          <w:rFonts w:eastAsia="IRNazanin" w:cs="IRNazanin"/>
          <w:color w:val="111111"/>
          <w:sz w:val="28"/>
          <w:szCs w:val="28"/>
          <w:rtl w:val="true"/>
          <w:lang w:bidi="fa-IR"/>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8" w:name="pg13954_203967"/>
      <w:bookmarkStart w:id="949" w:name="pg13954_203967"/>
      <w:bookmarkEnd w:id="949"/>
    </w:p>
    <w:p>
      <w:pPr>
        <w:pStyle w:val="Heading3"/>
        <w:numPr>
          <w:ilvl w:val="2"/>
          <w:numId w:val="1"/>
        </w:numPr>
        <w:rPr/>
      </w:pPr>
      <w:bookmarkStart w:id="950" w:name="pg13954_203967"/>
      <w:bookmarkStart w:id="951" w:name="__RefHeading___Toc1560099_3264237689"/>
      <w:bookmarkStart w:id="952" w:name="_Toc355"/>
      <w:bookmarkEnd w:id="950"/>
      <w:bookmarkEnd w:id="951"/>
      <w:r>
        <w:rPr>
          <w:rtl w:val="true"/>
        </w:rPr>
        <w:t>بخش سوم</w:t>
      </w:r>
      <w:bookmarkEnd w:id="952"/>
    </w:p>
    <w:p>
      <w:pPr>
        <w:pStyle w:val="Heading4"/>
        <w:numPr>
          <w:ilvl w:val="3"/>
          <w:numId w:val="1"/>
        </w:numPr>
        <w:rPr/>
      </w:pPr>
      <w:bookmarkStart w:id="953" w:name="__RefHeading___Toc1560101_3264237689"/>
      <w:bookmarkStart w:id="954" w:name="_Toc356"/>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فعلیکم بالجدّ و الاجتهاد،و التّأهّب و الاستعداد،و التّزوّد فی منزل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تغرّنّکم الحیاة الدّنیا کما غرّت من کان قبلکم من الأمم الماضیة، و القرون الخالیة،الّذین احتلبوا درّتها،و أصابوا غرّتها،و أفنوا عدّتها،و أخلقوا جدّتها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مساکنهم أجداثا،و أموالهم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 من أتاهم،و لا یحفلون من بکاهم،و لا یجیبون من دعاهم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الدّنیا فإنّها غدّارة غرّارة خدوع،معطیة منوع،ملبسة نزوع،لا یدوم رخاؤها،و لاینقضی عناؤها،و لا یرکد بلاؤها</w:t>
      </w:r>
      <w:r>
        <w:rPr>
          <w:rFonts w:eastAsia="IRNazanin" w:cs="IRNazanin"/>
          <w:color w:val="111111"/>
          <w:sz w:val="28"/>
          <w:szCs w:val="28"/>
          <w:rtl w:val="true"/>
          <w:lang w:bidi="fa-IR"/>
        </w:rPr>
        <w:t>.</w:t>
      </w:r>
    </w:p>
    <w:p>
      <w:pPr>
        <w:pStyle w:val="Heading4"/>
        <w:numPr>
          <w:ilvl w:val="3"/>
          <w:numId w:val="1"/>
        </w:numPr>
        <w:rPr/>
      </w:pPr>
      <w:bookmarkStart w:id="955" w:name="__RefHeading___Toc1560103_3264237689"/>
      <w:bookmarkStart w:id="956" w:name="_Toc357"/>
      <w:bookmarkEnd w:id="955"/>
      <w:r>
        <w:rPr>
          <w:rtl w:val="true"/>
        </w:rPr>
        <w:t>ترجمه</w:t>
      </w:r>
      <w:bookmarkEnd w:id="95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باشید و برای سفر آخرت مهیّا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را از این منزل که این نعمت در آن فراوان است بر گیرید و زندگی دنیا شما را نفریبد آن گونه که پیشینیان و امّتهای گذشته و اقوامی را که از میان رفتند فریب داد،همانها که شیر از پستان دنیا دوشیدند و به فریب آن گرفتار شدند،مدّت آن را به پایان بردند و تازه‌های آن را کهنه ساختند و سرانجام کاخها و مساکن آنها گورستان شد و ثروتهایشان،میراث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دنیا بیگانه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آنان رود وی را نمی‌شناسند و به آنها که برایشان گریه می‌کنند اهمیّت نمی‌دهند و به کسانی که آنان را صدا زنند پاسخ نمی‌گویند، بنابراین از زرق و برق دنیا برحذر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 بی‌وفا و فریبنده و حیله‌گر است،بخشنده‌ای است منع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دست می‌دهد و با دست دیگر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پوشنده‌ای است برهنه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لباس قدرت و </w:t>
      </w:r>
      <w:bookmarkStart w:id="957" w:name="pg13954_203968"/>
    </w:p>
    <w:p>
      <w:pPr>
        <w:pStyle w:val="BookText"/>
        <w:rPr/>
      </w:pPr>
      <w:bookmarkEnd w:id="957"/>
      <w:r>
        <w:rPr>
          <w:rFonts w:ascii="IRNazanin" w:hAnsi="IRNazanin" w:eastAsia="IRNazanin"/>
          <w:color w:val="111111"/>
          <w:sz w:val="28"/>
          <w:sz w:val="28"/>
          <w:szCs w:val="28"/>
          <w:rtl w:val="true"/>
          <w:lang w:bidi="fa-IR"/>
        </w:rPr>
        <w:t>سلامت را بر تن اهلش می‌پوشاند و فردا از آنها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راحتی آن بی‌دوام،سختیهایش بی‌سرانجام و بلاهایش مدام است</w:t>
      </w:r>
      <w:r>
        <w:rPr>
          <w:rFonts w:eastAsia="IRNazanin" w:cs="IRNazanin"/>
          <w:color w:val="111111"/>
          <w:sz w:val="28"/>
          <w:szCs w:val="28"/>
          <w:rtl w:val="true"/>
          <w:lang w:bidi="fa-IR"/>
        </w:rPr>
        <w:t>.</w:t>
      </w:r>
    </w:p>
    <w:p>
      <w:pPr>
        <w:pStyle w:val="Heading4"/>
        <w:numPr>
          <w:ilvl w:val="3"/>
          <w:numId w:val="1"/>
        </w:numPr>
        <w:rPr/>
      </w:pPr>
      <w:bookmarkStart w:id="958" w:name="__RefHeading___Toc1560105_3264237689"/>
      <w:bookmarkStart w:id="959" w:name="_Toc358"/>
      <w:bookmarkEnd w:id="958"/>
      <w:r>
        <w:rPr>
          <w:rtl w:val="true"/>
        </w:rPr>
        <w:t>شرح و تفسیر</w:t>
      </w:r>
      <w:r>
        <w:rPr>
          <w:rtl w:val="true"/>
        </w:rPr>
        <w:t xml:space="preserve">: </w:t>
      </w:r>
      <w:r>
        <w:rPr>
          <w:rtl w:val="true"/>
        </w:rPr>
        <w:t>دنیای حیله‌گر</w:t>
      </w:r>
      <w:r>
        <w:rPr>
          <w:rtl w:val="true"/>
        </w:rPr>
        <w:t>!</w:t>
      </w:r>
      <w:bookmarkEnd w:id="959"/>
    </w:p>
    <w:p>
      <w:pPr>
        <w:pStyle w:val="BookText"/>
        <w:rPr/>
      </w:pPr>
      <w:r>
        <w:rPr>
          <w:rFonts w:ascii="IRNazanin" w:hAnsi="IRNazanin" w:eastAsia="IRNazanin"/>
          <w:color w:val="111111"/>
          <w:sz w:val="28"/>
          <w:sz w:val="28"/>
          <w:szCs w:val="28"/>
          <w:rtl w:val="true"/>
          <w:lang w:bidi="fa-IR"/>
        </w:rPr>
        <w:t>دنیای حیله‌گر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به دنبال بحثی که درباره شدائد مرگ و پایان زندگی در بخش گذشته بیان فرمود همه مردم را مخاطب قرار داده و توصیه می‌کند که تا فرصت دارند از دنیا زاد و توشه بر گیرند و فریب زرق و برق و لذّات دنیا را نخورند و از پیشینیان خود عبرت گیرند،می‌فرماید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باشید و برای سفر آخرت مهیّا شوید،زاد و توشه را از این منزل که این نعمت در آن فراوان است بر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فعلیکم بالجدّ و الاجتهاد و التّأهّب </w:t>
      </w:r>
      <w:r>
        <w:rPr>
          <w:rStyle w:val="FootnoteAnchor"/>
          <w:rtl w:val="true"/>
        </w:rPr>
        <w:footnoteReference w:id="673"/>
      </w:r>
      <w:r>
        <w:rPr>
          <w:rFonts w:ascii="IRNazanin" w:hAnsi="IRNazanin" w:eastAsia="IRNazanin"/>
          <w:color w:val="111111"/>
          <w:sz w:val="28"/>
          <w:sz w:val="28"/>
          <w:szCs w:val="28"/>
          <w:rtl w:val="true"/>
          <w:lang w:bidi="fa-IR"/>
        </w:rPr>
        <w:t>و الاستعداد و التّزوّد فی منزل الزّاد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شارحان نهج البلاغه درباره فرق میان جد و اجتهاد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عزم و تصمیم بر انجام کاری را بیان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عملی آن را،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نیّت بر آماده شدن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جنبه عملی آن اشاره دارد</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 دلیلی از لغت یا قراین متّصله و منفصله برای آن ذکر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دو واژه جدّ و اجتهاد وقتی در مقابل هم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حرکتی باشد که از سوی خود انسان شروع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پذیرش حرکات مثبتی است که از سوی دیگران انجام می‌گیرد و تفاوت میان تأهّب و </w:t>
      </w:r>
    </w:p>
    <w:p>
      <w:pPr>
        <w:pStyle w:val="BookText"/>
        <w:rPr/>
      </w:pPr>
      <w:r>
        <w:rPr>
          <w:rFonts w:ascii="IRNazanin" w:hAnsi="IRNazanin" w:eastAsia="IRNazanin"/>
          <w:color w:val="111111"/>
          <w:sz w:val="28"/>
          <w:sz w:val="28"/>
          <w:szCs w:val="28"/>
          <w:rtl w:val="true"/>
          <w:lang w:bidi="fa-IR"/>
        </w:rPr>
        <w:t>استعداد نیز شاید به همین صورت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تأکید نیز چندان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شما را نفریبد آن‌گونه که پیشینیان و امّتهای گذشته و اقوامی را که از میان رفتند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تغرّنّکم الحیاة الدّنیا کما غرّت من کان قبلکم من الأمم الماضیة،و القرون الخالیة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آینده زندگی خود را در آینه زندگی دیگران به صورت شفاف مشاهده کنیم و این یک واقعیّت است که امام در خطبه‌های متعددی از نهج البلاغه بر آن تکیه فرموده است،دست ما را می‌گیرد و به سوی تاریخ گذشتگان می‌برد؛تاریخ تکوینی و نه تدوینی که در ویرانه‌های قصرهای آنها و آثار بازمانده از زندگانی پر زرق و برقشان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خوشبختانه موزه‌هایی که بخش مهمّی از آثار پیشینیان در آن گردآوری شده،می‌تواند کمک بیشتری به ما بکند؛در یکسو تخت و تاج فلان پادشاه،در سوی دیگر شمشیر مرصّع و جواهرنشان فلان فرمانده بزرگ و بالاخره در سوی دیگر اجساد مومیایی شده فراعنه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دنیاپرستان این موضوع مهم را نیز تحریف کرده و آن را تبدیل به چهره دیگری از دنیاپرستی نموده‌اند؛موزه‌ها برای صاحبانش وسیله درآمد و برای بازدید کنندگان وسیله افتخار و مباهات نسبت به تاریخ گذشته خود شده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البیان و التبیین جاحظ،آمده است که حذیفه و سلمان درباره عجایب دنیا باهم سخن می‌گفتند درحالی که در کنار ایوان کسری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بود که چند گوسفند را برای چرا همراه داشت؛ هنگام شب آنها را به داخل ویرانه کاخ کسری می‌برد که باقی مانده تخت کسری که از سنگ مخصوصی بود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این مرد اعرابی بر آن می‌نشست و </w:t>
      </w:r>
    </w:p>
    <w:p>
      <w:pPr>
        <w:pStyle w:val="BookText"/>
        <w:rPr/>
      </w:pPr>
      <w:r>
        <w:rPr>
          <w:rFonts w:ascii="IRNazanin" w:hAnsi="IRNazanin" w:eastAsia="IRNazanin"/>
          <w:color w:val="111111"/>
          <w:sz w:val="28"/>
          <w:sz w:val="28"/>
          <w:szCs w:val="28"/>
          <w:rtl w:val="true"/>
          <w:lang w:bidi="fa-IR"/>
        </w:rPr>
        <w:t>گوسفندانش روی باقی مانده تخت کسری می‌رفتند،سلمان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واقعا از عجیب‌ترین اموری است که ما درباره آن سخن گفته‌ایم</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هان ای دل عبرت‌بین از دیده نظر کن هان</w:t>
      </w:r>
    </w:p>
    <w:p>
      <w:pPr>
        <w:pStyle w:val="BookText"/>
        <w:rPr/>
      </w:pPr>
      <w:r>
        <w:rPr>
          <w:rFonts w:ascii="IRNazanin" w:hAnsi="IRNazanin" w:eastAsia="IRNazanin"/>
          <w:color w:val="111111"/>
          <w:sz w:val="28"/>
          <w:sz w:val="28"/>
          <w:szCs w:val="28"/>
          <w:rtl w:val="true"/>
          <w:lang w:bidi="fa-IR"/>
        </w:rPr>
        <w:t>ایوان مدائن را آینه عبرت دان</w:t>
      </w:r>
    </w:p>
    <w:p>
      <w:pPr>
        <w:pStyle w:val="BookText"/>
        <w:rPr/>
      </w:pPr>
      <w:r>
        <w:rPr>
          <w:rFonts w:ascii="IRNazanin" w:hAnsi="IRNazanin" w:eastAsia="IRNazanin"/>
          <w:color w:val="111111"/>
          <w:sz w:val="28"/>
          <w:sz w:val="28"/>
          <w:szCs w:val="28"/>
          <w:rtl w:val="true"/>
          <w:lang w:bidi="fa-IR"/>
        </w:rPr>
        <w:t>آنگاه امام علیه السّلام به شرح حال پیشینیان در چند جمله کوتاه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شیر از پستان دنیا دوشیدند و به فریب آن گرفتار شدند،مدّت آن را به پایان بردند و تازه‌های آن را کهنه ساختند و سرانجام کاخها و مساکن آنها گورستان شد و ثروتهایشان،میراث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دنیا بیگانه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آنان برود وی را نمی‌شناسند و به آنها که برایشان گریه می‌کنند اهمّیّت نمی‌دهند و به کسانی‌که آنان را صدا زنند پاسخ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احتلبوا </w:t>
      </w:r>
      <w:r>
        <w:rPr>
          <w:rStyle w:val="FootnoteAnchor"/>
          <w:rtl w:val="true"/>
        </w:rPr>
        <w:footnoteReference w:id="676"/>
      </w:r>
      <w:r>
        <w:rPr>
          <w:rFonts w:ascii="Amiri" w:hAnsi="Amiri" w:eastAsia="Amiri" w:cs="Amiri"/>
          <w:color w:val="111111"/>
          <w:sz w:val="28"/>
          <w:sz w:val="28"/>
          <w:szCs w:val="28"/>
          <w:rtl w:val="true"/>
          <w:lang w:bidi="ar-SA"/>
        </w:rPr>
        <w:t xml:space="preserve">درّتها </w:t>
      </w:r>
      <w:r>
        <w:rPr>
          <w:rStyle w:val="FootnoteAnchor"/>
          <w:rtl w:val="true"/>
        </w:rPr>
        <w:footnoteReference w:id="677"/>
      </w:r>
      <w:r>
        <w:rPr>
          <w:rFonts w:ascii="IRNazanin" w:hAnsi="IRNazanin" w:eastAsia="IRNazanin"/>
          <w:color w:val="111111"/>
          <w:sz w:val="28"/>
          <w:sz w:val="28"/>
          <w:szCs w:val="28"/>
          <w:rtl w:val="true"/>
          <w:lang w:bidi="fa-IR"/>
        </w:rPr>
        <w:t xml:space="preserve">،و أصابوا غرّتها </w:t>
      </w:r>
      <w:r>
        <w:rPr>
          <w:rStyle w:val="FootnoteAnchor"/>
          <w:rtl w:val="true"/>
        </w:rPr>
        <w:footnoteReference w:id="678"/>
      </w:r>
      <w:r>
        <w:rPr>
          <w:rFonts w:ascii="IRNazanin" w:hAnsi="IRNazanin" w:eastAsia="IRNazanin"/>
          <w:color w:val="111111"/>
          <w:sz w:val="28"/>
          <w:sz w:val="28"/>
          <w:szCs w:val="28"/>
          <w:rtl w:val="true"/>
          <w:lang w:bidi="fa-IR"/>
        </w:rPr>
        <w:t xml:space="preserve">،و أفنوا عدّتها،و أخلقوا </w:t>
      </w:r>
      <w:r>
        <w:rPr>
          <w:rStyle w:val="FootnoteAnchor"/>
          <w:rtl w:val="true"/>
        </w:rPr>
        <w:footnoteReference w:id="679"/>
      </w:r>
      <w:r>
        <w:rPr>
          <w:rFonts w:ascii="Amiri" w:hAnsi="Amiri" w:eastAsia="Amiri" w:cs="Amiri"/>
          <w:color w:val="111111"/>
          <w:sz w:val="28"/>
          <w:sz w:val="28"/>
          <w:szCs w:val="28"/>
          <w:rtl w:val="true"/>
          <w:lang w:bidi="ar-SA"/>
        </w:rPr>
        <w:t xml:space="preserve">جدّتها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أصبحت مساکنهم أجداثا </w:t>
      </w:r>
      <w:r>
        <w:rPr>
          <w:rStyle w:val="FootnoteAnchor"/>
          <w:rtl w:val="true"/>
        </w:rPr>
        <w:footnoteReference w:id="681"/>
      </w:r>
      <w:r>
        <w:rPr>
          <w:rFonts w:ascii="IRNazanin" w:hAnsi="IRNazanin" w:eastAsia="IRNazanin"/>
          <w:color w:val="111111"/>
          <w:sz w:val="28"/>
          <w:sz w:val="28"/>
          <w:szCs w:val="28"/>
          <w:rtl w:val="true"/>
          <w:lang w:bidi="fa-IR"/>
        </w:rPr>
        <w:t>،و أموالهم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یعرفون من أتاهم،و لا یحفلون </w:t>
      </w:r>
      <w:r>
        <w:rPr>
          <w:rStyle w:val="FootnoteAnchor"/>
          <w:rtl w:val="true"/>
        </w:rPr>
        <w:footnoteReference w:id="682"/>
      </w:r>
      <w:r>
        <w:rPr>
          <w:rFonts w:ascii="IRNazanin" w:hAnsi="IRNazanin" w:eastAsia="IRNazanin"/>
          <w:color w:val="111111"/>
          <w:sz w:val="28"/>
          <w:sz w:val="28"/>
          <w:szCs w:val="28"/>
          <w:rtl w:val="true"/>
          <w:lang w:bidi="fa-IR"/>
        </w:rPr>
        <w:t>من بکاهم و لا یجیبون من دعاهم</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احتلبوا درّتها،و أصابوا 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از تمام امکانات دنیا بهره‌مند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شیری که در پستان دنیا بود تا آخر دوشیدند و نوشیدند و از همه زر و زیورها و زرق و برقها و لذّات دنیا بهره گرفتند؛ولی چیزی نگذشت که طبق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مساکنهم أجداثا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کاخهایشان گورهایشان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ناب 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از کاخهایشان به گورها منتقل شدند و دیگر اینکه در بعضی از حوادث وحشتناک مانند زلزله‌ها کاخها بر سرشان ویران شد و همانجا قبرشان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پنج جمله اخیر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این نکته را دقیقا بیان فرموده که آنها چنان از دنیا بیگانه شده‌اند که حتّی دوستان و آشنایانی که بر مزارشان می‌گریند نمی‌شناسند و فریاد آنها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درباره دنیاپرستانی است که خدا را به دست فراموشی سپردند و جز هواپرستی محصول عمرشان نیست؛ولی طبق آنچه در روایات وارد شده، مؤمنان صالح،کسانی را که به زیارت قبرشان می‌آیند می‌شناسند و با آنها انس می‌گیرند و از بازگشتشان نگران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کاظم علیه السّلام به نام اسحاق بن عمّار می‌گوید از آن حضرت پرسیدم آیا مؤمن کسی را که به زیارت قبرش می‌آید می‌شناسد؟فرمود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لا یزال مستأنسا به مادام عند قبره فإذا قام و انصرف من قبره دخله من إنصرافه عن قبره وحشة؛آری پیوسته با او انس می‌گیرد تا زمانی که نزد قبر او حاضر است هنگامی که برخاست و از کنار قبرش منصرف شد میّت به سبب انصراف او ناراحت می‌شود و در وحشت فرومی‌رود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امام به دنبال این سخن 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زرق و برق دنیا برحذر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الدّنیا</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بیان هشت صفت برای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ده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روشنی بر لزوم حذر از دنیا بیان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 بی‌وفا مکّار و فریبنده و حیله‌گر است،بخشنده‌ای است منع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یک دست می‌دهد و با دست </w:t>
      </w:r>
    </w:p>
    <w:p>
      <w:pPr>
        <w:pStyle w:val="BookText"/>
        <w:rPr/>
      </w:pPr>
      <w:r>
        <w:rPr>
          <w:rFonts w:ascii="IRNazanin" w:hAnsi="IRNazanin" w:eastAsia="IRNazanin"/>
          <w:color w:val="111111"/>
          <w:sz w:val="28"/>
          <w:sz w:val="28"/>
          <w:szCs w:val="28"/>
          <w:rtl w:val="true"/>
          <w:lang w:bidi="fa-IR"/>
        </w:rPr>
        <w:t>دیگر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پوشنده‌ای است برهنه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لباس قدرت و سلامت را بر تن اهلش می‌پوشاند و فردا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راحتی آن بی‌دوام، سختیهایش بی‌سرانجام و بلاهایش مدام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غدّارة غرّارة خدوع، معطیة منوع،ملبسة نزوع </w:t>
      </w:r>
      <w:r>
        <w:rPr>
          <w:rStyle w:val="FootnoteAnchor"/>
          <w:rtl w:val="true"/>
        </w:rPr>
        <w:footnoteReference w:id="684"/>
      </w:r>
      <w:r>
        <w:rPr>
          <w:rFonts w:ascii="IRNazanin" w:hAnsi="IRNazanin" w:eastAsia="IRNazanin"/>
          <w:color w:val="111111"/>
          <w:sz w:val="28"/>
          <w:sz w:val="28"/>
          <w:szCs w:val="28"/>
          <w:rtl w:val="true"/>
          <w:lang w:bidi="fa-IR"/>
        </w:rPr>
        <w:t xml:space="preserve">،لا یدوم رخاؤها،و لا ینقضی عناؤها،و لا یرکد </w:t>
      </w:r>
      <w:r>
        <w:rPr>
          <w:rStyle w:val="FootnoteAnchor"/>
          <w:rtl w:val="true"/>
        </w:rPr>
        <w:footnoteReference w:id="685"/>
      </w:r>
      <w:r>
        <w:rPr>
          <w:rFonts w:ascii="IRNazanin" w:hAnsi="IRNazanin" w:eastAsia="IRNazanin"/>
          <w:color w:val="111111"/>
          <w:sz w:val="28"/>
          <w:sz w:val="28"/>
          <w:szCs w:val="28"/>
          <w:rtl w:val="true"/>
          <w:lang w:bidi="fa-IR"/>
        </w:rPr>
        <w:t>بلاؤها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نظر معنا به هم نزدیک است و به معنای فریب و نیرنگ تفسیر می‌شود؛ولی در حقیقت تفاوت دقیقی با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پیمان شکنی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حیله‌گری است و می‌دانیم این سه با هم تفاوتهایی دارند؛هر چند غالبا لازم و ملزوم یکدیگراند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کسی وفا نمی‌کند و زرق و برقش بسیاری از مردم را می‌فریبد و صحنه‌های مختلفش نیرنگ و خدعه‌گری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معطیة 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صفت بر می‌گردد؛یعنی هنوز چیزی را به انسان نداده بازپس می‌گیرد؛دوران جوانی نگذشته،پیری می‌رسد و دوران سلامت به جایی نرسیده،علامت انواع بیماریها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این دو صفت را جداگانه دانسته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عطا کننده اشیای بی‌ارزش و منع کننده امور باارزش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عطایش ارزشی دارد و نه منعش قابل تحمّل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ملبسة 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دو تفسیر قابل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یک وصف بیشتر است و مفهوم آن این است که دنیا یا یک لباس زیبایی از قدرت و عظمت در تن انسان می‌کند و با فاصله کمی با دست دیگر آن را بر </w:t>
      </w:r>
    </w:p>
    <w:p>
      <w:pPr>
        <w:pStyle w:val="BookText"/>
        <w:rPr/>
      </w:pPr>
      <w:r>
        <w:rPr>
          <w:rFonts w:ascii="IRNazanin" w:hAnsi="IRNazanin" w:eastAsia="IRNazanin"/>
          <w:color w:val="111111"/>
          <w:sz w:val="28"/>
          <w:sz w:val="28"/>
          <w:szCs w:val="28"/>
          <w:rtl w:val="true"/>
          <w:lang w:bidi="fa-IR"/>
        </w:rPr>
        <w:t>می‌کند و یا اینکه منظور این است که لباسهای بی‌ارزشی می‌پوشاند و لباسهای با ارزش را بر می‌کند و تفسیر اوّل در هر دو جمله مناسب‌تر به نظر می‌رسد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روشنی با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است که در دنیا کمتر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و مشکلات است که همواره دامان اهلش را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ناگوار است اعمّ از حوادث طبیعی همچون زمین لرزه‌ها و سیلابها و طوفانها یا بلاهای خود ساخته بشری همچون جنگها،و در یک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سرایی است که نه خوبیهایش قابل دوام است و نه بدیهایش قابل اجتناب و دل بستن به چنین سرایی کار عاقلان نیست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0" w:name="pg13954_203975"/>
      <w:bookmarkStart w:id="961" w:name="pg13954_203975"/>
      <w:bookmarkEnd w:id="961"/>
    </w:p>
    <w:p>
      <w:pPr>
        <w:pStyle w:val="Heading3"/>
        <w:numPr>
          <w:ilvl w:val="2"/>
          <w:numId w:val="1"/>
        </w:numPr>
        <w:rPr/>
      </w:pPr>
      <w:bookmarkStart w:id="962" w:name="pg13954_203975"/>
      <w:bookmarkStart w:id="963" w:name="__RefHeading___Toc1560107_3264237689"/>
      <w:bookmarkStart w:id="964" w:name="_Toc359"/>
      <w:bookmarkEnd w:id="962"/>
      <w:bookmarkEnd w:id="963"/>
      <w:r>
        <w:rPr>
          <w:rtl w:val="true"/>
        </w:rPr>
        <w:t>بخش چهارم</w:t>
      </w:r>
      <w:bookmarkEnd w:id="964"/>
    </w:p>
    <w:p>
      <w:pPr>
        <w:pStyle w:val="Heading4"/>
        <w:numPr>
          <w:ilvl w:val="3"/>
          <w:numId w:val="1"/>
        </w:numPr>
        <w:rPr/>
      </w:pPr>
      <w:bookmarkStart w:id="965" w:name="__RefHeading___Toc1560109_3264237689"/>
      <w:bookmarkStart w:id="966" w:name="_Toc360"/>
      <w:bookmarkEnd w:id="965"/>
      <w:r>
        <w:rPr>
          <w:rtl w:val="true"/>
        </w:rPr>
        <w:t>اشاره</w:t>
      </w:r>
      <w:bookmarkEnd w:id="966"/>
    </w:p>
    <w:p>
      <w:pPr>
        <w:pStyle w:val="BookText"/>
        <w:rPr/>
      </w:pPr>
      <w:r>
        <w:rPr>
          <w:rFonts w:ascii="IRNazanin" w:hAnsi="IRNazanin" w:eastAsia="IRNazanin"/>
          <w:color w:val="111111"/>
          <w:sz w:val="28"/>
          <w:sz w:val="28"/>
          <w:szCs w:val="28"/>
          <w:rtl w:val="true"/>
          <w:lang w:bidi="fa-IR"/>
        </w:rPr>
        <w:t>منها فی صفة الزّهّاد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من أهل الدّنیا و لیسوا من أهلها، فکانوا فیها کمن لیس منها،عملوا فیها بما یبصرون،و بادروا فیها ما یحذرون،تقلّب أبدانهم بین ظهرانی أهل الآخرة،و یرون أهل الدّنیا یعظّمون موت أجسادهم و هم أشدّ إعظاما لموت قلوب أحیائهم</w:t>
      </w:r>
      <w:r>
        <w:rPr>
          <w:rFonts w:eastAsia="IRNazanin" w:cs="IRNazanin"/>
          <w:color w:val="111111"/>
          <w:sz w:val="28"/>
          <w:szCs w:val="28"/>
          <w:rtl w:val="true"/>
          <w:lang w:bidi="fa-IR"/>
        </w:rPr>
        <w:t>.</w:t>
      </w:r>
    </w:p>
    <w:p>
      <w:pPr>
        <w:pStyle w:val="Heading4"/>
        <w:numPr>
          <w:ilvl w:val="3"/>
          <w:numId w:val="1"/>
        </w:numPr>
        <w:rPr/>
      </w:pPr>
      <w:bookmarkStart w:id="967" w:name="__RefHeading___Toc1560111_3264237689"/>
      <w:bookmarkStart w:id="968" w:name="_Toc361"/>
      <w:bookmarkEnd w:id="967"/>
      <w:r>
        <w:rPr>
          <w:rtl w:val="true"/>
        </w:rPr>
        <w:t>ترجمه</w:t>
      </w:r>
      <w:bookmarkEnd w:id="968"/>
    </w:p>
    <w:p>
      <w:pPr>
        <w:pStyle w:val="BookText"/>
        <w:rPr/>
      </w:pPr>
      <w:r>
        <w:rPr>
          <w:rFonts w:ascii="IRNazanin" w:hAnsi="IRNazanin" w:eastAsia="IRNazanin"/>
          <w:color w:val="111111"/>
          <w:sz w:val="28"/>
          <w:sz w:val="28"/>
          <w:szCs w:val="28"/>
          <w:rtl w:val="true"/>
          <w:lang w:bidi="fa-IR"/>
        </w:rPr>
        <w:t>بخش دیگری از خطبه درباره صفات زهاد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از اهل دنیا بودند که در واقع اهل آن نبودند؛یعنی در دنیا می‌زیستند؛امّا همچون کسانی بودند که در آن زندگی نمی‌کردند،به آنچه با چشم بصیرت در دنیا می‌نگریستند عمل می‌کردند و از آنچه برحذر بودند فرار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دامانشان به آن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با کسانی که اهل آخرت بودند نشست و برخاست نداشتند و هنگامی که می‌دیدند دنیاپرستان مرگ اجسادشان را مهم می‌شمردند آنها مرگ دلهای زندگان از آنها را مهم‌تر می‌دانستند</w:t>
      </w:r>
      <w:r>
        <w:rPr>
          <w:rFonts w:eastAsia="IRNazanin" w:cs="IRNazanin"/>
          <w:color w:val="111111"/>
          <w:sz w:val="28"/>
          <w:szCs w:val="28"/>
          <w:rtl w:val="true"/>
          <w:lang w:bidi="fa-IR"/>
        </w:rPr>
        <w:t>.</w:t>
      </w:r>
    </w:p>
    <w:p>
      <w:pPr>
        <w:pStyle w:val="Heading4"/>
        <w:numPr>
          <w:ilvl w:val="3"/>
          <w:numId w:val="1"/>
        </w:numPr>
        <w:rPr/>
      </w:pPr>
      <w:bookmarkStart w:id="969" w:name="__RefHeading___Toc1560113_3264237689"/>
      <w:bookmarkStart w:id="970" w:name="_Toc362"/>
      <w:bookmarkEnd w:id="969"/>
      <w:r>
        <w:rPr>
          <w:rtl w:val="true"/>
        </w:rPr>
        <w:t>شرح و تفسیر</w:t>
      </w:r>
      <w:r>
        <w:rPr>
          <w:rtl w:val="true"/>
        </w:rPr>
        <w:t xml:space="preserve">: </w:t>
      </w:r>
      <w:r>
        <w:rPr>
          <w:rtl w:val="true"/>
        </w:rPr>
        <w:t>زاهدان واقعی</w:t>
      </w:r>
      <w:bookmarkEnd w:id="970"/>
    </w:p>
    <w:p>
      <w:pPr>
        <w:pStyle w:val="BookText"/>
        <w:rPr/>
      </w:pPr>
      <w:r>
        <w:rPr>
          <w:rFonts w:ascii="IRNazanin" w:hAnsi="IRNazanin" w:eastAsia="IRNazanin"/>
          <w:color w:val="111111"/>
          <w:sz w:val="28"/>
          <w:sz w:val="28"/>
          <w:szCs w:val="28"/>
          <w:rtl w:val="true"/>
          <w:lang w:bidi="fa-IR"/>
        </w:rPr>
        <w:t>زاهدان واقعی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آخر این خطبه که تعبیر سیّد رضی نشان می‌دهد بخش جداگانه‌ای از بخشهای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فی صفة الزّهّاد ؛یعنی بخشی از این خطبه که صفات زاهدان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گروهی از اهل دنیا بودند که در واقع اهل آن نبودند؛یعنی در دنیا می‌زیستند؛امّا همچون </w:t>
      </w:r>
    </w:p>
    <w:p>
      <w:pPr>
        <w:pStyle w:val="BookText"/>
        <w:rPr/>
      </w:pPr>
      <w:r>
        <w:rPr>
          <w:rFonts w:ascii="IRNazanin" w:hAnsi="IRNazanin" w:eastAsia="IRNazanin"/>
          <w:color w:val="111111"/>
          <w:sz w:val="28"/>
          <w:sz w:val="28"/>
          <w:szCs w:val="28"/>
          <w:rtl w:val="true"/>
          <w:lang w:bidi="fa-IR"/>
        </w:rPr>
        <w:t>کسانی بودند که در آن زندگی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من أهل الدّنیا و لیسوا من أهلها،فکانوا فیها کمن لیس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وصف نخستین اوصاف پنجگانه‌ای است که امام علیه السّلام در این عبارت برای زاهدان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در این عبارت هیچ گونه تناقضی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جسم آنان در دنیاست؛ولی روح و قلبشان وابسته به آخرت است و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حدیث حاضر و غایب شنیده‌ای</w:t>
      </w:r>
    </w:p>
    <w:p>
      <w:pPr>
        <w:pStyle w:val="BookText"/>
        <w:rPr/>
      </w:pPr>
      <w:r>
        <w:rPr>
          <w:rFonts w:ascii="IRNazanin" w:hAnsi="IRNazanin" w:eastAsia="IRNazanin"/>
          <w:color w:val="111111"/>
          <w:sz w:val="28"/>
          <w:sz w:val="28"/>
          <w:szCs w:val="28"/>
          <w:rtl w:val="true"/>
          <w:lang w:bidi="fa-IR"/>
        </w:rPr>
        <w:t>من درمیان جمع و دلم جای دیگر است</w:t>
      </w:r>
    </w:p>
    <w:p>
      <w:pPr>
        <w:pStyle w:val="BookText"/>
        <w:rPr/>
      </w:pPr>
      <w:r>
        <w:rPr>
          <w:rFonts w:ascii="IRNazanin" w:hAnsi="IRNazanin" w:eastAsia="IRNazanin"/>
          <w:color w:val="111111"/>
          <w:sz w:val="28"/>
          <w:sz w:val="28"/>
          <w:szCs w:val="28"/>
          <w:rtl w:val="true"/>
          <w:lang w:bidi="fa-IR"/>
        </w:rPr>
        <w:t>هرکس در زندگی خود این معنا را تجربه کرده که وقتی دل او مشغول مسئله مهمّی است درمیان هر جمع که می‌نشیند فکرش جای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وصف سبب می‌شود که اعمال زاهدان با دنیاپرستان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جمع زخارف دنیا می‌کوشند و اینان در جمع زاد و توشه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زاهدان دنیا را سرابی بیش نمی‌بینند و طبق صریح قرآن حیات و زندگی واقعی را حیات آخرت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لَهِیَ الْحَیَوانُ لَوْ کانُوا یَعْلَمُونَ</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دومین صفت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با چشم بصیرت در دنیا می‌نگریستند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فیها بما یبصرون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برحذر بودند فرار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دامانشان به آن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بادروا </w:t>
      </w:r>
      <w:r>
        <w:rPr>
          <w:rStyle w:val="FootnoteAnchor"/>
          <w:rtl w:val="true"/>
        </w:rPr>
        <w:footnoteReference w:id="687"/>
      </w:r>
      <w:r>
        <w:rPr>
          <w:rFonts w:ascii="IRNazanin" w:hAnsi="IRNazanin" w:eastAsia="IRNazanin"/>
          <w:color w:val="111111"/>
          <w:sz w:val="28"/>
          <w:sz w:val="28"/>
          <w:szCs w:val="28"/>
          <w:rtl w:val="true"/>
          <w:lang w:bidi="fa-IR"/>
        </w:rPr>
        <w:t>فیها ما یحذرون</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چشم بصیرت،اسباب نجات را می‌دیدند و عوامل سعادت و </w:t>
      </w:r>
    </w:p>
    <w:p>
      <w:pPr>
        <w:pStyle w:val="BookText"/>
        <w:rPr/>
      </w:pPr>
      <w:r>
        <w:rPr>
          <w:rFonts w:ascii="IRNazanin" w:hAnsi="IRNazanin" w:eastAsia="IRNazanin"/>
          <w:color w:val="111111"/>
          <w:sz w:val="28"/>
          <w:sz w:val="28"/>
          <w:szCs w:val="28"/>
          <w:rtl w:val="true"/>
          <w:lang w:bidi="fa-IR"/>
        </w:rPr>
        <w:t>خوشبختی را می‌شناختند،به‌همین دلیل پیوسته به سراغ آنها می‌رفتند و از سوی دیگر عوامل بدبختی و گرفتاری در آخرت را به خوبی می‌دانستند،لذا سعی می‌کردند با شتاب از آن بگذرند و به آن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وصف از اوصاف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با کسانی که اهل آخرت بودند نشست و برخاست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تقلّب أبدانهم بین ظهرانی </w:t>
      </w:r>
      <w:r>
        <w:rPr>
          <w:rStyle w:val="FootnoteAnchor"/>
          <w:rtl w:val="true"/>
        </w:rPr>
        <w:footnoteReference w:id="688"/>
      </w:r>
      <w:r>
        <w:rPr>
          <w:rFonts w:ascii="Amiri" w:hAnsi="Amiri" w:eastAsia="Amiri" w:cs="Amiri"/>
          <w:color w:val="111111"/>
          <w:sz w:val="28"/>
          <w:sz w:val="28"/>
          <w:szCs w:val="28"/>
          <w:rtl w:val="true"/>
          <w:lang w:bidi="ar-SA"/>
        </w:rPr>
        <w:t>أهل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نظر ظاهر در میان همه می‌زیستند؛ولی معاشران واقعی آنها اهل آخرت بودند،چرا که می‌دانستند معاشرت با دنیاپرستان قلب را می‌میراند،چون در جلسات آنها چیزی جز متاع دنیا و لذّات آن مطرح نیست و در واقع مردگانی هستند در لباس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پنجمین و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می‌دیدند دنیاپرستان مرگ اجسادشان را مهم می‌شمرند آنها مرگ دلهای زندگان را از آنها مهم‌تر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أهل الدّنیا یعظّمون موت أجسادهم و هم أشدّ إعظاما لموت قلوب أحیائهم</w:t>
      </w:r>
      <w:r>
        <w:rPr>
          <w:rFonts w:eastAsia="IRNazanin" w:cs="IRNazanin"/>
          <w:color w:val="111111"/>
          <w:sz w:val="28"/>
          <w:szCs w:val="28"/>
          <w:rtl w:val="true"/>
          <w:lang w:bidi="fa-IR"/>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اوصاف پنجگانه فوق استفاده می‌شود که معنای زهد و حقیقت آن این نیست که انسان فقیر و بی‌نوا باشد،یا زندگی اجتماعی را رها کند و در گوشه‌ای خزیده مشغول عبادت شود،بلکه حقیقت زهد آن است که در همه چیز و همه جا اولویت را برای حیات آخرت قائل شود و اسیر زرق و برق دنیا و هوا و هوسهای زودگذر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خطبه دیگری از امام امیر مؤمنان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الزّهادة قصر الأمل و الشّکر عند النّعم و التّورع عند المحارم؛ ای مردم زهد،همان کوتاهی آرزو و شکر در برابر نعمتها و پرهیز از گناهان است</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همان خطبه به اندازه کافی درباره حقیقت زهد بحث شده است</w:t>
      </w:r>
      <w:r>
        <w:rPr>
          <w:rFonts w:eastAsia="IRNazanin" w:cs="IRNazanin"/>
          <w:color w:val="111111"/>
          <w:sz w:val="28"/>
          <w:szCs w:val="28"/>
          <w:rtl w:val="true"/>
          <w:lang w:bidi="fa-IR"/>
        </w:rPr>
        <w:t>.</w:t>
      </w:r>
      <w:bookmarkStart w:id="971" w:name="pg13954_203979"/>
    </w:p>
    <w:p>
      <w:pPr>
        <w:pStyle w:val="Heading2"/>
        <w:numPr>
          <w:ilvl w:val="1"/>
          <w:numId w:val="1"/>
        </w:numPr>
        <w:rPr/>
      </w:pPr>
      <w:bookmarkStart w:id="972" w:name="__RefHeading___Toc1560115_3264237689"/>
      <w:bookmarkStart w:id="973" w:name="_Toc363"/>
      <w:bookmarkEnd w:id="971"/>
      <w:bookmarkEnd w:id="972"/>
      <w:r>
        <w:rPr>
          <w:rtl w:val="true"/>
        </w:rPr>
        <w:t xml:space="preserve">خطبۀ </w:t>
      </w:r>
      <w:r>
        <w:rPr/>
        <w:t>231</w:t>
      </w:r>
      <w:r>
        <w:rPr>
          <w:rtl w:val="true"/>
        </w:rPr>
        <w:t xml:space="preserve">: </w:t>
      </w:r>
      <w:r>
        <w:rPr>
          <w:rtl w:val="true"/>
        </w:rPr>
        <w:t>خطبه امام علیه السّلام در ذی‌قار</w:t>
      </w:r>
      <w:bookmarkEnd w:id="973"/>
    </w:p>
    <w:p>
      <w:pPr>
        <w:pStyle w:val="Heading3"/>
        <w:numPr>
          <w:ilvl w:val="2"/>
          <w:numId w:val="1"/>
        </w:numPr>
        <w:rPr/>
      </w:pPr>
      <w:bookmarkStart w:id="974" w:name="__RefHeading___Toc1560117_3264237689"/>
      <w:bookmarkStart w:id="975" w:name="_Toc364"/>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خطبها بذی قار و هو متوجّه إلی البصرة،ذکرها الواقدی 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 امام علیه السّلام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ذی‌قار</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هنگام حرکت به سوی بصره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این خطبه را در کتاب الجمل آورده است</w:t>
      </w:r>
      <w:r>
        <w:rPr>
          <w:rFonts w:eastAsia="IRNazanin" w:cs="IRNazanin"/>
          <w:color w:val="111111"/>
          <w:sz w:val="28"/>
          <w:szCs w:val="28"/>
          <w:rtl w:val="true"/>
          <w:lang w:bidi="fa-IR"/>
        </w:rPr>
        <w:t xml:space="preserve">. </w:t>
      </w:r>
      <w:r>
        <w:rPr>
          <w:rStyle w:val="FootnoteAnchor"/>
          <w:rtl w:val="true"/>
        </w:rPr>
        <w:footnoteReference w:id="692"/>
      </w:r>
    </w:p>
    <w:p>
      <w:pPr>
        <w:pStyle w:val="Heading3"/>
        <w:numPr>
          <w:ilvl w:val="2"/>
          <w:numId w:val="1"/>
        </w:numPr>
        <w:rPr/>
      </w:pPr>
      <w:bookmarkStart w:id="976" w:name="__RefHeading___Toc1560119_3264237689"/>
      <w:bookmarkStart w:id="977" w:name="_Toc365"/>
      <w:bookmarkEnd w:id="976"/>
      <w:r>
        <w:rPr>
          <w:rtl w:val="true"/>
        </w:rPr>
        <w:t>خطبه در یک نگاه</w:t>
      </w:r>
      <w:bookmarkEnd w:id="97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خطبه به خوبی نشان می‌دهد که آنچه در بالا آمد بخشی از خطبه مشروح‌تری بوده است که امام علیه السّلام در سرزمین ذی‌قار ایراد فرمود و بعید به نظر نمی‌رسد که این خطبه دنباله خطبه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هم به نظر می‌رسد ادامه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هم در ذی‌قار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امام علیه السّلام در این خطبه به دو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پیامبر اکرم صلّی اللّه علیه و اله آنچه را مأمور به ابلاغ آن بود به مردم رساند و وظیفه خود را به خوبی انجام داد و دیگر اینکه یکی از کارهای مهم رسول خدا صلّی اللّه علیه و اله ایجاد وحدت صفوف و تشکیل جامعه واحد اسلامی و زدودن کینه‌ها از سینه‌ها بود</w:t>
      </w:r>
      <w:r>
        <w:rPr>
          <w:rFonts w:eastAsia="IRNazanin" w:cs="IRNazanin"/>
          <w:color w:val="111111"/>
          <w:sz w:val="28"/>
          <w:szCs w:val="28"/>
          <w:rtl w:val="true"/>
          <w:lang w:bidi="fa-IR"/>
        </w:rPr>
        <w:t>.</w:t>
      </w:r>
      <w:bookmarkStart w:id="978" w:name="pg13954_203981"/>
    </w:p>
    <w:p>
      <w:pPr>
        <w:pStyle w:val="BookText"/>
        <w:rPr/>
      </w:pPr>
      <w:bookmarkEnd w:id="978"/>
      <w:r>
        <w:rPr>
          <w:rFonts w:ascii="IRNazanin" w:hAnsi="IRNazanin" w:eastAsia="IRNazanin"/>
          <w:color w:val="111111"/>
          <w:sz w:val="28"/>
          <w:sz w:val="28"/>
          <w:szCs w:val="28"/>
          <w:rtl w:val="true"/>
          <w:lang w:bidi="fa-IR"/>
        </w:rPr>
        <w:t>فصدع بما أمر به،و بلّغ رسالات ربّه،فلمّ اللّه به الصّدع،و رتق به الفتق،و ألّف به الشّمل بین ذوی الأرحام،بعد العداوة الواغرة فی الصّدور،و الضّغائن القادحة فی القلوب</w:t>
      </w:r>
      <w:r>
        <w:rPr>
          <w:rFonts w:eastAsia="IRNazanin" w:cs="IRNazanin"/>
          <w:color w:val="111111"/>
          <w:sz w:val="28"/>
          <w:szCs w:val="28"/>
          <w:rtl w:val="true"/>
          <w:lang w:bidi="fa-IR"/>
        </w:rPr>
        <w:t>.</w:t>
      </w:r>
    </w:p>
    <w:p>
      <w:pPr>
        <w:pStyle w:val="Heading3"/>
        <w:numPr>
          <w:ilvl w:val="2"/>
          <w:numId w:val="1"/>
        </w:numPr>
        <w:rPr/>
      </w:pPr>
      <w:bookmarkStart w:id="979" w:name="__RefHeading___Toc1560121_3264237689"/>
      <w:bookmarkStart w:id="980" w:name="_Toc366"/>
      <w:bookmarkEnd w:id="979"/>
      <w:r>
        <w:rPr>
          <w:rtl w:val="true"/>
        </w:rPr>
        <w:t>ترجمه</w:t>
      </w:r>
      <w:bookmarkEnd w:id="980"/>
    </w:p>
    <w:p>
      <w:pPr>
        <w:pStyle w:val="BookText"/>
        <w:rPr/>
      </w:pPr>
      <w:r>
        <w:rPr>
          <w:rFonts w:ascii="IRNazanin" w:hAnsi="IRNazanin" w:eastAsia="IRNazanin"/>
          <w:color w:val="111111"/>
          <w:sz w:val="28"/>
          <w:sz w:val="28"/>
          <w:szCs w:val="28"/>
          <w:rtl w:val="true"/>
          <w:lang w:bidi="fa-IR"/>
        </w:rPr>
        <w:t>پیامبر آنچه را به آن مأمور بود آشکار ساخت و رسالتهای پروردگارش را ابلاغ کرد،خداوند به وسیله او شکافهای اختلاف را به‌هم پیوست و فاصله‌ها را از میان برداشت و درمیان اجتماع خویشاوندان الفت برقرار ساخت بعد از آنکه آتش سوزان دشمنیها در سینه‌ها انباشته شده بود و شعله کینه از درون دلها زبانه می‌کشید</w:t>
      </w:r>
      <w:r>
        <w:rPr>
          <w:rFonts w:eastAsia="IRNazanin" w:cs="IRNazanin"/>
          <w:color w:val="111111"/>
          <w:sz w:val="28"/>
          <w:szCs w:val="28"/>
          <w:rtl w:val="true"/>
          <w:lang w:bidi="fa-IR"/>
        </w:rPr>
        <w:t>.</w:t>
      </w:r>
    </w:p>
    <w:p>
      <w:pPr>
        <w:pStyle w:val="Heading3"/>
        <w:numPr>
          <w:ilvl w:val="2"/>
          <w:numId w:val="1"/>
        </w:numPr>
        <w:rPr/>
      </w:pPr>
      <w:bookmarkStart w:id="981" w:name="__RefHeading___Toc1560123_3264237689"/>
      <w:bookmarkStart w:id="982" w:name="_Toc367"/>
      <w:bookmarkEnd w:id="981"/>
      <w:r>
        <w:rPr>
          <w:rtl w:val="true"/>
        </w:rPr>
        <w:t>شرح و تفسیر</w:t>
      </w:r>
      <w:r>
        <w:rPr>
          <w:rtl w:val="true"/>
        </w:rPr>
        <w:t xml:space="preserve">: </w:t>
      </w:r>
      <w:r>
        <w:rPr>
          <w:rtl w:val="true"/>
        </w:rPr>
        <w:t>پیامبر صلّی اللّه علیه و اله کینه‌ها را از سینه‌ها شست</w:t>
      </w:r>
      <w:bookmarkEnd w:id="982"/>
    </w:p>
    <w:p>
      <w:pPr>
        <w:pStyle w:val="BookText"/>
        <w:rPr/>
      </w:pPr>
      <w:r>
        <w:rPr>
          <w:rFonts w:ascii="IRNazanin" w:hAnsi="IRNazanin" w:eastAsia="IRNazanin"/>
          <w:color w:val="111111"/>
          <w:sz w:val="28"/>
          <w:sz w:val="28"/>
          <w:szCs w:val="28"/>
          <w:rtl w:val="true"/>
          <w:lang w:bidi="fa-IR"/>
        </w:rPr>
        <w:t>پیامبر صلّی اللّه علیه و اله کینه‌ها را از سینه‌ها شست</w:t>
      </w:r>
    </w:p>
    <w:p>
      <w:pPr>
        <w:pStyle w:val="BookText"/>
        <w:rPr/>
      </w:pPr>
      <w:r>
        <w:rPr>
          <w:rFonts w:ascii="IRNazanin" w:hAnsi="IRNazanin" w:eastAsia="IRNazanin"/>
          <w:color w:val="111111"/>
          <w:sz w:val="28"/>
          <w:sz w:val="28"/>
          <w:szCs w:val="28"/>
          <w:rtl w:val="true"/>
          <w:lang w:bidi="fa-IR"/>
        </w:rPr>
        <w:t>امام علیه السّلام بعد از بیان مقدماتی در خطبه‌ای که در ذی‌قار ایراد کرد،چنین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آنچه را به آن مأمور بود آشکار ساخت و رسالتها و پیامهای پروردگارش را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بما أمر به،و بلّغ رسالات ربّه</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صبر در لغت به معنای شکافتن یا شکافتن اجسام محکم است و با شکافتن چیزی،درونش ظاهر می‌شود،این واژه به معنای اظهار و افشا و آشکار کردن به کار می‌رود و از آنجا که ابراز حقیقت توحید در آن محیط جاهلی مملوّ از شرک به منزله شکافتن پرده‌های ضخیم کفر و انحراف بود امام علیه السّلام در اینجا این واژه را استعمال فرموده </w:t>
      </w:r>
    </w:p>
    <w:p>
      <w:pPr>
        <w:pStyle w:val="BookText"/>
        <w:rPr/>
      </w:pPr>
      <w:r>
        <w:rPr>
          <w:rFonts w:ascii="IRNazanin" w:hAnsi="IRNazanin" w:eastAsia="IRNazanin"/>
          <w:color w:val="111111"/>
          <w:sz w:val="28"/>
          <w:sz w:val="28"/>
          <w:szCs w:val="28"/>
          <w:rtl w:val="true"/>
          <w:lang w:bidi="fa-IR"/>
        </w:rPr>
        <w:t xml:space="preserve">و در واقع آن را از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جمله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رسالات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تأکید و تکرار وجود دارد،بنابراین مفهوم دو جمله چنین می‌شود که پیامبر حق را آشکار ساخت و پی‌درپی بر آن تأکید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مهم‌ترین و پرارزش‌ترین خدمات پیامبر اکرم صلّی اللّه علیه و اله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 شکافهای اختلاف را به‌هم پیوست و فاصله‌ها را از میان برداشت و درمیان اجتماع خویشاوندان الفت برقرار ساخت بعد از آنکه آتش سوزان دشمنیها در سینه‌ها انباشته شده بود و شعله کینه از درون دلها زبانه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اللّه به الصّدع،و رتق به الفتق،و ألّف به الشّمل </w:t>
      </w:r>
      <w:r>
        <w:rPr>
          <w:rStyle w:val="FootnoteAnchor"/>
          <w:rtl w:val="true"/>
        </w:rPr>
        <w:footnoteReference w:id="693"/>
      </w:r>
      <w:r>
        <w:rPr>
          <w:rFonts w:ascii="IRNazanin" w:hAnsi="IRNazanin" w:eastAsia="IRNazanin"/>
          <w:color w:val="111111"/>
          <w:sz w:val="28"/>
          <w:sz w:val="28"/>
          <w:szCs w:val="28"/>
          <w:rtl w:val="true"/>
          <w:lang w:bidi="fa-IR"/>
        </w:rPr>
        <w:t xml:space="preserve">بین ذوی الأرحام،بعد العداوة الواغرة </w:t>
      </w:r>
      <w:r>
        <w:rPr>
          <w:rStyle w:val="FootnoteAnchor"/>
          <w:rtl w:val="true"/>
        </w:rPr>
        <w:footnoteReference w:id="694"/>
      </w:r>
      <w:r>
        <w:rPr>
          <w:rFonts w:ascii="Amiri" w:hAnsi="Amiri" w:eastAsia="Amiri" w:cs="Amiri"/>
          <w:color w:val="111111"/>
          <w:sz w:val="28"/>
          <w:sz w:val="28"/>
          <w:szCs w:val="28"/>
          <w:rtl w:val="true"/>
          <w:lang w:bidi="ar-SA"/>
        </w:rPr>
        <w:t xml:space="preserve">فی الصّدور،و الضّغائن </w:t>
      </w:r>
      <w:r>
        <w:rPr>
          <w:rStyle w:val="FootnoteAnchor"/>
          <w:rtl w:val="true"/>
        </w:rPr>
        <w:footnoteReference w:id="695"/>
      </w:r>
      <w:r>
        <w:rPr>
          <w:rFonts w:ascii="Amiri" w:hAnsi="Amiri" w:eastAsia="Amiri" w:cs="Amiri"/>
          <w:color w:val="111111"/>
          <w:sz w:val="28"/>
          <w:sz w:val="28"/>
          <w:szCs w:val="28"/>
          <w:rtl w:val="true"/>
          <w:lang w:bidi="ar-SA"/>
        </w:rPr>
        <w:t xml:space="preserve">القادحة </w:t>
      </w:r>
      <w:r>
        <w:rPr>
          <w:rStyle w:val="FootnoteAnchor"/>
          <w:rtl w:val="true"/>
        </w:rPr>
        <w:footnoteReference w:id="696"/>
      </w:r>
      <w:r>
        <w:rPr>
          <w:rFonts w:ascii="IRNazanin" w:hAnsi="IRNazanin" w:eastAsia="IRNazanin"/>
          <w:color w:val="111111"/>
          <w:sz w:val="28"/>
          <w:sz w:val="28"/>
          <w:szCs w:val="28"/>
          <w:rtl w:val="true"/>
          <w:lang w:bidi="fa-IR"/>
        </w:rPr>
        <w:t>فی القلوب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مورد وحدت کلمه که پیامبر اکرم صلّی اللّه علیه و اله درمیان مردم با آن‌همه اختلافات ایجاد کرد سه تعبیر ذکر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جمع‌آوری کردن یا جمع‌آوری توأم با اصلاح است و مفهومش این می‌شود که پیامبر اکرم صلّی اللّه علیه و اله در سایه تعلیمات اسلام شکافها را چنان جمع کرد و به هم پیوست که اثری از گذشته باقی نماند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نیز به معنای به‌هم پیوستن پارگیها و جداییهاست و شاید تأکیدی بر جمله سابق باشد یا اشاره به خصوص مواردی که قبلا به هم پیوسته بوده و جدا شده و سپس آن را به‌هم پیوند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الفت دادن و جمع کردن توأم با انس و انسجام است که در مورد خصوص ذوی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شده،زیرا در عصر جاهلیّت بسیار می‌شد که پدر و فرزند با برادر بر سر منافع جزئی باهم 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در سایه ایمان به مبانی اسلام آنها را به‌هم الفت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این الفاظ سه‌گانه می‌تواند تأکید بر یکدیگر باشد و ممکن است هر یک ناظر به نوعی اختلاف در جامعه 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اختلافات خانوادگی و خویشاوندی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برطرف شدن اختلافات قبیلگی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رفع اختلافات از همه جامعه و وحدت صفوف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 حال هیچ کس باور نمی‌کرد که این‌جامعه کوچک عصر جاهلی با آن همه اختلافات عجیب و وحشتناک روزی مبدّل به جامعه بزرگ واحدی گردد که وحدت آنها پشت دشمنان را بلرزاند و در واقع یک معجزه الهی بود،همان‌گونه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 وَ أَلَّفَ بَیْنَ قُلُوبِهِمْ لَوْ أَنْفَقْتَ ما فِی الْأَرْضِ جَمِیعاً ما أَلَّفْتَ بَیْنَ قُلُوبِهِمْ وَ لکِنَّ اللّهَ أَلَّفَ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تو را با یاری خود و مؤمنان تقویت کرد و دلهای آنها را به‌هم الفت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آنچه را روی زمین است صرف می‌کردی که میان دلهای آنان الفت دهی،نمی‌توانستی؛ولی خداوند درمیان آنها الفت ایجاد کرد</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3" w:name="pg13954_203985"/>
      <w:bookmarkStart w:id="984" w:name="pg13954_203985"/>
      <w:bookmarkEnd w:id="984"/>
    </w:p>
    <w:p>
      <w:pPr>
        <w:pStyle w:val="Heading2"/>
        <w:numPr>
          <w:ilvl w:val="1"/>
          <w:numId w:val="1"/>
        </w:numPr>
        <w:rPr/>
      </w:pPr>
      <w:bookmarkStart w:id="985" w:name="pg13954_203985"/>
      <w:bookmarkStart w:id="986" w:name="__RefHeading___Toc1560125_3264237689"/>
      <w:bookmarkStart w:id="987" w:name="_Toc368"/>
      <w:bookmarkEnd w:id="985"/>
      <w:bookmarkEnd w:id="986"/>
      <w:r>
        <w:rPr>
          <w:rtl w:val="true"/>
        </w:rPr>
        <w:t xml:space="preserve">خطبۀ </w:t>
      </w:r>
      <w:r>
        <w:rPr/>
        <w:t>232</w:t>
      </w:r>
      <w:r>
        <w:rPr>
          <w:rtl w:val="true"/>
        </w:rPr>
        <w:t xml:space="preserve">: </w:t>
      </w:r>
      <w:r>
        <w:rPr>
          <w:rtl w:val="true"/>
        </w:rPr>
        <w:t>سخنان امام به عبد اللّه زمعه</w:t>
      </w:r>
      <w:bookmarkEnd w:id="987"/>
    </w:p>
    <w:p>
      <w:pPr>
        <w:pStyle w:val="Heading3"/>
        <w:numPr>
          <w:ilvl w:val="2"/>
          <w:numId w:val="1"/>
        </w:numPr>
        <w:rPr/>
      </w:pPr>
      <w:bookmarkStart w:id="988" w:name="__RefHeading___Toc1560127_3264237689"/>
      <w:bookmarkStart w:id="989" w:name="_Toc369"/>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کلّم به عبد اللّه بن زمعة،و هو من شیعته،و ذلک أنّه قدم علیه فی خلافته</w:t>
      </w:r>
    </w:p>
    <w:p>
      <w:pPr>
        <w:pStyle w:val="BookText"/>
        <w:rPr/>
      </w:pPr>
      <w:r>
        <w:rPr>
          <w:rFonts w:ascii="IRNazanin" w:hAnsi="IRNazanin" w:eastAsia="IRNazanin"/>
          <w:color w:val="111111"/>
          <w:sz w:val="28"/>
          <w:sz w:val="28"/>
          <w:szCs w:val="28"/>
          <w:rtl w:val="true"/>
          <w:lang w:bidi="fa-IR"/>
        </w:rPr>
        <w:t>یطلب منه مالا،فقال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علیه السّلام است که به عبد اللّه زمعه </w:t>
      </w:r>
      <w:r>
        <w:rPr>
          <w:rStyle w:val="FootnoteAnchor"/>
          <w:rtl w:val="true"/>
        </w:rPr>
        <w:footnoteReference w:id="698"/>
      </w:r>
      <w:r>
        <w:rPr>
          <w:rFonts w:ascii="IRNazanin" w:hAnsi="IRNazanin" w:eastAsia="IRNazanin"/>
          <w:color w:val="111111"/>
          <w:sz w:val="28"/>
          <w:sz w:val="28"/>
          <w:szCs w:val="28"/>
          <w:rtl w:val="true"/>
          <w:lang w:bidi="fa-IR"/>
        </w:rPr>
        <w:t>فرمود که از شیعیان آن حضرت بود و در هنگام خلافت نزد امام آمد و از او درخواست مالی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سخنان ذیل را در پاسخ او فرمود</w:t>
      </w:r>
      <w:r>
        <w:rPr>
          <w:rFonts w:eastAsia="IRNazanin" w:cs="IRNazanin"/>
          <w:color w:val="111111"/>
          <w:sz w:val="28"/>
          <w:szCs w:val="28"/>
          <w:rtl w:val="true"/>
          <w:lang w:bidi="fa-IR"/>
        </w:rPr>
        <w:t xml:space="preserve">: </w:t>
      </w:r>
      <w:r>
        <w:rPr>
          <w:rStyle w:val="FootnoteAnchor"/>
          <w:rtl w:val="true"/>
        </w:rPr>
        <w:footnoteReference w:id="699"/>
      </w:r>
    </w:p>
    <w:p>
      <w:pPr>
        <w:pStyle w:val="Heading3"/>
        <w:numPr>
          <w:ilvl w:val="2"/>
          <w:numId w:val="1"/>
        </w:numPr>
        <w:rPr/>
      </w:pPr>
      <w:bookmarkStart w:id="990" w:name="__RefHeading___Toc1560129_3264237689"/>
      <w:bookmarkStart w:id="991" w:name="_Toc370"/>
      <w:bookmarkEnd w:id="990"/>
      <w:r>
        <w:rPr>
          <w:rtl w:val="true"/>
        </w:rPr>
        <w:t>خطبه در یک نگاه</w:t>
      </w:r>
      <w:bookmarkEnd w:id="991"/>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عنوان این کلام آمد،عبد اللّه بن زمعه مالی را از حضرت طلبید؛ولی حضرت پاسخ منفی به او داد؛زیرا آن مال از غنائم جنگی بود و تنها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جنگجویان در آن شرکت داشتند و عبد اللّه که در آن جنگ شرکت نداشته حقی نداشت</w:t>
      </w:r>
      <w:r>
        <w:rPr>
          <w:rFonts w:eastAsia="IRNazanin" w:cs="IRNazanin"/>
          <w:color w:val="111111"/>
          <w:sz w:val="28"/>
          <w:szCs w:val="28"/>
          <w:rtl w:val="true"/>
          <w:lang w:bidi="fa-IR"/>
        </w:rPr>
        <w:t>.</w:t>
      </w:r>
      <w:bookmarkStart w:id="992" w:name="pg13954_203987"/>
    </w:p>
    <w:p>
      <w:pPr>
        <w:pStyle w:val="BookText"/>
        <w:rPr/>
      </w:pPr>
      <w:bookmarkEnd w:id="992"/>
      <w:r>
        <w:rPr>
          <w:rFonts w:ascii="IRNazanin" w:hAnsi="IRNazanin" w:eastAsia="IRNazanin"/>
          <w:color w:val="111111"/>
          <w:sz w:val="28"/>
          <w:sz w:val="28"/>
          <w:szCs w:val="28"/>
          <w:rtl w:val="true"/>
          <w:lang w:bidi="fa-IR"/>
        </w:rPr>
        <w:t>إنّ هذا المال لیس لی و لا لک،و إنّما هو فیء للمسلمین،و جلب أسیافهم، فإنّ شرکتهم فی حربهم،کان لک مثل حظّهم،و إلاّ فجناة أیدیهم لا تکون لغیر أفواههم</w:t>
      </w:r>
      <w:r>
        <w:rPr>
          <w:rFonts w:eastAsia="IRNazanin" w:cs="IRNazanin"/>
          <w:color w:val="111111"/>
          <w:sz w:val="28"/>
          <w:szCs w:val="28"/>
          <w:rtl w:val="true"/>
          <w:lang w:bidi="fa-IR"/>
        </w:rPr>
        <w:t>.</w:t>
      </w:r>
    </w:p>
    <w:p>
      <w:pPr>
        <w:pStyle w:val="Heading3"/>
        <w:numPr>
          <w:ilvl w:val="2"/>
          <w:numId w:val="1"/>
        </w:numPr>
        <w:rPr/>
      </w:pPr>
      <w:bookmarkStart w:id="993" w:name="__RefHeading___Toc1560131_3264237689"/>
      <w:bookmarkStart w:id="994" w:name="_Toc371"/>
      <w:bookmarkEnd w:id="993"/>
      <w:r>
        <w:rPr>
          <w:rtl w:val="true"/>
        </w:rPr>
        <w:t>ترجمه</w:t>
      </w:r>
      <w:bookmarkEnd w:id="994"/>
    </w:p>
    <w:p>
      <w:pPr>
        <w:pStyle w:val="BookText"/>
        <w:rPr/>
      </w:pPr>
      <w:r>
        <w:rPr>
          <w:rFonts w:ascii="IRNazanin" w:hAnsi="IRNazanin" w:eastAsia="IRNazanin"/>
          <w:color w:val="111111"/>
          <w:sz w:val="28"/>
          <w:sz w:val="28"/>
          <w:szCs w:val="28"/>
          <w:rtl w:val="true"/>
          <w:lang w:bidi="fa-IR"/>
        </w:rPr>
        <w:t>بی‌شک این مال نه حقّ من است و نه حقّ تو،غنیمتی است مربوط به مسلمانانی که با شمشیرهایشان به دست آمده است،اگر تو در نبرد آنان شرکت کرده بودی سهمی همانند آنان داشتی وگرنه دست‌چین آنها برای غیر دهان آنان نخواهد بود</w:t>
      </w:r>
      <w:r>
        <w:rPr>
          <w:rFonts w:eastAsia="IRNazanin" w:cs="IRNazanin"/>
          <w:color w:val="111111"/>
          <w:sz w:val="28"/>
          <w:szCs w:val="28"/>
          <w:rtl w:val="true"/>
          <w:lang w:bidi="fa-IR"/>
        </w:rPr>
        <w:t>!</w:t>
      </w:r>
    </w:p>
    <w:p>
      <w:pPr>
        <w:pStyle w:val="Heading3"/>
        <w:numPr>
          <w:ilvl w:val="2"/>
          <w:numId w:val="1"/>
        </w:numPr>
        <w:rPr/>
      </w:pPr>
      <w:bookmarkStart w:id="995" w:name="__RefHeading___Toc1560133_3264237689"/>
      <w:bookmarkStart w:id="996" w:name="_Toc372"/>
      <w:bookmarkEnd w:id="995"/>
      <w:r>
        <w:rPr>
          <w:rtl w:val="true"/>
        </w:rPr>
        <w:t>شرح و تفسیر</w:t>
      </w:r>
      <w:r>
        <w:rPr>
          <w:rtl w:val="true"/>
        </w:rPr>
        <w:t xml:space="preserve">: </w:t>
      </w:r>
      <w:r>
        <w:rPr>
          <w:rtl w:val="true"/>
        </w:rPr>
        <w:t>غنائم جنگجویان</w:t>
      </w:r>
      <w:bookmarkEnd w:id="996"/>
    </w:p>
    <w:p>
      <w:pPr>
        <w:pStyle w:val="BookText"/>
        <w:rPr/>
      </w:pPr>
      <w:r>
        <w:rPr>
          <w:rFonts w:ascii="IRNazanin" w:hAnsi="IRNazanin" w:eastAsia="IRNazanin"/>
          <w:color w:val="111111"/>
          <w:sz w:val="28"/>
          <w:sz w:val="28"/>
          <w:szCs w:val="28"/>
          <w:rtl w:val="true"/>
          <w:lang w:bidi="fa-IR"/>
        </w:rPr>
        <w:t>غنائم جنگجویان</w:t>
      </w:r>
    </w:p>
    <w:p>
      <w:pPr>
        <w:pStyle w:val="BookText"/>
        <w:rPr/>
      </w:pPr>
      <w:r>
        <w:rPr>
          <w:rFonts w:ascii="IRNazanin" w:hAnsi="IRNazanin" w:eastAsia="IRNazanin"/>
          <w:color w:val="111111"/>
          <w:sz w:val="28"/>
          <w:sz w:val="28"/>
          <w:szCs w:val="28"/>
          <w:rtl w:val="true"/>
          <w:lang w:bidi="fa-IR"/>
        </w:rPr>
        <w:t>گر چه مخاطب در این کلام فرد خاصّی؛یعنی عبد اللّه بن زمعه است که بر خلاف پدر و جدش که هیچ علاقه‌ای به اسلام نداشتند و جزء مخالفان بودند، اسلام را پذیرفته بود و از شیعیان علی علیه السّلام بود؛ولی محتوای این سخن مطلبی است که برای همه مسلمین صدق می‌کند و آن اینکه هر مالی از اموال بیت المال باید درست در آن مصرفی که خدا برای آن تعیین کرده،صرف شود و روابط نباید بر ضوابط در این باره پیشی گیرد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کلام نشان می‌دهد که عبد اللّه از مالی که پیش روی حضرت بود و از غنایم جنگی محسوب می‌شد،تقاضای سهمی کرد؛ولی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این مال نه حقّ من است و نه حقّ تو،غنیمتی است مربوط به مسلمانانی که </w:t>
      </w:r>
    </w:p>
    <w:p>
      <w:pPr>
        <w:pStyle w:val="BookText"/>
        <w:rPr/>
      </w:pPr>
      <w:r>
        <w:rPr>
          <w:rFonts w:ascii="IRNazanin" w:hAnsi="IRNazanin" w:eastAsia="IRNazanin"/>
          <w:color w:val="111111"/>
          <w:sz w:val="28"/>
          <w:sz w:val="28"/>
          <w:szCs w:val="28"/>
          <w:rtl w:val="true"/>
          <w:lang w:bidi="fa-IR"/>
        </w:rPr>
        <w:t>با شمشیرهایشان به 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لیس لی و لا لک،و إنّما هو فیء للمسلمین،و جلب أسیافهم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توجّه داشت،گرچه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مقابل واژه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 دو معنای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اموالی گفته می‌شود که به دست جنگجویان اسلام افتاده بی‌آنکه جنگی رخ دهد و طبق موازین شرع متعلّق به بیت المال است؛ولی غنیمت،اموالی است که جنگجویان به وسیله نبرد آن را به دست می‌آورند؛ولی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استعمال می‌شود گاهی بر غنیمت نیز اطلاق می‌گردد،بنابراین اگر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فئ مسلمین است و دستاورد شمشیرهای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با مفهوم فئ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نبرد آنان شرکت کرده بودی سهمی همانند سهم آنان داشتی وگرنه دست‌چین آنها برای غیر دهان آنان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شرکتهم فی حربهم،کان لک مثل حظّهم،و إلاّ فجناة </w:t>
      </w:r>
      <w:r>
        <w:rPr>
          <w:rStyle w:val="FootnoteAnchor"/>
          <w:rtl w:val="true"/>
        </w:rPr>
        <w:footnoteReference w:id="700"/>
      </w:r>
      <w:r>
        <w:rPr>
          <w:rFonts w:ascii="IRNazanin" w:hAnsi="IRNazanin" w:eastAsia="IRNazanin"/>
          <w:color w:val="111111"/>
          <w:sz w:val="28"/>
          <w:sz w:val="28"/>
          <w:szCs w:val="28"/>
          <w:rtl w:val="true"/>
          <w:lang w:bidi="fa-IR"/>
        </w:rPr>
        <w:t>أیدیهم لا تکون لغیر أفواههم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سهمی در این غنیمت ندارم،احتمالا به این سبب است که آن غنیمت مربوط به جنگهای محدودی بوده که بعضی از فرماندهان امام علیه السّلام در آن شرکت داشتند نه خود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یک پنجم از غنایم جنگی متعلق به بیت المال است و نیز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برادر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بنی هاشم و به عقیده بعضی بنی المطلب نیز از خمس می‌توانند بهره‌مند شوند </w:t>
      </w:r>
      <w:r>
        <w:rPr>
          <w:rStyle w:val="FootnoteAnchor"/>
          <w:rtl w:val="true"/>
        </w:rPr>
        <w:footnoteReference w:id="701"/>
      </w:r>
      <w:r>
        <w:rPr>
          <w:rFonts w:ascii="IRNazanin" w:hAnsi="IRNazanin" w:eastAsia="IRNazanin"/>
          <w:color w:val="111111"/>
          <w:sz w:val="28"/>
          <w:sz w:val="28"/>
          <w:szCs w:val="28"/>
          <w:rtl w:val="true"/>
          <w:lang w:bidi="fa-IR"/>
        </w:rPr>
        <w:t>ولی احتمالا او فقیر و مسکین نبود که چیزی از خمس به او بدهند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سخن نشان می‌دهد که امام علیه السّلام در مسائل مالی بسیار دقیق و </w:t>
      </w:r>
    </w:p>
    <w:p>
      <w:pPr>
        <w:pStyle w:val="BookText"/>
        <w:rPr/>
      </w:pPr>
      <w:r>
        <w:rPr>
          <w:rFonts w:ascii="IRNazanin" w:hAnsi="IRNazanin" w:eastAsia="IRNazanin"/>
          <w:color w:val="111111"/>
          <w:sz w:val="28"/>
          <w:sz w:val="28"/>
          <w:szCs w:val="28"/>
          <w:rtl w:val="true"/>
          <w:lang w:bidi="fa-IR"/>
        </w:rPr>
        <w:t>سخت‌گیر بود و هرگز راضی نمی‌شد حقّ مسلم کسی به دیگری داده شود،هر چند از دوستان وفادار او باشند،برخلاف دوران عثمان که به عقیده همه مورّخان هیچ حساب و کتابی در امر بیت المال نبود و سزاوار است این سخن امام علیه السّلام سرلوحه برنامه همه زمامداران و مسئولان اسلامی باشد و حقّ و عدالت را در بیت المال حتّی نسبت به نزدیکان و اطرافیان خود رعایت 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بالا نیز استفاده می‌شود که عبد اللّه بن زمعه معرفت کاملی در حقّ امام علیه السّلام نداشت که چنین تقاضایی کرد و نمی‌دانست که امام علیه السّلام حتّی نسبت به برادرش عقیل همین‌گونه رفتار می‌کند وگرنه چنین تقاضایی از امام نمی‌کرد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7" w:name="pg13954_203991"/>
      <w:bookmarkStart w:id="998" w:name="pg13954_203991"/>
      <w:bookmarkEnd w:id="998"/>
    </w:p>
    <w:p>
      <w:pPr>
        <w:pStyle w:val="Heading2"/>
        <w:numPr>
          <w:ilvl w:val="1"/>
          <w:numId w:val="1"/>
        </w:numPr>
        <w:rPr/>
      </w:pPr>
      <w:bookmarkStart w:id="999" w:name="pg13954_203991"/>
      <w:bookmarkStart w:id="1000" w:name="__RefHeading___Toc1560135_3264237689"/>
      <w:bookmarkStart w:id="1001" w:name="_Toc373"/>
      <w:bookmarkEnd w:id="999"/>
      <w:bookmarkEnd w:id="1000"/>
      <w:r>
        <w:rPr>
          <w:rtl w:val="true"/>
        </w:rPr>
        <w:t xml:space="preserve">خطبۀ </w:t>
      </w:r>
      <w:r>
        <w:rPr/>
        <w:t>233</w:t>
      </w:r>
      <w:r>
        <w:rPr>
          <w:rtl w:val="true"/>
        </w:rPr>
        <w:t xml:space="preserve">: </w:t>
      </w:r>
      <w:r>
        <w:rPr>
          <w:rtl w:val="true"/>
        </w:rPr>
        <w:t>درباره فضایل اهل بیت علیهم السّلام و وضع نابسامان مردم در آن عصر</w:t>
      </w:r>
      <w:bookmarkEnd w:id="1001"/>
    </w:p>
    <w:p>
      <w:pPr>
        <w:pStyle w:val="Heading3"/>
        <w:numPr>
          <w:ilvl w:val="2"/>
          <w:numId w:val="1"/>
        </w:numPr>
        <w:rPr/>
      </w:pPr>
      <w:bookmarkStart w:id="1002" w:name="__RefHeading___Toc1560137_3264237689"/>
      <w:bookmarkStart w:id="1003" w:name="_Toc374"/>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بعد أن أقدم أحدهم علی الکلام فحصر،و هو فی فضل أهل البیت،و وصف فساد الزّمان</w:t>
      </w:r>
    </w:p>
    <w:p>
      <w:pPr>
        <w:pStyle w:val="BookText"/>
        <w:rPr/>
      </w:pPr>
      <w:r>
        <w:rPr>
          <w:rFonts w:ascii="IRNazanin" w:hAnsi="IRNazanin" w:eastAsia="IRNazanin"/>
          <w:color w:val="111111"/>
          <w:sz w:val="28"/>
          <w:sz w:val="28"/>
          <w:szCs w:val="28"/>
          <w:rtl w:val="true"/>
          <w:lang w:bidi="fa-IR"/>
        </w:rPr>
        <w:t>از سخنان امام علیه السّلام است این سخن را هنگامی ایراد فرمود که بعضی از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حبیره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منبر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درباره فضایل اهل بیت علیهم السّلام و وضع نابسامان مردم در آن عصر است</w:t>
      </w:r>
      <w:r>
        <w:rPr>
          <w:rFonts w:eastAsia="IRNazanin" w:cs="IRNazanin"/>
          <w:color w:val="111111"/>
          <w:sz w:val="28"/>
          <w:szCs w:val="28"/>
          <w:rtl w:val="true"/>
          <w:lang w:bidi="fa-IR"/>
        </w:rPr>
        <w:t xml:space="preserve">. </w:t>
      </w:r>
      <w:r>
        <w:rPr>
          <w:rStyle w:val="FootnoteAnchor"/>
          <w:rtl w:val="true"/>
        </w:rPr>
        <w:footnoteReference w:id="702"/>
      </w:r>
    </w:p>
    <w:p>
      <w:pPr>
        <w:pStyle w:val="Heading3"/>
        <w:numPr>
          <w:ilvl w:val="2"/>
          <w:numId w:val="1"/>
        </w:numPr>
        <w:rPr/>
      </w:pPr>
      <w:bookmarkStart w:id="1004" w:name="__RefHeading___Toc1560139_3264237689"/>
      <w:bookmarkStart w:id="1005" w:name="_Toc375"/>
      <w:bookmarkEnd w:id="1004"/>
      <w:r>
        <w:rPr>
          <w:rtl w:val="true"/>
        </w:rPr>
        <w:t>خطبه در یک نگاه</w:t>
      </w:r>
      <w:bookmarkEnd w:id="100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از دو بخش تشکیل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 درباره اهمّیّت سخن گفتن و محروم بودن بعضی از این موهبت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وجود این موهبت عظیم به طور کامل در اهل بیت علیهم السّلام اشاره می‌کند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وضع زمان خود را تشریح می‌فرماید که مردم بر اثر پشت کردن به تعلیمات اسلام رو به فساد گذارده،حق گویان ذلیل،صادقان کلیل،جوانان بداخلاق،پیران گنهکار،عالمان منافق و دوستان خیانتکار شدند و به این ترتیب هشدار می‌دهد که به راه حق باز گردند و پیش از آنکه عذاب الهی دامانشان را بگیرد،بیدار شوند</w:t>
      </w:r>
      <w:r>
        <w:rPr>
          <w:rFonts w:eastAsia="IRNazanin" w:cs="IRNazanin"/>
          <w:color w:val="111111"/>
          <w:sz w:val="28"/>
          <w:szCs w:val="28"/>
          <w:rtl w:val="true"/>
          <w:lang w:bidi="fa-IR"/>
        </w:rPr>
        <w:t xml:space="preserve">. </w:t>
      </w:r>
      <w:bookmarkStart w:id="1006" w:name="pg13954_203993"/>
    </w:p>
    <w:p>
      <w:pPr>
        <w:pStyle w:val="Heading3"/>
        <w:numPr>
          <w:ilvl w:val="2"/>
          <w:numId w:val="1"/>
        </w:numPr>
        <w:rPr/>
      </w:pPr>
      <w:bookmarkStart w:id="1007" w:name="__RefHeading___Toc1560141_3264237689"/>
      <w:bookmarkStart w:id="1008" w:name="_Toc376"/>
      <w:bookmarkEnd w:id="1006"/>
      <w:bookmarkEnd w:id="1007"/>
      <w:r>
        <w:rPr>
          <w:rtl w:val="true"/>
        </w:rPr>
        <w:t>بخش اوّل</w:t>
      </w:r>
      <w:bookmarkEnd w:id="1008"/>
    </w:p>
    <w:p>
      <w:pPr>
        <w:pStyle w:val="Heading4"/>
        <w:numPr>
          <w:ilvl w:val="3"/>
          <w:numId w:val="1"/>
        </w:numPr>
        <w:rPr/>
      </w:pPr>
      <w:bookmarkStart w:id="1009" w:name="__RefHeading___Toc1560143_3264237689"/>
      <w:bookmarkStart w:id="1010" w:name="_Toc377"/>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ألا و إنّ اللّسان بضعة من الإنسان،فلا یسعده القول إذا امتنع، و لا یمهله النّطق إذا اتّسع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لأمراء الکلام،و فینان تنشّبت عروقه،و علینا تهدّلت غصونه</w:t>
      </w:r>
      <w:r>
        <w:rPr>
          <w:rFonts w:eastAsia="IRNazanin" w:cs="IRNazanin"/>
          <w:color w:val="111111"/>
          <w:sz w:val="28"/>
          <w:szCs w:val="28"/>
          <w:rtl w:val="true"/>
          <w:lang w:bidi="fa-IR"/>
        </w:rPr>
        <w:t>.</w:t>
      </w:r>
    </w:p>
    <w:p>
      <w:pPr>
        <w:pStyle w:val="Heading4"/>
        <w:numPr>
          <w:ilvl w:val="3"/>
          <w:numId w:val="1"/>
        </w:numPr>
        <w:rPr/>
      </w:pPr>
      <w:bookmarkStart w:id="1011" w:name="__RefHeading___Toc1560145_3264237689"/>
      <w:bookmarkStart w:id="1012" w:name="_Toc378"/>
      <w:bookmarkEnd w:id="1011"/>
      <w:r>
        <w:rPr>
          <w:rtl w:val="true"/>
        </w:rPr>
        <w:t>ترجمه</w:t>
      </w:r>
      <w:bookmarkEnd w:id="1012"/>
    </w:p>
    <w:p>
      <w:pPr>
        <w:pStyle w:val="BookText"/>
        <w:rPr/>
      </w:pPr>
      <w:r>
        <w:rPr>
          <w:rFonts w:ascii="IRNazanin" w:hAnsi="IRNazanin" w:eastAsia="IRNazanin"/>
          <w:color w:val="111111"/>
          <w:sz w:val="28"/>
          <w:sz w:val="28"/>
          <w:szCs w:val="28"/>
          <w:rtl w:val="true"/>
          <w:lang w:bidi="fa-IR"/>
        </w:rPr>
        <w:t>آگاه باشید زبان پاره گوشتی از انسان است،هرگاه آمادگی در آن نباشد سخن او را یاری نمی‌کند و به هنگام آمادگی،نطق او را مهلت نمی‌دهد و ما فرمانروایان سخنیم،درخت سخن در ما ریشه دوانده و شاخه‌هایش بر سر ما سایه افکنده است</w:t>
      </w:r>
      <w:r>
        <w:rPr>
          <w:rFonts w:eastAsia="IRNazanin" w:cs="IRNazanin"/>
          <w:color w:val="111111"/>
          <w:sz w:val="28"/>
          <w:szCs w:val="28"/>
          <w:rtl w:val="true"/>
          <w:lang w:bidi="fa-IR"/>
        </w:rPr>
        <w:t>.</w:t>
      </w:r>
    </w:p>
    <w:p>
      <w:pPr>
        <w:pStyle w:val="Heading4"/>
        <w:numPr>
          <w:ilvl w:val="3"/>
          <w:numId w:val="1"/>
        </w:numPr>
        <w:rPr/>
      </w:pPr>
      <w:bookmarkStart w:id="1013" w:name="__RefHeading___Toc1560147_3264237689"/>
      <w:bookmarkStart w:id="1014" w:name="_Toc379"/>
      <w:bookmarkEnd w:id="1013"/>
      <w:r>
        <w:rPr>
          <w:rtl w:val="true"/>
        </w:rPr>
        <w:t>شرح و تفسیر</w:t>
      </w:r>
      <w:r>
        <w:rPr>
          <w:rtl w:val="true"/>
        </w:rPr>
        <w:t xml:space="preserve">: </w:t>
      </w:r>
      <w:r>
        <w:rPr>
          <w:rtl w:val="true"/>
        </w:rPr>
        <w:t>ما فرمانروایان سخنیم</w:t>
      </w:r>
      <w:r>
        <w:rPr>
          <w:rtl w:val="true"/>
        </w:rPr>
        <w:t>!</w:t>
      </w:r>
      <w:bookmarkEnd w:id="1014"/>
    </w:p>
    <w:p>
      <w:pPr>
        <w:pStyle w:val="BookText"/>
        <w:rPr/>
      </w:pPr>
      <w:r>
        <w:rPr>
          <w:rFonts w:ascii="IRNazanin" w:hAnsi="IRNazanin" w:eastAsia="IRNazanin"/>
          <w:color w:val="111111"/>
          <w:sz w:val="28"/>
          <w:sz w:val="28"/>
          <w:szCs w:val="28"/>
          <w:rtl w:val="true"/>
          <w:lang w:bidi="fa-IR"/>
        </w:rPr>
        <w:t>ما فرمانروایان سخنیم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به دو نکته اشاره می‌فرماید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چرا بعضی به هنگام سخنرانی از سخن باز می‌ایستند و بعضی با قدرت پیش می‌روند،می‌فرماید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زبان پاره گوشتی از انسان است، هرگاه آمادگی در آن نباشد سخن او را یاری نمی‌کند و به هنگام آمادگی،نطق او را مهلت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 اللّسان بضعة </w:t>
      </w:r>
      <w:r>
        <w:rPr>
          <w:rStyle w:val="FootnoteAnchor"/>
          <w:rtl w:val="true"/>
        </w:rPr>
        <w:footnoteReference w:id="703"/>
      </w:r>
      <w:r>
        <w:rPr>
          <w:rFonts w:ascii="IRNazanin" w:hAnsi="IRNazanin" w:eastAsia="IRNazanin"/>
          <w:color w:val="111111"/>
          <w:sz w:val="28"/>
          <w:sz w:val="28"/>
          <w:szCs w:val="28"/>
          <w:rtl w:val="true"/>
          <w:lang w:bidi="fa-IR"/>
        </w:rPr>
        <w:t>من الإنسان،فلا یسعده القول إذا أمتنع،و لا یمهله النّطق إذا اتّسع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پاره گوشتی که زبان نام دارد از عجایب آفرینش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حرکات بسیار سریع و دقیق و حساب شده،مقاطع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گانه یا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گانه حروف را با دقّت می‌سازد و آنها را پشت سر هم ردیف می‌کند و با مجموع آنها تمام منویّات مادی و معنوی و خواسته‌های خود را بیان می‌کند؛زیباییها و زشتیها،خوبیها و بدیها را با آن آشکار می‌سازد و شگفت اینکه هر قومی به لغتی تکلّم می‌کنند و بیش از هزار لغت در دنیا وجود دارد و این موهبت تنها به انسان داده شده و سخن گفتن تنها از او بر می‌آید و به قدری اهمّیّت دارد که خداوند آن را در طلیعه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مواهب و نعمتهای الهی را می‌دهد،ذکر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البتّه نباید فراموش کرد که مهم فرماندهی روح نسبت به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فرمانده آمادگی داشته باشد زبان با فصاحت و بلاغت و به راحتی می‌چرخد و هرگاه در روح،آمادگی نباشد زبان از کار می‌ماند و در جمله‌های بالا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زبان نسبت می‌دهد در حقیقت منظور،امتناع و اتّساع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با این سخن ضمن اشاره به اهمّیّت زبان و نطق،دلیل موفق و ناموفق بودن افراد را در سخنرانی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فرمانروایان سخنیم،درخت سخن در ما ریشه دوانده و شاخه‌هایش بر سر ما سایه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لأمراء الکلام، و فینا تنشّبت </w:t>
      </w:r>
      <w:r>
        <w:rPr>
          <w:rStyle w:val="FootnoteAnchor"/>
          <w:rtl w:val="true"/>
        </w:rPr>
        <w:footnoteReference w:id="705"/>
      </w:r>
      <w:r>
        <w:rPr>
          <w:rFonts w:ascii="IRNazanin" w:hAnsi="IRNazanin" w:eastAsia="IRNazanin"/>
          <w:color w:val="111111"/>
          <w:sz w:val="28"/>
          <w:sz w:val="28"/>
          <w:szCs w:val="28"/>
          <w:rtl w:val="true"/>
          <w:lang w:bidi="fa-IR"/>
        </w:rPr>
        <w:t xml:space="preserve">عروقه </w:t>
      </w:r>
      <w:r>
        <w:rPr>
          <w:rStyle w:val="FootnoteAnchor"/>
          <w:rtl w:val="true"/>
        </w:rPr>
        <w:footnoteReference w:id="706"/>
      </w:r>
      <w:r>
        <w:rPr>
          <w:rFonts w:ascii="IRNazanin" w:hAnsi="IRNazanin" w:eastAsia="IRNazanin"/>
          <w:color w:val="111111"/>
          <w:sz w:val="28"/>
          <w:sz w:val="28"/>
          <w:szCs w:val="28"/>
          <w:rtl w:val="true"/>
          <w:lang w:bidi="fa-IR"/>
        </w:rPr>
        <w:t xml:space="preserve">،و علینا تهدّلت </w:t>
      </w:r>
      <w:r>
        <w:rPr>
          <w:rStyle w:val="FootnoteAnchor"/>
          <w:rtl w:val="true"/>
        </w:rPr>
        <w:footnoteReference w:id="707"/>
      </w:r>
      <w:r>
        <w:rPr>
          <w:rFonts w:ascii="IRNazanin" w:hAnsi="IRNazanin" w:eastAsia="IRNazanin"/>
          <w:color w:val="111111"/>
          <w:sz w:val="28"/>
          <w:sz w:val="28"/>
          <w:szCs w:val="28"/>
          <w:rtl w:val="true"/>
          <w:lang w:bidi="fa-IR"/>
        </w:rPr>
        <w:t>غصونه</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عبارت زیبا سخن گفتن را به درخت تنومندی تشبیه کرده که </w:t>
      </w:r>
      <w:bookmarkStart w:id="1015" w:name="pg13954_203995"/>
    </w:p>
    <w:p>
      <w:pPr>
        <w:pStyle w:val="BookText"/>
        <w:rPr/>
      </w:pPr>
      <w:bookmarkEnd w:id="1015"/>
      <w:r>
        <w:rPr>
          <w:rFonts w:ascii="IRNazanin" w:hAnsi="IRNazanin" w:eastAsia="IRNazanin"/>
          <w:color w:val="111111"/>
          <w:sz w:val="28"/>
          <w:sz w:val="28"/>
          <w:szCs w:val="28"/>
          <w:rtl w:val="true"/>
          <w:lang w:bidi="fa-IR"/>
        </w:rPr>
        <w:t>دارای ریشه‌ها و شاخه‌هاست و اضافه می‌کند که این درخت پربار در سرزمین وجود ما ریشه دوانده و شاخه‌های پربارش بر سر ما سایه افکنده و به همین دلیل خاندان وحی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این یک ادّعا نیست،واقعیّتی است که دوست و دشمن به آن معترف‌اند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از فصیح‌ترین افراد عرب زبان بود؛چگونه فصیح نباشد در حالی که کلام خدا که فصاحتش در حدّ اعجاز است بر زبان او جاری شده و فصاحت امیر مؤمنان علی علیه السّلام زبانزد خاص و عام است و خطبه‌های او در نهج البلاغه دست به دست می‌گردد و در گذشته،استادان سخن به شاگردان خود توصیه می‌کردند اگر می‌خواهند سخن گفتن آمیخته با فصاحت و بلاغت را فرا گیرند خطبه‌های نهج البلاغه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 بانوی اسلام نیز از فصیح‌ترین و بلیغ‌ترین خطبه‌هاست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یافتگان این خانواده حضرت زینب و زین العابدین علیهما السّلام در خطبه‌های کوفه و شام چنان داد سخن دادند که دوست و دشمن را منقلب ساختند،بنابراین باید تصدیق کرد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خانواده،بسیار زیبنده است</w:t>
      </w:r>
      <w:r>
        <w:rPr>
          <w:rFonts w:eastAsia="IRNazanin" w:cs="IRNazanin"/>
          <w:color w:val="111111"/>
          <w:sz w:val="28"/>
          <w:szCs w:val="28"/>
          <w:rtl w:val="true"/>
          <w:lang w:bidi="fa-IR"/>
        </w:rPr>
        <w:t>.</w:t>
      </w:r>
    </w:p>
    <w:p>
      <w:pPr>
        <w:pStyle w:val="Heading4"/>
        <w:numPr>
          <w:ilvl w:val="3"/>
          <w:numId w:val="1"/>
        </w:numPr>
        <w:rPr/>
      </w:pPr>
      <w:bookmarkStart w:id="1016" w:name="__RefHeading___Toc1560149_3264237689"/>
      <w:bookmarkStart w:id="1017" w:name="_Toc380"/>
      <w:bookmarkEnd w:id="1016"/>
      <w:r>
        <w:rPr>
          <w:rtl w:val="true"/>
        </w:rPr>
        <w:t>نکته‌ها</w:t>
      </w:r>
      <w:bookmarkEnd w:id="1017"/>
    </w:p>
    <w:p>
      <w:pPr>
        <w:pStyle w:val="Heading4"/>
        <w:numPr>
          <w:ilvl w:val="3"/>
          <w:numId w:val="1"/>
        </w:numPr>
        <w:rPr/>
      </w:pPr>
      <w:bookmarkStart w:id="1018" w:name="__RefHeading___Toc1560151_3264237689"/>
      <w:bookmarkStart w:id="1019" w:name="_Toc381"/>
      <w:bookmarkEnd w:id="1018"/>
      <w:r>
        <w:rPr/>
        <w:t>1</w:t>
      </w:r>
      <w:r>
        <w:rPr>
          <w:rtl w:val="true"/>
        </w:rPr>
        <w:t>-</w:t>
      </w:r>
      <w:r>
        <w:rPr>
          <w:rtl w:val="true"/>
        </w:rPr>
        <w:t>شگفتی‌های زبان</w:t>
      </w:r>
      <w:bookmarkEnd w:id="101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ظاهری یعنی قطعه گوشتی که در دهان انسان است و کارهای مهم و پیچیده‌ای بر عهده دارد و همچنین زبان فکری به معنای قدرت بر ادای کلمات و جمله‌بندی‌ها و بیان مقاصد خویش از این طریق هردو از مواهب عظیم خداوند است،لذا فلاسفه و دانشمندان فصل ممیّز انسان را همان 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 دو هرچه دقیق‌تر </w:t>
      </w:r>
    </w:p>
    <w:p>
      <w:pPr>
        <w:pStyle w:val="BookText"/>
        <w:rPr/>
      </w:pPr>
      <w:r>
        <w:rPr>
          <w:rFonts w:ascii="IRNazanin" w:hAnsi="IRNazanin" w:eastAsia="IRNazanin"/>
          <w:color w:val="111111"/>
          <w:sz w:val="28"/>
          <w:sz w:val="28"/>
          <w:szCs w:val="28"/>
          <w:rtl w:val="true"/>
          <w:lang w:bidi="fa-IR"/>
        </w:rPr>
        <w:t>شویم عجایب بیشتری بر ما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زبان تقریبا تمام فضای میان دندانها را پر کرده،هنگام غذا خوردن مواد غذایی را به سرعت به زیر دندانها می‌فرستد و خودش را با مهارت به عقب می‌کشد،بی‌آنکه آسیبی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چهار هضم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اوّل آن در دهان است که کاملا نرم می‌شود و با بزاق دهان آمیخته می‌گردد و تغییرات فراوانی از نظر فیزیکی و شیمیایی در آن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روانه معده می‌گردد و ما بی‌آنکه بدانیم زبان به هنگام غذا خوردن چه نقش مهمی دارد شب‌وروز از آن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مهم‌تر زبان انسان،خلق کلمات و مقاطع حروف و کنار هم چیدن جمله‌ها و بیان تمام مقاصد کوچک و بزرگ و ساده و پیچیده و بسیار پیچیده است که راستی از شگفتیهای آفرینش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 این است که همه در این کار مهارت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سخن گفتن مرهون عوامل متعددی است که یکی از مهم‌ترین آنها تمرین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و مرعوب نشدن در برابر جمعیّت و حفظ خونسردی و تلقین موفقیّت به خویشتن،از عوامل مهم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مجالس اساتید سخن و استفاده از تجربیات آنها و نکات ظریفی را که در برابر مخاطبان خود اعمال می‌کنند عامل مهم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مطالعات قبلی و داشتن مایه‌های علمی به اعتماد به نفس کمک می‌کند و اینکه می‌بینیم بعضی در مجالس مهم بهترین سخنرانیها را ارائه می‌دهند و بعضی در مجالس کوچکتر به زودی وا می‌مانند ریشه‌هایش را در وجدان و عدم وجدان یکی از عوامل بالا باید جستجو کرد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روحی انسان از شادی و غم،سلامت و بیماری،آرامش و اضطراب و گرفتاری نیز در این امر بسیار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زبان از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آمادگی زبان برای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بالا اشاره به همین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موارد جالبی را درباره کسانی که بر منبر رفتند و نتوانستند خطابه‌ای بخوانند و با ذکر الفاظ نامناسبی از منبر پایین آمدند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نقل می‌کند،از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منبر رفت و از سخن گفتن واماند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زیر را گفت و از منبر پایین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إلی إمام عادل أحوج منکم إلی إمام خطیب؛احتیاج شما به پیشوای عادل بیش از احتیاج شما به پیشوای خطیب و سخنران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 عثمان بر مسئله عدالت بسیار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أرطاة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رفت،چشمش که به مردم افتاد،از سخن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گفت و از منبر پایین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یطعم هؤلاء و یسقیهم؛حمد و سپاس برای خداوندی که این حاضران را غذا می‌دهد و آب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منبر رفت و همین که چشمش به مردم افتاد که همگی به او نگاه می‌کنند و گوش به او سپرده‌اند،صدا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خود را پایین بیفکنید و چشمهای خود را ببندید،زیرا سوار شدن بر مرکب در اوّل کار مشکل است،هنگامی که خداوند قفلی را بگشاید آسان می‌شود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می‌خواست خطبه نکاحی بخواند ناگهان واماند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موتاکم لا إله إلاّ اللّه؛به مردگان خود لا اله الاّ اللّه تلقین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عروس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موتک ألهذا دعوناک؛خدا به زودی مرگت دهد تو را برای این دعوت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دیگری از این قبیل</w:t>
      </w:r>
      <w:r>
        <w:rPr>
          <w:rFonts w:eastAsia="IRNazanin" w:cs="IRNazanin"/>
          <w:color w:val="111111"/>
          <w:sz w:val="28"/>
          <w:szCs w:val="28"/>
          <w:rtl w:val="true"/>
          <w:lang w:bidi="fa-IR"/>
        </w:rPr>
        <w:t xml:space="preserve">. </w:t>
      </w:r>
      <w:r>
        <w:rPr>
          <w:rStyle w:val="FootnoteAnchor"/>
          <w:rtl w:val="true"/>
        </w:rPr>
        <w:footnoteReference w:id="708"/>
      </w:r>
      <w:bookmarkStart w:id="1020" w:name="pg13954_203998"/>
    </w:p>
    <w:p>
      <w:pPr>
        <w:pStyle w:val="Heading4"/>
        <w:numPr>
          <w:ilvl w:val="3"/>
          <w:numId w:val="1"/>
        </w:numPr>
        <w:rPr/>
      </w:pPr>
      <w:bookmarkStart w:id="1021" w:name="__RefHeading___Toc1560153_3264237689"/>
      <w:bookmarkStart w:id="1022" w:name="_Toc382"/>
      <w:bookmarkEnd w:id="1020"/>
      <w:bookmarkEnd w:id="1021"/>
      <w:r>
        <w:rPr/>
        <w:t>2</w:t>
      </w:r>
      <w:r>
        <w:rPr>
          <w:rtl w:val="true"/>
        </w:rPr>
        <w:t>-</w:t>
      </w:r>
      <w:r>
        <w:rPr>
          <w:rtl w:val="true"/>
        </w:rPr>
        <w:t>امیران سخن</w:t>
      </w:r>
      <w:bookmarkEnd w:id="1022"/>
    </w:p>
    <w:p>
      <w:pPr>
        <w:pStyle w:val="BookText"/>
        <w:rPr/>
      </w:pPr>
      <w:r>
        <w:rPr>
          <w:rFonts w:ascii="IRNazanin" w:hAnsi="IRNazanin" w:eastAsia="IRNazanin"/>
          <w:color w:val="111111"/>
          <w:sz w:val="28"/>
          <w:sz w:val="28"/>
          <w:szCs w:val="28"/>
          <w:rtl w:val="true"/>
          <w:lang w:bidi="fa-IR"/>
        </w:rPr>
        <w:t>آنچه امام علیه السّلام در این خطبه بیان فرموده که ما امرای کلام هستیم واقعیّتی انکارناپذیر است که دوست و دشمن به آن معترف‌اند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برای این مطلب،آثاری است که از این خاندان مقدّس باقی مانده؛مانند سخنان پیامبر اکرم صلّی اللّه علیه و اله که به عنوان نهج الفصاحه منتشر شده و این کتاب نهج البلاغه در بخشهای سه‌گانه خود و دعاهایی مانند دعای کمیل و صباح که سندش به آن حضرت می‌رسد و دو خطبه معروف بانوی اسلام فاطمه زهرا علیها السّلام و همچنین دعای عرفه که سندش به امام حسین علیه السّلام می‌رسد و خطبه‌هایی که خاندان آن حضرت بعد از حادثه کربلا در کوفه و شام و سپس در مدینه ایراد کردند و همچنین دعاهای صحیفه سجادیه و دعاهایی مانند دعای ابو حمزه ثمالی که آن نیز سندش به امام سجاد علیه السّلام می‌رسد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دشمنان در این زمینه 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جلد اوّل شرح نهج البلاغه از شخصی به نام محقن ابن ابی محقن نقل می‌کند هنگامی که او محضر علی علیه السّلام را رها کرد و به معاویه پیوست،معاویه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چه کسی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من عند أعیی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چاپلوسی در برابر معاویه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ناتوان‌ترین اشخاص در سخن گفتن،آمده‌ام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کیف یکون أعیی النّاس فواللّه ما سنّ الفصاحة لقریش غیره؛ وای بر تو چگونه او را ناتوان‌ترین افراد می‌شماری در حالی که به خدا سوگند، اساس فصاحت را در میان قریش جز او کسی بنا ننهاد</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او از عبد الحمید کاتب که در فن نویسندگی ضرب المثل بود نقل می‌کند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خطبه از خطبه‌های علی علیه السّلام را حفظ کردم و پس از آن ذهن من فوق العاده جوشید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مرحوم سیّد رضی در مقدّمه جالبی که بر نهج البلاغه نوشته سخنی دارد که ترجمه‌اش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سرچشمه فصاحت و منشأ بلاغت و زادگاه آن است، اسرار بلاغت از وی آشکار شد و قواعد و دستوراتش از او سرچشمه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شیوه او هر خطیب توانایی به قدرت خطابه دست یافت و از گفتار او سخنرانان ماهر یاری جستند،او در این میدان همچنان پیش می‌رود و دیگران از او عقب مانده‌اند،زیرا در کلامش نشانه‌هایی از علم خداست و عطر و بویی از سخنان پیامبر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آغاز جلد اوّل نوشتیم،ابن ابی الحدید ذیل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بخشی از کلام مولا درباره عالم برزخ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فصحای عرب در مجلس واحدی اجتماع کنند و این بخش از خطبه را برای آنها بخوانند، سزاوار است همگی به خاطر آن سجده کنند،چنان که شعرای عرب هنگامی که شعر معروف عدی بن رقاع را که با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کردند،چون از علّت آن سؤال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محلّ سجود در شعر را می‌شناسیم،آن‌گونه که شما محل سجود را در قرآن می‌شناسید</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بیشتر در این زمینه به کتاب سیری در نهج البلاغه شهید مطهری و مقدّمه جلد اوّل شرح پیام امام امیر المؤمنین علیه السّلام رجوع 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3" w:name="pg13954_204001"/>
      <w:bookmarkStart w:id="1024" w:name="pg13954_204001"/>
      <w:bookmarkEnd w:id="1024"/>
    </w:p>
    <w:p>
      <w:pPr>
        <w:pStyle w:val="Heading3"/>
        <w:numPr>
          <w:ilvl w:val="2"/>
          <w:numId w:val="1"/>
        </w:numPr>
        <w:rPr/>
      </w:pPr>
      <w:bookmarkStart w:id="1025" w:name="pg13954_204001"/>
      <w:bookmarkStart w:id="1026" w:name="__RefHeading___Toc1560155_3264237689"/>
      <w:bookmarkStart w:id="1027" w:name="_Toc383"/>
      <w:bookmarkEnd w:id="1025"/>
      <w:bookmarkEnd w:id="1026"/>
      <w:r>
        <w:rPr>
          <w:rtl w:val="true"/>
        </w:rPr>
        <w:t>بخش دوم</w:t>
      </w:r>
      <w:bookmarkEnd w:id="1027"/>
    </w:p>
    <w:p>
      <w:pPr>
        <w:pStyle w:val="Heading4"/>
        <w:numPr>
          <w:ilvl w:val="3"/>
          <w:numId w:val="1"/>
        </w:numPr>
        <w:rPr/>
      </w:pPr>
      <w:bookmarkStart w:id="1028" w:name="__RefHeading___Toc1560157_3264237689"/>
      <w:bookmarkStart w:id="1029" w:name="_Toc384"/>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و اعلموا رحمکم اللّه أنّکم فی زمان القائل فیه بالحقّ قلیل،و اللّسان عن الصّدق کلیل،و اللاّزم للحقّ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معتکفون علی العصیان، مصطلحون علی الإدهان،فتاهم عارم،و شائبهم آثم،و عالمهم منافق،و قارنهم مماذق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لایعظّم صغیرهم کبیرهم،و لا یعول غنیّهم فقیرهم</w:t>
      </w:r>
      <w:r>
        <w:rPr>
          <w:rFonts w:eastAsia="IRNazanin" w:cs="IRNazanin"/>
          <w:color w:val="111111"/>
          <w:sz w:val="28"/>
          <w:szCs w:val="28"/>
          <w:rtl w:val="true"/>
          <w:lang w:bidi="fa-IR"/>
        </w:rPr>
        <w:t>.</w:t>
      </w:r>
    </w:p>
    <w:p>
      <w:pPr>
        <w:pStyle w:val="Heading4"/>
        <w:numPr>
          <w:ilvl w:val="3"/>
          <w:numId w:val="1"/>
        </w:numPr>
        <w:rPr/>
      </w:pPr>
      <w:bookmarkStart w:id="1030" w:name="__RefHeading___Toc1560159_3264237689"/>
      <w:bookmarkStart w:id="1031" w:name="_Toc385"/>
      <w:bookmarkEnd w:id="1030"/>
      <w:r>
        <w:rPr>
          <w:rtl w:val="true"/>
        </w:rPr>
        <w:t>ترجمه</w:t>
      </w:r>
      <w:bookmarkEnd w:id="1031"/>
    </w:p>
    <w:p>
      <w:pPr>
        <w:pStyle w:val="BookText"/>
        <w:rPr/>
      </w:pPr>
      <w:r>
        <w:rPr>
          <w:rFonts w:ascii="IRNazanin" w:hAnsi="IRNazanin" w:eastAsia="IRNazanin"/>
          <w:color w:val="111111"/>
          <w:sz w:val="28"/>
          <w:sz w:val="28"/>
          <w:szCs w:val="28"/>
          <w:rtl w:val="true"/>
          <w:lang w:bidi="fa-IR"/>
        </w:rPr>
        <w:t>بدانید،خدایتان رحمت کند،که شما در زمانی قرار گرفته‌اید که گوینده حق در آن کم،و زبان از گفتار راست عاجز و ناتوان،و همراهان حق،خوارند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این زمان همواره با گناه همراه‌اند و بر مداهنه و سازشکاری و سهل‌انگاری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جوانانشان بداخلاق و شرور،و بزرگسالانشان گنهکارند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آنها منافق است و قاریان قرآن و عابدان ریاکارند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کوچکشان بزرگسالان را احترام می‌کنند و نه ثروتمندشان زندگی مستمندانشان را تکفّل می‌نمایند</w:t>
      </w:r>
      <w:r>
        <w:rPr>
          <w:rFonts w:eastAsia="IRNazanin" w:cs="IRNazanin"/>
          <w:color w:val="111111"/>
          <w:sz w:val="28"/>
          <w:szCs w:val="28"/>
          <w:rtl w:val="true"/>
          <w:lang w:bidi="fa-IR"/>
        </w:rPr>
        <w:t>.</w:t>
      </w:r>
    </w:p>
    <w:p>
      <w:pPr>
        <w:pStyle w:val="Heading4"/>
        <w:numPr>
          <w:ilvl w:val="3"/>
          <w:numId w:val="1"/>
        </w:numPr>
        <w:rPr/>
      </w:pPr>
      <w:bookmarkStart w:id="1032" w:name="__RefHeading___Toc1560161_3264237689"/>
      <w:bookmarkStart w:id="1033" w:name="_Toc386"/>
      <w:bookmarkEnd w:id="1032"/>
      <w:r>
        <w:rPr>
          <w:rtl w:val="true"/>
        </w:rPr>
        <w:t>شرح و تفسیر</w:t>
      </w:r>
      <w:r>
        <w:rPr>
          <w:rtl w:val="true"/>
        </w:rPr>
        <w:t xml:space="preserve">: </w:t>
      </w:r>
      <w:r>
        <w:rPr>
          <w:rtl w:val="true"/>
        </w:rPr>
        <w:t>ویژگی‌های محیط فاسد</w:t>
      </w:r>
      <w:bookmarkEnd w:id="1033"/>
    </w:p>
    <w:p>
      <w:pPr>
        <w:pStyle w:val="BookText"/>
        <w:rPr/>
      </w:pPr>
      <w:r>
        <w:rPr>
          <w:rFonts w:ascii="IRNazanin" w:hAnsi="IRNazanin" w:eastAsia="IRNazanin"/>
          <w:color w:val="111111"/>
          <w:sz w:val="28"/>
          <w:sz w:val="28"/>
          <w:szCs w:val="28"/>
          <w:rtl w:val="true"/>
          <w:lang w:bidi="fa-IR"/>
        </w:rPr>
        <w:t>ویژگی‌های محیط فاسد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دوم این خطبه به شرح مفاسدی که در آن عصر و زمان بر اثر سیاستهای حکّام پیشین پیدا شده بود و تقریبا در تمام جوامع آلوده دیده می‌شود،پرداخته و ضمن یازده جمله کوتاه و بسیار پرمعنا ترسیم دقیقی از آن جامعه می‌فرماید و در واقع چیزی را فروگذار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معنای فصاحت و بلاغت و سخنوری اعجازآمیز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خدایتان رحمت </w:t>
      </w:r>
    </w:p>
    <w:p>
      <w:pPr>
        <w:pStyle w:val="BookText"/>
        <w:rPr/>
      </w:pPr>
      <w:r>
        <w:rPr>
          <w:rFonts w:ascii="IRNazanin" w:hAnsi="IRNazanin" w:eastAsia="IRNazanin"/>
          <w:color w:val="111111"/>
          <w:sz w:val="28"/>
          <w:sz w:val="28"/>
          <w:szCs w:val="28"/>
          <w:rtl w:val="true"/>
          <w:lang w:bidi="fa-IR"/>
        </w:rPr>
        <w:t>کند که شما در زمانی قرار گرفته‌اید که گوینده حق در آن کم،و زبان از گفتار راست عاجز و ناتوان،و همراهان حق،خوارند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رحمکم اللّه أنّکم اللّه أنّکم فی زمان القائل فیه بالحقّ قلیل،و اللّسان عن الصّدق کلیل </w:t>
      </w:r>
      <w:r>
        <w:rPr>
          <w:rStyle w:val="FootnoteAnchor"/>
          <w:rtl w:val="true"/>
        </w:rPr>
        <w:footnoteReference w:id="712"/>
      </w:r>
      <w:r>
        <w:rPr>
          <w:rFonts w:ascii="Amiri" w:hAnsi="Amiri" w:eastAsia="Amiri" w:cs="Amiri"/>
          <w:color w:val="111111"/>
          <w:sz w:val="28"/>
          <w:sz w:val="28"/>
          <w:szCs w:val="28"/>
          <w:rtl w:val="true"/>
          <w:lang w:bidi="ar-SA"/>
        </w:rPr>
        <w:t>،و اللاّزم للحقّ ذلیل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ذکر این سه وصف،انگشت روی ریشه‌های اصلی فساد جامعه گذارده و آن اینکه حق‌گویان از ترس مخالفان یا فزونی مشکلات حق‌گویی، خاموش شوند و راستگویان یا بر اثر فشار محیط و هیأت‌های حاکم و یا ترس از بر باد رفتن منافع شخصی،دم فروبندند یا به جای راستگویی آلوده کذب و دروغ شوند و نیز آنها که حق جویند و حق طلب از متن جامعه کناره‌گیری کنند یا کنار زده شوند و کسی گوشش بدهکار گفتار حقّ آنها نباشد و در یک جمله امر به معروف و نهی از منکر به فراموشی سپرده شود و ارشاد جاهل و تنبیه غافل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 وصف دیگر که در واقع نتیجه اوصاف سه‌گانه پیش است،اشاره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این زمان همواره با گناه همراه‌اند و بر مداهنه و سازشکاری و سهل‌انگاری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معتکفون علی العصیان،مصطلحون </w:t>
      </w:r>
      <w:r>
        <w:rPr>
          <w:rStyle w:val="FootnoteAnchor"/>
          <w:rtl w:val="true"/>
        </w:rPr>
        <w:footnoteReference w:id="713"/>
      </w:r>
      <w:r>
        <w:rPr>
          <w:rFonts w:ascii="IRNazanin" w:hAnsi="IRNazanin" w:eastAsia="IRNazanin"/>
          <w:color w:val="111111"/>
          <w:sz w:val="28"/>
          <w:sz w:val="28"/>
          <w:szCs w:val="28"/>
          <w:rtl w:val="true"/>
          <w:lang w:bidi="fa-IR"/>
        </w:rPr>
        <w:t xml:space="preserve">علی الإدهان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در هر جامعه‌ای گناه وجود دارد و سازشکاری و مداهنه دیده می‌شود؛ولی بدبختی و سیه‌روزی آنجاست که یک حرکت عمومی به سوی گناه،آن هم به صورت مستمر و پیوسته صورت گیرد و نیز بدبختی آنجاست که سازشکاران و سهل‌انگاران دست به دست هم دهند و در این کار متّحد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در ششمین و هفتمین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جوانانشان بداخلاق و شرور،و بزرگسالانشان گنهکارند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فتاهم عارم </w:t>
      </w:r>
      <w:r>
        <w:rPr>
          <w:rStyle w:val="FootnoteAnchor"/>
          <w:rtl w:val="true"/>
        </w:rPr>
        <w:footnoteReference w:id="715"/>
      </w:r>
      <w:r>
        <w:rPr>
          <w:rFonts w:ascii="IRNazanin" w:hAnsi="IRNazanin" w:eastAsia="IRNazanin"/>
          <w:color w:val="111111"/>
          <w:sz w:val="28"/>
          <w:sz w:val="28"/>
          <w:szCs w:val="28"/>
          <w:rtl w:val="true"/>
          <w:lang w:bidi="fa-IR"/>
        </w:rPr>
        <w:t xml:space="preserve">،و شائبهم </w:t>
      </w:r>
      <w:r>
        <w:rPr>
          <w:rStyle w:val="FootnoteAnchor"/>
          <w:rtl w:val="true"/>
        </w:rPr>
        <w:footnoteReference w:id="716"/>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در محیطی که حق‌گویان خاموش شوند و امر به معروف و نهی از منکر به فراموشی سپرده شود محیط خانواده‌ها آلوده گردد،جوانانی که در این محیط و آن خانواده پرورش می‌یابند بداخلاق و بی‌ادبند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روشن است هنگامی که این جوانان به سن پیری می‌رسند عادت به گناه را از دست نمی‌دهند و از این نکته غافل‌اند که عمرشان به پایان نزدیک است و اجلشان به زودی فرا می‌رسد و به سبب این غفلت در دریای گناه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و نهمین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آنها منافق است و قاریان قرآن و عابدان ریاکارند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عالمهم منافق،و قارئهم مماذق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آن زمان که به دنیاپرستی روی آورده‌اند،راه رسیدن به دنیا را نفاق می‌دانند و همان‌گونه که در تعبیر دیگری امام علیه السّلام در خطبه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دواء و قولهم شفاء و فعلهم الدّاء العلیاء ؛وصفشان درمان،گفتارشان به ظاهر شفابخش؛امّا کردارشان درد بی‌درمان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نسخه‌های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بسیاری از شارحان نیز همین را ترجیح داده‌اند که تناسب با جمله قبل دارد،زیرا در آنجا سخن از عالمان است و در اینجا سخن از قاریان قرآن و عابدان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ریاکار و دو رنگ است نیز با آن 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بعضی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قرین آمده که به معنای دوست است و مفهوم جمله این می‌شود که دوستان آن زمان دورو و دو چهره‌اند؛ولی روشن است که </w:t>
      </w:r>
    </w:p>
    <w:p>
      <w:pPr>
        <w:pStyle w:val="BookText"/>
        <w:rPr/>
      </w:pPr>
      <w:r>
        <w:rPr>
          <w:rFonts w:ascii="IRNazanin" w:hAnsi="IRNazanin" w:eastAsia="IRNazanin"/>
          <w:color w:val="111111"/>
          <w:sz w:val="28"/>
          <w:sz w:val="28"/>
          <w:szCs w:val="28"/>
          <w:rtl w:val="true"/>
          <w:lang w:bidi="fa-IR"/>
        </w:rPr>
        <w:t>نسخه اوّل تناسب بیشتری با مجموع کلام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دهمین و یازدهمین اوصاف اهل آن زمان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کوچکشان بزرگسالان را احترام می‌کند و نه ثروتمندانشان زندگی مستمندانشان را تکفّل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یعظّم صغیرهم کبیرهم،و لا یعول </w:t>
      </w:r>
      <w:r>
        <w:rPr>
          <w:rStyle w:val="FootnoteAnchor"/>
          <w:rtl w:val="true"/>
        </w:rPr>
        <w:footnoteReference w:id="718"/>
      </w:r>
      <w:r>
        <w:rPr>
          <w:rFonts w:ascii="IRNazanin" w:hAnsi="IRNazanin" w:eastAsia="IRNazanin"/>
          <w:color w:val="111111"/>
          <w:sz w:val="28"/>
          <w:sz w:val="28"/>
          <w:szCs w:val="28"/>
          <w:rtl w:val="true"/>
          <w:lang w:bidi="fa-IR"/>
        </w:rPr>
        <w:t>غنیّهم فقیرهم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هنگامی که جوانان و نوجوانان بی‌ادب،دور از شرم و حیا پرورش یابند،احترامی برای بزرگترها قائل نیستند و در واقع بزرگترها بذری که به دست خود افشانده‌اند،میوه تلخش را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است هنگامی که فضائل انسانی از جامعه برچیده شود و دنیاپرستی و فساد اخلاق جای آن را بگیرد،اغنیا به فقیران رحم نمی‌کنند و این حقیقت را فراموش می‌کنند که خداوند مستمندان را در اموال آنها شریک ساخته و سهم قابل توجّهی برای آنها قائل شده است،از این‌رو تمام آن اموال را حقّ خود می‌دانند و در طریق عیش‌ونوش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آن اموال از طریق حلال به دست آمده باشد و اگر از طریق حرام باشد و صاحبانش معلوم نباشند،همه آن به فقرا و نیازمندان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چرا در عصر حکومت امام علیه السّلام این همه مفاسد جامعه اسلامی را فراگرفته بود؟پاسخ این سؤال چندان مشکل نیست،اگر چند قدم به عقب بازگردیم و عصر خلیفه سوم را بررسی کنیم که حاکم وقت و دستیارانش با بیت المال چه‌ها کردند و پستهای حساس حکومت اسلامی را به دست چه اشخاصی سپردند،جواب این سؤال روشن می‌شود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به ما می‌گوید فساد در عصر خلیه سوم به قدری فراگیر شد که مردم بر خلیفه وقت شوریدند و در برابر چشم مهاجران و انصار او را به قتل رسانیدند و </w:t>
      </w:r>
    </w:p>
    <w:p>
      <w:pPr>
        <w:pStyle w:val="BookText"/>
        <w:rPr/>
      </w:pPr>
      <w:r>
        <w:rPr>
          <w:rFonts w:ascii="IRNazanin" w:hAnsi="IRNazanin" w:eastAsia="IRNazanin"/>
          <w:color w:val="111111"/>
          <w:sz w:val="28"/>
          <w:sz w:val="28"/>
          <w:szCs w:val="28"/>
          <w:rtl w:val="true"/>
          <w:lang w:bidi="fa-IR"/>
        </w:rPr>
        <w:t>کمتر کسی به یاری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 ریشه اصلی این مفاسد یازده‌گانه کجاست؟اگر درست بنگریم خواهیم دید که همه اینها یا لااقل اغلب آنها از فساد حکومت سرچشمه می‌گیرد و مردم که غالبا بر دین حکومتند،همان مسیر را ادامه می‌دهند و گاه فساد به قدری ریشه‌دار می‌شود که کار بر مصلحان بعدی نیز مشکل می‌گردد، همان‌گونه که بر امام علیه السّلام مشکل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گذاشته بودند امام علیه السّلام بعد از پیغمبر زمام جامعه اسلامی را به دست گیرد و با آن عدالت و زهد و درایت مسلمین را در مسیر هدایت پیش ببرد،سرنوشت اسلام و مسلمانان طور دیگری خواهد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اگر نگاهی به کشورهای امروز دنیا که حکومتهای فاسدی دارند، بیفکنیم همه مفاسدی را که امام علیه السّلام در این بخش از خطبه بیان فرموده در آنجا به روشنی می‌بینیم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4" w:name="pg13954_204007"/>
      <w:bookmarkStart w:id="1035" w:name="pg13954_204007"/>
      <w:bookmarkEnd w:id="1035"/>
    </w:p>
    <w:p>
      <w:pPr>
        <w:pStyle w:val="Heading2"/>
        <w:numPr>
          <w:ilvl w:val="1"/>
          <w:numId w:val="1"/>
        </w:numPr>
        <w:rPr/>
      </w:pPr>
      <w:bookmarkStart w:id="1036" w:name="pg13954_204007"/>
      <w:bookmarkStart w:id="1037" w:name="__RefHeading___Toc1560163_3264237689"/>
      <w:bookmarkStart w:id="1038" w:name="_Toc387"/>
      <w:bookmarkEnd w:id="1036"/>
      <w:bookmarkEnd w:id="1037"/>
      <w:r>
        <w:rPr>
          <w:rtl w:val="true"/>
        </w:rPr>
        <w:t xml:space="preserve">خطبۀ </w:t>
      </w:r>
      <w:r>
        <w:rPr/>
        <w:t>234</w:t>
      </w:r>
      <w:r>
        <w:rPr>
          <w:rtl w:val="true"/>
        </w:rPr>
        <w:t xml:space="preserve">: </w:t>
      </w:r>
      <w:r>
        <w:rPr>
          <w:rtl w:val="true"/>
        </w:rPr>
        <w:t>اختلاف و تفاوت های مردم با یکدیگر</w:t>
      </w:r>
      <w:bookmarkEnd w:id="1038"/>
    </w:p>
    <w:p>
      <w:pPr>
        <w:pStyle w:val="Heading3"/>
        <w:numPr>
          <w:ilvl w:val="2"/>
          <w:numId w:val="1"/>
        </w:numPr>
        <w:rPr/>
      </w:pPr>
      <w:bookmarkStart w:id="1039" w:name="__RefHeading___Toc1560165_3264237689"/>
      <w:bookmarkStart w:id="1040" w:name="_Toc388"/>
      <w:bookmarkEnd w:id="1039"/>
      <w:r>
        <w:rPr>
          <w:rtl w:val="true"/>
        </w:rPr>
        <w:t>اشاره</w:t>
      </w:r>
      <w:bookmarkEnd w:id="104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روی ذعلب الیمامی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قتیبة،عن عبد اللّه بن یزید، عن مالک بن دحیة،قال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أمیر المؤمنین علیه السّلام،و قد ذکر عنده اختلاف</w:t>
      </w:r>
    </w:p>
    <w:p>
      <w:pPr>
        <w:pStyle w:val="BookText"/>
        <w:rPr/>
      </w:pP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سخنان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همه ما در خدمت امیر مؤمنان علی علیه السّلام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 از اختلاف و تفاوتهای مردم با یکدیگر به میان آمد،امام علیه السّلام فرمود</w:t>
      </w:r>
      <w:r>
        <w:rPr>
          <w:rFonts w:eastAsia="IRNazanin" w:cs="IRNazanin"/>
          <w:color w:val="111111"/>
          <w:sz w:val="28"/>
          <w:szCs w:val="28"/>
          <w:rtl w:val="true"/>
          <w:lang w:bidi="fa-IR"/>
        </w:rPr>
        <w:t xml:space="preserve">: </w:t>
      </w:r>
      <w:r>
        <w:rPr>
          <w:rStyle w:val="FootnoteAnchor"/>
          <w:rtl w:val="true"/>
        </w:rPr>
        <w:footnoteReference w:id="719"/>
      </w:r>
    </w:p>
    <w:p>
      <w:pPr>
        <w:pStyle w:val="Heading3"/>
        <w:numPr>
          <w:ilvl w:val="2"/>
          <w:numId w:val="1"/>
        </w:numPr>
        <w:rPr/>
      </w:pPr>
      <w:bookmarkStart w:id="1041" w:name="__RefHeading___Toc1560167_3264237689"/>
      <w:bookmarkStart w:id="1042" w:name="_Toc389"/>
      <w:bookmarkEnd w:id="1041"/>
      <w:r>
        <w:rPr>
          <w:rtl w:val="true"/>
        </w:rPr>
        <w:t>خطبه در یک نگاه</w:t>
      </w:r>
      <w:bookmarkEnd w:id="104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بحث در این کلام امام علیه السّلام ذکر عوامل تفاوت انسانها با یکدیگر است و ظاهر این کلام آن است که نقصان و کمال انسانها در عقول و غرایز به میزان پاکی گلی بسته است که سرشت آنها از آن آفریده شده و اگر می‌بینیم گروهی از نظر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یا از جهت اخلاق باهم تناسب و تقارب دارند یا تفاوت و اختلاف در آنها دیده می‌شود،به سبب نزدیک بودن یا دور بودن نوع خمیرمایه‌های وجود آنها با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سؤالاتی درپی دارد که به خواست خدا در تفسیر و شرح به ذکر آن و پاسخش می‌پردازیم</w:t>
      </w:r>
      <w:r>
        <w:rPr>
          <w:rFonts w:eastAsia="IRNazanin" w:cs="IRNazanin"/>
          <w:color w:val="111111"/>
          <w:sz w:val="28"/>
          <w:szCs w:val="28"/>
          <w:rtl w:val="true"/>
          <w:lang w:bidi="fa-IR"/>
        </w:rPr>
        <w:t>).</w:t>
      </w:r>
      <w:bookmarkStart w:id="1043" w:name="pg13954_204009"/>
    </w:p>
    <w:p>
      <w:pPr>
        <w:pStyle w:val="BookText"/>
        <w:rPr/>
      </w:pPr>
      <w:bookmarkEnd w:id="1043"/>
      <w:r>
        <w:rPr>
          <w:rFonts w:ascii="IRNazanin" w:hAnsi="IRNazanin" w:eastAsia="IRNazanin"/>
          <w:color w:val="111111"/>
          <w:sz w:val="28"/>
          <w:sz w:val="28"/>
          <w:szCs w:val="28"/>
          <w:rtl w:val="true"/>
          <w:lang w:bidi="fa-IR"/>
        </w:rPr>
        <w:t>إنّما فرّق بینهم مبادئ طینهم و ذلک أنّهم کانوا فلقة من سبخ أرض و عذبها،و حزن تربة و سهلها،فهم علی حسب قرب أرضهم یتقاربون،و علی قدر اختلافها یتفاوتون،فتامّ الرّواء ناقص العقل،و مادّ القامة قصیر الهمّة،و زاکی العمل قبیح المنظر،و قریب القعر بعید السّبر،و معروف الضّریبة منکر الجلیبة،و تائه القلب متفرّق اللّبّ،و طلیق اللّسان حدید الجنان</w:t>
      </w:r>
      <w:r>
        <w:rPr>
          <w:rFonts w:eastAsia="IRNazanin" w:cs="IRNazanin"/>
          <w:color w:val="111111"/>
          <w:sz w:val="28"/>
          <w:szCs w:val="28"/>
          <w:rtl w:val="true"/>
          <w:lang w:bidi="fa-IR"/>
        </w:rPr>
        <w:t>.</w:t>
      </w:r>
    </w:p>
    <w:p>
      <w:pPr>
        <w:pStyle w:val="Heading3"/>
        <w:numPr>
          <w:ilvl w:val="2"/>
          <w:numId w:val="1"/>
        </w:numPr>
        <w:rPr/>
      </w:pPr>
      <w:bookmarkStart w:id="1044" w:name="__RefHeading___Toc1560169_3264237689"/>
      <w:bookmarkStart w:id="1045" w:name="_Toc390"/>
      <w:bookmarkEnd w:id="1044"/>
      <w:r>
        <w:rPr>
          <w:rtl w:val="true"/>
        </w:rPr>
        <w:t>ترجمه</w:t>
      </w:r>
      <w:bookmarkEnd w:id="1045"/>
    </w:p>
    <w:p>
      <w:pPr>
        <w:pStyle w:val="BookText"/>
        <w:rPr/>
      </w:pPr>
      <w:r>
        <w:rPr>
          <w:rFonts w:ascii="IRNazanin" w:hAnsi="IRNazanin" w:eastAsia="IRNazanin"/>
          <w:color w:val="111111"/>
          <w:sz w:val="28"/>
          <w:sz w:val="28"/>
          <w:szCs w:val="28"/>
          <w:rtl w:val="true"/>
          <w:lang w:bidi="fa-IR"/>
        </w:rPr>
        <w:t>آنچه 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تفاوت کرده عناصر نخستین سرشت آنهاست، زیرا آنها قطعه‌ای بودند از زمین شور و شیرین،محکم و سست،و بر حسب نزدیک بودن خاکهایشان با یکدیگر به‌هم نزدیکند و به مقدار فاصله اختلاف خاکشان با یکدیگر متفاوتند؛افراد خوش‌منظر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عقل‌اند،بلندقدان کوتاه همّت،پاکیزه‌عملان بدمنظر و کوتاه‌قدان،عمیق و خوش‌فکرند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نهادی پاک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اثر عوامل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ناپسند ظاهر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قلبی ناآرام دارند،افکارشان پراکنده است و سخنوران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 دارند</w:t>
      </w:r>
      <w:r>
        <w:rPr>
          <w:rFonts w:eastAsia="IRNazanin" w:cs="IRNazanin"/>
          <w:color w:val="111111"/>
          <w:sz w:val="28"/>
          <w:szCs w:val="28"/>
          <w:rtl w:val="true"/>
          <w:lang w:bidi="fa-IR"/>
        </w:rPr>
        <w:t>.</w:t>
      </w:r>
    </w:p>
    <w:p>
      <w:pPr>
        <w:pStyle w:val="Heading3"/>
        <w:numPr>
          <w:ilvl w:val="2"/>
          <w:numId w:val="1"/>
        </w:numPr>
        <w:rPr/>
      </w:pPr>
      <w:bookmarkStart w:id="1046" w:name="__RefHeading___Toc1560171_3264237689"/>
      <w:bookmarkStart w:id="1047" w:name="_Toc391"/>
      <w:bookmarkEnd w:id="1046"/>
      <w:r>
        <w:rPr>
          <w:rtl w:val="true"/>
        </w:rPr>
        <w:t>شرح و تفسیر</w:t>
      </w:r>
      <w:r>
        <w:rPr>
          <w:rtl w:val="true"/>
        </w:rPr>
        <w:t xml:space="preserve">: </w:t>
      </w:r>
      <w:r>
        <w:rPr>
          <w:rtl w:val="true"/>
        </w:rPr>
        <w:t>سرچشمه تفاوتها</w:t>
      </w:r>
      <w:bookmarkEnd w:id="1047"/>
    </w:p>
    <w:p>
      <w:pPr>
        <w:pStyle w:val="BookText"/>
        <w:rPr/>
      </w:pPr>
      <w:r>
        <w:rPr>
          <w:rFonts w:ascii="IRNazanin" w:hAnsi="IRNazanin" w:eastAsia="IRNazanin"/>
          <w:color w:val="111111"/>
          <w:sz w:val="28"/>
          <w:sz w:val="28"/>
          <w:szCs w:val="28"/>
          <w:rtl w:val="true"/>
          <w:lang w:bidi="fa-IR"/>
        </w:rPr>
        <w:t>سرچشمه تفاوتها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انسانها هم از نظر جسمی و هم از نظر روحی،فکری و اخلاق باهم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شک نیست که این تفاوتها بر اثر تعلیم و تربیت قابل تغییر و </w:t>
      </w:r>
    </w:p>
    <w:p>
      <w:pPr>
        <w:pStyle w:val="BookText"/>
        <w:rPr/>
      </w:pPr>
      <w:r>
        <w:rPr>
          <w:rFonts w:ascii="IRNazanin" w:hAnsi="IRNazanin" w:eastAsia="IRNazanin"/>
          <w:color w:val="111111"/>
          <w:sz w:val="28"/>
          <w:sz w:val="28"/>
          <w:szCs w:val="28"/>
          <w:rtl w:val="true"/>
          <w:lang w:bidi="fa-IR"/>
        </w:rPr>
        <w:t>دگرگونی است،بنابراین تفاوتها هرگز به سلب اختیار آدمی و مسئله جبر نمی‌انجامد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در این است که سرچشمه این تفاوتها چیست؟چرا بعضی از نظر جسمانی بلند قامت،بعضی دیگر کوتاه،عدّه‌ای زیباروی و گروهی نازیبا، جمعی پراستعداد و بعضی ضعیف و ناتوان،گروهی با سخاوت و جمعی بخیل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اختلافات را به موادّی مستند می‌سازد که جسم انسان از آن برگرفته شده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بین آنها ایجاد تفاوت کرده آغازهای سرشت آنهاست،زیرا آنها قطعه‌ای بودند از زمین شور و شیرین،محکم و سست،و بر حسب نزدیک بودن خاکهایشان با یکدیگر به‌هم نزدیکند و به مقدار فاصله اختلاف خاکشان با یکدیگر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فرّق بینهم مبادئ </w:t>
      </w:r>
      <w:r>
        <w:rPr>
          <w:rStyle w:val="FootnoteAnchor"/>
          <w:rtl w:val="true"/>
        </w:rPr>
        <w:footnoteReference w:id="720"/>
      </w:r>
      <w:r>
        <w:rPr>
          <w:rFonts w:ascii="IRNazanin" w:hAnsi="IRNazanin" w:eastAsia="IRNazanin"/>
          <w:color w:val="111111"/>
          <w:sz w:val="28"/>
          <w:sz w:val="28"/>
          <w:szCs w:val="28"/>
          <w:rtl w:val="true"/>
          <w:lang w:bidi="fa-IR"/>
        </w:rPr>
        <w:t xml:space="preserve">طینهم و ذلک أنّهم کانوا فلقة </w:t>
      </w:r>
      <w:r>
        <w:rPr>
          <w:rStyle w:val="FootnoteAnchor"/>
          <w:rtl w:val="true"/>
        </w:rPr>
        <w:footnoteReference w:id="721"/>
      </w:r>
      <w:r>
        <w:rPr>
          <w:rFonts w:ascii="IRNazanin" w:hAnsi="IRNazanin" w:eastAsia="IRNazanin"/>
          <w:color w:val="111111"/>
          <w:sz w:val="28"/>
          <w:sz w:val="28"/>
          <w:szCs w:val="28"/>
          <w:rtl w:val="true"/>
          <w:lang w:bidi="fa-IR"/>
        </w:rPr>
        <w:t xml:space="preserve">من سبخ </w:t>
      </w:r>
      <w:r>
        <w:rPr>
          <w:rStyle w:val="FootnoteAnchor"/>
          <w:rtl w:val="true"/>
        </w:rPr>
        <w:footnoteReference w:id="722"/>
      </w:r>
      <w:r>
        <w:rPr>
          <w:rFonts w:ascii="IRNazanin" w:hAnsi="IRNazanin" w:eastAsia="IRNazanin"/>
          <w:color w:val="111111"/>
          <w:sz w:val="28"/>
          <w:sz w:val="28"/>
          <w:szCs w:val="28"/>
          <w:rtl w:val="true"/>
          <w:lang w:bidi="fa-IR"/>
        </w:rPr>
        <w:t xml:space="preserve">أرض و عذبها </w:t>
      </w:r>
      <w:r>
        <w:rPr>
          <w:rStyle w:val="FootnoteAnchor"/>
          <w:rtl w:val="true"/>
        </w:rPr>
        <w:footnoteReference w:id="723"/>
      </w:r>
      <w:r>
        <w:rPr>
          <w:rFonts w:ascii="IRNazanin" w:hAnsi="IRNazanin" w:eastAsia="IRNazanin"/>
          <w:color w:val="111111"/>
          <w:sz w:val="28"/>
          <w:sz w:val="28"/>
          <w:szCs w:val="28"/>
          <w:rtl w:val="true"/>
          <w:lang w:bidi="fa-IR"/>
        </w:rPr>
        <w:t xml:space="preserve">،و حزن </w:t>
      </w:r>
      <w:r>
        <w:rPr>
          <w:rStyle w:val="FootnoteAnchor"/>
          <w:rtl w:val="true"/>
        </w:rPr>
        <w:footnoteReference w:id="724"/>
      </w:r>
      <w:r>
        <w:rPr>
          <w:rFonts w:ascii="Amiri" w:hAnsi="Amiri" w:eastAsia="Amiri" w:cs="Amiri"/>
          <w:color w:val="111111"/>
          <w:sz w:val="28"/>
          <w:sz w:val="28"/>
          <w:szCs w:val="28"/>
          <w:rtl w:val="true"/>
          <w:lang w:bidi="ar-SA"/>
        </w:rPr>
        <w:t xml:space="preserve">تربة و سهلها </w:t>
      </w:r>
      <w:r>
        <w:rPr>
          <w:rStyle w:val="FootnoteAnchor"/>
          <w:rtl w:val="true"/>
        </w:rPr>
        <w:footnoteReference w:id="725"/>
      </w:r>
      <w:r>
        <w:rPr>
          <w:rFonts w:ascii="IRNazanin" w:hAnsi="IRNazanin" w:eastAsia="IRNazanin"/>
          <w:color w:val="111111"/>
          <w:sz w:val="28"/>
          <w:sz w:val="28"/>
          <w:szCs w:val="28"/>
          <w:rtl w:val="true"/>
          <w:lang w:bidi="fa-IR"/>
        </w:rPr>
        <w:t>،فهم علی حسب قرب أرضهم یتقاربون،و علی قدر اختلافها یتفاوتون</w:t>
      </w:r>
      <w:r>
        <w:rPr>
          <w:rFonts w:eastAsia="IRNazanin" w:cs="IRNazanin"/>
          <w:color w:val="111111"/>
          <w:sz w:val="28"/>
          <w:szCs w:val="28"/>
          <w:rtl w:val="true"/>
          <w:lang w:bidi="fa-IR"/>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این بیان،تفاوتها از تفاوت مواد مختلف زمینی گرفته شده است و با توجّه به اینکه زمینها و مواد ترکیبی آنها باهم اختلاف دارند،و ترکیبهای وجود انسانها از آن مواد باهم متفاوت است و تفاوت آن مواد تأثیر در تفاوت روحیات </w:t>
      </w:r>
    </w:p>
    <w:p>
      <w:pPr>
        <w:pStyle w:val="BookText"/>
        <w:rPr/>
      </w:pPr>
      <w:r>
        <w:rPr>
          <w:rFonts w:ascii="IRNazanin" w:hAnsi="IRNazanin" w:eastAsia="IRNazanin"/>
          <w:color w:val="111111"/>
          <w:sz w:val="28"/>
          <w:sz w:val="28"/>
          <w:szCs w:val="28"/>
          <w:rtl w:val="true"/>
          <w:lang w:bidi="fa-IR"/>
        </w:rPr>
        <w:t>و افکار و اخلاق آنها دارد،به این ترتیب در میان انسانها اختلافاتی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جدّ اوّلی ما حضرت آدم از خاک آفریده شد و انسانهای بعد از نطفه آدم و فرزندان او به وجود آمدند نه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آیا این سخن مذهب جبر را تقویت نمی‌کند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مجبور است کارهای خاصّی را انجام دهد و دگرگونی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 را به آخر خطبه،بحث نکات وامی‌گذاریم و پاسخ سؤال اوّل از دو راه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گر چه انسانهای پس از آدم از نطفه او متولّد می‌شوند؛ولی نطفه از مواد ترکیبی مختلفی تشکیل یافته که قسمت عمده آن به زمین برمی‌گردد و در مسیر پرورش از تغذیه مادر استفاده می‌کند تا به حدّ کمال و هنگام تولّد برسد و غذای مادر هرچه باشد از مواد زمینی گرفته شده،گیاهان از زمین می‌رویند و حیوانات مأکول از گیاهان پرورش پیدا می‌کنند،بنابراین رشد جنین از یک ذرّه ظاهرا بی‌مقدار تا رسیدن به یک جنین کامل همه از مواد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ذکر یک مثال می‌توان روشن‌تر ساخت و آن اینکه درختان میوه‌ای که در زمینهای مختلف می‌رویند و همچنین حبوبات و دانه‌های غذایی کاملا با هم متفاوتند؛مثلا انگور که در یک زمین می‌روید بسیار شیرین‌تر، لطیف‌تر و جالب‌تر از انگوری است که در زمین دیگر می‌روید و همچنین سایر میوه‌ها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چنین هستند و از آنجایی که رابطه جسم و روح نسبت به یکدیگر بسیار نزدیک است تفاوت این مواد در روحیات و خلقیات انسان اثر می‌گذارد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اینکه صرف‌نظر از آنچه گفته شد،اگر تنها بر گرفتن جسم آدم از خاک تکیه کنیم باز ممکن است از این ماده ترکیبی وجود آدم هنگامی که نطفه را تشکیل می‌دهد،نطفه‌های مختلفی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حالات بخشی از </w:t>
      </w:r>
    </w:p>
    <w:p>
      <w:pPr>
        <w:pStyle w:val="BookText"/>
        <w:rPr/>
      </w:pPr>
      <w:r>
        <w:rPr>
          <w:rFonts w:ascii="IRNazanin" w:hAnsi="IRNazanin" w:eastAsia="IRNazanin"/>
          <w:color w:val="111111"/>
          <w:sz w:val="28"/>
          <w:sz w:val="28"/>
          <w:szCs w:val="28"/>
          <w:rtl w:val="true"/>
          <w:lang w:bidi="fa-IR"/>
        </w:rPr>
        <w:t>فلان ماده،بیشتر در نطفه وارد شود و در بعضی از حالات کمتر و به همین دلیل فرزندانی که از یک پدر و مادر و در یک آب و هوا متولّد می‌شوند و حتی تغذیه پدر و مادر هم شبیه به هم است،باهم متفاوت و مختلف‌اند؛یکی دلیرتر و دیگری با سخاوت‌تر،یکی ضعیف‌تر و دیگری باهوش‌تر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ملاحظه است که آب و هوا نیز بخشی از وجود انسان را تشکیل می‌دهد؛ولی امام علیه السّلام در اینجا سرچشمه اختلاف را فقط تفاوت ماده زمینی ذکر فرمود و سخنی از آب و هوا به میان نیاورد یا از آن‌رو تأثیر آنها نسبت به مواد زمینی بسیار کمتر است و یا اینکه آب و هوا نیز تحت تأثیر موادّ زمینی است،در شوره‌زارها،آب شور و هوا آلوده و در سرزمینهای شیرین،آب شیرین و هوا پاک و مطبوع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کیفیّت تابش آفتاب نیز تأثیر خاص خود را دارد و به همین دلیل در مناطق استوایی،افراد غالبا سیاه‌پوست و در مناطق معتدل،سفیدپوست هستند و به یقین تنها رنگ پوست عوض نمی‌شود،بلکه منطقه جغرافیایی به سبب تفاوت تابش آفتاب یا تفاوت آب و هوا و زمینها،تأثیر ویژه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توجّه به آنچه گفتیم،کلام امام را مطابق آنچه ظاهرش دلالت دارد می‌توان پذیرفت و با موازین علمی امروز نیز کاملا سازگار است و نیازی نیست 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و نفوس انسانی هستند و بقیه الفاظ امام را نیز بر تفاوت ارواح حمل کنیم؛نه بر تفاوت اجسام که تأثیرگذار در تفاوت اخلاق و روحیّات است،آن‌گونه که از سخنان ابن ابی الحدید در شرحش بر نهج البلاغه استفاده می‌شود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سخن نمونه‌های متعددی از تأثیر جسم بر اخلاق و فکر و صفات نفسانی بیان می‌فرماید و با ذکر هفت نمونه از رابطه جسم و روح و ترکیب ظاهری با خلق و خوی باطنی،این بحث را به پایان می‌برد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خوش‌منظر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عقل‌اند،بلند قدان کوتاه همت،پاکیزه عملان بد منظر و کوتاه قدان،عمیق و خوش‌فکرند آنها که نهادی پاک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اثر عوامل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ناپسند ظاهر می‌سازند آنها که قلبی ناآرام دارند، افکارشان پراکنده است و سخنوران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فتامّ الرّواء </w:t>
      </w:r>
      <w:r>
        <w:rPr>
          <w:rStyle w:val="FootnoteAnchor"/>
          <w:rtl w:val="true"/>
        </w:rPr>
        <w:footnoteReference w:id="726"/>
      </w:r>
      <w:r>
        <w:rPr>
          <w:rFonts w:ascii="IRNazanin" w:hAnsi="IRNazanin" w:eastAsia="IRNazanin"/>
          <w:color w:val="111111"/>
          <w:sz w:val="28"/>
          <w:sz w:val="28"/>
          <w:szCs w:val="28"/>
          <w:rtl w:val="true"/>
          <w:lang w:bidi="fa-IR"/>
        </w:rPr>
        <w:t xml:space="preserve">ناقص العقل،و مادّ القامة قصیر الهمّة،و زاکی العمل قبیح المنظر،و قریب القعر </w:t>
      </w:r>
      <w:r>
        <w:rPr>
          <w:rStyle w:val="FootnoteAnchor"/>
          <w:rtl w:val="true"/>
        </w:rPr>
        <w:footnoteReference w:id="727"/>
      </w:r>
      <w:r>
        <w:rPr>
          <w:rFonts w:ascii="Amiri" w:hAnsi="Amiri" w:eastAsia="Amiri" w:cs="Amiri"/>
          <w:color w:val="111111"/>
          <w:sz w:val="28"/>
          <w:sz w:val="28"/>
          <w:szCs w:val="28"/>
          <w:rtl w:val="true"/>
          <w:lang w:bidi="ar-SA"/>
        </w:rPr>
        <w:t xml:space="preserve">بعید السّبر </w:t>
      </w:r>
      <w:r>
        <w:rPr>
          <w:rStyle w:val="FootnoteAnchor"/>
          <w:rtl w:val="true"/>
        </w:rPr>
        <w:footnoteReference w:id="728"/>
      </w:r>
      <w:r>
        <w:rPr>
          <w:rFonts w:ascii="IRNazanin" w:hAnsi="IRNazanin" w:eastAsia="IRNazanin"/>
          <w:color w:val="111111"/>
          <w:sz w:val="28"/>
          <w:sz w:val="28"/>
          <w:szCs w:val="28"/>
          <w:rtl w:val="true"/>
          <w:lang w:bidi="fa-IR"/>
        </w:rPr>
        <w:t xml:space="preserve">،و معروف الضّریبة منکر الجلیبة،و تائه </w:t>
      </w:r>
      <w:r>
        <w:rPr>
          <w:rStyle w:val="FootnoteAnchor"/>
          <w:rtl w:val="true"/>
        </w:rPr>
        <w:footnoteReference w:id="729"/>
      </w:r>
      <w:r>
        <w:rPr>
          <w:rFonts w:ascii="Amiri" w:hAnsi="Amiri" w:eastAsia="Amiri" w:cs="Amiri"/>
          <w:color w:val="111111"/>
          <w:sz w:val="28"/>
          <w:sz w:val="28"/>
          <w:szCs w:val="28"/>
          <w:rtl w:val="true"/>
          <w:lang w:bidi="ar-SA"/>
        </w:rPr>
        <w:t>القلب متفرّق اللّبّ،و طلیق اللّسان حدید الجنان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درباره این روابط هفتگانه در میان جسم و روح و ماده جسمانی و اخلاق در کلام امام علیه السّلام آمده،به یقین به صورت قاعده‌ای کلی و بی‌استثنا نیست، بلکه نظر به غالب افراد دارد و به همین دلیل استثنائاتی برای آنها با چشم خود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القعر بعید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کوتاهی قامت است،زیرا افراد کوتاه قامت فاصله زیادی در میان سر و قدمهایشان نیست و به همین دلیل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مناسب است 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آزمایش و بررسی و عمق‌یابی است،تعبیر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عمق فکر و آگاهی فراوان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باشد که آنها به تعبیر عوام،افرادی تودار هستند که شناختشان به آسانی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bookmarkStart w:id="1048" w:name="pg13954_204014"/>
    </w:p>
    <w:p>
      <w:pPr>
        <w:pStyle w:val="BookText"/>
        <w:rPr/>
      </w:pPr>
      <w:bookmarkEnd w:id="1048"/>
      <w:r>
        <w:rPr>
          <w:rFonts w:ascii="IRNazanin" w:hAnsi="IRNazanin" w:eastAsia="IRNazanin"/>
          <w:color w:val="111111"/>
          <w:sz w:val="28"/>
          <w:sz w:val="28"/>
          <w:szCs w:val="28"/>
          <w:rtl w:val="true"/>
          <w:lang w:bidi="fa-IR"/>
        </w:rPr>
        <w:t>ابی الحدید در شرح نهج البلاغه خود و همچنین ابن میثم و بعضی دیگر از شارحان،این معنا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سجیه،نهاد و خوی و خصلت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کاری است که انسان بر خلاف خوی و خصلت انجام می‌دهد گویی آن را خارج از وجود خود جلب و وارد می‌کند،مفهومش این است که گروهی از آن انسانهای پاک نهاد بر اثر عوامل برونی؛مانند تربیتهای غلط و محیطهای آلوده و تبلیغهای سوء که منشأ دواعی شیطانی می‌شود،برخلاف سجیه خود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دارد که غالبا در زندگی خود و دیگران تجربه کرده‌ایم و آن اینکه افرادی که بر اثر عوامل مختلف،قلبی ناآرام دارند،قدرت تفکّر منظم را از دست می‌دهند و طبعا افکارشان پریشان می‌شود به طوری که از پریشانی فکر آنها ناراحتی دلهایشان را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طلیق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مفهومی دارد که به تجربه رسیده و آن اینکه سخنوران ماهر،افرادی هستند که قلبی قوی و نیرومند دارند و از چیزی نمی‌ترسند،شجاع‌اند و به همین دلیل در ایراد سخنرانی مهارت دارند</w:t>
      </w:r>
      <w:r>
        <w:rPr>
          <w:rFonts w:eastAsia="IRNazanin" w:cs="IRNazanin"/>
          <w:color w:val="111111"/>
          <w:sz w:val="28"/>
          <w:szCs w:val="28"/>
          <w:rtl w:val="true"/>
          <w:lang w:bidi="fa-IR"/>
        </w:rPr>
        <w:t>.</w:t>
      </w:r>
    </w:p>
    <w:p>
      <w:pPr>
        <w:pStyle w:val="Heading3"/>
        <w:numPr>
          <w:ilvl w:val="2"/>
          <w:numId w:val="1"/>
        </w:numPr>
        <w:rPr/>
      </w:pPr>
      <w:bookmarkStart w:id="1049" w:name="__RefHeading___Toc1560173_3264237689"/>
      <w:bookmarkStart w:id="1050" w:name="_Toc392"/>
      <w:bookmarkEnd w:id="1049"/>
      <w:r>
        <w:rPr>
          <w:rtl w:val="true"/>
        </w:rPr>
        <w:t>نکته‌ها</w:t>
      </w:r>
      <w:bookmarkEnd w:id="1050"/>
    </w:p>
    <w:p>
      <w:pPr>
        <w:pStyle w:val="Heading4"/>
        <w:numPr>
          <w:ilvl w:val="3"/>
          <w:numId w:val="1"/>
        </w:numPr>
        <w:rPr/>
      </w:pPr>
      <w:bookmarkStart w:id="1051" w:name="__RefHeading___Toc1560175_3264237689"/>
      <w:bookmarkStart w:id="1052" w:name="_Toc393"/>
      <w:bookmarkEnd w:id="1051"/>
      <w:r>
        <w:rPr/>
        <w:t>1</w:t>
      </w:r>
      <w:r>
        <w:rPr>
          <w:rtl w:val="true"/>
        </w:rPr>
        <w:t>-</w:t>
      </w:r>
      <w:r>
        <w:rPr>
          <w:rtl w:val="true"/>
        </w:rPr>
        <w:t>رابطۀ عجیب روح و جسم</w:t>
      </w:r>
      <w:bookmarkEnd w:id="1052"/>
    </w:p>
    <w:p>
      <w:pPr>
        <w:pStyle w:val="BookText"/>
        <w:rPr/>
      </w:pPr>
      <w:r>
        <w:rPr>
          <w:rFonts w:ascii="IRNazanin" w:hAnsi="IRNazanin" w:eastAsia="IRNazanin"/>
          <w:color w:val="111111"/>
          <w:sz w:val="28"/>
          <w:sz w:val="28"/>
          <w:szCs w:val="28"/>
          <w:rtl w:val="true"/>
          <w:lang w:bidi="fa-IR"/>
        </w:rPr>
        <w:t>بسیاری از دانشمندان و فلاسفه تصریح کرده‌اند که رابطه روح و جسم انسان چنان است که ویژگی هریک در دیگری اثر می‌گذارد،بنابراین جای تعجب نیست که میان قیافه و قامت انسانها و سایر ویژگیهای جسمانی آنان با روحیات و اخلاق آنها رابطه‌ای برقرار باشد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قدیم الایّام تا به امروز جمعی از دانشمندان این روابط را در کتابهای خود </w:t>
      </w:r>
    </w:p>
    <w:p>
      <w:pPr>
        <w:pStyle w:val="BookText"/>
        <w:rPr/>
      </w:pPr>
      <w:r>
        <w:rPr>
          <w:rFonts w:ascii="IRNazanin" w:hAnsi="IRNazanin" w:eastAsia="IRNazanin"/>
          <w:color w:val="111111"/>
          <w:sz w:val="28"/>
          <w:sz w:val="28"/>
          <w:szCs w:val="28"/>
          <w:rtl w:val="true"/>
          <w:lang w:bidi="fa-IR"/>
        </w:rPr>
        <w:t>ذکر کرده‌اند و مجموعه‌ای به نام علم قیافه‌شناسی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غالبا اعتراف دارند که این رابطه‌ها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اخلاق و روحیات با اشکال مختلف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ندارد،زیرا عوامل دیگری نیز در روحیات و اخلاق انسان اثرگذار است که گاه تأثیر آنها غلبه می‌کند و رابطه قیافه و اخلاق را برهم می‌زند؛مثلا خلق و خوی پدر و مادر،تأثیر آب و هوای اقلیمی،سر و کار داشتن با اشیای مختلف به حسب شغل و کسب و کار خود،این امور و مانند آن نیز می‌تواند در خلقیات انسان اثر بگذارد و گاه کلّیت روابط علم قیافه‌شناسی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کلام مولا علیه السّلام در بالا خواندیم اشاره‌ای به گوشه‌ای از این رابطه روح و جسم است که امام علیه السّلام در پاسخ سؤال بعضی از یارانش درباره اختلاف روحیات مردم بیان فرمود و آنچه را در این خطبه می‌خوانیم نیز به یقین اصلی کلّی و استثنا 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اگر در بعضی از روایات مطالبی برخلاف آنچه در کلام بالاست دیده می‌شود از قبیل همین استثنائات است؛مانند حدیث معروف نبوی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الخیر عند حسان الوجوه؛خیر و نیکی را نزد زیبارویان بیابید</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بعضی از روایات آمده است رسول خدا ضمن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إیّاکم و خضراء الدّمن قیل یا رسول اللّه و ما خضراء الدّمن؟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الحسناء فی منبت السّوء؛ای مردم از گیاهان زیبایی که بر مزبله‌ها می‌روید بپرهیزید،عرض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منظور از این گیاهان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زیبارویی که در خانواده آلوده‌ای پرورش یافته باشد</w:t>
      </w:r>
      <w:r>
        <w:rPr>
          <w:rFonts w:eastAsia="IRNazanin" w:cs="IRNazanin"/>
          <w:color w:val="111111"/>
          <w:sz w:val="28"/>
          <w:szCs w:val="28"/>
          <w:rtl w:val="true"/>
          <w:lang w:bidi="fa-IR"/>
        </w:rPr>
        <w:t xml:space="preserve">». </w:t>
      </w:r>
      <w:r>
        <w:rPr>
          <w:rStyle w:val="FootnoteAnchor"/>
          <w:rtl w:val="true"/>
        </w:rPr>
        <w:footnoteReference w:id="731"/>
      </w:r>
      <w:bookmarkStart w:id="1053" w:name="pg13954_204016"/>
    </w:p>
    <w:p>
      <w:pPr>
        <w:pStyle w:val="Heading4"/>
        <w:numPr>
          <w:ilvl w:val="3"/>
          <w:numId w:val="1"/>
        </w:numPr>
        <w:rPr/>
      </w:pPr>
      <w:bookmarkStart w:id="1054" w:name="__RefHeading___Toc1560177_3264237689"/>
      <w:bookmarkStart w:id="1055" w:name="_Toc394"/>
      <w:bookmarkEnd w:id="1053"/>
      <w:bookmarkEnd w:id="1054"/>
      <w:r>
        <w:rPr/>
        <w:t>2</w:t>
      </w:r>
      <w:r>
        <w:rPr>
          <w:rtl w:val="true"/>
        </w:rPr>
        <w:t>-</w:t>
      </w:r>
      <w:r>
        <w:rPr>
          <w:rtl w:val="true"/>
        </w:rPr>
        <w:t>آیا این رابطه،با اصل اختیار سازگار است؟</w:t>
      </w:r>
      <w:bookmarkEnd w:id="1055"/>
    </w:p>
    <w:p>
      <w:pPr>
        <w:pStyle w:val="BookText"/>
        <w:rPr/>
      </w:pPr>
      <w:r>
        <w:rPr>
          <w:rFonts w:ascii="IRNazanin" w:hAnsi="IRNazanin" w:eastAsia="IRNazanin"/>
          <w:color w:val="111111"/>
          <w:sz w:val="28"/>
          <w:sz w:val="28"/>
          <w:szCs w:val="28"/>
          <w:rtl w:val="true"/>
          <w:lang w:bidi="fa-IR"/>
        </w:rPr>
        <w:t>سؤال دیگری که در اینجا مطرح می‌شود این است که اگر شور و شیرین بودن خاکهای سرشت انسانها و رابطه اشکال جسمانی با خلق و خوی بشر را بپذیریم، نتیجه‌اش این است که نه نیکوکاران توان بدکاری دارند و نه بدکاران توان نیکوکاری و این موافق مکتب جبر است و می‌دانیم حرکت کردن بر وفق مکتب جبر نتیجه‌اش انکار ثواب و عقاب و بی‌هدف بودن بعثت انبیا و در نهایت نفی عدالت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چندان پیچیده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نمی‌گوید کیفیّات جسمانی یا سرشت افراد،علت تامّه برای آن خلقیّات است،بلکه تنها به عنوان یک زمینه می‌توان از آن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ذکر مثالی می‌توان روشن ساخت؛همه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خانواده یا محیط اجتماع در اعمال انسانها اثر می‌گذارد؛ولی این سخن بدان معنا نیست که اراده انسان را سلب کند،بلکه تنها یک زمینه است،لذا بسیار می‌بینیم افرادی که در یک خانواده آلوده پرورش یافته‌اند؛ولی انسانهای صالح و درستکار و با ایمانی بوده‌اند،و به عکس افرادی در خانواده‌های صالح پرورش یافته‌اند؛ولی انسانهای نادرستی از کار در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جزء اخیر علّت تامّه اراده خود انسان است که اثر نهایی را به دنبال دارد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شایان توجّه است که چنانچه کسی زمینه‌های نامساعد اخلاقی یا محیطهای خانوادگی یا اجتماعی داشته باشد؛ولی در مسیر صحیح گام بردارد اجر و پاداش او از کسانی که در محیطی مساعد پرورش یافته‌اند به یقین بیشتر است</w:t>
      </w:r>
      <w:r>
        <w:rPr>
          <w:rFonts w:eastAsia="IRNazanin" w:cs="IRNazanin"/>
          <w:color w:val="111111"/>
          <w:sz w:val="28"/>
          <w:szCs w:val="28"/>
          <w:rtl w:val="true"/>
          <w:lang w:bidi="fa-IR"/>
        </w:rPr>
        <w:t>.</w:t>
      </w:r>
      <w:bookmarkStart w:id="1056" w:name="pg13954_204017"/>
    </w:p>
    <w:p>
      <w:pPr>
        <w:pStyle w:val="Heading2"/>
        <w:numPr>
          <w:ilvl w:val="1"/>
          <w:numId w:val="1"/>
        </w:numPr>
        <w:rPr/>
      </w:pPr>
      <w:bookmarkStart w:id="1057" w:name="__RefHeading___Toc1560179_3264237689"/>
      <w:bookmarkStart w:id="1058" w:name="_Toc395"/>
      <w:bookmarkEnd w:id="1056"/>
      <w:bookmarkEnd w:id="1057"/>
      <w:r>
        <w:rPr>
          <w:rtl w:val="true"/>
        </w:rPr>
        <w:t xml:space="preserve">خطبۀ </w:t>
      </w:r>
      <w:r>
        <w:rPr/>
        <w:t>235</w:t>
      </w:r>
      <w:r>
        <w:rPr>
          <w:rtl w:val="true"/>
        </w:rPr>
        <w:t xml:space="preserve">: </w:t>
      </w:r>
      <w:r>
        <w:rPr>
          <w:rtl w:val="true"/>
        </w:rPr>
        <w:t>هنگامی که مشغول غسل رسول خدا و آماده کردن او برای دفن بود</w:t>
      </w:r>
      <w:bookmarkEnd w:id="1058"/>
    </w:p>
    <w:p>
      <w:pPr>
        <w:pStyle w:val="Heading3"/>
        <w:numPr>
          <w:ilvl w:val="2"/>
          <w:numId w:val="1"/>
        </w:numPr>
        <w:rPr/>
      </w:pPr>
      <w:bookmarkStart w:id="1059" w:name="__RefHeading___Toc1560181_3264237689"/>
      <w:bookmarkStart w:id="1060" w:name="_Toc396"/>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قاله و هو یلی غسل رسول اللّه صلّی اللّه علیه و اله و 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این سخن را هنگامی ایراد فرمود که مشغول غسل رسول خدا صلّی اللّه علیه و اله و آماده کردن او برای دفن بود</w:t>
      </w:r>
      <w:r>
        <w:rPr>
          <w:rFonts w:eastAsia="IRNazanin" w:cs="IRNazanin"/>
          <w:color w:val="111111"/>
          <w:sz w:val="28"/>
          <w:szCs w:val="28"/>
          <w:rtl w:val="true"/>
          <w:lang w:bidi="fa-IR"/>
        </w:rPr>
        <w:t xml:space="preserve">. </w:t>
      </w:r>
      <w:r>
        <w:rPr>
          <w:rStyle w:val="FootnoteAnchor"/>
          <w:rtl w:val="true"/>
        </w:rPr>
        <w:footnoteReference w:id="732"/>
      </w:r>
    </w:p>
    <w:p>
      <w:pPr>
        <w:pStyle w:val="Heading3"/>
        <w:numPr>
          <w:ilvl w:val="2"/>
          <w:numId w:val="1"/>
        </w:numPr>
        <w:rPr/>
      </w:pPr>
      <w:bookmarkStart w:id="1061" w:name="__RefHeading___Toc1560183_3264237689"/>
      <w:bookmarkStart w:id="1062" w:name="_Toc397"/>
      <w:bookmarkEnd w:id="1061"/>
      <w:r>
        <w:rPr>
          <w:rtl w:val="true"/>
        </w:rPr>
        <w:t>خطبه در یک نگاه</w:t>
      </w:r>
      <w:bookmarkEnd w:id="1062"/>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شد،امام علیه السّلام این سخن را هنگامی ایراد کرد که مشغول غسل و تجهیز پیغمبر اکرم بود؛سخنانی سوزناک و حزن‌انگیز که از نهایت اندوه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غم مولا در آن هنگام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دیگران بدن پیغمبر را رها کرده بودند و در سقیفه بنی ساعده مشغول توطئه برای به دست گرفتن خلافت پیغمبر بودند</w:t>
      </w:r>
      <w:r>
        <w:rPr>
          <w:rFonts w:eastAsia="IRNazanin" w:cs="IRNazanin"/>
          <w:color w:val="111111"/>
          <w:sz w:val="28"/>
          <w:szCs w:val="28"/>
          <w:rtl w:val="true"/>
          <w:lang w:bidi="fa-IR"/>
        </w:rPr>
        <w:t>.</w:t>
      </w:r>
      <w:bookmarkStart w:id="1063" w:name="pg13954_204019"/>
    </w:p>
    <w:p>
      <w:pPr>
        <w:pStyle w:val="BookText"/>
        <w:rPr/>
      </w:pPr>
      <w:bookmarkEnd w:id="1063"/>
      <w:r>
        <w:rPr>
          <w:rFonts w:ascii="IRNazanin" w:hAnsi="IRNazanin" w:eastAsia="IRNazanin"/>
          <w:color w:val="111111"/>
          <w:sz w:val="28"/>
          <w:sz w:val="28"/>
          <w:szCs w:val="28"/>
          <w:rtl w:val="true"/>
          <w:lang w:bidi="fa-IR"/>
        </w:rPr>
        <w:t>بأبی أنت و أمّی یا رسول اللّه لقد انقطع بموتک ما لم ینقطع بموت غیرک من النّبوّة و الإنباء و أخبار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خصّصت حتّی صرت مسلّیا عمّن سواک و عمّمت حتّی صار النّاس فیک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أنّک أمرت بالصّبر، و نهیت عن الجزع،لأنفدنا علیک ماء الشّؤون و لکان الدّاء مماطلا و الکمد محالفا،و قلاّ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ما لایملک ردّه،و لا یستطاع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اذکرنا عند ربّک،واجعلنا من بالک</w:t>
      </w:r>
      <w:r>
        <w:rPr>
          <w:rFonts w:eastAsia="IRNazanin" w:cs="IRNazanin"/>
          <w:color w:val="111111"/>
          <w:sz w:val="28"/>
          <w:szCs w:val="28"/>
          <w:rtl w:val="true"/>
          <w:lang w:bidi="fa-IR"/>
        </w:rPr>
        <w:t>.</w:t>
      </w:r>
    </w:p>
    <w:p>
      <w:pPr>
        <w:pStyle w:val="Heading3"/>
        <w:numPr>
          <w:ilvl w:val="2"/>
          <w:numId w:val="1"/>
        </w:numPr>
        <w:rPr/>
      </w:pPr>
      <w:bookmarkStart w:id="1064" w:name="__RefHeading___Toc1560185_3264237689"/>
      <w:bookmarkStart w:id="1065" w:name="_Toc398"/>
      <w:bookmarkEnd w:id="1064"/>
      <w:r>
        <w:rPr>
          <w:rtl w:val="true"/>
        </w:rPr>
        <w:t>ترجمه</w:t>
      </w:r>
      <w:bookmarkEnd w:id="1065"/>
    </w:p>
    <w:p>
      <w:pPr>
        <w:pStyle w:val="BookText"/>
        <w:rPr/>
      </w:pPr>
      <w:r>
        <w:rPr>
          <w:rFonts w:ascii="IRNazanin" w:hAnsi="IRNazanin" w:eastAsia="IRNazanin"/>
          <w:color w:val="111111"/>
          <w:sz w:val="28"/>
          <w:sz w:val="28"/>
          <w:szCs w:val="28"/>
          <w:rtl w:val="true"/>
          <w:lang w:bidi="fa-IR"/>
        </w:rPr>
        <w:t>پدر و مادرم فدایت باد ای رسول خدا،با مرگ تو چیزی قطع شد که با مرگ دیگری قطع نگشت و آن نبوّت و پیام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آسمان بود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مصیبت تو این اثر را داشت که تسلی دهنده در برابر مصائب غیر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این،مصائب دیگر در نظرم کوچک و کم اهمیّت است اضافه 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آن قدر گسترده است که عموم مردم در آن عزا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ما را به صبر و شکیبایی امر نفرموده بودی و از جزع و بی‌تابی نهی نمی‌کردی،آن‌قدر بر تو گریه می‌کردیم که اشکهایمان تمام شود و این درد جانکاه همیشه برایمان باقی بود و حزن و اندوهمان دائمی،و همه اینها در مصیبت تو کم بود؛امّا چه می‌توان کرد،چون مرگ چیزی است که نمی‌توان آن را بازگرداند و قدرت بر دفع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ما را در پیشگاه پروردگارت یاد کن و ما را همیشه به خاطر داشته باش</w:t>
      </w:r>
      <w:r>
        <w:rPr>
          <w:rFonts w:eastAsia="IRNazanin" w:cs="IRNazanin"/>
          <w:color w:val="111111"/>
          <w:sz w:val="28"/>
          <w:szCs w:val="28"/>
          <w:rtl w:val="true"/>
          <w:lang w:bidi="fa-IR"/>
        </w:rPr>
        <w:t xml:space="preserve">. </w:t>
      </w:r>
      <w:bookmarkStart w:id="1066" w:name="pg13954_204020"/>
    </w:p>
    <w:p>
      <w:pPr>
        <w:pStyle w:val="Heading3"/>
        <w:numPr>
          <w:ilvl w:val="2"/>
          <w:numId w:val="1"/>
        </w:numPr>
        <w:rPr/>
      </w:pPr>
      <w:bookmarkStart w:id="1067" w:name="__RefHeading___Toc1560187_3264237689"/>
      <w:bookmarkStart w:id="1068" w:name="_Toc399"/>
      <w:bookmarkEnd w:id="1066"/>
      <w:bookmarkEnd w:id="1067"/>
      <w:r>
        <w:rPr>
          <w:rtl w:val="true"/>
        </w:rPr>
        <w:t>شرح و تفسیر</w:t>
      </w:r>
      <w:r>
        <w:rPr>
          <w:rtl w:val="true"/>
        </w:rPr>
        <w:t xml:space="preserve">: </w:t>
      </w:r>
      <w:r>
        <w:rPr>
          <w:rtl w:val="true"/>
        </w:rPr>
        <w:t>مصیبت عظیم و جانکاه رحلت پیامبر خدا</w:t>
      </w:r>
      <w:bookmarkEnd w:id="1068"/>
    </w:p>
    <w:p>
      <w:pPr>
        <w:pStyle w:val="BookText"/>
        <w:rPr/>
      </w:pPr>
      <w:r>
        <w:rPr>
          <w:rFonts w:ascii="IRNazanin" w:hAnsi="IRNazanin" w:eastAsia="IRNazanin"/>
          <w:color w:val="111111"/>
          <w:sz w:val="28"/>
          <w:sz w:val="28"/>
          <w:szCs w:val="28"/>
          <w:rtl w:val="true"/>
          <w:lang w:bidi="fa-IR"/>
        </w:rPr>
        <w:t>مصیبت عظیم و جانکاه رحلت پیامبر خدا</w:t>
      </w:r>
    </w:p>
    <w:p>
      <w:pPr>
        <w:pStyle w:val="BookText"/>
        <w:rPr/>
      </w:pPr>
      <w:r>
        <w:rPr>
          <w:rFonts w:ascii="IRNazanin" w:hAnsi="IRNazanin" w:eastAsia="IRNazanin"/>
          <w:color w:val="111111"/>
          <w:sz w:val="28"/>
          <w:sz w:val="28"/>
          <w:szCs w:val="28"/>
          <w:rtl w:val="true"/>
          <w:lang w:bidi="fa-IR"/>
        </w:rPr>
        <w:t>امام علیه السّلام پیکر پاک پیغمبر اکرم صلّی اللّه علیه و اله را مخاطب ساخته 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ای رسول خدا،با مرگ تو چیزی قطع شد که با مرگ دیگری قطع نگشت و آن نبوّت و پیام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 لقد انقطع بموتک ما لم ینقطع بموت غیرک من النّبوّة و الإنباء و أخبار السّماء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جمله‌های رائج در میان عرب به هنگام اظهار علاقه به کسی است،اشاره به این است که عزیزترین عزیزانم پدر و مادر من هستند که آنها را فدای تو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هنگام گفتن این سخن،پدر و مادر گوینده در حیات نباشند همان گونه که در خطبه مورد بحث چنین است؛ ولی ضرری به مفهوم سخن نمی‌رساند،زیرا این جمله جنبه کنایی دارد و اشاره به این است که مخاطب،آن قدر عزیز است که انسان عزیزترین بستگان خود را فدای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پدر و مادر انسان زنده باشند و اهل ایمان،گفتن این سخن اهانتی به آنها می‌گردد و سبب عقوق می‌شود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ولی ظاهران این حدیث ناظر به مواردی است که مخاطب مانند پیغمبر و امام نباشد،زیرا چنین تعبیری در برابر آن بزرگواران نه تنها اهانت نیست،بلکه مایه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تعبیر در بسیاری از زیارت‌نامه‌ها،دیده می‌شود در حالی که بسیاری از زیارت کنندگان،پدران و مادرانشان زنده و اهل ایمانند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مفهوم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مقام آن حضرت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عملی پیغمبر را در ابلاغ وحی آسمانی بیان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خبرهایی است که مربوط به مسائل شریعت نبوده،مانند خبرهای غیبی و پیش‌بینی‌های حوادث آینده و 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جمله‌های بالا به صراحت خبر از خاتمیّت پیغمبر اکرم صلّی اللّه علیه و اله می‌دهد و دلیل روشنی براین است که بعد از آن حضرت،فرشته وحی هرگز نازل نخواهد شد و این موهبت عظیم که در سایه وجود پیغمبر،نصیب جهانیان بود با رحلت او برداشته شد و ناراحتی شدید امیر مؤمنان علی علیه السّلام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 نکته دیگر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مصیبت تو این اثر را داشت که تسلّی دهنده در برابر مصائب غیر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مصائب دیگر کوچک و کم اهمیّت است اضافه 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تو آن‌قدر گسترده است که عموم مردم در آن به طور یکسان عزا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خصّصت حتّی صرت مسلّیا </w:t>
      </w:r>
      <w:r>
        <w:rPr>
          <w:rStyle w:val="FootnoteAnchor"/>
          <w:rtl w:val="true"/>
        </w:rPr>
        <w:footnoteReference w:id="734"/>
      </w:r>
      <w:r>
        <w:rPr>
          <w:rFonts w:ascii="Amiri" w:hAnsi="Amiri" w:eastAsia="Amiri" w:cs="Amiri"/>
          <w:color w:val="111111"/>
          <w:sz w:val="28"/>
          <w:sz w:val="28"/>
          <w:szCs w:val="28"/>
          <w:rtl w:val="true"/>
          <w:lang w:bidi="ar-SA"/>
        </w:rPr>
        <w:t>عمّن سواک و عمّمت حتّی صار النّاس فیک سواء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چگونه ممکن است مصیبت پیغمبر عمومیّت نداشته باشد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سبب نجات جامعه بشری از چنگال انواع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انسانها تعلّق داشت و همه را تحت توجّه و عنایت قرار می‌داد،بنابراین همه باید بر مرگ آن حضرت اشک بریزند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هر قدر عزیز از دست رفته بزرگ‌تر و آثارش گسترده‌تر باشد، به همان نسبت مصیبت فقدانش عظیم‌تر است و چون پیغمبر اکرم برترین انسان، با خدمتی گسترده و بی‌نظیر بود،مصیبت فقدانش از همه مصائب برتر است و به بیان دیگر،مصائب دیگر در برابر مصیبت فقدان او کوچک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امام علیه السّلام هنگامی که گرفتار مصیبت جانکاه همسرش زهرای مرضیه علیها السّلام شد،به همین مطلب اشاره فرمود و خطاب به پیغمبر اکرم صلّی اللّه علیه و اله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پیمانه صبرم از فراق دختر برگزیده‌ات لبریز شده؛ولی مصیبت مرگ و رحلت تو به قدری بزرگ بود که دیگر مصیبتها را در برابر من کوچک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رسول اللّه عن صفیّتک صبری و رقّ عنها تجلّدی إلاّ أنّ فی التّأسّی لی بعظیم فرقتک و فادح مصیبتک موضع تعزّ</w:t>
      </w:r>
      <w:r>
        <w:rPr>
          <w:rFonts w:eastAsia="IRNazanin" w:cs="IRNazanin"/>
          <w:color w:val="111111"/>
          <w:sz w:val="28"/>
          <w:szCs w:val="28"/>
          <w:rtl w:val="true"/>
          <w:lang w:bidi="fa-IR"/>
        </w:rPr>
        <w:t xml:space="preserve">) .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 که به یکی از یارانش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أصبت بمصیبة فی نفسک أو فی مالک أو فی ولدتک فاذکر مصابک برسول اللّه فإنّ الخلائق لم یصابوا بمثله قطّ؛هرگاه مصیبتی در جان یا مال یا فرزندت به تو برسد،مصیبت رسول اللّه را یاد کن،زیرا مردم هرگز به مصیبتی مانند مصیبت آن حضرت گرفتار نشدند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سپس امام علیه السّلام در ادامه این سخن به نکته دیگری اشاره کرده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ما را به شکیبایی امر نفرموده بودی و از جزع و بی‌تابی نهی نمی‌کردی، آن قدر بر تو گریه می‌کردیم که اشکهایمان تمام شود و این درد جانکاه همیشه برایمان باقی بود و حزن و اندوهمان دائمی،و تازه همه اینها در مصیبت تو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أنّک أمرت بالصّبر،و نهیت عن الجزع،لأنفدنا </w:t>
      </w:r>
      <w:r>
        <w:rPr>
          <w:rStyle w:val="FootnoteAnchor"/>
          <w:rtl w:val="true"/>
        </w:rPr>
        <w:footnoteReference w:id="737"/>
      </w:r>
      <w:r>
        <w:rPr>
          <w:rFonts w:ascii="IRNazanin" w:hAnsi="IRNazanin" w:eastAsia="IRNazanin"/>
          <w:color w:val="111111"/>
          <w:sz w:val="28"/>
          <w:sz w:val="28"/>
          <w:szCs w:val="28"/>
          <w:rtl w:val="true"/>
          <w:lang w:bidi="fa-IR"/>
        </w:rPr>
        <w:t>علیک ماء الشّؤون،و لکان الدّاء مماطلا و الکمد محالفا،و قلاّ لک</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شأن در اینجا به معنای غده‌های اشک‌زاست، منظور امام این است که اگر ما را از گریه و جزع نهی نکرده بودی چنان اشک می‌ریختیم که منابع اشکی ما تمام شود؛ولی صبر و شکیبایی را ما از تو آموختیم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که فرزندت ابراهیم از دنیا چشم پوشید،اشک می‌ریختی ولی بی‌تابی و جزع نداشتی،در مصیبت عظیم عمویت حمزه نیز همین گونه رفتار کردی،پس ما شکیبایی را از تو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بدهکاری است که ادای دین خود را به تأخیر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المماطل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لاعلاج گفته می‌شود و شباهت به چنان بدهکاری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اندوه درونی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با انسان پیمان بسته و بر سر پیمان خویش است،بنابراین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 محالف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اندوه درونی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تثنیه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داء و کمد است؛یعنی درد مصیبت تو و اندوه پایدار آن باز هم در برابر عظمت این مصیبت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می‌توان کرد،چون مرگ چیزی است که نمی‌توان آن را باز گرداند و قدرت بر دفع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ما لا یملک ردّه،ولا یستطاع دفعه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گریستن و بی‌تابی مشکلی را حل نمی‌کند،باید صبر داشت و به رضای خدا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داری ای استخوانی قفس که جان تو مرغی است نامش نفس</w:t>
      </w:r>
    </w:p>
    <w:p>
      <w:pPr>
        <w:pStyle w:val="BookText"/>
        <w:rPr/>
      </w:pPr>
      <w:r>
        <w:rPr>
          <w:rFonts w:ascii="IRNazanin" w:hAnsi="IRNazanin" w:eastAsia="IRNazanin"/>
          <w:color w:val="111111"/>
          <w:sz w:val="28"/>
          <w:sz w:val="28"/>
          <w:szCs w:val="28"/>
          <w:rtl w:val="true"/>
          <w:lang w:bidi="fa-IR"/>
        </w:rPr>
        <w:t>چو مرغ از قفس رفت و بگسست قید دگر ره،نگردد به دام تو صید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بار دیگر در مقام ابراز عشق و علاقه به پیغمبر اکرم صلّی اللّه علیه و اله بر آمده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پیشگاه پروردگارت یاد کن و همیشه ما را به خاطر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اذکرنا عند ربّک،و اجعلنا من بالک</w:t>
      </w:r>
      <w:r>
        <w:rPr>
          <w:rFonts w:eastAsia="IRNazanin" w:cs="IRNazanin"/>
          <w:color w:val="111111"/>
          <w:sz w:val="28"/>
          <w:szCs w:val="28"/>
          <w:rtl w:val="true"/>
          <w:lang w:bidi="fa-IR"/>
        </w:rPr>
        <w:t xml:space="preserve">) . </w:t>
      </w:r>
      <w:r>
        <w:rPr>
          <w:rStyle w:val="FootnoteAnchor"/>
          <w:rtl w:val="true"/>
        </w:rPr>
        <w:footnoteReference w:id="738"/>
      </w:r>
      <w:bookmarkStart w:id="1069" w:name="pg13954_204024"/>
    </w:p>
    <w:p>
      <w:pPr>
        <w:pStyle w:val="BookText"/>
        <w:rPr/>
      </w:pPr>
      <w:bookmarkEnd w:id="1069"/>
      <w:r>
        <w:rPr>
          <w:rFonts w:ascii="IRNazanin" w:hAnsi="IRNazanin" w:eastAsia="IRNazanin"/>
          <w:color w:val="111111"/>
          <w:sz w:val="28"/>
          <w:sz w:val="28"/>
          <w:szCs w:val="28"/>
          <w:rtl w:val="true"/>
          <w:lang w:bidi="fa-IR"/>
        </w:rPr>
        <w:t>مفهوم این تعبیر آن است که روح پاک تو به ملکوت اعلی می‌رود و در جوار قرب خدا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برای ما دعا کن و حل مشکلات ما را از خدایت بخواه بگونه‌ای که همیشه در خاطر عاطر تو باشیم</w:t>
      </w:r>
      <w:r>
        <w:rPr>
          <w:rFonts w:eastAsia="IRNazanin" w:cs="IRNazanin"/>
          <w:color w:val="111111"/>
          <w:sz w:val="28"/>
          <w:szCs w:val="28"/>
          <w:rtl w:val="true"/>
          <w:lang w:bidi="fa-IR"/>
        </w:rPr>
        <w:t>.</w:t>
      </w:r>
    </w:p>
    <w:p>
      <w:pPr>
        <w:pStyle w:val="Heading3"/>
        <w:numPr>
          <w:ilvl w:val="2"/>
          <w:numId w:val="1"/>
        </w:numPr>
        <w:rPr/>
      </w:pPr>
      <w:bookmarkStart w:id="1070" w:name="__RefHeading___Toc1560189_3264237689"/>
      <w:bookmarkStart w:id="1071" w:name="_Toc400"/>
      <w:bookmarkEnd w:id="1070"/>
      <w:r>
        <w:rPr>
          <w:rtl w:val="true"/>
        </w:rPr>
        <w:t>نکته‌ها</w:t>
      </w:r>
      <w:bookmarkEnd w:id="1071"/>
    </w:p>
    <w:p>
      <w:pPr>
        <w:pStyle w:val="Heading4"/>
        <w:numPr>
          <w:ilvl w:val="3"/>
          <w:numId w:val="1"/>
        </w:numPr>
        <w:rPr/>
      </w:pPr>
      <w:bookmarkStart w:id="1072" w:name="__RefHeading___Toc1560191_3264237689"/>
      <w:bookmarkStart w:id="1073" w:name="_Toc401"/>
      <w:bookmarkEnd w:id="1072"/>
      <w:r>
        <w:rPr/>
        <w:t>1</w:t>
      </w:r>
      <w:r>
        <w:rPr>
          <w:rtl w:val="true"/>
        </w:rPr>
        <w:t>-</w:t>
      </w:r>
      <w:r>
        <w:rPr>
          <w:rtl w:val="true"/>
        </w:rPr>
        <w:t>گریه در مصیبت عزیزان</w:t>
      </w:r>
      <w:bookmarkEnd w:id="1073"/>
    </w:p>
    <w:p>
      <w:pPr>
        <w:pStyle w:val="BookText"/>
        <w:rPr/>
      </w:pPr>
      <w:r>
        <w:rPr>
          <w:rFonts w:ascii="IRNazanin" w:hAnsi="IRNazanin" w:eastAsia="IRNazanin"/>
          <w:color w:val="111111"/>
          <w:sz w:val="28"/>
          <w:sz w:val="28"/>
          <w:szCs w:val="28"/>
          <w:rtl w:val="true"/>
          <w:lang w:bidi="fa-IR"/>
        </w:rPr>
        <w:t>از کلام بالا و روایات دیگر استفاده می‌شود که گریستن در مصائب عزیزان ممنوع نیست،و ممنوع تنها جزع و بی‌تابی و ناشکری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انسان کانون عواطف است و این عواطف مخصوصا هنگامی که شدید باشد،در همه وجود انسان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عزیزی از دست رود،قلب متلاطم می‌گردد و اشک جاری می‌شود،بغض گلوی انسان را می‌گیرد و زبان به اظهار اشتیاق به عزیز از دست رفته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هیچ‌کدام ممنوع نیست،بلکه ممدوح است به شرط اینکه آمیخته با شکیبایی و صبر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است که انسان بی‌تابی کند، سر به دیوار بکوبد،لطمه بر صورت زند،سخنان ناروا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وفات جعفر بن ابی طالب و 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رسید،هنگامی که وارد خانه می‌شد شدیدا برای آنها گریه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من سخن می‌گفتند و با آنها انس می‌گرفتم، هردو باهم رفتند</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داستان جنگ احد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پیغمبر به مدینه بازگشت از هر خانه‌ای صدای گریه و زاری برای شهیدی به گوش آن حضرت رسید که بازماندگان بر شهیدانشان می‌گریستند جز خانه عمویش حمزه،پیغمبر بسیار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حمزه گریه کنندگانی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مدینه که از این سخن </w:t>
      </w:r>
      <w:bookmarkStart w:id="1074" w:name="pg13954_204025"/>
    </w:p>
    <w:p>
      <w:pPr>
        <w:pStyle w:val="BookText"/>
        <w:rPr/>
      </w:pPr>
      <w:bookmarkEnd w:id="1074"/>
      <w:r>
        <w:rPr>
          <w:rFonts w:ascii="IRNazanin" w:hAnsi="IRNazanin" w:eastAsia="IRNazanin"/>
          <w:color w:val="111111"/>
          <w:sz w:val="28"/>
          <w:sz w:val="28"/>
          <w:szCs w:val="28"/>
          <w:rtl w:val="true"/>
          <w:lang w:bidi="fa-IR"/>
        </w:rPr>
        <w:t>باخبر شدند قسم یاد کردند که هرگز بر عزیز از دست رفته‌ای گریه نکنند مگر اینکه نخست برای حمزه نوحه‌گری کنند و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همچنان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باقر علیه السّلام این حدیث را بیان می‌فرمود ادامه دارد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روایات بسیاری نیز درباره نهی از جزع و بی‌تابی از معصومان علیهم السّلام نقل شده است از جمله 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صبرت جرت علیک المقادیر و أنت مأجور و إن جزعت جرت علیک المقادیر و أنت معذور؛اگر صبر و 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 کنی آنچه مقدّر است به هر حال واقع می‌شود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هستی و اگر جزع و بی‌تابی کنی مقدّرات به هر حال صورت می‌گیرد؛ولی تو گنهکار خواهی بود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نباید فراموش کرد جزع و بی‌تابی افزون بر اینکه نوعی ناسپاسی در پیشگاه خداست،آثار بسیار مخرّبی روی اعصاب انسان دارد و گاه او را تا سرحدّ جنون پیش می‌برد</w:t>
      </w:r>
      <w:r>
        <w:rPr>
          <w:rFonts w:eastAsia="IRNazanin" w:cs="IRNazanin"/>
          <w:color w:val="111111"/>
          <w:sz w:val="28"/>
          <w:szCs w:val="28"/>
          <w:rtl w:val="true"/>
          <w:lang w:bidi="fa-IR"/>
        </w:rPr>
        <w:t>.</w:t>
      </w:r>
    </w:p>
    <w:p>
      <w:pPr>
        <w:pStyle w:val="Heading4"/>
        <w:numPr>
          <w:ilvl w:val="3"/>
          <w:numId w:val="1"/>
        </w:numPr>
        <w:rPr/>
      </w:pPr>
      <w:bookmarkStart w:id="1075" w:name="__RefHeading___Toc1560193_3264237689"/>
      <w:bookmarkStart w:id="1076" w:name="_Toc402"/>
      <w:bookmarkEnd w:id="1075"/>
      <w:r>
        <w:rPr/>
        <w:t>2</w:t>
      </w:r>
      <w:r>
        <w:rPr>
          <w:rtl w:val="true"/>
        </w:rPr>
        <w:t>-</w:t>
      </w:r>
      <w:r>
        <w:rPr>
          <w:rtl w:val="true"/>
        </w:rPr>
        <w:t>تجهیز پیامبر صلی اللّه علیه و اله</w:t>
      </w:r>
      <w:bookmarkEnd w:id="1076"/>
    </w:p>
    <w:p>
      <w:pPr>
        <w:pStyle w:val="BookText"/>
        <w:rPr/>
      </w:pPr>
      <w:r>
        <w:rPr>
          <w:rFonts w:ascii="IRNazanin" w:hAnsi="IRNazanin" w:eastAsia="IRNazanin"/>
          <w:color w:val="111111"/>
          <w:sz w:val="28"/>
          <w:sz w:val="28"/>
          <w:szCs w:val="28"/>
          <w:rtl w:val="true"/>
          <w:lang w:bidi="fa-IR"/>
        </w:rPr>
        <w:t>در اینکه پیغمبر اکرم صلّی اللّه علیه و اله در چه روزی چشم از جهان بربست،اختلافی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اتفاق نظر دارند که روز دوشنبه بود و مشهور میان پیروان اهل بیت علیهم السّلام این است که دفن آن حضرت سه روز بعد انجام یافت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روایات استفاده می‌شود که تعجیل در دفن میّت مستحب است؛ولی هنگامی که شخص از دست رفته کسی مانند پیغمبر اکرم صلّی اللّه علیه و اله باشد و مردم بخواهند گروه گروه بر او نماز بخوانند و ادای احترام نسبت به او بنمایند،مسئله شکل دیگری به خود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روایات نیز استفاده می‌شود مردم ده‌نفر ده‌نفر وارد حجره پیامبر شدند و بر آن حضرت نماز گذاردند و سپس در همانجا بدن پیغمبر اکرم صلّی اللّه علیه و اله به خاک سپرده شد،زیرا بعد از آنکه هرکسی درباره محل دفن پیامبر اظهار نظری کرد، بعضی مکه را پیشنهاد کردند و عده‌ای مدینه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 یا در صحن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یقبض نبیّا إلاّ فی أطهر البقاع فینبغی أن یدفن فی البقعة الّتی قبض فیها فاتّفقت الجماعة علی قوله علیه السّلام و دفن فی حجرته؛خداوند هیچ پیغمبری را قبض روح نمی‌کند مگر در پاک‌ترین نقاط روی زمین؛بنابراین سزاوار است در همان محلی که حضرت قبض روح او شده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این سخن را شنیدند متفقا رأی آن حضرت را پذیرفتند و بدن پاک پیامبر در همانجا به خاک سپرده شد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در اینکه قبل از پوشاندن قبر چه کسی وارد قبر شد،همچنین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فضل بن عباس و دو نفر دیگر وارد شدند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به هر حال شک نیست که تجهیز پیغمبر اکرم صلّی اللّه علیه و اله اعم از غسل و تکفین و نماز و تدفین عمدتا به وسیله علی علیه السّلام صورت گرفت در حالیکه دیگران در سقیفه بنی ساعده مشغول گفت و گو و چانه‌زدن در امر خلافت بودند و حتی مطابق بعضی از نقلها تعزیه گردانهای سقیفه موفق به نماز بر پیامبر هم نشدند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در مسائل بالا به کتاب بحار الانوار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bookmarkStart w:id="1077" w:name="pg13954_204027"/>
    </w:p>
    <w:p>
      <w:pPr>
        <w:pStyle w:val="Heading2"/>
        <w:numPr>
          <w:ilvl w:val="1"/>
          <w:numId w:val="1"/>
        </w:numPr>
        <w:rPr/>
      </w:pPr>
      <w:bookmarkStart w:id="1078" w:name="__RefHeading___Toc1560195_3264237689"/>
      <w:bookmarkStart w:id="1079" w:name="_Toc403"/>
      <w:bookmarkEnd w:id="1077"/>
      <w:bookmarkEnd w:id="1078"/>
      <w:r>
        <w:rPr>
          <w:rtl w:val="true"/>
        </w:rPr>
        <w:t xml:space="preserve">خطبۀ </w:t>
      </w:r>
      <w:r>
        <w:rPr/>
        <w:t>236</w:t>
      </w:r>
      <w:r>
        <w:rPr>
          <w:rtl w:val="true"/>
        </w:rPr>
        <w:t xml:space="preserve">: </w:t>
      </w:r>
      <w:r>
        <w:rPr>
          <w:rtl w:val="true"/>
        </w:rPr>
        <w:t>پیرامون حوادث بعد از هجرت پیامبر صلّی اللّه علیه و اله</w:t>
      </w:r>
      <w:bookmarkEnd w:id="1079"/>
    </w:p>
    <w:p>
      <w:pPr>
        <w:pStyle w:val="Heading3"/>
        <w:numPr>
          <w:ilvl w:val="2"/>
          <w:numId w:val="1"/>
        </w:numPr>
        <w:rPr/>
      </w:pPr>
      <w:bookmarkStart w:id="1080" w:name="__RefHeading___Toc1560197_3264237689"/>
      <w:bookmarkStart w:id="1081" w:name="_Toc404"/>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اقتصّ فیه ذکر ما کان منه بعد هجرة النّبی صلّی اللّه علیه و اله ثمّ لحاقه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که پیرامون حوادث بعد از هجرت پیامبر صلّی اللّه علیه و اله و ملحق شدن به آن حضرت بحث می‌کند</w:t>
      </w:r>
      <w:r>
        <w:rPr>
          <w:rFonts w:eastAsia="IRNazanin" w:cs="IRNazanin"/>
          <w:color w:val="111111"/>
          <w:sz w:val="28"/>
          <w:szCs w:val="28"/>
          <w:rtl w:val="true"/>
          <w:lang w:bidi="fa-IR"/>
        </w:rPr>
        <w:t xml:space="preserve">. </w:t>
      </w:r>
      <w:r>
        <w:rPr>
          <w:rStyle w:val="FootnoteAnchor"/>
          <w:rtl w:val="true"/>
        </w:rPr>
        <w:footnoteReference w:id="744"/>
      </w:r>
    </w:p>
    <w:p>
      <w:pPr>
        <w:pStyle w:val="Heading3"/>
        <w:numPr>
          <w:ilvl w:val="2"/>
          <w:numId w:val="1"/>
        </w:numPr>
        <w:rPr/>
      </w:pPr>
      <w:bookmarkStart w:id="1082" w:name="__RefHeading___Toc1560199_3264237689"/>
      <w:bookmarkStart w:id="1083" w:name="_Toc405"/>
      <w:bookmarkEnd w:id="1082"/>
      <w:r>
        <w:rPr>
          <w:rtl w:val="true"/>
        </w:rPr>
        <w:t>خطبه در یک نگاه</w:t>
      </w:r>
      <w:bookmarkEnd w:id="1083"/>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گفتار امام علیه السّلام در اینجا به صورت بسیار موجز و کوتاه ذکر شده،نیازی به شرح خطبه در یک نگاه نمی‌بینیم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4" w:name="pg13954_204029"/>
      <w:bookmarkStart w:id="1085" w:name="pg13954_204029"/>
      <w:bookmarkEnd w:id="1085"/>
    </w:p>
    <w:p>
      <w:pPr>
        <w:pStyle w:val="BookText"/>
        <w:rPr/>
      </w:pPr>
      <w:bookmarkStart w:id="1086" w:name="pg13954_204029"/>
      <w:bookmarkEnd w:id="1086"/>
      <w:r>
        <w:rPr>
          <w:rFonts w:ascii="IRNazanin" w:hAnsi="IRNazanin" w:eastAsia="IRNazanin"/>
          <w:color w:val="111111"/>
          <w:sz w:val="28"/>
          <w:sz w:val="28"/>
          <w:szCs w:val="28"/>
          <w:rtl w:val="true"/>
          <w:lang w:bidi="fa-IR"/>
        </w:rPr>
        <w:t>فجعلت أتّبع مأخذ رسول اللّه صلّی اللّه علیه و اله فأطأ ذکره،حتّی انتهیت إلی العرج</w:t>
      </w:r>
      <w:r>
        <w:rPr>
          <w:rFonts w:eastAsia="IRNazanin" w:cs="IRNazanin"/>
          <w:color w:val="111111"/>
          <w:sz w:val="28"/>
          <w:szCs w:val="28"/>
          <w:rtl w:val="true"/>
          <w:lang w:bidi="fa-IR"/>
        </w:rPr>
        <w:t>.</w:t>
      </w:r>
    </w:p>
    <w:p>
      <w:pPr>
        <w:pStyle w:val="Heading3"/>
        <w:numPr>
          <w:ilvl w:val="2"/>
          <w:numId w:val="1"/>
        </w:numPr>
        <w:rPr/>
      </w:pPr>
      <w:bookmarkStart w:id="1087" w:name="__RefHeading___Toc1560201_3264237689"/>
      <w:bookmarkStart w:id="1088" w:name="_Toc406"/>
      <w:bookmarkEnd w:id="1087"/>
      <w:r>
        <w:rPr>
          <w:rtl w:val="true"/>
        </w:rPr>
        <w:t>ترجمه</w:t>
      </w:r>
      <w:bookmarkEnd w:id="1088"/>
    </w:p>
    <w:p>
      <w:pPr>
        <w:pStyle w:val="BookText"/>
        <w:rPr/>
      </w:pPr>
      <w:r>
        <w:rPr>
          <w:rFonts w:ascii="IRNazanin" w:hAnsi="IRNazanin" w:eastAsia="IRNazanin"/>
          <w:color w:val="111111"/>
          <w:sz w:val="28"/>
          <w:sz w:val="28"/>
          <w:szCs w:val="28"/>
          <w:rtl w:val="true"/>
          <w:lang w:bidi="fa-IR"/>
        </w:rPr>
        <w:t>من خود را در همان راهی قرار دادم که پیامبر صلّی اللّه علیه و اله از آن راه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به سراغ او بودم و در گذرگاه یادش قدم می‌زدم تا اینکه به منزلگاه 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نزدیک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احساس آرامش کردم که به زودی پیشوای محبوبم را خواهم دید</w:t>
      </w:r>
      <w:r>
        <w:rPr>
          <w:rFonts w:eastAsia="IRNazanin" w:cs="IRNazanin"/>
          <w:color w:val="111111"/>
          <w:sz w:val="28"/>
          <w:szCs w:val="28"/>
          <w:rtl w:val="true"/>
          <w:lang w:bidi="fa-IR"/>
        </w:rPr>
        <w:t>).</w:t>
      </w:r>
    </w:p>
    <w:p>
      <w:pPr>
        <w:pStyle w:val="Heading3"/>
        <w:numPr>
          <w:ilvl w:val="2"/>
          <w:numId w:val="1"/>
        </w:numPr>
        <w:rPr/>
      </w:pPr>
      <w:bookmarkStart w:id="1089" w:name="__RefHeading___Toc1560203_3264237689"/>
      <w:bookmarkStart w:id="1090" w:name="_Toc407"/>
      <w:bookmarkEnd w:id="1089"/>
      <w:r>
        <w:rPr>
          <w:rtl w:val="true"/>
        </w:rPr>
        <w:t>شرح و تفسیر</w:t>
      </w:r>
      <w:r>
        <w:rPr>
          <w:rtl w:val="true"/>
        </w:rPr>
        <w:t xml:space="preserve">: </w:t>
      </w:r>
      <w:r>
        <w:rPr>
          <w:rtl w:val="true"/>
        </w:rPr>
        <w:t>گذرگاه یاد محبوب</w:t>
      </w:r>
      <w:r>
        <w:rPr>
          <w:rtl w:val="true"/>
        </w:rPr>
        <w:t>!</w:t>
      </w:r>
      <w:bookmarkEnd w:id="1090"/>
    </w:p>
    <w:p>
      <w:pPr>
        <w:pStyle w:val="BookText"/>
        <w:rPr/>
      </w:pPr>
      <w:r>
        <w:rPr>
          <w:rFonts w:ascii="IRNazanin" w:hAnsi="IRNazanin" w:eastAsia="IRNazanin"/>
          <w:color w:val="111111"/>
          <w:sz w:val="28"/>
          <w:sz w:val="28"/>
          <w:szCs w:val="28"/>
          <w:rtl w:val="true"/>
          <w:lang w:bidi="fa-IR"/>
        </w:rPr>
        <w:t>گذرگاه یاد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 گونه که مرحوم سیّد رضی گفته است،بخش کوتاهی از خطبه مفصّلی است که امام آن را بیان فرموده و مرحوم سیّد رضی این چند جمله را به موجب لطافتی که در تعبیرات آن از نظر فصاحت و بلاغت یافته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تمام نهج البلاغه چنین برمی‌آید که این کلام بخشی از خطبه‌ای بوده که ضمن آن امام علیه السّلام موقعیّت خود را نسبت به رسول خدا بیان می‌کند و در جای جای آن رابطه نزدیک خود را با آن حضرت و عنایت و توجّه آن حضرت را نسبت به خودش شرح می‌دهد و در ضمن همان خطبه موقعیّت اهل بیت علیهم السّلام را کاملا روشن می‌سازد</w:t>
      </w:r>
      <w:r>
        <w:rPr>
          <w:rFonts w:eastAsia="IRNazanin" w:cs="IRNazanin"/>
          <w:color w:val="111111"/>
          <w:sz w:val="28"/>
          <w:szCs w:val="28"/>
          <w:rtl w:val="true"/>
          <w:lang w:bidi="fa-IR"/>
        </w:rPr>
        <w:t xml:space="preserve">. </w:t>
      </w:r>
      <w:r>
        <w:rPr>
          <w:rStyle w:val="FootnoteAnchor"/>
          <w:rtl w:val="true"/>
        </w:rPr>
        <w:footnoteReference w:id="745"/>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زمانی است که پیغمبر اکرم صلّی اللّه علیه و اله بعد از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شتاب به سوی مدینه می‌رفت و امام در </w:t>
      </w:r>
    </w:p>
    <w:p>
      <w:pPr>
        <w:pStyle w:val="BookText"/>
        <w:rPr/>
      </w:pPr>
      <w:r>
        <w:rPr>
          <w:rFonts w:ascii="IRNazanin" w:hAnsi="IRNazanin" w:eastAsia="IRNazanin"/>
          <w:color w:val="111111"/>
          <w:sz w:val="28"/>
          <w:sz w:val="28"/>
          <w:szCs w:val="28"/>
          <w:rtl w:val="true"/>
          <w:lang w:bidi="fa-IR"/>
        </w:rPr>
        <w:t>مکّه مانده بود تا امانتهای مردم را که نزد پیغمبر وجود داشت به آنها برساند، سپس در موقعی مناسب دور از چشم دشمن به سوی مدینه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فاصله که گرفتار فراق پیشوا و استاد عزیز خود بود،سخت ناراحت بود و ایّام فراق بر او سنگینی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مورد بحث به خوبی از این امر حکایت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در همان راهی قرار دادم که پیامبر صلّی اللّه علیه و اله از آن راه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 به سراغ او بودم و در گذرگاه یادش قدم می‌زدم تا اینکه به منزلگاه 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نزدیک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احساس آرامش کردم که به زودی پیشوای محبوبم را خواهم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أتّبع مأخذ رسول اللّه صلّی اللّه علیه و اله فأطأ ذکره،حتّی انتهیت إلی العرج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نشان می‌دهد که امام علیه السّلام در همین چند روز فراق پیغمبر چه ناراحتی عجیبی داشت،دائما به یاد آن حضرت بود و با یاد او خاطر خود را مشغول می‌داشت و همچون کسی که عزیزترین عزیزانش را از او گرفته باشند بی‌تابی می‌کرد؛ولی چاره‌ای نبود،باید بماند و ودایع مردم را که براساس اعتماد به رسول اللّه به آن حضرت سپرده بودند،به آنها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دور از چشم دشمن آماده حرکت به سوی مدینه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تواریخ اسلامی استفاده می‌شود که بدن امام به سبب سنگهای فراوانی که در شب هجرت پیغمبر به سوی او انداخته بودند،در آن حال که در بستر پیغمبر خوابیده بود،سخت مجروح بود؛ولی تمام این جراحتها را به فراموشی سپرده و پیوسته در فکر محبوبش رسول اللّه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سخن،مرحوم سیّد رضی سخنی دارد به این شرح</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فأطأ ذکره ؛در گذرگاههای یادش قدم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سخنانی است که در نهایت اختصار و فصاحت،حقیقت مهمّی را بیان کرده است و منظور امام این است که اخبار مربوط به پیامبر از ابتدای حرکت تا پایان مسیر به من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به یاد او بودم و در فضای وجود او سیر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091" w:name="pg13954_204031"/>
    </w:p>
    <w:p>
      <w:pPr>
        <w:pStyle w:val="BookText"/>
        <w:rPr/>
      </w:pPr>
      <w:bookmarkEnd w:id="1091"/>
      <w:r>
        <w:rPr>
          <w:rFonts w:ascii="IRNazanin" w:hAnsi="IRNazanin" w:eastAsia="IRNazanin"/>
          <w:color w:val="111111"/>
          <w:sz w:val="28"/>
          <w:sz w:val="28"/>
          <w:szCs w:val="28"/>
          <w:rtl w:val="true"/>
          <w:lang w:bidi="fa-IR"/>
        </w:rPr>
        <w:t>این معنا را با آن کنایه عجیب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الّذی رمی به إلی غایتی الإیجاز و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أنّی کنت أعطی خبره صلّی اللّه علیه و اله من بدء خروجی إلی أن انتهیت إلی هذا الموضع،فکنّی عن ذلک بهذه الکنایة العجیبة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ظریف و دقیقی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مرحوم سیّد رضی به دنبال آن است،این است که امام یاد پیغمبر را همچون گذرگاه زیبا و دل‌انگیزی تصوّر کرده که فضایی عطرآگین داشت و امام روزوشب در آن گذرگاه در حرکت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 کسی به دیگری بگوید که یاد تو خانه و زندگی من است،یاد تو کوچه‌های شهر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نکهتی از خاک ره یار بیار ببر اندوه دل و مژده دلدار بیار</w:t>
      </w:r>
    </w:p>
    <w:p>
      <w:pPr>
        <w:pStyle w:val="BookText"/>
        <w:rPr/>
      </w:pPr>
      <w:r>
        <w:rPr>
          <w:rFonts w:ascii="IRNazanin" w:hAnsi="IRNazanin" w:eastAsia="IRNazanin"/>
          <w:color w:val="111111"/>
          <w:sz w:val="28"/>
          <w:sz w:val="28"/>
          <w:szCs w:val="28"/>
          <w:rtl w:val="true"/>
          <w:lang w:bidi="fa-IR"/>
        </w:rPr>
        <w:t>نکته روح‌فزا از دهن دوست بگو نامه خوش خبر از عالم اسرار بیار</w:t>
      </w:r>
    </w:p>
    <w:p>
      <w:pPr>
        <w:pStyle w:val="BookText"/>
        <w:rPr/>
      </w:pPr>
      <w:r>
        <w:rPr>
          <w:rFonts w:ascii="IRNazanin" w:hAnsi="IRNazanin" w:eastAsia="IRNazanin"/>
          <w:color w:val="111111"/>
          <w:sz w:val="28"/>
          <w:sz w:val="28"/>
          <w:szCs w:val="28"/>
          <w:rtl w:val="true"/>
          <w:lang w:bidi="fa-IR"/>
        </w:rPr>
        <w:t>تا معطر کنم از لطف نسیم تو مشام شمّه‌ای از نفحات نفس یار بیار</w:t>
      </w:r>
    </w:p>
    <w:p>
      <w:pPr>
        <w:pStyle w:val="Heading3"/>
        <w:numPr>
          <w:ilvl w:val="2"/>
          <w:numId w:val="1"/>
        </w:numPr>
        <w:rPr/>
      </w:pPr>
      <w:bookmarkStart w:id="1092" w:name="__RefHeading___Toc1560205_3264237689"/>
      <w:bookmarkStart w:id="1093" w:name="_Toc408"/>
      <w:bookmarkEnd w:id="1092"/>
      <w:r>
        <w:rPr>
          <w:rtl w:val="true"/>
        </w:rPr>
        <w:t>نکته</w:t>
      </w:r>
      <w:r>
        <w:rPr>
          <w:rtl w:val="true"/>
        </w:rPr>
        <w:t xml:space="preserve">: </w:t>
      </w:r>
      <w:r>
        <w:rPr>
          <w:rtl w:val="true"/>
        </w:rPr>
        <w:t>داستان هجرت</w:t>
      </w:r>
      <w:bookmarkEnd w:id="1093"/>
    </w:p>
    <w:p>
      <w:pPr>
        <w:pStyle w:val="BookText"/>
        <w:rPr/>
      </w:pPr>
      <w:r>
        <w:rPr>
          <w:rFonts w:ascii="IRNazanin" w:hAnsi="IRNazanin" w:eastAsia="IRNazanin"/>
          <w:color w:val="111111"/>
          <w:sz w:val="28"/>
          <w:sz w:val="28"/>
          <w:szCs w:val="28"/>
          <w:rtl w:val="true"/>
          <w:lang w:bidi="fa-IR"/>
        </w:rPr>
        <w:t>داستان هجرت</w:t>
      </w:r>
    </w:p>
    <w:p>
      <w:pPr>
        <w:pStyle w:val="BookText"/>
        <w:rPr/>
      </w:pPr>
      <w:r>
        <w:rPr>
          <w:rFonts w:ascii="IRNazanin" w:hAnsi="IRNazanin" w:eastAsia="IRNazanin"/>
          <w:color w:val="111111"/>
          <w:sz w:val="28"/>
          <w:sz w:val="28"/>
          <w:szCs w:val="28"/>
          <w:rtl w:val="true"/>
          <w:lang w:bidi="fa-IR"/>
        </w:rPr>
        <w:t>داستان هجرت پیغمبر داستان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همه می‌دانیم، سران قریش از وجود پیغمبر احساس خطر شدیدی کردند که اگر برنامه آن حضرت به همان صورت ادامه یابد به زودی همه قدرت خویش را از دست خواهند داد و شهر مکّه به صورت زندانی درخواهد آمد،بنابراین تصمیم گرفتند یکی از سه برنامه را در برابر آن حضرت اجرا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حضرت را به قتل برسانند و یا برای همیشه زندانی کنند و یا از مکّه تبعید نمایند که در آیه شریفه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هرسه اشاره شده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آنها کشتن حضرت را ترجیح دادند؛ولی با مشکلی روبه‌رو بودند و آن اینکه طایفه بنی عبد المطلب به خونخواهی برمی‌خیزند و نزاع بزرگی در </w:t>
      </w:r>
    </w:p>
    <w:p>
      <w:pPr>
        <w:pStyle w:val="BookText"/>
        <w:rPr/>
      </w:pPr>
      <w:r>
        <w:rPr>
          <w:rFonts w:ascii="IRNazanin" w:hAnsi="IRNazanin" w:eastAsia="IRNazanin"/>
          <w:color w:val="111111"/>
          <w:sz w:val="28"/>
          <w:sz w:val="28"/>
          <w:szCs w:val="28"/>
          <w:rtl w:val="true"/>
          <w:lang w:bidi="fa-IR"/>
        </w:rPr>
        <w:t>مکّه پیدا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دیدند که از همه قبائل اطراف دعوت کنند که مشترکا این قتل را انجام دهند و بنی عبد المطلب از درگیر شدن با همه آنها خود را ناتوان ببینند و حدّاکثر به دیه راضی شوند و به همین دلیل شمشیرزنانی از قبائل مختلف خانه پیامبر را محاصره کردند و منتظر شدند صبح شود و به خانه بریزند و کار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اله به فرمان پروردگار تصمیم گرفت از دایره محاصره به طرز اعجازآمیزی خارج شود و شبانه راه مدینه را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بیراهه رود که نیروی دشمن نتواند به او دسترسی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حضرت،علی علیه السّلام را در بستر خود خوابانید،زیرا دشمن از بیرون منزل مراقب بستر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بود که جمعی از آنان سنگهایی به سوی بستر پرتاب کردند،علی علیه السّلام به خود می‌پیچید و آهسته ناله می‌کرد،مبادا دشمن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همگی به داخل خانه هجوم آوردند و پیش از آنکه شمشیر خود را بر آن‌کس که در بستر خوابیده وارد کنند،علی علیه السّلام برخاست و بر آنها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می‌خواهید؟گفتند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می‌خواهیم او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را به من سپرده بودید تا از من تحویل بگیرید،او در خانه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شمشیرداران از شدت غضب برافروخته شده بودند و از اینکه تا صبح صبر کرده بودند پشیمان بودند و تقصیر را به گردن ابو لهب می‌انداختند که مانع حمله شبانه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این دلیل که شبیخون زدن آن هم در خانه‌ای که زن و فرزند در آن است عیب و ننگ بزرگی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اله به جای اینکه از طرف شمال به سوی مدینه برود به طرف جنوب حرکت کرد و در غار ثور پنهان شد تا کسی بر آن حضرت دست نیابد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قریش بیابانهای اطراف مکّه را تا مقدار زیادی جستجو کردند؛ولی ناکام به مکّه برگشتند و از اینکه مرغ از قفس پریده بود سخت ناراحت بودند</w:t>
      </w:r>
      <w:r>
        <w:rPr>
          <w:rFonts w:eastAsia="IRNazanin" w:cs="IRNazanin"/>
          <w:color w:val="111111"/>
          <w:sz w:val="28"/>
          <w:szCs w:val="28"/>
          <w:rtl w:val="true"/>
          <w:lang w:bidi="fa-IR"/>
        </w:rPr>
        <w:t xml:space="preserve">. </w:t>
      </w:r>
      <w:r>
        <w:rPr>
          <w:rStyle w:val="FootnoteAnchor"/>
          <w:rtl w:val="true"/>
        </w:rPr>
        <w:footnoteReference w:id="746"/>
      </w:r>
      <w:bookmarkStart w:id="1094" w:name="pg13954_204033"/>
    </w:p>
    <w:p>
      <w:pPr>
        <w:pStyle w:val="Heading2"/>
        <w:numPr>
          <w:ilvl w:val="1"/>
          <w:numId w:val="1"/>
        </w:numPr>
        <w:rPr/>
      </w:pPr>
      <w:bookmarkStart w:id="1095" w:name="__RefHeading___Toc1560207_3264237689"/>
      <w:bookmarkStart w:id="1096" w:name="_Toc409"/>
      <w:bookmarkEnd w:id="1094"/>
      <w:bookmarkEnd w:id="1095"/>
      <w:r>
        <w:rPr>
          <w:rtl w:val="true"/>
        </w:rPr>
        <w:t xml:space="preserve">خطبۀ </w:t>
      </w:r>
      <w:r>
        <w:rPr/>
        <w:t>237</w:t>
      </w:r>
      <w:r>
        <w:rPr>
          <w:rtl w:val="true"/>
        </w:rPr>
        <w:t xml:space="preserve">: </w:t>
      </w:r>
      <w:r>
        <w:rPr>
          <w:rtl w:val="true"/>
        </w:rPr>
        <w:t>درباره لزوم سرعت در اعمال خیر</w:t>
      </w:r>
      <w:bookmarkEnd w:id="1096"/>
    </w:p>
    <w:p>
      <w:pPr>
        <w:pStyle w:val="Heading3"/>
        <w:numPr>
          <w:ilvl w:val="2"/>
          <w:numId w:val="1"/>
        </w:numPr>
        <w:rPr/>
      </w:pPr>
      <w:bookmarkStart w:id="1097" w:name="__RefHeading___Toc1560209_3264237689"/>
      <w:bookmarkStart w:id="1098" w:name="_Toc410"/>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و من کلام له علیه السّلام فی المسارعة إلی العمل</w:t>
      </w:r>
    </w:p>
    <w:p>
      <w:pPr>
        <w:pStyle w:val="BookText"/>
        <w:rPr/>
      </w:pPr>
      <w:r>
        <w:rPr>
          <w:rFonts w:ascii="IRNazanin" w:hAnsi="IRNazanin" w:eastAsia="IRNazanin"/>
          <w:color w:val="111111"/>
          <w:sz w:val="28"/>
          <w:sz w:val="28"/>
          <w:szCs w:val="28"/>
          <w:rtl w:val="true"/>
          <w:lang w:bidi="fa-IR"/>
        </w:rPr>
        <w:t>از سخنان امام علیه السّلام است درباره لزوم سرعت در اعمال خیر</w:t>
      </w:r>
      <w:r>
        <w:rPr>
          <w:rFonts w:eastAsia="IRNazanin" w:cs="IRNazanin"/>
          <w:color w:val="111111"/>
          <w:sz w:val="28"/>
          <w:szCs w:val="28"/>
          <w:rtl w:val="true"/>
          <w:lang w:bidi="fa-IR"/>
        </w:rPr>
        <w:t xml:space="preserve">. </w:t>
      </w:r>
      <w:r>
        <w:rPr>
          <w:rStyle w:val="FootnoteAnchor"/>
          <w:rtl w:val="true"/>
        </w:rPr>
        <w:footnoteReference w:id="747"/>
      </w:r>
    </w:p>
    <w:p>
      <w:pPr>
        <w:pStyle w:val="Heading3"/>
        <w:numPr>
          <w:ilvl w:val="2"/>
          <w:numId w:val="1"/>
        </w:numPr>
        <w:rPr/>
      </w:pPr>
      <w:bookmarkStart w:id="1099" w:name="__RefHeading___Toc1560211_3264237689"/>
      <w:bookmarkStart w:id="1100" w:name="_Toc411"/>
      <w:bookmarkEnd w:id="1099"/>
      <w:r>
        <w:rPr>
          <w:rtl w:val="true"/>
        </w:rPr>
        <w:t>خطبه در یک نگاه</w:t>
      </w:r>
      <w:bookmarkEnd w:id="110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تمام نهج البلاغه استفاده می‌شود که این خطبه بخشی از خطبه غرّاء است که از خطبه‌های عجیب و پرمحتوای امام محسوب می‌شود و آن را در زمانی بیان فرمود که جنازه‌ای را تشییع می‌کرد،هنگامی که میّت را در لحد گذاردند،کسان او فریاد برداشتند و گریه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خطبه را برای حاضران ایراد فرمود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این خطبه در واقع از دو بخش تشکیل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سخن از سرعت در عمل و استفاده از فرصتهاست،چرا که ممکن است مرگ انسان نابهنگام فرارسد و فرصتها از دست برود و باب توبه بسته 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دستوراتی برای مبارزه با هوای نفس و چگونگی استفاده از این فرصت زندگی دنیا می‌دهد و این خطبه در مجموع نسخه بسیار مفیدی برای رهروان راه سعادت است</w:t>
      </w:r>
      <w:r>
        <w:rPr>
          <w:rFonts w:eastAsia="IRNazanin" w:cs="IRNazanin"/>
          <w:color w:val="111111"/>
          <w:sz w:val="28"/>
          <w:szCs w:val="28"/>
          <w:rtl w:val="true"/>
          <w:lang w:bidi="fa-IR"/>
        </w:rPr>
        <w:t>.</w:t>
      </w:r>
      <w:bookmarkStart w:id="1101" w:name="pg13954_204035"/>
    </w:p>
    <w:p>
      <w:pPr>
        <w:pStyle w:val="Heading3"/>
        <w:numPr>
          <w:ilvl w:val="2"/>
          <w:numId w:val="1"/>
        </w:numPr>
        <w:rPr/>
      </w:pPr>
      <w:bookmarkStart w:id="1102" w:name="__RefHeading___Toc1560213_3264237689"/>
      <w:bookmarkStart w:id="1103" w:name="_Toc412"/>
      <w:bookmarkEnd w:id="1101"/>
      <w:bookmarkEnd w:id="1102"/>
      <w:r>
        <w:rPr>
          <w:rtl w:val="true"/>
        </w:rPr>
        <w:t>بخش اوّل</w:t>
      </w:r>
      <w:bookmarkEnd w:id="1103"/>
    </w:p>
    <w:p>
      <w:pPr>
        <w:pStyle w:val="Heading4"/>
        <w:numPr>
          <w:ilvl w:val="3"/>
          <w:numId w:val="1"/>
        </w:numPr>
        <w:rPr/>
      </w:pPr>
      <w:bookmarkStart w:id="1104" w:name="__RefHeading___Toc1560215_3264237689"/>
      <w:bookmarkStart w:id="1105" w:name="_Toc413"/>
      <w:bookmarkEnd w:id="1104"/>
      <w:r>
        <w:rPr>
          <w:rtl w:val="true"/>
        </w:rPr>
        <w:t>اشاره</w:t>
      </w:r>
      <w:bookmarkEnd w:id="1105"/>
    </w:p>
    <w:p>
      <w:pPr>
        <w:pStyle w:val="BookText"/>
        <w:rPr/>
      </w:pPr>
      <w:r>
        <w:rPr>
          <w:rFonts w:ascii="IRNazanin" w:hAnsi="IRNazanin" w:eastAsia="IRNazanin"/>
          <w:color w:val="111111"/>
          <w:sz w:val="28"/>
          <w:sz w:val="28"/>
          <w:szCs w:val="28"/>
          <w:rtl w:val="true"/>
          <w:lang w:bidi="fa-IR"/>
        </w:rPr>
        <w:t>فاعملوا و أنتم فی نفس البقاء،و الصّحف منشورة،و التّوبة مبسوطة، و المدبّر یدعی و المسیء یرجی،قبل أن یخمد العمل،و ینقطع المهل،و ینقضی الأجل،و یسدّ باب التّوبة،و تصعّد الملائکة</w:t>
      </w:r>
      <w:r>
        <w:rPr>
          <w:rFonts w:eastAsia="IRNazanin" w:cs="IRNazanin"/>
          <w:color w:val="111111"/>
          <w:sz w:val="28"/>
          <w:szCs w:val="28"/>
          <w:rtl w:val="true"/>
          <w:lang w:bidi="fa-IR"/>
        </w:rPr>
        <w:t>.</w:t>
      </w:r>
    </w:p>
    <w:p>
      <w:pPr>
        <w:pStyle w:val="Heading4"/>
        <w:numPr>
          <w:ilvl w:val="3"/>
          <w:numId w:val="1"/>
        </w:numPr>
        <w:rPr/>
      </w:pPr>
      <w:bookmarkStart w:id="1106" w:name="__RefHeading___Toc1560217_3264237689"/>
      <w:bookmarkStart w:id="1107" w:name="_Toc414"/>
      <w:bookmarkEnd w:id="1106"/>
      <w:r>
        <w:rPr>
          <w:rtl w:val="true"/>
        </w:rPr>
        <w:t>ترجمه</w:t>
      </w:r>
      <w:bookmarkEnd w:id="1107"/>
    </w:p>
    <w:p>
      <w:pPr>
        <w:pStyle w:val="BookText"/>
        <w:rPr/>
      </w:pPr>
      <w:r>
        <w:rPr>
          <w:rFonts w:ascii="IRNazanin" w:hAnsi="IRNazanin" w:eastAsia="IRNazanin"/>
          <w:color w:val="111111"/>
          <w:sz w:val="28"/>
          <w:sz w:val="28"/>
          <w:szCs w:val="28"/>
          <w:rtl w:val="true"/>
          <w:lang w:bidi="fa-IR"/>
        </w:rPr>
        <w:t>اکنون که در متن زندگی و حیات هستید،عمل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مهم‌ترین نتیجه عمر،عمل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نامه‌های عمل گشوده و بساط توبه گسترده است فراریان از طاعات خدا به سوی او فراخوانده می‌شوند و به بدکاران و گنهکاران امید عفو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چراغ عمل خاموش گردد،مهلت قطع شود و اجل پایان گیرد و پیش از آنکه درهای توبه بسته شود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ثبت اعمال نیک و بدند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صعود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بکوشید و فرصت را غنیمت بشمارید</w:t>
      </w:r>
      <w:r>
        <w:rPr>
          <w:rFonts w:eastAsia="IRNazanin" w:cs="IRNazanin"/>
          <w:color w:val="111111"/>
          <w:sz w:val="28"/>
          <w:szCs w:val="28"/>
          <w:rtl w:val="true"/>
          <w:lang w:bidi="fa-IR"/>
        </w:rPr>
        <w:t>).</w:t>
      </w:r>
    </w:p>
    <w:p>
      <w:pPr>
        <w:pStyle w:val="Heading4"/>
        <w:numPr>
          <w:ilvl w:val="3"/>
          <w:numId w:val="1"/>
        </w:numPr>
        <w:rPr/>
      </w:pPr>
      <w:bookmarkStart w:id="1108" w:name="__RefHeading___Toc1560219_3264237689"/>
      <w:bookmarkStart w:id="1109" w:name="_Toc415"/>
      <w:bookmarkEnd w:id="1108"/>
      <w:r>
        <w:rPr>
          <w:rtl w:val="true"/>
        </w:rPr>
        <w:t>شرح و تفسیر</w:t>
      </w:r>
      <w:r>
        <w:rPr>
          <w:rtl w:val="true"/>
        </w:rPr>
        <w:t xml:space="preserve">: </w:t>
      </w:r>
      <w:r>
        <w:rPr>
          <w:rtl w:val="true"/>
        </w:rPr>
        <w:t>فرصت را غنیمت شمرید</w:t>
      </w:r>
      <w:bookmarkEnd w:id="1109"/>
    </w:p>
    <w:p>
      <w:pPr>
        <w:pStyle w:val="BookText"/>
        <w:rPr/>
      </w:pPr>
      <w:r>
        <w:rPr>
          <w:rFonts w:ascii="IRNazanin" w:hAnsi="IRNazanin" w:eastAsia="IRNazanin"/>
          <w:color w:val="111111"/>
          <w:sz w:val="28"/>
          <w:sz w:val="28"/>
          <w:szCs w:val="28"/>
          <w:rtl w:val="true"/>
          <w:lang w:bidi="fa-IR"/>
        </w:rPr>
        <w:t>فرصت را غنیمت شمرید</w:t>
      </w:r>
    </w:p>
    <w:p>
      <w:pPr>
        <w:pStyle w:val="BookText"/>
        <w:rPr/>
      </w:pPr>
      <w:r>
        <w:rPr>
          <w:rFonts w:ascii="IRNazanin" w:hAnsi="IRNazanin" w:eastAsia="IRNazanin"/>
          <w:color w:val="111111"/>
          <w:sz w:val="28"/>
          <w:sz w:val="28"/>
          <w:szCs w:val="28"/>
          <w:rtl w:val="true"/>
          <w:lang w:bidi="fa-IR"/>
        </w:rPr>
        <w:t>امام علیه السّلام در این بخش از خطبه در عباراتی کوتاه و پرمعنا همه مخاطبان خود را به استفاده از فرصتها تشویق می‌کند و به همگان هشدار می‌دهد که این فرصت دائمی نیست و دیر یا زود از دست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تا جامه حسرت و یأس نپوشید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فرصتها به پنج نکته اشاره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متن زندگی و حیات هستید،عمل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مهم‌ترین نتیجه عمر،عمل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 و أنتم فی نفس البقاء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به این معناست که گویی بقای در دنیا را به موجود زنده‌ای تشبیه کرده که دارد نفس می‌کشد و پیش از آنکه از نفس بیفتد باید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عمل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الصّحف منشورة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با گشوده بودن پرونده‌ها هرگونه اضافه و اصلاح و کم‌کردن نقطه‌های ضعف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توبه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مبسوطة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تا درهای توبه باز و سفره توبه گسترده است،راه بازگشت باز است و با آب توبه می‌توان آتشهای برافروخته و سوزان گناه را خاموش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انسان به درگاه خدا می‌رود،اظهار ندامت می‌کند و قطره اشکی که حاصل توبه‌ای نصوح و خالص است می‌ریزد و دریایی از آتش را خاموش می‌کند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در حدیثی از امام باقر یا امام صادق علیهما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خداوند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شیطان را بر من مسلّط کردی و او را همچون خون در رگهای من جاری ساختی،در برابر آن چیزی برای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این فضیلت را برای تو قرار دادم که هرکس از فرزندان تو تصمیم بر گناهی بگیرد چیزی بر او نوشته نمی‌شود و اگر آن را عمل کند تنها یک گناه برای او می‌نویسند و اگر تصمیم بر حسنه‌ای بگیرد،حتی اگر عمل نکرده باشد یک حسنه برای او می‌نویسند و اگر عمل کند ده حسنه نوشته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عرض کرد پروردگارا لطف بیشتری 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فرصت را برای تو قرار دادم که هرکس گناهی کند سپس استغفار نماید او را می‌بخشم آدم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لطف بیشتری 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توبه را به روی آنها گشوده‌ام تا زمانی که جان آنها به گلوگاه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لحظه جدایی از دنیا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در جمله چهارم و پنجم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فراریان از طاعات خدا به سوی او فراخوانده می‌شوند و به بدکاران و گنهکاران امید عفو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 یدعی و المسیء یرجی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جای‌جای آیات قرآن آثار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بندگان من که بر خویشتن ظلم و اسراف کردید از رحمت خدا مأیوس نشوید خداوند همه گناهان را می‌بخشد،زیرا او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أَنِیبُوا إِلی رَبِّکُمْ وَ أَسْلِمُوا لَهُ مِنْ قَبْلِ أَنْ یَأْتِیَکُمُ الْعَذابُ ثُمَّ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پروردگارتان بازگردید و در برابر او تسلیم شویم پیش از آنکه عذاب به سراغ شما بیاید سپس از سوی هیچ کس یاری نشوید</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ششمین،هفتمین و هشتمین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چراغ عمل خاموش گردد،مهلت قطع شود و اجل پایان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یخمد </w:t>
      </w:r>
      <w:r>
        <w:rPr>
          <w:rStyle w:val="FootnoteAnchor"/>
          <w:rtl w:val="true"/>
        </w:rPr>
        <w:footnoteReference w:id="753"/>
      </w:r>
      <w:r>
        <w:rPr>
          <w:rFonts w:ascii="IRNazanin" w:hAnsi="IRNazanin" w:eastAsia="IRNazanin"/>
          <w:color w:val="111111"/>
          <w:sz w:val="28"/>
          <w:sz w:val="28"/>
          <w:szCs w:val="28"/>
          <w:rtl w:val="true"/>
          <w:lang w:bidi="fa-IR"/>
        </w:rPr>
        <w:t xml:space="preserve">العمل،و ینقطع المهل </w:t>
      </w:r>
      <w:r>
        <w:rPr>
          <w:rStyle w:val="FootnoteAnchor"/>
          <w:rtl w:val="true"/>
        </w:rPr>
        <w:footnoteReference w:id="754"/>
      </w:r>
      <w:r>
        <w:rPr>
          <w:rFonts w:ascii="IRNazanin" w:hAnsi="IRNazanin" w:eastAsia="IRNazanin"/>
          <w:color w:val="111111"/>
          <w:sz w:val="28"/>
          <w:sz w:val="28"/>
          <w:szCs w:val="28"/>
          <w:rtl w:val="true"/>
          <w:lang w:bidi="fa-IR"/>
        </w:rPr>
        <w:t>،و ینقضی الأجل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 باقی است،تنور عمل داغ و برافروخته و مهلت باقی است و فرصت برقرار و در آن لحظه که انسان چشم از این جهان بربندد،همه اینها پایان می‌گیرد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نهمین و دهمین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در توبه بسته شود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ثبت اعمال نیک و بدند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صعود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بکوشید و فرصت را غنیمت بشمارید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یسدّ باب التّوبة،و تصعد الملائکة</w:t>
      </w:r>
      <w:r>
        <w:rPr>
          <w:rFonts w:eastAsia="IRNazanin" w:cs="IRNazanin"/>
          <w:color w:val="111111"/>
          <w:sz w:val="28"/>
          <w:szCs w:val="28"/>
          <w:rtl w:val="true"/>
          <w:lang w:bidi="fa-IR"/>
        </w:rPr>
        <w:t>) .</w:t>
      </w:r>
      <w:bookmarkStart w:id="1110" w:name="pg13954_204039"/>
    </w:p>
    <w:p>
      <w:pPr>
        <w:pStyle w:val="Heading3"/>
        <w:numPr>
          <w:ilvl w:val="2"/>
          <w:numId w:val="1"/>
        </w:numPr>
        <w:rPr/>
      </w:pPr>
      <w:bookmarkStart w:id="1111" w:name="__RefHeading___Toc1560221_3264237689"/>
      <w:bookmarkStart w:id="1112" w:name="_Toc416"/>
      <w:bookmarkEnd w:id="1110"/>
      <w:bookmarkEnd w:id="1111"/>
      <w:r>
        <w:rPr>
          <w:rtl w:val="true"/>
        </w:rPr>
        <w:t>بخش دوم</w:t>
      </w:r>
      <w:bookmarkEnd w:id="1112"/>
    </w:p>
    <w:p>
      <w:pPr>
        <w:pStyle w:val="Heading4"/>
        <w:numPr>
          <w:ilvl w:val="3"/>
          <w:numId w:val="1"/>
        </w:numPr>
        <w:rPr/>
      </w:pPr>
      <w:bookmarkStart w:id="1113" w:name="__RefHeading___Toc1560223_3264237689"/>
      <w:bookmarkStart w:id="1114" w:name="_Toc417"/>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فأخذ امرؤ من نفسه لنفسه،و أخذ من حیّ لمیّت،و من فان لباق،و من ذاهب 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خاف اللّه و هو معمّر إلی أجله،و منظور إلی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ألجم نفسه بلجامها،و زمّها بزمامها،فأمسکها بلجامها عن معاصی اللّه،و قادها بزمامها إلی طاعة اللّه</w:t>
      </w:r>
      <w:r>
        <w:rPr>
          <w:rFonts w:eastAsia="IRNazanin" w:cs="IRNazanin"/>
          <w:color w:val="111111"/>
          <w:sz w:val="28"/>
          <w:szCs w:val="28"/>
          <w:rtl w:val="true"/>
          <w:lang w:bidi="fa-IR"/>
        </w:rPr>
        <w:t>.</w:t>
      </w:r>
    </w:p>
    <w:p>
      <w:pPr>
        <w:pStyle w:val="Heading4"/>
        <w:numPr>
          <w:ilvl w:val="3"/>
          <w:numId w:val="1"/>
        </w:numPr>
        <w:rPr/>
      </w:pPr>
      <w:bookmarkStart w:id="1115" w:name="__RefHeading___Toc1560225_3264237689"/>
      <w:bookmarkStart w:id="1116" w:name="_Toc418"/>
      <w:bookmarkEnd w:id="1115"/>
      <w:r>
        <w:rPr>
          <w:rtl w:val="true"/>
        </w:rPr>
        <w:t>ترجمه</w:t>
      </w:r>
      <w:bookmarkEnd w:id="1116"/>
    </w:p>
    <w:p>
      <w:pPr>
        <w:pStyle w:val="BookText"/>
        <w:rPr/>
      </w:pPr>
      <w:r>
        <w:rPr>
          <w:rFonts w:ascii="IRNazanin" w:hAnsi="IRNazanin" w:eastAsia="IRNazanin"/>
          <w:color w:val="111111"/>
          <w:sz w:val="28"/>
          <w:sz w:val="28"/>
          <w:szCs w:val="28"/>
          <w:rtl w:val="true"/>
          <w:lang w:bidi="fa-IR"/>
        </w:rPr>
        <w:t>هر انسانی باید از خویش برای خویشتن و از حیاتش برای زندگی پس از مرگ و از جهان فانی برای جهان باقی و از جایگاه موقت برای اقامتگاه دائم خود،بهره گیرد و نیز باید در همه طول عمر تا فرارسیدن اجل،از خدا بترسد و از مهلتی که برای عمل به او داده شده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نفس سرکش را با لگام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کند و افسار آن را در اختیار گیرد و به وسیله این لگام او را از معصیت خدا باز دارد و با این زمام به سوی اطاعت فرمان حق رهبری کند</w:t>
      </w:r>
      <w:r>
        <w:rPr>
          <w:rFonts w:eastAsia="IRNazanin" w:cs="IRNazanin"/>
          <w:color w:val="111111"/>
          <w:sz w:val="28"/>
          <w:szCs w:val="28"/>
          <w:rtl w:val="true"/>
          <w:lang w:bidi="fa-IR"/>
        </w:rPr>
        <w:t>.</w:t>
      </w:r>
    </w:p>
    <w:p>
      <w:pPr>
        <w:pStyle w:val="Heading4"/>
        <w:numPr>
          <w:ilvl w:val="3"/>
          <w:numId w:val="1"/>
        </w:numPr>
        <w:rPr/>
      </w:pPr>
      <w:bookmarkStart w:id="1117" w:name="__RefHeading___Toc1560227_3264237689"/>
      <w:bookmarkStart w:id="1118" w:name="_Toc419"/>
      <w:bookmarkEnd w:id="1117"/>
      <w:r>
        <w:rPr>
          <w:rtl w:val="true"/>
        </w:rPr>
        <w:t>شرح و تفسیر</w:t>
      </w:r>
      <w:r>
        <w:rPr>
          <w:rtl w:val="true"/>
        </w:rPr>
        <w:t xml:space="preserve">: </w:t>
      </w:r>
      <w:r>
        <w:rPr>
          <w:rtl w:val="true"/>
        </w:rPr>
        <w:t>چگونه از این فرصت استفاده کنیم؟</w:t>
      </w:r>
      <w:bookmarkEnd w:id="1118"/>
    </w:p>
    <w:p>
      <w:pPr>
        <w:pStyle w:val="BookText"/>
        <w:rPr/>
      </w:pPr>
      <w:r>
        <w:rPr>
          <w:rFonts w:ascii="IRNazanin" w:hAnsi="IRNazanin" w:eastAsia="IRNazanin"/>
          <w:color w:val="111111"/>
          <w:sz w:val="28"/>
          <w:sz w:val="28"/>
          <w:szCs w:val="28"/>
          <w:rtl w:val="true"/>
          <w:lang w:bidi="fa-IR"/>
        </w:rPr>
        <w:t>چگونه از این فرصت استفاده کنیم؟</w:t>
      </w:r>
    </w:p>
    <w:p>
      <w:pPr>
        <w:pStyle w:val="BookText"/>
        <w:rPr/>
      </w:pPr>
      <w:r>
        <w:rPr>
          <w:rFonts w:ascii="IRNazanin" w:hAnsi="IRNazanin" w:eastAsia="IRNazanin"/>
          <w:color w:val="111111"/>
          <w:sz w:val="28"/>
          <w:sz w:val="28"/>
          <w:szCs w:val="28"/>
          <w:rtl w:val="true"/>
          <w:lang w:bidi="fa-IR"/>
        </w:rPr>
        <w:t>امام علیه السّلام در بخش پیشین این خطبه با ده جمله کوتاه و پرمعنا به همه مخاطبان خود هشدار داد،هشداری در جهت استفاده از فرصتها قبل از آنکه از دست بروند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خطبه،دستور العملهایی در جهت چگونگی استفاده از این فرصت در ده جمله کوتاه دیگر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بخش نخست هشدار است و </w:t>
      </w:r>
    </w:p>
    <w:p>
      <w:pPr>
        <w:pStyle w:val="BookText"/>
        <w:rPr/>
      </w:pPr>
      <w:r>
        <w:rPr>
          <w:rFonts w:ascii="IRNazanin" w:hAnsi="IRNazanin" w:eastAsia="IRNazanin"/>
          <w:color w:val="111111"/>
          <w:sz w:val="28"/>
          <w:sz w:val="28"/>
          <w:szCs w:val="28"/>
          <w:rtl w:val="true"/>
          <w:lang w:bidi="fa-IR"/>
        </w:rPr>
        <w:t>بخش دوم برنامه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باید از خویش برای خویشتن و از حیاتش برای زندگی پس از مرگ و از جهان فانی برای جهان باقی و از جایگاه رفتنی برای اقامتگاه دائم خود،بهره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امرؤ من نفسه لنفسه،و أخذ من حیّ لمیّت، و من فإن لباق،و من ذاهب لدائم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چهار جمله دوبار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ماضی است تکرار شده؛ولی به معنای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اوّل امام دستور می‌دهد هر انسانی باید از سرمایه وجود خود برای اندوختن حسنات استفاده کند،زیرا خداوند استعدادها و امکاناتی به انسان بخشیده که اگر در مسیر صحیح به کار گرفته شود اسباب سعادت انسان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از آن حضرت که در غرر الحکم نقل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اللّیل و النّهار یعملان فیک فاعمل فیهما و یأخذان منک فخذ منهما؛شب و روز در تو اثر می‌گذارند تو هم در آنها تأثیر بگذار و پیوسته از تو چیزی می‌گیرند تو هم از آنها چیزی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همین معنا به صورت دیگری آمده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برای حال ممات باید از حیات خویش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و چهارم اشاره به این دارد که از این دار فانی می‌توان برای دار باقی توشه گرفت و از این زندگی زوال‌پذیر برای زندگی جاودان توشه برداشت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انسان باید در همه طول عمر تا فرارسیدن اجل،از خدا بترسد و از مهلتی که برای عمل به او داده شده است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امرؤ خاف اللّه و هو معمّر إلی أجله،و منظور </w:t>
      </w:r>
      <w:r>
        <w:rPr>
          <w:rStyle w:val="FootnoteAnchor"/>
          <w:rtl w:val="true"/>
        </w:rPr>
        <w:footnoteReference w:id="755"/>
      </w:r>
      <w:r>
        <w:rPr>
          <w:rFonts w:ascii="IRNazanin" w:hAnsi="IRNazanin" w:eastAsia="IRNazanin"/>
          <w:color w:val="111111"/>
          <w:sz w:val="28"/>
          <w:sz w:val="28"/>
          <w:szCs w:val="28"/>
          <w:rtl w:val="true"/>
          <w:lang w:bidi="fa-IR"/>
        </w:rPr>
        <w:t>إلی عمله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دو جمله همان مطلب جمله‌های پیشین را در لباس جدید بیان فرموده و به همگان هشدار می‌دهد که از این مهلتی که خدا به آنها داده است بهره گیرند و از خدا بترسند و کوتاهی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نفس سرکش را با لگام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کند و افسار آن را در اختیار گیرد و به وسیله این لگام او را از معصیت خدا باز دارد و با این زمام به سوی اطاعت فرمان حق رهبری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ألجم نفسه بلجامها،و زمّها بزمامها،فأمسکها بلجامها عن معاصی اللّه،و قادها بزمامها إلی طاعة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چهار جمله اخیر،نفس انسانی را به مرکب سرکشی تشبیه کرده که اگر لجام مناسبی نداشته باشد انسان را به پرتگاه‌های گناه می‌کشاند و از مسیر طاعت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مهار کردن مرکبهای سرکش از دو وسیله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طناب یا فلزی است که در دهان حیوان گذارده می‌شود و با طنابی بسته شده و در دست کسی که سوار مرکب است قرار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ریسمانی است که از سوراخی که در بینی حیوان است می‌گذرانند و به وسیله طنابی به دست سوارکار می‌دهند و از آنجایی که هم دهان حیوان و هم بینی حیوان جای حسّاسی است،با کشیدن این مهار می‌توان حیوان را از حرکت باز داشت و با کشیدن به یک‌سو می‌توان آن را به همان سو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باید لجام و زمام مناسبی در خور نفس سرکش تهیه شود که هم بتوان به وسیله آن او را از گناهان باز داشت و هم به سوی طاعت پروردگار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نفس خود را به لجام و زمام نامناسب و سستی مهار می‌کنند و به هنگام هیجان شهوات این مهار از دست می‌رود و آلوده انواع گناهان می‌شوند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چه وسیله‌ای می‌توان نفس را مهار زد؟در سخنان دیگری که از امام علیه السّلام </w:t>
      </w:r>
    </w:p>
    <w:p>
      <w:pPr>
        <w:pStyle w:val="BookText"/>
        <w:rPr/>
      </w:pPr>
      <w:r>
        <w:rPr>
          <w:rFonts w:ascii="IRNazanin" w:hAnsi="IRNazanin" w:eastAsia="IRNazanin"/>
          <w:color w:val="111111"/>
          <w:sz w:val="28"/>
          <w:sz w:val="28"/>
          <w:szCs w:val="28"/>
          <w:rtl w:val="true"/>
          <w:lang w:bidi="fa-IR"/>
        </w:rPr>
        <w:t>در غرر الحکم و بحار الانوار نقل شده،پاسخ این سخن را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عامل اصلاح نفس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اعون شیء علی صلاح النّفس القناعة</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جای دیگر سخت گرفتن بر نفس را وسیله مهار او می‌شمرد و می‌فرماید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صعبت علیک نفسک فاصعب لها تذلّ لک؛هنگامی که نفس بر تو سخت گیرد تو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طعام و استراحت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سخت بگیر تا رام تو شود</w:t>
      </w:r>
      <w:r>
        <w:rPr>
          <w:rFonts w:eastAsia="IRNazanin" w:cs="IRNazanin"/>
          <w:color w:val="111111"/>
          <w:sz w:val="28"/>
          <w:szCs w:val="28"/>
          <w:rtl w:val="true"/>
          <w:lang w:bidi="fa-IR"/>
        </w:rPr>
        <w:t xml:space="preserve">». </w:t>
      </w:r>
      <w:r>
        <w:rPr>
          <w:rStyle w:val="FootnoteAnchor"/>
          <w:rtl w:val="true"/>
        </w:rPr>
        <w:footnoteReference w:id="757"/>
      </w:r>
      <w:bookmarkStart w:id="1119" w:name="pg13954_204043"/>
    </w:p>
    <w:p>
      <w:pPr>
        <w:pStyle w:val="Heading2"/>
        <w:numPr>
          <w:ilvl w:val="1"/>
          <w:numId w:val="1"/>
        </w:numPr>
        <w:rPr/>
      </w:pPr>
      <w:bookmarkStart w:id="1120" w:name="__RefHeading___Toc1560229_3264237689"/>
      <w:bookmarkStart w:id="1121" w:name="_Toc420"/>
      <w:bookmarkEnd w:id="1119"/>
      <w:bookmarkEnd w:id="1120"/>
      <w:r>
        <w:rPr>
          <w:rtl w:val="true"/>
        </w:rPr>
        <w:t xml:space="preserve">خطبۀ </w:t>
      </w:r>
      <w:r>
        <w:rPr/>
        <w:t>238</w:t>
      </w:r>
      <w:r>
        <w:rPr>
          <w:rtl w:val="true"/>
        </w:rPr>
        <w:t xml:space="preserve">: </w:t>
      </w:r>
      <w:r>
        <w:rPr>
          <w:rtl w:val="true"/>
        </w:rPr>
        <w:t>درباره حکمین و نکوهش شامیان</w:t>
      </w:r>
      <w:r>
        <w:rPr>
          <w:rtl w:val="true"/>
        </w:rPr>
        <w:t>(</w:t>
      </w:r>
      <w:r>
        <w:rPr>
          <w:rtl w:val="true"/>
        </w:rPr>
        <w:t>پیروان معاویه</w:t>
      </w:r>
      <w:r>
        <w:rPr>
          <w:rtl w:val="true"/>
        </w:rPr>
        <w:t>)</w:t>
      </w:r>
      <w:bookmarkEnd w:id="1121"/>
    </w:p>
    <w:p>
      <w:pPr>
        <w:pStyle w:val="Heading3"/>
        <w:numPr>
          <w:ilvl w:val="2"/>
          <w:numId w:val="1"/>
        </w:numPr>
        <w:rPr/>
      </w:pPr>
      <w:bookmarkStart w:id="1122" w:name="__RefHeading___Toc1560231_3264237689"/>
      <w:bookmarkStart w:id="1123" w:name="_Toc421"/>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و من کلام له علیه السّلام فی شأن الحکمین و ذمّ أهل الشّام</w:t>
      </w:r>
    </w:p>
    <w:p>
      <w:pPr>
        <w:pStyle w:val="BookText"/>
        <w:rPr/>
      </w:pPr>
      <w:r>
        <w:rPr>
          <w:rFonts w:ascii="IRNazanin" w:hAnsi="IRNazanin" w:eastAsia="IRNazanin"/>
          <w:color w:val="111111"/>
          <w:sz w:val="28"/>
          <w:sz w:val="28"/>
          <w:szCs w:val="28"/>
          <w:rtl w:val="true"/>
          <w:lang w:bidi="fa-IR"/>
        </w:rPr>
        <w:t>از سخنان امام علیه السّلام است که درباره حکمین و نکوهش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Style w:val="FootnoteAnchor"/>
          <w:rtl w:val="true"/>
        </w:rPr>
        <w:footnoteReference w:id="758"/>
      </w:r>
    </w:p>
    <w:p>
      <w:pPr>
        <w:pStyle w:val="Heading3"/>
        <w:numPr>
          <w:ilvl w:val="2"/>
          <w:numId w:val="1"/>
        </w:numPr>
        <w:rPr/>
      </w:pPr>
      <w:bookmarkStart w:id="1124" w:name="__RefHeading___Toc1560233_3264237689"/>
      <w:bookmarkStart w:id="1125" w:name="_Toc422"/>
      <w:bookmarkEnd w:id="1124"/>
      <w:r>
        <w:rPr>
          <w:rtl w:val="true"/>
        </w:rPr>
        <w:t>خطبه در یک نگاه</w:t>
      </w:r>
      <w:bookmarkEnd w:id="112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در واقع از دو بخش تشکیل یافته است،در بخش اوّل امام شامیان را نکوهش می‌کند و آنها افرادی سنگدل و بی‌ریشه معرفی می‌نماید که باید </w:t>
      </w:r>
    </w:p>
    <w:p>
      <w:pPr>
        <w:pStyle w:val="BookText"/>
        <w:rPr/>
      </w:pPr>
      <w:r>
        <w:rPr>
          <w:rFonts w:ascii="IRNazanin" w:hAnsi="IRNazanin" w:eastAsia="IRNazanin"/>
          <w:color w:val="111111"/>
          <w:sz w:val="28"/>
          <w:sz w:val="28"/>
          <w:szCs w:val="28"/>
          <w:rtl w:val="true"/>
          <w:lang w:bidi="fa-IR"/>
        </w:rPr>
        <w:t>تربیت شوند و همچون افراد قاصر تحت ولایت و قیمومت شخص آگاهی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از مهاجرانند و نه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اصول اسلام آشنا باشند و برای بقای آن دل بسوزانند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به مسئله حکمین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برای این مسئله عمرو عاص را انتخاب کردند که بهترین کسی بود برای حفظ منافع نامشروعشان و شما ابو موسی اشعری را برای حکمیّت انتخاب کردید که دورترین افراد از اهداف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می‌بایست سینه عمرو عاص را با مشت گره کرده عبد اللّه بن عباس می‌شکستید؛نه به وسیله فرد ناتوانی همچون ابوموسی</w:t>
      </w:r>
      <w:r>
        <w:rPr>
          <w:rFonts w:eastAsia="IRNazanin" w:cs="IRNazanin"/>
          <w:color w:val="111111"/>
          <w:sz w:val="28"/>
          <w:szCs w:val="28"/>
          <w:rtl w:val="true"/>
          <w:lang w:bidi="fa-IR"/>
        </w:rPr>
        <w:t>.</w:t>
      </w:r>
      <w:bookmarkStart w:id="1126" w:name="pg13954_204045"/>
    </w:p>
    <w:p>
      <w:pPr>
        <w:pStyle w:val="Heading3"/>
        <w:numPr>
          <w:ilvl w:val="2"/>
          <w:numId w:val="1"/>
        </w:numPr>
        <w:rPr/>
      </w:pPr>
      <w:bookmarkStart w:id="1127" w:name="__RefHeading___Toc1560235_3264237689"/>
      <w:bookmarkStart w:id="1128" w:name="_Toc423"/>
      <w:bookmarkEnd w:id="1126"/>
      <w:bookmarkEnd w:id="1127"/>
      <w:r>
        <w:rPr>
          <w:rtl w:val="true"/>
        </w:rPr>
        <w:t>بخش اوّل</w:t>
      </w:r>
      <w:bookmarkEnd w:id="1128"/>
    </w:p>
    <w:p>
      <w:pPr>
        <w:pStyle w:val="Heading4"/>
        <w:numPr>
          <w:ilvl w:val="3"/>
          <w:numId w:val="1"/>
        </w:numPr>
        <w:rPr/>
      </w:pPr>
      <w:bookmarkStart w:id="1129" w:name="__RefHeading___Toc1560237_3264237689"/>
      <w:bookmarkStart w:id="1130" w:name="_Toc424"/>
      <w:bookmarkEnd w:id="1129"/>
      <w:r>
        <w:rPr>
          <w:rtl w:val="true"/>
        </w:rPr>
        <w:t>اشاره</w:t>
      </w:r>
      <w:bookmarkEnd w:id="1130"/>
    </w:p>
    <w:p>
      <w:pPr>
        <w:pStyle w:val="BookText"/>
        <w:rPr/>
      </w:pPr>
      <w:r>
        <w:rPr>
          <w:rFonts w:ascii="IRNazanin" w:hAnsi="IRNazanin" w:eastAsia="IRNazanin"/>
          <w:color w:val="111111"/>
          <w:sz w:val="28"/>
          <w:sz w:val="28"/>
          <w:szCs w:val="28"/>
          <w:rtl w:val="true"/>
          <w:lang w:bidi="fa-IR"/>
        </w:rPr>
        <w:t>جفاة طغام،و عبید أقزام،جمعوا من کلّ أوب،و تلقّطوا من کلّ شوب، ممّن ینبغی أن یفقّه و یؤدّب،و یعلّم و یدرّب،و یولّی علیه،و یؤخذ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من المهاجرین و الأنصار،و لا من الذّین تبوّؤا الدّار و الإیمان</w:t>
      </w:r>
      <w:r>
        <w:rPr>
          <w:rFonts w:eastAsia="IRNazanin" w:cs="IRNazanin"/>
          <w:color w:val="111111"/>
          <w:sz w:val="28"/>
          <w:szCs w:val="28"/>
          <w:rtl w:val="true"/>
          <w:lang w:bidi="fa-IR"/>
        </w:rPr>
        <w:t>.</w:t>
      </w:r>
    </w:p>
    <w:p>
      <w:pPr>
        <w:pStyle w:val="Heading4"/>
        <w:numPr>
          <w:ilvl w:val="3"/>
          <w:numId w:val="1"/>
        </w:numPr>
        <w:rPr/>
      </w:pPr>
      <w:bookmarkStart w:id="1131" w:name="__RefHeading___Toc1560239_3264237689"/>
      <w:bookmarkStart w:id="1132" w:name="_Toc425"/>
      <w:bookmarkEnd w:id="1131"/>
      <w:r>
        <w:rPr>
          <w:rtl w:val="true"/>
        </w:rPr>
        <w:t>ترجمه</w:t>
      </w:r>
      <w:bookmarkEnd w:id="1132"/>
    </w:p>
    <w:p>
      <w:pPr>
        <w:pStyle w:val="BookText"/>
        <w:rPr/>
      </w:pPr>
      <w:r>
        <w:rPr>
          <w:rFonts w:ascii="IRNazanin" w:hAnsi="IRNazanin" w:eastAsia="IRNazanin"/>
          <w:color w:val="111111"/>
          <w:sz w:val="28"/>
          <w:sz w:val="28"/>
          <w:szCs w:val="28"/>
          <w:rtl w:val="true"/>
          <w:lang w:bidi="fa-IR"/>
        </w:rPr>
        <w:t>آنها افرادی سنگدل،اوباش و بردگانی فرومایه‌اند که از هرسو گردآوری شده و از گروههای مختلف و ناهمگون برگرفته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سزاوار است آنان را دین و ادب بیاموزند و تعلیم و تربیت شوند و ولی و قیّمی برای سرپرستی آنها تعیین گردد دستشان را بگیرند آنها نه از مهاجرانند،نه از انصار،نه از کسانی که خانه و زندگی خود را در اختیار مهاجران قرار دادند و نه از جان و دل ایمان را پذیرفته‌اند</w:t>
      </w:r>
      <w:r>
        <w:rPr>
          <w:rFonts w:eastAsia="IRNazanin" w:cs="IRNazanin"/>
          <w:color w:val="111111"/>
          <w:sz w:val="28"/>
          <w:szCs w:val="28"/>
          <w:rtl w:val="true"/>
          <w:lang w:bidi="fa-IR"/>
        </w:rPr>
        <w:t>.</w:t>
      </w:r>
    </w:p>
    <w:p>
      <w:pPr>
        <w:pStyle w:val="Heading4"/>
        <w:numPr>
          <w:ilvl w:val="3"/>
          <w:numId w:val="1"/>
        </w:numPr>
        <w:rPr/>
      </w:pPr>
      <w:bookmarkStart w:id="1133" w:name="__RefHeading___Toc1560241_3264237689"/>
      <w:bookmarkStart w:id="1134" w:name="_Toc426"/>
      <w:bookmarkEnd w:id="1133"/>
      <w:r>
        <w:rPr>
          <w:rtl w:val="true"/>
        </w:rPr>
        <w:t>شرح و تفسیر</w:t>
      </w:r>
      <w:r>
        <w:rPr>
          <w:rtl w:val="true"/>
        </w:rPr>
        <w:t xml:space="preserve">: </w:t>
      </w:r>
      <w:r>
        <w:rPr>
          <w:rtl w:val="true"/>
        </w:rPr>
        <w:t>پیروان معاویه</w:t>
      </w:r>
      <w:bookmarkEnd w:id="1134"/>
    </w:p>
    <w:p>
      <w:pPr>
        <w:pStyle w:val="BookText"/>
        <w:rPr/>
      </w:pPr>
      <w:r>
        <w:rPr>
          <w:rFonts w:ascii="IRNazanin" w:hAnsi="IRNazanin" w:eastAsia="IRNazanin"/>
          <w:color w:val="111111"/>
          <w:sz w:val="28"/>
          <w:sz w:val="28"/>
          <w:szCs w:val="28"/>
          <w:rtl w:val="true"/>
          <w:lang w:bidi="fa-IR"/>
        </w:rPr>
        <w:t>پیروان معاویه</w:t>
      </w:r>
    </w:p>
    <w:p>
      <w:pPr>
        <w:pStyle w:val="BookText"/>
        <w:rPr/>
      </w:pPr>
      <w:r>
        <w:rPr>
          <w:rFonts w:ascii="IRNazanin" w:hAnsi="IRNazanin" w:eastAsia="IRNazanin"/>
          <w:color w:val="111111"/>
          <w:sz w:val="28"/>
          <w:sz w:val="28"/>
          <w:szCs w:val="28"/>
          <w:rtl w:val="true"/>
          <w:lang w:bidi="fa-IR"/>
        </w:rPr>
        <w:t>همان گونه در بالا گفتیم امام علیه السّلام در بخش اوّل این خطبه به معرفی لشکر شام و نکوهش آنها می‌پردازد و برای آنها اوصافی ذکر می‌کند که خبر از نهایت نادانی و بی‌خبری و فرومایگی آنها می‌دهد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با ذکر پنج وصف برای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افرادی سنگدل،اوباش و بردگانی فرومایه‌اند که از هرسو گردآوری شده و از گروههای مختلف و </w:t>
      </w:r>
    </w:p>
    <w:p>
      <w:pPr>
        <w:pStyle w:val="BookText"/>
        <w:rPr/>
      </w:pPr>
      <w:r>
        <w:rPr>
          <w:rFonts w:ascii="IRNazanin" w:hAnsi="IRNazanin" w:eastAsia="IRNazanin"/>
          <w:color w:val="111111"/>
          <w:sz w:val="28"/>
          <w:sz w:val="28"/>
          <w:szCs w:val="28"/>
          <w:rtl w:val="true"/>
          <w:lang w:bidi="fa-IR"/>
        </w:rPr>
        <w:t>ناهمگون برگرفته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جفاة </w:t>
      </w:r>
      <w:r>
        <w:rPr>
          <w:rStyle w:val="FootnoteAnchor"/>
          <w:rtl w:val="true"/>
        </w:rPr>
        <w:footnoteReference w:id="759"/>
      </w:r>
      <w:r>
        <w:rPr>
          <w:rFonts w:ascii="IRNazanin" w:hAnsi="IRNazanin" w:eastAsia="IRNazanin"/>
          <w:color w:val="111111"/>
          <w:sz w:val="28"/>
          <w:sz w:val="28"/>
          <w:szCs w:val="28"/>
          <w:rtl w:val="true"/>
          <w:lang w:bidi="fa-IR"/>
        </w:rPr>
        <w:t xml:space="preserve">طغام </w:t>
      </w:r>
      <w:r>
        <w:rPr>
          <w:rStyle w:val="FootnoteAnchor"/>
          <w:rtl w:val="true"/>
        </w:rPr>
        <w:footnoteReference w:id="760"/>
      </w:r>
      <w:r>
        <w:rPr>
          <w:rFonts w:ascii="IRNazanin" w:hAnsi="IRNazanin" w:eastAsia="IRNazanin"/>
          <w:color w:val="111111"/>
          <w:sz w:val="28"/>
          <w:sz w:val="28"/>
          <w:szCs w:val="28"/>
          <w:rtl w:val="true"/>
          <w:lang w:bidi="fa-IR"/>
        </w:rPr>
        <w:t xml:space="preserve">،و عبید أقزام </w:t>
      </w:r>
      <w:r>
        <w:rPr>
          <w:rStyle w:val="FootnoteAnchor"/>
          <w:rtl w:val="true"/>
        </w:rPr>
        <w:footnoteReference w:id="761"/>
      </w:r>
      <w:r>
        <w:rPr>
          <w:rFonts w:ascii="IRNazanin" w:hAnsi="IRNazanin" w:eastAsia="IRNazanin"/>
          <w:color w:val="111111"/>
          <w:sz w:val="28"/>
          <w:sz w:val="28"/>
          <w:szCs w:val="28"/>
          <w:rtl w:val="true"/>
          <w:lang w:bidi="fa-IR"/>
        </w:rPr>
        <w:t xml:space="preserve">،جمعوا من کلّ أوب </w:t>
      </w:r>
      <w:r>
        <w:rPr>
          <w:rStyle w:val="FootnoteAnchor"/>
          <w:rtl w:val="true"/>
        </w:rPr>
        <w:footnoteReference w:id="762"/>
      </w:r>
      <w:r>
        <w:rPr>
          <w:rFonts w:ascii="Amiri" w:hAnsi="Amiri" w:eastAsia="Amiri" w:cs="Amiri"/>
          <w:color w:val="111111"/>
          <w:sz w:val="28"/>
          <w:sz w:val="28"/>
          <w:szCs w:val="28"/>
          <w:rtl w:val="true"/>
          <w:lang w:bidi="ar-SA"/>
        </w:rPr>
        <w:t xml:space="preserve">،و تلقّطوا </w:t>
      </w:r>
      <w:r>
        <w:rPr>
          <w:rStyle w:val="FootnoteAnchor"/>
          <w:rtl w:val="true"/>
        </w:rPr>
        <w:footnoteReference w:id="763"/>
      </w:r>
      <w:r>
        <w:rPr>
          <w:rFonts w:ascii="Amiri" w:hAnsi="Amiri" w:eastAsia="Amiri" w:cs="Amiri"/>
          <w:color w:val="111111"/>
          <w:sz w:val="28"/>
          <w:sz w:val="28"/>
          <w:szCs w:val="28"/>
          <w:rtl w:val="true"/>
          <w:lang w:bidi="ar-SA"/>
        </w:rPr>
        <w:t xml:space="preserve">من کلّ شوب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کسانی هستند که سزاوار است آنان را دین و ادب بیاموزند و تعلیم و تربیت شوند و ولی و قیّمی برای سرپرستی آنها تعیین گردد و دستشان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تصرف در اموالشان ممنوع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ینبغی أن یفقّه و یؤدّب،و یعلّم و یدرّب </w:t>
      </w:r>
      <w:r>
        <w:rPr>
          <w:rStyle w:val="FootnoteAnchor"/>
          <w:rtl w:val="true"/>
        </w:rPr>
        <w:footnoteReference w:id="765"/>
      </w:r>
      <w:r>
        <w:rPr>
          <w:rFonts w:ascii="IRNazanin" w:hAnsi="IRNazanin" w:eastAsia="IRNazanin"/>
          <w:color w:val="111111"/>
          <w:sz w:val="28"/>
          <w:sz w:val="28"/>
          <w:szCs w:val="28"/>
          <w:rtl w:val="true"/>
          <w:lang w:bidi="fa-IR"/>
        </w:rPr>
        <w:t>،و یولّی علیه،و یؤخذ علی یدیه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از مهاجرانند و نه از انصار،نه از کسانی که خانه و زندگی خود را در اختیار مهاجران قرار دادند و از جان و دل ایمان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لیسوا من المهاجرین و الأنصار،و لا من الّذین تبوّؤا </w:t>
      </w:r>
      <w:r>
        <w:rPr>
          <w:rStyle w:val="FootnoteAnchor"/>
          <w:rtl w:val="true"/>
        </w:rPr>
        <w:footnoteReference w:id="766"/>
      </w:r>
      <w:r>
        <w:rPr>
          <w:rFonts w:ascii="IRNazanin" w:hAnsi="IRNazanin" w:eastAsia="IRNazanin"/>
          <w:color w:val="111111"/>
          <w:sz w:val="28"/>
          <w:sz w:val="28"/>
          <w:szCs w:val="28"/>
          <w:rtl w:val="true"/>
          <w:lang w:bidi="fa-IR"/>
        </w:rPr>
        <w:t>الدّار و الإیمان</w:t>
      </w:r>
      <w:r>
        <w:rPr>
          <w:rFonts w:eastAsia="IRNazanin" w:cs="IRNazanin"/>
          <w:color w:val="111111"/>
          <w:sz w:val="28"/>
          <w:szCs w:val="28"/>
          <w:rtl w:val="true"/>
          <w:lang w:bidi="fa-IR"/>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هم اشاره شد،این کلام بخشی از نامه‌ای است که امام علیه السّلام برای آگاهی مسلمانان از همه حوادثی که در عصر او و قبل از آن گذشته،مکتوب داشته است تا به صورت بخشنامه‌ای به مناطق مختلف فرستاده شود و درباره معرفی شامیان و طرفداران معاویه که در برابر خلیفه مسلمانان،سر به طغیان برداشته بودند و آتش جنگ صفین را برافروختند،ایراد شده است و نیّات پلید آنها و چگونگی شکل‌گیری جمع ایشان را واضح می‌سازد</w:t>
      </w:r>
      <w:r>
        <w:rPr>
          <w:rFonts w:eastAsia="IRNazanin" w:cs="IRNazanin"/>
          <w:color w:val="111111"/>
          <w:sz w:val="28"/>
          <w:szCs w:val="28"/>
          <w:rtl w:val="true"/>
          <w:lang w:bidi="fa-IR"/>
        </w:rPr>
        <w:t xml:space="preserve">. </w:t>
      </w:r>
      <w:bookmarkStart w:id="1135" w:name="pg13954_204047"/>
    </w:p>
    <w:p>
      <w:pPr>
        <w:pStyle w:val="Heading4"/>
        <w:numPr>
          <w:ilvl w:val="3"/>
          <w:numId w:val="1"/>
        </w:numPr>
        <w:rPr/>
      </w:pPr>
      <w:bookmarkStart w:id="1136" w:name="__RefHeading___Toc1560243_3264237689"/>
      <w:bookmarkStart w:id="1137" w:name="_Toc427"/>
      <w:bookmarkEnd w:id="1135"/>
      <w:bookmarkEnd w:id="1136"/>
      <w:r>
        <w:rPr>
          <w:rtl w:val="true"/>
        </w:rPr>
        <w:t>نکته</w:t>
      </w:r>
      <w:r>
        <w:rPr>
          <w:rtl w:val="true"/>
        </w:rPr>
        <w:t xml:space="preserve">: </w:t>
      </w:r>
      <w:r>
        <w:rPr>
          <w:rtl w:val="true"/>
        </w:rPr>
        <w:t>ناآگاهی شامیان</w:t>
      </w:r>
      <w:bookmarkEnd w:id="1137"/>
    </w:p>
    <w:p>
      <w:pPr>
        <w:pStyle w:val="BookText"/>
        <w:rPr/>
      </w:pPr>
      <w:r>
        <w:rPr>
          <w:rFonts w:ascii="IRNazanin" w:hAnsi="IRNazanin" w:eastAsia="IRNazanin"/>
          <w:color w:val="111111"/>
          <w:sz w:val="28"/>
          <w:sz w:val="28"/>
          <w:szCs w:val="28"/>
          <w:rtl w:val="true"/>
          <w:lang w:bidi="fa-IR"/>
        </w:rPr>
        <w:t>ناآگاهی شامیان</w:t>
      </w:r>
    </w:p>
    <w:p>
      <w:pPr>
        <w:pStyle w:val="BookText"/>
        <w:rPr/>
      </w:pPr>
      <w:r>
        <w:rPr>
          <w:rFonts w:ascii="IRNazanin" w:hAnsi="IRNazanin" w:eastAsia="IRNazanin"/>
          <w:color w:val="111111"/>
          <w:sz w:val="28"/>
          <w:sz w:val="28"/>
          <w:szCs w:val="28"/>
          <w:rtl w:val="true"/>
          <w:lang w:bidi="fa-IR"/>
        </w:rPr>
        <w:t>آنچه امام علیه السّلام درباره ناآگاهی و بی‌خبری لشکر معاویه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در میان مردم شام افراد باهوش فراوان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مسائلی است که تاریخ زندگی معاویه نیز آن را تأیید می‌کند و از جمله دو داستان معروف زیر است که مسعودی در مروج الذهب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مردی از اهل کوفه سوار بر شتری بود و در حال بازگشت لشگر معاویه از صفین وارد دمشق شد،مردی از دمشقیان دامان او را گرفت و گفت این شتر ماده از من است که در صفین به غارت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شتر نر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آنها بالا گرفت و به نزد معاویه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دمشقی پنجاه مرد به عنوان شاهد نزد معاویه آورد که شهادت دادند آن شتر ماده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برضد مرد کوفی رأی داد و دستور داد شتر را به مرد شامی دهند،مرد کوفی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اینها همه شهادت دادند که شتر ماده از آن اوست و شتر من اساسا ماده نیست،نر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حکمی است که من صادر کرده‌ام 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جمعیّت متفرق شدند معاویه به سراغ مرد کوفی فرستاد و او را احضار کرد و پرسید که قیمت شتر تو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عددی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 برابر آن را به او داد و به او نیکی و محبّت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من را به علی برسان و بگو من با صد هزار نفر لشگر به مقابله تو می‌آیم از کسانی که فرق میان شتر نر و ماده نمی‌گذارند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به قدری در برابر معاویه تسلیم بودند که هنگامی که می‌خواست روز جمعه آنها را به سوی میدان صفین ببرد،اعلام کرد که نماز جمعه را روز چهارشنبه خواهیم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پذیرفتند و روز چهارشنبه نماز با </w:t>
      </w:r>
    </w:p>
    <w:p>
      <w:pPr>
        <w:pStyle w:val="BookText"/>
        <w:rPr/>
      </w:pPr>
      <w:r>
        <w:rPr>
          <w:rFonts w:ascii="IRNazanin" w:hAnsi="IRNazanin" w:eastAsia="IRNazanin"/>
          <w:color w:val="111111"/>
          <w:sz w:val="28"/>
          <w:sz w:val="28"/>
          <w:szCs w:val="28"/>
          <w:rtl w:val="true"/>
          <w:lang w:bidi="fa-IR"/>
        </w:rPr>
        <w:t>شکوهی به عنوان نماز جمعه بجا آوردند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این نکته نیز قابل توجّه است که حدیث معروفی از پیغمبر اکرم صلّی اللّه علیه و اله نقل شده که به عمار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الباغیة؛گروه ستمکار تو را شهید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در لشگر علی علیه السّلام بود و در صفین به دست جنایتکاران لشگر معاویه شربت شهادت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گروهی فریاد برآورند که این سند زنده‌ای است بر ستمکاری لشگر معاویه،عمرو و عاص به توجیه حدیث پرداخت گفت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عمار در حقیقت علی است،چرا که او را با خود آورد و در برابر شمشیرها و تیرهای لشگر ما قرار داد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شگفت اینکه گروهی این توجیه را پذیرفتند</w:t>
      </w:r>
      <w:r>
        <w:rPr>
          <w:rFonts w:eastAsia="IRNazanin" w:cs="IRNazanin"/>
          <w:color w:val="111111"/>
          <w:sz w:val="28"/>
          <w:szCs w:val="28"/>
          <w:rtl w:val="true"/>
          <w:lang w:bidi="fa-IR"/>
        </w:rPr>
        <w:t>.</w:t>
      </w:r>
      <w:bookmarkStart w:id="1138" w:name="pg13954_204049"/>
    </w:p>
    <w:p>
      <w:pPr>
        <w:pStyle w:val="Heading3"/>
        <w:numPr>
          <w:ilvl w:val="2"/>
          <w:numId w:val="1"/>
        </w:numPr>
        <w:rPr/>
      </w:pPr>
      <w:bookmarkStart w:id="1139" w:name="__RefHeading___Toc1560245_3264237689"/>
      <w:bookmarkStart w:id="1140" w:name="_Toc428"/>
      <w:bookmarkEnd w:id="1138"/>
      <w:bookmarkEnd w:id="1139"/>
      <w:r>
        <w:rPr>
          <w:rtl w:val="true"/>
        </w:rPr>
        <w:t>بخش دوم</w:t>
      </w:r>
      <w:bookmarkEnd w:id="1140"/>
    </w:p>
    <w:p>
      <w:pPr>
        <w:pStyle w:val="Heading4"/>
        <w:numPr>
          <w:ilvl w:val="3"/>
          <w:numId w:val="1"/>
        </w:numPr>
        <w:rPr/>
      </w:pPr>
      <w:bookmarkStart w:id="1141" w:name="__RefHeading___Toc1560247_3264237689"/>
      <w:bookmarkStart w:id="1142" w:name="_Toc429"/>
      <w:bookmarkEnd w:id="1141"/>
      <w:r>
        <w:rPr>
          <w:rtl w:val="true"/>
        </w:rPr>
        <w:t>اشاره</w:t>
      </w:r>
      <w:bookmarkEnd w:id="1142"/>
    </w:p>
    <w:p>
      <w:pPr>
        <w:pStyle w:val="BookText"/>
        <w:rPr/>
      </w:pPr>
      <w:r>
        <w:rPr>
          <w:rFonts w:ascii="IRNazanin" w:hAnsi="IRNazanin" w:eastAsia="IRNazanin"/>
          <w:color w:val="111111"/>
          <w:sz w:val="28"/>
          <w:sz w:val="28"/>
          <w:szCs w:val="28"/>
          <w:rtl w:val="true"/>
          <w:lang w:bidi="fa-IR"/>
        </w:rPr>
        <w:t>ألا و إنّ القوم اختاروا لأنفسهم أقرب القوم ممّا تحبّون،و إنّکم اخترتم لأنفسکم أقرب القوم ممّا تکرهون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عهدکم بعبد اللّه بن قیس بالأمس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فتنة،فقطّعوا أوتارکم،و شیموا سیوفکم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صادقا فقد أخطأ بمسیره،غیر مستکره،و إن کان کاذبا فقد لزمته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 فی صدر عمرو بن العاص بعبد اللّه بن العبّاس،و خذوا مهل الأیّام،و حوطوا قواصی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إلی بلادکم تغزی،و إلی صفاتکم ترمی؟</w:t>
      </w:r>
    </w:p>
    <w:p>
      <w:pPr>
        <w:pStyle w:val="Heading4"/>
        <w:numPr>
          <w:ilvl w:val="3"/>
          <w:numId w:val="1"/>
        </w:numPr>
        <w:rPr/>
      </w:pPr>
      <w:bookmarkStart w:id="1143" w:name="__RefHeading___Toc1560249_3264237689"/>
      <w:bookmarkStart w:id="1144" w:name="_Toc430"/>
      <w:bookmarkEnd w:id="1143"/>
      <w:r>
        <w:rPr>
          <w:rtl w:val="true"/>
        </w:rPr>
        <w:t>ترجمه</w:t>
      </w:r>
      <w:bookmarkEnd w:id="1144"/>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خویش نزدیک‌ترین افراد به مقصود و مطلوبشان را انتخاب کرده‌اند و شما نزدیک‌ترین افراد را به آنچه از آن ناخشنود هستید برای حکمیّت انتخاب نمودید،شما کار 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فتنه است بند کمانها را ببرید و شمشیرها را در نیام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سوی این میدان حرکت ننمایید ولی خودش در جنگ صفین شرکت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جنگها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شرکتش بدون اجبار و با میل خود در این میدان نبرد خطا بود و اگر دروغ می‌گوید،پس متهم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متهم و دروغگو نباید برای چنین امر مهمی؛یعنی حکمیت برگزیده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بالا بردن قرآن بر نیزه‌ها شما را فریب داده و کار به مسئله حکمیّت کشیده شده و شما آماده نبرد تا پیروزی با لشگر شام نیستید برای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عمرو عاص را با مشت گره کرده عبد اللّه بن عباس بکوبید و از فرصت روزگار استفاده نمایید و </w:t>
      </w:r>
      <w:bookmarkStart w:id="1145" w:name="pg13954_204050"/>
    </w:p>
    <w:p>
      <w:pPr>
        <w:pStyle w:val="BookText"/>
        <w:rPr/>
      </w:pPr>
      <w:bookmarkEnd w:id="1145"/>
      <w:r>
        <w:rPr>
          <w:rFonts w:ascii="IRNazanin" w:hAnsi="IRNazanin" w:eastAsia="IRNazanin"/>
          <w:color w:val="111111"/>
          <w:sz w:val="28"/>
          <w:sz w:val="28"/>
          <w:szCs w:val="28"/>
          <w:rtl w:val="true"/>
          <w:lang w:bidi="fa-IR"/>
        </w:rPr>
        <w:t>مرزهای دوردست اسلام را در اختیار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شهرهای شما مورد هجوم دشمن قرار گرفته و نیروهای قدرتمند شما هدف تیر دشمن واقع شده است</w:t>
      </w:r>
      <w:r>
        <w:rPr>
          <w:rFonts w:eastAsia="IRNazanin" w:cs="IRNazanin"/>
          <w:color w:val="111111"/>
          <w:sz w:val="28"/>
          <w:szCs w:val="28"/>
          <w:rtl w:val="true"/>
          <w:lang w:bidi="fa-IR"/>
        </w:rPr>
        <w:t>.</w:t>
      </w:r>
    </w:p>
    <w:p>
      <w:pPr>
        <w:pStyle w:val="Heading4"/>
        <w:numPr>
          <w:ilvl w:val="3"/>
          <w:numId w:val="1"/>
        </w:numPr>
        <w:rPr/>
      </w:pPr>
      <w:bookmarkStart w:id="1146" w:name="__RefHeading___Toc1560251_3264237689"/>
      <w:bookmarkStart w:id="1147" w:name="_Toc431"/>
      <w:bookmarkEnd w:id="1146"/>
      <w:r>
        <w:rPr>
          <w:rtl w:val="true"/>
        </w:rPr>
        <w:t>شرح و تفسیر</w:t>
      </w:r>
      <w:r>
        <w:rPr>
          <w:rtl w:val="true"/>
        </w:rPr>
        <w:t xml:space="preserve">: </w:t>
      </w:r>
      <w:r>
        <w:rPr>
          <w:rtl w:val="true"/>
        </w:rPr>
        <w:t>بهترین و بدترین انتخاب</w:t>
      </w:r>
      <w:bookmarkEnd w:id="1147"/>
    </w:p>
    <w:p>
      <w:pPr>
        <w:pStyle w:val="BookText"/>
        <w:rPr/>
      </w:pPr>
      <w:r>
        <w:rPr>
          <w:rFonts w:ascii="IRNazanin" w:hAnsi="IRNazanin" w:eastAsia="IRNazanin"/>
          <w:color w:val="111111"/>
          <w:sz w:val="28"/>
          <w:sz w:val="28"/>
          <w:szCs w:val="28"/>
          <w:rtl w:val="true"/>
          <w:lang w:bidi="fa-IR"/>
        </w:rPr>
        <w:t>بهترین و بدترین انتخاب</w:t>
      </w:r>
    </w:p>
    <w:p>
      <w:pPr>
        <w:pStyle w:val="BookText"/>
        <w:rPr/>
      </w:pPr>
      <w:r>
        <w:rPr>
          <w:rFonts w:ascii="IRNazanin" w:hAnsi="IRNazanin" w:eastAsia="IRNazanin"/>
          <w:color w:val="111111"/>
          <w:sz w:val="28"/>
          <w:sz w:val="28"/>
          <w:szCs w:val="28"/>
          <w:rtl w:val="true"/>
          <w:lang w:bidi="fa-IR"/>
        </w:rPr>
        <w:t>در بخش گذشته امام علیه السّلام به معرفی شامیانی که اطراف معاویه را گرفته بودند، پرداخت و آنها را گروهی جاهل و شرور و اوباش معرفی فرمود و در این بخش از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آنها افرادی نادان و فرومایه هستند در مسائل سیاسی بر شما پیشی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مسئله حکمین فردی را انتخاب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کاملا حامی منافع نامشروعشان است و شما فردی را برگزیده‌اید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کامل برضدّ مقاصد و منافع شما و مسلمانان گام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این اشتباه بزرگ خود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شامیان برای خویش نزدیک‌ترین افراد به مقصود و مطلوبشان را انتخاب کرده‌اند و شما نزدیک‌ترین افراد را به آنچه از آن ناخشنود هستید برای حکمیّت انتخاب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القوم اختاروا لأنفسهم أقرب القوم ممّا تحبّون،و إنّکم اخترتم لأنفسکم أقرب القوم ممّا تکرهون</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معرفی ابو موسی اشعری پرداخته و بی‌آنکه اشاره به سوابق شوم او کند انگشت روی آخرین فتنه‌انگیزی او می‌گذارد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 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فتنه است بند کمانها را ببرید و شمشیرها را در نیام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سوی این میدان حرکت ننمایید در حالی که خودش در جنگ صفین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إنّما عهدکم بعبد اللّه بن قیس بالأمس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فتنة،فقطّعوا أوتارکم </w:t>
      </w:r>
      <w:r>
        <w:rPr>
          <w:rStyle w:val="FootnoteAnchor"/>
          <w:rtl w:val="true"/>
        </w:rPr>
        <w:footnoteReference w:id="769"/>
      </w:r>
      <w:r>
        <w:rPr>
          <w:rFonts w:ascii="IRNazanin" w:hAnsi="IRNazanin" w:eastAsia="IRNazanin"/>
          <w:color w:val="111111"/>
          <w:sz w:val="28"/>
          <w:sz w:val="28"/>
          <w:szCs w:val="28"/>
          <w:rtl w:val="true"/>
          <w:lang w:bidi="fa-IR"/>
        </w:rPr>
        <w:t xml:space="preserve">،و شیموا </w:t>
      </w:r>
      <w:r>
        <w:rPr>
          <w:rStyle w:val="FootnoteAnchor"/>
          <w:rtl w:val="true"/>
        </w:rPr>
        <w:footnoteReference w:id="770"/>
      </w:r>
      <w:r>
        <w:rPr>
          <w:rFonts w:ascii="IRNazanin" w:hAnsi="IRNazanin" w:eastAsia="IRNazanin"/>
          <w:color w:val="111111"/>
          <w:sz w:val="28"/>
          <w:sz w:val="28"/>
          <w:szCs w:val="28"/>
          <w:rtl w:val="true"/>
          <w:lang w:bidi="fa-IR"/>
        </w:rPr>
        <w:t>سیوفکم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جنگها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شرکتش بدون اجبار و با میل خود در این میدان نبرد خطا بود و اگر دروغ می‌گوید،پس متهم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متهم و دروغگو نباید برای چنین امر مهمی؛ یعنی حکمیّت برگزیده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صادقا فقد أخطأ بمسیره غیر مستکره،و إن کان کاذبا فقد لزمته التّهمة</w:t>
      </w:r>
      <w:r>
        <w:rPr>
          <w:rFonts w:eastAsia="IRNazanin" w:cs="IRNazanin"/>
          <w:color w:val="111111"/>
          <w:sz w:val="28"/>
          <w:szCs w:val="28"/>
          <w:rtl w:val="true"/>
          <w:lang w:bidi="fa-IR"/>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طبق روایتی که مرحوم ابن میثم در شرح نهج البلاغه خود آورده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من با ابو موسی اشعری در کنار فرات در زمان خلافت عثمان بودم،ابو موسی روایتی برای من نقل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اختلاف کردند و اختلاف همچنان در میان آنها ادامه یافت تا زمانی که دو نفر حکم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برگزیدند آنها گمراه شدند و پیروان خود را نیز گمراه کردند و این امر در امت من نیز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اختلافی پیدا می‌شود و دو نفر حکم،گمراه و گمراه کننده برای حل اختلاف خود انتخاب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ابو موسی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اینکه یکی از آن‌دو تو باشی،او پیراهنش را از تن بیرون آورد و گفت از این کار برائت می‌جویم این‌گونه که پیراهنم را از خود دور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چنین مأموریتی را نخواهم پذیرفت؛ولی همان‌گونه که می‌دانیم پذیرفت و پیش‌بینی معجزه‌آسای پیامبر اکرم صلّی اللّه علیه و اله به وقوع پیوست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سرانجام امام بعد از این تجزیه و تحلیل حساب شده،پیشنهاد مفید و سازنده‌ای به اصحاب خود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بالا بردن قرآن بر نیزه‌ها شما را فریب داده و کار به مسئله حکمیّت کشیده شده و شما آماده نبرد تا پیروزی با لشگر شام نیستید،برای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عمرو عاص را با مشت گره کرده عبد اللّه بن عباس بکوبید و از فرصت روزگار استفاده نمایید و مرزهای دوردست اسلام را در اختیار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فادفعوا فی صدر عمرو بن العاص بعبد اللّه بن العبّاس،و خذوا مهل الأیّام،و حوطوا قواصی </w:t>
      </w:r>
      <w:r>
        <w:rPr>
          <w:rStyle w:val="FootnoteAnchor"/>
          <w:rtl w:val="true"/>
        </w:rPr>
        <w:footnoteReference w:id="772"/>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این سخن برای ایجاد انگیزه و تحریک غیرت دینی و انسانی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شهرهای شما مورد هجوم دشمن قرار گرفته، نیروهای قدرتمند شما هدف تیر دشمن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ترون إلی بلادکم تغزّی و إلی صفاتکم </w:t>
      </w:r>
      <w:r>
        <w:rPr>
          <w:rStyle w:val="FootnoteAnchor"/>
          <w:rtl w:val="true"/>
        </w:rPr>
        <w:footnoteReference w:id="773"/>
      </w:r>
      <w:r>
        <w:rPr>
          <w:rFonts w:ascii="IRNazanin" w:hAnsi="IRNazanin" w:eastAsia="IRNazanin"/>
          <w:color w:val="111111"/>
          <w:sz w:val="28"/>
          <w:sz w:val="28"/>
          <w:szCs w:val="28"/>
          <w:rtl w:val="true"/>
          <w:lang w:bidi="fa-IR"/>
        </w:rPr>
        <w:t>ترمی؟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ابو موسی اشعری ابله،کسی نبود که بتواند در برابر عمرو بن عاص مکار بایستد و بهترین شخص برای مقابله با او مرد نیرومند و هوشمندی چون ابن عباس بود؛ولی توطئه‌های مشترک معاویه و بعضی از اطرافیان خائن امام اجازه این کار را نداد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ابن عباس را برای مقابله با عمرو بن عاص آماده کرده بود؛ ولی اصحاب امام اختلاف کردند؛و 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رأس گروهی بود که با انتخاب ابن عباس مخالف بود و اشعث همان کسی بود که به اتفاق قومش مسئله تحکیم را بر علی تحمیل کرد و شکی نیست که او رابطه محکمی با معاویه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توطئه به اتفاق طرفین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 البلاغه خود بعد از نقل مطلب بالا از کتاب علی بن ابی طالب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خطیب در اینجا آورده به طور کامل هماهنگ با چیزی است که طه حسین در کتاب علی و بنوه در شرح خطبه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آورده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عمرو بن عاص توطئه بالا بردن قرآنها بر سر نیزه‌ها و انتخاب حکمین را از پیش طراحی کرده بودند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مرحوم مغنیه در ادامه این سخن از کتاب خطیب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در تمام منافعی که به معاویه از ناحیه مسئله حکمین می‌رسید شریک بود، زیرا فرمان حکومت مصر را در دست داشت در حالی که ابن عباس خالصانه در خدمت حکومت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برای مطامع مادی کار می‌کند با کسی که برای خدا عمل می‌کند یکسان است؟چرا آن گروه از ابن عباس می‌ترسیدند؟ آنها از این بیم داشتند که عمرو عاص را از توطئه‌ای که از پیش آماده شده بود و جز انسان هوشمندی چون ابن عباس متوجّه آن نمی‌شد باز دارند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پایان جنگ صفین از طریق توطئه برافراشتن قرآنها بر سر نیزه‌ها در آستانه شکست لشکر معاویه و سپس داستان حکمین،یکی از دردناک‌ترین فرازهای تاریخ اسلام است و رنج و مصیبتی که امام امیر مؤمنان علیه السّلام از این ماجرا کشید بی‌نظیر بود؛کاری که توسط گروهی بی‌ایمان و دنیاپرست و فرومایه انجام گرفت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درباره داستان حکمین و حوادث مربوط به آن ذیل خطبه‌های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بحث کرده‌ایم</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8" w:name="pg13954_204055"/>
      <w:bookmarkStart w:id="1149" w:name="pg13954_204055"/>
      <w:bookmarkEnd w:id="1149"/>
    </w:p>
    <w:p>
      <w:pPr>
        <w:pStyle w:val="Heading2"/>
        <w:numPr>
          <w:ilvl w:val="1"/>
          <w:numId w:val="1"/>
        </w:numPr>
        <w:rPr/>
      </w:pPr>
      <w:bookmarkStart w:id="1150" w:name="pg13954_204055"/>
      <w:bookmarkStart w:id="1151" w:name="__RefHeading___Toc1560253_3264237689"/>
      <w:bookmarkStart w:id="1152" w:name="_Toc432"/>
      <w:bookmarkEnd w:id="1150"/>
      <w:bookmarkEnd w:id="1151"/>
      <w:r>
        <w:rPr>
          <w:rtl w:val="true"/>
        </w:rPr>
        <w:t xml:space="preserve">خطبۀ </w:t>
      </w:r>
      <w:r>
        <w:rPr/>
        <w:t>239</w:t>
      </w:r>
      <w:r>
        <w:rPr>
          <w:rtl w:val="true"/>
        </w:rPr>
        <w:t xml:space="preserve">: </w:t>
      </w:r>
      <w:r>
        <w:rPr>
          <w:rtl w:val="true"/>
        </w:rPr>
        <w:t>درباره</w:t>
      </w:r>
      <w:r>
        <w:rPr>
          <w:rtl w:val="true"/>
        </w:rPr>
        <w:t>(</w:t>
      </w:r>
      <w:r>
        <w:rPr>
          <w:rtl w:val="true"/>
        </w:rPr>
        <w:t>فضائل</w:t>
      </w:r>
      <w:r>
        <w:rPr>
          <w:rtl w:val="true"/>
        </w:rPr>
        <w:t>)</w:t>
      </w:r>
      <w:r>
        <w:rPr>
          <w:rtl w:val="true"/>
        </w:rPr>
        <w:t>خاندان پیغمبر صلّی اللّه علیه و اله</w:t>
      </w:r>
      <w:bookmarkEnd w:id="1152"/>
    </w:p>
    <w:p>
      <w:pPr>
        <w:pStyle w:val="Heading3"/>
        <w:numPr>
          <w:ilvl w:val="2"/>
          <w:numId w:val="1"/>
        </w:numPr>
        <w:rPr/>
      </w:pPr>
      <w:bookmarkStart w:id="1153" w:name="__RefHeading___Toc1560255_3264237689"/>
      <w:bookmarkStart w:id="1154" w:name="_Toc433"/>
      <w:bookmarkEnd w:id="1153"/>
      <w:r>
        <w:rPr>
          <w:rtl w:val="true"/>
        </w:rPr>
        <w:t>اشاره</w:t>
      </w:r>
      <w:bookmarkEnd w:id="1154"/>
    </w:p>
    <w:p>
      <w:pPr>
        <w:pStyle w:val="BookText"/>
        <w:rPr/>
      </w:pPr>
      <w:r>
        <w:rPr>
          <w:rFonts w:ascii="IRNazanin" w:hAnsi="IRNazanin" w:eastAsia="IRNazanin"/>
          <w:color w:val="111111"/>
          <w:sz w:val="28"/>
          <w:sz w:val="28"/>
          <w:szCs w:val="28"/>
          <w:rtl w:val="true"/>
          <w:lang w:bidi="fa-IR"/>
        </w:rPr>
        <w:t>و من خطبة له علیه السّلام یذکر فیها آل محمّد صلّی اللّه علیه و اله</w:t>
      </w:r>
    </w:p>
    <w:p>
      <w:pPr>
        <w:pStyle w:val="BookText"/>
        <w:rPr/>
      </w:pPr>
      <w:r>
        <w:rPr>
          <w:rFonts w:ascii="IRNazanin" w:hAnsi="IRNazanin" w:eastAsia="IRNazanin"/>
          <w:color w:val="111111"/>
          <w:sz w:val="28"/>
          <w:sz w:val="28"/>
          <w:szCs w:val="28"/>
          <w:rtl w:val="true"/>
          <w:lang w:bidi="fa-IR"/>
        </w:rPr>
        <w:t>از خطبه‌های امام علیه السّلام است که در آن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 صلّی اللّه علیه و اله سخن به میان آورده است</w:t>
      </w:r>
      <w:r>
        <w:rPr>
          <w:rFonts w:eastAsia="IRNazanin" w:cs="IRNazanin"/>
          <w:color w:val="111111"/>
          <w:sz w:val="28"/>
          <w:szCs w:val="28"/>
          <w:rtl w:val="true"/>
          <w:lang w:bidi="fa-IR"/>
        </w:rPr>
        <w:t xml:space="preserve">. </w:t>
      </w:r>
      <w:r>
        <w:rPr>
          <w:rStyle w:val="FootnoteAnchor"/>
          <w:rtl w:val="true"/>
        </w:rPr>
        <w:footnoteReference w:id="776"/>
      </w:r>
    </w:p>
    <w:p>
      <w:pPr>
        <w:pStyle w:val="Heading3"/>
        <w:numPr>
          <w:ilvl w:val="2"/>
          <w:numId w:val="1"/>
        </w:numPr>
        <w:rPr/>
      </w:pPr>
      <w:bookmarkStart w:id="1155" w:name="__RefHeading___Toc1560257_3264237689"/>
      <w:bookmarkStart w:id="1156" w:name="_Toc434"/>
      <w:bookmarkEnd w:id="1155"/>
      <w:r>
        <w:rPr>
          <w:rtl w:val="true"/>
        </w:rPr>
        <w:t>خطبه در یک نگاه</w:t>
      </w:r>
      <w:bookmarkEnd w:id="115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از یک بخش تشکیل می‌شود و به طور کامل از فضائل اهل بیت و جایگاه پرارزش آنها در میان امّت اسلامی و درک صحیح آنها از دین و در نتیجه مخالفت نکردن با آنان سخن می‌گوید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7" w:name="pg13954_204057"/>
      <w:bookmarkStart w:id="1158" w:name="pg13954_204057"/>
      <w:bookmarkEnd w:id="1158"/>
    </w:p>
    <w:p>
      <w:pPr>
        <w:pStyle w:val="BookText"/>
        <w:rPr/>
      </w:pPr>
      <w:bookmarkStart w:id="1159" w:name="pg13954_204057"/>
      <w:bookmarkEnd w:id="1159"/>
      <w:r>
        <w:rPr>
          <w:rFonts w:ascii="IRNazanin" w:hAnsi="IRNazanin" w:eastAsia="IRNazanin"/>
          <w:color w:val="111111"/>
          <w:sz w:val="28"/>
          <w:sz w:val="28"/>
          <w:szCs w:val="28"/>
          <w:rtl w:val="true"/>
          <w:lang w:bidi="fa-IR"/>
        </w:rPr>
        <w:t>هم عیش العلم،و موت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یخبرکم حلمهم عن علمهم،و ظاهرهم عن باطنهم،و صمتهم عن حکم منطقهم،لایخالفون الحقّ و لایختلفون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دعائم الإسلام،و ولائج 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عاد الحقّ إلی نصابه،و انزاح الباطل عن مقامه،و انقطع لسانه عن منبته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وعایة و رعایة،لا عقل سماع 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رواة العلم کثیر،و رعاته قلیل</w:t>
      </w:r>
      <w:r>
        <w:rPr>
          <w:rFonts w:eastAsia="IRNazanin" w:cs="IRNazanin"/>
          <w:color w:val="111111"/>
          <w:sz w:val="28"/>
          <w:szCs w:val="28"/>
          <w:rtl w:val="true"/>
          <w:lang w:bidi="fa-IR"/>
        </w:rPr>
        <w:t>.</w:t>
      </w:r>
    </w:p>
    <w:p>
      <w:pPr>
        <w:pStyle w:val="Heading3"/>
        <w:numPr>
          <w:ilvl w:val="2"/>
          <w:numId w:val="1"/>
        </w:numPr>
        <w:rPr/>
      </w:pPr>
      <w:bookmarkStart w:id="1160" w:name="__RefHeading___Toc1560259_3264237689"/>
      <w:bookmarkStart w:id="1161" w:name="_Toc435"/>
      <w:bookmarkEnd w:id="1160"/>
      <w:r>
        <w:rPr>
          <w:rtl w:val="true"/>
        </w:rPr>
        <w:t>ترجمه</w:t>
      </w:r>
      <w:bookmarkEnd w:id="1161"/>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حیات علم و دانش و مرگ جهل و نادانی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آنها شما را از علمشان آگاه می‌سازد و ظاهرشان از باطنشان و سکوتشان از منطق حکیمانه آنها شما را مطلع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حق مخالفت نمی‌کنند و در آن اختلاف ندارند آنها ارکان اسلامند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ستون‌های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پناهگاههای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اصل و جایگاه مناسب رسید و باطل از جایگاهش کنار رفت و زبان باطل از بن 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دین را درک کرده‌اند،درکی توأم با نگهداری کامل و عمل،نه تنها با شنیدن و روایت کردن،چرا که راویان علم فراوانند و عمل کنندگان آن کم</w:t>
      </w:r>
      <w:r>
        <w:rPr>
          <w:rFonts w:eastAsia="IRNazanin" w:cs="IRNazanin"/>
          <w:color w:val="111111"/>
          <w:sz w:val="28"/>
          <w:szCs w:val="28"/>
          <w:rtl w:val="true"/>
          <w:lang w:bidi="fa-IR"/>
        </w:rPr>
        <w:t>!</w:t>
      </w:r>
    </w:p>
    <w:p>
      <w:pPr>
        <w:pStyle w:val="Heading3"/>
        <w:numPr>
          <w:ilvl w:val="2"/>
          <w:numId w:val="1"/>
        </w:numPr>
        <w:rPr/>
      </w:pPr>
      <w:bookmarkStart w:id="1162" w:name="__RefHeading___Toc1560261_3264237689"/>
      <w:bookmarkStart w:id="1163" w:name="_Toc436"/>
      <w:bookmarkEnd w:id="1162"/>
      <w:r>
        <w:rPr>
          <w:rtl w:val="true"/>
        </w:rPr>
        <w:t>شرح و تفسیر</w:t>
      </w:r>
      <w:r>
        <w:rPr>
          <w:rtl w:val="true"/>
        </w:rPr>
        <w:t xml:space="preserve">: </w:t>
      </w:r>
      <w:r>
        <w:rPr>
          <w:rtl w:val="true"/>
        </w:rPr>
        <w:t>آل محمّد علیهم السّلام ارکان دین‌اند</w:t>
      </w:r>
      <w:bookmarkEnd w:id="1163"/>
    </w:p>
    <w:p>
      <w:pPr>
        <w:pStyle w:val="BookText"/>
        <w:rPr/>
      </w:pPr>
      <w:r>
        <w:rPr>
          <w:rFonts w:ascii="IRNazanin" w:hAnsi="IRNazanin" w:eastAsia="IRNazanin"/>
          <w:color w:val="111111"/>
          <w:sz w:val="28"/>
          <w:sz w:val="28"/>
          <w:szCs w:val="28"/>
          <w:rtl w:val="true"/>
          <w:lang w:bidi="fa-IR"/>
        </w:rPr>
        <w:t>آل محمّد علیهم السّلام ارکان دین‌اند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دوازده فضیلت در این خطبه کوتاه،برای اهل بیت برشمرده که عظمت مقام آنها را به خوبی ثابت می‌کند و مخاطبان خویش را به پیروی از آنان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اوصافی که مجموعه فضائل انسانی را در بردارد و شرایط رهبری را </w:t>
      </w:r>
    </w:p>
    <w:p>
      <w:pPr>
        <w:pStyle w:val="BookText"/>
        <w:rPr/>
      </w:pPr>
      <w:r>
        <w:rPr>
          <w:rFonts w:ascii="IRNazanin" w:hAnsi="IRNazanin" w:eastAsia="IRNazanin"/>
          <w:color w:val="111111"/>
          <w:sz w:val="28"/>
          <w:sz w:val="28"/>
          <w:szCs w:val="28"/>
          <w:rtl w:val="true"/>
          <w:lang w:bidi="fa-IR"/>
        </w:rPr>
        <w:t>در خود گنجانیده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و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حیات علم و دانش و مرگ جهل و نادانی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عیش العلم،و موت 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تعبیر علم و جهل را به صورت دو موجود زنده تشبیه کرده است که آل محمّد حیات به علم می‌بخشند و جهل را می‌میرانند و یا به تعبیری دیگر روح علم‌اند و سبب مرگ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حدیث معروف پیغمبر اکرم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کالنّجوم بأیّهم اقتدیتم اهتدیتم؛اهل بیت من همچون ستارگان آسمانند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تاریک راهنمای مسافران صحرا و دریا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هرکدام اقتدا کنید هدایت می‌یابید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در حدیث دیگری از ابن عباس آمده است که 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لأمّتی من الإختلاف فإذا خالفتها قبیلة من العرب اختلفوا فصاروا حزب إبلیس؛ستارگان امان برای اهل زمین هستند از 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 در شبهای تاریک،زیرا به کمک آنها راه خود را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من امان امّت من از اختلافاتند،هرگاه قبیله‌ای از عرب با آنها مخالفت کند اختلاف در میان مردم ظاهر می‌شود و حزب شیطان خواهند شد</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سخن امام به سه وصف دیگر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آنها شما را از علمشان آگاه می‌سازد و ظاهرشان از باطنشان و سکوتشان از منطق حکیمانه آنها شما را مطلع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یخبرکم حلمهم عن علمهم،و ظاهرهم عن باطنهم،و صمتهم عن حکم منطقهم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یخبرکم حلمهم عن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میان 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نزدیکی برقرار است،زیرا افراد جاهل بردبار نیستند و در برابر حوادث مختلف و سؤالاتی که از آنها می‌شود به زودی خشمگین و ناراحت می‌شوند؛ولی عالمان عمیق در برابر این‌گونه موضوعات خونسرد و بردبارند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رابطه میان ظاهر و باطن را که در غالب موارد که حسن ظاهر و رفتار و کردار دلیل بر حسن باطن است و نیز رابطه سکوت را با منطق حکیمانه روشن می‌سازد و تجربه نشان داده آنها که کمتر سخن می‌گویند گزیده‌تر و حساب شده‌تر حرف می‌زنند،چنان‌که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المؤمن صموتا فادنوا منه فإنّه یلقی الحکمة؛هنگامی که فرد با ایمان را خاموش و کم‌حرف ببینید به او نزدیک شوید که سخنان حکمت‌آمیز می‌گوید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آنگاه در ششمین و هفتمین اوصاف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حق مخالفت نمی‌کنند و در آن اختلاف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یخالفون الحقّ و لا یختلفون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یک‌سو دارای مقام عصمت و از سوی دیگر احاطه کامل به احکام خدا و وحی الهی و سنّت پیامبر دارند و کسی که چنین باشد نه گامی برخلاف حق برمی‌دارد و نه اختلافی در آن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نبوی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معه و الحقّ معه و علی لسانه و الحقّ یدور حیث ما دار علیّ؛علی با حق و حق با اوست و بر زبان او جاری می‌شود و هرگونه علی بگردد حق با او می‌گردد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دیگری از همان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القرآن،و الحقّ و القرآن مع علیّ و لن یفترقا حتّی یردا علیّ الحوض؛علی همراه حق و همراه قرآن است و حق و قرآن همراه علی است و هرگز این دو از یکدیگر جدا نمی‌شوند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می‌دانیم امامان معصوم از فرزندان علی علیه السّلام نیز وارثان علم او بودند و به همین دلیل هرگز با حق مخالفت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نبأ ما قبلکم و خبر ما بعدکم و فضل ما بینکم و نحن نعلمه؛در کتاب خدا اخبار پیشینیان و خبرهای آینده و آنچه سبب می‌شود که اختلاف را میان شما حل کند،وجود دارد و ما همه آنها را می‌دانیم</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با این حال چگونه ممکن است آنها در حق اختلاف کنند،اختلاف نشانه جهل است و کسانی که به همه این امور آگاه‌اند ممکن نیست اختلافی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هشتمین و نهمین اوصاف آنها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ارکان اسلام‌اند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ستون‌های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پناهگاههای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دعائم الإسلام،و و لائج </w:t>
      </w:r>
      <w:r>
        <w:rPr>
          <w:rStyle w:val="FootnoteAnchor"/>
          <w:rtl w:val="true"/>
        </w:rPr>
        <w:footnoteReference w:id="782"/>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دین همانند خانه یا خیمه‌ای است که ستون آن آل محمّدند و همان‌گونه که اگر ستون خانه و خیمه برداشته شود،همه‌چیز فرومی‌ریزد،اگر آل محمّد را از اسلام کنار بزنیم و اسلام را بدون آنها قرائت کنیم،اصول و فروع آن فرو خواهد ریخت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 به بیان سه وصف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دهم تا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اصل و جایگاه مناسب رسید و باطل از جایگاهش کنار رفت و زبان باطل از بن 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عاد الحقّ إلی </w:t>
      </w:r>
    </w:p>
    <w:p>
      <w:pPr>
        <w:pStyle w:val="BookText"/>
        <w:rPr/>
      </w:pPr>
      <w:r>
        <w:rPr>
          <w:rFonts w:ascii="IRNazanin" w:hAnsi="IRNazanin" w:eastAsia="IRNazanin"/>
          <w:color w:val="111111"/>
          <w:sz w:val="28"/>
          <w:sz w:val="28"/>
          <w:szCs w:val="28"/>
          <w:rtl w:val="true"/>
          <w:lang w:bidi="fa-IR"/>
        </w:rPr>
        <w:t xml:space="preserve">نصابه </w:t>
      </w:r>
      <w:r>
        <w:rPr>
          <w:rStyle w:val="FootnoteAnchor"/>
          <w:rtl w:val="true"/>
        </w:rPr>
        <w:footnoteReference w:id="783"/>
      </w:r>
      <w:r>
        <w:rPr>
          <w:rFonts w:ascii="IRNazanin" w:hAnsi="IRNazanin" w:eastAsia="IRNazanin"/>
          <w:color w:val="111111"/>
          <w:sz w:val="28"/>
          <w:sz w:val="28"/>
          <w:szCs w:val="28"/>
          <w:rtl w:val="true"/>
          <w:lang w:bidi="fa-IR"/>
        </w:rPr>
        <w:t xml:space="preserve">،و انزاح </w:t>
      </w:r>
      <w:r>
        <w:rPr>
          <w:rStyle w:val="FootnoteAnchor"/>
          <w:rtl w:val="true"/>
        </w:rPr>
        <w:footnoteReference w:id="784"/>
      </w:r>
      <w:r>
        <w:rPr>
          <w:rFonts w:ascii="IRNazanin" w:hAnsi="IRNazanin" w:eastAsia="IRNazanin"/>
          <w:color w:val="111111"/>
          <w:sz w:val="28"/>
          <w:sz w:val="28"/>
          <w:szCs w:val="28"/>
          <w:rtl w:val="true"/>
          <w:lang w:bidi="fa-IR"/>
        </w:rPr>
        <w:t>الباطل عن مقامه،و انقطع لسانه عن منبته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اشاره به انحرافاتی است که بعد از رسول اللّه مخصوصا در عصر خلیفه سوم روی داد؛بیت المال اسلام بازیچه دست گروهی دنیاپرست شد و بنی امیّه که بازماندگان دشمن شماره یک اسلام؛یعنی ابو سفیان بودند،مقامات مهم را در حکومت اسلامی در اختیار گرفتند و هر کاری از دستشان ساخته بود کردند و نتیجه آن شورشی بود که بر ضد خلیفه بر پا شد و منجر به کشته شدن خلیفه و دستیاران او </w:t>
      </w:r>
      <w:r>
        <w:rPr>
          <w:rStyle w:val="FootnoteAnchor"/>
          <w:rtl w:val="true"/>
        </w:rPr>
        <w:footnoteReference w:id="785"/>
      </w:r>
      <w:r>
        <w:rPr>
          <w:rFonts w:ascii="IRNazanin" w:hAnsi="IRNazanin" w:eastAsia="IRNazanin"/>
          <w:color w:val="111111"/>
          <w:sz w:val="28"/>
          <w:sz w:val="28"/>
          <w:szCs w:val="28"/>
          <w:rtl w:val="true"/>
          <w:lang w:bidi="fa-IR"/>
        </w:rPr>
        <w:t>در برابر چشم مهاجران و انصار شد بی‌آنکه از وی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امام امیر مؤمنان علی علیه السّلام زمام حکومت را به دست گرفت حق به جایگاه اصلی‌اش بازگشت و طرفداران باطل کنار زده شدند و دیگر کسی قدرت نداشت که از وضعیت سابق دفاع کند و حقوق توده‌های مستضعف مسلمین را در کام دنیاپرستان جاه‌طلب و زیاده‌خواه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امیر مؤمنان،بلکه همه امامان اهل‌بیت علیهم‌السّلام به حکم داشتن مقام عصمت که با دلایل مختلف ازجمله حدیث ثقلین،قابل اثبات است هرگاه قدرت حکومت را به دست می‌گرفتند به یقین همین امور رخ می‌داد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بیان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دین را درک کردند؛درکی توأم با نگهداری کامل و عمل،نه تنها با شنیدن و روایت کردن،چرا که راویان علم فراوانند و عمل‌کنندگان آن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عملوا الدّین عقل وعایة </w:t>
      </w:r>
      <w:r>
        <w:rPr>
          <w:rStyle w:val="FootnoteAnchor"/>
          <w:rtl w:val="true"/>
        </w:rPr>
        <w:footnoteReference w:id="786"/>
      </w:r>
      <w:r>
        <w:rPr>
          <w:rFonts w:ascii="IRNazanin" w:hAnsi="IRNazanin" w:eastAsia="IRNazanin"/>
          <w:color w:val="111111"/>
          <w:sz w:val="28"/>
          <w:sz w:val="28"/>
          <w:szCs w:val="28"/>
          <w:rtl w:val="true"/>
          <w:lang w:bidi="fa-IR"/>
        </w:rPr>
        <w:t xml:space="preserve">و رعایة،لا عقل سماع </w:t>
      </w:r>
    </w:p>
    <w:p>
      <w:pPr>
        <w:pStyle w:val="BookText"/>
        <w:rPr/>
      </w:pP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رواة العلم کثیر،و رعاته </w:t>
      </w:r>
      <w:r>
        <w:rPr>
          <w:rStyle w:val="FootnoteAnchor"/>
          <w:rtl w:val="true"/>
        </w:rPr>
        <w:footnoteReference w:id="787"/>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آگاهی از دین؛مانند آگاهی از هر امر دیگر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 شنیدن و نقل الفاظ است مرحله دوم فهم معنا و درک محتواست و مرحله سوم ایمان و یقین عمیقی است که در همه وجود انسان نفوذ کند و او را به عمل 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در اوج مرحله سوم قرار داشتند و به همین دلیل رسول خدا به همه امّت تأکید فرمود که بعد از رحلت او در کنار قرآن دست به دامن اهل بیت زنند تا از ضلالت و گمراهی در امان باشند</w:t>
      </w:r>
      <w:r>
        <w:rPr>
          <w:rFonts w:eastAsia="IRNazanin" w:cs="IRNazanin"/>
          <w:color w:val="111111"/>
          <w:sz w:val="28"/>
          <w:szCs w:val="28"/>
          <w:rtl w:val="true"/>
          <w:lang w:bidi="fa-IR"/>
        </w:rPr>
        <w:t>.</w:t>
      </w:r>
      <w:bookmarkStart w:id="1164" w:name="pg13954_204063"/>
    </w:p>
    <w:p>
      <w:pPr>
        <w:pStyle w:val="Heading2"/>
        <w:numPr>
          <w:ilvl w:val="1"/>
          <w:numId w:val="1"/>
        </w:numPr>
        <w:rPr/>
      </w:pPr>
      <w:bookmarkStart w:id="1165" w:name="__RefHeading___Toc1560263_3264237689"/>
      <w:bookmarkStart w:id="1166" w:name="_Toc437"/>
      <w:bookmarkEnd w:id="1164"/>
      <w:bookmarkEnd w:id="1165"/>
      <w:r>
        <w:rPr>
          <w:rtl w:val="true"/>
        </w:rPr>
        <w:t xml:space="preserve">خطبۀ </w:t>
      </w:r>
      <w:r>
        <w:rPr/>
        <w:t>240</w:t>
      </w:r>
      <w:r>
        <w:rPr>
          <w:rtl w:val="true"/>
        </w:rPr>
        <w:t xml:space="preserve">: </w:t>
      </w:r>
      <w:r>
        <w:rPr>
          <w:rtl w:val="true"/>
        </w:rPr>
        <w:t>سخنان امام به ابن عباس هنگامی که عثمان در محاصره بود</w:t>
      </w:r>
      <w:bookmarkEnd w:id="1166"/>
    </w:p>
    <w:p>
      <w:pPr>
        <w:pStyle w:val="Heading3"/>
        <w:numPr>
          <w:ilvl w:val="2"/>
          <w:numId w:val="1"/>
        </w:numPr>
        <w:rPr/>
      </w:pPr>
      <w:bookmarkStart w:id="1167" w:name="__RefHeading___Toc1560265_3264237689"/>
      <w:bookmarkStart w:id="1168" w:name="_Toc438"/>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و من کلام له علیه السّلام قاله لعبد اللّه بن العبّاس؛و قد جاءه برسالة من عثمان،و هو محصور یسأله فیها الخروج إلی ماله بینبع،لیقلّ هتف النّاس باسمه خلافة بعد أن کان سأله مثل ذلک من قبل،فقال علیه السّلام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که به ابن عباس هنگامی که عثمان در محاصره بود و از ناحیه او نامه‌ای برای امام آورد که در آن پیشنهاد شده بود که امام از مدینه خارج شود و به ملک خود در ینبع برود تا مردم شعار خلافت به نام او ندهند و این بار دوم بود که عثمان از آن حضرت چنین درخواستی می‌کرد امام در پاسخ،این سخن را ایراد فرمود</w:t>
      </w:r>
      <w:r>
        <w:rPr>
          <w:rFonts w:eastAsia="IRNazanin" w:cs="IRNazanin"/>
          <w:color w:val="111111"/>
          <w:sz w:val="28"/>
          <w:szCs w:val="28"/>
          <w:rtl w:val="true"/>
          <w:lang w:bidi="fa-IR"/>
        </w:rPr>
        <w:t xml:space="preserve">: </w:t>
      </w:r>
      <w:r>
        <w:rPr>
          <w:rStyle w:val="FootnoteAnchor"/>
          <w:rtl w:val="true"/>
        </w:rPr>
        <w:footnoteReference w:id="789"/>
      </w:r>
      <w:bookmarkStart w:id="1169" w:name="pg13954_204064"/>
    </w:p>
    <w:p>
      <w:pPr>
        <w:pStyle w:val="Heading3"/>
        <w:numPr>
          <w:ilvl w:val="2"/>
          <w:numId w:val="1"/>
        </w:numPr>
        <w:rPr/>
      </w:pPr>
      <w:bookmarkStart w:id="1170" w:name="__RefHeading___Toc1560267_3264237689"/>
      <w:bookmarkStart w:id="1171" w:name="_Toc439"/>
      <w:bookmarkEnd w:id="1169"/>
      <w:bookmarkEnd w:id="1170"/>
      <w:r>
        <w:rPr>
          <w:rtl w:val="true"/>
        </w:rPr>
        <w:t>خطبه در یک نگاه</w:t>
      </w:r>
      <w:bookmarkEnd w:id="1171"/>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این خطبه روشن است؛در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مردم عثمان را در خانه‌اش محاصره کرده بودند و تقاضای عزل او را از خلافت داشتند، جمعیّت شعار می‌دادند که خلافت حق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برای اینکه جلوی این شعار را بگیرد مصلحت در این دانست که علی علیه السّلام از چشم مردم مدینه دور شود،لذا چنین پیشنهادی به آن حضرت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بود که قبلا همین پیشنهاد را کرده بود و امام به آن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 دیگری نوشت که امام به مدینه برگردد و از او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برگشت باز عثمان پیشنهاد رفتن به ینبع را به آن حضرت داد که امام در این کلام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می‌خواهد من همچون شتر آب‌کش باشم،هر زمان مصلحتش در آمدن من باشد بیایم و هر زمان در رفتن من باشد بروم</w:t>
      </w:r>
      <w:r>
        <w:rPr>
          <w:rFonts w:eastAsia="IRNazanin" w:cs="IRNazanin"/>
          <w:color w:val="111111"/>
          <w:sz w:val="28"/>
          <w:szCs w:val="28"/>
          <w:rtl w:val="true"/>
          <w:lang w:bidi="fa-IR"/>
        </w:rPr>
        <w:t>.</w:t>
      </w:r>
      <w:bookmarkStart w:id="1172" w:name="pg13954_204065"/>
    </w:p>
    <w:p>
      <w:pPr>
        <w:pStyle w:val="BookText"/>
        <w:rPr/>
      </w:pPr>
      <w:bookmarkEnd w:id="1172"/>
      <w:r>
        <w:rPr>
          <w:rFonts w:ascii="IRNazanin" w:hAnsi="IRNazanin" w:eastAsia="IRNazanin"/>
          <w:color w:val="111111"/>
          <w:sz w:val="28"/>
          <w:sz w:val="28"/>
          <w:szCs w:val="28"/>
          <w:rtl w:val="true"/>
          <w:lang w:bidi="fa-IR"/>
        </w:rPr>
        <w:t>یا ابن عبّاس،ما یرید عثمان إلاّ أن یجعلنی جملا ناضحا بالغرب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و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أن أخرج،ثمّ بعث إلیّ أن أقدم،ثمّ هو الآن یبعث إلیّ أن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دفعت عنه حتّی خشیت أن أکون آثما</w:t>
      </w:r>
      <w:r>
        <w:rPr>
          <w:rFonts w:eastAsia="IRNazanin" w:cs="IRNazanin"/>
          <w:color w:val="111111"/>
          <w:sz w:val="28"/>
          <w:szCs w:val="28"/>
          <w:rtl w:val="true"/>
          <w:lang w:bidi="fa-IR"/>
        </w:rPr>
        <w:t>.</w:t>
      </w:r>
    </w:p>
    <w:p>
      <w:pPr>
        <w:pStyle w:val="Heading3"/>
        <w:numPr>
          <w:ilvl w:val="2"/>
          <w:numId w:val="1"/>
        </w:numPr>
        <w:rPr/>
      </w:pPr>
      <w:bookmarkStart w:id="1173" w:name="__RefHeading___Toc1560269_3264237689"/>
      <w:bookmarkStart w:id="1174" w:name="_Toc440"/>
      <w:bookmarkEnd w:id="1173"/>
      <w:r>
        <w:rPr>
          <w:rtl w:val="true"/>
        </w:rPr>
        <w:t>ترجمه</w:t>
      </w:r>
      <w:bookmarkEnd w:id="1174"/>
    </w:p>
    <w:p>
      <w:pPr>
        <w:pStyle w:val="BookText"/>
        <w:rPr/>
      </w:pPr>
      <w:r>
        <w:rPr>
          <w:rFonts w:ascii="IRNazanin" w:hAnsi="IRNazanin" w:eastAsia="IRNazanin"/>
          <w:color w:val="111111"/>
          <w:sz w:val="28"/>
          <w:sz w:val="28"/>
          <w:szCs w:val="28"/>
          <w:rtl w:val="true"/>
          <w:lang w:bidi="fa-IR"/>
        </w:rPr>
        <w:t>ای ابن عباس،عثمان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پیام‌های ضد و نقیض و دور از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مقصودی جز این ندارد که مرا همچون شتر آبکش قرار دهد؛گاهی بگوید بیا و گاهی بگوید بازگرد،یکبار عثمان کسی را نزد من فرستاد که از مدینه خارج شوم باز شخصی را نزد من فرستاد که برگردم و هم‌اکنون فرستاده است که بیرون روم به خدا سوگند من آن‌قدر از عثمان دفاع کردم که ترسیدم گنهکار باشم</w:t>
      </w:r>
      <w:r>
        <w:rPr>
          <w:rFonts w:eastAsia="IRNazanin" w:cs="IRNazanin"/>
          <w:color w:val="111111"/>
          <w:sz w:val="28"/>
          <w:szCs w:val="28"/>
          <w:rtl w:val="true"/>
          <w:lang w:bidi="fa-IR"/>
        </w:rPr>
        <w:t>!</w:t>
      </w:r>
    </w:p>
    <w:p>
      <w:pPr>
        <w:pStyle w:val="Heading3"/>
        <w:numPr>
          <w:ilvl w:val="2"/>
          <w:numId w:val="1"/>
        </w:numPr>
        <w:rPr/>
      </w:pPr>
      <w:bookmarkStart w:id="1175" w:name="__RefHeading___Toc1560271_3264237689"/>
      <w:bookmarkStart w:id="1176" w:name="_Toc441"/>
      <w:bookmarkEnd w:id="1175"/>
      <w:r>
        <w:rPr>
          <w:rtl w:val="true"/>
        </w:rPr>
        <w:t>شرح و تفسیر</w:t>
      </w:r>
      <w:r>
        <w:rPr>
          <w:rtl w:val="true"/>
        </w:rPr>
        <w:t xml:space="preserve">: </w:t>
      </w:r>
      <w:r>
        <w:rPr>
          <w:rtl w:val="true"/>
        </w:rPr>
        <w:t>یکی دیگر از اشتباهات عثمان</w:t>
      </w:r>
      <w:bookmarkEnd w:id="1176"/>
    </w:p>
    <w:p>
      <w:pPr>
        <w:pStyle w:val="BookText"/>
        <w:rPr/>
      </w:pPr>
      <w:r>
        <w:rPr>
          <w:rFonts w:ascii="IRNazanin" w:hAnsi="IRNazanin" w:eastAsia="IRNazanin"/>
          <w:color w:val="111111"/>
          <w:sz w:val="28"/>
          <w:sz w:val="28"/>
          <w:szCs w:val="28"/>
          <w:rtl w:val="true"/>
          <w:lang w:bidi="fa-IR"/>
        </w:rPr>
        <w:t>یکی دیگر از اشتباهات عثمان</w:t>
      </w:r>
    </w:p>
    <w:p>
      <w:pPr>
        <w:pStyle w:val="BookText"/>
        <w:rPr/>
      </w:pPr>
      <w:r>
        <w:rPr>
          <w:rFonts w:ascii="IRNazanin" w:hAnsi="IRNazanin" w:eastAsia="IRNazanin"/>
          <w:color w:val="111111"/>
          <w:sz w:val="28"/>
          <w:sz w:val="28"/>
          <w:szCs w:val="28"/>
          <w:rtl w:val="true"/>
          <w:lang w:bidi="fa-IR"/>
        </w:rPr>
        <w:t>داستان شورش توده‌های مردم برضدّ عثمان،یکی از داستانهای اسف‌انگیز صدر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شورش برخلاف آنچه متعصّبان می‌پندارند،امری کاملا طبیعی بود،زیرا عثمان از یک سو بنی امیّه و خویشاوندان خود را که افراد صالحی نبودند بر پستهای حساس کشور اسلام گماشت و از سوی دیگر بیت المال مسلمانان را همانند اموال شخصی خود به اطرافیانش به هر تعداد می‌خواست می‌بخشید درحالی که توده‌های مردم در محرومیت به سر می‌بردند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و صدای این دو کار ناشایست همه‌جا پیچید و سبب شورشی شدید بر ضدّ عثمان شد،گرچه پرچمدار این شورش گروهی از مصریان و مردم کوفه </w:t>
      </w:r>
    </w:p>
    <w:p>
      <w:pPr>
        <w:pStyle w:val="BookText"/>
        <w:rPr/>
      </w:pPr>
      <w:r>
        <w:rPr>
          <w:rFonts w:ascii="IRNazanin" w:hAnsi="IRNazanin" w:eastAsia="IRNazanin"/>
          <w:color w:val="111111"/>
          <w:sz w:val="28"/>
          <w:sz w:val="28"/>
          <w:szCs w:val="28"/>
          <w:rtl w:val="true"/>
          <w:lang w:bidi="fa-IR"/>
        </w:rPr>
        <w:t>بودند؛ولی مردم مدینه نیز با آنها هم‌صدا شده و مهاجران و انصار در برابر آن سکوت کردند و هیچ‌کس جز علی علیه السّلام به دفاع از عثمان برنخاست،زیرا آن حضرت گرچه از معترضان شدید بر اعمال عثمان بود؛ولی کشتن او را به مصلحت جامعه اسلامی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هرحال،در این ماجرا عثمان چند نامه یا چند پیام ضد و نقیض برای امام فرستاد؛نخست از او خواست که از مدینه به سوی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نامه نوشت که حضرت باز گردد،دفعه سوم نامه نوشت که مجددا از مدینه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دستورهای ضد و نقیض این بود که در آغاز گمان می‌کرد ماندن علی علیه السّلام در مدینه سبب تشویق مردم به عزل او و بیعت با آن حضرت به عنوان خلافت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حضرت از مدینه بیرون رفت،عثمان احساس کرد کسی جز علی علیه السّلام نمی‌تواند از او دفاع کند و سبب نجات او از دست شورشیان شود،لذا از آن حضرت تقاضای بازگشت به مدینه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هنگامی که خبرهایی به او رسید که مردم شعار بیعت با امام را سر داده‌اند،وحشت بر او مستولی شد و بار دیگر تقاضای خروج آن حضرت را از مدینه کرد و از آنجا که آورنده نامه اخیر،ابن عباس بود امام او را مخاطب ساخته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پیام‌های ضدّ و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مقصودی جز این ندارد که مرا همچون شتر آبکش قرار دهد؛گاهی بگوید بیا و گاهی بگوید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عبّاس،ما یرید عثمان إلاّ أن یجعلنی جملا ناضحا </w:t>
      </w:r>
      <w:r>
        <w:rPr>
          <w:rStyle w:val="FootnoteAnchor"/>
          <w:rtl w:val="true"/>
        </w:rPr>
        <w:footnoteReference w:id="790"/>
      </w:r>
      <w:r>
        <w:rPr>
          <w:rFonts w:ascii="IRNazanin" w:hAnsi="IRNazanin" w:eastAsia="IRNazanin"/>
          <w:color w:val="111111"/>
          <w:sz w:val="28"/>
          <w:sz w:val="28"/>
          <w:szCs w:val="28"/>
          <w:rtl w:val="true"/>
          <w:lang w:bidi="fa-IR"/>
        </w:rPr>
        <w:t xml:space="preserve">بالغرب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و أدبر</w:t>
      </w:r>
      <w:r>
        <w:rPr>
          <w:rFonts w:eastAsia="IRNazanin" w:cs="IRNazanin"/>
          <w:color w:val="111111"/>
          <w:sz w:val="28"/>
          <w:szCs w:val="28"/>
          <w:rtl w:val="true"/>
          <w:lang w:bidi="fa-IR"/>
        </w:rPr>
        <w:t>!)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عثمان کسی را نزد من فرستاد که از مدینه خارج شوم باز شخصی را نزد من فرستاد که برگردم و هم اکنون فرستاده است که بیرون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أن أخرج،ثمّ بعث إلیّ أن أقدم،ثمّ هم الآن یبعث إلیّ أن أخرج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امر نشان می‌دهد که فشار مردم به قدری شدید بود که عثمان کاملا دستپاچه شده بود و هر ساعت تصمیم تازه‌ای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 کار از کار گذشته و دوران حکومتش پایان یافته و مردم هیچ عذری را از او نمی‌پذیرند و در این میان با شخصیتی همچون علی علیه السّلام که مقام و الانش در پیشگاه خالق و خلق بر کسی پوشیده نیست معامله یک مأمور حلقه به گوش و بی‌اختیار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عثمان درباره کس دیگری چنین دستورهای ضدّ و نقیضی را صادر نکرد،زیرا دیگران چنان نقشی را در جامعه اسلامی نداشتند که حضور و غیابشان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پایان این سخن به نکته مهمی اشاره می‌کند و آن اینکه نهایت کوشش را برای دفاع از عثمان به خرج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هیچ کس جز آن حضرت انجام نداد و نمی‌توانست انجام 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آن قدر از عثمان دفاع کردم که ترسیدم گنهکار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دفعت عنه حتّی خشیت أن أکون آثما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ممکن است اشاره به این باشد که دفاع بیش از حد از کسی که مرتکب آن کارهای خلاف شده نوعی حمایت از ظلم و خطاست و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تفسیری است که برای عبارت فوق می‌توان گفت،هر چند ابن ابی الحدید و ابن میثم در شرح نهج البلاغه خود دو احتمال دیگر نیز ذکر کرده‌اند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از عثمان دفاع کردم که بر جان خود بیمناکم،زیرا ایستادن در مقابل این همه جمعیّت که بر ضد او قیام کرده‌اند این گمان را به وجود می‌آورد که آنان به من حمله کنند و آسیبی به من برسانند و این خود گناهی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می‌ترسم زیاده‌روی در دفاع از وی باعث ایجاد اختلاف و کشمکش شود و من ناچار از شدت عمل گردم و کسانی از دست من آزرده شوند و این خود نیز گناه است؛ولی روشن است که هیچ یک از این دو احتمال متناسب با تعبیر بالا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العقد الفرید آمده است که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سراغ من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پسر عمویت را با من حل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امام امیر المؤمنین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من کسی نیست که بتوانم برای او تعیین تکلیف کنم او خودش درباره خود تصمیم می‌گیرد حالا بگو چه دوست داری من به او بگویم؟عثمان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از مدینه بیرون رود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ملک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سبب اندوه من شود و نه من سبب اندوه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علی علیه السّلام رسیدم و پیام عثمان را عرض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می‌خواهد من شتر آبکش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می‌گوید از مدینه بیرون رو و گاه می‌گوید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به أنّی أداوی جراحه فیدوی فلا ملّ الدّواء و لا الدّاء</w:t>
      </w:r>
    </w:p>
    <w:p>
      <w:pPr>
        <w:pStyle w:val="BookText"/>
        <w:rPr/>
      </w:pPr>
      <w:r>
        <w:rPr>
          <w:rFonts w:ascii="IRNazanin" w:hAnsi="IRNazanin" w:eastAsia="IRNazanin"/>
          <w:color w:val="111111"/>
          <w:sz w:val="28"/>
          <w:sz w:val="28"/>
          <w:szCs w:val="28"/>
          <w:rtl w:val="true"/>
          <w:lang w:bidi="fa-IR"/>
        </w:rPr>
        <w:t>او را چه می‌شود من می‌خواهم بر زخمهای او دوا بگذارم تا درمان شود ولی نه دواء فایده‌ای دارد و نه درد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دنبال 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هر گونه 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روستای ینبع رفت؛ولی هنگامی که کار بر عثمان مشکل شد عثمان نامه به حضرت نوشت و تقاضا کرد که به مدینه باز گردد</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تأییدی است بر آنچه سیّد رضی در کلام بالا آورده است که عثمان بر اثر دست‌پاچگی در برابر شورش عظیم مردم دستورات ضدّ و نقیضی درباره آن حضرت صادر کرد</w:t>
      </w:r>
      <w:r>
        <w:rPr>
          <w:rFonts w:eastAsia="IRNazanin" w:cs="IRNazanin"/>
          <w:color w:val="111111"/>
          <w:sz w:val="28"/>
          <w:szCs w:val="28"/>
          <w:rtl w:val="true"/>
          <w:lang w:bidi="fa-IR"/>
        </w:rPr>
        <w:t xml:space="preserve">. </w:t>
      </w:r>
      <w:bookmarkStart w:id="1177" w:name="pg13954_204069"/>
    </w:p>
    <w:p>
      <w:pPr>
        <w:pStyle w:val="Heading2"/>
        <w:numPr>
          <w:ilvl w:val="1"/>
          <w:numId w:val="1"/>
        </w:numPr>
        <w:rPr/>
      </w:pPr>
      <w:bookmarkStart w:id="1178" w:name="__RefHeading___Toc1560273_3264237689"/>
      <w:bookmarkStart w:id="1179" w:name="_Toc442"/>
      <w:bookmarkEnd w:id="1177"/>
      <w:bookmarkEnd w:id="1178"/>
      <w:r>
        <w:rPr>
          <w:rtl w:val="true"/>
        </w:rPr>
        <w:t xml:space="preserve">خطبۀ </w:t>
      </w:r>
      <w:r>
        <w:rPr/>
        <w:t>241</w:t>
      </w:r>
      <w:r>
        <w:rPr>
          <w:rtl w:val="true"/>
        </w:rPr>
        <w:t xml:space="preserve">: </w:t>
      </w:r>
      <w:r>
        <w:rPr>
          <w:rtl w:val="true"/>
        </w:rPr>
        <w:t>تشویق به جهاد</w:t>
      </w:r>
      <w:bookmarkEnd w:id="1179"/>
    </w:p>
    <w:p>
      <w:pPr>
        <w:pStyle w:val="Heading3"/>
        <w:numPr>
          <w:ilvl w:val="2"/>
          <w:numId w:val="1"/>
        </w:numPr>
        <w:rPr/>
      </w:pPr>
      <w:bookmarkStart w:id="1180" w:name="__RefHeading___Toc1560275_3264237689"/>
      <w:bookmarkStart w:id="1181" w:name="_Toc443"/>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و من خطبة له علیه السّلام یحثّ به أصحابه علی الجهاد</w:t>
      </w:r>
    </w:p>
    <w:p>
      <w:pPr>
        <w:pStyle w:val="BookText"/>
        <w:rPr/>
      </w:pPr>
      <w:r>
        <w:rPr>
          <w:rFonts w:ascii="IRNazanin" w:hAnsi="IRNazanin" w:eastAsia="IRNazanin"/>
          <w:color w:val="111111"/>
          <w:sz w:val="28"/>
          <w:sz w:val="28"/>
          <w:szCs w:val="28"/>
          <w:rtl w:val="true"/>
          <w:lang w:bidi="fa-IR"/>
        </w:rPr>
        <w:t>از سخنان امام علیه السّلام است که در آن یارانش را به جهاد تشویق می‌کند</w:t>
      </w:r>
      <w:r>
        <w:rPr>
          <w:rFonts w:eastAsia="IRNazanin" w:cs="IRNazanin"/>
          <w:color w:val="111111"/>
          <w:sz w:val="28"/>
          <w:szCs w:val="28"/>
          <w:rtl w:val="true"/>
          <w:lang w:bidi="fa-IR"/>
        </w:rPr>
        <w:t xml:space="preserve">. </w:t>
      </w:r>
      <w:r>
        <w:rPr>
          <w:rStyle w:val="FootnoteAnchor"/>
          <w:rtl w:val="true"/>
        </w:rPr>
        <w:footnoteReference w:id="793"/>
      </w:r>
    </w:p>
    <w:p>
      <w:pPr>
        <w:pStyle w:val="Heading3"/>
        <w:numPr>
          <w:ilvl w:val="2"/>
          <w:numId w:val="1"/>
        </w:numPr>
        <w:rPr/>
      </w:pPr>
      <w:bookmarkStart w:id="1182" w:name="__RefHeading___Toc1560277_3264237689"/>
      <w:bookmarkStart w:id="1183" w:name="_Toc444"/>
      <w:bookmarkEnd w:id="1182"/>
      <w:r>
        <w:rPr>
          <w:rtl w:val="true"/>
        </w:rPr>
        <w:t>خطبه در یک نگاه</w:t>
      </w:r>
      <w:bookmarkEnd w:id="1183"/>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عنوان خطبه روشن شد،هدف امام علیه السّلام در ذکر این سخن تشویق یارانش به جهاد است؛ولی نکات دقیقی را درعبارات کوتاهی بیان فرموده که از عمق تدبیر امام در مسائل مربوط به حکومت و جهاد خبر می‌دهد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4" w:name="pg13954_204071"/>
      <w:bookmarkStart w:id="1185" w:name="pg13954_204071"/>
      <w:bookmarkEnd w:id="1185"/>
    </w:p>
    <w:p>
      <w:pPr>
        <w:pStyle w:val="BookText"/>
        <w:rPr/>
      </w:pPr>
      <w:bookmarkStart w:id="1186" w:name="pg13954_204071"/>
      <w:bookmarkEnd w:id="1186"/>
      <w:r>
        <w:rPr>
          <w:rFonts w:ascii="IRNazanin" w:hAnsi="IRNazanin" w:eastAsia="IRNazanin"/>
          <w:color w:val="111111"/>
          <w:sz w:val="28"/>
          <w:sz w:val="28"/>
          <w:szCs w:val="28"/>
          <w:rtl w:val="true"/>
          <w:lang w:bidi="fa-IR"/>
        </w:rPr>
        <w:t>و اللّه مستأدیکم شکره و مورّثکم أمره،و ممهلکم فی مضمار محدود، لتتنازعوا سبقه،فشدّوا عقد المآزر،و اطووا فضول الخواصر،و لا تجتمع عزیمة و ولیمة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أنقض النّوم لعزائم الیوم،و أمحی الظّلم لتذاکیر الهمم</w:t>
      </w:r>
      <w:r>
        <w:rPr>
          <w:rFonts w:eastAsia="IRNazanin" w:cs="IRNazanin"/>
          <w:color w:val="111111"/>
          <w:sz w:val="28"/>
          <w:szCs w:val="28"/>
          <w:rtl w:val="true"/>
          <w:lang w:bidi="fa-IR"/>
        </w:rPr>
        <w:t>!</w:t>
      </w:r>
    </w:p>
    <w:p>
      <w:pPr>
        <w:pStyle w:val="Heading3"/>
        <w:numPr>
          <w:ilvl w:val="2"/>
          <w:numId w:val="1"/>
        </w:numPr>
        <w:rPr/>
      </w:pPr>
      <w:bookmarkStart w:id="1187" w:name="__RefHeading___Toc1560279_3264237689"/>
      <w:bookmarkStart w:id="1188" w:name="_Toc445"/>
      <w:bookmarkEnd w:id="1187"/>
      <w:r>
        <w:rPr>
          <w:rtl w:val="true"/>
        </w:rPr>
        <w:t>ترجمه</w:t>
      </w:r>
      <w:bookmarkEnd w:id="1188"/>
    </w:p>
    <w:p>
      <w:pPr>
        <w:pStyle w:val="BookText"/>
        <w:rPr/>
      </w:pPr>
      <w:r>
        <w:rPr>
          <w:rFonts w:ascii="IRNazanin" w:hAnsi="IRNazanin" w:eastAsia="IRNazanin"/>
          <w:color w:val="111111"/>
          <w:sz w:val="28"/>
          <w:sz w:val="28"/>
          <w:szCs w:val="28"/>
          <w:rtl w:val="true"/>
          <w:lang w:bidi="fa-IR"/>
        </w:rPr>
        <w:t>خداوند از شما ادای شکر خویش را می‌خواهد،و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سپرده و در این سرای آزمایش و آمادگی،در زمانی محدود به شما فرصت داده،تا برای به دست آوردن جایزه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قرب ذات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پیشی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کمربندها را محکم ببندید و دامنها را به کمر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جهاد با دشمن و حفظ حکومت الهی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تصمیمهای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اهداف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گذرانی و سفره‌های رنگین سازگار نیست و چه بسیار که خواب شبانه تصمیمهای محکم روز را از میان برده و تاریکیها،و خاطره همّتهای بلند را از خاطره‌ها محو کرده است</w:t>
      </w:r>
      <w:r>
        <w:rPr>
          <w:rFonts w:eastAsia="IRNazanin" w:cs="IRNazanin"/>
          <w:color w:val="111111"/>
          <w:sz w:val="28"/>
          <w:szCs w:val="28"/>
          <w:rtl w:val="true"/>
          <w:lang w:bidi="fa-IR"/>
        </w:rPr>
        <w:t>.</w:t>
      </w:r>
    </w:p>
    <w:p>
      <w:pPr>
        <w:pStyle w:val="Heading3"/>
        <w:numPr>
          <w:ilvl w:val="2"/>
          <w:numId w:val="1"/>
        </w:numPr>
        <w:rPr/>
      </w:pPr>
      <w:bookmarkStart w:id="1189" w:name="__RefHeading___Toc1560281_3264237689"/>
      <w:bookmarkStart w:id="1190" w:name="_Toc446"/>
      <w:bookmarkEnd w:id="1189"/>
      <w:r>
        <w:rPr>
          <w:rtl w:val="true"/>
        </w:rPr>
        <w:t>شرح و تفسیر</w:t>
      </w:r>
      <w:r>
        <w:rPr>
          <w:rtl w:val="true"/>
        </w:rPr>
        <w:t xml:space="preserve">: </w:t>
      </w:r>
      <w:r>
        <w:rPr>
          <w:rtl w:val="true"/>
        </w:rPr>
        <w:t>کمربندها را محکم ببندید و آماده جهاد شوید</w:t>
      </w:r>
      <w:r>
        <w:rPr>
          <w:rtl w:val="true"/>
        </w:rPr>
        <w:t>!</w:t>
      </w:r>
      <w:bookmarkEnd w:id="1190"/>
    </w:p>
    <w:p>
      <w:pPr>
        <w:pStyle w:val="BookText"/>
        <w:rPr/>
      </w:pPr>
      <w:r>
        <w:rPr>
          <w:rFonts w:ascii="IRNazanin" w:hAnsi="IRNazanin" w:eastAsia="IRNazanin"/>
          <w:color w:val="111111"/>
          <w:sz w:val="28"/>
          <w:sz w:val="28"/>
          <w:szCs w:val="28"/>
          <w:rtl w:val="true"/>
          <w:lang w:bidi="fa-IR"/>
        </w:rPr>
        <w:t>کمربندها را محکم ببندید و آماده جهاد شوید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تمام نهج البلاغه که به منظور گردآوری تتمّه و تکمیل خطبه‌هایی که مرحوم سیّد رضی در نهج البلاغه آورده،تألیف یافته است تصریح می‌کند که امام خطبه مورد بحث را در ایّام صفین بیان فرمود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محتوای خطبه نیز تناسب با این معنا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امام علیه السّلام نخست با سه جمله کوتاه مخاطبان خود را برای شنیدن پیام جهاد آماده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ادای شکر خویش را می‌خواهد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شما سپرده و در این سرای آزمایش و آمادگی در زمانی محدود به شما فرصت داده تا برای به دست آوردن جایزه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قرب ذات پاک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یکدگر پیشی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مستأدیکم </w:t>
      </w:r>
      <w:r>
        <w:rPr>
          <w:rStyle w:val="FootnoteAnchor"/>
          <w:rtl w:val="true"/>
        </w:rPr>
        <w:footnoteReference w:id="795"/>
      </w:r>
      <w:r>
        <w:rPr>
          <w:rFonts w:ascii="IRNazanin" w:hAnsi="IRNazanin" w:eastAsia="IRNazanin"/>
          <w:color w:val="111111"/>
          <w:sz w:val="28"/>
          <w:sz w:val="28"/>
          <w:szCs w:val="28"/>
          <w:rtl w:val="true"/>
          <w:lang w:bidi="fa-IR"/>
        </w:rPr>
        <w:t xml:space="preserve">شکره و مورّثکم أمره،و ممهلکم </w:t>
      </w:r>
      <w:r>
        <w:rPr>
          <w:rStyle w:val="FootnoteAnchor"/>
          <w:rtl w:val="true"/>
        </w:rPr>
        <w:footnoteReference w:id="796"/>
      </w:r>
      <w:r>
        <w:rPr>
          <w:rFonts w:ascii="IRNazanin" w:hAnsi="IRNazanin" w:eastAsia="IRNazanin"/>
          <w:color w:val="111111"/>
          <w:sz w:val="28"/>
          <w:sz w:val="28"/>
          <w:szCs w:val="28"/>
          <w:rtl w:val="true"/>
          <w:lang w:bidi="fa-IR"/>
        </w:rPr>
        <w:t xml:space="preserve">فی مضمار </w:t>
      </w:r>
      <w:r>
        <w:rPr>
          <w:rStyle w:val="FootnoteAnchor"/>
          <w:rtl w:val="true"/>
        </w:rPr>
        <w:footnoteReference w:id="797"/>
      </w:r>
      <w:r>
        <w:rPr>
          <w:rFonts w:ascii="IRNazanin" w:hAnsi="IRNazanin" w:eastAsia="IRNazanin"/>
          <w:color w:val="111111"/>
          <w:sz w:val="28"/>
          <w:sz w:val="28"/>
          <w:szCs w:val="28"/>
          <w:rtl w:val="true"/>
          <w:lang w:bidi="fa-IR"/>
        </w:rPr>
        <w:t xml:space="preserve">محدود،لتتنازعوا سبقه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گرچه شکر در این عبارت به صورت مطلق ذکر شده،و هماهنگ با اطلاقات شکر در قرآن مجید است؛مانند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اشْکُرُوا لِی وَ لا تَکْفُرُونِ</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ولی به نظر می‌رسد هدف مولا امیر مؤمنان علیه السّلام بیشتر بیان شکر نعمت حکومتی است که خدا در عصر آن حضرت به صالحان سپرده بود و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مورّثکم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بر همین معناست،چرا که امر در اینجا نیز به معنای فرمان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مسئله شکر چگونه تناسب با تشویق به جهاد دارد، زیرا جهاد خالصانه و شجاعانه است که حکومت صالحان را حفظ می‌کند و حفظ نعمت و استفاده از آن مساوی با شکر آن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ممهلکم فی مضمار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در سایر خطبه‌های نهج البلاغه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الیوم المضمار و غدا السّباق و السّبقة الجنّة و الغایة النّار ؛بدانید امروز روز آزمایش و آمادگی است و فردای قیامت میدان مسابقه است و جایزه برندگان این مسابقه بهشت </w:t>
      </w:r>
    </w:p>
    <w:p>
      <w:pPr>
        <w:pStyle w:val="BookText"/>
        <w:rPr/>
      </w:pPr>
      <w:r>
        <w:rPr>
          <w:rFonts w:ascii="IRNazanin" w:hAnsi="IRNazanin" w:eastAsia="IRNazanin"/>
          <w:color w:val="111111"/>
          <w:sz w:val="28"/>
          <w:sz w:val="28"/>
          <w:szCs w:val="28"/>
          <w:rtl w:val="true"/>
          <w:lang w:bidi="fa-IR"/>
        </w:rPr>
        <w:t>است و سرانجام بازندگان دوزخ</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سپس امام به سراغ ذی المقدمه و نتیجه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کمربندها را محکم ببندید و دامنها را به کمر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جهاد با دشمن و حفظ حکومت الهی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فشدّوا عقد </w:t>
      </w:r>
      <w:r>
        <w:rPr>
          <w:rStyle w:val="FootnoteAnchor"/>
          <w:rtl w:val="true"/>
        </w:rPr>
        <w:footnoteReference w:id="801"/>
      </w:r>
      <w:r>
        <w:rPr>
          <w:rFonts w:ascii="IRNazanin" w:hAnsi="IRNazanin" w:eastAsia="IRNazanin"/>
          <w:color w:val="111111"/>
          <w:sz w:val="28"/>
          <w:sz w:val="28"/>
          <w:szCs w:val="28"/>
          <w:rtl w:val="true"/>
          <w:lang w:bidi="fa-IR"/>
        </w:rPr>
        <w:t xml:space="preserve">المآزر </w:t>
      </w:r>
      <w:r>
        <w:rPr>
          <w:rStyle w:val="FootnoteAnchor"/>
          <w:rtl w:val="true"/>
        </w:rPr>
        <w:footnoteReference w:id="802"/>
      </w:r>
      <w:r>
        <w:rPr>
          <w:rFonts w:ascii="IRNazanin" w:hAnsi="IRNazanin" w:eastAsia="IRNazanin"/>
          <w:color w:val="111111"/>
          <w:sz w:val="28"/>
          <w:sz w:val="28"/>
          <w:szCs w:val="28"/>
          <w:rtl w:val="true"/>
          <w:lang w:bidi="fa-IR"/>
        </w:rPr>
        <w:t xml:space="preserve">،و اطووا </w:t>
      </w:r>
      <w:r>
        <w:rPr>
          <w:rStyle w:val="FootnoteAnchor"/>
          <w:rtl w:val="true"/>
        </w:rPr>
        <w:footnoteReference w:id="803"/>
      </w:r>
      <w:r>
        <w:rPr>
          <w:rFonts w:ascii="IRNazanin" w:hAnsi="IRNazanin" w:eastAsia="IRNazanin"/>
          <w:color w:val="111111"/>
          <w:sz w:val="28"/>
          <w:sz w:val="28"/>
          <w:szCs w:val="28"/>
          <w:rtl w:val="true"/>
          <w:lang w:bidi="fa-IR"/>
        </w:rPr>
        <w:t xml:space="preserve">فضول الخواصر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را محکم بستن و دامن به کمر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آمادگی کامل برای انجام کار است،زیرا شخصی که کمربند خود را محکم ببندد ستون فقراتش برای انجام کارهای سنگین قوی‌تر می‌شود و هنگامی که دامنهای بلند معمول آن زمان را بر چیند و زیر کمربند قرار دهد،راه رفتن و حرکت برای او آسان‌تر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امروز که دامان بلندی برای مردان وجود ندارد،این کنایه همچنان رایج و معمول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دامن همّت به کمر بسته تا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شارحان این احتمال را نیز بعید ندانسته‌اند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اطووا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پرخوری و تن‌پروری است؛ولی تفسیر اوّل بسیار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 سه جمله بسیار پرمعنا و فصیح و بلیغ به مخاطبان خود هشدار می‌دهد و راه پیروزی را برای آنها روشن می‌سازد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تصمیمهای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اهداف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خوش‌گذرانی و سفره‌های رنگین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تجتمع عزیمة و ولیمة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 </w:t>
      </w:r>
      <w:bookmarkStart w:id="1191" w:name="pg13954_204074"/>
    </w:p>
    <w:p>
      <w:pPr>
        <w:pStyle w:val="BookText"/>
        <w:rPr/>
      </w:pPr>
      <w:bookmarkEnd w:id="1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که خواب شبانه تصمیمهای محکم روز را از میان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أنقض النّوم لعزائم الیوم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تاریکیها خاطره همتهای بلند را از خاطره‌ها محو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أمحی الظّلم </w:t>
      </w:r>
      <w:r>
        <w:rPr>
          <w:rStyle w:val="FootnoteAnchor"/>
          <w:rtl w:val="true"/>
        </w:rPr>
        <w:footnoteReference w:id="806"/>
      </w:r>
      <w:r>
        <w:rPr>
          <w:rFonts w:ascii="IRNazanin" w:hAnsi="IRNazanin" w:eastAsia="IRNazanin"/>
          <w:color w:val="111111"/>
          <w:sz w:val="28"/>
          <w:sz w:val="28"/>
          <w:szCs w:val="28"/>
          <w:rtl w:val="true"/>
          <w:lang w:bidi="fa-IR"/>
        </w:rPr>
        <w:t xml:space="preserve">لتذاکیر </w:t>
      </w:r>
      <w:r>
        <w:rPr>
          <w:rStyle w:val="FootnoteAnchor"/>
          <w:rtl w:val="true"/>
        </w:rPr>
        <w:footnoteReference w:id="807"/>
      </w:r>
      <w:r>
        <w:rPr>
          <w:rFonts w:ascii="IRNazanin" w:hAnsi="IRNazanin" w:eastAsia="IRNazanin"/>
          <w:color w:val="111111"/>
          <w:sz w:val="28"/>
          <w:sz w:val="28"/>
          <w:szCs w:val="28"/>
          <w:rtl w:val="true"/>
          <w:lang w:bidi="fa-IR"/>
        </w:rPr>
        <w:t>الهمم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بیان کوتاه و فشرده و پرمحتوا به چند نکته مهم برای پیروزی و موفقیت در زندگی و در مدیریتها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آمادگیها در هرحال و در هر شرایط یا به تعبیری که امام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کمربندها را محکم بستن و دامن به کمر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تن‌پروری و خوش‌گذرانی که نتیجه‌ای جز سستی و تنبلی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عوامل فراموشکاری که سبب می‌شود انسان گرفتار بی‌برنامگی و ضعف و زبونی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افق همّتها و مبارزه با هر چیزی که همّت را سست و ضعیف می‌کند و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اصول چهارگانه مورد توجّه مدیران جوامع اسلامی قرار گیرد،به یقین می‌توانند بر همه مشکلات پیروز شوند</w:t>
      </w:r>
      <w:r>
        <w:rPr>
          <w:rFonts w:eastAsia="IRNazanin" w:cs="IRNazanin"/>
          <w:color w:val="111111"/>
          <w:sz w:val="28"/>
          <w:szCs w:val="28"/>
          <w:rtl w:val="true"/>
          <w:lang w:bidi="fa-IR"/>
        </w:rPr>
        <w:t>.</w:t>
      </w:r>
    </w:p>
    <w:p>
      <w:pPr>
        <w:pStyle w:val="Heading3"/>
        <w:numPr>
          <w:ilvl w:val="2"/>
          <w:numId w:val="1"/>
        </w:numPr>
        <w:rPr/>
      </w:pPr>
      <w:bookmarkStart w:id="1192" w:name="__RefHeading___Toc1560283_3264237689"/>
      <w:bookmarkStart w:id="1193" w:name="_Toc447"/>
      <w:bookmarkEnd w:id="1192"/>
      <w:r>
        <w:rPr>
          <w:rtl w:val="true"/>
        </w:rPr>
        <w:t>نکته</w:t>
      </w:r>
      <w:r>
        <w:rPr>
          <w:rtl w:val="true"/>
        </w:rPr>
        <w:t xml:space="preserve">: </w:t>
      </w:r>
      <w:r>
        <w:rPr>
          <w:rtl w:val="true"/>
        </w:rPr>
        <w:t>زیانهای خوشگذرانی و پرخوری</w:t>
      </w:r>
      <w:bookmarkEnd w:id="1193"/>
    </w:p>
    <w:p>
      <w:pPr>
        <w:pStyle w:val="BookText"/>
        <w:rPr/>
      </w:pPr>
      <w:r>
        <w:rPr>
          <w:rFonts w:ascii="IRNazanin" w:hAnsi="IRNazanin" w:eastAsia="IRNazanin"/>
          <w:color w:val="111111"/>
          <w:sz w:val="28"/>
          <w:sz w:val="28"/>
          <w:szCs w:val="28"/>
          <w:rtl w:val="true"/>
          <w:lang w:bidi="fa-IR"/>
        </w:rPr>
        <w:t>زیانهای خوشگذرانی و پرخوری</w:t>
      </w:r>
    </w:p>
    <w:p>
      <w:pPr>
        <w:pStyle w:val="BookText"/>
        <w:rPr/>
      </w:pPr>
      <w:r>
        <w:rPr>
          <w:rFonts w:ascii="IRNazanin" w:hAnsi="IRNazanin" w:eastAsia="IRNazanin"/>
          <w:color w:val="111111"/>
          <w:sz w:val="28"/>
          <w:sz w:val="28"/>
          <w:szCs w:val="28"/>
          <w:rtl w:val="true"/>
          <w:lang w:bidi="fa-IR"/>
        </w:rPr>
        <w:t>آنچه در خطبه بالا در این زمینه آمد،به صورت گسترده در روایات اسلامی از آن یاد شده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تمیتوا القلوب بکثرة الطّعام </w:t>
      </w:r>
    </w:p>
    <w:p>
      <w:pPr>
        <w:pStyle w:val="BookText"/>
        <w:rPr/>
      </w:pPr>
      <w:r>
        <w:rPr>
          <w:rFonts w:ascii="IRNazanin" w:hAnsi="IRNazanin" w:eastAsia="IRNazanin"/>
          <w:color w:val="111111"/>
          <w:sz w:val="28"/>
          <w:sz w:val="28"/>
          <w:szCs w:val="28"/>
          <w:rtl w:val="true"/>
          <w:lang w:bidi="fa-IR"/>
        </w:rPr>
        <w:t>و الشّراب فإنّ القلوب تموت کالزّروع إذا کثر علیها الماء؛</w:t>
      </w:r>
    </w:p>
    <w:p>
      <w:pPr>
        <w:pStyle w:val="BookText"/>
        <w:rPr/>
      </w:pPr>
      <w:r>
        <w:rPr>
          <w:rFonts w:ascii="IRNazanin" w:hAnsi="IRNazanin" w:eastAsia="IRNazanin"/>
          <w:color w:val="111111"/>
          <w:sz w:val="28"/>
          <w:sz w:val="28"/>
          <w:szCs w:val="28"/>
          <w:rtl w:val="true"/>
          <w:lang w:bidi="fa-IR"/>
        </w:rPr>
        <w:t>دلهای خود را با فزونی طعام و آب نمیرانید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پرخوری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 می‌میرد همچون زراعتها که آب زیاد بر آن بفرستند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یمجّ الحکمة عند امتلاء البطن؛دل علم و دانش را از خود بیرون می‌کند هنگامی که شکم پر از غذا شود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نیز در حدیثی از همان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 أکله صفا فکره؛کسی که کمتر غذا بخورد فکرش صاف و نورانی می‌شود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سرانجام در حدیث چهارم از آن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فضول المطعم فإنّه یسم القلب بالقسوة و یبطیء بالجوارح للطّاعة و یصم الهمم عن سماع الموعظة؛از پرخوری بپرهیزید که بر قلب علامت قساوت می‌نهد و اعضا را از اطاعت حق باز می‌دارد و عقول را از شنیدن موعظه کر می‌کند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امیر مؤمنان علی علیه السّلام نیز در نامه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کسانی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این غذای کم و ساده چگونه می‌تواند در مقابل قهرمانان در میدان جنگ بایستد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الشّجرة البریّة أصلب عودا و الرّواتع الخضرة أرقّ جلودا و النّباتات الغذیة أقوی و قودا؛بدانید درختان بیابانی چوبشان محکم‌تر و درختان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نهرها می‌رویند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پوستشان نازک‌تر و گیاهان صحرایی آتششان قوی‌تر و خاموشی آنها دیرتر است</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ولیمه در کلام امام کنایه از هرگونه لذّت و خوشگذرانی است و تنها به خوردن و خوراک محدود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الکدّ تکتسب المعالی و من طلب العلی سهر اللّیالی</w:t>
      </w:r>
    </w:p>
    <w:p>
      <w:pPr>
        <w:pStyle w:val="BookText"/>
        <w:rPr/>
      </w:pPr>
      <w:r>
        <w:rPr>
          <w:rFonts w:ascii="IRNazanin" w:hAnsi="IRNazanin" w:eastAsia="IRNazanin"/>
          <w:color w:val="111111"/>
          <w:sz w:val="28"/>
          <w:sz w:val="28"/>
          <w:szCs w:val="28"/>
          <w:rtl w:val="true"/>
          <w:lang w:bidi="fa-IR"/>
        </w:rPr>
        <w:t>تروم العزّ ثمّ تنام لیلا یغوث البحر من طلب اللّئالی</w:t>
      </w:r>
    </w:p>
    <w:p>
      <w:pPr>
        <w:pStyle w:val="BookText"/>
        <w:rPr/>
      </w:pPr>
      <w:r>
        <w:rPr>
          <w:rFonts w:ascii="IRNazanin" w:hAnsi="IRNazanin" w:eastAsia="IRNazanin"/>
          <w:color w:val="111111"/>
          <w:sz w:val="28"/>
          <w:sz w:val="28"/>
          <w:szCs w:val="28"/>
          <w:rtl w:val="true"/>
          <w:lang w:bidi="fa-IR"/>
        </w:rPr>
        <w:t>به اندازه کوشش و زحمت افتخارات به دست می‌آید و کسی که طالب افتخار و برتری است،باید شب بیدار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عزّت می‌خواهی سپس تمام شب را تا به صبح می‌خوابی در حالی‌که آنها که طالب لؤلؤ و گوهرند باید در دریا فروروند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اقوام مختلف نیز آنچه را در این روایات و خطبه بالا آمده است، تصدیق و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در دنیا به اوج قدرت رسیدند که سخت‌کوش و پرتوان بودند؛ولی اقوام و افراد خوش‌گذران و تن‌پرور همواره عقب افتاده و سر افکنده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در پایان این خطبه که در واقع پایان مجموع خطب نهج البلاغه است،درود بر پیغمبر اکرم و آلش می‌فرستد و بخش خطبه‌ها را پایان می‌دهد و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صلّی اللّه علی سیّدنا محمّد النّبیّ الأمّی و علی آله مصابیح الدّجی و العروة الوثقی و سلّم تسلیما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سیّد و سرور ما محمّد پیامبر امی و بر خاندانش چراغهای روشنی بخش تاریکیها و رشته‌های محکم الهی و سلام فراوان خداوند بر آنها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می‌گوییم که توفیق داد پس از چهارده سال کار مداوم،شرح خطبه‌های نهج البلاغه را که مهم‌ترین بخش آن و در حدود دو سوم مجموع کتاب شریف نهج البلاغه را تشکیل می‌دهد،به پایان آوریم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خطبه‌های نهج البلاغه </w:t>
      </w:r>
    </w:p>
    <w:p>
      <w:pPr>
        <w:pStyle w:val="BookText"/>
        <w:rPr/>
      </w:pPr>
      <w:r>
        <w:rPr>
          <w:rFonts w:ascii="IRNazanin" w:hAnsi="IRNazanin" w:eastAsia="IRNazanin"/>
          <w:color w:val="111111"/>
          <w:sz w:val="28"/>
          <w:sz w:val="28"/>
          <w:szCs w:val="28"/>
          <w:rtl w:val="true"/>
          <w:lang w:bidi="fa-IR"/>
        </w:rPr>
        <w:t xml:space="preserve">ویژگی‌های این شرح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همه فصول و جمله‌های هر خطبه بر خلاف آنچه در بسیاری از شروح نهج البلاغه آمده که تنها بخشهای مورد نظر را تفسیر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جمله‌ها و بخشهای یک خطبه و ارتباط دقیق منطقی آنها با یکدیگر که در بسیاری از شروح از آن چشم‌پوشی شده و هر بخشی از خطبه را به طور مستقل و بدون توجّه با پیوندهایی که به قبل و بعد دارد،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روح حاکم بر مجموع خطبه و همه بحثها را در محدوده آن قرار دادن و صرف نظر کردن از مطالب حاشیه‌ای که چندان ارتباط با خطبه ندارد،هر چند چشم‌گیر و وسوسه‌انگیز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را در تفسیر جمله‌ها،بر تأسیسی گذاشتن؛یعنی از هر جمله مفهوم مستقلی استفاده نمودن بر خلاف آنچه در بعضی از شروح دیده می‌شود که جمله‌های مشابه را فورا به عنوان تأکید قلمداد می‌کنند و تفاوت آنها را از نظر دور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 مطالب تکمیلی مربوط به خطبه به صورت جداگانه،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مسائل تاریخی،اخلاقی،اجتماعی،عقیدتی و جز آن</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اسناد خطبه با استفاده از کتابهایی که درباره اسناد نهج البلاغه بحث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دورنما و خلاصه‌ای از هر خطبه در آغاز بحث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لغات مشکل و پیچیده در پاورقی با ذکر ریشه‌ها و معنای اصلی و فرعی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بودن عبارات در ترجمه و به طور کلی تمام آنچه در شرح و نکات آمده و در عین‌حال رسا بودن و پرهیز از کلمات نامأنوس و پیچیده که تنها در محافل علمی مورد توجّه قرار می‌گیرد،بی‌آنکه سطح مطالب پایین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مطالبی که در شروح مهم آمده است که گاه پذیرش آنها و گاه نقد آنها و گاه تکمیل آنها مورد نظر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از نگارش این شرح این بوده که برای خاص و عام، دانشمندان و افراد عادی،قابل استفاده باشد و هرکس به فراخور استعداد خود بتواند از آن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مسائل و مخاطبان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این کتاب به سبب مزایای مختلفی که دارد به عنوان کتاب برگزیده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از آن تقدیر به عمل آمد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پایان،ذکر این نکته را لازم می‌دانیم که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ما بنا من نعمة فمنک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مجموعه ما در این زمینه انجام دادند از ما نبود و به لطف خدا بود و امیدواریم مورد رضایت پروردگار و اولیایش و امیر مؤمنان علیه السّلام و فرزندش حضرت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باشد و به شکرانه این نعمت که تا اینجا نصیب ما شد همگی پس از فراق از شرح خطبه‌ها به سجده افتادیم و خدا را بر این نعمت شکر گفتیم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جمع کثیری از دانشمندان و علمای اسلام که قبل یا بعد از سیّد رضی می‌زیستند به صورت مرسل یا مسند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قبل از سیّد رضی می‌زیستند می‌توان این چهار نفر را نام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در کتاب محاسن بخشی از این خطبه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در کتاب غیبت آن را با دو سند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که از علمای امامیه است در کتاب مسترشد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مفید در کتاب ارشاد آن را آورده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مصدری دارد و به معنای سیرشدن به طور کامل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رضایت به معنای ناخشنودی و خشم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اربعین امام حسین 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اساس و ریشه چیزی است و هنگامی که در مورد حیوان به کار می‌رود،به معنای پی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پایین پای او را قطع کردن و به زمین افکندن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دیگر از معانی آن کشتن و نحر کردن شتر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گاو و گوساله و شتر و مانند آن است و خوّاره صیغه مبالغه آن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میخ و گاوآهن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داغ کردن و گداختن گرفته شده،بنابراین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چیزی می‌گویند که در آتش گداخته شده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وادی خشک و بی‌آب است و به معنای مصدری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ابن ابی الحدید در شرح نهج البلاغه تعبیر سیّد رضی از فاطمه زهرا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سیدة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خبر متواتری است که از پیامبر اکرم صلّی اللّه علیه و اله نقل شده،به عین این تعبیر یا تعبیر دیگری که مفهومش همان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نهج البلاغه بعد از نقل مطلب بالا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سیدة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علمای امامیه نیز متواتر است؛بلکه جزء اعتقادات آنها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روایات متعددی نیز از کتب اهل سنّت در این زمینه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بزرگانی که قبل از سیّد رضی،این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کرده‌اند عبارتند از مرحوم کلینی در جلد اوّل کتاب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جمله‌هایی افزون بر آنچه سیّد رضی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شیخ مفید در کتاب مجالس و گروه دیگری نیز بعد از سیّد رضی در کتابهای خود با تفاوتهایی این خطبه را نقل کرده‌اند که نشان می‌دهد آن را از مدرکی غیر از نهج البلاغه گرفته‌اند؛مانند طبری در دلائل الامامة و شیخ طوسی در امالی و سبط ابن جوزی در تذکرة الخواص ماجرای دفن آن حضرت را نقل کرده و اشعاری را که علی علیه السّلام در فراق آن حضرت سروده 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کلام فوق را با اضافاتی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نکته قابل توجّه اینکه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مذکر آمده که مرجع آن،پیامبر اکرم صلّی اللّه علیه و اله است و در عین‌حال می‌گوید این سخن را به هنگام دفن فاطمه زهرا علیها السّلام بیان کرد،این نشان می‌دهد که به اعتقاد سیّد رضی قبر حضرت زهرا علیها السّلام در کنار قبر پیامبر صلّی اللّه علیه و اله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،باب مولد الزهرا علیها السّلام،ح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صاف و پاک گرفته شده و صفیّ به معنای برگزیده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امام علیه السّلام از دختر پیامبر اکرم صلّی اللّه علیه و اله به عنوان صفیه او یاد می‌کند تا علوّ شأن او را نشان دهد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صبر و استقامت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اشاره به طاقت و صبر بر مصیبت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اقتدار کردن آمده و گاه به معنای غمگین شدن و در اینجا معنای دوم مناسب است، زیرا سخن از غم و اندوه است،نه اقتدا کردن،هرچند جمعی از شارحان یا مترجمان به دنبال معنای اوّل رفته‌اند و ظاهرا سبب اشتباه آنها،معروف بودن آن در استعمالات متعارف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سنگین‌بار کردن گرفته شده و در اینجا به معنای مصیبت سنگین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صبر بر مصیبت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در منابع اهل سنّت نیز آمده است؛مانند کتاب فضائل الصحابه احمد بن حنبل،ج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بالش گرفته شده و این واژه به معنای بالش زیر سر نهادن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شکافی است که در داخل قبر در یک سمت آن ایجاد می‌کنند و میت را در آن قرار می‌دهند تا هنگام پر کردن قبر،خاکها بر روی میت ریخته نشود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دائم و طولانی است و گاه به چیزی که آغاز و انجامی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بیدار ماندن و بی‌خوابی کشیدن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امام علیه السّلام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شبهای من بیدار و بی‌تاب است به‌جای اینکه بگوید خودم چنین هستم و این در واقع نوعی تأکید را می‌رساند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اصرار در سؤال و خبر گرفتن گرفته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بیزار بودن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از چیزی بیزار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ملال و کسل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چنین حالتی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،باب مولد الزهرا علیها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در شرح 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بخاری این حدیث را در بخش علامات نبوّت،ج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در اواخر مغازی،ج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در کتاب مستدرک احادیثی می‌آورد که جامع شرایطی است که بخاری و مسلم در صحت حدیث،آنها را لازم دانسته‌اند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خانه‌هایی است که خدا رخصت داده که قدر و منزلت آنان رفعت یابد و نامش در آنها یاد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 رسول اللّه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 أَذِنَ اللّهُ أَنْ تُرْفَعَ وَ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بیوت هذه یا رسول اللّه صلّی اللّه علیه و اله؟قال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 الأنبیاء،فقام إلیه أبو بکر،فقال یا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أهذا البیت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مشیرا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ابی شیبه،ج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،چاپ دار معارف،قاهره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زرکلی،ج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،چاپ مکتبة تجاریة کبری،مصر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،چاپ مکتبة هلال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الأموال،پاورقی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،چاپ نشر کلیات ازهریة،نیز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،چاپ بیروت،نیز ابن عبد ربّه در عقد الفرید،ج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است،چنان‌که خواهد آمد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کبیر طبرانی،ج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،تحقیق حمدی عبد المجید سلفی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،چاپ مکتبة الهلال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؛ملل و نحل شهرستانی،ج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،چاپ دار المعرفة، بیروت و در ترجمه نظّام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،چاپ دار الاندلس،بیروت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المقصود،علی بن ابی طالب،ج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الخلافة،ص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،تألیف مقاتل بن عطیة که با مقدمه‌ای از دکتر حامد داود استاد دانشگاه عین الشمس قاهره به چاپ رسیده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بیروت،مؤسّسه البلاغ</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بحار الانوار،ج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بحار 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شرحی که بعد از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الخبر الصّحیح أنّها عاشت بعد أبیها خمسة و سبعین یوما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المعاد،ص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بزرگان علما پیش و بعد از سیّد رضی،این خطبه را در کتابهای خود ذکر فرموده‌اند؛از کسانی که قبل از سیّد رضی آن را نقل کرده مرحوم صدوق در امالی و عیون اخبار الرضا و مرحوم شیخ مفید در کتاب ارشاد است و از جمله کسانی که بعد از سیّد رضی آن را در کتب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استناد به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 مشکاة الانوار و ورّام بن ابی فراس در مجموعه ورّام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عبور گرفته شده و در اینجا به معنای گذرگاه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معنای مصدری نیز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در کلام را از آن رو مجاز گویند که متکلّم از معنای حقیقی می‌گذرد و به معنای دیگری که مناسب آن است،دست می‌یابد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در 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اله نقل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این جمله به صورت مبتدا و خبر است با این مفهوم که پدران شما از آن خدا هستند و لازمه آن،این است که درود و رحمت بر آنها باد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بزرگان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از کسانی که قبل از مرحوم سیّد رضی می‌زیستند و چه کسانی که بعد از او در عرصه علوم اسلامی گام نهادند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در کتابهای خود نقل کرده‌اند؛از جمله مرحوم صدوق در کتاب امالی، در مجلس هفتاد و پنج،آن را به طور مستند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شیخ مفید در کتاب مجالس مسندا از امام باقر علیه السّلام و در کتاب ارشاد با اضافاتی آورده است؛بعد از مرحوم سیّد رضی،مرحوم طبرسی در مشکلات آن را ذکر کرده و با توجّه به تفاوتهایی که با نقل سیّد رضی دارد،معلوم می‌شود که از طرق دیگری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جمله بالا اشاره به فرصتهایی است که در پیش روی انسان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این واژه درباره بزرگان برای این است که نمی‌خواهند خود آنها را خطاب کنند،بلکه محضرشان را مورد توجّه قرار می‌دهند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و صعوبت گرفته شده و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،گردنه سخت و صعب العبور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ترس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مفعول؛یعنی خوفناک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از کلام مرحوم شیخ مفید و علاّمه مجلسی به کتاب 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میمی،به معنای نگاه کردن یا با گوشه چشم نگاه کردن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تقدیر گرفته شده و از آنجا که مرگ در سرنوشت انسان مقدّر است،این واژه به مرگ اطلاق می‌شود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ناخن و چنگال حیوانات یا پرندگان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فرورفتن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غافلگیر ساختن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مفظعات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مفظعه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حادثه‌ای است که بیش از حد شدید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چیزی که فوق العاده انسان را در تنگنا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جاده تنگ نیز معضله گویند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استظهروا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کمک گرفتن از شخص یا چیزی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پشتیبانی به معنای تقویت می‌آید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 البلاغه،تنها منبعی را که برای این خطبه قبل از سیّد رضی ذکر کرده،کتاب نقض العثمانیة نوشته ابو جعفر اسکافی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از سخن او برمی‌آید که این کتاب را خودش مشاهده نکرده؛بلکه از گفتار ابن ابی الحدید در شرح نهج البلاغه،ج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آن را در بحار 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 البلاغه ابن ابی الحدید نقل کرده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نقمتما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انکار کردن یا ایراد گرفتن بر شخص یا چیزی است؛خواه با زبان باشد یا با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طریق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نیز همین ریشه است و در جمله بالا به معنای ایراد گرفتن لفظی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أرجأتما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تأخیر انداختن گرفته شده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امیدواری است و از آنجا که انسان در بسیاری از مواقع کاری را به امید رسیدن به هدفی به تأخیر می‌اندازد، این واژه در این معنا استعمال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استأثرت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چیز خوبی را به خود اختصاص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نیز به معنای استبداد و انحصار طلبی تفسیر شده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شدّت احتیاج است که انسان برای برطرف ساختن آن چاره‌جویی می‌کند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ناراحتی باطنی است و هنگامی که به باب افعال برده شود به معنای زایل کردن این ناراحتی است و چون سرزنش کردن طرف مقابل یکی از اسباب فرونشاندن خشم درونی است،عتبی به معنای سرزنش کردن می‌آید و در جمله بالا منظور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به طلحه و زبیر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حق ایراد و سرزنش نسبت به من ندارید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اراضی خراجیه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زمینهایی بود که در فتوحات اسلامی به دست مسلمین افتاد و آنها را در اختیار کشاورزان می‌گذاشتند و در مقابل،مالیاتی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می‌گرفتند که با توجّه به گستردگی آن اراضی،مالیات مزبور رقم مهمّی را تشکیل می‌داد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را گروهی از راویان حدیث و مورّخان قبل و بعد از سیّد رضی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ابو حنیفه دینوری در کتاب اخبار الطوال و نصر بن مزاحم در کتاب صفّین و سبط بن جوزی در تذکرة الخواصّ و بعضی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نگهداری و حفظ چیزی است و هنگامی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می‌رود مفهومش جلوگیری از خون‌ریزی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خودداری کردن و بازگشتن از کاری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 گاه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رباعی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رعوی بر وزن 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و همان معنای فوق را می‌دهد و به گفته بعضی از ارباب لغت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واژه‌های کم‌نظیر است و در صیغه‌های فعل معتل مانند آن دیده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 لسان العرب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وابستگی و شیفتگی به چیزی و حریص بودن به آن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مصباح المنیر و لسان العرب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محقق خویی نیز در شرح خود بر نهج البلاغه این معنا را در تفسیر واژه سبّ آورده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بیشتر در این مورد رای در جلد سوم همین کتاب بخوانید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،باب السباب،ح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تاریخ خود در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عبارتی از امیر مؤمنان علی علیه السّلام نقل کرده که شبیه عبارت بخشی از این کلام است؛ولی نه در ایّام جنگ صفّین؛بلکه در جایی دیگر و از آن معلوم می‌شود که امام علیه السّلام این تعبیر را در موارد متعددی بیان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یهدّنی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منهدم شدن و فروریختن همراه با صدای شدید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در امور معنوی نیز به کار رفته و به غم و اندوه شدیدی که روح انسان را درهم می‌کوبد اطلاق شده؛مانند آنچه در جمله بالا 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مضایقه کردن و نگاهداری چیزی و از دست ندادن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اشیای نفیس،اشیایی است که انسان حاضر نیست به آسانی آن را از دست بدهد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قبل از مرحوم سیّد رضی این خطبه را نقل کرده‌اند،نصر بن مزاحم در کتاب صفین و ابن قتیبه دینوری در الامامة و السّیاسة و مسعودی در مروج الذّهب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نهکتکم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کهنه کردن و فرسودن است و در مواردی که انسان به رنج و تعب شدید می‌افتد و درهم کوبیده می‌شود به کار می‌رود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به شرح نهج البلاغه 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 البلاغه منابع متعدّدی برای این کلام امام ذکر شده است از جمله جلد اوّل اصول کافی، جلد اوّل عقد الفرید،جلد چهارم ربیع الابرار،اختصاص شیخ مفید و تلبیس ابلیس ابن جوزی و قوت القلوب ابو طالب المکّی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بعضی از این کتب فقط بخشی از خطبه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آنجا که این کلام هم جنبه تاریخی دارد و هم اخلاقی و تربیتی و بسیار آموزنده است توجّه دانشمندان مختلف را به خود جلب کرده و در کتب بسیاری 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از شارحان نهج البلاغه،جمله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زائده دانسته‌اند،در حالی که چنین نیست،بلکه منظور امام علیه السّلام از آن بیان استمرار است،زیرا مفهوم جمله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تاکنون این خانه را داشته‌ای،چه استفاده‌ای از آن در این دنیا کرده‌ای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پذیرایی کردن از میهمان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ظهور و بروز گرفته شده و هنگامی که به باب افعال برود به معنای ظاهر کردن و خارج نمودن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وسعة المنزل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سرگردانی و تحیّر و اضطراب و بی‌هدف به هر سو رفتن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استهام بک الخبیث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شیطان تو را سرگردان ساخت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و غذایی که در آن نان تنها باشد و نان خورشی با آن نباشد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هیجان درآمدن و شوریدن،گرفته شده است و گاه به معنای کثرت نیز می‌آید و در خطبه بالا معنای اوّل اراده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،کتاب التجارة،ابواب مقدّماتها،باب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می‌توانید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آیت 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صوفی چه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آیت اللّه میرزا جواد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 تربیت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نهج البلاغه علاّمه خویی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خطبه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بعد،مراجعه کنید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نویسنده مصادر نهج البلاغه این سخن در بسیاری از کتبی که قبل از نهج البلاغه تألیف شده گاه با سند کامل و گاه به صورت مرسل آمده است از جمله در کتاب کافی و تحف العقول و خصال صدوق و غیبت نعمانی و در کتابهایی که بعد از سیّد رضی و نهج البلاغه نوشته شده نیز دیده می‌شود؛مانند تذکره سبط بن جوزی،احتجاج طبرسی و اربعین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فلیتبوأ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مراجعت کردن و منزل گرفتن،گرفته شده است و به صاف و مسطّح کردن یک محل و مکان نیز گفته می‌شود،بنابراین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فلیتبوّأ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مهیّا و آماده سازد و منزل بگیرد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جایگاه و محلّ نشستن است و گاه به تشک کوچکی که روی آن می‌نشینند نیز اطلاق می‌شود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کسی است که ظاهرسازی می‌کند و عمل نادرست خود را خوب جلوه می‌دهد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گناه کردن گرفته شده و هنگامی که به باب تفعّل می‌رود به معنای پرهیز از گناه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گرفتن چیزی با سرعت است که در تعبیرات معمولی تعبیر به ربودن و قاپیدن می‌شود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چیزی است که از حدّ وسط به طرفی متمایل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دروغ از حق منحرف شده و به باطل گراییده،به آن زور گفته می‌شود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 مرحوم شیخ بهایی در کتاب أصول الأخیار إلی اصول الاخبار،ص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 کرده است و همچنین مرحوم ملاّ صالح مازندرانی در شرح اصول کافی،ج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؛ولی در کتاب 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این جمله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الحدیث و المثل؛ همان‌گونه که در حدیث و در مثل وارد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تستری،ج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 بعد از نقل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کسانی را که از علمای اهل سنّت به نقد این نظریه پرداخته‌اند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حسین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نظریة عدالة الصحابة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محمود ابوریّة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شیخ المضیره،ابو هریره می‌توان نام برد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نبیذ حلال این است که مسلمانان هنگامی که وارد مدینه شدند عدّه‌ای به خاطر سردی آب مدینه گرفتار ناراحتی مزاج شدند،پیامبر اکرم دستور داد در ظرف‌های ذخیره آب مقداری خرما بیندازند تا سردی آب برطرف شود و چنین کردند ولی به مقداری نبود که خرما تخمیر و آب مبدّل به شراب شود و لذا در ذیل روایت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مسکری حرام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سنن ابن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نسخ در پیام امام امیر المؤمنین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اوّل و در تفسیر نمونه،ج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آمده است،و از آن مشروح‌تر در کتاب انوار الأصول،ج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مطلق خیال و گمان و گاه به معنای خیال و گمان باطل و اشتباه است و در جمله بالا به همین معناست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تفعیل و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و به طوری که از منابع لغت استفاده می‌شود این واژه گاه به معنای دور نگه داشتن و گاه به معنای دور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متعدّی و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در عبارت بالا به معنای دوم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تستری،ج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حادث شدن و خروج ناگهانی گرفته شده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تازه وارد و دیدار کننده‌ای که سرزده وارد شده،به کار می‌رود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عوامل دیگری نیز در کار بود که مانع از طرح سؤال می‌شد؛پرداختن گروهی به عبادات به گمان اینکه فقط مأمور به عبادتند یا غرق شدن در دنیا که انسان را از همه‌چیز غافل می‌سازد از دیگر عوامل ترک سؤال بود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نوشته مصادر نهج البلاغه از جمله کسانی که این خطبه را نقل کرده‌اند زمخشری در کتاب ربیع الابرار است و با اینکه او بعد از سیّد رضی می‌زیسته،با توجّه به تفاوتهایی که نقل او با نهج البلاغه دارد چنین برمی‌آید که او خطبه را از منبع دیگری گرفته است و همچنین ابن اثیر در کتاب لغت خود نهایه در دو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اشاره کرده و تفاوتهایی که میان نقل ابن اثیر و نهج البلاغه است نیز نشان می‌دهد که او خطبه را از منبع دیگری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ابن اثیر در دو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خطبه کرده و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که مصادر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اشاره‌ای نکرده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زاخر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دریای عظیم مملوّ از آب گفته می‌شود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گروهی است که یکدیگر را درهم بکوبند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گرفته شده و در جمله بالا اشاره به امواج خروشانی است که یکدیگر را درهم می‌کوبیدند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طبقاتی است که روی هم قرار گرفته‌اند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پیوستگی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ضدّ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گشودن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ثابت و راسخ شدن گرفته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سبزرنگ در اینجا اشاره به دریاهای عمیق است که از کثرت عمق به رنگ سبز دیده می‌شود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مثعنجر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سیّال و پر آب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جریان آب و مانند آن گرفته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دریای عظیم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گرفته شده است و به دریای عظیم و حوادث مهم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که آبهای زیاد و مشکلات فراوان در آن جمع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آفرینش گرفته شده است و ریشه اصلی آن جبل به معنای کوه است و از آنجا که کوه،موجودی ثابت است به آفرینش تغییر ناپذیر جبلّه گفته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صخره و کوه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تپّه و قطعات مرتفع زمین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معنای مصدری نیز دارد و به معنای خودداری کردن از انجام وظیفه است؛مانند نشوز زن در برابر همسر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محکم و گاه به معنای صاف و مستوی می‌آید و در اینجا همان معنای اوّل مراد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کوه بلند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برآمدن و برجسته شدن گرفته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فرورفتن یا فرورفتن در آب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فروبرد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اجسامی است که آن را در جایی نصب می‌کنند و نصب به گفته مرحوم طبرسی در مجمع البیان گاه معنای جمعی دارد و گاه معنای مفرد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بالا رفتن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بالا برد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پیش از این در همین بخش از خطبه تفسیر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فروبردن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و لرزش و اضطراب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همین بخش از خطبه تفسیر 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عقیده بعضی در اصل از ریشه تکرار است و بعضی آن را مادّه مستقلی از رباعی مجرّد می‌دانند و به هر حال معنای تکرار را می‌رساند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تکان دادن شیر یا ماست برای گرفتن کره می‌باشد سپس به هر تکان دادن شدیدی اطلاق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سیلان اشک از چشم یا هرگونه سیلان آب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جاری و روان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 توجّه است که آیه پیش گفته در قرآن مجید نیز در سیاق آیات خلقت و آفرینش آسمان و زمین آمده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نهج البلاغه سند خاصّی برای این خطبه نقل نکرده است؛ولی آن گونه که از کتاب تمام نهج البلاغه برمی‌آید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متن نیز اشاره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عقیده بعضی این کلام ذیل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در هر حال در این کتاب نیز مدرک دیگری غیر از نهج البلاغه ذکر نشده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نهج البلاغه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به معنای خودداری و عقب‌نشینی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کندی کردن و تأخیر انداختن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کندی گرفته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 نصر بن مزاحم،ص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معروف،سندی برای این خطبه جز نهج البلاغه ذکر نشده است و مرحوم علاّمه مجلسی در 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،بخش اوّل این خطبه را از نهج البلاغه نقل کرده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متوهمین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گاه به معنای پندار و گمان و خیال می‌آید و گاه به معنای اندیشیدن و فکر کردن و در اینجا معنای دوم مراد است و شاهد آن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قبل از آن ذکر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پوشاندن چیزی با قهر و غلبه است و به معنای سختگیری یا مسلّط شدن چیزی نیز آمده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هم پیوستن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محلهای شکافته شده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شکافتن گرفته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غلبه کردن و چیره شدن و شوریدن،از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سهولت به معنای خشن و ناصاف بودن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 ساختن و عقب راندن گرفته شده و به‌همین مناسبت به طلاق نیز تسریح گفته می‌شود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آزاد گشتن و رها شدن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دانشمندانی که بعد از عصر مرحوم سیّد رضی می‌زیستند؛مانند آمدی در غرر الحکم بخشی از این خطبه را با تفاوتهایی نقل کرده که نشان می‌دهد منبع دیگری غیر از نهج البلاغه در اختیار داشته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تمام نهج البلاغه که جمله‌های مکمّل این خطبه را آورده است تعبیراتی دارد که به وضوح نشان می‌دهد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ذات پاک پروردگار باز می‌گردد؛نه به قضا و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 البلاغه،خطبه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انتقال و جابه‌جا کردن چیزی است لذا هنگامی که بر اثر حرکت خورشید سایه،جابه‌جا می‌شود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 الشمس الظلّ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نوشتن چیزی از روی نوشته‌ای دیگر استنساخ و نسخه‌برداری گفته می‌شود،چون مطلب را منتقل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 در احکام نیز از این ریشه گرفته شده،زیرا حکمی جای حکم دیگری را می‌گیرد و در خطبه بالا نسخ اشاره به انتقال نطفه از پدری به پدر دیگر است که از طریق وراثت،ویژگیهای پدران به فرزندان منتقل می‌شود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فاسق و فاجر و آلوده دامن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 که قبلا ذکر شده و معنای جمله این است که خداوند زبان آنها رای گویا می‌کند و خیر رای بر آن جاری می‌سازد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مستحفظین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کسانی است که حفاظت چیزی به آنها سپرده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سیراب کننده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ترکیبی از باء جارّه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اسم مصدر است از همان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سیراب بودن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پاک و خالص بودن گرفته شده است،این مادّه هنگامی که به باب افتعال می‌رود به معنای برگزیدن و انتخاب نمودن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پاک و خالص کردن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معنا گرفته شده است،هرچند تمحیص تأکید بیشتری را می‌رساند و از آنجا که آزمایش و امتحان سبب خالص شدن است این واژه به معنای امتحان نیز 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شرافت،شخصیت،ارزش،احترام و نعمت است و در اینکه در جمله بالا چه معنایی دارد بعضی آن را مفعول به دانسته‌اند و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جمله این است که باید هر انسانی کرامت الهی و نعمت او را به وسیله پذیرش این صفات برجسته بپذیرند،بنابراین کرامت به معنای کرامة اللّه و اشاره به نعمتهای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دیگر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مفعول‌له باشد و مفهوم جمله چنین است که هر انسانی برای کرامت و محبّت این سخن را از من بپذیرد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کوبیدن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حوادث مهم و کوبنده گفته می‌شود؛ مانند مرگ،زلزله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نامهای قیامت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است،زیرا با حوادث کوبنده‌ای همراه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هلاکت یا سقوط توأم با هلاکت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هلاک می‌کند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احتیاج و نیازی است که انسان را به گناه می‌کشاند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هرگونه گناه یا گناهان بزرگ اطلاق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است که این دعا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ابن 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در کتاب اختیار همانند نهج البلاغه ذکر کرده است جز جمله اخیر را که به صورت دیگری آورده و سپس جمله‌های دیگری را نیز بر آن افزوده که نشان می‌دهد از منبعی غیر از نهج 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دیگری به منابع این دعا خواهد 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رگهایی است که مجرای خون در بدن است و به اصل و ریشه هرچیزی نیز گفته می‌شود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پشت یا شخص تابع است به همین لحاظ به فرزندان و نسلهایی که بعد از انسان می‌آیند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اشتباه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ملتبسا 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به‌هم ریختن فکر و عقل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 کردن و خوار نمودن گرفته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أضطهد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مقهور ساختن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تأکید در مقهور نمودن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،دعای شب نیمه شعبان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سرعت به سوی چیزی بردن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 البلاغه ذیل این خطبه آمده است که این خطبه را قبل از سیّد رضی،مرحوم کلینی در روضه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،از امام باقر علیه السّلام نقل کرده است البتّه آنچه در کافی آمده بیش از آن است که در نهج البلاغه آمده،و بعضی از الفاظش با عبارات نهج البلاغه متفاوت است،بی‌آنکه در معنا تغییری به وجود آمده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این معناست که بعضی چیزی را برای بعضی دیگر وصف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بالا؛یعنی مردم در مقام سخن،هرکدام درباره حق داد سخن می‌دهند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انصاف دادن گرفته شده است و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هرکس در حق دیگری انصاف را رعایت کند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رسالة الحقوق امام سجّاد علیه السّلام را در 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الحج وسائل الشیعه،بابی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الدابّة الواجبة و المندوبة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شده است که بسیار قابل توجّه است و در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اشاره‌ای به این معنا گذشت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،همین تعبیر در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تتکافأ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همسان و برابر می‌شوند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همطراز در مقام و منزلت و قدر است،سپس به هرگونه شبیه و مانند اطلاق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حفظ و مراقبت و مراعات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چوپان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می‌شود،چون در حفظ چهارپایان می‌کوشد و به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می‌شود،زیرا از مردم مراقبت می‌کند و به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می‌شود،چون تحت مراقبت و حفاظت حکومتند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جاده محکم و صاف است که بر اثر کثرت عبور و مرور کاملا کوبیده شده باشد،ریشه اصلی آن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گویی چنین جاده‌ای در زیر دست و پا کاملا خوار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بین بردن حقوق دیگران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برگرفتن چیزی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ورود مخفیانه به چیزی به قصد فاسد کردن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ورود در مکان مخفی برای غافلگیر کردن صید،گرفته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جاده واضح،روشن و مستقیم است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گرفته شده،زیرا انسان همیشه قصد دارد از راه روشن و مستقیم برود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پنهان شدن یا بی‌مطالعه وارد کاری گشتن و نیز به معنای کوچک و بی‌ارزش شمردن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نسنجیده دست به کاری زدن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کتاب گفتار فلسفی،جوان،ج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ایّامی که این سطور نگاشته می‌شود دو حادثه مهم جهان اسلام را تکان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حادثه اهانت دردآور به ساحت قدس پیامبر اکرم صلّی اللّه علیه و اله بود و آن عکسهای بسیار زننده و شرم‌آوری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ضعف عقل و نادانی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تروتازه بودن است و هنگامی که به باب افعال می‌رود معنای ثناخوانی و مدح کردن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کسی می‌خواهد با مدح خود،شخصی را تروتازه نگهدارد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میزان الحکمة،ماده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شتاب کردن برای انجام کاری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حرکات تند و خشن و آمیخته با خطاست که از شخص غضبناک سر می‌زند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شرح نهج البلاغه مرحوم شوشتری،ج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این بحث در کافی بسیار جالب است که علاقه‌مندان می‌توانند به نشانی که ذکر شد مراجعه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برای اینکه از روش تفسیری خود خارج نشویم از ایراد همه آن صرف‌نظر کردیم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خطبه در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دیگری از آن در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همان‌گونه که در سند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گذشت،به نظر می‌رسد این خطبه بخشی از نامه‌ای است که امام علیه السّلام در اواخر ایّام خلافتش مرقوم داشت و حوادثی را که بعد از پیامبر اکرم صلّی اللّه علیه و اله تا آن زمان رخ داده بود به طور فشرده در آن بیان فرمود و دستور داد آن را برای مردم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 البلاغه در اینجا اضافه می‌کند که مرحوم کلینی طبق نقل سیّد بن طاووس در کتاب کشف المحجّه آن را در کتاب رسائل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این احتمال را نیز می‌دهد که امام بیش از یک مرتبه،نکاتی را که در این خطبه است در مناسبتهای مختلف بیان فرموده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اکفؤوا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واژگون کردن ظرف است به‌گونه‌ای که هرچه در آن است بریزد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روی گرداندن و پشت کردن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کمک کردن و عطا نمودن گرفته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بخل شدید است؛ولی در اینجا و امثال آن، خودداری کردن شدید از چیزی مقصود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نقطه مقابل صفا و خلوص است و به اشیای آلوده‌ای که در آب می‌افتد و همچنین خار و خاشاکی که در چشم می‌رود و آن را ناراحت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سختی و شدت و اندوه و غم است و به چیزی در گلوی انسان گیر می‌کند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بوته‌ای است بسیار تلخ که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گفته می‌شود و این واژه به هرچیز تلخی نیز اطلاق می‌گردد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نیش زدن و سوراخ کردن و آزردن 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کارد و تیغ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نویسنده مصادر نهج البلاغه،مصادر این سخن همان مصادر کلام سابق است،زیرا هریک از اینها فصلی از نامه‌ای است که امام علیه السّلام آن را مرقوم داشته بود و دستور فرموده بود که آن را بر مردم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ماجراهایی که از زمان رحلت پیامبر اکرم تا عصر خلافت آن حضرت روی داد آگاه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لذا در بعضی از نسخه‌های نهج البلاغه این کلام متّصل به همان کلام سابق بدون هیچ‌گونه فاصله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گاز گرفتن با دندان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درباره کسانی که با جدیّت برنامه‌ای را دنبال می‌کنند به کار می‌رود و دو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 علی أسیافهم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قبیل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ابو الفرج اصفهانی در اغانی و مبرّد در کامل و ابن عبد ربّه در عقد الفرید و ابن اثیر در نهایه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جنایت یا آزاری است که به دیگری برسانند و به قصاص نیز اطلاق می‌شود و در جمله بالا به همین معناست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افلتتنی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رهایی یافتن و گریختن و رها ساختن آمده است و در جمله بالا به معنای فرار کردن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اتلعوا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گردن کشیدن،از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شدن گردن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کلینی در کتاب کافی حدیث مشهوری درباره شعبه‌ها و انگیزه‌های گناهان از امام زین العابدین علیه السّلام نقل می‌کند و در آخر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الأنبیاء و العلماء بعد معرفة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الدّنیا رأس کلّ خطیئة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ذنب الدّنیا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نهج البلاغه این کلام را از غرر الحکم آمدی نقل کرده با تفاوت قابل ملاحظه‌ای که نشان می‌دهد آن را در منبع دیگری غیر از نهج البلاغه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بزرگ و باارزش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بزرگی و شکل و ارزش گرفته شده و در اینجا اشاره به جسم انسان است که بسیار پرارزش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خشن است و در اینجا به معنای خشونتهای اخلاقی است که در پرتو ریاضتهای نفسانی برطرف می‌گردد و اخلاق لطیف جای آن رای می‌گیرد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پیش راندن و گاه به معنای به یکدیگر تنه زدن می‌باشد و اینجا همان معنای اوّل مراد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پیش راندن و هل دادن گرفته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انشقاق،آیه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عصاره و فشرده این رساله و همچنین روشهای دیگری را که بعضی از بزرگان عرفانی عصر ما گفته‌اند را در کتاب اخلاق در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را علی ابن محمد شاکر لیثی در کتاب عیون الحکم و المواعظ که در سال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تألیف شده و قاعدتا از سیّد رضی متأخر بوده است آورده؛ولی تفاوت و تعبیرات در جمله‌های متعددی از این خطبه به خوبی نشان می‌دهد که آن را از منبع دیگری غیر از نهج البلاغه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نیز در کتاب النهایه لغات پیچیده این خطبه را تفسیر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احتمالا او هم منبع دیگری غیر از نهج البلاغه در دست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تکاثر،آیه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مقصد و هدف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خواستن و قصد کردن گرفته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زیارت کننده است و بر مفرد و جمع هردو اطلاق می‌شود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امر خطرناک و گاه به معنای امر مهم آمده است و در جمله بالا اشاره به معنای دوم است؛یعنی آنها کثرت قبور مردگانشان را مهم می‌شمرند در حالی که افتخار موهوم و نفرت‌انگیزی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نفرت‌انگیز و زشت بودن گرفته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خالی شدن و درگذشتن گرفته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تناوشوا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برگرفتن چیزی با سهولت یا با قدرت است و تناوش از مکان بعید به معنای دسترسی پیدا کردن از نقطه دور دست می‌باشد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خالی شدن است و گاه به معنای ویران گشتن نیز آمده و در عبارت بالا منظور همان معنای دوم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پهلو 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معنای ناحیه و اطراف به کار می‌رود و جناب ذلّه در جمله بالا به همین معناست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عقل است،بنابراین احجی به معنای عاقلانه‌تر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خانه،اقامتگاه و پناهگاه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یا قسمت بالای آن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تستنبتون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روییدن گرفته شده و نبات به معنای گیاه است و استنبات به معنای زراعت کردن و طلب رویش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چریدن و فراوان خوردن حیوانات است؛ولی گاه در مورد انسان به معنای تفریح کردن و خورد و خوراک فراوان داشتن به کار می‌رود و در جمله مورد بحث،به معنای دوم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افکندن چیزی گرفته شده و غالبا به معنای بیرون انداختن از دهان بکار می‌رود و چون سخن از دهان بیرون می‌آید،از این‌رو به آن لفظ گفته می‌شود و در جمله بالا معنای اوّل اراده شده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زنان گریه‌کن و سوگوار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 نوحه‌گر است و تفاوت این دو،در این است که نوحه‌گری به معنای گریه با سروصدا و ذکر الفاظ و مطالبی است در حالی که بکاء و گریه مفهوم عامی دارد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نهایت و در اینجا به معنای مرگ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کردن و عجله نمودن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به کسانی گفته می‌شود که در پیشاپیش قافله حرکت می‌کنند تا محل آب را شناسایی کنند سپس به تمام کسانی که پیشگام در امری هستند،اطلاق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نوشیدن نخستین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جایی گفته می‌شود که از آنجا می‌توان از آب نهر استفاده کرد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بعضی آن 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هردو به معنای مجلس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اسبهایی است که برای مسابقه گردآوری می‌شوند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رعیّت و توده مردم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شده؛زیرا زمامداران آنها را به سوی اهداف مورد نظر پیش می‌رانند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ترمذی،ج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صفة القیامة،باب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وسیع و گشاده است و به معنای فراخی و گشادگی میان دو شیء نیز آمده است و در اینجا اشاره به شکاف قبرهاست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غائب یا بدهی و مالی است که چندان امید بازگشت آن نیست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پنهان شدن گرفته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شدن افراد گرفته شده است و نیز به معنای اعتنا کردن به چیزی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به همین معناست یعنی اعتنا نمی‌کنند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لرزاننده و تکان‌دهنده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اضطراب و لرزش شدید گرفته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باد و طوفان شکننده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گرفته شده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به چیزی دل بسته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بیان مطلبی بدون مطالعه قبلی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رفتن با پاست و از آنجا که افراد ابداع کننده مطلبی گویی با پای خود راه می‌روند بر این معنا اطلاق شده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یا جنازه‌ای است که بر زمین افکنده شده از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 زمین افکندن گرفته شده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قطع و بریدن است سپس به معنای تعطیل عمل برای استراحت آمده است و به همین جهت به خواب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دستگیره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افظع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بزرگ شمردن و وحشت کردن گرفته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منزلگاه است و در اصل به معنای محلی است که شتر به آنجا بازگشت می‌کند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 کردن و منزل گرفته شده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عجز و ناتوانی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چین و چروک برداشتن و چهره عبوس کردن و در هم کشیدن گرفته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خرمی و شادابی و شکوفایی گرفته 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فروریختن و از هم متلاشی شدن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لباس کهنه وصله‌دار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تکائدنا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مشقت بار شدن گرفته شده و ریشه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کآد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سقوط در چاه و مانند آن و یا فروریختن و ویران شدن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خاموش شدن و لب فروبستن است و در عبارت بالا مصدری است که معنای وصفی دارد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؛میزان الحکمه،ماده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ارتسخت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ثابت شدن و فرورفتن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نفوذ کردن و جذب شدن گرفته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حشرات دارای سمّ کشنده‌ای است؛مانند مار و گاه به هر نوع حشره اطلاق می‌شود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فروبستن گرفته شده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برّندگی و تیزی است؛سپس به معنای لسان و سرعت بیان به کار رفته است و خطیب ذلق به گوینده فصیح و سخنور گفته می‌شود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خاموش شدن آتش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سکوت و سکون و از کار افتادن به کار رفته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فاسد کردن گرفته شده و به معنای تبذیر و اتلاف نیز آمده است و در جمله بالا همان معنای اوّل اراده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جدید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کهنه است در عبارت بالا نوعی صناعت بدیع به کار رفته که دو ضد در کنار هم به صورت مضاف و مضاف الیه آمده و معنای آن پوسیدگی تازه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ناهنجار بودن و نفرت انگیز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گفته می‌شود که به طریقه زشت و ناپسند چیزی را دنبال می‌کنند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 و اندوه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 و خاشاک و اجسام کوچکی است که در چشمش می‌ریزد و انسان را ناراحت می‌کند که ساعت به ساعت در بدن بی‌جان مردگان ظاهر می‌شود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آبی است که فراگیر باشد و اشیایی را بپوشاند؛سپس به معنای هر امر فراگیر شدید به کار رفته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قوی و شکست‌ناپذیر است که لازمه آن،نفی ذلّت از انسان است؛ولی معلوم نیست چرا بعضی از شارحان نهج البلاغه آن را به معنای با طراوت و زیبا تفسیر کرده‌اند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زیبا و خوش آب و رنگ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طعام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غذیّ 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ناز و نعمت است به این معناست که او با ناز و نعمت،پرورش یافته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تربیت و تدبیر گرفته شده،بنابراین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ربیب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در دامان عزت و احترام پرورش یافته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خود را به فراموشی زدن و سرگرم ساختن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زندگی آرام‌بخش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بخل شدید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غضارة 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زندگی پر نعمت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بخل است و گاه گفته شده که درجه بالای بخل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بخیل کسی است که نسبت به آنچه در دست خود دارد بخل می‌ورزد؛امّا شحیح کسی است که هم نسبت به آن و هم نسبت به آنچه در دست مردم است،بخل دارد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غافل کننده و غفلت‌آور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گیاه خار داری است که انسان را سخت می‌آزارد و به معنای عداوت و کینه نیز آمده و در اینجا منظور معنای اوّل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مرگ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اندوه شدید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گستردن و پراکنده کردن و منتشر ساختن نیز آمده و در اینجا همان معنای اوّل مراد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پنهان و پوشیده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سخنان در گوشی گرفته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سرد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برودت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هیجان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معجون و چیزهایی است که به هم آمیخته شده باشد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معالجه کننده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گرفته شده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پرستار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عجز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غم‌انگیز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 و اندوه گرفته شده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 و اندوه است و در بعضی از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همزه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پیشگام است و هر دو معنا در عبارت خطبه مناسب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کر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خود را به کری زد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آن در فقره قبلی گذشت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 البلاغه مدرک دیگری که برای بخشی از این خطبه ذکر کرده،غرور الحکم آمدی است که در حرف الف،بخش نخستین این خطبه را آورده و با نهج البلاغه تفاوتهایی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تفاوتها به خوبی نشان می‌دهد که خطبه را از منبع دیگری اخذ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یادآوری است و در اینجا منظور ذکر خداست که بر سه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قلبی،زبانی و عملی که هنگام فراهم شدن اسباب معصیت به یاد خدا بیفتد و آن را ترک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گفته می‌شود که ذکر هم یاد خدا را شامل می‌شود و هم یاد قیامت،نبوّت،ولایت و آیات الهی را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صیقل زدن،روشن ساختن و نورانی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سرمه نیز جلاء گفته می‌شود،زیرا به چشم روشنی می‌بخشد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سنگینی است،لذا بزرگداشتن افراد را توقیر می‌نامند،وقر در قرآن مجید بیشتر به معنای سنگینی گوش به کار رفته و در جمله بالا نیز همین معنا مراد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 سویی چشم یا نابینایی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همواره و همیشه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زمان طویل یا قطعه‌ای از زمان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بیابان خشک و بی‌آب و علف یا صحرای وسیع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کمیت شاعر معروف اهل بیت وارد بر امام باقر علیه السّلام شد و اشعار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لقلب متیّم مستهام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انشاد کرد پس از پایان،امام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مؤیّد بروح القدس ما دمّت تقول فینا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،ابواب المزار،ح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این سخن را از کلامی اقتباس فرمود که پیامبر اکرم صلّی اللّه علیه و اله به حسان بن ثابت به هنگام سرودن اشعار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ینادیهم یوم الغدیر نبیّهم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یهتفون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بر سر کسی زدن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وعده‌هاست و اینکه امام علیه السّلام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 وعده‌های خود را تحقّق بخشیده،در واقع یک نوع مجاز است،زیرا وعده‌های الهی است وعده پاداش و کیفر و عالم قیامت ظرف تحقّق این وعده‌هاست،بنابراین تصوّر نشود که نیاز به حذف و تقدیر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مجسم ساختن گرفته شده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جایگاه است خواه جایگاه معنوی باشد یا جایگاه جسمانی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دفتر و در اینجا به معنای نامه عمل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 سنگین است و در اینجا به معنای بار سنگین مسئولیّتهاست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گلوگیر شدن از گریه و رفت و آمد صدا در گلو بر اثر گریه است که در فارسی هق‌هق کردن به آن گفته می‌شود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تجاوبوا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پاسخ دادن به یکدیگر و هماهنگ شدن است و در اینجا اشاره به گروهی است که در یک مجلس می‌نشینند و باهم می‌گریند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گریه شدید و شیون کردن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زدن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کار می‌رود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یتنسمون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آنها در انتظار نسیمی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تنفس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حزن و اندوه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وسیع و گسترده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هر برنامه گسترده‌ای که در آن آزادی عمل دارد،اطلاق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،کتاب الزکاة،باب تحریم منع الزکاة،ح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دو منبع ذکر می‌کند که با استفاده از قرائنی استنباط می‌شود آنها این خطبه را از غیر منبع نهج البلاغه نیز یافته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شرح نهج البلاغه ابن ابی الحدید است که در مواردی این خطبه را با تفاوتهایی نسبت به آنچه در نهج البلاغه آمده،ذکر کرده است و دیگر کتاب شریف غرر الحکم است که بخشهایی از این خطبه را متفاوت با آنچه در نهج البلاغه آمده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ادحاض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باطل کردن و مغلوب نمودن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مغلوب شدن گرفته شده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است و گاه به معنای زوال نیز آمده است و در جمله بالا معنای اوّل اراده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بهبودی از بیماری است و گاه به معنای شادابی و بی‌نیازی نیز آمده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در برابر نور آفتاب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برابر خورشید قرار گرفتن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زمانی گفته می‌شود که نور آفتاب در زمین گسترده 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دردناک بودن گرفته شده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شکیبایی یاقوت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هرگاه مصدر باشد به معنای ماندن و بیتوته کردن شبانه در جایی است و هرگاه معنای اسمی داشته باشد به معنای شبانگاه است و در جمله بالا همین معنا اراده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انداختن در گرداب یا باتلاق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تورّطت بمعاصیه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خود را به سبب معصیتها به گرداب و باتلاق قهر و خشم خدا افکنده‌ای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قهر و غلبه و سلطه بر چیزی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مصدر و به معنای چرت زدن و به خواب رفتن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خطبه قبل نیز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مجسم ساختن گرفته شده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یتغمّد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غلاف شمشیر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غلاف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فراگرفتن و پوشاندن بکار رفته است و در جمله بالا نیز به همین معناست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خداوند تو را فراگرفته،پوشانده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محفوظ داشتن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مطرف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چشم برهم زدن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و به همین معنای چشم به هم زدن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نگاه بعضی از ارباب لغت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سوگند است که نون آن ساقط شده و معنای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به خدا سوگندها می‌خورم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موعظه و پند و نصیحت است و در اینجا کنایه از حوادث تلخ دنیاست که سبب بیداری و هوشیاری می‌شود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اعلام کردن توأم با تهدید و گاه به معنای اعلام جنگ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اعلام مطلق نیز آمده و اذان نماز را از این جهت اذان می‌گویند که اعلام ورود وقت نماز می‌کند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خالی بودن و گاه به معنای ویران شدن گرفته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خانه است و گاه به معنای منطقه یا گروهی از مردم نیز آمده و در اینجا منظور همان معنای اوّل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بخل توأم با حرص است که به صورت عادت درآید و لذا واژه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مدرک،کلمات قصار،</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اضطراب و لرزه شدید است و از آنجا که اخبار فتنه‌انگیز مایه تشویش و اضطراب جامعه می‌شود به آن اراجیف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مجید و در خطبه بالا این واژه اشاره به زلزله‌های رستاخیز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هر صفت عظیم و شدید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عبادت و گاه به معنای مذهب و معبد آمده است و در خطبه بالا همین معنا ارائه شده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آنچه در متن آمده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پاداش است؛ولی در بعضی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شده؛یعنی در عدالت او کمترین خلافی جریان ندارد و در بعضی دیگر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اشاره به عدم جور و ظلم خداوند در جزای اعمال است و در بعضی دیگر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آمده؛یعنی در مقام عدالت خدا کمترین خلافی جایز نیست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آهسته و پنهان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مضمون 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اله در کتاب روضة الواعظین نقل شده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داحضة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داحضة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سست و بی‌پایه گفته می‌شود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پیوند و دلبستگی است و مفهوم جمله بالا این است که پیوندها و دلبستگیها در قیامت بریده می‌شود و نیز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دستگیره و طناب و امثال آن است و مفهوم جمله بنابراین چنین می‌شود که در قیامت دستاویزهای عذر منقطع می‌شود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مرسلات،آیه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جستجوی امر بهتر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چشم دوختن به چیزی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مرکب سواری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آستین بالا زدن و دامن به کمر بستن و آماده شدن برای انجام 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هرگونه آمادگی و تلاش و کوشش اطلاق شده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،ابواب صدقات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قبل از مرحوم سیّد رضی این خطبه را نقل کرده‌اند مرحوم شیخ صدوق است که آن را در کتاب امالی خود آورده و از کسانی که بعد از سیّد رضی آن را آورده‌اند سبط ابن الجوزی در کتاب تذکره است که آن را از ابن عباس از امیر مؤمنان علی علیه السّلام نقل کرده و زمخشری در ربیع الابرار و ابن شهر آشوب در مناقب است و از کلام صدوق در امالی استفاده می‌شود که آنچه مرحوم سیّد رضی در این خطبه آورده بخشهایی از یک خطبه طولانی است که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 البلاغه،ص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خار بیابان و یا خار داخل بدن ماهی اطلاق می‌شود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گیاهی است خاردار که خار آن مانند نوک پستان است و سه شاخه در سه طرف دارد که به هر طوری که زمین بیفتد دو شاخه آن رو به بالاست و به همین دلیل خار مزاحم و خطرناکی است و عجیب اینکه همین خار از خوراکیهای خوب شتر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بی‌خوابی شبانه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شب بی‌خواب می‌ماند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بستن به زنجیره و مانند آن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طناب و زنجیر گفته می‌شود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گرفته شده و به متاع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می‌شود،از این‌رو شکننده و ناپایدار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به معنای رجوع و بازگشت آمده و طبق این معنا مفاد جمله همان است که در بالا آمد، ولی بعضی این احتمال را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براین اساس معنای جمله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چگونه به کسی ستم کنم آن هم برای کسی که قفل و پیوندهای بدنش به سرعت رو به کهنگی می‌رود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خاک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فقیر شدن گرفته شده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نرم کردن است و افراد متملق را از این جهت متملق می‌گویند که حالت نرمش و ذلت به خود می‌گیرند و اشخاص فقیر نیز چون چنین حالتی دارند واژه املاق در مورد آنها بکار می‌رود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استماحنی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بخشش کردن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گندم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اوزان است که به اندازه چهار مدّ و هر مدّ کمتر از یک کیلو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هفتصد و پنجاه 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ژولیده و آشفته‌مو می‌باشد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غبارآلود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گیاهی است که برای رنگ کردن اشیا به رنگ سیاه از آن استفاده می‌شود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اصغیت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گوش فرادادن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یا بیماری شدید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آلت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داغ کردن است؛ولی به نظر می‌رسد که در اینجا به صورت مصدر میمی به معنای حرارت به کار رفته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ثاکلة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مادر فرزند مرده عزادار است و گاه به معنای هر زن عزادار به کار می‌رود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اینجا به معنای صاحب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افروختن آتش در تنور اجاق است سپس به هرگونه آتش‌افروزی اطلاق شده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ناله کردن گرفته شده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شعله خالص آتش است و می‌دانیم شعله‌های خالص و خالی از دود گرما و حرارت زیادی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واژه گاه به جهنم نیز اطلاق شده است،آن‌گونه که در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إِنَّها لَظی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مغنیه،ج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مجلسی این حدیث را از ابن شهر آشوب نقل کرده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شرح نهج البلاغه مرحوم شوشتری،ج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زدن و کوبیدن است و به کسی که شبانه به سراغ دیگری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می‌شود،زیرا معمولا در بسته است و باید در را بکوبد و وارد شود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بغض و دوری کردن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را دشمن داشتم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محمد عبده در شرح نهج البلاغه خود به این معنا اشاره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ملفوفه نوعی از حلوا بوده است که اشعث بن قیس به عنوان هدیه خدمت امام علیه السّلام برد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است و به معنای زنی است که فرزند برای او باقی نمی‌ماند و طبعا بسیار گریه می‌کند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اقالیم سبعه،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بخشی از جهان یا کشور است و جغرافی‌دانان قدیم جهان را به هفت اقلیم تقسیم می‌کردند و چون نقشه دقیقی از دنیا نداشتند حدّ و حدود این اقلیمهای هفتگانه دقیق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حال،هفتگانه در تقسیم‌بندی آنها چنین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 اوّل،هندوستان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دوم،بخشی از کشورهای عربی و حبشه،سوم،مصر و شام،چهارم،ایران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ششم،کشور ترک،هفتم،چین و ماچین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دهخدا،ماده اقلیم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ممکن است تقسیم دیگری از سوی بعضی دیگر از جغرافی‌دانها ارائه شده باشد و به هر حال نظر امام علیه السّلام آن است که اگر همه مناطق آباد کرده زمین را به من بدهند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پوسته‌ای است که روی دانه گندم یا جو را می‌گیرد و به پوسته‌ای که به هنگام خوب شدن زخم روی آن را می‌پوشاند،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دندان زدن،گاز گرفتن و جویدن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تعطیل کردن به منظور استراحت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که این دعا را از امیر مؤمنان با اضافاتی نقل کرده،راوندی در کتاب الدّعوات است که بعد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کلّ شئ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أوّل کریمة تنتزعها من کرائمی و أوّل ودیعة ترتجعها من ودائع نعمک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اضافه نشان می‌دهد که راوندی دعا را از منبع دیگری غیر از نهج البلاغه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کتاب الطراز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دعا را با تفاوتی آورده که آن هم نشانی می‌دهد از منبع دیگری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 السّلام نیز این دعا را در دعای مکارم الاخلاق با مختصر تفاوتی تضمین فرموده است و نشان می‌دهد که این دعا در میان اهل بیت معروف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محفوظ نگه داشتن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آبروست،هرچند اصل معنای آن صورت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سهولت و آسانی و بی‌نیازی است و در جمله بالا معنای اخیر اراده شده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قدر و مقام و شرف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سخت گرفتن در خرج کردن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در روایات دیده نشده بلکه به صورت ضرب المثل معروفی است که با تعبیرات مختلف گفته می‌شود،مانند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الحاجة لا یروم إلاّ قضائها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الحاجة أرعن لا یرید إلاّ قضائها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الحاجة أعمی و لو کان بصیرا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الخفاء،تألیف عجلونی،ج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فضل فقراء مسلمین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،از باب فضل الفقر و الفقراء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متّقی هندی از فقهای عامّه در کتاب کنز العمّال آورده،می‌گوید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دینوری و ابن عساکر از عبد اللّه بن صالح عجلی از پدرش چنین نقل می‌کند که روزی علی بن ابی طالب علیه السّلام خطبه‌ای برای ما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حمد و ثنای الهی بجا آورد و درود بر پیامبر فرستاد و بعد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 لا تغرّنّکم الحیاة الدّنیا فإنّها دار بالبلاء محفوفة و بالغدر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سبط بن جوزی در تذکرة الخواصّ آن را با اضافاتی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فصاحت و بلاغتش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بالغه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نقل می‌کند که ابو نعیم نیز در کتاب حلیه بخشی از این خطبه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خوارزمی نیز در کتاب مناقب آن را با اضافاتی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مصادر نهج البلاغه بعد از اشاره به مطالب بالا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نقل گسترده‌ای که از خطبه در کتب اهل سنّت آمده،نیازی نمی‌بینیم که راویان این خطبه را از علمای امامیّه شرح 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متعددی دارد که قریب با هم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 و نیرنگ و بی‌وفایی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میهمان و یا کسی که در جایی وارد می‌شود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زمان و معمولا به معنای یک مرتبه به کار می‌رود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دگرگون کردن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مستهدفه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تیر به سوی آن پرتاب می‌شود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مقدر ساختن است و به همین مناسبت حمام به مرگ قطعی که خداوند مقدر ساخته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دارد،زیرا دومی به معنای کبوتر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مبرّد،ج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المنتهی مرحوم محدّث قمی،شرح حال یزید ابن عبد الملک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شرح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توضیحات بیشتری در این رابطه می‌خوانید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خاموش شدن آتش و فرونشستن حرارت آن است،سپس به خاموش شدن صداها اطلاق شده و در جمله بالا همین معنا اراده شده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بین رفتن آثار چیزی است؛مثل اینکه باد بورزد و شنهای نرم را روی آثار باقی مانده از کاروان بریزد و تمام آن را از نظر محو کند و عفو به معنای گذشت و بخشش و آمرزش نیز از همین‌جا گرفته شده است،چرا که آثار خطا و گناه را از بین می‌برد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خویی،ج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82</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مرتفع ساختن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گچ و مانند آن است که برای استحکام و زیبایی بنا روی آن می‌مالند،بنابراین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مشیدة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 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بناهای مرتفع و محکم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به معنای بنایی است که گچ کاری و زیبا و محکم شده است و در قرآن مجید،سوره حج،آیه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بِئْرٍ مُعَطَّلَةٍ وَ قَصْرٍ مَشِیدٍ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متّکای کوچکی است که بر آن تکیه می‌کنند و در فارسی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تکیه دادن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بالا به معنای چیزی است که آن را به جایی تکیه داده‌اند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لاطئه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چسبیده به زمین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چسبیدن به زمین گرفته شده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دفن کردن میّت است و معنای اصلی آن شکاف طولی است که در یک طرف پایین قبر ایجاد می‌کنند که شبیه به پناهگاهی است و بدن میّت را در آنجا می‌گذارند که خاکها روی آن نریزد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فضای بازی است که در جلوی در بعضی از خانه‌ها وجود دارد و سابقا خانه‌های بزرگان چنین بود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سینه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تخته سنگ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خاک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،باب فی أرواح المؤمنین،ح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بستر و خوابگاه و در اینجا به معنای قبر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پهلو خوابیدن گرفته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آخر رساندن گرفته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زیرورو کردن و بیرون آوردن و استخراج کردن است و از آنجا که به هنگام احیای مردگان در قیامت،قبرها زیرورو می‌شود و آنچه درون آنهاست ظاهر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در مورد رستاخیز به کار رفته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آزمودن گرفته شده و از آنجا که آزمایش سبب آگاهی است گاه این واژه به معنای آگاهی به کار می‌رود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کتابی که این دعا در آن وارد شده و نشان می‌دهد از منبعی غیر از نهج البلاغه گرفته شده،اضافاتی دارد که معلوم می‌شود از منبعی غیر از نهج البلاغه آن 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علویه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عالم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گردآوری کرده است و در مصباح شیخ طوسی نیز آمده است که امام سجاد زین العابدین علیه السّلام این دعا را بعد از رکعت سیزدهم و چهاردهم روز جمعه قرائت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اینکه سماهجی که نام او شیخ عبد اللّه بن صالح بن علی بن احمد البحرانی است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قریه‌ای است در یکی از جزایر اطراف بحرین،از علمای قرن دوازده هجری است که مردی غیور و عامل به معروف و ناهی از منکر بود و آثاری دارد که از جمله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علویه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در سال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بهبهان چشم از دنیا فروبست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افعل التّفضیل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به معنای مأنوس‌ترین مونسهاست و حقیقت انس،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ملهوفة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مشتاق یا داغدار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اینجا معنای اوّل مناسب‌تر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عجز و ناتوانی و فراموش کاری گرفته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مجموعه را بنیاد پژوهشهای آستان قدس رضوی به وسیله بعضی از محققانش گردآوری کرده و در پنج جلد به چاپ رسانده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کسی که بخشی از این خطبه را قبل از سیّد رضی از علی علیه السّلام نقل کرده طبری است که آن را ضمن داستانی از مغیرة بن شعبه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به معنای راست و راست کردن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کژی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خم کردن و کج کردن گرفته شده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است و در اصل از ریشه زخمی است که در پشت شتر از سواری بسیار حاصل می‌شود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در جایی گفته می‌شود که کسی قبل از حدوث حادثه‌ای چشم از دنیا بربندد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پشت‌سر گرفته شده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مختلف و دارای شعبه‌های گوناگون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شوشتری در شرح نهج البلاغه‌اش می‌گوید اصل در این خطبه چیزی است که مرحوم کلینی در رسائلش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خطبه بالا را با اضافاتی نقل می‌کند و بعد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الامامة و السّیاسة و ابراهیم ثقفی در الغارات و ابن رستم طبری در کتاب المسترشد آن را با اختلاف کمی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شوشتری،ج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آغاز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این 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طور کامل آورده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تداککتم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زمین صاف و هموار است و از آنجا که برای صاف و هموار کردن زمین باید آن را محکم بکوبند این واژه به معنای کوبیدن شدید به کار رفته و هنگامی که به باب تفعّل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جمله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ازدحام شدیدی است که سبب پهلو زدن به یکدیگر می‌شود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یا حیوانی است که شدید مبتلا به عطش شده،این واژه در مورد عاشقان بی‌قرار نیز به کار می‌رود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مغنیه،ج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رفتن افراد ضعیف و لرزان است و غالبا در مورد پیران ناتوان به کار می‌رود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انجام دادن چیزی با مشقت و تکلّف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نقاب از صورت برداشتن است؛ولی ریشه اصلی آن به معنای برهنه کردن و گاه به معنای خسته شدن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خستگی انسان را از نیروهایش برهنه می‌کند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دوشیزه‌ای که تازه برآمدگی سینه‌اش آشکار شده و اشاره به دختران نوجوان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دانشمندانی که پس از سیّد رضی می‌زیستند،بخشهایی از این خطبه را در کتاب خود با تغییرات قابل ملاحظه‌ای آورده‌اند که نشان می‌دهد از مأخذ دیگری جز نهج البلاغه آن را گرفته‌اند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در موارد متعددی از کتاب النهایة از جمله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قسمتهای زیادی از این خطبه را در کتاب غرر الحکم با تفاوتهایی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عمل درست و سخن بجا،درستی،صحت و تناسب و شایستگی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گناهانی است که انسان را تحت تأثیر خود قرار داده و بر او چیره می‌شود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خواسته مهم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آرام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آرامش و سکوت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شگفتی‌های روزگار اینکه محقق بزرگوار نویسنده منهاج البراعة فی شرح نهج البلاغه معروف به شرح خوبی،مرحوم حاج میرزا حبیب اللّه هاشمی خویی،هنگامی که در جلد چهاردهم شرح نهج البلاغه به این خطبه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العمل یرفع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می‌رسد،بیمار می‌شود و دار فانی را وداع می‌گوید و این تقارن نشان می‌دهد که عمل او در درگاه خدا پذیرفته شده و به آسمانها صعود کرده،و برای اینکه این شرح ناقص نماند محقق عالیقدر جناب آقای شعرانی آن را تا پایان این خطبه که پایان جلد چهاردهم است،ادامه داده،سپس شاگرد ایشان آقای حسن‌زاده آملی مجلدات پانزده تا نوزده را مرقوم داشته و دو جلد آخر یعنی جلد بیست و بیست و یک به قلم مرحوم حاج شیخ محمد باقر کمره‌ای انجام یافته و به این ترتیب شرح مزبور نسبت به تمام شرح نهج البلاغه پایان گرفته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واژگون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واژگون ساختن چیزی گرفته شده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رباینده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ربودن چیزی با حیله گرفته شده است و اختلاس نیز به همین معناست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ناحیه و جهت و نیز به معنای هدف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و جور کردن گرفته شده و گاه به معنای عبور کردن و پیمودن راه به کار می‌رود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حریف و هماورد در مبارزه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تیرانداز و جنایتکار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زه کمان گرفته شده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احاطه کردن بر چیزی،گرفته شده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فساد و شرّ و حادثه سنگین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پیکان تیر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تعدّی و تجاوز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کارگر نشدن و خطارفتن ضربه شمشیر و تیر و مانند آن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 و ظلمانی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سایبان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تاریکی و شب بسیار تاریک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شدید و سختی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شدائد و سختیهای حالت مرگ و جان دادن است که انسان را فرامی‌گیرد،زیرا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آب زیادی گفته می‌شود که چیزی را در خود فرومی‌برد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پوشاندن چیزی با قهر و غلبه است و به کارهای سخت و سنگین اطلاق می‌شود،در ضمن توجّه داشته باشید که 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اضمحلال و هلاکت و نابودی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ازهاق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جداکردن روح از بدن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در بالا آمد به معنای تاریکی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روی چیز دیگری قرار داده می‌شود،گویی برای تاریکی طبقاتی وجود دارد که گاه روی هم متراکم و شدید می‌شود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است؛خواه در غذا باشد که لازمه‌اش ناگواری است و یا در سخن و مانند آن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نجواکننده و کسی که آهسته و در گوشی سخن می‌گوید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گفتن سخنان در گوشی گرفته شده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مرکز اجتماع برای مشورت یا شادی یا گفت و گوهای معمولی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یکی از معانی آن محو شدن آثار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حکم باب تفعیل،معنای متعددی دارد؛یعنی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و نابود کرد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آماده شدن برای چیزی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آمادگی یا وسایل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معنای مصدری دارد و گاه اسم جامد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خویی،ج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و التبیین،ج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احتلبوا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دوشیدن شیر گرفته شده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شیر یا شیر فراوان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سهل انگاری و غفلت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کهنه کردن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فرسودگی و کهنه شدن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و نو بودن است،این واژه معنای اسمی نیز دارد و به معنای جدید و نو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گور و قبر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اعتنا 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اعتنا کردن و اهمیّت دادن گرفته شده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 کننده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کندن و جدا ساختن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بی‌حرکت و آرام بودن گرفته شده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 به معنای بی‌درنگ به انجام چیزی پرداختن و گاه به معنای پیشی گرفتن از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متعددی می‌شود و دومی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وسط و میان دو شخص یا اشخاص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گویی انسان هنگامی که در وسط جمعیّت است پشتیبانی از پیش‌رو و پشتیبانی از پشت سر دارد سپس الف و نون، برای تأکید به آن اضافه شده و نون تثنیه نیز به هنگام اضافه حذف می‌گردد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ظهرانی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می‌آید،بنابراین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ظهرانی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قرار گرفتن در میان افرادی که از انسان پشتیبانی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لسان العرب ریشه ظهر رجوع شود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محلّی است در نزدیکی بصره که جنگ اعراب و ایران پیش از اسلام در همانجا اتفاق افتاد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عمر واقدی از مفسّران و مورّخان قرن دوم هجری و متوفای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مرحوم سیّد رضی این خطبه را از کتاب جمل واقدی نقل کرده است صاحب مصادر نهج البلاغه اضافه می‌کند که ابن عبد ربّه مالکی در کتاب عقد الفرید و مرحوم مفید در کتاب ارشاد نیز این خطبه را قبل از سیّد رضی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نیز این خطبه را به طور مشروح‌تری در جای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و گردآوری نمودن است و گاه که معنای اسم مصدری دارد به معنای مجموعه و اجتماع می‌آید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داغ و سوزان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حرارت گرفته شده است و به معنای کینه و خشم و عداوت شدید نیز استعمال می‌شود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کینه و عداوت شدید است و در اصل به معنای پوشانیدن توأم با انحراف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شعله‌ور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برافروختن آتش آمده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زمعه فرزندزاده اسود بود که از دشمنان سرسخت پیامبر اکرم صلّی اللّه علیه و اله محسوب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خواهرزاده امّ سلمه و دامادش بود و از شیعیان علی علیه السّلام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عمو و برادرش که در جنگ بدر در سپاه کفر بود به دست امیر مؤمنان علیه السّلام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دائرة المعارف شیعی نوشته مرحوم اعلمی،ج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ابن حجر عسقلانی،ج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مصادر،تنها موردی که درباره این خطبه پیدا کرده که از غیر نهج البلاغه گرفته شده، غرر الحکم آمدی است که در حرف الف آن را با تفاوتی آورده و این تفاوت نشان می‌دهد که خطبه را از منبع دیگری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میوه‌ای است که از درخت چیده شده،مفرد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الکلام،ج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معتبر محقق حلّی،ج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البلاغه هنگامی که به این خطبه می‌رسد،چنین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این کلام را امیر مؤمنان علیه السّلام در حادثه‌ای که ایجاب می‌کرد چنین سخنی را بیان کند،ذکر فرمود و آن اینکه به خواهرزاده‌اش جعدة بن حبیره مخذومی دستور داد برای مردم خطبه‌ای 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منبر رفت؛ولی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ابهّت حضرت و جمعیّت او را گرفت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 سخن بگوید و از منبر پایین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شخصا بر منبر قرار گرفت و خطبه طولانی بیان فرمود که سیّد رضی بخش کوچکی از آن را در اینجا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سخن روشن می‌شود که خطبه را از جای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 نیز در روضه کافی و آمدی در غرر الحکم با تفاوتی 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نیز در جلد اوّل کتاب ربیع الابرار بخشی از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هر چیزی است و گاه در جایی که کسی به دیگری بسیار نزدیک است،گفته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بضعة منی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پیوستن یا فرورفتن در چیزی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اصل و ریشه هر چیزی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 و آویزان شدن است و به شاخه‌هایی که رو به پایین می‌آید و آویزان می‌شود،اطلاق می‌شود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مدرک،طبق نقل مرحوم علاّمه مطهری در کتاب سیری در نهج البلاغه،ص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خسته و ناتوان شدن و از کار ماندن و ضعیف گشتن گرفته شده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خسته و ناتوان و ضعیف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افرادی است که بر چیزی توافق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سازش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روغن مالی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خدعه کردن و نیرنگ زدن و سازش کاری بر سر یک امر نامطلوب به کار می‌رود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بداخلاق و شرور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و کج‌خلقی و سخت‌گیری گرفته شده و سیلاب طاقت‌فرسا و موانعی را که در دره‌ها برای مهار کردن آبها می‌سازند،به همین مناسبت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می‌شود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پیرمرد بزرگسال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پیری گرفته شده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مماذق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ریاکار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آمیختن شیر با آب گرفته شده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سرپرستی و کفالت زندگی کسی را کردن و عیال نیز از همین ریشه گرفته شده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نیز این کلام را در جزء اوّل از کتاب ربیع الابرار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مبدأ به معنای آغاز هرچیزی است و در اینجا به معنای عناصری است که طینت انسانها را تشکیل داده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از هرچیزی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شکاف دادن است و از آنجایی که شکاف دادن سبب می‌شود هرچیزی به قطعات متعدّد تقسیم شود،واژه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آمده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شوره‌زار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شیرین و گواراست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 سبخ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هنگامی که در مورد زمین به کار رود به معنای زمین خشن و ناهموار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 نیز از همین ریشه گرفته شده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هنگامی که در مورد زمین به کار رود به معنای زمین هموار و نرم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آسان نیز از همین ریشه گرفته شده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سیراب شدن است،از این‌رو به افراد زیبا و خوش‌چهره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آنها همانند گیاهی هستند که کاملا سیراب شده و خوش‌منظر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باطن است و قعر هرچیزی به آخرین نقطه عمق آن اطلاق می‌شود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آزمودن و بررسی کردن است و به کسی که نمی‌توان به آسانی به اسرار درون او پی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السّبر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سرگردان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سرگردان شدن و گمراه گشتن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را گروهی که قبل از سیّد رضی می‌زیستند در کتابهای خود آوردند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تولّد مرحوم سیّد رضی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تولّد سیّد رضی در کتاب امالی خود از محمد بن یزید مبرد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نیز در کتاب امالی خود آن را با سند خویش از ابن عباس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مصادر بعد از ذکر مطالب بالا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شکی نیست که این کلام،کلام علی علیه السّلام است و اگر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دیگری نسبت دادند توهمی بیش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تسلیت دهنده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آرامش بعد از ناراحتی گرفته شده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تمام شدن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افعال به معنای تمام کردن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خاطر و قلب و حال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این سخن را از امام نقل کرده‌اند،ابن اثیر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آن را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تمام نهج البلاغه،ص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جمله در ادامه خطبه در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به 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همین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امام حسن عسکری و کتاب فروغ ابدیّت مراجعه کنید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چیزی که در کتاب مصادر نهج البلاغه اضافه بر نهج البلاغه در مورد سند خطبه نقل شده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آمدی در کتاب غرر الحکم جمله اوّل این خطبه را با تفاوتی نقل کرده که نشان می‌دهد منبع دیگری در اختیار داشته است و اگر منبع او فقط نهج البلاغه بود،این تفاوت معنا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خطبه غرّاء مطابق نقل سیّد رضی ذیل خطبه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گسترده و گشوده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گستردن و گشودن گرفته شده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خاموش شدن آتش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پایان گرفتن هرچیزی و از جمله پایان زندگی اطلاق شده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مهلت است و معمولا در امور خیر به کار می‌رود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مهلت داده شده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دو معنا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توجّه کردن به چیزی است و دوم مهلت دادن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8984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 البلاغه در اینجا 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منابع این خطبه را در ذیل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 و در واقع این خطبه فصلی است از نامه‌ای که امام آن را نوشت و دستور داد برای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مناطق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به گفتار مصادر در ذیل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می‌گردیم،می‌بینیم که در آنجا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خطبه‌های طولانی است که مرحوم سیّد رضی تنها بخشی از آن را آورده است و جماعتی از پیشینیان بر سیّد رضی آن را به صورتی که با نقل سیّد رضی تفاوتهایی دارد،ذکر کرده‌اند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هلال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المسترشد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الرسائل و در ذیل همان مبحث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ماست نیز بخشی از این خطبه بوده است و انگیزه نوشتن این نامه این بوده که گروهی از آن حضرت درخواست کردند رأی خود را درباره خلفای پیشین بیان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ضمن اینکه به آنها تأکید کرد در فکر وضع کنونی خود باشید که مشکلات مهمّی جهان اسلام را تهدید می‌کند،این نامه را برای آنها نوشت و در اختیارشان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انسان نادان و خشن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اراذل و اوباش و افراد شرور و بی‌سروپاست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مفرد نیز به کار می‌رود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افراد فرومایه و پست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 و ناحیه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گردآوری چیزی از اینجا و آنجاست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مخلوط کردن چیزی با چیز دیگر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معنای اسمی هم دارد؛یعنی اشیای مخلوط شده و در کلام بالا معنای اسمی آن مراد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عادت دادن و تمرین نمودن برای فراگرفتن چیزی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تبوّؤا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سکنی گرفتن در جایی به قصد بقا و دوام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تساوی اجزای مکان آمده است و از آنجا که هرکس بخواهد در مکانی ساکن شود،آن مکان را صاف و هموار می‌سازد این واژه به معنای مزبور به کار رفته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مرحوم علاّمه امینی در الغدیر،ج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زه کمان است که دو سر کمان را با آن می‌بندند و حالت قوسی به آن می‌دهد و هنگامی که زه را می‌کشند حالت قوسی بیشتر می‌شود سپس وقتی زه را رها کردند،چوبه تیر را که به آن تکیه دارد به جلو پرتاب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 اوتار در عبارت بالا کنایه از این است که اقدام به تیراندازی نشود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شمشیر را کشیدن و در غلاف کردن گرفته شده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را نخست ابن ابی الحدید در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خطبه مورد بحث آورده و سپس مرحوم ابن میثم و علاّمه شوشتری در شروح خود نیز همین خطبه را آورده‌اند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طرف و ناحیه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قواصی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اطراف عراق و حجاز و مناطق دیگری است که زیر پوشش حکومت امیر مؤمنان علی علیه السّلام قرار داشت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و در اصل به معنای سنگ صاف است و به صورت کنایه از قوت و قدرت استعمال می‌شود و گاه آن را به سرزمین حیات و زندگی تفسیر کرده‌اند که انسان آن را صاف و منظم می‌کند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مغنیه،ج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 البلاغه آمده است که این خطبه قسمتی از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شماره ما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اللّه محمّدا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می‌شود تا آنجا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فالتمسوا ذلک من عند اهله فانهم عیش العلم و موت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 رضی رحمة اللّه این قسمت را به صورت جداگانه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نیز در کتاب کافی این خطبه را به صورتی مفصل‌تر و با کمی اختلاف در بعضی از کلمات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محاضرات الادباء راغب اصفهانی نیز جمله‌های ذیل این خطبه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در منابع شیعه و اهل سنّت آمده از جمله ذهبی در میزان الاعتدال،ج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لسان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علاّمه امینی این دو حدیث را با عبارات متفاوت؛امّا قریب المعنی از منابع مختلف اهل سنّت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خوارزمی،فرائد السمطین حموینی،و ربیع الابرار زمخشری،و الامامة و السیاسة ابن قتیبه و جز آنها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دخول است و به کسی گفته می‌شود که محرم اسرار یا گرداننده کارهای انسان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از خانواده او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کلی به هرکسی که از خارج وارد قومی شود و محرم اسرار او شود به او ولیجه می‌گویند و با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المعنی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محل بازگشت و جایگاه مناسب و ریشه و ابتدای هر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اندازه و مقدار در باب زکات و مانند آن اطلاق شده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کوچ کردن از مکان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در مورد هر چیزی که از جایگاهش کنار برود اطلاق شده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واژه در منابع لغت به این صورت دیده نشد و صحیح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معنای ظرف برای چیزی است و به نظر می‌رسد که نسخه اصلی وعاء بوده که هماهنگ با سماع در جمله بعد است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مراعات کننده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 زدن و فریاد کشیدن است و منظور در اینجا این است که مردم شعار به عنوان خلافت علی علیه السّلام می‌دادند بعضی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صدایی است که شنیده می‌شود و گوینده‌اش مشخص نیست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 البلاغه آمده است که ابن عبد ربّه در عقد الفرید قسمتی از سخن را آورده و پس از آن نوشته است که علی علیه السّلام به دنبال این پیغام عثمان از مدینه خارج شد و به ینبع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ینبع محلی است در نزدیکی مدینه در کنار دریای احمر که در آن زمان بخشی از آن تعلق به حضرت داشت و آن را وقف نموده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پس از مدت کوتاهی عثمان نامه دیگری به آن حضرت نوشت و مجددا تقاضا کرد به مدینه باز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وی دفاع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کتاب مصادر نهج البلاغه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مطلب را مبرّد در کتاب کامل و ابن قنیبه در کتاب الامامة و السیاسة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شتر آب‌کش است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آب پاشی کردن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دلو بزرگ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در غرر الحکم بعضی از جمله‌های کلام فوق را به صورت کلمات قصار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 البلاغه،ص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مستأدی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کننده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ادای چیزی کردن آمده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مهلت دهنده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و محلی است که اسبها را برای مسابقه،با تمرینهای مختلف آماده و لاغر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اسم زمان نیز آمده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مالی است که برای برندگان مسابقه تعیین می‌شود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گره یا وسائلی که چیزی را با آن محکم می‌بندند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لنگ و روپوش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بپیچید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پیچیدن گرفته شده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پهلو و تهیگاه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طعامی است که برای عروسی تهیه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گونه طعام که برای دعوت از میهمانان تهیه می‌گردد اطلاق شده است و در جمله بالا کنایه از بساط خوشگذرانی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تاریکی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یادآوری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image" Target="media/image17.jpeg"/><Relationship Id="rId53" Type="http://schemas.openxmlformats.org/officeDocument/2006/relationships/image" Target="media/image17.jpeg"/><Relationship Id="rId54" Type="http://schemas.openxmlformats.org/officeDocument/2006/relationships/footer" Target="footer19.xml"/><Relationship Id="rId55" Type="http://schemas.openxmlformats.org/officeDocument/2006/relationships/image" Target="media/image18.jpeg"/><Relationship Id="rId56" Type="http://schemas.openxmlformats.org/officeDocument/2006/relationships/image" Target="media/image18.jpeg"/><Relationship Id="rId57" Type="http://schemas.openxmlformats.org/officeDocument/2006/relationships/footer" Target="footer20.xml"/><Relationship Id="rId58" Type="http://schemas.openxmlformats.org/officeDocument/2006/relationships/footer" Target="footer21.xml"/><Relationship Id="rId59" Type="http://schemas.openxmlformats.org/officeDocument/2006/relationships/footer" Target="footer22.xml"/><Relationship Id="rId60" Type="http://schemas.openxmlformats.org/officeDocument/2006/relationships/footer" Target="footer23.xml"/><Relationship Id="rId61" Type="http://schemas.openxmlformats.org/officeDocument/2006/relationships/footer" Target="footer24.xml"/><Relationship Id="rId62" Type="http://schemas.openxmlformats.org/officeDocument/2006/relationships/footer" Target="footer25.xml"/><Relationship Id="rId63" Type="http://schemas.openxmlformats.org/officeDocument/2006/relationships/footer" Target="footer26.xml"/><Relationship Id="rId64" Type="http://schemas.openxmlformats.org/officeDocument/2006/relationships/footer" Target="footer27.xml"/><Relationship Id="rId65" Type="http://schemas.openxmlformats.org/officeDocument/2006/relationships/footer" Target="footer28.xml"/><Relationship Id="rId66" Type="http://schemas.openxmlformats.org/officeDocument/2006/relationships/footer" Target="footer29.xml"/><Relationship Id="rId67" Type="http://schemas.openxmlformats.org/officeDocument/2006/relationships/footer" Target="footer30.xml"/><Relationship Id="rId68" Type="http://schemas.openxmlformats.org/officeDocument/2006/relationships/footer" Target="footer31.xml"/><Relationship Id="rId69" Type="http://schemas.openxmlformats.org/officeDocument/2006/relationships/footer" Target="footer32.xml"/><Relationship Id="rId70" Type="http://schemas.openxmlformats.org/officeDocument/2006/relationships/footer" Target="footer33.xml"/><Relationship Id="rId71" Type="http://schemas.openxmlformats.org/officeDocument/2006/relationships/footer" Target="footer34.xml"/><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footer" Target="footer37.xml"/><Relationship Id="rId75" Type="http://schemas.openxmlformats.org/officeDocument/2006/relationships/footer" Target="footer38.xml"/><Relationship Id="rId76" Type="http://schemas.openxmlformats.org/officeDocument/2006/relationships/footer" Target="footer39.xml"/><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footer" Target="footer58.xml"/><Relationship Id="rId96" Type="http://schemas.openxmlformats.org/officeDocument/2006/relationships/footer" Target="footer59.xml"/><Relationship Id="rId97" Type="http://schemas.openxmlformats.org/officeDocument/2006/relationships/footer" Target="footer60.xml"/><Relationship Id="rId98" Type="http://schemas.openxmlformats.org/officeDocument/2006/relationships/footer" Target="footer61.xml"/><Relationship Id="rId99" Type="http://schemas.openxmlformats.org/officeDocument/2006/relationships/footer" Target="footer62.xml"/><Relationship Id="rId100" Type="http://schemas.openxmlformats.org/officeDocument/2006/relationships/footer" Target="footer63.xml"/><Relationship Id="rId101" Type="http://schemas.openxmlformats.org/officeDocument/2006/relationships/footer" Target="footer64.xml"/><Relationship Id="rId102" Type="http://schemas.openxmlformats.org/officeDocument/2006/relationships/footer" Target="footer65.xml"/><Relationship Id="rId103" Type="http://schemas.openxmlformats.org/officeDocument/2006/relationships/footer" Target="footer66.xml"/><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footer" Target="footer97.xml"/><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footer" Target="footer149.xml"/><Relationship Id="rId187" Type="http://schemas.openxmlformats.org/officeDocument/2006/relationships/footer" Target="footer150.xml"/><Relationship Id="rId188" Type="http://schemas.openxmlformats.org/officeDocument/2006/relationships/footer" Target="footer151.xml"/><Relationship Id="rId189" Type="http://schemas.openxmlformats.org/officeDocument/2006/relationships/footer" Target="footer152.xml"/><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footer" Target="footer156.xml"/><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footer" Target="footer325.xml"/><Relationship Id="rId363" Type="http://schemas.openxmlformats.org/officeDocument/2006/relationships/footer" Target="footer326.xml"/><Relationship Id="rId364" Type="http://schemas.openxmlformats.org/officeDocument/2006/relationships/footer" Target="footer327.xml"/><Relationship Id="rId365" Type="http://schemas.openxmlformats.org/officeDocument/2006/relationships/footer" Target="footer328.xml"/><Relationship Id="rId366" Type="http://schemas.openxmlformats.org/officeDocument/2006/relationships/footer" Target="footer329.xml"/><Relationship Id="rId367" Type="http://schemas.openxmlformats.org/officeDocument/2006/relationships/footer" Target="footer330.xml"/><Relationship Id="rId368" Type="http://schemas.openxmlformats.org/officeDocument/2006/relationships/footer" Target="footer331.xml"/><Relationship Id="rId369" Type="http://schemas.openxmlformats.org/officeDocument/2006/relationships/footer" Target="footer332.xml"/><Relationship Id="rId370" Type="http://schemas.openxmlformats.org/officeDocument/2006/relationships/footer" Target="footer333.xml"/><Relationship Id="rId371" Type="http://schemas.openxmlformats.org/officeDocument/2006/relationships/footer" Target="footer334.xml"/><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footer" Target="footer399.xml"/><Relationship Id="rId437" Type="http://schemas.openxmlformats.org/officeDocument/2006/relationships/footer" Target="footer400.xml"/><Relationship Id="rId438" Type="http://schemas.openxmlformats.org/officeDocument/2006/relationships/footer" Target="footer401.xml"/><Relationship Id="rId439" Type="http://schemas.openxmlformats.org/officeDocument/2006/relationships/footer" Target="footer402.xml"/><Relationship Id="rId440" Type="http://schemas.openxmlformats.org/officeDocument/2006/relationships/footer" Target="footer403.xml"/><Relationship Id="rId441" Type="http://schemas.openxmlformats.org/officeDocument/2006/relationships/footer" Target="footer404.xml"/><Relationship Id="rId442" Type="http://schemas.openxmlformats.org/officeDocument/2006/relationships/footer" Target="footer405.xml"/><Relationship Id="rId443" Type="http://schemas.openxmlformats.org/officeDocument/2006/relationships/footer" Target="footer406.xml"/><Relationship Id="rId444" Type="http://schemas.openxmlformats.org/officeDocument/2006/relationships/footer" Target="footer407.xml"/><Relationship Id="rId445" Type="http://schemas.openxmlformats.org/officeDocument/2006/relationships/footer" Target="footer408.xml"/><Relationship Id="rId446" Type="http://schemas.openxmlformats.org/officeDocument/2006/relationships/footer" Target="footer409.xml"/><Relationship Id="rId447" Type="http://schemas.openxmlformats.org/officeDocument/2006/relationships/footer" Target="footer410.xml"/><Relationship Id="rId448" Type="http://schemas.openxmlformats.org/officeDocument/2006/relationships/footer" Target="footer411.xml"/><Relationship Id="rId449" Type="http://schemas.openxmlformats.org/officeDocument/2006/relationships/footer" Target="footer412.xml"/><Relationship Id="rId450" Type="http://schemas.openxmlformats.org/officeDocument/2006/relationships/footer" Target="footer413.xml"/><Relationship Id="rId451" Type="http://schemas.openxmlformats.org/officeDocument/2006/relationships/footer" Target="footer414.xml"/><Relationship Id="rId452" Type="http://schemas.openxmlformats.org/officeDocument/2006/relationships/footer" Target="footer415.xml"/><Relationship Id="rId453" Type="http://schemas.openxmlformats.org/officeDocument/2006/relationships/footer" Target="footer416.xml"/><Relationship Id="rId454" Type="http://schemas.openxmlformats.org/officeDocument/2006/relationships/footer" Target="footer417.xml"/><Relationship Id="rId455" Type="http://schemas.openxmlformats.org/officeDocument/2006/relationships/footer" Target="footer418.xml"/><Relationship Id="rId456" Type="http://schemas.openxmlformats.org/officeDocument/2006/relationships/footer" Target="footer419.xml"/><Relationship Id="rId457" Type="http://schemas.openxmlformats.org/officeDocument/2006/relationships/footer" Target="footer420.xml"/><Relationship Id="rId458" Type="http://schemas.openxmlformats.org/officeDocument/2006/relationships/footer" Target="footer421.xml"/><Relationship Id="rId459" Type="http://schemas.openxmlformats.org/officeDocument/2006/relationships/footer" Target="footer422.xml"/><Relationship Id="rId460" Type="http://schemas.openxmlformats.org/officeDocument/2006/relationships/footer" Target="footer423.xml"/><Relationship Id="rId461" Type="http://schemas.openxmlformats.org/officeDocument/2006/relationships/footer" Target="footer424.xml"/><Relationship Id="rId462" Type="http://schemas.openxmlformats.org/officeDocument/2006/relationships/footer" Target="footer425.xml"/><Relationship Id="rId463" Type="http://schemas.openxmlformats.org/officeDocument/2006/relationships/footer" Target="footer426.xml"/><Relationship Id="rId464" Type="http://schemas.openxmlformats.org/officeDocument/2006/relationships/footer" Target="footer427.xml"/><Relationship Id="rId465" Type="http://schemas.openxmlformats.org/officeDocument/2006/relationships/footer" Target="footer428.xml"/><Relationship Id="rId466" Type="http://schemas.openxmlformats.org/officeDocument/2006/relationships/footer" Target="footer429.xml"/><Relationship Id="rId467" Type="http://schemas.openxmlformats.org/officeDocument/2006/relationships/footer" Target="footer430.xml"/><Relationship Id="rId468" Type="http://schemas.openxmlformats.org/officeDocument/2006/relationships/footer" Target="footer431.xml"/><Relationship Id="rId469" Type="http://schemas.openxmlformats.org/officeDocument/2006/relationships/footer" Target="footer432.xml"/><Relationship Id="rId470" Type="http://schemas.openxmlformats.org/officeDocument/2006/relationships/footer" Target="footer433.xml"/><Relationship Id="rId471" Type="http://schemas.openxmlformats.org/officeDocument/2006/relationships/footer" Target="footer434.xml"/><Relationship Id="rId472" Type="http://schemas.openxmlformats.org/officeDocument/2006/relationships/footer" Target="footer435.xml"/><Relationship Id="rId473" Type="http://schemas.openxmlformats.org/officeDocument/2006/relationships/footer" Target="footer436.xml"/><Relationship Id="rId474" Type="http://schemas.openxmlformats.org/officeDocument/2006/relationships/footer" Target="footer437.xml"/><Relationship Id="rId475" Type="http://schemas.openxmlformats.org/officeDocument/2006/relationships/footer" Target="footer438.xml"/><Relationship Id="rId476" Type="http://schemas.openxmlformats.org/officeDocument/2006/relationships/footer" Target="footer439.xml"/><Relationship Id="rId477" Type="http://schemas.openxmlformats.org/officeDocument/2006/relationships/footer" Target="footer440.xml"/><Relationship Id="rId478" Type="http://schemas.openxmlformats.org/officeDocument/2006/relationships/footer" Target="footer441.xml"/><Relationship Id="rId479" Type="http://schemas.openxmlformats.org/officeDocument/2006/relationships/footer" Target="footer442.xml"/><Relationship Id="rId480" Type="http://schemas.openxmlformats.org/officeDocument/2006/relationships/footer" Target="footer443.xml"/><Relationship Id="rId481" Type="http://schemas.openxmlformats.org/officeDocument/2006/relationships/footer" Target="footer444.xml"/><Relationship Id="rId482" Type="http://schemas.openxmlformats.org/officeDocument/2006/relationships/footer" Target="footer445.xml"/><Relationship Id="rId483" Type="http://schemas.openxmlformats.org/officeDocument/2006/relationships/footer" Target="footer446.xml"/><Relationship Id="rId484" Type="http://schemas.openxmlformats.org/officeDocument/2006/relationships/footer" Target="footer447.xml"/><Relationship Id="rId485" Type="http://schemas.openxmlformats.org/officeDocument/2006/relationships/footer" Target="footer448.xml"/><Relationship Id="rId486" Type="http://schemas.openxmlformats.org/officeDocument/2006/relationships/footer" Target="footer449.xml"/><Relationship Id="rId487" Type="http://schemas.openxmlformats.org/officeDocument/2006/relationships/footer" Target="footer450.xml"/><Relationship Id="rId488" Type="http://schemas.openxmlformats.org/officeDocument/2006/relationships/footer" Target="footer451.xml"/><Relationship Id="rId489" Type="http://schemas.openxmlformats.org/officeDocument/2006/relationships/footer" Target="footer452.xml"/><Relationship Id="rId490" Type="http://schemas.openxmlformats.org/officeDocument/2006/relationships/footer" Target="footer453.xml"/><Relationship Id="rId491" Type="http://schemas.openxmlformats.org/officeDocument/2006/relationships/footer" Target="footer454.xml"/><Relationship Id="rId492" Type="http://schemas.openxmlformats.org/officeDocument/2006/relationships/footer" Target="footer455.xml"/><Relationship Id="rId493" Type="http://schemas.openxmlformats.org/officeDocument/2006/relationships/footer" Target="footer456.xml"/><Relationship Id="rId494" Type="http://schemas.openxmlformats.org/officeDocument/2006/relationships/footer" Target="footer457.xml"/><Relationship Id="rId495" Type="http://schemas.openxmlformats.org/officeDocument/2006/relationships/footer" Target="footer458.xml"/><Relationship Id="rId496" Type="http://schemas.openxmlformats.org/officeDocument/2006/relationships/footer" Target="footer459.xml"/><Relationship Id="rId497" Type="http://schemas.openxmlformats.org/officeDocument/2006/relationships/footer" Target="footer460.xml"/><Relationship Id="rId498" Type="http://schemas.openxmlformats.org/officeDocument/2006/relationships/footer" Target="footer461.xml"/><Relationship Id="rId499" Type="http://schemas.openxmlformats.org/officeDocument/2006/relationships/footer" Target="footer462.xml"/><Relationship Id="rId500" Type="http://schemas.openxmlformats.org/officeDocument/2006/relationships/footer" Target="footer463.xml"/><Relationship Id="rId501" Type="http://schemas.openxmlformats.org/officeDocument/2006/relationships/footer" Target="footer464.xml"/><Relationship Id="rId502" Type="http://schemas.openxmlformats.org/officeDocument/2006/relationships/footer" Target="footer465.xml"/><Relationship Id="rId503" Type="http://schemas.openxmlformats.org/officeDocument/2006/relationships/footer" Target="footer466.xml"/><Relationship Id="rId504" Type="http://schemas.openxmlformats.org/officeDocument/2006/relationships/footer" Target="footer467.xml"/><Relationship Id="rId505" Type="http://schemas.openxmlformats.org/officeDocument/2006/relationships/footer" Target="footer468.xml"/><Relationship Id="rId506" Type="http://schemas.openxmlformats.org/officeDocument/2006/relationships/footer" Target="footer469.xml"/><Relationship Id="rId507" Type="http://schemas.openxmlformats.org/officeDocument/2006/relationships/footer" Target="footer470.xml"/><Relationship Id="rId508" Type="http://schemas.openxmlformats.org/officeDocument/2006/relationships/footer" Target="footer471.xml"/><Relationship Id="rId509" Type="http://schemas.openxmlformats.org/officeDocument/2006/relationships/footer" Target="footer472.xml"/><Relationship Id="rId510" Type="http://schemas.openxmlformats.org/officeDocument/2006/relationships/footer" Target="footer473.xml"/><Relationship Id="rId511" Type="http://schemas.openxmlformats.org/officeDocument/2006/relationships/footer" Target="footer474.xml"/><Relationship Id="rId512" Type="http://schemas.openxmlformats.org/officeDocument/2006/relationships/footer" Target="footer475.xml"/><Relationship Id="rId513" Type="http://schemas.openxmlformats.org/officeDocument/2006/relationships/footer" Target="footer476.xml"/><Relationship Id="rId514" Type="http://schemas.openxmlformats.org/officeDocument/2006/relationships/footer" Target="footer477.xml"/><Relationship Id="rId515" Type="http://schemas.openxmlformats.org/officeDocument/2006/relationships/footer" Target="footer478.xml"/><Relationship Id="rId516" Type="http://schemas.openxmlformats.org/officeDocument/2006/relationships/footer" Target="footer479.xml"/><Relationship Id="rId517" Type="http://schemas.openxmlformats.org/officeDocument/2006/relationships/footer" Target="footer480.xml"/><Relationship Id="rId518" Type="http://schemas.openxmlformats.org/officeDocument/2006/relationships/footer" Target="footer481.xml"/><Relationship Id="rId519" Type="http://schemas.openxmlformats.org/officeDocument/2006/relationships/footer" Target="footer482.xml"/><Relationship Id="rId520" Type="http://schemas.openxmlformats.org/officeDocument/2006/relationships/footer" Target="footer483.xml"/><Relationship Id="rId521" Type="http://schemas.openxmlformats.org/officeDocument/2006/relationships/footer" Target="footer484.xml"/><Relationship Id="rId522" Type="http://schemas.openxmlformats.org/officeDocument/2006/relationships/footer" Target="footer485.xml"/><Relationship Id="rId523" Type="http://schemas.openxmlformats.org/officeDocument/2006/relationships/footer" Target="footer486.xml"/><Relationship Id="rId524" Type="http://schemas.openxmlformats.org/officeDocument/2006/relationships/footer" Target="footer487.xml"/><Relationship Id="rId525" Type="http://schemas.openxmlformats.org/officeDocument/2006/relationships/footer" Target="footer488.xml"/><Relationship Id="rId526" Type="http://schemas.openxmlformats.org/officeDocument/2006/relationships/footer" Target="footer489.xml"/><Relationship Id="rId527" Type="http://schemas.openxmlformats.org/officeDocument/2006/relationships/footer" Target="footer490.xml"/><Relationship Id="rId528" Type="http://schemas.openxmlformats.org/officeDocument/2006/relationships/footer" Target="footer491.xml"/><Relationship Id="rId529" Type="http://schemas.openxmlformats.org/officeDocument/2006/relationships/footer" Target="footer492.xml"/><Relationship Id="rId530" Type="http://schemas.openxmlformats.org/officeDocument/2006/relationships/footer" Target="footer493.xml"/><Relationship Id="rId531" Type="http://schemas.openxmlformats.org/officeDocument/2006/relationships/footer" Target="footer494.xml"/><Relationship Id="rId532" Type="http://schemas.openxmlformats.org/officeDocument/2006/relationships/footer" Target="footer495.xml"/><Relationship Id="rId533" Type="http://schemas.openxmlformats.org/officeDocument/2006/relationships/footer" Target="footer496.xml"/><Relationship Id="rId534" Type="http://schemas.openxmlformats.org/officeDocument/2006/relationships/footer" Target="footer497.xml"/><Relationship Id="rId535" Type="http://schemas.openxmlformats.org/officeDocument/2006/relationships/footer" Target="footer498.xml"/><Relationship Id="rId536" Type="http://schemas.openxmlformats.org/officeDocument/2006/relationships/footer" Target="footer499.xml"/><Relationship Id="rId537" Type="http://schemas.openxmlformats.org/officeDocument/2006/relationships/footer" Target="footer500.xml"/><Relationship Id="rId538" Type="http://schemas.openxmlformats.org/officeDocument/2006/relationships/footer" Target="footer501.xml"/><Relationship Id="rId539" Type="http://schemas.openxmlformats.org/officeDocument/2006/relationships/footer" Target="footer502.xml"/><Relationship Id="rId540" Type="http://schemas.openxmlformats.org/officeDocument/2006/relationships/footer" Target="footer503.xml"/><Relationship Id="rId541" Type="http://schemas.openxmlformats.org/officeDocument/2006/relationships/footer" Target="footer504.xml"/><Relationship Id="rId542" Type="http://schemas.openxmlformats.org/officeDocument/2006/relationships/footer" Target="footer505.xml"/><Relationship Id="rId543" Type="http://schemas.openxmlformats.org/officeDocument/2006/relationships/footer" Target="footer506.xml"/><Relationship Id="rId544" Type="http://schemas.openxmlformats.org/officeDocument/2006/relationships/footer" Target="footer507.xml"/><Relationship Id="rId545" Type="http://schemas.openxmlformats.org/officeDocument/2006/relationships/footer" Target="footer508.xml"/><Relationship Id="rId546" Type="http://schemas.openxmlformats.org/officeDocument/2006/relationships/footer" Target="footer509.xml"/><Relationship Id="rId547" Type="http://schemas.openxmlformats.org/officeDocument/2006/relationships/footer" Target="footer510.xml"/><Relationship Id="rId548" Type="http://schemas.openxmlformats.org/officeDocument/2006/relationships/footer" Target="footer511.xml"/><Relationship Id="rId549" Type="http://schemas.openxmlformats.org/officeDocument/2006/relationships/footer" Target="footer512.xml"/><Relationship Id="rId550" Type="http://schemas.openxmlformats.org/officeDocument/2006/relationships/footer" Target="footer513.xml"/><Relationship Id="rId551" Type="http://schemas.openxmlformats.org/officeDocument/2006/relationships/footer" Target="footer514.xml"/><Relationship Id="rId552" Type="http://schemas.openxmlformats.org/officeDocument/2006/relationships/footer" Target="footer515.xml"/><Relationship Id="rId553" Type="http://schemas.openxmlformats.org/officeDocument/2006/relationships/footer" Target="footer516.xml"/><Relationship Id="rId554" Type="http://schemas.openxmlformats.org/officeDocument/2006/relationships/footer" Target="footer517.xml"/><Relationship Id="rId555" Type="http://schemas.openxmlformats.org/officeDocument/2006/relationships/footer" Target="footer518.xml"/><Relationship Id="rId556" Type="http://schemas.openxmlformats.org/officeDocument/2006/relationships/footer" Target="footer519.xml"/><Relationship Id="rId557" Type="http://schemas.openxmlformats.org/officeDocument/2006/relationships/footer" Target="footer520.xml"/><Relationship Id="rId558" Type="http://schemas.openxmlformats.org/officeDocument/2006/relationships/footer" Target="footer521.xml"/><Relationship Id="rId559" Type="http://schemas.openxmlformats.org/officeDocument/2006/relationships/footer" Target="footer522.xml"/><Relationship Id="rId560" Type="http://schemas.openxmlformats.org/officeDocument/2006/relationships/footer" Target="footer523.xml"/><Relationship Id="rId561" Type="http://schemas.openxmlformats.org/officeDocument/2006/relationships/footer" Target="footer524.xml"/><Relationship Id="rId562" Type="http://schemas.openxmlformats.org/officeDocument/2006/relationships/footer" Target="footer525.xml"/><Relationship Id="rId563" Type="http://schemas.openxmlformats.org/officeDocument/2006/relationships/footer" Target="footer526.xml"/><Relationship Id="rId564" Type="http://schemas.openxmlformats.org/officeDocument/2006/relationships/footer" Target="footer527.xml"/><Relationship Id="rId565" Type="http://schemas.openxmlformats.org/officeDocument/2006/relationships/footer" Target="footer528.xml"/><Relationship Id="rId566" Type="http://schemas.openxmlformats.org/officeDocument/2006/relationships/footer" Target="footer529.xml"/><Relationship Id="rId567" Type="http://schemas.openxmlformats.org/officeDocument/2006/relationships/footer" Target="footer530.xml"/><Relationship Id="rId568" Type="http://schemas.openxmlformats.org/officeDocument/2006/relationships/footer" Target="footer531.xml"/><Relationship Id="rId569" Type="http://schemas.openxmlformats.org/officeDocument/2006/relationships/footer" Target="footer532.xml"/><Relationship Id="rId570" Type="http://schemas.openxmlformats.org/officeDocument/2006/relationships/footer" Target="footer533.xml"/><Relationship Id="rId571" Type="http://schemas.openxmlformats.org/officeDocument/2006/relationships/footer" Target="footer534.xml"/><Relationship Id="rId572" Type="http://schemas.openxmlformats.org/officeDocument/2006/relationships/footer" Target="footer535.xml"/><Relationship Id="rId573" Type="http://schemas.openxmlformats.org/officeDocument/2006/relationships/footer" Target="footer536.xml"/><Relationship Id="rId574" Type="http://schemas.openxmlformats.org/officeDocument/2006/relationships/footer" Target="footer537.xml"/><Relationship Id="rId575" Type="http://schemas.openxmlformats.org/officeDocument/2006/relationships/footer" Target="footer538.xml"/><Relationship Id="rId576" Type="http://schemas.openxmlformats.org/officeDocument/2006/relationships/footer" Target="footer539.xml"/><Relationship Id="rId577" Type="http://schemas.openxmlformats.org/officeDocument/2006/relationships/footer" Target="footer540.xml"/><Relationship Id="rId578" Type="http://schemas.openxmlformats.org/officeDocument/2006/relationships/footer" Target="footer541.xml"/><Relationship Id="rId579" Type="http://schemas.openxmlformats.org/officeDocument/2006/relationships/footer" Target="footer542.xml"/><Relationship Id="rId580" Type="http://schemas.openxmlformats.org/officeDocument/2006/relationships/footer" Target="footer543.xml"/><Relationship Id="rId581" Type="http://schemas.openxmlformats.org/officeDocument/2006/relationships/footer" Target="footer544.xml"/><Relationship Id="rId582" Type="http://schemas.openxmlformats.org/officeDocument/2006/relationships/footer" Target="footer545.xml"/><Relationship Id="rId583" Type="http://schemas.openxmlformats.org/officeDocument/2006/relationships/footer" Target="footer546.xml"/><Relationship Id="rId584" Type="http://schemas.openxmlformats.org/officeDocument/2006/relationships/footer" Target="footer547.xml"/><Relationship Id="rId585" Type="http://schemas.openxmlformats.org/officeDocument/2006/relationships/footer" Target="footer548.xml"/><Relationship Id="rId586" Type="http://schemas.openxmlformats.org/officeDocument/2006/relationships/footer" Target="footer549.xml"/><Relationship Id="rId587" Type="http://schemas.openxmlformats.org/officeDocument/2006/relationships/footer" Target="footer550.xml"/><Relationship Id="rId588" Type="http://schemas.openxmlformats.org/officeDocument/2006/relationships/footer" Target="footer551.xml"/><Relationship Id="rId589" Type="http://schemas.openxmlformats.org/officeDocument/2006/relationships/footer" Target="footer552.xml"/><Relationship Id="rId590" Type="http://schemas.openxmlformats.org/officeDocument/2006/relationships/footer" Target="footer553.xml"/><Relationship Id="rId591" Type="http://schemas.openxmlformats.org/officeDocument/2006/relationships/footer" Target="footer554.xml"/><Relationship Id="rId592" Type="http://schemas.openxmlformats.org/officeDocument/2006/relationships/footer" Target="footer555.xml"/><Relationship Id="rId593" Type="http://schemas.openxmlformats.org/officeDocument/2006/relationships/footer" Target="footer556.xml"/><Relationship Id="rId594" Type="http://schemas.openxmlformats.org/officeDocument/2006/relationships/footer" Target="footer557.xml"/><Relationship Id="rId595" Type="http://schemas.openxmlformats.org/officeDocument/2006/relationships/footer" Target="footer558.xml"/><Relationship Id="rId596" Type="http://schemas.openxmlformats.org/officeDocument/2006/relationships/footer" Target="footer559.xml"/><Relationship Id="rId597" Type="http://schemas.openxmlformats.org/officeDocument/2006/relationships/footer" Target="footer560.xml"/><Relationship Id="rId598" Type="http://schemas.openxmlformats.org/officeDocument/2006/relationships/footer" Target="footer561.xml"/><Relationship Id="rId599" Type="http://schemas.openxmlformats.org/officeDocument/2006/relationships/footer" Target="footer562.xml"/><Relationship Id="rId600" Type="http://schemas.openxmlformats.org/officeDocument/2006/relationships/footer" Target="footer563.xml"/><Relationship Id="rId601" Type="http://schemas.openxmlformats.org/officeDocument/2006/relationships/footer" Target="footer564.xml"/><Relationship Id="rId602" Type="http://schemas.openxmlformats.org/officeDocument/2006/relationships/footer" Target="footer565.xml"/><Relationship Id="rId603" Type="http://schemas.openxmlformats.org/officeDocument/2006/relationships/footer" Target="footer566.xml"/><Relationship Id="rId604" Type="http://schemas.openxmlformats.org/officeDocument/2006/relationships/footer" Target="footer567.xml"/><Relationship Id="rId605" Type="http://schemas.openxmlformats.org/officeDocument/2006/relationships/footer" Target="footer568.xml"/><Relationship Id="rId606" Type="http://schemas.openxmlformats.org/officeDocument/2006/relationships/footer" Target="footer569.xml"/><Relationship Id="rId607" Type="http://schemas.openxmlformats.org/officeDocument/2006/relationships/footer" Target="footer570.xml"/><Relationship Id="rId608" Type="http://schemas.openxmlformats.org/officeDocument/2006/relationships/footer" Target="footer571.xml"/><Relationship Id="rId609" Type="http://schemas.openxmlformats.org/officeDocument/2006/relationships/footer" Target="footer572.xml"/><Relationship Id="rId610" Type="http://schemas.openxmlformats.org/officeDocument/2006/relationships/footer" Target="footer573.xml"/><Relationship Id="rId611" Type="http://schemas.openxmlformats.org/officeDocument/2006/relationships/footer" Target="footer574.xml"/><Relationship Id="rId612" Type="http://schemas.openxmlformats.org/officeDocument/2006/relationships/footer" Target="footer575.xml"/><Relationship Id="rId613" Type="http://schemas.openxmlformats.org/officeDocument/2006/relationships/footer" Target="footer576.xml"/><Relationship Id="rId614" Type="http://schemas.openxmlformats.org/officeDocument/2006/relationships/footer" Target="footer577.xml"/><Relationship Id="rId615" Type="http://schemas.openxmlformats.org/officeDocument/2006/relationships/footer" Target="footer578.xml"/><Relationship Id="rId616" Type="http://schemas.openxmlformats.org/officeDocument/2006/relationships/footer" Target="footer579.xml"/><Relationship Id="rId617" Type="http://schemas.openxmlformats.org/officeDocument/2006/relationships/footer" Target="footer580.xml"/><Relationship Id="rId618" Type="http://schemas.openxmlformats.org/officeDocument/2006/relationships/footer" Target="footer581.xml"/><Relationship Id="rId619" Type="http://schemas.openxmlformats.org/officeDocument/2006/relationships/footer" Target="footer582.xml"/><Relationship Id="rId620" Type="http://schemas.openxmlformats.org/officeDocument/2006/relationships/footer" Target="footer583.xml"/><Relationship Id="rId621" Type="http://schemas.openxmlformats.org/officeDocument/2006/relationships/footer" Target="footer584.xml"/><Relationship Id="rId622" Type="http://schemas.openxmlformats.org/officeDocument/2006/relationships/footer" Target="footer585.xml"/><Relationship Id="rId623" Type="http://schemas.openxmlformats.org/officeDocument/2006/relationships/footer" Target="footer586.xml"/><Relationship Id="rId624" Type="http://schemas.openxmlformats.org/officeDocument/2006/relationships/footer" Target="footer587.xml"/><Relationship Id="rId625" Type="http://schemas.openxmlformats.org/officeDocument/2006/relationships/footer" Target="footer588.xml"/><Relationship Id="rId626" Type="http://schemas.openxmlformats.org/officeDocument/2006/relationships/footer" Target="footer589.xml"/><Relationship Id="rId627" Type="http://schemas.openxmlformats.org/officeDocument/2006/relationships/footer" Target="footer590.xml"/><Relationship Id="rId628" Type="http://schemas.openxmlformats.org/officeDocument/2006/relationships/footer" Target="footer591.xml"/><Relationship Id="rId629" Type="http://schemas.openxmlformats.org/officeDocument/2006/relationships/footer" Target="footer592.xml"/><Relationship Id="rId630" Type="http://schemas.openxmlformats.org/officeDocument/2006/relationships/footer" Target="footer593.xml"/><Relationship Id="rId631" Type="http://schemas.openxmlformats.org/officeDocument/2006/relationships/footer" Target="footer594.xml"/><Relationship Id="rId632" Type="http://schemas.openxmlformats.org/officeDocument/2006/relationships/footer" Target="footer595.xml"/><Relationship Id="rId633" Type="http://schemas.openxmlformats.org/officeDocument/2006/relationships/footer" Target="footer596.xml"/><Relationship Id="rId634" Type="http://schemas.openxmlformats.org/officeDocument/2006/relationships/footer" Target="footer597.xml"/><Relationship Id="rId635" Type="http://schemas.openxmlformats.org/officeDocument/2006/relationships/footer" Target="footer598.xml"/><Relationship Id="rId636" Type="http://schemas.openxmlformats.org/officeDocument/2006/relationships/footer" Target="footer599.xml"/><Relationship Id="rId637" Type="http://schemas.openxmlformats.org/officeDocument/2006/relationships/footer" Target="footer600.xml"/><Relationship Id="rId638" Type="http://schemas.openxmlformats.org/officeDocument/2006/relationships/footer" Target="footer601.xml"/><Relationship Id="rId639" Type="http://schemas.openxmlformats.org/officeDocument/2006/relationships/footer" Target="footer602.xml"/><Relationship Id="rId640" Type="http://schemas.openxmlformats.org/officeDocument/2006/relationships/footer" Target="footer603.xml"/><Relationship Id="rId641" Type="http://schemas.openxmlformats.org/officeDocument/2006/relationships/footer" Target="footer604.xml"/><Relationship Id="rId642" Type="http://schemas.openxmlformats.org/officeDocument/2006/relationships/footer" Target="footer605.xml"/><Relationship Id="rId643" Type="http://schemas.openxmlformats.org/officeDocument/2006/relationships/footer" Target="footer606.xml"/><Relationship Id="rId644" Type="http://schemas.openxmlformats.org/officeDocument/2006/relationships/footer" Target="footer607.xml"/><Relationship Id="rId645" Type="http://schemas.openxmlformats.org/officeDocument/2006/relationships/footer" Target="footer608.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09.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71851</Words>
  <Characters>294741</Characters>
  <CharactersWithSpaces>364986</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2026-08-24T11:39:44Z</dcterms:created>
  <dc:creator>ghaemiyeh.com</dc:creator>
  <dc:description/>
  <dc:language>en-US</dc:language>
  <cp:lastModifiedBy/>
  <dcterms:modified xsi:type="dcterms:W3CDTF">2026-08-24T15:10:18Z</dcterms:modified>
  <cp:revision>1</cp:revision>
  <dc:subject/>
  <dc:title>پیام امام امیرالمومنین علیه السلام شرح تازه و جامعی بر نهج البلاغه جلد 8</dc:title>
</cp:coreProperties>
</file>

<file path=docProps/custom.xml><?xml version="1.0" encoding="utf-8"?>
<Properties xmlns="http://schemas.openxmlformats.org/officeDocument/2006/custom-properties" xmlns:vt="http://schemas.openxmlformats.org/officeDocument/2006/docPropsVTypes"/>
</file>