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القبائل العربیة فی العراق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6718_326423768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46720_326423768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46722_3264237689">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1246724_3264237689">
            <w:r>
              <w:rPr>
                <w:webHidden/>
                <w:rStyle w:val="IndexLink"/>
                <w:rtl w:val="true"/>
              </w:rPr>
              <w:t>الفصل الأول</w:t>
            </w:r>
            <w:r>
              <w:rPr>
                <w:rStyle w:val="IndexLink"/>
                <w:rtl w:val="true"/>
              </w:rPr>
              <w:t xml:space="preserve">: </w:t>
            </w:r>
            <w:r>
              <w:rPr>
                <w:rStyle w:val="IndexLink"/>
                <w:rtl w:val="true"/>
              </w:rPr>
              <w:t>ونبحث فیه</w:t>
            </w:r>
            <w:r>
              <w:rPr>
                <w:rStyle w:val="IndexLink"/>
                <w:rtl w:val="true"/>
              </w:rPr>
              <w:tab/>
            </w:r>
            <w:r>
              <w:rPr>
                <w:rStyle w:val="IndexLink"/>
              </w:rPr>
              <w:t>7</w:t>
            </w:r>
          </w:hyperlink>
        </w:p>
        <w:p>
          <w:pPr>
            <w:pStyle w:val="Contents3"/>
            <w:tabs>
              <w:tab w:val="clear" w:pos="8459"/>
              <w:tab w:val="right" w:pos="9026" w:leader="dot"/>
            </w:tabs>
            <w:rPr/>
          </w:pPr>
          <w:hyperlink w:anchor="__RefHeading___Toc1246726_3264237689">
            <w:r>
              <w:rPr>
                <w:webHidden/>
                <w:rStyle w:val="IndexLink"/>
              </w:rPr>
              <w:t>1</w:t>
            </w:r>
            <w:r>
              <w:rPr>
                <w:rStyle w:val="IndexLink"/>
                <w:rtl w:val="true"/>
              </w:rPr>
              <w:t xml:space="preserve">- </w:t>
            </w:r>
            <w:r>
              <w:rPr>
                <w:rStyle w:val="IndexLink"/>
                <w:rtl w:val="true"/>
              </w:rPr>
              <w:t>نسب القبیلة</w:t>
            </w:r>
            <w:r>
              <w:rPr>
                <w:rStyle w:val="IndexLink"/>
                <w:rtl w:val="true"/>
              </w:rPr>
              <w:tab/>
            </w:r>
            <w:r>
              <w:rPr>
                <w:rStyle w:val="IndexLink"/>
              </w:rPr>
              <w:t>7</w:t>
            </w:r>
          </w:hyperlink>
        </w:p>
        <w:p>
          <w:pPr>
            <w:pStyle w:val="Contents3"/>
            <w:tabs>
              <w:tab w:val="clear" w:pos="8459"/>
              <w:tab w:val="right" w:pos="9026" w:leader="dot"/>
            </w:tabs>
            <w:rPr/>
          </w:pPr>
          <w:hyperlink w:anchor="__RefHeading___Toc1246728_3264237689">
            <w:r>
              <w:rPr>
                <w:webHidden/>
                <w:rStyle w:val="IndexLink"/>
              </w:rPr>
              <w:t>2</w:t>
            </w:r>
            <w:r>
              <w:rPr>
                <w:rStyle w:val="IndexLink"/>
                <w:rtl w:val="true"/>
              </w:rPr>
              <w:t xml:space="preserve">- </w:t>
            </w:r>
            <w:r>
              <w:rPr>
                <w:rStyle w:val="IndexLink"/>
                <w:rtl w:val="true"/>
              </w:rPr>
              <w:t>بطون عقیل القدیمة</w:t>
            </w:r>
            <w:r>
              <w:rPr>
                <w:rStyle w:val="IndexLink"/>
                <w:rtl w:val="true"/>
              </w:rPr>
              <w:tab/>
            </w:r>
            <w:r>
              <w:rPr>
                <w:rStyle w:val="IndexLink"/>
              </w:rPr>
              <w:t>7</w:t>
            </w:r>
          </w:hyperlink>
        </w:p>
        <w:p>
          <w:pPr>
            <w:pStyle w:val="Contents3"/>
            <w:tabs>
              <w:tab w:val="clear" w:pos="8459"/>
              <w:tab w:val="right" w:pos="9026" w:leader="dot"/>
            </w:tabs>
            <w:rPr/>
          </w:pPr>
          <w:hyperlink w:anchor="__RefHeading___Toc1246730_3264237689">
            <w:r>
              <w:rPr>
                <w:webHidden/>
                <w:rStyle w:val="IndexLink"/>
              </w:rPr>
              <w:t>3</w:t>
            </w:r>
            <w:r>
              <w:rPr>
                <w:rStyle w:val="IndexLink"/>
                <w:rtl w:val="true"/>
              </w:rPr>
              <w:t xml:space="preserve">- </w:t>
            </w:r>
            <w:r>
              <w:rPr>
                <w:rStyle w:val="IndexLink"/>
                <w:rtl w:val="true"/>
              </w:rPr>
              <w:t>مساکن بنی عقیل</w:t>
            </w:r>
            <w:r>
              <w:rPr>
                <w:rStyle w:val="IndexLink"/>
                <w:rtl w:val="true"/>
              </w:rPr>
              <w:tab/>
            </w:r>
            <w:r>
              <w:rPr>
                <w:rStyle w:val="IndexLink"/>
              </w:rPr>
              <w:t>11</w:t>
            </w:r>
          </w:hyperlink>
        </w:p>
        <w:p>
          <w:pPr>
            <w:pStyle w:val="Contents2"/>
            <w:tabs>
              <w:tab w:val="clear" w:pos="8743"/>
              <w:tab w:val="right" w:pos="9026" w:leader="dot"/>
            </w:tabs>
            <w:rPr/>
          </w:pPr>
          <w:hyperlink w:anchor="__RefHeading___Toc1246732_3264237689">
            <w:r>
              <w:rPr>
                <w:webHidden/>
                <w:rStyle w:val="IndexLink"/>
                <w:rtl w:val="true"/>
              </w:rPr>
              <w:t>الفصل الثانی</w:t>
            </w:r>
            <w:r>
              <w:rPr>
                <w:rStyle w:val="IndexLink"/>
                <w:rtl w:val="true"/>
              </w:rPr>
              <w:t>:</w:t>
            </w:r>
            <w:r>
              <w:rPr>
                <w:rStyle w:val="IndexLink"/>
                <w:rtl w:val="true"/>
              </w:rPr>
              <w:t>العشائر العقیلیة المعاصرة</w:t>
            </w:r>
            <w:r>
              <w:rPr>
                <w:rStyle w:val="IndexLink"/>
                <w:rtl w:val="true"/>
              </w:rPr>
              <w:tab/>
            </w:r>
            <w:r>
              <w:rPr>
                <w:rStyle w:val="IndexLink"/>
              </w:rPr>
              <w:t>18</w:t>
            </w:r>
          </w:hyperlink>
        </w:p>
        <w:p>
          <w:pPr>
            <w:pStyle w:val="Contents2"/>
            <w:tabs>
              <w:tab w:val="clear" w:pos="8743"/>
              <w:tab w:val="right" w:pos="9026" w:leader="dot"/>
            </w:tabs>
            <w:rPr/>
          </w:pPr>
          <w:hyperlink w:anchor="__RefHeading___Toc1246734_3264237689">
            <w:r>
              <w:rPr>
                <w:webHidden/>
                <w:rStyle w:val="IndexLink"/>
                <w:rtl w:val="true"/>
              </w:rPr>
              <w:t>الفصل الثالث</w:t>
            </w:r>
            <w:r>
              <w:rPr>
                <w:rStyle w:val="IndexLink"/>
                <w:rtl w:val="true"/>
              </w:rPr>
              <w:t>:</w:t>
            </w:r>
            <w:r>
              <w:rPr>
                <w:rStyle w:val="IndexLink"/>
                <w:rtl w:val="true"/>
              </w:rPr>
              <w:t>نبذة من تاریخ عقیل</w:t>
            </w:r>
            <w:r>
              <w:rPr>
                <w:rStyle w:val="IndexLink"/>
                <w:rtl w:val="true"/>
              </w:rPr>
              <w:tab/>
            </w:r>
            <w:r>
              <w:rPr>
                <w:rStyle w:val="IndexLink"/>
              </w:rPr>
              <w:t>24</w:t>
            </w:r>
          </w:hyperlink>
        </w:p>
        <w:p>
          <w:pPr>
            <w:pStyle w:val="Contents3"/>
            <w:tabs>
              <w:tab w:val="clear" w:pos="8459"/>
              <w:tab w:val="right" w:pos="9026" w:leader="dot"/>
            </w:tabs>
            <w:rPr/>
          </w:pPr>
          <w:hyperlink w:anchor="__RefHeading___Toc1246736_3264237689">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246738_3264237689">
            <w:r>
              <w:rPr>
                <w:webHidden/>
                <w:rStyle w:val="IndexLink"/>
                <w:rtl w:val="true"/>
              </w:rPr>
              <w:t>عقیل أوائل الدعوة النبویة</w:t>
            </w:r>
            <w:r>
              <w:rPr>
                <w:rStyle w:val="IndexLink"/>
                <w:rtl w:val="true"/>
              </w:rPr>
              <w:tab/>
            </w:r>
            <w:r>
              <w:rPr>
                <w:rStyle w:val="IndexLink"/>
              </w:rPr>
              <w:t>28</w:t>
            </w:r>
          </w:hyperlink>
        </w:p>
        <w:p>
          <w:pPr>
            <w:pStyle w:val="Contents3"/>
            <w:tabs>
              <w:tab w:val="clear" w:pos="8459"/>
              <w:tab w:val="right" w:pos="9026" w:leader="dot"/>
            </w:tabs>
            <w:rPr/>
          </w:pPr>
          <w:hyperlink w:anchor="__RefHeading___Toc1246740_3264237689">
            <w:r>
              <w:rPr>
                <w:webHidden/>
                <w:rStyle w:val="IndexLink"/>
                <w:rtl w:val="true"/>
              </w:rPr>
              <w:t>وفد عقیل الی النبی</w:t>
            </w:r>
            <w:r>
              <w:rPr>
                <w:rStyle w:val="IndexLink"/>
                <w:rtl w:val="true"/>
              </w:rPr>
              <w:tab/>
            </w:r>
            <w:r>
              <w:rPr>
                <w:rStyle w:val="IndexLink"/>
              </w:rPr>
              <w:t>29</w:t>
            </w:r>
          </w:hyperlink>
        </w:p>
        <w:p>
          <w:pPr>
            <w:pStyle w:val="Contents3"/>
            <w:tabs>
              <w:tab w:val="clear" w:pos="8459"/>
              <w:tab w:val="right" w:pos="9026" w:leader="dot"/>
            </w:tabs>
            <w:rPr/>
          </w:pPr>
          <w:hyperlink w:anchor="__RefHeading___Toc1246742_3264237689">
            <w:r>
              <w:rPr>
                <w:webHidden/>
                <w:rStyle w:val="IndexLink"/>
                <w:rtl w:val="true"/>
              </w:rPr>
              <w:t>نصرة عقیل للأبناء فی الیمن</w:t>
            </w:r>
            <w:r>
              <w:rPr>
                <w:rStyle w:val="IndexLink"/>
                <w:rtl w:val="true"/>
              </w:rPr>
              <w:tab/>
            </w:r>
            <w:r>
              <w:rPr>
                <w:rStyle w:val="IndexLink"/>
              </w:rPr>
              <w:t>31</w:t>
            </w:r>
          </w:hyperlink>
        </w:p>
        <w:p>
          <w:pPr>
            <w:pStyle w:val="Contents3"/>
            <w:tabs>
              <w:tab w:val="clear" w:pos="8459"/>
              <w:tab w:val="right" w:pos="9026" w:leader="dot"/>
            </w:tabs>
            <w:rPr/>
          </w:pPr>
          <w:hyperlink w:anchor="__RefHeading___Toc1246744_3264237689">
            <w:r>
              <w:rPr>
                <w:webHidden/>
                <w:rStyle w:val="IndexLink"/>
                <w:rtl w:val="true"/>
              </w:rPr>
              <w:t>فی وقعة الجمل</w:t>
            </w:r>
            <w:r>
              <w:rPr>
                <w:rStyle w:val="IndexLink"/>
                <w:rtl w:val="true"/>
              </w:rPr>
              <w:tab/>
            </w:r>
            <w:r>
              <w:rPr>
                <w:rStyle w:val="IndexLink"/>
              </w:rPr>
              <w:t>32</w:t>
            </w:r>
          </w:hyperlink>
        </w:p>
        <w:p>
          <w:pPr>
            <w:pStyle w:val="Contents2"/>
            <w:tabs>
              <w:tab w:val="clear" w:pos="8743"/>
              <w:tab w:val="right" w:pos="9026" w:leader="dot"/>
            </w:tabs>
            <w:rPr/>
          </w:pPr>
          <w:hyperlink w:anchor="__RefHeading___Toc1246746_3264237689">
            <w:r>
              <w:rPr>
                <w:webHidden/>
                <w:rStyle w:val="IndexLink"/>
                <w:rtl w:val="true"/>
              </w:rPr>
              <w:t xml:space="preserve">الفصل الرابع </w:t>
            </w:r>
            <w:r>
              <w:rPr>
                <w:rStyle w:val="IndexLink"/>
                <w:rtl w:val="true"/>
              </w:rPr>
              <w:t>:</w:t>
            </w:r>
            <w:r>
              <w:rPr>
                <w:rStyle w:val="IndexLink"/>
                <w:rtl w:val="true"/>
              </w:rPr>
              <w:t>إمارات عقیل فی العراق</w:t>
            </w:r>
            <w:r>
              <w:rPr>
                <w:rStyle w:val="IndexLink"/>
                <w:rtl w:val="true"/>
              </w:rPr>
              <w:tab/>
            </w:r>
            <w:r>
              <w:rPr>
                <w:rStyle w:val="IndexLink"/>
              </w:rPr>
              <w:t>34</w:t>
            </w:r>
          </w:hyperlink>
        </w:p>
        <w:p>
          <w:pPr>
            <w:pStyle w:val="Contents3"/>
            <w:tabs>
              <w:tab w:val="clear" w:pos="8459"/>
              <w:tab w:val="right" w:pos="9026" w:leader="dot"/>
            </w:tabs>
            <w:rPr/>
          </w:pPr>
          <w:hyperlink w:anchor="__RefHeading___Toc1246748_3264237689">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246750_3264237689">
            <w:r>
              <w:rPr>
                <w:webHidden/>
                <w:rStyle w:val="IndexLink"/>
              </w:rPr>
              <w:t>1</w:t>
            </w:r>
            <w:r>
              <w:rPr>
                <w:rStyle w:val="IndexLink"/>
                <w:rtl w:val="true"/>
              </w:rPr>
              <w:t xml:space="preserve"> - </w:t>
            </w:r>
            <w:r>
              <w:rPr>
                <w:rStyle w:val="IndexLink"/>
                <w:rtl w:val="true"/>
              </w:rPr>
              <w:t>إمارة آل المسیب فی الموصل</w:t>
            </w:r>
            <w:r>
              <w:rPr>
                <w:rStyle w:val="IndexLink"/>
                <w:rtl w:val="true"/>
              </w:rPr>
              <w:tab/>
            </w:r>
            <w:r>
              <w:rPr>
                <w:rStyle w:val="IndexLink"/>
              </w:rPr>
              <w:t>35</w:t>
            </w:r>
          </w:hyperlink>
        </w:p>
        <w:p>
          <w:pPr>
            <w:pStyle w:val="Contents3"/>
            <w:tabs>
              <w:tab w:val="clear" w:pos="8459"/>
              <w:tab w:val="right" w:pos="9026" w:leader="dot"/>
            </w:tabs>
            <w:rPr/>
          </w:pPr>
          <w:hyperlink w:anchor="__RefHeading___Toc1246752_3264237689">
            <w:r>
              <w:rPr>
                <w:webHidden/>
                <w:rStyle w:val="IndexLink"/>
              </w:rPr>
              <w:t>2</w:t>
            </w:r>
            <w:r>
              <w:rPr>
                <w:rStyle w:val="IndexLink"/>
                <w:rtl w:val="true"/>
              </w:rPr>
              <w:t xml:space="preserve">- </w:t>
            </w:r>
            <w:r>
              <w:rPr>
                <w:rStyle w:val="IndexLink"/>
                <w:rtl w:val="true"/>
              </w:rPr>
              <w:t>إمارة بنی مقن فی تکریت</w:t>
            </w:r>
            <w:r>
              <w:rPr>
                <w:rStyle w:val="IndexLink"/>
                <w:rtl w:val="true"/>
              </w:rPr>
              <w:tab/>
            </w:r>
            <w:r>
              <w:rPr>
                <w:rStyle w:val="IndexLink"/>
              </w:rPr>
              <w:t>44</w:t>
            </w:r>
          </w:hyperlink>
        </w:p>
        <w:p>
          <w:pPr>
            <w:pStyle w:val="Contents3"/>
            <w:tabs>
              <w:tab w:val="clear" w:pos="8459"/>
              <w:tab w:val="right" w:pos="9026" w:leader="dot"/>
            </w:tabs>
            <w:rPr/>
          </w:pPr>
          <w:hyperlink w:anchor="__RefHeading___Toc1246754_3264237689">
            <w:r>
              <w:rPr>
                <w:webHidden/>
                <w:rStyle w:val="IndexLink"/>
              </w:rPr>
              <w:t>3</w:t>
            </w:r>
            <w:r>
              <w:rPr>
                <w:rStyle w:val="IndexLink"/>
                <w:rtl w:val="true"/>
              </w:rPr>
              <w:t xml:space="preserve"> - </w:t>
            </w:r>
            <w:r>
              <w:rPr>
                <w:rStyle w:val="IndexLink"/>
                <w:rtl w:val="true"/>
              </w:rPr>
              <w:t>إمارة آل المقلد فی جعبر</w:t>
            </w:r>
            <w:r>
              <w:rPr>
                <w:rStyle w:val="IndexLink"/>
                <w:rtl w:val="true"/>
              </w:rPr>
              <w:tab/>
            </w:r>
            <w:r>
              <w:rPr>
                <w:rStyle w:val="IndexLink"/>
              </w:rPr>
              <w:t>45</w:t>
            </w:r>
          </w:hyperlink>
        </w:p>
        <w:p>
          <w:pPr>
            <w:pStyle w:val="Contents3"/>
            <w:tabs>
              <w:tab w:val="clear" w:pos="8459"/>
              <w:tab w:val="right" w:pos="9026" w:leader="dot"/>
            </w:tabs>
            <w:rPr/>
          </w:pPr>
          <w:hyperlink w:anchor="__RefHeading___Toc1246756_3264237689">
            <w:r>
              <w:rPr>
                <w:webHidden/>
                <w:rStyle w:val="IndexLink"/>
              </w:rPr>
              <w:t>4</w:t>
            </w:r>
            <w:r>
              <w:rPr>
                <w:rStyle w:val="IndexLink"/>
                <w:rtl w:val="true"/>
              </w:rPr>
              <w:t xml:space="preserve"> - </w:t>
            </w:r>
            <w:r>
              <w:rPr>
                <w:rStyle w:val="IndexLink"/>
                <w:rtl w:val="true"/>
              </w:rPr>
              <w:t>إمارة عکبراء</w:t>
            </w:r>
            <w:r>
              <w:rPr>
                <w:rStyle w:val="IndexLink"/>
                <w:rtl w:val="true"/>
              </w:rPr>
              <w:tab/>
            </w:r>
            <w:r>
              <w:rPr>
                <w:rStyle w:val="IndexLink"/>
              </w:rPr>
              <w:t>45</w:t>
            </w:r>
          </w:hyperlink>
        </w:p>
        <w:p>
          <w:pPr>
            <w:pStyle w:val="Contents3"/>
            <w:tabs>
              <w:tab w:val="clear" w:pos="8459"/>
              <w:tab w:val="right" w:pos="9026" w:leader="dot"/>
            </w:tabs>
            <w:rPr/>
          </w:pPr>
          <w:hyperlink w:anchor="__RefHeading___Toc1246758_3264237689">
            <w:r>
              <w:rPr>
                <w:webHidden/>
                <w:rStyle w:val="IndexLink"/>
              </w:rPr>
              <w:t>5</w:t>
            </w:r>
            <w:r>
              <w:rPr>
                <w:rStyle w:val="IndexLink"/>
                <w:rtl w:val="true"/>
              </w:rPr>
              <w:t xml:space="preserve"> - </w:t>
            </w:r>
            <w:r>
              <w:rPr>
                <w:rStyle w:val="IndexLink"/>
                <w:rtl w:val="true"/>
              </w:rPr>
              <w:t>إمارة عانة وحدیثة</w:t>
            </w:r>
            <w:r>
              <w:rPr>
                <w:rStyle w:val="IndexLink"/>
                <w:rtl w:val="true"/>
              </w:rPr>
              <w:tab/>
            </w:r>
            <w:r>
              <w:rPr>
                <w:rStyle w:val="IndexLink"/>
              </w:rPr>
              <w:t>46</w:t>
            </w:r>
          </w:hyperlink>
        </w:p>
        <w:p>
          <w:pPr>
            <w:pStyle w:val="Contents3"/>
            <w:tabs>
              <w:tab w:val="clear" w:pos="8459"/>
              <w:tab w:val="right" w:pos="9026" w:leader="dot"/>
            </w:tabs>
            <w:rPr/>
          </w:pPr>
          <w:hyperlink w:anchor="__RefHeading___Toc1246760_3264237689">
            <w:r>
              <w:rPr>
                <w:webHidden/>
                <w:rStyle w:val="IndexLink"/>
              </w:rPr>
              <w:t>6</w:t>
            </w:r>
            <w:r>
              <w:rPr>
                <w:rStyle w:val="IndexLink"/>
                <w:rtl w:val="true"/>
              </w:rPr>
              <w:t xml:space="preserve"> - </w:t>
            </w:r>
            <w:r>
              <w:rPr>
                <w:rStyle w:val="IndexLink"/>
                <w:rtl w:val="true"/>
              </w:rPr>
              <w:t>إمارة بنی وهیبة فی هیت</w:t>
            </w:r>
            <w:r>
              <w:rPr>
                <w:rStyle w:val="IndexLink"/>
                <w:rtl w:val="true"/>
              </w:rPr>
              <w:tab/>
            </w:r>
            <w:r>
              <w:rPr>
                <w:rStyle w:val="IndexLink"/>
              </w:rPr>
              <w:t>46</w:t>
            </w:r>
          </w:hyperlink>
        </w:p>
        <w:p>
          <w:pPr>
            <w:pStyle w:val="Contents2"/>
            <w:tabs>
              <w:tab w:val="clear" w:pos="8743"/>
              <w:tab w:val="right" w:pos="9026" w:leader="dot"/>
            </w:tabs>
            <w:rPr/>
          </w:pPr>
          <w:hyperlink w:anchor="__RefHeading___Toc1246762_3264237689">
            <w:r>
              <w:rPr>
                <w:webHidden/>
                <w:rStyle w:val="IndexLink"/>
                <w:rtl w:val="true"/>
              </w:rPr>
              <w:t xml:space="preserve">الفصل الخامس </w:t>
            </w:r>
            <w:r>
              <w:rPr>
                <w:rStyle w:val="IndexLink"/>
                <w:rtl w:val="true"/>
              </w:rPr>
              <w:t>:</w:t>
            </w:r>
            <w:r>
              <w:rPr>
                <w:rStyle w:val="IndexLink"/>
                <w:rtl w:val="true"/>
              </w:rPr>
              <w:t>إمارات عقیل فی الأحساء والبحرین</w:t>
            </w:r>
            <w:r>
              <w:rPr>
                <w:rStyle w:val="IndexLink"/>
                <w:rtl w:val="true"/>
              </w:rPr>
              <w:tab/>
            </w:r>
            <w:r>
              <w:rPr>
                <w:rStyle w:val="IndexLink"/>
              </w:rPr>
              <w:t>47</w:t>
            </w:r>
          </w:hyperlink>
        </w:p>
        <w:p>
          <w:pPr>
            <w:pStyle w:val="Contents3"/>
            <w:tabs>
              <w:tab w:val="clear" w:pos="8459"/>
              <w:tab w:val="right" w:pos="9026" w:leader="dot"/>
            </w:tabs>
            <w:rPr/>
          </w:pPr>
          <w:hyperlink w:anchor="__RefHeading___Toc1246764_3264237689">
            <w:r>
              <w:rPr>
                <w:webHidden/>
                <w:rStyle w:val="IndexLink"/>
              </w:rPr>
              <w:t>1</w:t>
            </w:r>
            <w:r>
              <w:rPr>
                <w:rStyle w:val="IndexLink"/>
                <w:rtl w:val="true"/>
              </w:rPr>
              <w:t xml:space="preserve"> - </w:t>
            </w:r>
            <w:r>
              <w:rPr>
                <w:rStyle w:val="IndexLink"/>
                <w:rtl w:val="true"/>
              </w:rPr>
              <w:t>إمارة العصفوریین فی الأحساء</w:t>
            </w:r>
            <w:r>
              <w:rPr>
                <w:rStyle w:val="IndexLink"/>
                <w:rtl w:val="true"/>
              </w:rPr>
              <w:tab/>
            </w:r>
            <w:r>
              <w:rPr>
                <w:rStyle w:val="IndexLink"/>
              </w:rPr>
              <w:t>47</w:t>
            </w:r>
          </w:hyperlink>
        </w:p>
        <w:p>
          <w:pPr>
            <w:pStyle w:val="Contents3"/>
            <w:tabs>
              <w:tab w:val="clear" w:pos="8459"/>
              <w:tab w:val="right" w:pos="9026" w:leader="dot"/>
            </w:tabs>
            <w:rPr/>
          </w:pPr>
          <w:hyperlink w:anchor="__RefHeading___Toc1246766_3264237689">
            <w:r>
              <w:rPr>
                <w:webHidden/>
                <w:rStyle w:val="IndexLink"/>
              </w:rPr>
              <w:t>2</w:t>
            </w:r>
            <w:r>
              <w:rPr>
                <w:rStyle w:val="IndexLink"/>
                <w:rtl w:val="true"/>
              </w:rPr>
              <w:t xml:space="preserve"> - </w:t>
            </w:r>
            <w:r>
              <w:rPr>
                <w:rStyle w:val="IndexLink"/>
                <w:rtl w:val="true"/>
              </w:rPr>
              <w:t>إمارة آل جبر فی البحرین</w:t>
            </w:r>
            <w:r>
              <w:rPr>
                <w:rStyle w:val="IndexLink"/>
                <w:rtl w:val="true"/>
              </w:rPr>
              <w:tab/>
            </w:r>
            <w:r>
              <w:rPr>
                <w:rStyle w:val="IndexLink"/>
              </w:rPr>
              <w:t>51</w:t>
            </w:r>
          </w:hyperlink>
        </w:p>
        <w:p>
          <w:pPr>
            <w:pStyle w:val="Contents4"/>
            <w:tabs>
              <w:tab w:val="clear" w:pos="8176"/>
              <w:tab w:val="right" w:pos="9026" w:leader="dot"/>
            </w:tabs>
            <w:rPr/>
          </w:pPr>
          <w:hyperlink w:anchor="__RefHeading___Toc1246768_3264237689">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246770_3264237689">
            <w:r>
              <w:rPr>
                <w:webHidden/>
                <w:rStyle w:val="IndexLink"/>
                <w:rtl w:val="true"/>
              </w:rPr>
              <w:t>مرحلة التأسیس</w:t>
            </w:r>
            <w:r>
              <w:rPr>
                <w:rStyle w:val="IndexLink"/>
                <w:rtl w:val="true"/>
              </w:rPr>
              <w:tab/>
            </w:r>
            <w:r>
              <w:rPr>
                <w:rStyle w:val="IndexLink"/>
              </w:rPr>
              <w:t>52</w:t>
            </w:r>
          </w:hyperlink>
        </w:p>
        <w:p>
          <w:pPr>
            <w:pStyle w:val="Contents4"/>
            <w:tabs>
              <w:tab w:val="clear" w:pos="8176"/>
              <w:tab w:val="right" w:pos="9026" w:leader="dot"/>
            </w:tabs>
            <w:rPr/>
          </w:pPr>
          <w:hyperlink w:anchor="__RefHeading___Toc1246772_3264237689">
            <w:r>
              <w:rPr>
                <w:webHidden/>
                <w:rStyle w:val="IndexLink"/>
                <w:rtl w:val="true"/>
              </w:rPr>
              <w:t>الغزو البرتغالی للبحرین</w:t>
            </w:r>
            <w:r>
              <w:rPr>
                <w:rStyle w:val="IndexLink"/>
                <w:rtl w:val="true"/>
              </w:rPr>
              <w:tab/>
            </w:r>
            <w:r>
              <w:rPr>
                <w:rStyle w:val="IndexLink"/>
              </w:rPr>
              <w:t>53</w:t>
            </w:r>
          </w:hyperlink>
        </w:p>
        <w:p>
          <w:pPr>
            <w:pStyle w:val="Contents4"/>
            <w:tabs>
              <w:tab w:val="clear" w:pos="8176"/>
              <w:tab w:val="right" w:pos="9026" w:leader="dot"/>
            </w:tabs>
            <w:rPr/>
          </w:pPr>
          <w:hyperlink w:anchor="__RefHeading___Toc1246774_3264237689">
            <w:r>
              <w:rPr>
                <w:webHidden/>
                <w:rStyle w:val="IndexLink"/>
                <w:rtl w:val="true"/>
              </w:rPr>
              <w:t>ثورة أهل البحرین ضد المحتل البرتغالی</w:t>
            </w:r>
            <w:r>
              <w:rPr>
                <w:rStyle w:val="IndexLink"/>
                <w:rtl w:val="true"/>
              </w:rPr>
              <w:tab/>
            </w:r>
            <w:r>
              <w:rPr>
                <w:rStyle w:val="IndexLink"/>
              </w:rPr>
              <w:t>54</w:t>
            </w:r>
          </w:hyperlink>
        </w:p>
        <w:p>
          <w:pPr>
            <w:pStyle w:val="Contents4"/>
            <w:tabs>
              <w:tab w:val="clear" w:pos="8176"/>
              <w:tab w:val="right" w:pos="9026" w:leader="dot"/>
            </w:tabs>
            <w:rPr/>
          </w:pPr>
          <w:hyperlink w:anchor="__RefHeading___Toc1246776_3264237689">
            <w:r>
              <w:rPr>
                <w:webHidden/>
                <w:rStyle w:val="IndexLink"/>
                <w:rtl w:val="true"/>
              </w:rPr>
              <w:t>نقاط مضیئة</w:t>
            </w:r>
            <w:r>
              <w:rPr>
                <w:rStyle w:val="IndexLink"/>
                <w:rtl w:val="true"/>
              </w:rPr>
              <w:tab/>
            </w:r>
            <w:r>
              <w:rPr>
                <w:rStyle w:val="IndexLink"/>
              </w:rPr>
              <w:t>55</w:t>
            </w:r>
          </w:hyperlink>
        </w:p>
        <w:p>
          <w:pPr>
            <w:pStyle w:val="Contents2"/>
            <w:tabs>
              <w:tab w:val="clear" w:pos="8743"/>
              <w:tab w:val="right" w:pos="9026" w:leader="dot"/>
            </w:tabs>
            <w:rPr/>
          </w:pPr>
          <w:hyperlink w:anchor="__RefHeading___Toc1246778_3264237689">
            <w:r>
              <w:rPr>
                <w:webHidden/>
                <w:rStyle w:val="IndexLink"/>
                <w:rtl w:val="true"/>
              </w:rPr>
              <w:t>الفصل السادس</w:t>
            </w:r>
            <w:r>
              <w:rPr>
                <w:rStyle w:val="IndexLink"/>
                <w:rtl w:val="true"/>
              </w:rPr>
              <w:t xml:space="preserve">: </w:t>
            </w:r>
            <w:r>
              <w:rPr>
                <w:rStyle w:val="IndexLink"/>
                <w:rtl w:val="true"/>
              </w:rPr>
              <w:t>أشهر أعلام بنی عقیل</w:t>
            </w:r>
            <w:r>
              <w:rPr>
                <w:rStyle w:val="IndexLink"/>
                <w:rtl w:val="true"/>
              </w:rPr>
              <w:tab/>
            </w:r>
            <w:r>
              <w:rPr>
                <w:rStyle w:val="IndexLink"/>
              </w:rPr>
              <w:t>59</w:t>
            </w:r>
          </w:hyperlink>
        </w:p>
        <w:p>
          <w:pPr>
            <w:pStyle w:val="Contents3"/>
            <w:tabs>
              <w:tab w:val="clear" w:pos="8459"/>
              <w:tab w:val="right" w:pos="9026" w:leader="dot"/>
            </w:tabs>
            <w:rPr/>
          </w:pPr>
          <w:hyperlink w:anchor="__RefHeading___Toc1246780_3264237689">
            <w:r>
              <w:rPr>
                <w:webHidden/>
                <w:rStyle w:val="IndexLink"/>
                <w:rtl w:val="true"/>
              </w:rPr>
              <w:t>أولا</w:t>
            </w:r>
            <w:r>
              <w:rPr>
                <w:rStyle w:val="IndexLink"/>
                <w:rtl w:val="true"/>
              </w:rPr>
              <w:t xml:space="preserve">: </w:t>
            </w:r>
            <w:r>
              <w:rPr>
                <w:rStyle w:val="IndexLink"/>
                <w:rtl w:val="true"/>
              </w:rPr>
              <w:t>الصحابة والتابعون</w:t>
            </w:r>
            <w:r>
              <w:rPr>
                <w:rStyle w:val="IndexLink"/>
                <w:rtl w:val="true"/>
              </w:rPr>
              <w:tab/>
            </w:r>
            <w:r>
              <w:rPr>
                <w:rStyle w:val="IndexLink"/>
              </w:rPr>
              <w:t>59</w:t>
            </w:r>
          </w:hyperlink>
        </w:p>
        <w:p>
          <w:pPr>
            <w:pStyle w:val="Contents3"/>
            <w:tabs>
              <w:tab w:val="clear" w:pos="8459"/>
              <w:tab w:val="right" w:pos="9026" w:leader="dot"/>
            </w:tabs>
            <w:rPr/>
          </w:pPr>
          <w:hyperlink w:anchor="__RefHeading___Toc1246782_3264237689">
            <w:r>
              <w:rPr>
                <w:webHidden/>
                <w:rStyle w:val="IndexLink"/>
                <w:rtl w:val="true"/>
              </w:rPr>
              <w:t>ثانیا</w:t>
            </w:r>
            <w:r>
              <w:rPr>
                <w:rStyle w:val="IndexLink"/>
                <w:rtl w:val="true"/>
              </w:rPr>
              <w:t xml:space="preserve">: </w:t>
            </w:r>
            <w:r>
              <w:rPr>
                <w:rStyle w:val="IndexLink"/>
                <w:rtl w:val="true"/>
              </w:rPr>
              <w:t>رواة الحدیث من بنی عقیل</w:t>
            </w:r>
            <w:r>
              <w:rPr>
                <w:rStyle w:val="IndexLink"/>
                <w:rtl w:val="true"/>
              </w:rPr>
              <w:tab/>
            </w:r>
            <w:r>
              <w:rPr>
                <w:rStyle w:val="IndexLink"/>
              </w:rPr>
              <w:t>62</w:t>
            </w:r>
          </w:hyperlink>
        </w:p>
        <w:p>
          <w:pPr>
            <w:pStyle w:val="Contents3"/>
            <w:tabs>
              <w:tab w:val="clear" w:pos="8459"/>
              <w:tab w:val="right" w:pos="9026" w:leader="dot"/>
            </w:tabs>
            <w:rPr/>
          </w:pPr>
          <w:hyperlink w:anchor="__RefHeading___Toc1246784_3264237689">
            <w:r>
              <w:rPr>
                <w:webHidden/>
                <w:rStyle w:val="IndexLink"/>
                <w:rtl w:val="true"/>
              </w:rPr>
              <w:t>ثالثا</w:t>
            </w:r>
            <w:r>
              <w:rPr>
                <w:rStyle w:val="IndexLink"/>
                <w:rtl w:val="true"/>
              </w:rPr>
              <w:t xml:space="preserve">: </w:t>
            </w:r>
            <w:r>
              <w:rPr>
                <w:rStyle w:val="IndexLink"/>
                <w:rtl w:val="true"/>
              </w:rPr>
              <w:t>علماء بنی عقیل</w:t>
            </w:r>
            <w:r>
              <w:rPr>
                <w:rStyle w:val="IndexLink"/>
                <w:rtl w:val="true"/>
              </w:rPr>
              <w:tab/>
            </w:r>
            <w:r>
              <w:rPr>
                <w:rStyle w:val="IndexLink"/>
              </w:rPr>
              <w:t>63</w:t>
            </w:r>
          </w:hyperlink>
        </w:p>
        <w:p>
          <w:pPr>
            <w:pStyle w:val="Contents4"/>
            <w:tabs>
              <w:tab w:val="clear" w:pos="8176"/>
              <w:tab w:val="right" w:pos="9026" w:leader="dot"/>
            </w:tabs>
            <w:rPr/>
          </w:pPr>
          <w:hyperlink w:anchor="__RefHeading___Toc1246786_3264237689">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246788_3264237689">
            <w:r>
              <w:rPr>
                <w:webHidden/>
                <w:rStyle w:val="IndexLink"/>
              </w:rPr>
              <w:t>1</w:t>
            </w:r>
            <w:r>
              <w:rPr>
                <w:rStyle w:val="IndexLink"/>
                <w:rtl w:val="true"/>
              </w:rPr>
              <w:t xml:space="preserve">- </w:t>
            </w:r>
            <w:r>
              <w:rPr>
                <w:rStyle w:val="IndexLink"/>
                <w:rtl w:val="true"/>
              </w:rPr>
              <w:t>علماء آل عصفور</w:t>
            </w:r>
            <w:r>
              <w:rPr>
                <w:rStyle w:val="IndexLink"/>
                <w:rtl w:val="true"/>
              </w:rPr>
              <w:tab/>
            </w:r>
            <w:r>
              <w:rPr>
                <w:rStyle w:val="IndexLink"/>
              </w:rPr>
              <w:t>63</w:t>
            </w:r>
          </w:hyperlink>
        </w:p>
        <w:p>
          <w:pPr>
            <w:pStyle w:val="Contents4"/>
            <w:tabs>
              <w:tab w:val="clear" w:pos="8176"/>
              <w:tab w:val="right" w:pos="9026" w:leader="dot"/>
            </w:tabs>
            <w:rPr/>
          </w:pPr>
          <w:hyperlink w:anchor="__RefHeading___Toc1246790_3264237689">
            <w:r>
              <w:rPr>
                <w:webHidden/>
                <w:rStyle w:val="IndexLink"/>
              </w:rPr>
              <w:t>2</w:t>
            </w:r>
            <w:r>
              <w:rPr>
                <w:rStyle w:val="IndexLink"/>
                <w:rtl w:val="true"/>
              </w:rPr>
              <w:t xml:space="preserve">- </w:t>
            </w:r>
            <w:r>
              <w:rPr>
                <w:rStyle w:val="IndexLink"/>
                <w:rtl w:val="true"/>
              </w:rPr>
              <w:t>علماء آل أبی جرادة</w:t>
            </w:r>
            <w:r>
              <w:rPr>
                <w:rStyle w:val="IndexLink"/>
                <w:rtl w:val="true"/>
              </w:rPr>
              <w:tab/>
            </w:r>
            <w:r>
              <w:rPr>
                <w:rStyle w:val="IndexLink"/>
              </w:rPr>
              <w:t>70</w:t>
            </w:r>
          </w:hyperlink>
        </w:p>
        <w:p>
          <w:pPr>
            <w:pStyle w:val="Contents5"/>
            <w:tabs>
              <w:tab w:val="clear" w:pos="7892"/>
              <w:tab w:val="right" w:pos="9026" w:leader="dot"/>
            </w:tabs>
            <w:rPr/>
          </w:pPr>
          <w:hyperlink w:anchor="__RefHeading___Toc1246792_3264237689">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246794_3264237689">
            <w:r>
              <w:rPr>
                <w:webHidden/>
                <w:rStyle w:val="IndexLink"/>
                <w:rtl w:val="true"/>
              </w:rPr>
              <w:t>ومن علماء الشیعة من بنی عقیل</w:t>
            </w:r>
            <w:r>
              <w:rPr>
                <w:rStyle w:val="IndexLink"/>
                <w:rtl w:val="true"/>
              </w:rPr>
              <w:tab/>
            </w:r>
            <w:r>
              <w:rPr>
                <w:rStyle w:val="IndexLink"/>
              </w:rPr>
              <w:t>77</w:t>
            </w:r>
          </w:hyperlink>
        </w:p>
        <w:p>
          <w:pPr>
            <w:pStyle w:val="Contents3"/>
            <w:tabs>
              <w:tab w:val="clear" w:pos="8459"/>
              <w:tab w:val="right" w:pos="9026" w:leader="dot"/>
            </w:tabs>
            <w:rPr/>
          </w:pPr>
          <w:hyperlink w:anchor="__RefHeading___Toc1246796_3264237689">
            <w:r>
              <w:rPr>
                <w:webHidden/>
                <w:rStyle w:val="IndexLink"/>
                <w:rtl w:val="true"/>
              </w:rPr>
              <w:t>رابعا</w:t>
            </w:r>
            <w:r>
              <w:rPr>
                <w:rStyle w:val="IndexLink"/>
                <w:rtl w:val="true"/>
              </w:rPr>
              <w:t xml:space="preserve">: </w:t>
            </w:r>
            <w:r>
              <w:rPr>
                <w:rStyle w:val="IndexLink"/>
                <w:rtl w:val="true"/>
              </w:rPr>
              <w:t>القادة والأمراء</w:t>
            </w:r>
            <w:r>
              <w:rPr>
                <w:rStyle w:val="IndexLink"/>
                <w:rtl w:val="true"/>
              </w:rPr>
              <w:tab/>
            </w:r>
            <w:r>
              <w:rPr>
                <w:rStyle w:val="IndexLink"/>
              </w:rPr>
              <w:t>79</w:t>
            </w:r>
          </w:hyperlink>
        </w:p>
        <w:p>
          <w:pPr>
            <w:pStyle w:val="Contents3"/>
            <w:tabs>
              <w:tab w:val="clear" w:pos="8459"/>
              <w:tab w:val="right" w:pos="9026" w:leader="dot"/>
            </w:tabs>
            <w:rPr/>
          </w:pPr>
          <w:hyperlink w:anchor="__RefHeading___Toc1246798_3264237689">
            <w:r>
              <w:rPr>
                <w:webHidden/>
                <w:rStyle w:val="IndexLink"/>
                <w:rtl w:val="true"/>
              </w:rPr>
              <w:t>خامسا</w:t>
            </w:r>
            <w:r>
              <w:rPr>
                <w:rStyle w:val="IndexLink"/>
                <w:rtl w:val="true"/>
              </w:rPr>
              <w:t xml:space="preserve">: </w:t>
            </w:r>
            <w:r>
              <w:rPr>
                <w:rStyle w:val="IndexLink"/>
                <w:rtl w:val="true"/>
              </w:rPr>
              <w:t>الشعراء والأدباء</w:t>
            </w:r>
            <w:r>
              <w:rPr>
                <w:rStyle w:val="IndexLink"/>
                <w:rtl w:val="true"/>
              </w:rPr>
              <w:tab/>
            </w:r>
            <w:r>
              <w:rPr>
                <w:rStyle w:val="IndexLink"/>
              </w:rPr>
              <w:t>91</w:t>
            </w:r>
          </w:hyperlink>
        </w:p>
        <w:p>
          <w:pPr>
            <w:pStyle w:val="Contents3"/>
            <w:tabs>
              <w:tab w:val="clear" w:pos="8459"/>
              <w:tab w:val="right" w:pos="9026" w:leader="dot"/>
            </w:tabs>
            <w:rPr/>
          </w:pPr>
          <w:hyperlink w:anchor="__RefHeading___Toc1246800_3264237689">
            <w:r>
              <w:rPr>
                <w:webHidden/>
                <w:rStyle w:val="IndexLink"/>
                <w:rtl w:val="true"/>
              </w:rPr>
              <w:t>سادسا</w:t>
            </w:r>
            <w:r>
              <w:rPr>
                <w:rStyle w:val="IndexLink"/>
                <w:rtl w:val="true"/>
              </w:rPr>
              <w:t xml:space="preserve">: </w:t>
            </w:r>
            <w:r>
              <w:rPr>
                <w:rStyle w:val="IndexLink"/>
                <w:rtl w:val="true"/>
              </w:rPr>
              <w:t>علماء عقیل من المذاهب الأخری</w:t>
            </w:r>
            <w:r>
              <w:rPr>
                <w:rStyle w:val="IndexLink"/>
                <w:rtl w:val="true"/>
              </w:rPr>
              <w:tab/>
            </w:r>
            <w:r>
              <w:rPr>
                <w:rStyle w:val="IndexLink"/>
              </w:rPr>
              <w:t>94</w:t>
            </w:r>
          </w:hyperlink>
        </w:p>
        <w:p>
          <w:pPr>
            <w:pStyle w:val="Contents4"/>
            <w:tabs>
              <w:tab w:val="clear" w:pos="8176"/>
              <w:tab w:val="right" w:pos="9026" w:leader="dot"/>
            </w:tabs>
            <w:rPr/>
          </w:pPr>
          <w:hyperlink w:anchor="__RefHeading___Toc1246802_3264237689">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246804_3264237689">
            <w:r>
              <w:rPr>
                <w:webHidden/>
                <w:rStyle w:val="IndexLink"/>
                <w:rtl w:val="true"/>
              </w:rPr>
              <w:t>ومن مشاهیر موالی بنی عقیل</w:t>
            </w:r>
            <w:r>
              <w:rPr>
                <w:rStyle w:val="IndexLink"/>
                <w:rtl w:val="true"/>
              </w:rPr>
              <w:tab/>
            </w:r>
            <w:r>
              <w:rPr>
                <w:rStyle w:val="IndexLink"/>
              </w:rPr>
              <w:t>96</w:t>
            </w:r>
          </w:hyperlink>
        </w:p>
        <w:p>
          <w:pPr>
            <w:pStyle w:val="Contents3"/>
            <w:tabs>
              <w:tab w:val="clear" w:pos="8459"/>
              <w:tab w:val="right" w:pos="9026" w:leader="dot"/>
            </w:tabs>
            <w:rPr/>
          </w:pPr>
          <w:hyperlink w:anchor="__RefHeading___Toc1246806_3264237689">
            <w:r>
              <w:rPr>
                <w:webHidden/>
                <w:rStyle w:val="IndexLink"/>
                <w:rtl w:val="true"/>
              </w:rPr>
              <w:t>خاتمة</w:t>
            </w:r>
            <w:r>
              <w:rPr>
                <w:rStyle w:val="IndexLink"/>
                <w:rtl w:val="true"/>
              </w:rPr>
              <w:tab/>
            </w:r>
            <w:r>
              <w:rPr>
                <w:rStyle w:val="IndexLink"/>
              </w:rPr>
              <w:t>98</w:t>
            </w:r>
          </w:hyperlink>
        </w:p>
        <w:p>
          <w:pPr>
            <w:pStyle w:val="Contents2"/>
            <w:tabs>
              <w:tab w:val="clear" w:pos="8743"/>
              <w:tab w:val="right" w:pos="9026" w:leader="dot"/>
            </w:tabs>
            <w:rPr/>
          </w:pPr>
          <w:hyperlink w:anchor="__RefHeading___Toc1246808_3264237689">
            <w:r>
              <w:rPr>
                <w:webHidden/>
                <w:rStyle w:val="IndexLink"/>
                <w:rtl w:val="true"/>
              </w:rPr>
              <w:t>الفهرس</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94_152420"/>
      <w:bookmarkStart w:id="1" w:name="pg13894_152420"/>
      <w:bookmarkEnd w:id="1"/>
    </w:p>
    <w:p>
      <w:pPr>
        <w:pStyle w:val="Heading2"/>
        <w:numPr>
          <w:ilvl w:val="1"/>
          <w:numId w:val="1"/>
        </w:numPr>
        <w:rPr/>
      </w:pPr>
      <w:bookmarkStart w:id="2" w:name="pg13894_152420"/>
      <w:bookmarkStart w:id="3" w:name="__RefHeading___Toc1246718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العراق‌عرین‌القبایل‌العربیه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الکورانی‌العاملی، ساعدفیه عبدالهادی الربیعی ، الشیخ کمال العنزی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و نظام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عنزی، کمال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ربیعی، عبدالهادی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۷۰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۲۱۰۹۴۸۳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6720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894_152422"/>
      <w:bookmarkStart w:id="8" w:name="pg13894_152422"/>
      <w:bookmarkEnd w:id="8"/>
    </w:p>
    <w:p>
      <w:pPr>
        <w:pStyle w:val="Heading2"/>
        <w:numPr>
          <w:ilvl w:val="1"/>
          <w:numId w:val="1"/>
        </w:numPr>
        <w:rPr/>
      </w:pPr>
      <w:bookmarkStart w:id="9" w:name="pg13894_152422"/>
      <w:bookmarkStart w:id="10" w:name="__RefHeading___Toc1246722_3264237689"/>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بنو عقیل قبیلة تجارة وإمارة، فقد اشتهرت قوافل عقیل التجاریة فی الجزیرة العربیة فی العصور الوسطی بهیبتها وضخامتها، کما مارست هذه المهنة فی العراق أیضا، فکانت تشرف علی التجارة بین العراق والأقطار المجاورة وربما الی الهند والصین، وکان فی بغداد محلة تحمل اسمهم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ترد قوافلهم الی هذه المنطقة محملة بالحریر والمسک والحلی من البصرة والشام والجزیرة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کانت لها الهیمنة السیاسیة علی العراق لعشرات السنین، کما سنبین ذلک مفصلا فی مطاوی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الهادی الربیعی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الثانیة</w:t>
      </w: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القبیلة </w:t>
      </w:r>
      <w:bookmarkStart w:id="12" w:name="pg13894_152423"/>
    </w:p>
    <w:p>
      <w:pPr>
        <w:pStyle w:val="Heading2"/>
        <w:numPr>
          <w:ilvl w:val="1"/>
          <w:numId w:val="1"/>
        </w:numPr>
        <w:rPr/>
      </w:pPr>
      <w:bookmarkStart w:id="13" w:name="__RefHeading___Toc1246724_3264237689"/>
      <w:bookmarkStart w:id="14" w:name="_Toc4"/>
      <w:bookmarkEnd w:id="12"/>
      <w:bookmarkEnd w:id="13"/>
      <w:r>
        <w:rPr>
          <w:rtl w:val="true"/>
        </w:rPr>
        <w:t>الفصل الأول</w:t>
      </w:r>
      <w:r>
        <w:rPr>
          <w:rtl w:val="true"/>
        </w:rPr>
        <w:t xml:space="preserve">: </w:t>
      </w:r>
      <w:r>
        <w:rPr>
          <w:rtl w:val="true"/>
        </w:rPr>
        <w:t>ونبحث فیه</w:t>
      </w:r>
      <w:bookmarkEnd w:id="14"/>
    </w:p>
    <w:p>
      <w:pPr>
        <w:pStyle w:val="Heading3"/>
        <w:numPr>
          <w:ilvl w:val="2"/>
          <w:numId w:val="1"/>
        </w:numPr>
        <w:rPr/>
      </w:pPr>
      <w:bookmarkStart w:id="15" w:name="__RefHeading___Toc1246726_3264237689"/>
      <w:bookmarkStart w:id="16" w:name="_Toc5"/>
      <w:bookmarkEnd w:id="15"/>
      <w:r>
        <w:rPr/>
        <w:t>1</w:t>
      </w:r>
      <w:r>
        <w:rPr>
          <w:rtl w:val="true"/>
        </w:rPr>
        <w:t xml:space="preserve">- </w:t>
      </w:r>
      <w:r>
        <w:rPr>
          <w:rtl w:val="true"/>
        </w:rPr>
        <w:t>نسب القبیلة</w:t>
      </w:r>
      <w:bookmarkEnd w:id="16"/>
    </w:p>
    <w:p>
      <w:pPr>
        <w:pStyle w:val="BookText"/>
        <w:rPr/>
      </w:pPr>
      <w:r>
        <w:rPr>
          <w:rFonts w:ascii="IRNazanin" w:hAnsi="IRNazanin" w:eastAsia="IRNazanin"/>
          <w:color w:val="111111"/>
          <w:sz w:val="28"/>
          <w:sz w:val="28"/>
          <w:szCs w:val="28"/>
          <w:rtl w:val="true"/>
          <w:lang w:bidi="fa-IR"/>
        </w:rPr>
        <w:t>قبیلة عُقیل هی إحدی القبائل الست العظیمة من بنی عامر بن صعصعة، وتعود فی نسبها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کعب بن ربیعة بن عامر بن صعصعة بن معاویة بن بکر بن هوازن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الکلبی</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جمهرة أنساب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نهایة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القلقشندی</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اللباب فی تهذیب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eastAsia="IRNazanin" w:cs="IRNazanin"/>
          <w:color w:val="111111"/>
          <w:sz w:val="28"/>
          <w:szCs w:val="28"/>
          <w:lang w:bidi="fa-IR"/>
        </w:rPr>
        <w:t>2/350</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وخالف السمعانی فی الأنساب، فنسب عقیلا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عامر بن ربیعة بن عامر بن صعصعة، ولعله من سهو 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eastAsia="IRNazanin" w:cs="IRNazanin"/>
          <w:color w:val="111111"/>
          <w:sz w:val="28"/>
          <w:szCs w:val="28"/>
          <w:lang w:bidi="fa-IR"/>
        </w:rPr>
        <w:t>4/218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Heading3"/>
        <w:numPr>
          <w:ilvl w:val="2"/>
          <w:numId w:val="1"/>
        </w:numPr>
        <w:rPr/>
      </w:pPr>
      <w:bookmarkStart w:id="17" w:name="__RefHeading___Toc1246728_3264237689"/>
      <w:bookmarkStart w:id="18" w:name="_Toc6"/>
      <w:bookmarkEnd w:id="17"/>
      <w:r>
        <w:rPr/>
        <w:t>2</w:t>
      </w:r>
      <w:r>
        <w:rPr>
          <w:rtl w:val="true"/>
        </w:rPr>
        <w:t xml:space="preserve">- </w:t>
      </w:r>
      <w:r>
        <w:rPr>
          <w:rtl w:val="true"/>
        </w:rPr>
        <w:t>بطون عقیل القدیمة</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الکلبی فی الجمهرة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عقیل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وعامرا، وعمرا، وعبادة، وأمهم عاترة من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وعوف، وعبد الله، ومعاویة، وأمهم من بنی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والعدد من </w:t>
      </w:r>
    </w:p>
    <w:p>
      <w:pPr>
        <w:pStyle w:val="BookText"/>
        <w:rPr/>
      </w:pP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عامر، ثم عمرو، وعبادة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هؤلاء تفرعت بطون عقیل، ومن أهم هذه البطون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ربیعة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 بطونا أربعة،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 وعمرو، وعویمر، وکعب، ویعبر عنهم بالخلعاء؛ لأنهم کانوا لا یعطون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کنت  من رهط الأصم بن مالک</w:t>
      </w:r>
    </w:p>
    <w:p>
      <w:pPr>
        <w:pStyle w:val="BookText"/>
        <w:rPr/>
      </w:pPr>
      <w:r>
        <w:rPr>
          <w:rFonts w:ascii="IRNazanin" w:hAnsi="IRNazanin" w:eastAsia="IRNazanin"/>
          <w:color w:val="111111"/>
          <w:sz w:val="28"/>
          <w:sz w:val="28"/>
          <w:szCs w:val="28"/>
          <w:rtl w:val="true"/>
          <w:lang w:bidi="fa-IR"/>
        </w:rPr>
        <w:t xml:space="preserve">أو الخلعاء أو زهیر بن 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عبد الله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صغیر لیس منهم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عامر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بطون هذه القبیلة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وسنفرد لهم کتابا خاصا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عامر، والعدد فی ولده خویلد بن عوف،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 بن خویلد، وعقال بن خویلد من مشاهیر الفرسان فی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ربیعة بن عامر بن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القلقشندی</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القلقشندی ص</w:t>
      </w:r>
      <w:r>
        <w:rPr>
          <w:rFonts w:eastAsia="IRNazanin" w:cs="IRNazanin"/>
          <w:color w:val="111111"/>
          <w:sz w:val="28"/>
          <w:szCs w:val="28"/>
          <w:lang w:bidi="fa-IR"/>
        </w:rPr>
        <w:t>330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عامر بن </w:t>
      </w:r>
    </w:p>
    <w:p>
      <w:pPr>
        <w:pStyle w:val="BookText"/>
        <w:rPr/>
      </w:pPr>
      <w:r>
        <w:rPr>
          <w:rFonts w:ascii="IRNazanin" w:hAnsi="IRNazanin" w:eastAsia="IRNazanin"/>
          <w:color w:val="111111"/>
          <w:sz w:val="28"/>
          <w:sz w:val="28"/>
          <w:szCs w:val="28"/>
          <w:rtl w:val="true"/>
          <w:lang w:bidi="fa-IR"/>
        </w:rPr>
        <w:t xml:space="preserve">عوف بن مالک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عوف بن عامر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اخوة المنتفق، ومسکنهم بجهات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عنهم الآن بأولاد عامر، ویسکنون البصرة، وبعض مناطق الخلیج، والظاهر أن آل عامر کانوا فروعا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القدیمات، والنعائم، وقباث، وقیس، ودنفل، وحرثان، وبنو مطرق، ودیارهم فی الأحساء والقطیف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البحرین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خلدون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آل عصفور والمتغلبین علی البحرین هم بنو عامر بن عوف بن عامر بن عقیل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جرادة، وهم 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ربیعة بن خویلد بن عوف بن عامر بن عقیل بن کعب بن عامر بن صعصعة صاحب أمیر المؤمنین علیه السلام ، وآل أبی جرادة طائفة کبیرة مشهورة بحلب وهم شیعة، وفیهم العلماء والفضلاء والشعراء والکتاب والقضاة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وبیت أبی جرادة بیت مشهور من أهل حلب، أدباء شعراء فقهاء عباد زهاد قضاة، یتوارثون الفضل کابرا عن کابر وتالیا عن غابر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الکنی والألقاب</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أشهر أعلامهم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عمر بن أحمد بن أبی الفضل، المعروف بابن العدیم صاحب کتاب بغیة الطلب فی تاریخ حلب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عمرو بن عقیل، ومنه تحدر بنو خفاجة بن عمرو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وسنفرد لهم کتابا خاصا فی هذه السلسلة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عُبادة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أشهر فروع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معاویة بن عبادة بن عقیل، وهو والد لیلی الأخیلیة الشاعرة، والأخیل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طائر تسمیه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الشقراق، وهم یتشائمون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معاویة بن حزن بن عبادة بن عقیل بن 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3/1118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أسسوا دولة آل المسیب فی الموصل، وحلب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بنی عبادة من عقیل بن کعب، وفیهم أمراء وجماعة أکابر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اکمال الکمال</w:t>
      </w:r>
      <w:r>
        <w:rPr>
          <w:rFonts w:eastAsia="IRNazanin" w:cs="IRNazanin"/>
          <w:color w:val="111111"/>
          <w:sz w:val="28"/>
          <w:szCs w:val="28"/>
          <w:rtl w:val="true"/>
          <w:lang w:bidi="fa-IR"/>
        </w:rPr>
        <w:t>:</w:t>
      </w:r>
      <w:r>
        <w:rPr>
          <w:rFonts w:eastAsia="IRNazanin" w:cs="IRNazanin"/>
          <w:color w:val="111111"/>
          <w:sz w:val="28"/>
          <w:szCs w:val="28"/>
          <w:lang w:bidi="fa-IR"/>
        </w:rPr>
        <w:t>7/127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کانت لهم إمارة فی تکریت، قال ابن خلدون فی تاریخه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فی کیفیة استیلاء صدقة الأسدی أمیر الحلة علی تکریت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تکریت لبنی مقن من بنی عقیل، وکانت إلی آخر سبع وعشرین وأربعمائة بید رافع بن الحسین بن مقن، فلما مات ولیها ابن أخیه أبو منعة بن ثعلب بن حماد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بن یزید بن قیس بن حوثة بن </w:t>
      </w:r>
      <w:bookmarkStart w:id="19" w:name="pg13894_152427"/>
    </w:p>
    <w:p>
      <w:pPr>
        <w:pStyle w:val="BookText"/>
        <w:rPr/>
      </w:pPr>
      <w:bookmarkEnd w:id="19"/>
      <w:r>
        <w:rPr>
          <w:rFonts w:ascii="IRNazanin" w:hAnsi="IRNazanin" w:eastAsia="IRNazanin"/>
          <w:color w:val="111111"/>
          <w:sz w:val="28"/>
          <w:sz w:val="28"/>
          <w:szCs w:val="28"/>
          <w:rtl w:val="true"/>
          <w:lang w:bidi="fa-IR"/>
        </w:rPr>
        <w:t>طهفة بن حزن بن عبادة، عشیرة الأمیر أبی المنیع شرف الدولة محمد بن مرداس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الأرب فی فنون الأدب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عوف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بن أبی سمعان بن کعب بن عامر بن عوف، قاتل توبة بن الحمیِّر الشاعر، ومن أجل ذلک أجلی جمیع بنی عوف، فتحملوا الی الجزیرة الفراتیة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وکانوا أول من سکن الجزیرة من بنی عقیل فی حدود سنة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r>
        <w:rPr>
          <w:rFonts w:eastAsia="IRNazanin" w:cs="IRNazanin"/>
          <w:color w:val="111111"/>
          <w:sz w:val="28"/>
          <w:szCs w:val="28"/>
          <w:lang w:bidi="fa-IR"/>
        </w:rPr>
        <w:t>10/296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معاویة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عامر بن معاویة، وبنو جندعة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عصفور، وهم أبناء عصفور بن راشد بن عمیرة العقیلی، استولوا علی إقلیم البحرین فی حدود عام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وسیأتی الحدیث عن إمارتهم وأهم رجالاتهم لاحقا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مؤسسو السلطنة الجبریة فی بلاد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محمود خلیل</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3"/>
        <w:numPr>
          <w:ilvl w:val="2"/>
          <w:numId w:val="1"/>
        </w:numPr>
        <w:rPr/>
      </w:pPr>
      <w:bookmarkStart w:id="20" w:name="__RefHeading___Toc1246730_3264237689"/>
      <w:bookmarkStart w:id="21" w:name="_Toc7"/>
      <w:bookmarkEnd w:id="20"/>
      <w:r>
        <w:rPr/>
        <w:t>3</w:t>
      </w:r>
      <w:r>
        <w:rPr>
          <w:rtl w:val="true"/>
        </w:rPr>
        <w:t xml:space="preserve">- </w:t>
      </w:r>
      <w:r>
        <w:rPr>
          <w:rtl w:val="true"/>
        </w:rPr>
        <w:t>مساکن بنی عقیل</w:t>
      </w:r>
      <w:bookmarkEnd w:id="21"/>
    </w:p>
    <w:p>
      <w:pPr>
        <w:pStyle w:val="BookText"/>
        <w:rPr/>
      </w:pPr>
      <w:r>
        <w:rPr>
          <w:rFonts w:ascii="IRNazanin" w:hAnsi="IRNazanin" w:eastAsia="IRNazanin"/>
          <w:color w:val="111111"/>
          <w:sz w:val="28"/>
          <w:sz w:val="28"/>
          <w:szCs w:val="28"/>
          <w:rtl w:val="true"/>
          <w:lang w:bidi="fa-IR"/>
        </w:rPr>
        <w:t>کانت منازل بنی عقیل فی العصر الجاهلی، وحوالی قرنین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العصر الإسلامی فی الیمامة، ثم تمتد جنوبا بشکل طولی بوادی بیشة حتی تثلیث، وتقترب شرقا الی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وبیشه وادٍ ینحدر من جبال الیمن باتجاه نجد شمالا، قال الحموی فی 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1/529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بیشة بطون من الناس کثیرة من خثعم وهلال وسواءة بن عامر بن صعصعة وسلول وعقیل والضباب وقریش، وهم بنو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وجمیع بنی خفاجة یجتمعون ببیشة وزینة، وهما وادیان، بیشة تصب من الیمن، وزینة تصب من سراة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قراهم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أثفیة، وثرمداء وهما لبنی عبادة بن عقیل، وعقیق تمرة، وخزبة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لبنی عبادة بن عقیل بین عمایتین، والعقیق من ناحیة الیمامة، وبها أمیر ومنبر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2/367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قریة قرب تثلیث، والمقترب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لهم بالیمامة، والمذنبان، وکتنة، وریاض الرباب قرب بیشة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میاههم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والبردان، والبسرة، والثغید، وجروس، والجفرة، وحریز ماء لهم بتثلیث، والحصیص، والحنثرة، وذنب الحلیف، والغر، والقُلُب، ونعام، والهدراء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ماء بین بنی عقیل وبنی الوحید من کلاب، وحموة، والطثرة، وهبالة، وهوتی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جبالهم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أشمس، وأفیح، والأقعس، وأوق، وجشر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مجاور لدیار بنی الحارث بن کعب، وروضة دعمی، والشراء، والکتمان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مواضع بلاد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أراکة، والأرسان، بدوتان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هضبتان بینهما ماء لبنی ربیعة بن عقیل، وقد ظلوا بالبادیة، ولم یلحقوا بالجزیرة، وبُقیِّع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وراء الیمامة متاخم لبلاد الیمن، وتثلیث، وجبان، وحجر الراشدة، ورمل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الشحر ویبرین، طوله مسیرة شهرین، وتنزله أفناء القبائل من الیمن ومعد وعامتهم من بنی خویلد بن عقیل، قیل إنه یسمی بذلک لان الإبل تجزأ فیه بالکلأ أیام الربیع فلا ترد الماء، والجزء رمل لبنی خویلد بن عامر بن عقیل، ودارة مأسل، ودهر، وزهو، وشبوة، وعمق، وقرون البقر، ومعدن البرم، والمرانة، والوحفان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أودیتهم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البدی، والخنوقة، ودثاق، والرکاء، وکلاب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ومعجم ما استعجم، وصفة جزیرة العرب، والروض المعطار فی المواد المذکورة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سکنوا فی أوائل الفتوح الإسلامیة البصرة والکوفة مع سائر قبائل قیس عیلان، وکان الی حدود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محلة فی البصرة تعرف بمحلة بنی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r>
        <w:rPr>
          <w:rFonts w:eastAsia="IRNazanin" w:cs="IRNazanin"/>
          <w:color w:val="111111"/>
          <w:sz w:val="28"/>
          <w:szCs w:val="28"/>
          <w:lang w:bidi="fa-IR"/>
        </w:rPr>
        <w:t>5/2069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وبقی قسم کبیر منهم فی بلادهم جنوب نجد، ویظهر أنهم اقتربوا الی جهات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الأحساء </w:t>
      </w:r>
    </w:p>
    <w:p>
      <w:pPr>
        <w:pStyle w:val="BookText"/>
        <w:rPr/>
      </w:pPr>
      <w:r>
        <w:rPr>
          <w:rFonts w:ascii="IRNazanin" w:hAnsi="IRNazanin" w:eastAsia="IRNazanin"/>
          <w:color w:val="111111"/>
          <w:sz w:val="28"/>
          <w:sz w:val="28"/>
          <w:szCs w:val="28"/>
          <w:rtl w:val="true"/>
          <w:lang w:bidi="fa-IR"/>
        </w:rPr>
        <w:t xml:space="preserve">حالیا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العصور الإسلامیة الأولی، إذ نص المؤرخون علی أن هجرتهم الی شمال العراق والشام کانت من البحرین، ففی المفصل فی تاریخ العرب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مساکن عقیل بالبحرین وهاجروا الی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القلقشندی فی نهایة الأرب ص</w:t>
      </w:r>
      <w:r>
        <w:rPr>
          <w:rFonts w:eastAsia="IRNazanin" w:cs="IRNazanin"/>
          <w:color w:val="111111"/>
          <w:sz w:val="28"/>
          <w:szCs w:val="28"/>
          <w:lang w:bidi="fa-IR"/>
        </w:rPr>
        <w:t>366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وکانت مساکنهم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بالبحرین فی کثیر من قبائل العرب، وکان أعظم قبائلهم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عقیل، وبنو تغلب، وبنو سلیم، وکان أظهرهم فی الکثرة والعز تغلب، ثم اجتمع بنو عقیل وتغلب علی بنی سلیم حتی أخرجوهم من البحرین الی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اختلفت بنو عقیل وبنو تغلب بن مرة، فغلبت بنو تغلب علی بنی عقیل وطردوهم من البلاد، فساروا الی العراق، وملکوا الکوفة والبلاد الفراتیة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خلدون فی تاریخه</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بأعمال البحرین خلق من العرب، وکان القرامطة یستنجدونهم علی أعدائهم ویستعینون بهم فی حروبهم، وربما یحاربونهم ویقاطعونهم فی بعض الأوقات، وکان أعظم قبائلهم هنالک بنو ثعلب، وبنو عقیل، وبنو سلیم، وأظهرهم فی الکثرة والعزة بنو ثعلب، ولما فشلت دولة القرامطة بالبحرین، واستحکمت العداوة بینهم وبین بنی بویه، بعد انقراض ملک بنی الجنابی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واستولی بنو مکرم علی عمان، ثم غص بنو ثعلب بسلیم واستعانوا علیهم ببنی عقیل، وطردوهم من البحرین فساروا إلی </w:t>
      </w:r>
    </w:p>
    <w:p>
      <w:pPr>
        <w:pStyle w:val="BookText"/>
        <w:rPr/>
      </w:pPr>
      <w:r>
        <w:rPr>
          <w:rFonts w:ascii="IRNazanin" w:hAnsi="IRNazanin" w:eastAsia="IRNazanin"/>
          <w:color w:val="111111"/>
          <w:sz w:val="28"/>
          <w:sz w:val="28"/>
          <w:szCs w:val="28"/>
          <w:rtl w:val="true"/>
          <w:lang w:bidi="fa-IR"/>
        </w:rPr>
        <w:t>مصر، واختلف بنو ثعلب وبنو عقیل بعد مدة، وطردهم بنو ثعلب إلی العراق، فملکوا الکوفة والبلاد العراقیة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دار الفکر</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زکار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ویعنی ببنی ثعلب قبیلة تغلب بن وائل؛ بدلیل أنه ذکر فی الجزء المذکور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بطونا نجزم أنها من تغلب بن وائل، کبنی عدی وبنی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نسبة القلقشندی تغلبا الی مرة فهو سهو أو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کانت الحرب المقصودة هنا بین تغلب وبنی عقیل وهی وقعة أبی العلاء سعید بن حمدان، والد أبی فراس الحمدانی الشاعر ببنی عقیل فی موضع وراء نجد یقال له شرج، من أرض العالیة، نقل ذلک ابن العدیم فی بغیة الطلب ص</w:t>
      </w:r>
      <w:r>
        <w:rPr>
          <w:rFonts w:eastAsia="IRNazanin" w:cs="IRNazanin"/>
          <w:color w:val="111111"/>
          <w:sz w:val="28"/>
          <w:szCs w:val="28"/>
          <w:lang w:bidi="fa-IR"/>
        </w:rPr>
        <w:t>4293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خالویة ووصفها بأنها کانت وقعت عظیمة، وفی ذلک یقول</w:t>
      </w:r>
    </w:p>
    <w:p>
      <w:pPr>
        <w:pStyle w:val="BookText"/>
        <w:rPr/>
      </w:pPr>
      <w:r>
        <w:rPr>
          <w:rFonts w:ascii="IRNazanin" w:hAnsi="IRNazanin" w:eastAsia="IRNazanin"/>
          <w:color w:val="111111"/>
          <w:sz w:val="28"/>
          <w:sz w:val="28"/>
          <w:szCs w:val="28"/>
          <w:rtl w:val="true"/>
          <w:lang w:bidi="fa-IR"/>
        </w:rPr>
        <w:t>سعید بن حمدان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نبئتها تسأل عن موقفی</w:t>
      </w:r>
    </w:p>
    <w:p>
      <w:pPr>
        <w:pStyle w:val="BookText"/>
        <w:rPr/>
      </w:pPr>
      <w:r>
        <w:rPr>
          <w:rFonts w:ascii="IRNazanin" w:hAnsi="IRNazanin" w:eastAsia="IRNazanin"/>
          <w:color w:val="111111"/>
          <w:sz w:val="28"/>
          <w:sz w:val="28"/>
          <w:szCs w:val="28"/>
          <w:rtl w:val="true"/>
          <w:lang w:bidi="fa-IR"/>
        </w:rPr>
        <w:t>بأرض شرج  والقنا شرع</w:t>
      </w:r>
    </w:p>
    <w:p>
      <w:pPr>
        <w:pStyle w:val="BookText"/>
        <w:rPr/>
      </w:pPr>
      <w:r>
        <w:rPr>
          <w:rFonts w:ascii="IRNazanin" w:hAnsi="IRNazanin" w:eastAsia="IRNazanin"/>
          <w:color w:val="111111"/>
          <w:sz w:val="28"/>
          <w:sz w:val="28"/>
          <w:szCs w:val="28"/>
          <w:rtl w:val="true"/>
          <w:lang w:bidi="fa-IR"/>
        </w:rPr>
        <w:t>وعن عقیل  إذ صبحناهم وقد</w:t>
      </w:r>
    </w:p>
    <w:p>
      <w:pPr>
        <w:pStyle w:val="BookText"/>
        <w:rPr/>
      </w:pPr>
      <w:r>
        <w:rPr>
          <w:rFonts w:ascii="IRNazanin" w:hAnsi="IRNazanin" w:eastAsia="IRNazanin"/>
          <w:color w:val="111111"/>
          <w:sz w:val="28"/>
          <w:sz w:val="28"/>
          <w:szCs w:val="28"/>
          <w:rtl w:val="true"/>
          <w:lang w:bidi="fa-IR"/>
        </w:rPr>
        <w:t>تلاقی  الحسر والدرع</w:t>
      </w:r>
    </w:p>
    <w:p>
      <w:pPr>
        <w:pStyle w:val="BookText"/>
        <w:rPr/>
      </w:pPr>
      <w:r>
        <w:rPr>
          <w:rFonts w:ascii="IRNazanin" w:hAnsi="IRNazanin" w:eastAsia="IRNazanin"/>
          <w:color w:val="111111"/>
          <w:sz w:val="28"/>
          <w:sz w:val="28"/>
          <w:szCs w:val="28"/>
          <w:rtl w:val="true"/>
          <w:lang w:bidi="fa-IR"/>
        </w:rPr>
        <w:t>وکانت قد سبقتها وقعة له ببنی سلیم لاعتراضهم حجاج مکة، فاستعان بعقیل علیهم کما یظهر ذلک فی شعر ولده أبی فراس الحمدانی وهو یفخر بأبیه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بسلیم  وقعة جاهلیة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 بها فید وتشهد حاجر </w:t>
      </w:r>
    </w:p>
    <w:p>
      <w:pPr>
        <w:pStyle w:val="BookText"/>
        <w:rPr/>
      </w:pPr>
      <w:r>
        <w:rPr>
          <w:rFonts w:ascii="IRNazanin" w:hAnsi="IRNazanin" w:eastAsia="IRNazanin"/>
          <w:color w:val="111111"/>
          <w:sz w:val="28"/>
          <w:sz w:val="28"/>
          <w:szCs w:val="28"/>
          <w:rtl w:val="true"/>
          <w:lang w:bidi="fa-IR"/>
        </w:rPr>
        <w:t>شفت من  عقیل أنفسا شفها السری</w:t>
      </w:r>
    </w:p>
    <w:p>
      <w:pPr>
        <w:pStyle w:val="BookText"/>
        <w:rPr/>
      </w:pPr>
      <w:r>
        <w:rPr>
          <w:rFonts w:ascii="Amiri" w:hAnsi="Amiri" w:eastAsia="Amiri" w:cs="Amiri"/>
          <w:color w:val="111111"/>
          <w:sz w:val="28"/>
          <w:sz w:val="28"/>
          <w:szCs w:val="28"/>
          <w:rtl w:val="true"/>
          <w:lang w:bidi="ar-SA"/>
        </w:rPr>
        <w:t>فهوَّر عجلان وهوَّم ساهر</w:t>
      </w:r>
    </w:p>
    <w:p>
      <w:pPr>
        <w:pStyle w:val="BookText"/>
        <w:rPr/>
      </w:pPr>
      <w:r>
        <w:rPr>
          <w:rFonts w:ascii="IRNazanin" w:hAnsi="IRNazanin" w:eastAsia="IRNazanin"/>
          <w:color w:val="111111"/>
          <w:sz w:val="28"/>
          <w:sz w:val="28"/>
          <w:szCs w:val="28"/>
          <w:rtl w:val="true"/>
          <w:lang w:bidi="fa-IR"/>
        </w:rPr>
        <w:t xml:space="preserve">ولم اعثر علی ذکر لتاریخ وقعة تغلب ببنی عقیل وزمن انتقال عقیل الی العراق، لکن من المؤکد أنها کانت قبل سنة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کان سعید بن حمدان والیا علی الکوت، ثم استبدله الخلیفة العباسی بعلی بن یلبق وبعث ابن حمدان لقتال الروم، ثم قتل سعید بن حمدان فی الموصل سنة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دفعات من بنی عقیل قد سکنت الجزیرة وحلب قبل هذا التاریخ، فقد مرَّ أن بنی عوف بن عقیل تحملوا الی الجزیرة الفراتیة فی حدود سنة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إثر مقتل توبة بن الحمیَّر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الزبیدی فی تاج العروس</w:t>
      </w:r>
      <w:r>
        <w:rPr>
          <w:rFonts w:eastAsia="IRNazanin" w:cs="IRNazanin"/>
          <w:color w:val="111111"/>
          <w:sz w:val="28"/>
          <w:szCs w:val="28"/>
          <w:rtl w:val="true"/>
          <w:lang w:bidi="fa-IR"/>
        </w:rPr>
        <w:t>:</w:t>
      </w:r>
      <w:r>
        <w:rPr>
          <w:rFonts w:eastAsia="IRNazanin" w:cs="IRNazanin"/>
          <w:color w:val="111111"/>
          <w:sz w:val="28"/>
          <w:szCs w:val="28"/>
          <w:lang w:bidi="fa-IR"/>
        </w:rPr>
        <w:t>4/389</w:t>
      </w:r>
      <w:r>
        <w:rPr>
          <w:rFonts w:ascii="IRNazanin" w:hAnsi="IRNazanin" w:eastAsia="IRNazanin"/>
          <w:color w:val="111111"/>
          <w:sz w:val="28"/>
          <w:sz w:val="28"/>
          <w:szCs w:val="28"/>
          <w:rtl w:val="true"/>
          <w:lang w:bidi="fa-IR"/>
        </w:rPr>
        <w:t>، عن هجرة آل آبی جرادة العقیلیین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آل آبی جرادة یسکنون البصرة، ثم انتقلوا بسبب الطاعون الجارف سنة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حران، ثم الی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الحموی فی معجم الأدباء</w:t>
      </w:r>
      <w:r>
        <w:rPr>
          <w:rFonts w:eastAsia="IRNazanin" w:cs="IRNazanin"/>
          <w:color w:val="111111"/>
          <w:sz w:val="28"/>
          <w:szCs w:val="28"/>
          <w:rtl w:val="true"/>
          <w:lang w:bidi="fa-IR"/>
        </w:rPr>
        <w:t>:</w:t>
      </w:r>
      <w:r>
        <w:rPr>
          <w:rFonts w:eastAsia="IRNazanin" w:cs="IRNazanin"/>
          <w:color w:val="111111"/>
          <w:sz w:val="28"/>
          <w:szCs w:val="28"/>
          <w:lang w:bidi="fa-IR"/>
        </w:rPr>
        <w:t>5/2069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عقب بنی جرادة من ساکنی البصرة فی محلة بنی عقیل بها، فکان أول من انتقل منهم عنها موسی بن عیسی بن عبد الله بن محمد بن أبی جرادة الی حلب بعد المائتین للهجرة تاجرا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من قراهم فی حلب ص</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أورم، وأقذار، والسین، ولؤلؤة، ویحمول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ابن الأثیر فی الکامل</w:t>
      </w:r>
      <w:r>
        <w:rPr>
          <w:rFonts w:eastAsia="IRNazanin" w:cs="IRNazanin"/>
          <w:color w:val="111111"/>
          <w:sz w:val="28"/>
          <w:szCs w:val="28"/>
          <w:rtl w:val="true"/>
          <w:lang w:bidi="fa-IR"/>
        </w:rPr>
        <w:t>:</w:t>
      </w:r>
      <w:r>
        <w:rPr>
          <w:rFonts w:eastAsia="IRNazanin" w:cs="IRNazanin"/>
          <w:color w:val="111111"/>
          <w:sz w:val="28"/>
          <w:szCs w:val="28"/>
          <w:lang w:bidi="fa-IR"/>
        </w:rPr>
        <w:t>8/700</w:t>
      </w:r>
      <w:r>
        <w:rPr>
          <w:rFonts w:ascii="IRNazanin" w:hAnsi="IRNazanin" w:eastAsia="IRNazanin"/>
          <w:color w:val="111111"/>
          <w:sz w:val="28"/>
          <w:sz w:val="28"/>
          <w:szCs w:val="28"/>
          <w:rtl w:val="true"/>
          <w:lang w:bidi="fa-IR"/>
        </w:rPr>
        <w:t xml:space="preserve">، أن عقیلا أو بعضهم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هاجروا الی الشام أولا قبل انتقالهم الی العراق، وأن بنی حمدان اضطروا للاستنجاد بهم مرة أخری حین کانوا فی الشام، قال فی حوادث سنة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فضل الله بن ناصر الدولة بن حمدان لتخلیص دمشق بعد أن تغلَّب علیها رجل من أهلها اسمه قسام، فأراد أن یستعین بالعزیز الفاطمی علیه، وکانت عقیل فی الشام فانضموا إلیه، فلما وصل الرملة فی فلسطین خافه صاحبها دغفل بن مفرج الطائی، فاستعد لقتاله وتصاف الناس للحرب، فکانت الغلبة علی ابن حمدان، فقتل فی المعرکة، وکانت معه أخته جمیلة بنت ناصر الدولة وزوجته وهی بنت عمه سیف الدولة، فلما قتل حملهما بنو عقیل إلی حلب إلی سعد الدولة بن سیف الدولة، فأخذ أخته، وسیر جمیلة إلی 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أدت هذه الحادثة الی توثیق العلاقة بین بنی عقیل وبنی حمدان أمراءالشام وشمال العراق یومذاک، فتحول العقیلیون الی منطقة الجزیرة، قال الهمدانی فی صفة جزیرة العرب ص</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ومربعا والخابور لبنی عقیل أعلاه لبنی مالک، وبنی حبیب، والباقی منه لبطون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أول ظهور لعقیل علی ساحة الأحداث السیاسیة فی العراق سنة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کمقاتلین الی جانب بنی حمدان، حتی تمکنوا من تأسیس دولتهم علی أنقاض دولة بنی حمدان</w:t>
      </w:r>
      <w:r>
        <w:rPr>
          <w:rFonts w:eastAsia="IRNazanin" w:cs="IRNazanin"/>
          <w:color w:val="111111"/>
          <w:sz w:val="28"/>
          <w:szCs w:val="28"/>
          <w:rtl w:val="true"/>
          <w:lang w:bidi="fa-IR"/>
        </w:rPr>
        <w:t xml:space="preserve">. </w:t>
      </w:r>
      <w:bookmarkStart w:id="22" w:name="pg13894_152434"/>
    </w:p>
    <w:p>
      <w:pPr>
        <w:pStyle w:val="Heading2"/>
        <w:numPr>
          <w:ilvl w:val="1"/>
          <w:numId w:val="1"/>
        </w:numPr>
        <w:rPr/>
      </w:pPr>
      <w:bookmarkStart w:id="23" w:name="__RefHeading___Toc1246732_3264237689"/>
      <w:bookmarkStart w:id="24" w:name="_Toc8"/>
      <w:bookmarkEnd w:id="22"/>
      <w:bookmarkEnd w:id="23"/>
      <w:r>
        <w:rPr>
          <w:rtl w:val="true"/>
        </w:rPr>
        <w:t>الفصل الثانی</w:t>
      </w:r>
      <w:r>
        <w:rPr>
          <w:rtl w:val="true"/>
        </w:rPr>
        <w:t>:</w:t>
      </w:r>
      <w:r>
        <w:rPr>
          <w:rtl w:val="true"/>
        </w:rPr>
        <w:t>العشائر العقیلیة المعاصرة</w:t>
      </w:r>
      <w:bookmarkEnd w:id="24"/>
    </w:p>
    <w:p>
      <w:pPr>
        <w:pStyle w:val="BookText"/>
        <w:rPr/>
      </w:pPr>
      <w:r>
        <w:rPr>
          <w:rFonts w:ascii="IRNazanin" w:hAnsi="IRNazanin" w:eastAsia="IRNazanin"/>
          <w:color w:val="111111"/>
          <w:sz w:val="28"/>
          <w:sz w:val="28"/>
          <w:szCs w:val="28"/>
          <w:rtl w:val="true"/>
          <w:lang w:bidi="fa-IR"/>
        </w:rPr>
        <w:t>ثمة عشائر کبیرة وذات ثقل ووزن اجتماعی فی العراق، وبلدان الخلیج لاسیما البحرین واقلیم خوزستان، ترجع فی نسبها الی عقیل بن عامر، وهذه مجموعة من العشائر التی نص الباحثون فی الأنساب علی کونها من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الاستاذ ثامر العامری فی موسوعة العشائر العراقیة</w:t>
      </w:r>
      <w:r>
        <w:rPr>
          <w:rFonts w:eastAsia="IRNazanin" w:cs="IRNazanin"/>
          <w:color w:val="111111"/>
          <w:sz w:val="28"/>
          <w:szCs w:val="28"/>
          <w:rtl w:val="true"/>
          <w:lang w:bidi="fa-IR"/>
        </w:rPr>
        <w:t>:</w:t>
      </w:r>
      <w:r>
        <w:rPr>
          <w:rFonts w:eastAsia="IRNazanin" w:cs="IRNazanin"/>
          <w:color w:val="111111"/>
          <w:sz w:val="28"/>
          <w:szCs w:val="28"/>
          <w:lang w:bidi="fa-IR"/>
        </w:rPr>
        <w:t>5/237</w:t>
      </w:r>
      <w:r>
        <w:rPr>
          <w:rFonts w:ascii="IRNazanin" w:hAnsi="IRNazanin" w:eastAsia="IRNazanin"/>
          <w:color w:val="111111"/>
          <w:sz w:val="28"/>
          <w:sz w:val="28"/>
          <w:szCs w:val="28"/>
          <w:rtl w:val="true"/>
          <w:lang w:bidi="fa-IR"/>
        </w:rPr>
        <w:t>، أنها من عقیل بن کعب، دخلت العراق من الأحساء أبان العهد العثمانی، وتوزعت ما بین البصرة وسوق الشیوخ وخوزستان، وینقسمون الی أربعین فرعا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تتمیز هذه العشیرة بإقامة المواکب والمآتم الحسینیة</w:t>
      </w:r>
    </w:p>
    <w:p>
      <w:pPr>
        <w:pStyle w:val="BookText"/>
        <w:rPr/>
      </w:pPr>
      <w:r>
        <w:rPr>
          <w:rFonts w:ascii="IRNazanin" w:hAnsi="IRNazanin" w:eastAsia="IRNazanin"/>
          <w:color w:val="111111"/>
          <w:sz w:val="28"/>
          <w:sz w:val="28"/>
          <w:szCs w:val="28"/>
          <w:rtl w:val="true"/>
          <w:lang w:bidi="fa-IR"/>
        </w:rPr>
        <w:t>بکثافة وحماسة عالیة فی البصرة وکربلاء</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من بنی جبر ملوک البحرین، ویرجع نسبهم الی الأجود بن زامل العقیلی، وهم اخوة المنتفق أو بنی عمومتهم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عشائر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العزاوی</w:t>
      </w:r>
      <w:r>
        <w:rPr>
          <w:rFonts w:eastAsia="IRNazanin" w:cs="IRNazanin"/>
          <w:color w:val="111111"/>
          <w:sz w:val="28"/>
          <w:szCs w:val="28"/>
          <w:rtl w:val="true"/>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موسوعة العشائر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ثامر العامری</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القاموس العشائری العراقی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ویشکلون ثلث قبائل المنتفق؛ لذا سنؤجل الحدیث عنهم </w:t>
      </w:r>
    </w:p>
    <w:p>
      <w:pPr>
        <w:pStyle w:val="BookText"/>
        <w:rPr/>
      </w:pPr>
      <w:r>
        <w:rPr>
          <w:rFonts w:ascii="IRNazanin" w:hAnsi="IRNazanin" w:eastAsia="IRNazanin"/>
          <w:color w:val="111111"/>
          <w:sz w:val="28"/>
          <w:sz w:val="28"/>
          <w:szCs w:val="28"/>
          <w:rtl w:val="true"/>
          <w:lang w:bidi="fa-IR"/>
        </w:rPr>
        <w:t>الی کتاب عشائر المنتفق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أبناء خویلد بن عوف، لازالوا یحتفظون باسم القبیلة القدیم، ویسکنون الحلة والنجف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قبیلة کبیرة، وهم أبناء عبادة بن عقیل بن کعب، انتشروا فی العراق بعد زوال إمارة العقیلیین شمال العراق، فنزل أکثرهم الغراف، ثم تفرقوا منه الی أنحاء أخری من العراق، وتتفرع عبادة الی عشائر کثیرة،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من عشیرة عبادة العقیلیة، ویسکنون المقدادیة وأطرافها، وینقسمون الی اثنی عشر فرعا، وهم الآن مع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عشائر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الروضان</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مهاوش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الفهود ومناطق أخری من ذی قار، وینقسمون الی سبع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الفهود أیضا، وهم خمس 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فرعان، وهم فی الفهود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عبد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فروع</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أکبر عشائر عبادة، ویسکنون الفرات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 والنجف وبابل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سبعة عشر فرعا، ینقسم بعضها الی </w:t>
      </w:r>
    </w:p>
    <w:p>
      <w:pPr>
        <w:pStyle w:val="BookText"/>
        <w:rPr/>
      </w:pPr>
      <w:r>
        <w:rPr>
          <w:rFonts w:ascii="IRNazanin" w:hAnsi="IRNazanin" w:eastAsia="IRNazanin"/>
          <w:color w:val="111111"/>
          <w:sz w:val="28"/>
          <w:sz w:val="28"/>
          <w:szCs w:val="28"/>
          <w:rtl w:val="true"/>
          <w:lang w:bidi="fa-IR"/>
        </w:rPr>
        <w:t>فند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المدینة والهویر شمال البصرة، وینقسمون الی ست 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وینقسمون الی ثلاث فروع رئیسیة،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عشر فروع تتوزع فی البصرة وگرمة علی</w:t>
      </w:r>
    </w:p>
    <w:p>
      <w:pPr>
        <w:pStyle w:val="BookText"/>
        <w:rPr/>
      </w:pPr>
      <w:r>
        <w:rPr>
          <w:rFonts w:ascii="IRNazanin" w:hAnsi="IRNazanin" w:eastAsia="IRNazanin"/>
          <w:color w:val="111111"/>
          <w:sz w:val="28"/>
          <w:sz w:val="28"/>
          <w:szCs w:val="28"/>
          <w:rtl w:val="true"/>
          <w:lang w:bidi="fa-IR"/>
        </w:rPr>
        <w:t>وقلعة صالح والقرنة والشرش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الیفاتة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وأکثرهم فی البصرة ومیسان وواسط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شمالی البصرة الهارثة، والماجدیة وما جاورها، وهم فروع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حاجی، وینقسمون الی خمس 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مناف، سبع 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المضاخنة، ثلاث 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ثامر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فروع</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الشلاهوة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البصرة، وینقسمون الی عشر 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شتال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یسکنون قضاء المدینة، وهم اثنا عشر فرعا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مشیع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ناحیة النشوة شمال البصرة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ثلاث فرق، تتبعها بعض الفند، ویسکنون الشطرة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الشغانبة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بین الدیر وگرمة علی، وهم أربعة عشر فرعا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فرعا أخری فی محافظة البصرة وأقضیتها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عشائر العراق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العامری</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تعددت الآراء فی انتسابهم القبلی، فمنهم من اعتبرهم من شمر طوگة، لکن اتضح من رؤساء العشیرة أنهم من عبادة بن عقیل، وذکر لهم اثنین وثلاثین فرعا، ومن عبادة أیضا الدفافعة فی دیالی، وهم خمس 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العشائر الکبیرة والعریقة فی العراق وذات ثقل سکانی کبیر، وهم منتشرون فی أنحاء العراق کافة، ومن بطونهم الرئیسیة التی ذکرها ثامر العامری فی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موسوعة العشائر العراقیة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عگیل آلبو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منتشرون فی أنحاء العراق کافة، وهم اثنا عشر فرقة</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عگیل آلبو شهیب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بغداد، وینقسمون الی سبع فرق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عگیل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عشیرة کبیرة تنقسم الی خمس فروع، ینحدر من کل فرع فند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عشائر عقیل فی خوزستان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العجرش من عبادة، نزحوا الی الأهواز ما بین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واستوطنوا المطیحة علی ضفاف نهر الکرخة، والعلاف، ومنهم یسکنون المیناو، وینقسمون الی ثلاث بطون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القبائل والعشائر العربیة فی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الطرفی</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أنساب القبائل العربیة فی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السبهانی</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حمادی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العجرش من عبادة، نزحوا الی الأهواز قبل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ویسکنون السابلة فی الخفاجیة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السبهانی</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الدغاغلة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العجرش یسکنون ضفاف الکارون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من عبادة، یقدر عددهم فی الأهواز ب</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بطون آل عامر، یسکنون الحویزة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الطرفی</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السبهانی</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المیناو، وعلی ضفاف نهری الکرخة والدز، وینقسمون الی تسعة أفخاذ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السبهانی</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عشیرة کبیرة ومعروفة، ویسکنون الضفة الشرقیة لشط العرب فی المحمرة والجرف وکویبدة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چویبدة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والمنیوحی، ومنهم فی الأمانیة فی الأهواز، وکوت سید صالح وغیرها من المناطق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السبهانی</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الطرفی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من عبادة، ویعدون الآن جزءا من المحیسن من کعب، ویسکنون منطقة العجرشیة علی الکارون، وبعضهم علی نهر الجراحی، وأخرون فی الهندیجان، والأهواز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السبهانی</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الطرفی</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عبادة، لکنهم الآن فی عداد المحیسن، ومنازلهم فی هندیجان، وخور البزیة علی ساحل الخلیج، ومیناء 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سواحل الخلیج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السبهانی</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25" w:name="pg13894_152440"/>
    </w:p>
    <w:p>
      <w:pPr>
        <w:pStyle w:val="Heading2"/>
        <w:numPr>
          <w:ilvl w:val="1"/>
          <w:numId w:val="1"/>
        </w:numPr>
        <w:rPr/>
      </w:pPr>
      <w:bookmarkStart w:id="26" w:name="__RefHeading___Toc1246734_3264237689"/>
      <w:bookmarkStart w:id="27" w:name="_Toc9"/>
      <w:bookmarkEnd w:id="25"/>
      <w:bookmarkEnd w:id="26"/>
      <w:r>
        <w:rPr>
          <w:rtl w:val="true"/>
        </w:rPr>
        <w:t>الفصل الثالث</w:t>
      </w:r>
      <w:r>
        <w:rPr>
          <w:rtl w:val="true"/>
        </w:rPr>
        <w:t>:</w:t>
      </w:r>
      <w:r>
        <w:rPr>
          <w:rtl w:val="true"/>
        </w:rPr>
        <w:t>نبذة من تاریخ عقیل</w:t>
      </w:r>
      <w:bookmarkEnd w:id="27"/>
    </w:p>
    <w:p>
      <w:pPr>
        <w:pStyle w:val="Heading3"/>
        <w:numPr>
          <w:ilvl w:val="2"/>
          <w:numId w:val="1"/>
        </w:numPr>
        <w:rPr/>
      </w:pPr>
      <w:bookmarkStart w:id="28" w:name="__RefHeading___Toc1246736_3264237689"/>
      <w:bookmarkStart w:id="29" w:name="_Toc10"/>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خاضت عقیل غمار الحروب مع عشیرتها الأم کعب بن ربیعة، وبعضها مشارکة للقبیلة الأصل عامر بن صعصعة، وتحملت أعباء بعضها منفردة، وهذه بعض تلک الأیام والوقائع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یوم وادی النساح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والنخیل موضع قرب حضرموت کما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5/278</w:t>
      </w:r>
      <w:r>
        <w:rPr>
          <w:rFonts w:ascii="IRNazanin" w:hAnsi="IRNazanin" w:eastAsia="IRNazanin"/>
          <w:color w:val="111111"/>
          <w:sz w:val="28"/>
          <w:sz w:val="28"/>
          <w:szCs w:val="28"/>
          <w:rtl w:val="true"/>
          <w:lang w:bidi="fa-IR"/>
        </w:rPr>
        <w:t>، وفیه التقت جعفی من سعد العشیرة مع مجموعة من القبائل المضریة کتمیم وذبیان وأسد وعامر، یقودهم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 وربیعة، وعقال بنو خویلد بن عوف، وفیها قتل دهر الجعفی ملک الیمن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وفیها یقول الأعلم بن خویلد بیته المشهور الذی استشهد به النحویون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اللذون صبحوا الصباحا</w:t>
      </w:r>
    </w:p>
    <w:p>
      <w:pPr>
        <w:pStyle w:val="BookText"/>
        <w:rPr/>
      </w:pPr>
      <w:r>
        <w:rPr>
          <w:rFonts w:ascii="IRNazanin" w:hAnsi="IRNazanin" w:eastAsia="IRNazanin"/>
          <w:color w:val="111111"/>
          <w:sz w:val="28"/>
          <w:sz w:val="28"/>
          <w:szCs w:val="28"/>
          <w:rtl w:val="true"/>
          <w:lang w:bidi="fa-IR"/>
        </w:rPr>
        <w:t>یوم  النخیل غارة ملحاحا</w:t>
      </w:r>
    </w:p>
    <w:p>
      <w:pPr>
        <w:pStyle w:val="BookText"/>
        <w:rPr/>
      </w:pPr>
      <w:r>
        <w:rPr>
          <w:rFonts w:ascii="IRNazanin" w:hAnsi="IRNazanin" w:eastAsia="IRNazanin"/>
          <w:color w:val="111111"/>
          <w:sz w:val="28"/>
          <w:sz w:val="28"/>
          <w:szCs w:val="28"/>
          <w:rtl w:val="true"/>
          <w:lang w:bidi="fa-IR"/>
        </w:rPr>
        <w:t>نحن  قتلنا الملک الجحجاحا</w:t>
      </w:r>
    </w:p>
    <w:p>
      <w:pPr>
        <w:pStyle w:val="BookText"/>
        <w:rPr/>
      </w:pPr>
      <w:r>
        <w:rPr>
          <w:rFonts w:ascii="IRNazanin" w:hAnsi="IRNazanin" w:eastAsia="IRNazanin"/>
          <w:color w:val="111111"/>
          <w:sz w:val="28"/>
          <w:sz w:val="28"/>
          <w:szCs w:val="28"/>
          <w:rtl w:val="true"/>
          <w:lang w:bidi="fa-IR"/>
        </w:rPr>
        <w:t>ولم ندع  لسارح مراحا</w:t>
      </w:r>
    </w:p>
    <w:p>
      <w:pPr>
        <w:pStyle w:val="BookText"/>
        <w:rPr/>
      </w:pPr>
      <w:r>
        <w:rPr>
          <w:rFonts w:ascii="IRNazanin" w:hAnsi="IRNazanin" w:eastAsia="IRNazanin"/>
          <w:color w:val="111111"/>
          <w:sz w:val="28"/>
          <w:sz w:val="28"/>
          <w:szCs w:val="28"/>
          <w:rtl w:val="true"/>
          <w:lang w:bidi="fa-IR"/>
        </w:rPr>
        <w:t>ولا دیارا أو دما مفاحا</w:t>
      </w:r>
    </w:p>
    <w:p>
      <w:pPr>
        <w:pStyle w:val="BookText"/>
        <w:rPr/>
      </w:pPr>
      <w:r>
        <w:rPr>
          <w:rFonts w:ascii="IRNazanin" w:hAnsi="IRNazanin" w:eastAsia="IRNazanin"/>
          <w:color w:val="111111"/>
          <w:sz w:val="28"/>
          <w:sz w:val="28"/>
          <w:szCs w:val="28"/>
          <w:rtl w:val="true"/>
          <w:lang w:bidi="fa-IR"/>
        </w:rPr>
        <w:t>نحن بنو خویلد صراحا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شعب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هذه الوقعة فی أکثر من موضع من </w:t>
      </w:r>
    </w:p>
    <w:p>
      <w:pPr>
        <w:pStyle w:val="BookText"/>
        <w:rPr/>
      </w:pPr>
      <w:r>
        <w:rPr>
          <w:rFonts w:ascii="IRNazanin" w:hAnsi="IRNazanin" w:eastAsia="IRNazanin"/>
          <w:color w:val="111111"/>
          <w:sz w:val="28"/>
          <w:sz w:val="28"/>
          <w:szCs w:val="28"/>
          <w:rtl w:val="true"/>
          <w:lang w:bidi="fa-IR"/>
        </w:rPr>
        <w:t>هذه السلسلة، ومن أبطال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الأعسر بن عبادة بن عقیل الذی فرت منه بنو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وعویمر بن أبی عدی بن ربیعة بن عامر بن عقیل، وهو الذی دعا عنترة بن شداد العبسی الی المبارزة، فلم یقدم عنترة علی مبارزته، والحارث بن الأبرص بن ربیعة بن عامر بن عقیل الذی قتل زید بن عمرو بن عدس ذلک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أغار بعض همدان علی بنی عقیل، فقتلوا منهم رجلین، وفیه یقول هبیرة بن عامر بن ربیعة بن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قتلنا ابنی وادع کلیهما</w:t>
      </w:r>
    </w:p>
    <w:p>
      <w:pPr>
        <w:pStyle w:val="BookText"/>
        <w:rPr/>
      </w:pPr>
      <w:r>
        <w:rPr>
          <w:rFonts w:ascii="IRNazanin" w:hAnsi="IRNazanin" w:eastAsia="IRNazanin"/>
          <w:color w:val="111111"/>
          <w:sz w:val="28"/>
          <w:sz w:val="28"/>
          <w:szCs w:val="28"/>
          <w:rtl w:val="true"/>
          <w:lang w:bidi="fa-IR"/>
        </w:rPr>
        <w:t>بقُشمان  إذ لا یمنع الضیم دافع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حربهم مع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البکری فی معجم ما استعجم</w:t>
      </w:r>
      <w:r>
        <w:rPr>
          <w:rFonts w:eastAsia="IRNazanin" w:cs="IRNazanin"/>
          <w:color w:val="111111"/>
          <w:sz w:val="28"/>
          <w:szCs w:val="28"/>
          <w:rtl w:val="true"/>
          <w:lang w:bidi="fa-IR"/>
        </w:rPr>
        <w:t>:</w:t>
      </w:r>
      <w:r>
        <w:rPr>
          <w:rFonts w:eastAsia="IRNazanin" w:cs="IRNazanin"/>
          <w:color w:val="111111"/>
          <w:sz w:val="28"/>
          <w:szCs w:val="28"/>
          <w:lang w:bidi="fa-IR"/>
        </w:rPr>
        <w:t>2/588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 وشبوة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موضعان، کانت فیهما وقائع لبنی عقیل علی بنی تمیم، هما بین داریهما، قال مزاحم ابن الحارث العقیلی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وننعم  ولا ینعم علینا ومن یقس</w:t>
      </w:r>
    </w:p>
    <w:p>
      <w:pPr>
        <w:pStyle w:val="BookText"/>
        <w:rPr/>
      </w:pPr>
      <w:r>
        <w:rPr>
          <w:rFonts w:ascii="IRNazanin" w:hAnsi="IRNazanin" w:eastAsia="IRNazanin"/>
          <w:color w:val="111111"/>
          <w:sz w:val="28"/>
          <w:sz w:val="28"/>
          <w:szCs w:val="28"/>
          <w:rtl w:val="true"/>
          <w:lang w:bidi="fa-IR"/>
        </w:rPr>
        <w:t>ندانا بأندی من تکلم نفضل</w:t>
      </w:r>
    </w:p>
    <w:p>
      <w:pPr>
        <w:pStyle w:val="BookText"/>
        <w:rPr/>
      </w:pPr>
      <w:r>
        <w:rPr>
          <w:rFonts w:ascii="IRNazanin" w:hAnsi="IRNazanin" w:eastAsia="IRNazanin"/>
          <w:color w:val="111111"/>
          <w:sz w:val="28"/>
          <w:sz w:val="28"/>
          <w:szCs w:val="28"/>
          <w:rtl w:val="true"/>
          <w:lang w:bidi="fa-IR"/>
        </w:rPr>
        <w:t>وبالخیل  من أیامهن وشبوة</w:t>
      </w:r>
    </w:p>
    <w:p>
      <w:pPr>
        <w:pStyle w:val="BookText"/>
        <w:rPr/>
      </w:pPr>
      <w:r>
        <w:rPr>
          <w:rFonts w:ascii="IRNazanin" w:hAnsi="IRNazanin" w:eastAsia="IRNazanin"/>
          <w:color w:val="111111"/>
          <w:sz w:val="28"/>
          <w:sz w:val="28"/>
          <w:szCs w:val="28"/>
          <w:rtl w:val="true"/>
          <w:lang w:bidi="fa-IR"/>
        </w:rPr>
        <w:t>ودهر ومن  وقع الصفیح المصقل</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 غزت فیه فزارة بنی عامر، فانهزمت بنو عامر، وقتلوا قتلا ذریعا، وشد کرز بن عامر بن الأذلع العقیلی علی حصن بن حذیفة بن بدر رئیس فزارة فقتله، فقال شاعرهم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کرز إنک قد فتکت بفارس</w:t>
      </w:r>
    </w:p>
    <w:p>
      <w:pPr>
        <w:pStyle w:val="BookText"/>
        <w:rPr/>
      </w:pPr>
      <w:r>
        <w:rPr>
          <w:rFonts w:ascii="IRNazanin" w:hAnsi="IRNazanin" w:eastAsia="IRNazanin"/>
          <w:color w:val="111111"/>
          <w:sz w:val="28"/>
          <w:sz w:val="28"/>
          <w:szCs w:val="28"/>
          <w:rtl w:val="true"/>
          <w:lang w:bidi="fa-IR"/>
        </w:rPr>
        <w:t>بطل إذا هاب الکماة وجببوا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w:t>
      </w:r>
      <w:r>
        <w:rPr>
          <w:rFonts w:eastAsia="IRNazanin" w:cs="IRNazanin"/>
          <w:color w:val="111111"/>
          <w:sz w:val="28"/>
          <w:szCs w:val="28"/>
          <w:lang w:bidi="fa-IR"/>
        </w:rPr>
        <w:t>2/214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فی دیار بنی عقیل، کانت فیه وقعة فیما بینهم، قال الشنان بن مالک من بنی معاویة بن حزن بن عبادة بن عقیل بن کعب بن ربیعة بن عامر بن صعصعة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شهدتنی أم سلم وقومها</w:t>
      </w:r>
    </w:p>
    <w:p>
      <w:pPr>
        <w:pStyle w:val="BookText"/>
        <w:rPr/>
      </w:pPr>
      <w:r>
        <w:rPr>
          <w:rFonts w:ascii="IRNazanin" w:hAnsi="IRNazanin" w:eastAsia="IRNazanin"/>
          <w:color w:val="111111"/>
          <w:sz w:val="28"/>
          <w:sz w:val="28"/>
          <w:szCs w:val="28"/>
          <w:rtl w:val="true"/>
          <w:lang w:bidi="fa-IR"/>
        </w:rPr>
        <w:t>بعبلاء زهو فی ضحی ومقیل</w:t>
      </w:r>
    </w:p>
    <w:p>
      <w:pPr>
        <w:pStyle w:val="BookText"/>
        <w:rPr/>
      </w:pPr>
      <w:r>
        <w:rPr>
          <w:rFonts w:ascii="IRNazanin" w:hAnsi="IRNazanin" w:eastAsia="IRNazanin"/>
          <w:color w:val="111111"/>
          <w:sz w:val="28"/>
          <w:sz w:val="28"/>
          <w:szCs w:val="28"/>
          <w:rtl w:val="true"/>
          <w:lang w:bidi="fa-IR"/>
        </w:rPr>
        <w:t>رأتنی  علیما لی لها من کرامة</w:t>
      </w:r>
    </w:p>
    <w:p>
      <w:pPr>
        <w:pStyle w:val="BookText"/>
        <w:rPr/>
      </w:pPr>
      <w:r>
        <w:rPr>
          <w:rFonts w:ascii="IRNazanin" w:hAnsi="IRNazanin" w:eastAsia="IRNazanin"/>
          <w:color w:val="111111"/>
          <w:sz w:val="28"/>
          <w:sz w:val="28"/>
          <w:szCs w:val="28"/>
          <w:rtl w:val="true"/>
          <w:lang w:bidi="fa-IR"/>
        </w:rPr>
        <w:t>وسالف  دهر قد مضی ووسیل</w:t>
      </w:r>
    </w:p>
    <w:p>
      <w:pPr>
        <w:pStyle w:val="BookText"/>
        <w:rPr/>
      </w:pPr>
      <w:r>
        <w:rPr>
          <w:rFonts w:ascii="IRNazanin" w:hAnsi="IRNazanin" w:eastAsia="IRNazanin"/>
          <w:color w:val="111111"/>
          <w:sz w:val="28"/>
          <w:sz w:val="28"/>
          <w:szCs w:val="28"/>
          <w:rtl w:val="true"/>
          <w:lang w:bidi="fa-IR"/>
        </w:rPr>
        <w:t>أذل  قیادا قومها وأذیقهم</w:t>
      </w:r>
    </w:p>
    <w:p>
      <w:pPr>
        <w:pStyle w:val="BookText"/>
        <w:rPr/>
      </w:pPr>
      <w:r>
        <w:rPr>
          <w:rFonts w:ascii="IRNazanin" w:hAnsi="IRNazanin" w:eastAsia="IRNazanin"/>
          <w:color w:val="111111"/>
          <w:sz w:val="28"/>
          <w:sz w:val="28"/>
          <w:szCs w:val="28"/>
          <w:rtl w:val="true"/>
          <w:lang w:bidi="fa-IR"/>
        </w:rPr>
        <w:t>مناکب  ضوجان لهن صلیل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3/162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سحبل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خرج جعفر بن علیة الحارثی فی غارة علی عقیل، ومعه علی بن جعد الحارثی والنضر بن مضارب فأغاروا علیهم، فخرج فی طلبهم بنو عقیل وافترقوا علیهم فی الطریق، ووضعوا علیهم الأرصاد علی المضایق، وکانوا کلما أفلتوا من عصبة لقیتهم أخری حتی أتوا بلاد نهد، فرجع عنهم بنو عقیل بعدما فتکوا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3/194</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حروب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وشهدت عقیل حروب الفجار، وهی أربع معارک جرت لأسباب مختلفة بین کنانة وهوازن، وسمیت فجار؛ لأنها وقعت فی الأشهر الحرم، وکانت المعرکة الأخیرة أشدهن </w:t>
      </w:r>
    </w:p>
    <w:p>
      <w:pPr>
        <w:pStyle w:val="BookText"/>
        <w:rPr/>
      </w:pPr>
      <w:r>
        <w:rPr>
          <w:rFonts w:ascii="IRNazanin" w:hAnsi="IRNazanin" w:eastAsia="IRNazanin"/>
          <w:color w:val="111111"/>
          <w:sz w:val="28"/>
          <w:sz w:val="28"/>
          <w:szCs w:val="28"/>
          <w:rtl w:val="true"/>
          <w:lang w:bidi="fa-IR"/>
        </w:rPr>
        <w:t>ضراوة، وکان لبنی خویلد بن عوف فیها دور بارز، قال ابن حبیب فی المنمق 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یقود کنانة أبو سفیان، وکان معهم العباس بن عبد المطلب فی العنابس یومئذ قید نفسه لئلا یفر،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نبرح حتی نموت أو نظهر علیهم، وصفت قیس صفوفها وکان الذی یسوی صفوفها أبو براء عامر بن مالک بن جعفر، وأخذ الرایة حرب بن أمیة وأخذ رایة قیس أبو براء، وخرج الحلیس بن یزید أحد بنی عبد مناة، وهو یومئذ سید الأحابیش فدعا إلی المبارزة، فخرج إلیه أبو حرب بن عقال بن خویلد بن عوف بن عقیل بن کعب بن ربیعة فتطاعنا ساعة حتی کسر العقیلی عضد الحلیس بن یزید ثم تحاجزا، ونهض الناس بعضهم إلی بعض فاقتتلوا قتالا شدیدا، فکانت الدبرة أول النهار لقیس علی کنانة، حتی انهزمت من قریش بنو زهرة، وبنو عدی، وقتل معمر بن حبیب، ورجال من بنی عامر بن لؤی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حربهم مع بنی البکاء، وبنو البکاء بطن من عامر بن صعصعة، کانت بینهم وبین عقیل حروب، حتی أنهم أبوا الدخول الی الإسلام قبل أن یصیبوا من بنی عقیل مثلما أصابوا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واشترکت عقیل فی حروب بنی عامر کیوم النفراوات بین عامر </w:t>
      </w:r>
      <w:bookmarkStart w:id="30" w:name="pg13894_152444"/>
    </w:p>
    <w:p>
      <w:pPr>
        <w:pStyle w:val="BookText"/>
        <w:rPr/>
      </w:pPr>
      <w:bookmarkEnd w:id="30"/>
      <w:r>
        <w:rPr>
          <w:rFonts w:ascii="IRNazanin" w:hAnsi="IRNazanin" w:eastAsia="IRNazanin"/>
          <w:color w:val="111111"/>
          <w:sz w:val="28"/>
          <w:sz w:val="28"/>
          <w:szCs w:val="28"/>
          <w:rtl w:val="true"/>
          <w:lang w:bidi="fa-IR"/>
        </w:rPr>
        <w:t xml:space="preserve">وعبس ورئیس عقیل یومذاک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عبادة بن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وشهدوا یوم الرقم، وهو لغطفان علی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المصدرالسابق</w:t>
      </w:r>
      <w:r>
        <w:rPr>
          <w:rFonts w:eastAsia="IRNazanin" w:cs="IRNazanin"/>
          <w:color w:val="111111"/>
          <w:sz w:val="28"/>
          <w:szCs w:val="28"/>
          <w:rtl w:val="true"/>
          <w:lang w:bidi="fa-IR"/>
        </w:rPr>
        <w:t>:</w:t>
      </w:r>
      <w:r>
        <w:rPr>
          <w:rFonts w:eastAsia="IRNazanin" w:cs="IRNazanin"/>
          <w:color w:val="111111"/>
          <w:sz w:val="28"/>
          <w:szCs w:val="28"/>
          <w:lang w:bidi="fa-IR"/>
        </w:rPr>
        <w:t>3/258</w:t>
      </w:r>
      <w:r>
        <w:rPr>
          <w:rFonts w:eastAsia="IRNazanin" w:cs="IRNazanin"/>
          <w:color w:val="111111"/>
          <w:sz w:val="28"/>
          <w:szCs w:val="28"/>
          <w:rtl w:val="true"/>
          <w:lang w:bidi="fa-IR"/>
        </w:rPr>
        <w:t>).</w:t>
      </w:r>
    </w:p>
    <w:p>
      <w:pPr>
        <w:pStyle w:val="Heading3"/>
        <w:numPr>
          <w:ilvl w:val="2"/>
          <w:numId w:val="1"/>
        </w:numPr>
        <w:rPr/>
      </w:pPr>
      <w:bookmarkStart w:id="31" w:name="__RefHeading___Toc1246738_3264237689"/>
      <w:bookmarkStart w:id="32" w:name="_Toc11"/>
      <w:bookmarkEnd w:id="31"/>
      <w:r>
        <w:rPr>
          <w:rtl w:val="true"/>
        </w:rPr>
        <w:t>عقیل أوائل الدعوة النبویة</w:t>
      </w:r>
      <w:bookmarkEnd w:id="32"/>
    </w:p>
    <w:p>
      <w:pPr>
        <w:pStyle w:val="BookText"/>
        <w:rPr/>
      </w:pPr>
      <w:r>
        <w:rPr>
          <w:rFonts w:ascii="IRNazanin" w:hAnsi="IRNazanin" w:eastAsia="IRNazanin"/>
          <w:color w:val="111111"/>
          <w:sz w:val="28"/>
          <w:sz w:val="28"/>
          <w:szCs w:val="28"/>
          <w:rtl w:val="true"/>
          <w:lang w:bidi="fa-IR"/>
        </w:rPr>
        <w:t>کانت استجابة قبائل قیس عیلان عامة للدعوة النبویة ضعیفة، وعلی الأخص قبائل هوازن منها، وخصوصا قبیلتا سلیم بن منصور وثقیف، وناصبوا النبی صلی الله علیه وآله العداء، وأعدوا العدة لحربه فی غزوة حنین</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قبیلة عقیل حلیفة لثقیف فأخذت بجریرة حلیفتها، قال الطبرانی فی المعجم الکبیر</w:t>
      </w:r>
      <w:r>
        <w:rPr>
          <w:rFonts w:eastAsia="IRNazanin" w:cs="IRNazanin"/>
          <w:color w:val="111111"/>
          <w:sz w:val="28"/>
          <w:szCs w:val="28"/>
          <w:rtl w:val="true"/>
          <w:lang w:bidi="fa-IR"/>
        </w:rPr>
        <w:t>:</w:t>
      </w:r>
      <w:r>
        <w:rPr>
          <w:rFonts w:eastAsia="IRNazanin" w:cs="IRNazanin"/>
          <w:color w:val="111111"/>
          <w:sz w:val="28"/>
          <w:szCs w:val="28"/>
          <w:lang w:bidi="fa-IR"/>
        </w:rPr>
        <w:t>18/192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 رسول الله صلی الله علیه وآله ، رجلین من المسلمین برجل من المشرکین من بنی عقیل أسرتهما ثقیف، وکانت بنو عقیل حلفاء لثقیف فی الجاهلیة، وأن ثقیفا أسرت رجلین من المسلمین، فأسر المسلمون رجلا من بنی عقیل، وأخذوا ناقة له سبقت الحاج فی الجاهلیة، وکانت الناقة إذا سبقت فی الجاهلیة لم تمنع حوضا تشرع فیه، ولا من کلأ ترعا فیه، فجلس الرجل فی مکان فمر به النبی صلی الله علیه وآله ، فقال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أُحبس أنا وسابقة الحاج؟ </w:t>
      </w:r>
      <w:bookmarkStart w:id="33" w:name="pg13894_152445"/>
    </w:p>
    <w:p>
      <w:pPr>
        <w:pStyle w:val="BookText"/>
        <w:rPr/>
      </w:pPr>
      <w:bookmarkEnd w:id="33"/>
      <w:r>
        <w:rPr>
          <w:rFonts w:ascii="IRNazanin" w:hAnsi="IRNazanin" w:eastAsia="IRNazanin"/>
          <w:color w:val="111111"/>
          <w:sz w:val="28"/>
          <w:sz w:val="28"/>
          <w:szCs w:val="28"/>
          <w:rtl w:val="true"/>
          <w:lang w:bidi="fa-IR"/>
        </w:rPr>
        <w:t xml:space="preserve">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حبسناک بجریرة حلفائک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یشهد حروب المشرکین من عقیل سوی خالد ابن الأعلم العقیلی حلیف بنی مخزوم، إذ شهدا بدرا وأحدا مع المشرکین، وهو الذی قتل عمیر بن الحمام بن الجموح یوم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3/1214</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14/208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عقیلا وبنی عامر عموما لم یشهدوا غزوة حنین وتخلفوا عن قومهم، قال المسعودی فی التنبیه والأشراف</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من حضر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هوزان نصر، وجشم أبناء معاویة بن بکر بن هوزان، وسعد بن بکر بن هوزان، ونفر من بنی هلال بن عامر بن صعصعة بن معاویة بن بکر بن هوزان، ولم یحضرها أحد من بنی نمیر ولد عامر بن صعصعة بن معاویة بن بکر ابن هوزان، ولا من کلاب بن ربیعة بن عامر بن صعصعة، ولا من ولد کعب بن ربیعة بن عامر بن صعصعة،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والحریش، وقشیر، وجعدة، وعبد الله، وحبیب بنو کعب</w:t>
      </w:r>
      <w:r>
        <w:rPr>
          <w:rFonts w:eastAsia="IRNazanin" w:cs="IRNazanin"/>
          <w:color w:val="111111"/>
          <w:sz w:val="28"/>
          <w:szCs w:val="28"/>
          <w:rtl w:val="true"/>
          <w:lang w:bidi="fa-IR"/>
        </w:rPr>
        <w:t>)).</w:t>
      </w:r>
    </w:p>
    <w:p>
      <w:pPr>
        <w:pStyle w:val="Heading3"/>
        <w:numPr>
          <w:ilvl w:val="2"/>
          <w:numId w:val="1"/>
        </w:numPr>
        <w:rPr/>
      </w:pPr>
      <w:bookmarkStart w:id="34" w:name="__RefHeading___Toc1246740_3264237689"/>
      <w:bookmarkStart w:id="35" w:name="_Toc12"/>
      <w:bookmarkEnd w:id="34"/>
      <w:r>
        <w:rPr>
          <w:rtl w:val="true"/>
        </w:rPr>
        <w:t>وفد عقیل الی النبی</w:t>
      </w:r>
      <w:bookmarkEnd w:id="3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هشام بن محمد بن السائب، عن رجل من بنی عقیل، عن أشیاخ قومه،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منا من </w:t>
      </w:r>
    </w:p>
    <w:p>
      <w:pPr>
        <w:pStyle w:val="BookText"/>
        <w:rPr/>
      </w:pPr>
      <w:r>
        <w:rPr>
          <w:rFonts w:ascii="IRNazanin" w:hAnsi="IRNazanin" w:eastAsia="IRNazanin"/>
          <w:color w:val="111111"/>
          <w:sz w:val="28"/>
          <w:sz w:val="28"/>
          <w:szCs w:val="28"/>
          <w:rtl w:val="true"/>
          <w:lang w:bidi="fa-IR"/>
        </w:rPr>
        <w:t xml:space="preserve">بنی عقیل علی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معاویة بن خفاجة بن عمرو بن عقیل، ومطرف بن عبد الله بن الأعلم بن عمرو بن ربیعة بن عقیل، وأنس بن قیس بن المنتفق بن عامر بن عقیل فبایعوا وأسلموا وبایعوه علی من وراءهم من قومهم، فأعطاهم النبی صلی الله علیه وآله العقیق، عقیق بنی عقیل، وهی أرض فیها عیون ونخل وکتب لهم بذلک کتابا فی أدیم 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أعطی محمد رسول الله صلی الله علیه وآله ربیعا، ومطرفا، وأنسا، أعطاهم العقیق، ما أقاموا الصلاة، وآتوا الزکاة، وسمعوا وأطاعوا، ولم یعطهم حقا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الکتاب فی ید مطرف</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وقدم علیه أبو حرب بن خویلد بن عامر بن عقیل فقرأ علیه رسول الله صلی الله علیه وآله القرآن وعرض علیه الاسلام،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وأیم الله، لقد لقیت الله أو لقیت من لقیه، وانک لتقول قولالا نحسن مثله، ولکنی سوف أضرب بقداحی هذه علی ما تدعونی إلیه، وعلی دینی الذی أنا علیه، وضرب بالقداح فخرج علیه سهم الکفر، ثم أعاده فخرج علیه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هذا إلاما تری، ثم رجع إلی أخیه عقال بن خویلد،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خیسک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قلَّ خیرک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فی محمد </w:t>
      </w:r>
      <w:bookmarkStart w:id="36" w:name="pg13894_152447"/>
    </w:p>
    <w:p>
      <w:pPr>
        <w:pStyle w:val="BookText"/>
        <w:rPr/>
      </w:pPr>
      <w:bookmarkEnd w:id="36"/>
      <w:r>
        <w:rPr>
          <w:rFonts w:ascii="IRNazanin" w:hAnsi="IRNazanin" w:eastAsia="IRNazanin"/>
          <w:color w:val="111111"/>
          <w:sz w:val="28"/>
          <w:sz w:val="28"/>
          <w:szCs w:val="28"/>
          <w:rtl w:val="true"/>
          <w:lang w:bidi="fa-IR"/>
        </w:rPr>
        <w:t>بن عبد الله یدعو إلی دین الاسلام، ویقرأ القرآن وقد أعطانی العقیق إن أنا 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أخطک أکثر مما یخط محمد، ثم رکب فرسه وجر رمحه علی أسفل العقیق فأخذ أسفله وما فیه من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عقالا قدم علی رسول الله صلی الله علیه وآله فعرض علیه الاسلام، وجعل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أن محمدا رسول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هبیرة بن النفاضة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معاویة بن عبادة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الفارس یوم قرنی 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موضع فی بلاد مهرة 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الصریح تحت الرغوة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وأسلم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وفد رجل آخر من عقیل علی النبی صلی الله علیه وآله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الحصین بن المعلی بن ربیعة بن عقیل، فأسلم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eastAsia="IRNazanin" w:cs="IRNazanin"/>
          <w:color w:val="111111"/>
          <w:sz w:val="28"/>
          <w:szCs w:val="28"/>
          <w:lang w:bidi="fa-IR"/>
        </w:rPr>
        <w:t>18/47</w:t>
      </w:r>
      <w:r>
        <w:rPr>
          <w:rFonts w:eastAsia="IRNazanin" w:cs="IRNazanin"/>
          <w:color w:val="111111"/>
          <w:sz w:val="28"/>
          <w:szCs w:val="28"/>
          <w:rtl w:val="true"/>
          <w:lang w:bidi="fa-IR"/>
        </w:rPr>
        <w:t>)</w:t>
      </w:r>
    </w:p>
    <w:p>
      <w:pPr>
        <w:pStyle w:val="Heading3"/>
        <w:numPr>
          <w:ilvl w:val="2"/>
          <w:numId w:val="1"/>
        </w:numPr>
        <w:rPr/>
      </w:pPr>
      <w:bookmarkStart w:id="37" w:name="__RefHeading___Toc1246742_3264237689"/>
      <w:bookmarkStart w:id="38" w:name="_Toc13"/>
      <w:bookmarkEnd w:id="37"/>
      <w:r>
        <w:rPr>
          <w:rtl w:val="true"/>
        </w:rPr>
        <w:t>نصرة عقیل للأبناء فی الیمن</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لبنی عقیل موقف نبیل مع الأبناء، وهم قوم من الفرس کانوا فی الیمن</w:t>
      </w:r>
      <w:r>
        <w:rPr>
          <w:rStyle w:val="FootnoteAnchor"/>
          <w:rtl w:val="true"/>
        </w:rPr>
        <w:footnoteReference w:id="2"/>
      </w:r>
      <w:r>
        <w:rPr>
          <w:rFonts w:ascii="IRNazanin" w:hAnsi="IRNazanin" w:eastAsia="IRNazanin"/>
          <w:color w:val="111111"/>
          <w:sz w:val="28"/>
          <w:sz w:val="28"/>
          <w:szCs w:val="28"/>
          <w:rtl w:val="true"/>
          <w:lang w:bidi="fa-IR"/>
        </w:rPr>
        <w:t xml:space="preserve">،تحملوا أعباء قتال أهل الردة وقتلوا الأسود العنسی المتنبأ، فعادتهم بعض القبائل وأرادت طردهم من الیمن وسبی عیالهم </w:t>
      </w:r>
      <w:bookmarkStart w:id="39" w:name="pg13894_152448"/>
    </w:p>
    <w:p>
      <w:pPr>
        <w:pStyle w:val="BookText"/>
        <w:rPr/>
      </w:pPr>
      <w:bookmarkEnd w:id="39"/>
      <w:r>
        <w:rPr>
          <w:rFonts w:ascii="IRNazanin" w:hAnsi="IRNazanin" w:eastAsia="IRNazanin"/>
          <w:color w:val="111111"/>
          <w:sz w:val="28"/>
          <w:sz w:val="28"/>
          <w:szCs w:val="28"/>
          <w:rtl w:val="true"/>
          <w:lang w:bidi="fa-IR"/>
        </w:rPr>
        <w:t xml:space="preserve">وقتلهم، فأرسل کبیرهم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بنی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ربیعة بن عامر بن صعصعة رسولا بأنه متفخر بهم، یستمدهم ویستنصرهم فی ثقله علی الذین یزعجون أثقال الأبناء، وأرسل إلی عک رسولا یستمدهم ویستنصرهم علی الذین یزعجون أثقال الأبناء، فرکبت عقیل وعلیهم رجل من الخلعاء یقال له معاویة، فاعترضوا خیل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یغوث بن مکشوح، أحد رؤوس المرتدین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فتنقذوا أولئک العیال، وقتلوا الذین سیروهم وقصروا علیهم القری، إلی أن رجع فیروز إلی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ووثبت عک وعلیهم مسروق فساروا حتی تنقذوا عیالات الأبناء، وقصروا علیهم القری إلی أن رجع فیروز إلی صنعاء، وأمدت عقیل وعک فیروز بالرجال، فلما أتته أمدادهم فیمن کان اجتمع إلیه، خرج فیمن کان تأشب إلیه ومن أمده من عک وعقیل، فناهد قیسا فالتقوا دون صنعاء فاقتتلوا، فهزم الله قیسا فی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2/538</w:t>
      </w:r>
      <w:r>
        <w:rPr>
          <w:rFonts w:eastAsia="IRNazanin" w:cs="IRNazanin"/>
          <w:color w:val="111111"/>
          <w:sz w:val="28"/>
          <w:szCs w:val="28"/>
          <w:rtl w:val="true"/>
          <w:lang w:bidi="fa-IR"/>
        </w:rPr>
        <w:t>)</w:t>
      </w:r>
    </w:p>
    <w:p>
      <w:pPr>
        <w:pStyle w:val="Heading3"/>
        <w:numPr>
          <w:ilvl w:val="2"/>
          <w:numId w:val="1"/>
        </w:numPr>
        <w:rPr/>
      </w:pPr>
      <w:bookmarkStart w:id="40" w:name="__RefHeading___Toc1246744_3264237689"/>
      <w:bookmarkStart w:id="41" w:name="_Toc14"/>
      <w:bookmarkEnd w:id="40"/>
      <w:r>
        <w:rPr>
          <w:rtl w:val="true"/>
        </w:rPr>
        <w:t>فی وقعة الجمل</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وشهد بنو عقیل وقعة الجمل مع الإمام أمیر المؤمنین علیه السلام ، وکانوا من أشد الناس علی أعدائه، وکانت قیادة قبائل کعب ومنها عقیل الی عزرة بن معاویة، أحد بنی الأبرص بن ربیعة </w:t>
      </w:r>
    </w:p>
    <w:p>
      <w:pPr>
        <w:pStyle w:val="BookText"/>
        <w:rPr/>
      </w:pPr>
      <w:r>
        <w:rPr>
          <w:rFonts w:ascii="IRNazanin" w:hAnsi="IRNazanin" w:eastAsia="IRNazanin"/>
          <w:color w:val="111111"/>
          <w:sz w:val="28"/>
          <w:sz w:val="28"/>
          <w:szCs w:val="28"/>
          <w:rtl w:val="true"/>
          <w:lang w:bidi="fa-IR"/>
        </w:rPr>
        <w:t xml:space="preserve">بن عامر بن المنتفق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المذکورین منهم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العقیلی، قال الطبری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ابن الأثیر فی الکامل</w:t>
      </w:r>
      <w:r>
        <w:rPr>
          <w:rFonts w:eastAsia="IRNazanin" w:cs="IRNazanin"/>
          <w:color w:val="111111"/>
          <w:sz w:val="28"/>
          <w:szCs w:val="28"/>
          <w:rtl w:val="true"/>
          <w:lang w:bidi="fa-IR"/>
        </w:rPr>
        <w:t>:</w:t>
      </w:r>
      <w:r>
        <w:rPr>
          <w:rFonts w:eastAsia="IRNazanin" w:cs="IRNazanin"/>
          <w:color w:val="111111"/>
          <w:sz w:val="28"/>
          <w:szCs w:val="28"/>
          <w:lang w:bidi="fa-IR"/>
        </w:rPr>
        <w:t>3/249</w:t>
      </w:r>
      <w:r>
        <w:rPr>
          <w:rFonts w:ascii="IRNazanin" w:hAnsi="IRNazanin" w:eastAsia="IRNazanin"/>
          <w:color w:val="111111"/>
          <w:sz w:val="28"/>
          <w:sz w:val="28"/>
          <w:szCs w:val="28"/>
          <w:rtl w:val="true"/>
          <w:lang w:bidi="fa-IR"/>
        </w:rPr>
        <w:t>، والضبی فی فتنة الجمل ص</w:t>
      </w: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قتل ابن یثربی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قادة أصحاب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ذلک العدوی الزمام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فترکه بید رجل من بنی عدی، وبرز فخرج إلیه ربیعة العقیلی یرتجز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أمنا أعق أم نعلم</w:t>
      </w:r>
    </w:p>
    <w:p>
      <w:pPr>
        <w:pStyle w:val="BookText"/>
        <w:rPr/>
      </w:pPr>
      <w:r>
        <w:rPr>
          <w:rFonts w:ascii="IRNazanin" w:hAnsi="IRNazanin" w:eastAsia="IRNazanin"/>
          <w:color w:val="111111"/>
          <w:sz w:val="28"/>
          <w:sz w:val="28"/>
          <w:szCs w:val="28"/>
          <w:rtl w:val="true"/>
          <w:lang w:bidi="fa-IR"/>
        </w:rPr>
        <w:t>والأم  تغذو ولدها وترحم</w:t>
      </w:r>
    </w:p>
    <w:p>
      <w:pPr>
        <w:pStyle w:val="BookText"/>
        <w:rPr/>
      </w:pPr>
      <w:r>
        <w:rPr>
          <w:rFonts w:ascii="IRNazanin" w:hAnsi="IRNazanin" w:eastAsia="IRNazanin"/>
          <w:color w:val="111111"/>
          <w:sz w:val="28"/>
          <w:sz w:val="28"/>
          <w:szCs w:val="28"/>
          <w:rtl w:val="true"/>
          <w:lang w:bidi="fa-IR"/>
        </w:rPr>
        <w:t>ألا ترین  کم شجاع یکلم</w:t>
      </w:r>
    </w:p>
    <w:p>
      <w:pPr>
        <w:pStyle w:val="BookText"/>
        <w:rPr/>
      </w:pPr>
      <w:r>
        <w:rPr>
          <w:rFonts w:ascii="IRNazanin" w:hAnsi="IRNazanin" w:eastAsia="IRNazanin"/>
          <w:color w:val="111111"/>
          <w:sz w:val="28"/>
          <w:sz w:val="28"/>
          <w:szCs w:val="28"/>
          <w:rtl w:val="true"/>
          <w:lang w:bidi="fa-IR"/>
        </w:rPr>
        <w:t>وتختلی  منه ید ومعصم</w:t>
      </w:r>
    </w:p>
    <w:p>
      <w:pPr>
        <w:pStyle w:val="BookText"/>
        <w:rPr/>
      </w:pPr>
      <w:r>
        <w:rPr>
          <w:rFonts w:ascii="IRNazanin" w:hAnsi="IRNazanin" w:eastAsia="IRNazanin"/>
          <w:color w:val="111111"/>
          <w:sz w:val="28"/>
          <w:sz w:val="28"/>
          <w:szCs w:val="28"/>
          <w:rtl w:val="true"/>
          <w:lang w:bidi="fa-IR"/>
        </w:rPr>
        <w:t>ثم اقتتلا، فأثخن کل واحد منهما صاحبه فماتا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w:t>
      </w:r>
      <w:r>
        <w:rPr>
          <w:rFonts w:eastAsia="IRNazanin" w:cs="IRNazanin"/>
          <w:color w:val="111111"/>
          <w:sz w:val="28"/>
          <w:szCs w:val="28"/>
          <w:lang w:bidi="fa-IR"/>
        </w:rPr>
        <w:t>3/531</w:t>
      </w:r>
      <w:r>
        <w:rPr>
          <w:rFonts w:ascii="IRNazanin" w:hAnsi="IRNazanin" w:eastAsia="IRNazanin"/>
          <w:color w:val="111111"/>
          <w:sz w:val="28"/>
          <w:sz w:val="28"/>
          <w:szCs w:val="28"/>
          <w:rtl w:val="true"/>
          <w:lang w:bidi="fa-IR"/>
        </w:rPr>
        <w:t xml:space="preserve">،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من بنی عقیل إلی کعب بن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البصرة من قبل عثمان، وکان من قادة أصحاب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مقتول، فوضع زج رمحه فی عینیه ثم خضخضه،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مالا قط أحکم نقدا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المستبعد أن یرضی أمیر المؤمنین علیه السلام ، أن یمثل أحد من أصحابه بقتیل، کما وأن شیمة العرب الأصلاء تأبی علیهم ذلک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المؤکد أنهم شهدوا معرکة صفین بتلک الحماسة العالیة، إلا أن ما یؤسف له أن التاریخ لم یحفظ لنا اسم أحد منهم فی تلک الوقعة</w:t>
      </w:r>
      <w:r>
        <w:rPr>
          <w:rFonts w:eastAsia="IRNazanin" w:cs="IRNazanin"/>
          <w:color w:val="111111"/>
          <w:sz w:val="28"/>
          <w:szCs w:val="28"/>
          <w:rtl w:val="true"/>
          <w:lang w:bidi="fa-IR"/>
        </w:rPr>
        <w:t xml:space="preserve">. </w:t>
      </w:r>
      <w:bookmarkStart w:id="42" w:name="pg13894_152450"/>
    </w:p>
    <w:p>
      <w:pPr>
        <w:pStyle w:val="Heading2"/>
        <w:numPr>
          <w:ilvl w:val="1"/>
          <w:numId w:val="1"/>
        </w:numPr>
        <w:rPr/>
      </w:pPr>
      <w:bookmarkStart w:id="43" w:name="__RefHeading___Toc1246746_3264237689"/>
      <w:bookmarkStart w:id="44" w:name="_Toc15"/>
      <w:bookmarkEnd w:id="42"/>
      <w:bookmarkEnd w:id="43"/>
      <w:r>
        <w:rPr>
          <w:rtl w:val="true"/>
        </w:rPr>
        <w:t xml:space="preserve">الفصل الرابع </w:t>
      </w:r>
      <w:r>
        <w:rPr>
          <w:rtl w:val="true"/>
        </w:rPr>
        <w:t>:</w:t>
      </w:r>
      <w:r>
        <w:rPr>
          <w:rtl w:val="true"/>
        </w:rPr>
        <w:t>إمارات عقیل فی العراق</w:t>
      </w:r>
      <w:bookmarkEnd w:id="44"/>
    </w:p>
    <w:p>
      <w:pPr>
        <w:pStyle w:val="Heading3"/>
        <w:numPr>
          <w:ilvl w:val="2"/>
          <w:numId w:val="1"/>
        </w:numPr>
        <w:rPr/>
      </w:pPr>
      <w:bookmarkStart w:id="45" w:name="__RefHeading___Toc1246748_3264237689"/>
      <w:bookmarkStart w:id="46" w:name="_Toc16"/>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 xml:space="preserve">لعبت قبیلة عقیل دورا سیاسیا واقتصادیا مهما فی العراق، منذ أن وطئت أقدام العقیلیین أرضه الی تاریخنا الحاضر، فقد تمکنوا من بسط نفوذهم السیاسی علی أنحاء واسعة من العراق أواخر القرن الرابع حتی نهایة القرن الخامس الهجری، وأقاموا دویلات فی مناطق عدیدة منه، فخضعت لهم قبائل الجزیرة والفرات الأوسط، ودانت لسلطانهم، وهابتهم الدول، وحاباهم الخلفاء والسلاطین، واستمرت إماراتهم أکثر من قرن من الزمن حتی سقطت أقواها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إمارة آل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التحالف الطائفی الأیوبی السلجوقی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زامباور فی معجم الأنساب والأسرات الحاکمة فی التاریخ الإسلامی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أمیر لعقیل فی أعالی الفرات کان محمد بن صفوان، وذکر أنه توفی فی حدود عام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استنادا الی بعض الدنانیر المضروبة بقرقیسیا فی السنة المذکورة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من بنی عوف الذین هاجروا الی الجزیرة الفراتیة فی </w:t>
      </w:r>
      <w:bookmarkStart w:id="47" w:name="pg13894_152451"/>
    </w:p>
    <w:p>
      <w:pPr>
        <w:pStyle w:val="BookText"/>
        <w:rPr/>
      </w:pPr>
      <w:bookmarkEnd w:id="47"/>
      <w:r>
        <w:rPr>
          <w:rFonts w:ascii="IRNazanin" w:hAnsi="IRNazanin" w:eastAsia="IRNazanin"/>
          <w:color w:val="111111"/>
          <w:sz w:val="28"/>
          <w:sz w:val="28"/>
          <w:szCs w:val="28"/>
          <w:rtl w:val="true"/>
          <w:lang w:bidi="fa-IR"/>
        </w:rPr>
        <w:t xml:space="preserve">حدود سنة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یعنی أن دور عقیل السیاسی فی العراق قد بدأ قبل قرن مما ذکره أهل الأخبار کابن الأثیر وابن خلدون وغیرهم، حیث یرد أول ذکر لقبیلة عقیل فی الموصل عند ابن الأثیر فی الکامل فی أحداث سنة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هذه الإمارات التی أسسها العقیلیون فی العراق</w:t>
      </w:r>
      <w:r>
        <w:rPr>
          <w:rFonts w:eastAsia="IRNazanin" w:cs="IRNazanin"/>
          <w:color w:val="111111"/>
          <w:sz w:val="28"/>
          <w:szCs w:val="28"/>
          <w:rtl w:val="true"/>
          <w:lang w:bidi="fa-IR"/>
        </w:rPr>
        <w:t>:</w:t>
      </w:r>
    </w:p>
    <w:p>
      <w:pPr>
        <w:pStyle w:val="Heading3"/>
        <w:numPr>
          <w:ilvl w:val="2"/>
          <w:numId w:val="1"/>
        </w:numPr>
        <w:rPr/>
      </w:pPr>
      <w:bookmarkStart w:id="48" w:name="__RefHeading___Toc1246750_3264237689"/>
      <w:bookmarkStart w:id="49" w:name="_Toc17"/>
      <w:bookmarkEnd w:id="48"/>
      <w:r>
        <w:rPr/>
        <w:t>1</w:t>
      </w:r>
      <w:r>
        <w:rPr>
          <w:rtl w:val="true"/>
        </w:rPr>
        <w:t xml:space="preserve"> - </w:t>
      </w:r>
      <w:r>
        <w:rPr>
          <w:rtl w:val="true"/>
        </w:rPr>
        <w:t>إمارة آل المسیب فی الموصل</w:t>
      </w:r>
      <w:bookmarkEnd w:id="4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 العقیلیون ومن معهم من بنی عامر بن صعصعة فی الشام الاستیلاء علی السلطة من ید الحمدانیین فی أوج قوة الحمدانیین، أی فی عصر سیف الدولة الحمدانی، فثاروا علیه سنة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وملکوا سلیمیة وقنسرین، فخرج إلیهم سیف الدولة ومعه ابن عمه أبو فراس الحمدانی الشاعر، فجرت بینهم عدة وقعات فی القوبر ثم فی تدمر، ثم تتبعهم فی بادیة السماوة، فقتل منهم الکثیر، وأخذ منهم أسری، لکنه عفا عن حریمهم وأکرم کثیرا من الأسری الذین وقعوا فی حوزته،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أعیان الشیعة</w:t>
      </w:r>
      <w:r>
        <w:rPr>
          <w:rFonts w:eastAsia="IRNazanin" w:cs="IRNazanin"/>
          <w:color w:val="111111"/>
          <w:sz w:val="28"/>
          <w:szCs w:val="28"/>
          <w:rtl w:val="true"/>
          <w:lang w:bidi="fa-IR"/>
        </w:rPr>
        <w:t>:</w:t>
      </w:r>
      <w:r>
        <w:rPr>
          <w:rFonts w:eastAsia="IRNazanin" w:cs="IRNazanin"/>
          <w:color w:val="111111"/>
          <w:sz w:val="28"/>
          <w:szCs w:val="28"/>
          <w:lang w:bidi="fa-IR"/>
        </w:rPr>
        <w:t>7/172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فخضعت له قبائل بنی عامر وصاروا من جملة رعایاه، قال ابن خلدون فی تاریخه</w:t>
      </w:r>
      <w:r>
        <w:rPr>
          <w:rFonts w:eastAsia="IRNazanin" w:cs="IRNazanin"/>
          <w:color w:val="111111"/>
          <w:sz w:val="28"/>
          <w:szCs w:val="28"/>
          <w:rtl w:val="true"/>
          <w:lang w:bidi="fa-IR"/>
        </w:rPr>
        <w:t>:</w:t>
      </w:r>
      <w:r>
        <w:rPr>
          <w:rFonts w:eastAsia="IRNazanin" w:cs="IRNazanin"/>
          <w:color w:val="111111"/>
          <w:sz w:val="28"/>
          <w:szCs w:val="28"/>
          <w:lang w:bidi="fa-IR"/>
        </w:rPr>
        <w:t>4/255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بنو عقیل وبنو کلاب وبنو نمیر وبنو خفاجة وکلهم من عامر بن صعصعة، وبنو </w:t>
      </w:r>
    </w:p>
    <w:p>
      <w:pPr>
        <w:pStyle w:val="BookText"/>
        <w:rPr/>
      </w:pPr>
      <w:r>
        <w:rPr>
          <w:rFonts w:ascii="IRNazanin" w:hAnsi="IRNazanin" w:eastAsia="IRNazanin"/>
          <w:color w:val="111111"/>
          <w:sz w:val="28"/>
          <w:sz w:val="28"/>
          <w:szCs w:val="28"/>
          <w:rtl w:val="true"/>
          <w:lang w:bidi="fa-IR"/>
        </w:rPr>
        <w:t>طیء من کهلان قد انتشروا ما بین الجزیرة والشام فی عدوة الفرات، وکانوا کالرعایا لبنی حمدان یؤدون إلیهم الإتاوات، وینفرون معهم فی الحروب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باذ الکردی صاحب دیار بکر بأخذ الموصل من بنی حمدان، فأرسل الحمدانیون الی أبی الذَّوَّاد محمد بن المسیب أمیر بنی عقیل واستنصروه، فطلب منهم الولایة علی جزیرة ابن عمر ونصیبین وبلد وغیرها من المدن فأجابوه الی ذلک، فدخل المعرکة الی جانبهم، وتمکنوا من قتل باذ الکردی، وإلحاق الهزیمة بجیوشه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ضعف بنو حمدان بسبب الدخول فی حرب أخری مع أبی علی بن مروان الذی خلف باذا علی دیار بکر، فاستغل ابن المسیب العقیلی الموقف، فاستولی علی نصیبین وقتل ابن حمدان، ثم سار الی الموصل فملکها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أعلن عن قیام إمارة آل المسیب فی الموصل، وهم فرع من بنی حزن من عبادة بن عقیل، وقد ذکر ابن عدیم</w:t>
      </w:r>
      <w:r>
        <w:rPr>
          <w:rFonts w:eastAsia="IRNazanin" w:cs="IRNazanin"/>
          <w:color w:val="111111"/>
          <w:sz w:val="28"/>
          <w:szCs w:val="28"/>
          <w:rtl w:val="true"/>
          <w:lang w:bidi="fa-IR"/>
        </w:rPr>
        <w:t>:</w:t>
      </w:r>
      <w:r>
        <w:rPr>
          <w:rFonts w:eastAsia="IRNazanin" w:cs="IRNazanin"/>
          <w:color w:val="111111"/>
          <w:sz w:val="28"/>
          <w:szCs w:val="28"/>
          <w:lang w:bidi="fa-IR"/>
        </w:rPr>
        <w:t>9/4157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نسبهم فی ترجمة سالم بن مالک بن بدران،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بنو المسیب بن </w:t>
      </w:r>
    </w:p>
    <w:p>
      <w:pPr>
        <w:pStyle w:val="BookText"/>
        <w:rPr/>
      </w:pPr>
      <w:r>
        <w:rPr>
          <w:rFonts w:ascii="IRNazanin" w:hAnsi="IRNazanin" w:eastAsia="IRNazanin"/>
          <w:color w:val="111111"/>
          <w:sz w:val="28"/>
          <w:sz w:val="28"/>
          <w:szCs w:val="28"/>
          <w:rtl w:val="true"/>
          <w:lang w:bidi="fa-IR"/>
        </w:rPr>
        <w:t>رافع بن مقلد بن جعفر بن عمرو بن المهیا بن زید ابن عبد الله بن زید بن قیس بن جوفة بن طخفة بن ربیعة بن حزن بن عبادة بن عقیل بن کعب بن ربیعة بن عامر بن صعصعة بن معاویة بن بکر بن هوازن بن منصور بن خصفة بن عکرمة بن قیس بن الیاس بن مضر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تولی ابن المسیب الموصل اتجه الی تقویة جیشه، کما قام بإنشاء العدید من المدارس الدینیة التی اهتمت بالفقه الشیعی، وأنشأ القناطر، وشق الأنهر، وبنی الأسواق، ودعم المزارعین الذین کانوا یشکلون أکثریة سکان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أن استقر حال إمارته حتی خرج الحجاج بن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بهاء الدولة البویهی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أعمال الموصل مع عدد کثیر من العسکر، واجتمعت بنو عقیل وزعیمهم یومئذ محمد بن المسیب علی حربه فجرت بینهما وقائع، فتمکن من الاستیلاء علی بعض الموصل، ثم استعادها بنو عقیل منه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توفی محمد بن المسیب سنة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فخلفه فی الإمارة أخوه علی بن المسیب، لکنه لم یدم فی الإمارة طویلا بسبب الخلاف الذی وقع بینه وبین أخیه المقلد بن المسیب، الذی تمکن من إقصاء أخیه، وتولی </w:t>
      </w:r>
    </w:p>
    <w:p>
      <w:pPr>
        <w:pStyle w:val="BookText"/>
        <w:rPr/>
      </w:pPr>
      <w:r>
        <w:rPr>
          <w:rFonts w:ascii="IRNazanin" w:hAnsi="IRNazanin" w:eastAsia="IRNazanin"/>
          <w:color w:val="111111"/>
          <w:sz w:val="28"/>
          <w:sz w:val="28"/>
          <w:szCs w:val="28"/>
          <w:rtl w:val="true"/>
          <w:lang w:bidi="fa-IR"/>
        </w:rPr>
        <w:t>مسؤولیة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وخشی المقلد أخوه الآخر الحسن بن المسیب فعبأ الجیوش وکان معه ثلاثة آلاف من الأتراک والدیلم، وانحدر بهم الی تکریت لمواجهة أخیه، لکن أخته وغریب بن محمد بن المقن العقیلی أقنعاه بالکف عن القتال وصلة الرحم، فأطلق سراح أخیه علی بن المسیب وأکرمه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الشر تجدد بین الطرفین عندما حمل جنود علی علیا علی انتزاع الموصل من المقلد حیث کان المقلد فی الأنبار، فأسرع الی الموصل، وناوش العرب بعضهم بعضا طلبا للفتنة، فخرج الحسن بن المقلد فأرهب قوما وحسم الفتنة، ولاطف أخیه حتی أرضاه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هدوء هذه العواصف عمد المقلد الی الاستیلاء علی</w:t>
      </w:r>
    </w:p>
    <w:p>
      <w:pPr>
        <w:pStyle w:val="BookText"/>
        <w:rPr/>
      </w:pPr>
      <w:r>
        <w:rPr>
          <w:rFonts w:ascii="IRNazanin" w:hAnsi="IRNazanin" w:eastAsia="IRNazanin"/>
          <w:color w:val="111111"/>
          <w:sz w:val="28"/>
          <w:sz w:val="28"/>
          <w:szCs w:val="28"/>
          <w:rtl w:val="true"/>
          <w:lang w:bidi="fa-IR"/>
        </w:rPr>
        <w:t xml:space="preserve">الکثیر من الأراضی المجاورة فی سوریا وترکیا، ثم اغتیل علی أیدی بعض غلمانه الأتراک سنة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فاجتمع أمراء آل المسیب لاختیار خلف له، فوقع اخیارهم علی ولده قرواش</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أن تولی قرواش السلطة حتی قاد جیوشه نحو الجنوب الی الکوفة، فانتزعها من أیدی ولاة الدولة البویهیة، وکان هناک بنو خفاجة فواقعهم، فاضطروا الی الهجرة الی الشام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سیر قرواش جمعا من عقیل إلی المدائن، فحصروها فسیر إلیهم نائب بهاء الدولة البویهی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جیشا فأزالوهم عنها، فاجتمعت عقیل وأبو الحسن بن مزید والی الحلة فی بنی أسد وقویت شوکتهم، فخرج نائب بهاء الدولة إلیهم، واستنجد خفاجة وأحضرهم من الشام فاجتمعوا معه، واقتتلوا بنواحی باکرم فی رمضان فانهزمت الدیلم والأتراک، وأسر منهم خلق کثیر واستبیح عسکرهم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تفاصیل الوقعة فی کتاب خفاجة من هذه السلسلة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نائب بهاء الدولة من عنده من العسکر، وخرج إلی بنی عقیل وابن مزید فالتقوا بنواحی الکوفة، واشتد القتال بینهم فانهزمت عقیل وابن مزید، وقتل من أصحابهم خلق کثیر وأسر مثلهم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جرت وقعة أخری بین قرواش وابن ثمال الخفاجی سنة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سببها أن قرواش جمع جمعا کثیرا وسار إلی الکوفة، وأبو علی بن ثمال أمیر خفاجة غائب عنها فدخلها ونزل بها، وعرف أبو علی الخبر فسار إلیه، فالتقوا واقتتلوا، فانهزم قرواش وعاد إلی الأنبار مفلولا، وملک أبو علی الکوفة، وأخذ أصحاب قرواش فصادرهم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وقعة بین قرواش وغریب بن محمد، صاحب </w:t>
      </w:r>
    </w:p>
    <w:p>
      <w:pPr>
        <w:pStyle w:val="BookText"/>
        <w:rPr/>
      </w:pPr>
      <w:r>
        <w:rPr>
          <w:rFonts w:ascii="IRNazanin" w:hAnsi="IRNazanin" w:eastAsia="IRNazanin"/>
          <w:color w:val="111111"/>
          <w:sz w:val="28"/>
          <w:sz w:val="28"/>
          <w:szCs w:val="28"/>
          <w:rtl w:val="true"/>
          <w:lang w:bidi="fa-IR"/>
        </w:rPr>
        <w:t>تکریت قرب سامراء انهزم فیها قرواش، ثم قصد سلطان بن الحسین بن ثمال غربی الفرات، فجرت بینهم معرکة کانت الدائرة فیها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بنو أسد وخفاجة علی قتال قرواش فانحدر إلیهم من الموصل، فلم یتمکن من مواجهتهم وعاد الی بلاده، فأخذوا منه الأنبار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وجرت وقعة أخری فی هذه السنة بین أطراف من بنی عقیل فی بلد، وقتل بین الطرفین قتلی کثیرة ثم آل الأمر الی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احتلت قبائل الغز الترکیة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السلاجقة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عاصمته الموصل، فنهبوا البلد، ونهبوا جمیع ما لقرواش من مال وجوهر وحلی وثیاب وأثاث، ونجا قرواش فی سفینة الی السن ومعه نفر من خاصته، وعمل السلاجقة بأهل الموصل الأعمال الشنیعة من الفتک وهتک الحریم ونهب المال، وکانت مصیبة شیعة آل البیت فیها أشد وأعظم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وأقام قرواش بالسن، وأرسل إلی الملک جلال الدولة البویهی یعرفه الحال ویطلب النجدة، وأرسل إلی دبیس بن مزید وغیره من أمراء العرب والأکراد یستمدهم ویشکو ما نزل به، فلم ینجده جلال </w:t>
      </w:r>
    </w:p>
    <w:p>
      <w:pPr>
        <w:pStyle w:val="BookText"/>
        <w:rPr/>
      </w:pPr>
      <w:r>
        <w:rPr>
          <w:rFonts w:ascii="IRNazanin" w:hAnsi="IRNazanin" w:eastAsia="IRNazanin"/>
          <w:color w:val="111111"/>
          <w:sz w:val="28"/>
          <w:sz w:val="28"/>
          <w:szCs w:val="28"/>
          <w:rtl w:val="true"/>
          <w:lang w:bidi="fa-IR"/>
        </w:rPr>
        <w:t>الدولة، أما دبیس بن مزید فسار إلیه واجتمعت علیه کافة عقیل، وأتته أمداد أبی الشوک وابن ورام وغیرهما من أمراء العرب فلم یدرکوا الوقعة، فإن قرواشا لما اجتمعت عقیل ودبیس عنده سار إلی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الخبر إلی الغز فتأخروا إلی تلعفر وبوماریة وتلک النواحی، وراسلوا الغز الذین کانوا بدیار بکر ومقدمهم ناصغلی وبوقا، وطلبوا منهم المساعدة علی العرب فساروا إلیهم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 قرواش بوصولهم فلم یعلم أصحابه لئلا یفشلوا ویجبنوا وسار حتی نزل علی العجاج، وسارت الغز فنزلوا برأس الإبل من الفرج وبینهما نحو فرسخین، وقد طمع الغز فی العرب فتقدموا حتی شارفوا حلل العرب، ووقعت الحرب فی العشرین من شهر رمضان من أول النهار، فاستظهرت الغز وانهزمت العرب حتی صار القتال عند حللهم ونساؤهم یشاهدن القتال، فلم یزل الظفر للغز إلی الظهر ثم أنزل الله نصره علی العرب، وانهزمت الغز الأتراک، وأخذهم السیف وتفرقوا وکثر القتل فیهم، فقتل ثلاثة من مقدمیهم، وملک العرب حلل الغز، وغنموا أموالهم فعمتهم الغنیمة، وأدرکهم اللیل فحجز بینهم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وسیر قرواش رؤوس کثیر من القتلی فی سفینة إلی بغداد، فلمّا قاربتها أخذتها الأتراک ودفنوها، ولم یترکوها تصل أنفة وحمیة للجنس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وانشغل الأمیر قرواش بعد ذلک فی تعمیر بلاده، وتعویض المتضررین من رعایاه، واستمر فی حکم الإمارة حتی وفاته عام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وفاته تولی الأمیر قریش بن بدران الإمارة، فقام بإعادة جمیع المناطق التی کانت تابعة لدولته، وبسط نفوذه علیها فعاد الأمن والأمان الی البلاد، وانصرف هو الی تشیید المدارس الدینیة والمساجد، کما قام بإنشاء صندوق خیری وخصص له مبالغ مالیة لمساعدة المحتاجین، واستمر قریش فی إدارته للإمارة حتی وفاته سنة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تولی ولده مسلم بن قریش شؤون الإمارة، فقرر توسیع مملکته علی حساب دولة بنی مرداس الکلابیین فی حلب سنة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فأزال ملکهم وأخذ حلب منهم، وتوجه الی دمشق لاحتلالها، لکنه رجع عنها لقوة دفاعاتها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یطب خاطر الروم من وجود دولة إسلامیة قویة علی حدود بلادهم، فبدأوا بالتحرش بإمارة بنی عقیل، وقد اسفرت تلک المعارک عن مقتل الأمیر مسلم بن قریش سنة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استشهاد مسلم بویع لأخیه إبراهیم بن قریش، ولم یمض وقت طویل علی تولیه الإمارة حتی استدعاه ملک شاه السلجوقی فقبض علیه وحبسه، وبقی فی حبسه حتی مات ملک شاه، فأطلق سراحه وعاد الی بلاده، ثم أخذت القبائل الترکیة المدعومة من خصوم شیعة آل البیت بالثورة علیه، فتصدی لها ببسالة واشتبک فی معارک ضاریة مع الأتراک، حتی استشهد فی إحدی المعارک سنة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استشهاده بویع لعلی بن مسلم بن قریش، وما أن تقلد الإمارة حتی أثار علیه الأیوبیون والروم والسلاجقة عاصفة من المشاکل والاضطرابات، وقد بذلت هذه القوی جهودا کبیرة لإسقاط هذه الدولة لکونها تتبنی المذهب الجعفری، ووحد الخصوم صفوفهم وفتحوا مع الأمیر علی بن مسلم جبهات عدیدة حتی سقطت عاصمته الموصل بأیدی الغزاة السلاجقة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50" w:name="pg13894_152460"/>
    </w:p>
    <w:p>
      <w:pPr>
        <w:pStyle w:val="BookText"/>
        <w:rPr/>
      </w:pPr>
      <w:bookmarkEnd w:id="50"/>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سنة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3"/>
        <w:numPr>
          <w:ilvl w:val="2"/>
          <w:numId w:val="1"/>
        </w:numPr>
        <w:rPr/>
      </w:pPr>
      <w:bookmarkStart w:id="51" w:name="__RefHeading___Toc1246752_3264237689"/>
      <w:bookmarkStart w:id="52" w:name="_Toc18"/>
      <w:bookmarkEnd w:id="51"/>
      <w:r>
        <w:rPr/>
        <w:t>2</w:t>
      </w:r>
      <w:r>
        <w:rPr>
          <w:rtl w:val="true"/>
        </w:rPr>
        <w:t xml:space="preserve">- </w:t>
      </w:r>
      <w:r>
        <w:rPr>
          <w:rtl w:val="true"/>
        </w:rPr>
        <w:t>إمارة بنی مقن فی تکریت</w:t>
      </w:r>
      <w:bookmarkEnd w:id="52"/>
    </w:p>
    <w:p>
      <w:pPr>
        <w:pStyle w:val="BookText"/>
        <w:rPr/>
      </w:pPr>
      <w:r>
        <w:rPr>
          <w:rFonts w:ascii="IRNazanin" w:hAnsi="IRNazanin" w:eastAsia="IRNazanin"/>
          <w:color w:val="111111"/>
          <w:sz w:val="28"/>
          <w:sz w:val="28"/>
          <w:szCs w:val="28"/>
          <w:rtl w:val="true"/>
          <w:lang w:bidi="fa-IR"/>
        </w:rPr>
        <w:t xml:space="preserve">وهم بطن من عبادة بن عقیل کما مرَّ ذلک فی الفصل الأول، تمکنوا من تأسیس إمارة فی تکریت، وتاریخ تأسیس هذه الإمارة مجهول، لکن المؤرخین ذکروا فی أحداث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بید رافع بن الحسین بن حماد بن مقن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السید فی مؤسسو الدول الإسلامیة ص</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 بن الحسین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 الإمامی، أبو المسیب، والملقب بالأقطع، ومظاهر الدولة، مؤسس إمارة بنی عقیل فی تکریت وأول أمرائهم، کانت إمارته فی البوازیج والسن وتکریت وکرمی والدور والقادسیة، وهو صاحب البیت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من  الخسران أن لیالیا</w:t>
      </w:r>
    </w:p>
    <w:p>
      <w:pPr>
        <w:pStyle w:val="BookText"/>
        <w:rPr/>
      </w:pPr>
      <w:r>
        <w:rPr>
          <w:rFonts w:ascii="IRNazanin" w:hAnsi="IRNazanin" w:eastAsia="IRNazanin"/>
          <w:color w:val="111111"/>
          <w:sz w:val="28"/>
          <w:sz w:val="28"/>
          <w:szCs w:val="28"/>
          <w:rtl w:val="true"/>
          <w:lang w:bidi="fa-IR"/>
        </w:rPr>
        <w:t>تمرُّ بلا نفع وتحسب من عمری</w:t>
      </w:r>
    </w:p>
    <w:p>
      <w:pPr>
        <w:pStyle w:val="BookText"/>
        <w:rPr/>
      </w:pPr>
      <w:r>
        <w:rPr>
          <w:rFonts w:ascii="IRNazanin" w:hAnsi="IRNazanin" w:eastAsia="IRNazanin"/>
          <w:color w:val="111111"/>
          <w:sz w:val="28"/>
          <w:sz w:val="28"/>
          <w:szCs w:val="28"/>
          <w:rtl w:val="true"/>
          <w:lang w:bidi="fa-IR"/>
        </w:rPr>
        <w:t>ولم یعرف بدقة عمر إمارة بنی عقیل فی تکریت، والتی تعاقب علی حکمها خمسة من أمرائهم،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رافع بن الحسین المتوفی سنة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خمیس بن تغلب بن الحسین، أبو منعه، المتوفی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53" w:name="pg13894_152461"/>
    </w:p>
    <w:p>
      <w:pPr>
        <w:pStyle w:val="BookText"/>
        <w:rPr/>
      </w:pPr>
      <w:bookmarkEnd w:id="5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غسام بن خمیس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خمیس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 الأسرات الحاکمة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زامباور</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54" w:name="__RefHeading___Toc1246754_3264237689"/>
      <w:bookmarkStart w:id="55" w:name="_Toc19"/>
      <w:bookmarkEnd w:id="54"/>
      <w:r>
        <w:rPr/>
        <w:t>3</w:t>
      </w:r>
      <w:r>
        <w:rPr>
          <w:rtl w:val="true"/>
        </w:rPr>
        <w:t xml:space="preserve"> - </w:t>
      </w:r>
      <w:r>
        <w:rPr>
          <w:rtl w:val="true"/>
        </w:rPr>
        <w:t>إمارة آل المقلد فی جعبر</w:t>
      </w:r>
      <w:bookmarkEnd w:id="55"/>
    </w:p>
    <w:p>
      <w:pPr>
        <w:pStyle w:val="BookText"/>
        <w:rPr/>
      </w:pPr>
      <w:r>
        <w:rPr>
          <w:rFonts w:ascii="IRNazanin" w:hAnsi="IRNazanin" w:eastAsia="IRNazanin"/>
          <w:color w:val="111111"/>
          <w:sz w:val="28"/>
          <w:sz w:val="28"/>
          <w:szCs w:val="28"/>
          <w:rtl w:val="true"/>
          <w:lang w:bidi="fa-IR"/>
        </w:rPr>
        <w:t>جعبر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قلعة قدیمة تقع علی الفرات بین الرقة وبالس، أسس فیها سالم بن مالک بن أبی الفضل بن بدران بن المقلد إمارته سنة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ودامت خمسا وثمانین عاما، وتعاقب علی حکمها شمس الدولة سالم بن مالک حتی عام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ثم خلفه علی حکمها حفیده مالک بن علی بن سالم، واستمر فی إمارته الی سنة </w:t>
      </w:r>
      <w:r>
        <w:rPr>
          <w:rFonts w:eastAsia="IRNazanin" w:cs="IRNazanin"/>
          <w:color w:val="111111"/>
          <w:sz w:val="28"/>
          <w:szCs w:val="28"/>
          <w:lang w:bidi="fa-IR"/>
        </w:rPr>
        <w:t>564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مؤسسو الدول الإسلامیة</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الأنساب والأسرات الحاکمة</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56" w:name="__RefHeading___Toc1246756_3264237689"/>
      <w:bookmarkStart w:id="57" w:name="_Toc20"/>
      <w:bookmarkEnd w:id="56"/>
      <w:r>
        <w:rPr/>
        <w:t>4</w:t>
      </w:r>
      <w:r>
        <w:rPr>
          <w:rtl w:val="true"/>
        </w:rPr>
        <w:t xml:space="preserve"> - </w:t>
      </w:r>
      <w:r>
        <w:rPr>
          <w:rtl w:val="true"/>
        </w:rPr>
        <w:t>إمارة عکبراء</w:t>
      </w:r>
      <w:bookmarkEnd w:id="5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عکبراء أو عکبری بلدة قرب الدجیل، أسس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غریب بن محمد بن مقن، العقیلی، الشیعی، الکعبری، أبو سنان، الملقب بکمال الدولة إمارة بنی عقیل فی عکبری سنة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ودامت هذه الإمارة خمسا وثلاثین سنة، تعاقب علی حکمها الأمیر غریب، وولده أبو </w:t>
      </w:r>
      <w:bookmarkStart w:id="58" w:name="pg13894_152462"/>
    </w:p>
    <w:p>
      <w:pPr>
        <w:pStyle w:val="BookText"/>
        <w:rPr/>
      </w:pPr>
      <w:bookmarkEnd w:id="58"/>
      <w:r>
        <w:rPr>
          <w:rFonts w:ascii="IRNazanin" w:hAnsi="IRNazanin" w:eastAsia="IRNazanin"/>
          <w:color w:val="111111"/>
          <w:sz w:val="28"/>
          <w:sz w:val="28"/>
          <w:szCs w:val="28"/>
          <w:rtl w:val="true"/>
          <w:lang w:bidi="fa-IR"/>
        </w:rPr>
        <w:t>الریان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مؤسسو الدول</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زامباور</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59" w:name="__RefHeading___Toc1246758_3264237689"/>
      <w:bookmarkStart w:id="60" w:name="_Toc21"/>
      <w:bookmarkEnd w:id="59"/>
      <w:r>
        <w:rPr/>
        <w:t>5</w:t>
      </w:r>
      <w:r>
        <w:rPr>
          <w:rtl w:val="true"/>
        </w:rPr>
        <w:t xml:space="preserve"> - </w:t>
      </w:r>
      <w:r>
        <w:rPr>
          <w:rtl w:val="true"/>
        </w:rPr>
        <w:t>إمارة عانة وحدیثة</w:t>
      </w:r>
      <w:bookmarkEnd w:id="60"/>
    </w:p>
    <w:p>
      <w:pPr>
        <w:pStyle w:val="BookText"/>
        <w:rPr/>
      </w:pPr>
      <w:r>
        <w:rPr>
          <w:rFonts w:ascii="IRNazanin" w:hAnsi="IRNazanin" w:eastAsia="IRNazanin"/>
          <w:color w:val="111111"/>
          <w:sz w:val="28"/>
          <w:sz w:val="28"/>
          <w:szCs w:val="28"/>
          <w:rtl w:val="true"/>
          <w:lang w:bidi="fa-IR"/>
        </w:rPr>
        <w:t xml:space="preserve">وأسس مهارش بن المجلی بن عکیت من ذریة المهنا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7/310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الحارث، مجد الدین، إمارة بنی عقیل فی حدیثة وعانة، وقام بحمایة الخلیفة العباسی القائم بأمر الله سنة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عندما هاجم البساسیری بغداد واحتلها ودعا فیها للخلیفة الفاطمی</w:t>
      </w:r>
    </w:p>
    <w:p>
      <w:pPr>
        <w:pStyle w:val="BookText"/>
        <w:rPr/>
      </w:pPr>
      <w:r>
        <w:rPr>
          <w:rFonts w:ascii="IRNazanin" w:hAnsi="IRNazanin" w:eastAsia="IRNazanin"/>
          <w:color w:val="111111"/>
          <w:sz w:val="28"/>
          <w:sz w:val="28"/>
          <w:szCs w:val="28"/>
          <w:rtl w:val="true"/>
          <w:lang w:bidi="fa-IR"/>
        </w:rPr>
        <w:t>بمصر، ثم أعاده الی بغداد بعد مقتل البساسیری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أسس إمارته فی حدود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واستمرت ستا وثمانین عاما، تولی الإمارة بعده ولده سلیمان بن المهارش، ثم حفیده فلان بن سلیمان الذی توفی سنة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وبموته اندثرت هذه الإمارة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مؤسسو الدول</w:t>
      </w:r>
      <w:r>
        <w:rPr>
          <w:rFonts w:eastAsia="IRNazanin" w:cs="IRNazanin"/>
          <w:color w:val="111111"/>
          <w:sz w:val="28"/>
          <w:szCs w:val="28"/>
          <w:rtl w:val="true"/>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زامباور</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61" w:name="__RefHeading___Toc1246760_3264237689"/>
      <w:bookmarkStart w:id="62" w:name="_Toc22"/>
      <w:bookmarkEnd w:id="61"/>
      <w:r>
        <w:rPr/>
        <w:t>6</w:t>
      </w:r>
      <w:r>
        <w:rPr>
          <w:rtl w:val="true"/>
        </w:rPr>
        <w:t xml:space="preserve"> - </w:t>
      </w:r>
      <w:r>
        <w:rPr>
          <w:rtl w:val="true"/>
        </w:rPr>
        <w:t>إمارة بنی وهیبة فی هیت</w:t>
      </w:r>
      <w:bookmarkEnd w:id="62"/>
    </w:p>
    <w:p>
      <w:pPr>
        <w:pStyle w:val="BookText"/>
        <w:rPr/>
      </w:pPr>
      <w:r>
        <w:rPr>
          <w:rFonts w:ascii="IRNazanin" w:hAnsi="IRNazanin" w:eastAsia="IRNazanin"/>
          <w:color w:val="111111"/>
          <w:sz w:val="28"/>
          <w:sz w:val="28"/>
          <w:szCs w:val="28"/>
          <w:rtl w:val="true"/>
          <w:lang w:bidi="fa-IR"/>
        </w:rPr>
        <w:t xml:space="preserve">أسسها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ثروان بن وهب بن وهیبة العقیلی نسبا، الشیعی مذهبا، الملقب ببهاء الدولة، لم تعرف مدة حکمه، ولا عمر الإمارة العقیلیة بهیت علی وجه الدقة، وقد تعاقب علی حکمها أربعة أمراء،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ثروان بن وهب المتوفی سنة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المنصور 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رافع، وبوفاته سنة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عمر هذه الإمارة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المصدرین السابقین</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63" w:name="pg13894_152463"/>
    </w:p>
    <w:p>
      <w:pPr>
        <w:pStyle w:val="Heading2"/>
        <w:numPr>
          <w:ilvl w:val="1"/>
          <w:numId w:val="1"/>
        </w:numPr>
        <w:rPr/>
      </w:pPr>
      <w:bookmarkStart w:id="64" w:name="__RefHeading___Toc1246762_3264237689"/>
      <w:bookmarkStart w:id="65" w:name="_Toc23"/>
      <w:bookmarkEnd w:id="63"/>
      <w:bookmarkEnd w:id="64"/>
      <w:r>
        <w:rPr>
          <w:rtl w:val="true"/>
        </w:rPr>
        <w:t xml:space="preserve">الفصل الخامس </w:t>
      </w:r>
      <w:r>
        <w:rPr>
          <w:rtl w:val="true"/>
        </w:rPr>
        <w:t>:</w:t>
      </w:r>
      <w:r>
        <w:rPr>
          <w:rtl w:val="true"/>
        </w:rPr>
        <w:t>إمارات عقیل فی الأحساء والبحرین</w:t>
      </w:r>
      <w:bookmarkEnd w:id="65"/>
    </w:p>
    <w:p>
      <w:pPr>
        <w:pStyle w:val="Heading3"/>
        <w:numPr>
          <w:ilvl w:val="2"/>
          <w:numId w:val="1"/>
        </w:numPr>
        <w:rPr/>
      </w:pPr>
      <w:bookmarkStart w:id="66" w:name="__RefHeading___Toc1246764_3264237689"/>
      <w:bookmarkStart w:id="67" w:name="_Toc24"/>
      <w:bookmarkEnd w:id="66"/>
      <w:r>
        <w:rPr/>
        <w:t>1</w:t>
      </w:r>
      <w:r>
        <w:rPr>
          <w:rtl w:val="true"/>
        </w:rPr>
        <w:t xml:space="preserve"> - </w:t>
      </w:r>
      <w:r>
        <w:rPr>
          <w:rtl w:val="true"/>
        </w:rPr>
        <w:t>إمارة العصفوریین فی الأحساء</w:t>
      </w:r>
      <w:bookmarkEnd w:id="67"/>
    </w:p>
    <w:p>
      <w:pPr>
        <w:pStyle w:val="BookText"/>
        <w:rPr/>
      </w:pPr>
      <w:r>
        <w:rPr>
          <w:rFonts w:ascii="IRNazanin" w:hAnsi="IRNazanin" w:eastAsia="IRNazanin"/>
          <w:color w:val="111111"/>
          <w:sz w:val="28"/>
          <w:sz w:val="28"/>
          <w:szCs w:val="28"/>
          <w:rtl w:val="true"/>
          <w:lang w:bidi="fa-IR"/>
        </w:rPr>
        <w:t>قال ابن خلدون</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انقرضت دولة بنی عقیل بالجزیرة، وغلبهم علیها وعلی تلک البلاد أولیاء الدولة السلجوقیة، فتحولوا عنها إلی البحرین مواطنهم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فوجدوا بنی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ضعف أمرهم، فغلبوهم علی البحرین، وصار الأمر بالبحرین لبنی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أهل البحرین حین لقیتهم بالمدینة النبویة سنة احدی وخمسین وستمائة عن البحرین؟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فیها لبنی عامر بن عوف بن عامر بن عقیل، وبنو ثعلب من جملة رعایاهم، وبنو عصفور منهم أصحاب الأحساء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ص</w:t>
      </w:r>
      <w:r>
        <w:rPr>
          <w:rFonts w:eastAsia="IRNazanin" w:cs="IRNazanin"/>
          <w:color w:val="111111"/>
          <w:sz w:val="28"/>
          <w:szCs w:val="28"/>
          <w:lang w:bidi="fa-IR"/>
        </w:rPr>
        <w:t>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وملکوا أرض الیمامة من بنی کلاب، وکان ملکهم لعهد الخمسین من المائة السابعة عصفور وبنوه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واسم البحرین کان یطلق علی الساحل الغربی للخلیج من البصرة </w:t>
      </w:r>
    </w:p>
    <w:p>
      <w:pPr>
        <w:pStyle w:val="BookText"/>
        <w:rPr/>
      </w:pPr>
      <w:r>
        <w:rPr>
          <w:rFonts w:ascii="IRNazanin" w:hAnsi="IRNazanin" w:eastAsia="IRNazanin"/>
          <w:color w:val="111111"/>
          <w:sz w:val="28"/>
          <w:sz w:val="28"/>
          <w:szCs w:val="28"/>
          <w:rtl w:val="true"/>
          <w:lang w:bidi="fa-IR"/>
        </w:rPr>
        <w:t>شمالا الی عمان جنوبا، ومن ساحل الخلیج شرقا الی صحراء الدهناء والیمامة غربا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والأحساء جزء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 نسب العصفوریین الی الشیخ عصفور بن راشد بن عمیرة بن سنان العامری، وکان الضعف والتفکک الذی أصاب الدولة العیونیة –راجع قبیلة عبد القیس من هذه السلسلة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جعلها تفقد مقومات بقائها ومن أهم صور ذلک، عجزها عن الدفاع عن أرضهم وعجزهم عن حفظ الأمن وطرق التجارة فی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البحرین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أثار فقدان الأمن حالة قلق واسعة بین أعیان بلاد البحرین، بعد أن أدرکوا عجز الحکام العیونیین عن حمایة الأمن، الأمر الذی سوف یهدد مصالحهم التجاریة للخطر من قبل بنی عامر إذا لم یسارعوا لکسب رضاهم، فأخذ أغنیاء البحرین وأعیانهم یتسابقون لإرضائهم بالأموال والهدایا ویقیمون معهم صلات شخصیة وثیقة، بل ویتواطأوا معهم ضد العیونیین، وعلی رأس المتواطئین کان إبراهیم بن عبدالله بن أبی جروان أبرز أعیان الإحساء وأثریائها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الشیخ محسن آل عصفور نقلا عن مجلة الوثیقة مختصرا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الدکتور محمد محمود خلیل فی تاریخ دویلات بنی عقیل فی الخلیج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وکانت القطیف أول </w:t>
      </w:r>
    </w:p>
    <w:p>
      <w:pPr>
        <w:pStyle w:val="BookText"/>
        <w:rPr/>
      </w:pPr>
      <w:r>
        <w:rPr>
          <w:rFonts w:ascii="IRNazanin" w:hAnsi="IRNazanin" w:eastAsia="IRNazanin"/>
          <w:color w:val="111111"/>
          <w:sz w:val="28"/>
          <w:sz w:val="28"/>
          <w:szCs w:val="28"/>
          <w:rtl w:val="true"/>
          <w:lang w:bidi="fa-IR"/>
        </w:rPr>
        <w:t xml:space="preserve">المعاقل التی دانت لبنی عقیل، حیث استطاع الشیخ سرحان بن محمد بن عمیرة الاستیلاء علی مقالید الحکم فیها سنة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قتال یذکر، واستمر فی الحکم احدی عشر سنة، ثم قتل فی قلعة تاروت وهو یواجه أبی بکر بن سعد السلغری زعیم الأتابکة فی فارس، فی حین کان الصراع فی الأحساء علی أشده بین بقایا العیونیین والشیخ عصفور بن راشد بن عمیرة، حتی تمکن عصفور من بسط نفوذه علی الأحساء سنة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شرع یهاجم السلغریین فی القطیف لتخلیصها منهم، فاضطرهم الی الصلح معه، ودفع أتاوة له تقدر باثنی عشر ألف دینار مصری سنویا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هاجم حاکم عسیر حسان بن سلیمان الیزیدی الأموی، بقوات من قحطان ویام وبنی خالد المخزومیین دولة آل عصفور فی الأحساء، وأزال ملکهم وأعاده الی العیونیین، وترک للحاکم العیونی الفضل بن محمد حامیة من بنی خالد ویام وقحطان یستعین بهم علی بنی عقیل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عشائر المنطقة کانت قد تحولت بولائها الی القوة الفتیة الجدیدة، فأطیح بالحاکم العیونی بعد سنتین، وتفرقت الحامیة العسیریة </w:t>
      </w:r>
    </w:p>
    <w:p>
      <w:pPr>
        <w:pStyle w:val="BookText"/>
        <w:rPr/>
      </w:pPr>
      <w:r>
        <w:rPr>
          <w:rFonts w:ascii="IRNazanin" w:hAnsi="IRNazanin" w:eastAsia="IRNazanin"/>
          <w:color w:val="111111"/>
          <w:sz w:val="28"/>
          <w:sz w:val="28"/>
          <w:szCs w:val="28"/>
          <w:rtl w:val="true"/>
          <w:lang w:bidi="fa-IR"/>
        </w:rPr>
        <w:t xml:space="preserve">المستعارة، وعاد الحکم للشیخ عصفور، الذی سعی جاهدا لضم بقیة مناطق البحرین لإمارته، فعادت القطیف الی حکمه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ترکها السلغریون له مقابل مبلغ مالی، فعین قریبه الشیخ مانع بن علی بن ماجد بن عمیرة حاکما علیها، کما تخلی السلغریون بسبب مخاوفهم من الهجوم المغولی علی إیران عن جزیرة أوال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البحرین حالیا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وعمان لصالح الشیخ عصفور، ثم اتسعت مملکته لتشمل أجزاءا من العراق ونجد والحجاز والیمامة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واستمر حکم العصفوریین فی الأحساء قرابة مائة وأربع وعشرین سنة تعاقب علی الحکم فیها ستة أمراء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عصفور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 بن عصفور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مانع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مانع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ماجد بن بدران المتوفی سنة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مؤسسو الدول الإسلامیة</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الرغم من أن بنی عصفور خاصة وبنی عامر عامة قد فقدوا سلطتهم السیاسیة، إلا أنهم بقوا محتفظین بنفوذهم الاقتصادی الواسع، ولا یزالون یتمتعون بهیبة واحترام فی جزیرة العرب، بل أنهم أخذوا یتحینون الفرصة لاسترجاع مجدهم الآفل ومکانتهم السیاسیة </w:t>
      </w:r>
      <w:bookmarkStart w:id="68" w:name="pg13894_152467"/>
    </w:p>
    <w:p>
      <w:pPr>
        <w:pStyle w:val="BookText"/>
        <w:rPr/>
      </w:pPr>
      <w:bookmarkEnd w:id="68"/>
      <w:r>
        <w:rPr>
          <w:rFonts w:ascii="IRNazanin" w:hAnsi="IRNazanin" w:eastAsia="IRNazanin"/>
          <w:color w:val="111111"/>
          <w:sz w:val="28"/>
          <w:sz w:val="28"/>
          <w:szCs w:val="28"/>
          <w:rtl w:val="true"/>
          <w:lang w:bidi="fa-IR"/>
        </w:rPr>
        <w:t>السابقة، وقد تم لهم ذلک ید أحد أفخاذهم، وهم بنو جبر الذین تمکنوا من استرجاع سلطة بنی عامر علی بلاد البحرین فی حدود منتصف القرن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 المیلادی، واستمر حکمهم هو الآخر ما یقارب من قرن ونصف القرن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ذریة الأمیر عصفور مؤسس الدولة العصفوریة السالفة الذکر، فقد ارتحلوا فی تلک الأثناء إلی جزیرة أوال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واستوطنوا قریة الدراز کمرکز لنشاطهم الاقتصادی ومحط لرحالهم، وتمکنوا بعد تنامٍ متأصل للروح الدینیة فی نفوسهم من الاختصاص بمرحلة علمیة مشرفة علی ید خلص رجالها انتهت إلی أوج مجد السؤدد والعظمة، فی عهد العلمین الکبیرین المحقق البحرانی الشیخ یوسف، وابن أخیه العلامة البحرانی الشیخ حسین قدس سرهما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عن مجلة الوثیقة العدد الثالث، موقع الشیخ محسن آل عصفور</w:t>
      </w:r>
      <w:r>
        <w:rPr>
          <w:rFonts w:eastAsia="IRNazanin" w:cs="IRNazanin"/>
          <w:color w:val="111111"/>
          <w:sz w:val="28"/>
          <w:szCs w:val="28"/>
          <w:rtl w:val="true"/>
          <w:lang w:bidi="fa-IR"/>
        </w:rPr>
        <w:t>).</w:t>
      </w:r>
    </w:p>
    <w:p>
      <w:pPr>
        <w:pStyle w:val="Heading3"/>
        <w:numPr>
          <w:ilvl w:val="2"/>
          <w:numId w:val="1"/>
        </w:numPr>
        <w:rPr/>
      </w:pPr>
      <w:bookmarkStart w:id="69" w:name="__RefHeading___Toc1246766_3264237689"/>
      <w:bookmarkStart w:id="70" w:name="_Toc25"/>
      <w:bookmarkEnd w:id="69"/>
      <w:r>
        <w:rPr/>
        <w:t>2</w:t>
      </w:r>
      <w:r>
        <w:rPr>
          <w:rtl w:val="true"/>
        </w:rPr>
        <w:t xml:space="preserve"> - </w:t>
      </w:r>
      <w:r>
        <w:rPr>
          <w:rtl w:val="true"/>
        </w:rPr>
        <w:t>إمارة آل جبر فی البحرین</w:t>
      </w:r>
      <w:bookmarkEnd w:id="70"/>
    </w:p>
    <w:p>
      <w:pPr>
        <w:pStyle w:val="Heading4"/>
        <w:numPr>
          <w:ilvl w:val="3"/>
          <w:numId w:val="1"/>
        </w:numPr>
        <w:rPr/>
      </w:pPr>
      <w:bookmarkStart w:id="71" w:name="__RefHeading___Toc1246768_3264237689"/>
      <w:bookmarkStart w:id="72" w:name="_Toc26"/>
      <w:bookmarkEnd w:id="71"/>
      <w:r>
        <w:rPr>
          <w:rtl w:val="true"/>
        </w:rPr>
        <w:t>اشارة</w:t>
      </w:r>
      <w:bookmarkEnd w:id="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یزید علی ربع قرن من اختفاء امارة العصفوریین العامریة، نجحت قبائل بنی عامر مرة ثانیة فی بسط سلطانها علی مناطق من نجد، وشرق الجزیرة العربیة بزعامة اسرة تنتمی الی جدها الأکبر جبر، </w:t>
      </w:r>
      <w:bookmarkStart w:id="73" w:name="pg13894_152468"/>
    </w:p>
    <w:p>
      <w:pPr>
        <w:pStyle w:val="BookText"/>
        <w:rPr/>
      </w:pPr>
      <w:bookmarkEnd w:id="73"/>
      <w:r>
        <w:rPr>
          <w:rFonts w:ascii="IRNazanin" w:hAnsi="IRNazanin" w:eastAsia="IRNazanin"/>
          <w:color w:val="111111"/>
          <w:sz w:val="28"/>
          <w:sz w:val="28"/>
          <w:szCs w:val="28"/>
          <w:rtl w:val="true"/>
          <w:lang w:bidi="fa-IR"/>
        </w:rPr>
        <w:t>فعرفوا ببنی جبر او الجبور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وجود عشرات الشواهد الشعریة والنصوص التاریخیة الدالة علی نسبة الجبور الی عقیل بن کعب</w:t>
      </w:r>
      <w:r>
        <w:rPr>
          <w:rStyle w:val="FootnoteAnchor"/>
          <w:rtl w:val="true"/>
        </w:rPr>
        <w:footnoteReference w:id="3"/>
      </w:r>
      <w:r>
        <w:rPr>
          <w:rFonts w:ascii="IRNazanin" w:hAnsi="IRNazanin" w:eastAsia="IRNazanin"/>
          <w:color w:val="111111"/>
          <w:sz w:val="28"/>
          <w:sz w:val="28"/>
          <w:szCs w:val="28"/>
          <w:rtl w:val="true"/>
          <w:lang w:bidi="fa-IR"/>
        </w:rPr>
        <w:t>، إلا أن بعض الکتاب ینسبهم الی قبیلة بنی خالد المخزومیین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السلطنة الجبریة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الخالدی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تخمین فی غیر محله، وربما تحالفوا معهم فی وقت ما فنسبوا إلیهم</w:t>
      </w:r>
      <w:r>
        <w:rPr>
          <w:rFonts w:eastAsia="IRNazanin" w:cs="IRNazanin"/>
          <w:color w:val="111111"/>
          <w:sz w:val="28"/>
          <w:szCs w:val="28"/>
          <w:rtl w:val="true"/>
          <w:lang w:bidi="fa-IR"/>
        </w:rPr>
        <w:t>.</w:t>
      </w:r>
    </w:p>
    <w:p>
      <w:pPr>
        <w:pStyle w:val="Heading4"/>
        <w:numPr>
          <w:ilvl w:val="3"/>
          <w:numId w:val="1"/>
        </w:numPr>
        <w:rPr/>
      </w:pPr>
      <w:bookmarkStart w:id="74" w:name="__RefHeading___Toc1246770_3264237689"/>
      <w:bookmarkStart w:id="75" w:name="_Toc27"/>
      <w:bookmarkEnd w:id="74"/>
      <w:r>
        <w:rPr>
          <w:rtl w:val="true"/>
        </w:rPr>
        <w:t>مرحلة التأسیس</w:t>
      </w:r>
      <w:bookmarkEnd w:id="75"/>
    </w:p>
    <w:p>
      <w:pPr>
        <w:pStyle w:val="BookText"/>
        <w:rPr/>
      </w:pPr>
      <w:r>
        <w:rPr>
          <w:rFonts w:ascii="IRNazanin" w:hAnsi="IRNazanin" w:eastAsia="IRNazanin"/>
          <w:color w:val="111111"/>
          <w:sz w:val="28"/>
          <w:sz w:val="28"/>
          <w:szCs w:val="28"/>
          <w:rtl w:val="true"/>
          <w:lang w:bidi="fa-IR"/>
        </w:rPr>
        <w:t xml:space="preserve">عندما أصاب دولة بنی جروان الضعف استطاع بنو جبر فرض سیطرتهم علی بوادی إقلیم البحرین، خاصة الأحساء وبادیته، وذلک قبل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 الجبور علی القطیف وانتزعوها من ید توران شاه سلطان مملکة هرمز</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بدأ السلطان زامل بن جبر العقیلی التوسع باتجاه نجد الذی کان جزء منه لا یزال بید الجروانیین، فغزا الخرج وفیه قبیلتا الدواسر وآل عایذ، فقتل منهم واستاق ابلهم وغنمهم سنة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،ثم توجه الجبور </w:t>
      </w:r>
      <w:bookmarkStart w:id="76" w:name="pg13894_152469"/>
    </w:p>
    <w:p>
      <w:pPr>
        <w:pStyle w:val="BookText"/>
        <w:rPr/>
      </w:pPr>
      <w:bookmarkEnd w:id="76"/>
      <w:r>
        <w:rPr>
          <w:rFonts w:ascii="IRNazanin" w:hAnsi="IRNazanin" w:eastAsia="IRNazanin"/>
          <w:color w:val="111111"/>
          <w:sz w:val="28"/>
          <w:sz w:val="28"/>
          <w:szCs w:val="28"/>
          <w:rtl w:val="true"/>
          <w:lang w:bidi="fa-IR"/>
        </w:rPr>
        <w:t>شمالا فغزوا بنی لام وسیطروا علی الریاض، ثم کرسوا جهدهم لمقاتلة النبهانیین حکام عمان، فأخذوا منهم صحار وظفار حتی حضرموت، وبذلک تمکنوا من الاستیلاء علی معظم أراضی الجزیرة 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باختصار</w:t>
      </w:r>
      <w:r>
        <w:rPr>
          <w:rFonts w:eastAsia="IRNazanin" w:cs="IRNazanin"/>
          <w:color w:val="111111"/>
          <w:sz w:val="28"/>
          <w:szCs w:val="28"/>
          <w:rtl w:val="true"/>
          <w:lang w:bidi="fa-IR"/>
        </w:rPr>
        <w:t>)</w:t>
      </w:r>
    </w:p>
    <w:p>
      <w:pPr>
        <w:pStyle w:val="Heading4"/>
        <w:numPr>
          <w:ilvl w:val="3"/>
          <w:numId w:val="1"/>
        </w:numPr>
        <w:rPr/>
      </w:pPr>
      <w:bookmarkStart w:id="77" w:name="__RefHeading___Toc1246772_3264237689"/>
      <w:bookmarkStart w:id="78" w:name="_Toc28"/>
      <w:bookmarkEnd w:id="77"/>
      <w:r>
        <w:rPr>
          <w:rtl w:val="true"/>
        </w:rPr>
        <w:t>الغزو البرتغالی للبحرین</w:t>
      </w:r>
      <w:bookmarkEnd w:id="7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1506</w:t>
      </w:r>
      <w:r>
        <w:rPr>
          <w:rFonts w:ascii="IRNazanin" w:hAnsi="IRNazanin" w:eastAsia="IRNazanin"/>
          <w:color w:val="111111"/>
          <w:sz w:val="28"/>
          <w:sz w:val="28"/>
          <w:szCs w:val="28"/>
          <w:rtl w:val="true"/>
          <w:lang w:bidi="fa-IR"/>
        </w:rPr>
        <w:t xml:space="preserve">م بدأ الاستعمار البرتغالی بغزو الساحل الجنوبی للجزیرة العربیة، فاحتلوا صحار وظفار ومسقط وغیرها من المناطق الساحلیة، ثم تقدموا فی العام التالی باتجاه الخلیج فاحتلوا جزیرة هرمز عند مدخل الخلیج، وعقدوا تحالفا مع حکامها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تاریخ الخلیج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باختصار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عزم البرتغالیون علی غزو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أوال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کانت قد دخلت تحت سیطرة الجبور فی وقت مبکر، للسیطرة علی ثرواتها المتمثلة بمغاصات اللؤلؤ والتحکم فی طرق التجارة، فکانت الحملة الأولی سنة </w:t>
      </w:r>
      <w:r>
        <w:rPr>
          <w:rFonts w:eastAsia="IRNazanin" w:cs="IRNazanin"/>
          <w:color w:val="111111"/>
          <w:sz w:val="28"/>
          <w:szCs w:val="28"/>
          <w:lang w:bidi="fa-IR"/>
        </w:rPr>
        <w:t>1514</w:t>
      </w:r>
      <w:r>
        <w:rPr>
          <w:rFonts w:ascii="IRNazanin" w:hAnsi="IRNazanin" w:eastAsia="IRNazanin"/>
          <w:color w:val="111111"/>
          <w:sz w:val="28"/>
          <w:sz w:val="28"/>
          <w:szCs w:val="28"/>
          <w:rtl w:val="true"/>
          <w:lang w:bidi="fa-IR"/>
        </w:rPr>
        <w:t xml:space="preserve">م، لکن هذه الحملة فشلت بسبب قوة التحصینات الدفاعیة، وفی العام التالی شن البرتغالیون عددا من هجمات القرصنة علی سفن الجبور فی مغاصات اللؤلؤ، وفی عام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السلطان مقرن بن زامل العقیلی الی </w:t>
      </w:r>
      <w:bookmarkStart w:id="79" w:name="pg13894_152470"/>
    </w:p>
    <w:p>
      <w:pPr>
        <w:pStyle w:val="BookText"/>
        <w:rPr/>
      </w:pPr>
      <w:bookmarkEnd w:id="79"/>
      <w:r>
        <w:rPr>
          <w:rFonts w:ascii="IRNazanin" w:hAnsi="IRNazanin" w:eastAsia="IRNazanin"/>
          <w:color w:val="111111"/>
          <w:sz w:val="28"/>
          <w:sz w:val="28"/>
          <w:szCs w:val="28"/>
          <w:rtl w:val="true"/>
          <w:lang w:bidi="fa-IR"/>
        </w:rPr>
        <w:t>الحج، وطلب هناک النصرة من أمراء المسلمین لنجدة بلاده، فجاءت معه بعض القبائل الیمنیة الی البحرین للدفاع عنها وصد الغزاة، وشن البرتغالیون هجومهم المرتقب علی جزیرة البحرین فی</w:t>
      </w:r>
      <w:r>
        <w:rPr>
          <w:rFonts w:eastAsia="IRNazanin" w:cs="IRNazanin"/>
          <w:color w:val="111111"/>
          <w:sz w:val="28"/>
          <w:szCs w:val="28"/>
          <w:lang w:bidi="fa-IR"/>
        </w:rPr>
        <w:t>21/7/1521</w:t>
      </w:r>
      <w:r>
        <w:rPr>
          <w:rFonts w:ascii="IRNazanin" w:hAnsi="IRNazanin" w:eastAsia="IRNazanin"/>
          <w:color w:val="111111"/>
          <w:sz w:val="28"/>
          <w:sz w:val="28"/>
          <w:szCs w:val="28"/>
          <w:rtl w:val="true"/>
          <w:lang w:bidi="fa-IR"/>
        </w:rPr>
        <w:t>م، فقصفوا القلعة والسور أیاما متوالیة، ثم نزل الجنود الی البر ودارت هناک معرکة طاحنة، وکانت المدفعیة البرتغالیة تصب حمم نیرانها علی رؤوس الأهالی والجنود علی السواء، فقتل من أهل البحرین والقوة والمدافعة عنها خلق کثیر، وأصیب السلطان مقرن بن زامل الجبری أصابة بلیغة فارق علی أثرها الحیاة بعد ستة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w:t>
      </w:r>
    </w:p>
    <w:p>
      <w:pPr>
        <w:pStyle w:val="Heading4"/>
        <w:numPr>
          <w:ilvl w:val="3"/>
          <w:numId w:val="1"/>
        </w:numPr>
        <w:rPr/>
      </w:pPr>
      <w:bookmarkStart w:id="80" w:name="__RefHeading___Toc1246774_3264237689"/>
      <w:bookmarkStart w:id="81" w:name="_Toc29"/>
      <w:bookmarkEnd w:id="80"/>
      <w:r>
        <w:rPr>
          <w:rtl w:val="true"/>
        </w:rPr>
        <w:t>ثورة أهل البحرین ضد المحتل البرتغالی</w:t>
      </w:r>
      <w:bookmarkEnd w:id="8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أحدث نبأ استشهاد السلطان مقرن صدی واسعا فی أرجاء الجزیرة العربیة، لأنه کان أول حاکم فی المشرق الإسلامی یقتل فی معرکة مشرفة ضد الاستعمار البرتغالی، فلم یکن لیمر هذا الحدث دون انتقام من البرتغالیین، فبعد هذه الحادثة بأربعة أشهر انفجرت ثورة عارمة عصفت بالوجود البرتغالی فی الخلیج، فقام سکان جزیرة البحرین بقیادة الشیخ حسین بن سیف بن زامل الجبری بشن هجوم مفاجئ </w:t>
      </w:r>
      <w:bookmarkStart w:id="82" w:name="pg13894_152471"/>
    </w:p>
    <w:p>
      <w:pPr>
        <w:pStyle w:val="BookText"/>
        <w:rPr/>
      </w:pPr>
      <w:bookmarkEnd w:id="82"/>
      <w:r>
        <w:rPr>
          <w:rFonts w:ascii="IRNazanin" w:hAnsi="IRNazanin" w:eastAsia="IRNazanin"/>
          <w:color w:val="111111"/>
          <w:sz w:val="28"/>
          <w:sz w:val="28"/>
          <w:szCs w:val="28"/>
          <w:rtl w:val="true"/>
          <w:lang w:bidi="fa-IR"/>
        </w:rPr>
        <w:t xml:space="preserve">علی القلعة، وأطبق المجاهدون علی الحامیات البرتغالیة، وألقی القبض علی حاکم البحرین البرتغالی وجنوده، وتم شنقهم علی جذوع النخل، وتحریر البحرین من نیر الاحتلال البرتغالی، فاضطر المحتلون الی عقد هدنة مع الشیخ حسین قائد الثورة یبقی بموجبه حاکما علی البحرین، ورضی البرتغالیون بأن یکون مستشار منهم الی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 الجبریة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بعض الجبریین ترکوا البحرین وهاجروا الی الجهة الشرقیة للخلیج، وانضموا تحت لواء تحالف قبلی یعرف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فسموا جبور الهولة، وتمکن فرع النصور منهم من استعادة السیطرة علی جزیرة البحرین، والتی بقوا حکاما فیها حتی احتل آل خلیفة وأعوانهم الجزیرة سنة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83" w:name="__RefHeading___Toc1246776_3264237689"/>
      <w:bookmarkStart w:id="84" w:name="_Toc30"/>
      <w:bookmarkEnd w:id="83"/>
      <w:r>
        <w:rPr>
          <w:rtl w:val="true"/>
        </w:rPr>
        <w:t>نقاط مضیئة</w:t>
      </w:r>
      <w:bookmarkEnd w:id="84"/>
    </w:p>
    <w:p>
      <w:pPr>
        <w:pStyle w:val="BookText"/>
        <w:rPr/>
      </w:pPr>
      <w:r>
        <w:rPr>
          <w:rFonts w:ascii="IRNazanin" w:hAnsi="IRNazanin" w:eastAsia="IRNazanin"/>
          <w:color w:val="111111"/>
          <w:sz w:val="28"/>
          <w:sz w:val="28"/>
          <w:szCs w:val="28"/>
          <w:rtl w:val="true"/>
          <w:lang w:bidi="fa-IR"/>
        </w:rPr>
        <w:t>وفی تاریخ سلاطین بنی جبر العقیلیین الکثیر من النقاط المضیئة وهی إجمالا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بشؤون مکة المکرمة، وحجاج بیت الله الحرام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حرص حکام الجبور العقیلیین علی أداء فریضة الحج کلما سنحت لهم الفرصة، ودأبوا فی حجهم علی قضاء حوائج المحتاجین من </w:t>
      </w:r>
    </w:p>
    <w:p>
      <w:pPr>
        <w:pStyle w:val="BookText"/>
        <w:rPr/>
      </w:pPr>
      <w:r>
        <w:rPr>
          <w:rFonts w:ascii="IRNazanin" w:hAnsi="IRNazanin" w:eastAsia="IRNazanin"/>
          <w:color w:val="111111"/>
          <w:sz w:val="28"/>
          <w:sz w:val="28"/>
          <w:szCs w:val="28"/>
          <w:rtl w:val="true"/>
          <w:lang w:bidi="fa-IR"/>
        </w:rPr>
        <w:t>المسلمین، ورعایة شؤون بیت الله الحرام، ونجدة الحجاج ومکة من اللصوص وقطاع الطرق والمفسدین، فکان السلطان الجبری یسیر بنفسه فی جیوشه لحمایة قوافل الحاج من قبیلة الدواسر التی امتهنت الإغارة علی قوافل الحجیج ونهبها، ووجه ضدهم حملات تأدیبیة عدیدة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جهادهم المستمیت فی حمایة أراضی المسلمین ودیارهم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مرَّت علینا صور الجهاد الذی خاضه أهالی البحرین ضد الغزو البرتغالی بقیادة الحکام الجبور العقیلیین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ممارسة التسامح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الرکون الی ما ذکره الدکتور محمد خلیل فی عرب البحرین 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سلاطین الجبور کانوا یعتنقون المذهب المالکی؛ لأن اتخاذهم المذهب المالکی مخالف لتاریخ وعقیدة قبیلتهم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والبلاد التی کانوا یقطنونها، فآل جبر فرع من بنی عقیل کما أشار الأستاذ المذکور فی مواضع عدیدة من کتابه، والمعروف أن عقیلا کانوا شیعة، وکل أمرائهم فی العراق کانوا شیعة لآل البیت علیهم السلام کما مر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إقلیم البحرین بالتشیع لآل البیت النبوی صلی الله علیه وآله ، ومنذ </w:t>
      </w:r>
    </w:p>
    <w:p>
      <w:pPr>
        <w:pStyle w:val="BookText"/>
        <w:rPr/>
      </w:pPr>
      <w:r>
        <w:rPr>
          <w:rFonts w:ascii="IRNazanin" w:hAnsi="IRNazanin" w:eastAsia="IRNazanin"/>
          <w:color w:val="111111"/>
          <w:sz w:val="28"/>
          <w:sz w:val="28"/>
          <w:szCs w:val="28"/>
          <w:rtl w:val="true"/>
          <w:lang w:bidi="fa-IR"/>
        </w:rPr>
        <w:t xml:space="preserve">العقد الثالث من الهجرة النبویة بدأت میولهم العلویة تتضح کما حققنا ذلک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عبد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التشیع مذهب أهل البحرین علی مر العصور، قال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معجم البلدان فی مادة 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وأکثر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أیامنا خوارج إباضیة لیس بها من غیر هذا المذهب إلا طارئ غریب وهم لا یخفون ذلک، وأهل البحرین بالقرب منهم بضدهم کلهم 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یکتمونه ولا یتحاشون، ولیس عندهم من یخالف هذا المذهب إلا أن یکون غریبا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ابن بطوطة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زار المنطقة فی أواخر حکم الجروانیین فی تحفة النظار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القطیف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مدینة کبیرة حسنة ذات نخل کثیر یسکنها طوائف العرب، وهم رافضیة غلاة یظهرون الرفض جهاراً،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الحسا کلهم من عبد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القیس کلهم کانوا شیعة، وقال النبهانی فی التحفة النبهانیة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استیلاء آل خلیفة علی البحرین سنة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غالب سکان البحرین 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والمعروف أن آل خلیفة استولوا علی البحرین، وأخذوها من ید آل جبر أو الجبور الهولة کما یعبر عنهم الدکتور خالد الخالدی فی السلطنة الجبریة، وعلیه فاعتناق الجبور مذهبا آخر مخالف لاتجاهات أهل البلاد أمر مستبعد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إمارة الجبور ثلاث إمارات شیعیة فی المنطقة، وهی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إمارة العیونیین من عبد القیس، والتی أنهت حکم القرامطة فی إقلیم البحرین، وإمارة آل عصفور، وإمارة الجروانیین، وکانت إمارة آل جبر امتدادا لإمارة آل عصفور وهم أبناء عمومه من جذم واحد، وقامت إمارتهم أولا فی جزیرة البحرین بعد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تقریبا من نهایة حکم العصفوریین، وسبق أن أشرنا الی أن آل عصفور هاجروا الی جزیرة البحرین بعد سقوط دولتهم، وهذه قرینة علی أن هجرة آل جبر کانت بمعیة آل عصفور، فالتفریق بین العشیرتین فی المذهب احتمال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التسلیم بما ذکره الدکتور محمد خلیل، لم یکن سلاطین الجبور من المتعصبین لمذهب إسلامی معین ومارسوا روح التسامح الدینی، وقد أورد الدکتور خالد الخالدی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 الجبریة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وثائق تدل علی أن سلاطین الجبور بنوا مساجد وأوقفوها علی أبناء الطائفة الشیعیة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الجبور الیوم فهم من شیعة آل البیت علیهم السلام ، ویقطنون قریة دار کلیب، ولهم فیها مأتم کبیر تقام فیه المناسبات الدینیة، ومجالس عزاء الإمام الحسین علیه السلام ، وهم معروفون بغزارة الدمعة وحرارة العاطفة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 xml:space="preserve">، الصادرة فی </w:t>
      </w:r>
      <w:r>
        <w:rPr>
          <w:rFonts w:eastAsia="IRNazanin" w:cs="IRNazanin"/>
          <w:color w:val="111111"/>
          <w:sz w:val="28"/>
          <w:szCs w:val="28"/>
          <w:lang w:bidi="fa-IR"/>
        </w:rPr>
        <w:t>28/2/2010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85" w:name="pg13894_152475"/>
    </w:p>
    <w:p>
      <w:pPr>
        <w:pStyle w:val="Heading2"/>
        <w:numPr>
          <w:ilvl w:val="1"/>
          <w:numId w:val="1"/>
        </w:numPr>
        <w:rPr/>
      </w:pPr>
      <w:bookmarkStart w:id="86" w:name="__RefHeading___Toc1246778_3264237689"/>
      <w:bookmarkStart w:id="87" w:name="_Toc31"/>
      <w:bookmarkEnd w:id="85"/>
      <w:bookmarkEnd w:id="86"/>
      <w:r>
        <w:rPr>
          <w:rtl w:val="true"/>
        </w:rPr>
        <w:t>الفصل السادس</w:t>
      </w:r>
      <w:r>
        <w:rPr>
          <w:rtl w:val="true"/>
        </w:rPr>
        <w:t xml:space="preserve">: </w:t>
      </w:r>
      <w:r>
        <w:rPr>
          <w:rtl w:val="true"/>
        </w:rPr>
        <w:t>أشهر أعلام بنی عقیل</w:t>
      </w:r>
      <w:bookmarkEnd w:id="87"/>
    </w:p>
    <w:p>
      <w:pPr>
        <w:pStyle w:val="Heading3"/>
        <w:numPr>
          <w:ilvl w:val="2"/>
          <w:numId w:val="1"/>
        </w:numPr>
        <w:rPr/>
      </w:pPr>
      <w:bookmarkStart w:id="88" w:name="__RefHeading___Toc1246780_3264237689"/>
      <w:bookmarkStart w:id="89" w:name="_Toc32"/>
      <w:bookmarkEnd w:id="88"/>
      <w:r>
        <w:rPr>
          <w:rtl w:val="true"/>
        </w:rPr>
        <w:t>أولا</w:t>
      </w:r>
      <w:r>
        <w:rPr>
          <w:rtl w:val="true"/>
        </w:rPr>
        <w:t xml:space="preserve">: </w:t>
      </w:r>
      <w:r>
        <w:rPr>
          <w:rtl w:val="true"/>
        </w:rPr>
        <w:t>الصحابة والتابعون</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حرب، کان فارسا فی الجاهلیة، ثم وفد علی النبی صلی الله علیه وآله ، 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یُحشَّر قومه ولا یُعشَّروا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لا یأخذ عشر أموالهم، ولا یجمع منهم مقاتلین للبعوث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النبی صلی الله علیه وآله الی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بن میسرة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البصری، وکان متعبدا طویل البکاء، ما زال یبکی حتی ذهب بصره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w:t>
      </w:r>
      <w:r>
        <w:rPr>
          <w:rFonts w:eastAsia="IRNazanin" w:cs="IRNazanin"/>
          <w:color w:val="111111"/>
          <w:sz w:val="28"/>
          <w:szCs w:val="28"/>
          <w:lang w:bidi="fa-IR"/>
        </w:rPr>
        <w:t>7/279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توفی سنة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الحصین بن المعلی بن ربیعة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علی رسول الله صلی الله علیه وآله بمفرده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مسلم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 فی أسد الغابة</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ذوَّاد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یروی عن سعد بن أبی وقاص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الثقات لابن حبان</w:t>
      </w:r>
      <w:r>
        <w:rPr>
          <w:rFonts w:eastAsia="IRNazanin" w:cs="IRNazanin"/>
          <w:color w:val="111111"/>
          <w:sz w:val="28"/>
          <w:szCs w:val="28"/>
          <w:rtl w:val="true"/>
          <w:lang w:bidi="fa-IR"/>
        </w:rPr>
        <w:t>:</w:t>
      </w:r>
      <w:r>
        <w:rPr>
          <w:rFonts w:eastAsia="IRNazanin" w:cs="IRNazanin"/>
          <w:color w:val="111111"/>
          <w:sz w:val="28"/>
          <w:szCs w:val="28"/>
          <w:lang w:bidi="fa-IR"/>
        </w:rPr>
        <w:t>4/224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الشهداء مع الإمام أمیر المؤمنین علیه السلام فی معرکة الجمل، وقد ذکرنا أراجیزه عن الطبری وابن الأثیر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رقاد بن ربیعة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النبی صلی الله علیه وآله وروی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2/187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ربیعة بن خویلد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جرادة، جد آل أبی جرادة فی حلب، من أصحاب الإمام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2/217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الطوسی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روی</w:t>
      </w:r>
    </w:p>
    <w:p>
      <w:pPr>
        <w:pStyle w:val="BookText"/>
        <w:rPr/>
      </w:pPr>
      <w:r>
        <w:rPr>
          <w:rFonts w:ascii="IRNazanin" w:hAnsi="IRNazanin" w:eastAsia="IRNazanin"/>
          <w:color w:val="111111"/>
          <w:sz w:val="28"/>
          <w:sz w:val="28"/>
          <w:szCs w:val="28"/>
          <w:rtl w:val="true"/>
          <w:lang w:bidi="fa-IR"/>
        </w:rPr>
        <w:t>عن أمیر المؤمنین علیه السلام ، ووثقه الرجالیون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طرائف المقال</w:t>
      </w:r>
      <w:r>
        <w:rPr>
          <w:rFonts w:eastAsia="IRNazanin" w:cs="IRNazanin"/>
          <w:color w:val="111111"/>
          <w:sz w:val="28"/>
          <w:szCs w:val="28"/>
          <w:rtl w:val="true"/>
          <w:lang w:bidi="fa-IR"/>
        </w:rPr>
        <w:t>:</w:t>
      </w:r>
      <w:r>
        <w:rPr>
          <w:rFonts w:eastAsia="IRNazanin" w:cs="IRNazanin"/>
          <w:color w:val="111111"/>
          <w:sz w:val="28"/>
          <w:szCs w:val="28"/>
          <w:lang w:bidi="fa-IR"/>
        </w:rPr>
        <w:t>2/102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قدامة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روی عنه الحسن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2/715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أمیر المؤمنین علیه السلام ، روی عنه النص علی ولده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12/232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الفجیع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الحسن السبط علیه السلام وصیة الإمام أمیر المؤمنین علیه السلام عند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عمرو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صحبه وروایة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3/1355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عمرو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الأثیر فی أسد الغابة</w:t>
      </w:r>
      <w:r>
        <w:rPr>
          <w:rFonts w:eastAsia="IRNazanin" w:cs="IRNazanin"/>
          <w:color w:val="111111"/>
          <w:sz w:val="28"/>
          <w:szCs w:val="28"/>
          <w:rtl w:val="true"/>
          <w:lang w:bidi="fa-IR"/>
        </w:rPr>
        <w:t>:</w:t>
      </w:r>
      <w:r>
        <w:rPr>
          <w:rFonts w:eastAsia="IRNazanin" w:cs="IRNazanin"/>
          <w:color w:val="111111"/>
          <w:sz w:val="28"/>
          <w:szCs w:val="28"/>
          <w:lang w:bidi="fa-IR"/>
        </w:rPr>
        <w:t>4/350</w:t>
      </w:r>
      <w:r>
        <w:rPr>
          <w:rFonts w:ascii="IRNazanin" w:hAnsi="IRNazanin" w:eastAsia="IRNazanin"/>
          <w:color w:val="111111"/>
          <w:sz w:val="28"/>
          <w:sz w:val="28"/>
          <w:szCs w:val="28"/>
          <w:rtl w:val="true"/>
          <w:lang w:bidi="fa-IR"/>
        </w:rPr>
        <w:t>، وله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عبد الله بن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وفد عقیل الذی وفد علی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فبایعوا وأسلموا وبایعوه علی من وراءهم من قومهم، وأعطاهم العقیق وهی أرض فی بلادهم فیها عیون ونخل وکتب لهم بذلک کتابا، وفیه ما أقاموا الصلاة وآتوا الزکاة وسمعوا أطاعوا ولم یعلمه حقا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الکتاب فی ید مطرف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6/101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میسرة الفجر، أبو بدیل بن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روی عن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سنباذ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الیمن، نزل البصرة یکنی أبا المغیرة، روی عن النبی صلی الله علیه وآله ، وقد أنکر بعضهم أن تکون له صحبة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4/1488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صحبه، وأنکر بعضهم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5/117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حذیفة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 عساکر فی تاریخ</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42/257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الطیر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صخر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الأثیر فی أسد الغابة</w:t>
      </w:r>
      <w:r>
        <w:rPr>
          <w:rFonts w:eastAsia="IRNazanin" w:cs="IRNazanin"/>
          <w:color w:val="111111"/>
          <w:sz w:val="28"/>
          <w:szCs w:val="28"/>
          <w:rtl w:val="true"/>
          <w:lang w:bidi="fa-IR"/>
        </w:rPr>
        <w:t>:</w:t>
      </w:r>
      <w:r>
        <w:rPr>
          <w:rFonts w:eastAsia="IRNazanin" w:cs="IRNazanin"/>
          <w:color w:val="111111"/>
          <w:sz w:val="28"/>
          <w:szCs w:val="28"/>
          <w:lang w:bidi="fa-IR"/>
        </w:rPr>
        <w:t>5/229</w:t>
      </w:r>
      <w:r>
        <w:rPr>
          <w:rFonts w:eastAsia="IRNazanin" w:cs="IRNazanin"/>
          <w:color w:val="111111"/>
          <w:sz w:val="28"/>
          <w:szCs w:val="28"/>
          <w:rtl w:val="true"/>
          <w:lang w:bidi="fa-IR"/>
        </w:rPr>
        <w:t xml:space="preserve"> </w:t>
      </w:r>
      <w:bookmarkStart w:id="90" w:name="pg13894_152478"/>
    </w:p>
    <w:p>
      <w:pPr>
        <w:pStyle w:val="BookText"/>
        <w:rPr/>
      </w:pPr>
      <w:bookmarkEnd w:id="90"/>
      <w:r>
        <w:rPr>
          <w:rFonts w:ascii="IRNazanin" w:hAnsi="IRNazanin" w:eastAsia="IRNazanin"/>
          <w:color w:val="111111"/>
          <w:sz w:val="28"/>
          <w:sz w:val="28"/>
          <w:szCs w:val="28"/>
          <w:rtl w:val="true"/>
          <w:lang w:bidi="fa-IR"/>
        </w:rPr>
        <w:t>فی الصحابة</w:t>
      </w:r>
      <w:r>
        <w:rPr>
          <w:rFonts w:eastAsia="IRNazanin" w:cs="IRNazanin"/>
          <w:color w:val="111111"/>
          <w:sz w:val="28"/>
          <w:szCs w:val="28"/>
          <w:rtl w:val="true"/>
          <w:lang w:bidi="fa-IR"/>
        </w:rPr>
        <w:t>.</w:t>
      </w:r>
    </w:p>
    <w:p>
      <w:pPr>
        <w:pStyle w:val="Heading3"/>
        <w:numPr>
          <w:ilvl w:val="2"/>
          <w:numId w:val="1"/>
        </w:numPr>
        <w:rPr/>
      </w:pPr>
      <w:bookmarkStart w:id="91" w:name="__RefHeading___Toc1246782_3264237689"/>
      <w:bookmarkStart w:id="92" w:name="_Toc33"/>
      <w:bookmarkEnd w:id="91"/>
      <w:r>
        <w:rPr>
          <w:rtl w:val="true"/>
        </w:rPr>
        <w:t>ثانیا</w:t>
      </w:r>
      <w:r>
        <w:rPr>
          <w:rtl w:val="true"/>
        </w:rPr>
        <w:t xml:space="preserve">: </w:t>
      </w:r>
      <w:r>
        <w:rPr>
          <w:rtl w:val="true"/>
        </w:rPr>
        <w:t>رواة الحدیث من بنی عقیل</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محمد بن سلیمان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السید ابن طاووس فی جمال الأسبوع ص</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أو الحسین بن علی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طریقه البرقی فی المحاسن</w:t>
      </w:r>
      <w:r>
        <w:rPr>
          <w:rFonts w:eastAsia="IRNazanin" w:cs="IRNazanin"/>
          <w:color w:val="111111"/>
          <w:sz w:val="28"/>
          <w:szCs w:val="28"/>
          <w:rtl w:val="true"/>
          <w:lang w:bidi="fa-IR"/>
        </w:rPr>
        <w:t>:</w:t>
      </w:r>
      <w:r>
        <w:rPr>
          <w:rFonts w:eastAsia="IRNazanin" w:cs="IRNazanin"/>
          <w:color w:val="111111"/>
          <w:sz w:val="28"/>
          <w:szCs w:val="28"/>
          <w:lang w:bidi="fa-IR"/>
        </w:rPr>
        <w:t>2/441</w:t>
      </w:r>
      <w:r>
        <w:rPr>
          <w:rFonts w:ascii="IRNazanin" w:hAnsi="IRNazanin" w:eastAsia="IRNazanin"/>
          <w:color w:val="111111"/>
          <w:sz w:val="28"/>
          <w:sz w:val="28"/>
          <w:szCs w:val="28"/>
          <w:rtl w:val="true"/>
          <w:lang w:bidi="fa-IR"/>
        </w:rPr>
        <w:t>، وفی الوسائل</w:t>
      </w:r>
      <w:r>
        <w:rPr>
          <w:rFonts w:eastAsia="IRNazanin" w:cs="IRNazanin"/>
          <w:color w:val="111111"/>
          <w:sz w:val="28"/>
          <w:szCs w:val="28"/>
          <w:rtl w:val="true"/>
          <w:lang w:bidi="fa-IR"/>
        </w:rPr>
        <w:t>:</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فی تعمیم النبی صلی الله علیه وآله علیا علیه السلام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إبراهیم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2/415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خالد بن عبد الله الطحان، کذبه الأزدی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کذاب 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له من طریق عبید الله بن إسحاق الخراسانی، عنه عن خالد الطحان، عن الجریری، عن أبی نضرة، عن أبی سعید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غضوا أبصارکم حتی تمر فاطمة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منکر لا یحتمله هذا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روایته لهذا الحدیث یعرف سبب تکذیبهم 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یحیی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w:t>
      </w:r>
      <w:bookmarkStart w:id="93" w:name="pg13894_152479"/>
    </w:p>
    <w:p>
      <w:pPr>
        <w:pStyle w:val="BookText"/>
        <w:rPr/>
      </w:pPr>
      <w:bookmarkEnd w:id="93"/>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البرقی</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بن عبید الله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عن الإمام الصادق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أهل قرقیسیا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علی نهر الخابور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خراسان، وتوفی فی أواخر أیام المهدی العباسی الذی مات سنة </w:t>
      </w: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الفائق فی رواة وأصحاب 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عثمان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العقیلی الفقیه، من مشایخ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القاسم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الشیخ الطوسی فی الأمالی</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جده، عن الإمام زین العابدین علیه السلام </w:t>
      </w:r>
      <w:r>
        <w:rPr>
          <w:rFonts w:eastAsia="IRNazanin" w:cs="IRNazanin"/>
          <w:color w:val="111111"/>
          <w:sz w:val="28"/>
          <w:szCs w:val="28"/>
          <w:rtl w:val="true"/>
          <w:lang w:bidi="fa-IR"/>
        </w:rPr>
        <w:t>.</w:t>
      </w:r>
    </w:p>
    <w:p>
      <w:pPr>
        <w:pStyle w:val="Heading3"/>
        <w:numPr>
          <w:ilvl w:val="2"/>
          <w:numId w:val="1"/>
        </w:numPr>
        <w:rPr/>
      </w:pPr>
      <w:bookmarkStart w:id="94" w:name="__RefHeading___Toc1246784_3264237689"/>
      <w:bookmarkStart w:id="95" w:name="_Toc34"/>
      <w:bookmarkEnd w:id="94"/>
      <w:r>
        <w:rPr>
          <w:rtl w:val="true"/>
        </w:rPr>
        <w:t>ثالثا</w:t>
      </w:r>
      <w:r>
        <w:rPr>
          <w:rtl w:val="true"/>
        </w:rPr>
        <w:t xml:space="preserve">: </w:t>
      </w:r>
      <w:r>
        <w:rPr>
          <w:rtl w:val="true"/>
        </w:rPr>
        <w:t>علماء بنی عقیل</w:t>
      </w:r>
      <w:bookmarkEnd w:id="95"/>
    </w:p>
    <w:p>
      <w:pPr>
        <w:pStyle w:val="Heading4"/>
        <w:numPr>
          <w:ilvl w:val="3"/>
          <w:numId w:val="1"/>
        </w:numPr>
        <w:rPr/>
      </w:pPr>
      <w:bookmarkStart w:id="96" w:name="__RefHeading___Toc1246786_3264237689"/>
      <w:bookmarkStart w:id="97" w:name="_Toc35"/>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انجبت هذه القبیلة عددا کبیرا من العلماء والفقهاء والشعراء والأدباء الذین أثروا بفکرهم وأقلامهم الساحة العلمیة والأدبیة، وإلیک بعض مشاهیر العلماء والأدباء المنسوبین لقبیلة عقیل بن کعب، ولنبدأ بالأسر العلمیة</w:t>
      </w:r>
      <w:r>
        <w:rPr>
          <w:rFonts w:eastAsia="IRNazanin" w:cs="IRNazanin"/>
          <w:color w:val="111111"/>
          <w:sz w:val="28"/>
          <w:szCs w:val="28"/>
          <w:rtl w:val="true"/>
          <w:lang w:bidi="fa-IR"/>
        </w:rPr>
        <w:t>:</w:t>
      </w:r>
    </w:p>
    <w:p>
      <w:pPr>
        <w:pStyle w:val="Heading4"/>
        <w:numPr>
          <w:ilvl w:val="3"/>
          <w:numId w:val="1"/>
        </w:numPr>
        <w:rPr/>
      </w:pPr>
      <w:bookmarkStart w:id="98" w:name="__RefHeading___Toc1246788_3264237689"/>
      <w:bookmarkStart w:id="99" w:name="_Toc36"/>
      <w:bookmarkEnd w:id="98"/>
      <w:r>
        <w:rPr/>
        <w:t>1</w:t>
      </w:r>
      <w:r>
        <w:rPr>
          <w:rtl w:val="true"/>
        </w:rPr>
        <w:t xml:space="preserve">- </w:t>
      </w:r>
      <w:r>
        <w:rPr>
          <w:rtl w:val="true"/>
        </w:rPr>
        <w:t>علماء آل عصفور</w:t>
      </w:r>
      <w:bookmarkEnd w:id="9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أسرة علمیة جلیلة نبغ فیها رجال کثیرون، یعدون من أعلام </w:t>
      </w:r>
    </w:p>
    <w:p>
      <w:pPr>
        <w:pStyle w:val="BookText"/>
        <w:rPr/>
      </w:pPr>
      <w:r>
        <w:rPr>
          <w:rFonts w:ascii="IRNazanin" w:hAnsi="IRNazanin" w:eastAsia="IRNazanin"/>
          <w:color w:val="111111"/>
          <w:sz w:val="28"/>
          <w:sz w:val="28"/>
          <w:szCs w:val="28"/>
          <w:rtl w:val="true"/>
          <w:lang w:bidi="fa-IR"/>
        </w:rPr>
        <w:t>الطائفة وأعیان الأمة، خدموا الحق والعلم والمذهب والدین، وهذه ترجمة لبعض أعلامهم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 آل عصفور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الأمین فی الأعیان</w:t>
      </w:r>
      <w:r>
        <w:rPr>
          <w:rFonts w:eastAsia="IRNazanin" w:cs="IRNazanin"/>
          <w:color w:val="111111"/>
          <w:sz w:val="28"/>
          <w:szCs w:val="28"/>
          <w:rtl w:val="true"/>
          <w:lang w:bidi="fa-IR"/>
        </w:rPr>
        <w:t>:</w:t>
      </w:r>
      <w:r>
        <w:rPr>
          <w:rFonts w:eastAsia="IRNazanin" w:cs="IRNazanin"/>
          <w:color w:val="111111"/>
          <w:sz w:val="28"/>
          <w:szCs w:val="28"/>
          <w:lang w:bidi="fa-IR"/>
        </w:rPr>
        <w:t>2/123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الأخیار الأتقیاء سکن البصرة فی آخر عمره مدة مدیدة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بن الشیخ إبراهیم ابن الحاج أحمد بن صالح بن عصفور بن أحمد بن عبد الحسین بن عطیة بن شنبة الدرازی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الشیخ یوسف البحرانی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أنوار البدرین</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ماهرا فی أکثر العلوم لا سیما العقلیة والریاضیة، وهو فقیه مجتهد محدث، وله شأن کبیر فی البحرین واعتبار عظیم، إمام فی الجمعة والجماعة، وله تصانیف جملة من الرسائل، توفی فی القطیف بعد أن هاجروا من البحرین عام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بن الشیخ حسین آل عصفور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فضلاء البحرین، مجاز عن أبیه عن صاحب الحدائق، وله من الأولاد الشیخ محمد وکان فاضلا محققا معاصرا مع عمه العلامة الشیخ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أولاده الحاج شیخ إبراهیم والشیخ أحمد والشیخ علی، أما الشیخ أحمد </w:t>
      </w:r>
    </w:p>
    <w:p>
      <w:pPr>
        <w:pStyle w:val="BookText"/>
        <w:rPr/>
      </w:pPr>
      <w:r>
        <w:rPr>
          <w:rFonts w:ascii="IRNazanin" w:hAnsi="IRNazanin" w:eastAsia="IRNazanin"/>
          <w:color w:val="111111"/>
          <w:sz w:val="28"/>
          <w:sz w:val="28"/>
          <w:szCs w:val="28"/>
          <w:rtl w:val="true"/>
          <w:lang w:bidi="fa-IR"/>
        </w:rPr>
        <w:t>فقال صدر الدین الشیرازی فی تاریخ فارس عند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الشیخ کان عالما عادلا زاهدا متبحرا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مستدرکات أعیان الشیعة</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بن محمد بن أحمد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أخی الشیخ یوسف البحرانی، یروی عنه وعن عمه الآخر الشیخ عبد علی وعن والده، وقد تولی الأمور الحسبیة والجمعة والجماعة فی البحرین، ویروی عنه جماعات من العلماء، له أجوبة مسائل کثیرة، وله کتاب فی أصول الدین کتبه لبعض اخوانه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احمد ابن الشیخ سلمان آل عصفور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ذریة الشیخ حسین العصفور، توفی فی قریة الشاخورة ودفن فی مقبرتها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 أولا فی البحرین، ثم فی القطیف عند الشیخ ضیف الله بن سیف، ثم فی أبی شهر وشیراز، وأقام بها مدة وحصل تحصیلا حسنا، ورجع إلی البحرین، وصار إماما فی الجمعة والجماعة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2/599</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بن محمد بن یوسف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فاضل محقق شاعر أدیب، له کتاب ریاض الدلائل وحیاض المسائل لم یتم، ورسالة سماها المشکاة المضیئة فی المنطق، ورسالة سماها الرموز الخفیة فی المسائل المنطقیة، وله شعر جید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حسین بن محمد بن احمد بن ابراهیم آل عصفور الدرازی البحرانی، یروی اجازة عن أبیه الشیخ حسین العصفوری، کما ذکره فی الاجازة التی کتبها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الحسن عبد الصاحب الدوانی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تراجم الرجال</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الطهرانی فی الذریعة</w:t>
      </w:r>
      <w:r>
        <w:rPr>
          <w:rFonts w:eastAsia="IRNazanin" w:cs="IRNazanin"/>
          <w:color w:val="111111"/>
          <w:sz w:val="28"/>
          <w:szCs w:val="28"/>
          <w:rtl w:val="true"/>
          <w:lang w:bidi="fa-IR"/>
        </w:rPr>
        <w:t>:</w:t>
      </w:r>
      <w:r>
        <w:rPr>
          <w:rFonts w:eastAsia="IRNazanin" w:cs="IRNazanin"/>
          <w:color w:val="111111"/>
          <w:sz w:val="28"/>
          <w:szCs w:val="28"/>
          <w:lang w:bidi="fa-IR"/>
        </w:rPr>
        <w:t>13/312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إمام الجمعة ببوشهر، وأول من نزلها من علماء آل عصفور، وبها توفی ودفن سنة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بن محمد بن أحمد بن إبراهیم آل عصفور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أنوار البدرین</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العلماء الربانیین، والفضلاء المتتبعین، والحفاظ الماهرین، من أجلة متأخری المتأخرین، وأساطین المذهب والدین، کان یضرب به المثل فی قوة الحافظة، ملازما للتدریس والتصنیف والمطالعة والتألیف، مواظبا علی تعزیة الحسین علیه السلام فی بیته فی کل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مصنفاته کثیرة، وکتب کبیرة وصغیرة،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الأنوار اللوامع فی شرح مفاتیح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عشر مجلدا،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السبحانیة فی شرح الکفایة الخراسانیة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مجلدات، وکتب أخری کثیرة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بن الشیخ علی البحرانی من آل عصفور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المشایخ الکبار والحامل للواء الأخبار، فقیها، عالما، عارفا، متکلما، أخذ الفقه عن عمه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وتصدر للافتاء فی الفلاحیة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بین الأحواز وعبادان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1212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مستدرکات أعیان الشیعة</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خلف بن عبد علی آل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الأمین 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6/330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فاضل صالح کان فی بوشهر إماما فی الجمعة والجماعة وتوفی بها،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مزیل الشبهة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من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ورسالة تحوی جملة من المسائل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سلمان بن عبد الله آل عصفور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کتابات وحواشی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حسین بن محمد العصفوری البحرانی، تدل علی أنه کان من أهل العلم والفضیلة، کتبها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تراجم الرجال</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فی حجم منتخب الطریحی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10/239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وملحمة شعریة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مصارع الشهداء ومقاتل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وفیات الأئمة فی قرب عشرة آلاف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علی بن أحمد بن إبراهیم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w:t>
      </w:r>
    </w:p>
    <w:p>
      <w:pPr>
        <w:pStyle w:val="BookText"/>
        <w:rPr/>
      </w:pPr>
      <w:r>
        <w:rPr>
          <w:rFonts w:ascii="IRNazanin" w:hAnsi="IRNazanin" w:eastAsia="IRNazanin"/>
          <w:color w:val="111111"/>
          <w:sz w:val="28"/>
          <w:sz w:val="28"/>
          <w:szCs w:val="28"/>
          <w:rtl w:val="true"/>
          <w:lang w:bidi="fa-IR"/>
        </w:rPr>
        <w:t xml:space="preserve">یوسف صاحب الحدائق، توفی فی کربلاء فی رجب سنة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فی الرواق الشریف، عالم فاضل فقیه من آل عصفور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الشریعة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ونسب إلیه القول بوجوب الجهر بالتسبیحات فی الأخیرتین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النبی بن الشیخ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أخوان صاحب الحدائق، وهو من أعیان فضلاء آل عصفور، قرأ علی أخیه صاحب الاحیاء، وهو من أحب أخوانه لدیه لزهده وورعه، وله تحقیقات رائقة علی کتب الأخبار، وحاشیة ملیحة علی کتاب أخیه الحدائق المسمی بالحدیقة، وتوفی یوم الجمعة سنة </w:t>
      </w:r>
      <w:r>
        <w:rPr>
          <w:rFonts w:eastAsia="IRNazanin" w:cs="IRNazanin"/>
          <w:color w:val="111111"/>
          <w:sz w:val="28"/>
          <w:szCs w:val="28"/>
          <w:lang w:bidi="fa-IR"/>
        </w:rPr>
        <w:t>1172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مستدرکات أعیان الشیعة</w:t>
      </w:r>
      <w:r>
        <w:rPr>
          <w:rFonts w:eastAsia="IRNazanin" w:cs="IRNazanin"/>
          <w:color w:val="111111"/>
          <w:sz w:val="28"/>
          <w:szCs w:val="28"/>
          <w:rtl w:val="true"/>
          <w:lang w:bidi="fa-IR"/>
        </w:rPr>
        <w:t>:</w:t>
      </w:r>
      <w:r>
        <w:rPr>
          <w:rFonts w:eastAsia="IRNazanin" w:cs="IRNazanin"/>
          <w:color w:val="111111"/>
          <w:sz w:val="28"/>
          <w:szCs w:val="28"/>
          <w:lang w:bidi="fa-IR"/>
        </w:rPr>
        <w:t>2/164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آل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الشیخ حسین، والأخ الأکبر لصاحب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هذا الشیخ عالما عاملا فاضلا کاملا محدثا ورعا، له کتب ومصنفات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الأخبار فی أحکام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ویعرف بالسفریة، وله رسالة فی أصول الدین، وله کتاب کبیر فی وفاة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علی بن محمد بن أحمد آل عصفور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الأسئلة البحرانیة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أرسلها إلی الشیخ أحمد بن صالح بن </w:t>
      </w:r>
    </w:p>
    <w:p>
      <w:pPr>
        <w:pStyle w:val="BookText"/>
        <w:rPr/>
      </w:pPr>
      <w:r>
        <w:rPr>
          <w:rFonts w:ascii="IRNazanin" w:hAnsi="IRNazanin" w:eastAsia="IRNazanin"/>
          <w:color w:val="111111"/>
          <w:sz w:val="28"/>
          <w:sz w:val="28"/>
          <w:szCs w:val="28"/>
          <w:rtl w:val="true"/>
          <w:lang w:bidi="fa-IR"/>
        </w:rPr>
        <w:t>طوق القطیفی فکتب جواباتها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الشیخ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نجل المرحوم المبرور الشیخ یوسف صاحب الحدائق، وهو أحد المجتهدین فی علوم الدین وغیرها من فنون العلوم خصوصا فی الفقه والأصول حتی لقبه علماء عصره بابن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تولده فی البحرین، ومات سنة </w:t>
      </w:r>
      <w:r>
        <w:rPr>
          <w:rFonts w:eastAsia="IRNazanin" w:cs="IRNazanin"/>
          <w:color w:val="111111"/>
          <w:sz w:val="28"/>
          <w:szCs w:val="28"/>
          <w:lang w:bidi="fa-IR"/>
        </w:rPr>
        <w:t>1220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مستدرکات أعیان الشیعة</w:t>
      </w:r>
      <w:r>
        <w:rPr>
          <w:rFonts w:eastAsia="IRNazanin" w:cs="IRNazanin"/>
          <w:color w:val="111111"/>
          <w:sz w:val="28"/>
          <w:szCs w:val="28"/>
          <w:rtl w:val="true"/>
          <w:lang w:bidi="fa-IR"/>
        </w:rPr>
        <w:t>:</w:t>
      </w:r>
      <w:r>
        <w:rPr>
          <w:rFonts w:eastAsia="IRNazanin" w:cs="IRNazanin"/>
          <w:color w:val="111111"/>
          <w:sz w:val="28"/>
          <w:szCs w:val="28"/>
          <w:lang w:bidi="fa-IR"/>
        </w:rPr>
        <w:t>2/297</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یوسف بن أحمد بن إبراهیم آل عصفور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التصانیف، قال السید الأمین 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10/317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أفاضل علمائناالمتأخرین، جید الذهن، معتدل السلیقة، بارع فی الفقه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السنة السابعة بعد المائة والألف فی قریة الماحوز بالبحرین، واشتغل وهو صبی علی والده وغیره من علماء البحرین، ثم سافر إلی الحج وزار النبی صلی الله علیه وآله وأهل بیته، ثم رجع إلی القطیف وبقی بها مدة مشتغلا بالتحصیل، وبعد خراب البحرین واستیلاء 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خلیفة وحلفاؤهم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علیها فر إلی دیار العجم، وقطن فی کرمان، ثم فی شیراز وتوابعها مشتغلا بالتدریس والتآلیف، ثم سافر إلی کربلاء </w:t>
      </w:r>
      <w:bookmarkStart w:id="100" w:name="pg13894_152486"/>
    </w:p>
    <w:p>
      <w:pPr>
        <w:pStyle w:val="BookText"/>
        <w:rPr/>
      </w:pPr>
      <w:bookmarkEnd w:id="100"/>
      <w:r>
        <w:rPr>
          <w:rFonts w:ascii="IRNazanin" w:hAnsi="IRNazanin" w:eastAsia="IRNazanin"/>
          <w:color w:val="111111"/>
          <w:sz w:val="28"/>
          <w:sz w:val="28"/>
          <w:szCs w:val="28"/>
          <w:rtl w:val="true"/>
          <w:lang w:bidi="fa-IR"/>
        </w:rPr>
        <w:t>شرفها الله إلی أن قبض بها بعد ظهر یوم السبت الرابع من شهر ربیع الأول سنة ست وثمانین بعد الألف ومائة، وصلی علیه العلامة البهبهانی، واجتمع خلف جنازته جمع کثیر وجم غفیر مع خلو البلاد من أهلها لحادثة الطاعون العظیم الذی کان فی تلک السنة فی العراق</w:t>
      </w:r>
      <w:r>
        <w:rPr>
          <w:rFonts w:eastAsia="IRNazanin" w:cs="IRNazanin"/>
          <w:color w:val="111111"/>
          <w:sz w:val="28"/>
          <w:szCs w:val="28"/>
          <w:rtl w:val="true"/>
          <w:lang w:bidi="fa-IR"/>
        </w:rPr>
        <w:t>)).</w:t>
      </w:r>
    </w:p>
    <w:p>
      <w:pPr>
        <w:pStyle w:val="Heading4"/>
        <w:numPr>
          <w:ilvl w:val="3"/>
          <w:numId w:val="1"/>
        </w:numPr>
        <w:rPr/>
      </w:pPr>
      <w:bookmarkStart w:id="101" w:name="__RefHeading___Toc1246790_3264237689"/>
      <w:bookmarkStart w:id="102" w:name="_Toc37"/>
      <w:bookmarkEnd w:id="101"/>
      <w:r>
        <w:rPr/>
        <w:t>2</w:t>
      </w:r>
      <w:r>
        <w:rPr>
          <w:rtl w:val="true"/>
        </w:rPr>
        <w:t xml:space="preserve">- </w:t>
      </w:r>
      <w:r>
        <w:rPr>
          <w:rtl w:val="true"/>
        </w:rPr>
        <w:t>علماء آل أبی جرادة</w:t>
      </w:r>
      <w:bookmarkEnd w:id="102"/>
    </w:p>
    <w:p>
      <w:pPr>
        <w:pStyle w:val="Heading5"/>
        <w:numPr>
          <w:ilvl w:val="4"/>
          <w:numId w:val="1"/>
        </w:numPr>
        <w:rPr/>
      </w:pPr>
      <w:bookmarkStart w:id="103" w:name="__RefHeading___Toc1246792_3264237689"/>
      <w:bookmarkStart w:id="104" w:name="_Toc38"/>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قال الحموی فی معجم الأدباء</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أبی جرادة بیت مشهور من أهل حلب، أدباء شعراء فقهاء عباد زهاد قضاة یتوارثون الفضل کابرا عن کابر وتالیا عن غابر، واسم أبی جرادة عامر بن ربیعة بن خویلد بن عوف بن عامر بن عقیل، أبی القبیلة ابن کعب بن عامر بن صعصعة بن معاویة بن بکر بن هوازن بن منصور بن عکرمة بن حفصة بن قیس بن عیلان بن مضر بن نزار بن معد بن عدنان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w:t>
      </w:r>
      <w:r>
        <w:rPr>
          <w:rFonts w:eastAsia="IRNazanin" w:cs="IRNazanin"/>
          <w:color w:val="111111"/>
          <w:sz w:val="28"/>
          <w:szCs w:val="28"/>
          <w:lang w:bidi="fa-IR"/>
        </w:rPr>
        <w:t>2/217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وآل أبی جرادة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کبیرة مشهورة بحلب، وهم شیعة، وفیهم العلماء والفضلاء والشعراء والکتاب والقضاة الکثیری العدد، ویظهر أنهم کانوا أصحاب عشرة </w:t>
      </w:r>
    </w:p>
    <w:p>
      <w:pPr>
        <w:pStyle w:val="BookText"/>
        <w:rPr/>
      </w:pPr>
      <w:r>
        <w:rPr>
          <w:rFonts w:ascii="IRNazanin" w:hAnsi="IRNazanin" w:eastAsia="IRNazanin"/>
          <w:color w:val="111111"/>
          <w:sz w:val="28"/>
          <w:sz w:val="28"/>
          <w:szCs w:val="28"/>
          <w:rtl w:val="true"/>
          <w:lang w:bidi="fa-IR"/>
        </w:rPr>
        <w:t>حسنة مع الناس فی الدین والدنیا، وألسنة نظیفة ومداراة، ولذلک تراهم قد ذکروا فی کتب التراجم لأهل السنة بکل ثناءجمیل وتوقیر وتعظیم، ووصفوا بدماثة الأخلاق وحسن العشرة، مع ظهور تشیعهم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نسبة الکثیر منهم فی کتب تراجم الرجال الی المذهب الحنفی، فقد علله السید الأمین</w:t>
      </w:r>
      <w:r>
        <w:rPr>
          <w:rFonts w:eastAsia="IRNazanin" w:cs="IRNazanin"/>
          <w:color w:val="111111"/>
          <w:sz w:val="28"/>
          <w:szCs w:val="28"/>
          <w:rtl w:val="true"/>
          <w:lang w:bidi="fa-IR"/>
        </w:rPr>
        <w:t>:</w:t>
      </w:r>
      <w:r>
        <w:rPr>
          <w:rFonts w:eastAsia="IRNazanin" w:cs="IRNazanin"/>
          <w:color w:val="111111"/>
          <w:sz w:val="28"/>
          <w:szCs w:val="28"/>
          <w:lang w:bidi="fa-IR"/>
        </w:rPr>
        <w:t>2/303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کان لمقتضیات الزمان والمکان، وما کان یعامل به من یظهر التشیع فی تلک الأصقاع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وهؤلاء بعض علماء وأدباء هذه الأسرة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بن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جرادة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الأمین 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2/218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قضاء حلب بعد أبیه سنة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مات سنة </w:t>
      </w:r>
      <w:r>
        <w:rPr>
          <w:rFonts w:eastAsia="IRNazanin" w:cs="IRNazanin"/>
          <w:color w:val="111111"/>
          <w:sz w:val="28"/>
          <w:szCs w:val="28"/>
          <w:lang w:bidi="fa-IR"/>
        </w:rPr>
        <w:t>787</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ابن هبة الله ابن محمد بن أبی الفضل هبة الله ابن القاضی أبی الحسن أحمد بن أبی جرادة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هؤلاء ولوا قضاء حلب، وهذا هو والد کمال الدین صاحب بغیة الطلب، کان یخطب بالقلعة بحلب علی أیام نور الدین محمود بن زنکی، ثم ولی الخزانة فی أیام ولده الملک الصالح إسماعیل، ثم قلده القاضی هذا بحلب وأعمالها فی سنة خمس وسبعین وخمسمائة، ولم یزل والیا للقضاء الی دولة صلاح الدین </w:t>
      </w:r>
    </w:p>
    <w:p>
      <w:pPr>
        <w:pStyle w:val="BookText"/>
        <w:rPr/>
      </w:pPr>
      <w:r>
        <w:rPr>
          <w:rFonts w:ascii="IRNazanin" w:hAnsi="IRNazanin" w:eastAsia="IRNazanin"/>
          <w:color w:val="111111"/>
          <w:sz w:val="28"/>
          <w:sz w:val="28"/>
          <w:szCs w:val="28"/>
          <w:rtl w:val="true"/>
          <w:lang w:bidi="fa-IR"/>
        </w:rPr>
        <w:t>أیوب، فعزل عن منزلی الخطابة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یحیی بن زهیر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أول من ولی القضاء بمدینة حلب من هذا البیت، وقد سمع الحدیث ورواه وقرأ الفقه علی القاضی أبی جعفر محمد بن أحمد السمعانی، وکان السمعانی إذ ذاک قاضی حلب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r>
        <w:rPr>
          <w:rFonts w:eastAsia="IRNazanin" w:cs="IRNazanin"/>
          <w:color w:val="111111"/>
          <w:sz w:val="28"/>
          <w:szCs w:val="28"/>
          <w:lang w:bidi="fa-IR"/>
        </w:rPr>
        <w:t>16/20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الحسن بن علی بن عبد الله بن محمد بن أبی جرادة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فاضلا کاتبا شاعرا أدیبا، یکتب النسخ علی طریقة أبی عبد الله بن مقلة، والرقاع علی طریقة علی بن هلال، وخطه حلو جید جدا خال من التکلف والتعسف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أباه بحلب وکتب عنه السمعانی عند قدومه حلب، وسار فی حیاة أبیه إلی الدیار المصریة، واتصل بالعادل أمیر الجیوش، وزیر المصریین وأنس به، ثم نفق بعده علی الصالح بن رزیک وخدمه فی الجیش، ولم یزل بمصر إلی أن مات بها فی سنة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16/12</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الصالح طلائع بن زریک، أحد قادة الدولة الفاطمیة،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طلائع کریما شجاعا جوادا فاضلا، محبا لأهل الأدب جید الشعر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وقته فضلا وعقلا وسیاسة وتدبیرا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مهابا فی </w:t>
      </w:r>
    </w:p>
    <w:p>
      <w:pPr>
        <w:pStyle w:val="BookText"/>
        <w:rPr/>
      </w:pPr>
      <w:r>
        <w:rPr>
          <w:rFonts w:ascii="IRNazanin" w:hAnsi="IRNazanin" w:eastAsia="IRNazanin"/>
          <w:color w:val="111111"/>
          <w:sz w:val="28"/>
          <w:sz w:val="28"/>
          <w:szCs w:val="28"/>
          <w:rtl w:val="true"/>
          <w:lang w:bidi="fa-IR"/>
        </w:rPr>
        <w:t>شکله، عظیما فی سطوته، محافظا علی الصلوات فرائضها ونوافلها، شدید المغالاة فی التشیع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الوردانی</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الطبیعی أن من یدخل فی خدمته، لابد أن یکون علی خطه ومعتقدا بما یعتقده سیده، وهو دلیل علی تشیع صاحب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زهیر بن هارون بن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ولادته فی حدود سنة عشرین وثلاثمائة، سمع بحلب أبا بکر محمد بن الحسین الشیعی وغیره، وروی عنه ابن أخیه القاضی أبو الحسن أحمد، ومشرق العابد وجماعة، ولعله مات فی حدود سنة تسعین وثلاثمائة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16/20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بن علی بن عبد الباقی بن عبد الله بن موسی بن أبی جرادة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من سادت هذا البیت وأعیانهم، ومات فی جمادی الأولی من سنة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عبد الباقی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فاضل أدیب شاعر، له معرفة باللغة والعربیة، سمع بحلب أستاذه أبا عبد الله الحسین بن عبد الواحد بن محمد بن عبد القادر القنسرینی المقرئ، مؤلف کتاب التهذیب فی اختلاف القراء السبعة، وسمعه ولده الشیخ أبو الحسن علی بن عبد الله، وله أشعار حسان، ومات الشیخ أبو المجد </w:t>
      </w:r>
    </w:p>
    <w:p>
      <w:pPr>
        <w:pStyle w:val="BookText"/>
        <w:rPr/>
      </w:pPr>
      <w:r>
        <w:rPr>
          <w:rFonts w:ascii="IRNazanin" w:hAnsi="IRNazanin" w:eastAsia="IRNazanin"/>
          <w:color w:val="111111"/>
          <w:sz w:val="28"/>
          <w:sz w:val="28"/>
          <w:szCs w:val="28"/>
          <w:rtl w:val="true"/>
          <w:lang w:bidi="fa-IR"/>
        </w:rPr>
        <w:t>بحلب فی حدود سنة ثمانین وأربعمائة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بن محمد بن عبد الباقی بن أبی جرادة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یاقوت فی معجم الأدباء</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حلب یسکن باب أنطاکیة، غزیر الفضل، وافر العقل، دمث الأخلاق، حسن العشرة، له معرفة بالأدب واللغة والحساب والنجوم، ویکتب خطا حسنا،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السمعانی قرأت علیه بحلب، وخرجت یوما من عنده فرآنی بعض الصالحین،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أبی الحسن بن أبی جرادة، قرأت علیه شیئا من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یُقرأ علیه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هل هو الا متشیع یری رأی الحلبیین؟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اقتصر علی هذا، بل یقول بالنجوم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بتأثیرها فی الکائنات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 xml:space="preserve">: </w:t>
      </w:r>
      <w:r>
        <w:rPr>
          <w:rFonts w:eastAsia="IRNazanin" w:cs="IRNazanin"/>
          <w:color w:val="111111"/>
          <w:sz w:val="28"/>
          <w:szCs w:val="28"/>
          <w:lang w:bidi="fa-IR"/>
        </w:rPr>
        <w:t>16/10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زمانه وفرد أوانه، ذو فنون من العلوم، وخطه ملیح جدا علی غایة من الرطوبة والحلاوة والصحة، وله شعر یکاد یختلط بالقلب، ویسلب اللب لطافة ورقة، تصدر بحلب لإفادة العلوم الدینیة والأدبیة متفردا بذلک کله، ورتب غریب الحدیث لأبی عبید علی حروف المعجم رأیته بخطه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أحمد بن هبة الله بن محمد ابن أبی جرادةالعقیلی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w:t>
      </w:r>
    </w:p>
    <w:p>
      <w:pPr>
        <w:pStyle w:val="BookText"/>
        <w:rPr/>
      </w:pPr>
      <w:r>
        <w:rPr>
          <w:rFonts w:ascii="IRNazanin" w:hAnsi="IRNazanin" w:eastAsia="IRNazanin"/>
          <w:color w:val="111111"/>
          <w:sz w:val="28"/>
          <w:sz w:val="28"/>
          <w:szCs w:val="28"/>
          <w:rtl w:val="true"/>
          <w:lang w:bidi="fa-IR"/>
        </w:rPr>
        <w:t xml:space="preserve">الدین، أبو القاسم الحلبی، المؤرخ الشهیر، المعروف بابن العدیم،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حلب سنة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 بها من والده وقد عُنی به کثیراً، وابن طبرزد، والافتخار عبد المطلب الهاشمی، والقاضی یوسف بن رافع ابن شداد،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بدمشق من أبی الیُمن الکندی، والقاضی ابن الحرستانی، وأحمد بن عبد الله العطار، والحسین بن صصری، وببغداد من عبد العزیز بن محمود بن الأخضر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مؤرّخاً، فقیهاً، مفتیاً، شاعراً، خطَّاطاً، وجیهاً عند الخلفاء والملوک، درّس بمدرسة شاذبخت فی حلب سنة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درّس بالحلاویة، وحدّث بالکثیر فی بلاد متعددة فسمع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المجد، وابن المسدی، وابن الحاجب، والدمیاطی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وناب عن الملک الناصر فی سلطنة دمشق، ولما سارت جیوش التتر إلی الشام، غادر ابن العدیم مدینته إلی دمشق، ثم منها إلی غزّة فالقاهرة، ثم عاد إلی مدینته بعد هزیمة التتر فی 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فوجدها خراباً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رجع إلی القاهرة، فأقام بها إلی أن مات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وقد صنّف ابن العدیم کتباً،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اختصره فی </w:t>
      </w:r>
    </w:p>
    <w:p>
      <w:pPr>
        <w:pStyle w:val="BookText"/>
        <w:rPr/>
      </w:pPr>
      <w:r>
        <w:rPr>
          <w:rFonts w:ascii="IRNazanin" w:hAnsi="IRNazanin" w:eastAsia="IRNazanin"/>
          <w:color w:val="111111"/>
          <w:sz w:val="28"/>
          <w:sz w:val="28"/>
          <w:szCs w:val="28"/>
          <w:rtl w:val="true"/>
          <w:lang w:bidi="fa-IR"/>
        </w:rPr>
        <w:t xml:space="preserve">کتاب آخر سمّاه زبدة الحلب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الدراری فی ذکر الذراری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الانصاف والتحری فی دفع الظلم والتجری عن أبی العلاء المعری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الاخبار المستفادة فی ذکر بنی أبی جرادة، التذکرة، والاشعار بما للملوک من النوادر والأَشعار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w:t>
      </w:r>
      <w:r>
        <w:rPr>
          <w:rFonts w:eastAsia="IRNazanin" w:cs="IRNazanin"/>
          <w:color w:val="111111"/>
          <w:sz w:val="28"/>
          <w:szCs w:val="28"/>
          <w:lang w:bidi="fa-IR"/>
        </w:rPr>
        <w:t>7/187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الملک بن أحمد بن هبة الله بن أحمد بن یحیی بن زهیر بن هارون بن موسی بن عیسی بن عبد الله بن أبی جرادة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أبو المکارم، المتوفی فی حلب سنة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السید الأمین 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9/392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ویدل علی تشیع صاحب الترجمة بالخصوص شرحه علی قصیدة أبی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مهتضم والدین مخترم</w:t>
      </w:r>
    </w:p>
    <w:p>
      <w:pPr>
        <w:pStyle w:val="BookText"/>
        <w:rPr/>
      </w:pPr>
      <w:r>
        <w:rPr>
          <w:rFonts w:ascii="IRNazanin" w:hAnsi="IRNazanin" w:eastAsia="IRNazanin"/>
          <w:color w:val="111111"/>
          <w:sz w:val="28"/>
          <w:sz w:val="28"/>
          <w:szCs w:val="28"/>
          <w:rtl w:val="true"/>
          <w:lang w:bidi="fa-IR"/>
        </w:rPr>
        <w:t>وفیء آل  رسول الله مقتسم</w:t>
      </w:r>
    </w:p>
    <w:p>
      <w:pPr>
        <w:pStyle w:val="BookText"/>
        <w:rPr/>
      </w:pPr>
      <w:r>
        <w:rPr>
          <w:rFonts w:ascii="IRNazanin" w:hAnsi="IRNazanin" w:eastAsia="IRNazanin"/>
          <w:color w:val="111111"/>
          <w:sz w:val="28"/>
          <w:sz w:val="28"/>
          <w:szCs w:val="28"/>
          <w:rtl w:val="true"/>
          <w:lang w:bidi="fa-IR"/>
        </w:rPr>
        <w:t>وهذا الشرح وقع إلینا فی مجموعة نفیسة مخطوطة بخط جید، وقد نشرناه فی مجلة العرفان، وعلقنا علیه بعض الملاحظات، وهو واضح الدلالة علی تشیعه وعلی فضله،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المرویة فی فضائل العترة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یحیل علیه فی الشرح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استدل السید بمقاطع من شرحه للقصیدة علی تشیعه، فراجع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هبة الله بن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فقیها فاضلا زاهدا عفیفا، </w:t>
      </w:r>
      <w:bookmarkStart w:id="105" w:name="pg13894_152493"/>
    </w:p>
    <w:p>
      <w:pPr>
        <w:pStyle w:val="BookText"/>
        <w:rPr/>
      </w:pPr>
      <w:bookmarkEnd w:id="105"/>
      <w:r>
        <w:rPr>
          <w:rFonts w:ascii="IRNazanin" w:hAnsi="IRNazanin" w:eastAsia="IRNazanin"/>
          <w:color w:val="111111"/>
          <w:sz w:val="28"/>
          <w:sz w:val="28"/>
          <w:szCs w:val="28"/>
          <w:rtl w:val="true"/>
          <w:lang w:bidi="fa-IR"/>
        </w:rPr>
        <w:t xml:space="preserve">سمع أباه وغیره، وولی قضاء حلب وأعمالها وخطابتها بعد موت أبیه فی أیام تاج الدولة دبیس فی سنة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ولم یزل قاضیا بها إلی أن عزله رضوان لما خطب للمصریین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عاود الملک رضوان الخطبة لبنی العباس، فأعاد القاضی أبا غانم إلی ولایته، وجاءه التقلید من بغداد بالقضاء والحسبة بأمر المستظهر سنة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المصدرالسابق</w:t>
      </w:r>
      <w:r>
        <w:rPr>
          <w:rFonts w:eastAsia="IRNazanin" w:cs="IRNazanin"/>
          <w:color w:val="111111"/>
          <w:sz w:val="28"/>
          <w:szCs w:val="28"/>
          <w:rtl w:val="true"/>
          <w:lang w:bidi="fa-IR"/>
        </w:rPr>
        <w:t>:</w:t>
      </w:r>
      <w:r>
        <w:rPr>
          <w:rFonts w:eastAsia="IRNazanin" w:cs="IRNazanin"/>
          <w:color w:val="111111"/>
          <w:sz w:val="28"/>
          <w:szCs w:val="28"/>
          <w:lang w:bidi="fa-IR"/>
        </w:rPr>
        <w:t>16/28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کبیر القدر، جمیل الأمر، مبجلا عند آل مرداس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الکلابیین أمراء حلب بعد بنی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شعر جزل فصیح ذو معان دقاق یترفع قدره عنه، وإنما یقول ببلاغته وبراعته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الحدیث من أبیه ولعله لقی أبا العلاء المعری وقرأ علیه شیئا، وولی القضاء بحلب وأعمالها فی سنة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وبقی علی ذلک إلی أن مات، وکانت ولایته للقضاء فی أوائل دولة شرف الدولة أبی المکارم مسلم بن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16/22</w:t>
      </w:r>
      <w:r>
        <w:rPr>
          <w:rFonts w:eastAsia="IRNazanin" w:cs="IRNazanin"/>
          <w:color w:val="111111"/>
          <w:sz w:val="28"/>
          <w:szCs w:val="28"/>
          <w:rtl w:val="true"/>
          <w:lang w:bidi="fa-IR"/>
        </w:rPr>
        <w:t>).</w:t>
      </w:r>
    </w:p>
    <w:p>
      <w:pPr>
        <w:pStyle w:val="Heading5"/>
        <w:numPr>
          <w:ilvl w:val="4"/>
          <w:numId w:val="1"/>
        </w:numPr>
        <w:rPr/>
      </w:pPr>
      <w:bookmarkStart w:id="106" w:name="__RefHeading___Toc1246794_3264237689"/>
      <w:bookmarkStart w:id="107" w:name="_Toc39"/>
      <w:bookmarkEnd w:id="106"/>
      <w:r>
        <w:rPr>
          <w:rtl w:val="true"/>
        </w:rPr>
        <w:t>ومن علماء الشیعة من بنی عقیل</w:t>
      </w:r>
      <w:bookmarkEnd w:id="10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عربی بن مسافر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الحلة، وفقهائها فی القرن السادس الهجری، والشیخ الأکثر شهرة من مشایخ ابن ادریس الحلی، وقد تعرض له أرباب التراجم بالمدح والثناء، کان حیا سنة </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بناری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الشیخ محمد بن علی بن عبد الله ابن حمد الله بن الشیخ محمود حرز الدین المسلمی، لانتمائه إلی شرف الدولة مسلم ابن قریش المنتهی إلی عقیل بن کعب بن ربیعة، المعروف بالشیخ محمد حرز، المولود بالنجف فی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والمتوفی عن اثنتین وتسعین سنة فی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ودفن فی داره قرب مقام زین العابدین فی النجف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 الی تصانیف الشیعة</w:t>
      </w:r>
      <w:r>
        <w:rPr>
          <w:rFonts w:eastAsia="IRNazanin" w:cs="IRNazanin"/>
          <w:color w:val="111111"/>
          <w:sz w:val="28"/>
          <w:szCs w:val="28"/>
          <w:rtl w:val="true"/>
          <w:lang w:bidi="fa-IR"/>
        </w:rPr>
        <w:t>:</w:t>
      </w:r>
      <w:r>
        <w:rPr>
          <w:rFonts w:eastAsia="IRNazanin" w:cs="IRNazanin"/>
          <w:color w:val="111111"/>
          <w:sz w:val="28"/>
          <w:szCs w:val="28"/>
          <w:lang w:bidi="fa-IR"/>
        </w:rPr>
        <w:t>18/27</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حسن الأمین فی مستدرکات أعیان الشیعة</w:t>
      </w:r>
      <w:r>
        <w:rPr>
          <w:rFonts w:eastAsia="IRNazanin" w:cs="IRNazanin"/>
          <w:color w:val="111111"/>
          <w:sz w:val="28"/>
          <w:szCs w:val="28"/>
          <w:lang w:bidi="fa-IR"/>
        </w:rPr>
        <w:t>1/156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والده وعمره أربع سنین، فکفله أخوه الشیخ عبد الحسین فلما توفی، عنی به أخوه الآخر الشیخ حسن، وتابع دراسته فی النجف فکان من أساتذته الشیخ إبراهیم الغراوی، والشیخ محمد الایروانی، والشیخ حبیب الله الجیلانی، والشیخ عبد الله المامقانی، والشیخ محمد طه نجف، والمیرزا حسین الخلیلی، وأکثر من ملازمة الشیخ محمد حسین الکاظمی، وجل دراسته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تخرج علیه عدد من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یزید علی الأربعین مؤلفا بقیت مخطوطة لم تطبع، وطبع 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وتاریخ النجف </w:t>
      </w:r>
      <w:bookmarkStart w:id="108" w:name="pg13894_152495"/>
    </w:p>
    <w:p>
      <w:pPr>
        <w:pStyle w:val="BookText"/>
        <w:rPr/>
      </w:pPr>
      <w:bookmarkEnd w:id="108"/>
      <w:r>
        <w:rPr>
          <w:rFonts w:ascii="Amiri" w:hAnsi="Amiri" w:eastAsia="Amiri" w:cs="Amiri"/>
          <w:color w:val="111111"/>
          <w:sz w:val="28"/>
          <w:sz w:val="28"/>
          <w:szCs w:val="28"/>
          <w:rtl w:val="true"/>
          <w:lang w:bidi="ar-SA"/>
        </w:rPr>
        <w:t>بثلاثة أجزاء</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246796_3264237689"/>
      <w:bookmarkStart w:id="110" w:name="_Toc40"/>
      <w:bookmarkEnd w:id="109"/>
      <w:r>
        <w:rPr>
          <w:rtl w:val="true"/>
        </w:rPr>
        <w:t>رابعا</w:t>
      </w:r>
      <w:r>
        <w:rPr>
          <w:rtl w:val="true"/>
        </w:rPr>
        <w:t xml:space="preserve">: </w:t>
      </w:r>
      <w:r>
        <w:rPr>
          <w:rtl w:val="true"/>
        </w:rPr>
        <w:t>القادة والأمراء</w:t>
      </w:r>
      <w:bookmarkEnd w:id="110"/>
    </w:p>
    <w:p>
      <w:pPr>
        <w:pStyle w:val="BookText"/>
        <w:rPr/>
      </w:pPr>
      <w:r>
        <w:rPr>
          <w:rFonts w:ascii="IRNazanin" w:hAnsi="IRNazanin" w:eastAsia="IRNazanin"/>
          <w:color w:val="111111"/>
          <w:sz w:val="28"/>
          <w:sz w:val="28"/>
          <w:szCs w:val="28"/>
          <w:rtl w:val="true"/>
          <w:lang w:bidi="fa-IR"/>
        </w:rPr>
        <w:t>أسس العقیلیون إمارات عدیدة فی العراق والجزیرة کما مر بنا، کما تولی العدید منهم بعض البلدان لخلفاء الدولتین الأمویة والعباسیة، وکان منهم قادة فی الجیوش، ومن هنا یصعب تتبع سیرة جمیع أولئک القادة والأمراء؛ لذا اقتصرنا علی المشاهیر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قریش بن بدران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بنی عقیل وصاحب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أیام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معتقلا، ولما قتل مسلم سنة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أخرجه بنو عقیل من محبسه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مکث فیه سنین مقیدا، حتی أفسد القید 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وولوه علیهم مکان أخیه بالموصل، فأقام إلی أن استدعاه السلطان ملکشاه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واعتقله سنة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ثم أطلق بعد وفاة ملکشاه فسار إلی الموصل، فاستردها ممن کان قد استولی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ونشبت حرب بینه وبین والی الشام تتش أرسلان، وزحف علیه هذا بجموع من الترک، ولقیه إبراهیم بثلاثین ألفا فی المضیع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أعمال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 وقتل صبرا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بن زامل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سلاطین السلطنة الجبریة، ولد فی </w:t>
      </w:r>
    </w:p>
    <w:p>
      <w:pPr>
        <w:pStyle w:val="BookText"/>
        <w:rPr/>
      </w:pPr>
      <w:r>
        <w:rPr>
          <w:rFonts w:ascii="IRNazanin" w:hAnsi="IRNazanin" w:eastAsia="IRNazanin"/>
          <w:color w:val="111111"/>
          <w:sz w:val="28"/>
          <w:sz w:val="28"/>
          <w:szCs w:val="28"/>
          <w:rtl w:val="true"/>
          <w:lang w:bidi="fa-IR"/>
        </w:rPr>
        <w:t xml:space="preserve">الأحساء سنة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وتولی الحکم بعد أخیه سیف بن زامل سنة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 وهو أول من تلقب بالسلطان من الجبور، وتعتبر فترة حکمه العصر الذهبی لحکم الجبور، نظرا لاتساع سلطانهم حیث شمل البحرین وعمان ونجد وهرمز إضافة للأحساء والقطیف، وبقی فی الحکم ثلاثین سنة حتی تنازل عنها لولده محمد سنة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السلطنة الجبریة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مسلم بن ربیعة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ذا تجربة ورأی، کان أثیرا عند المنصور العباسی، ومستشارا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3/295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عظیم القدر فی قومه، إن سالم سالمت العرب، وإن حارب حاربت العرب، وولی أرمینیة وإخوته بکار وعبد العزیز والحارث وعبد الله أشراف سادة، وأعقابهم بالجزیرة الفراتیة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بدران بن المقلد بن المسیب بن رافع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المتوفی سنة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أورد له السید الأمین 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3/548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مطولة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الزرکلی</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أمیر، استولی علی نصیبین سنة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وکانت لنصر الدولة بن مروان، فقاتله نصر الدولة ، فظفر بدران، وتعددت الوقائع بینهما، ثم استقر بدران فی نصیبین بالاتفاق مع نصر الدولة، إلی أن توفی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شجاعا شریفا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 بن المقلد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زعیم الدولة، أبو کامل، برکة بن المقلد، کان من أمراء بنی عقیل المشهورین فی الموصل وبلاد الجزیرة، وکانوا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الزرکلی</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 من الشجعان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السلاجقة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ملکوا الموصل، وجرح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مع أخیه قرواش، وتحکم فی البلاد برأیه، فاستاء قرواش وأراد الانحدار إلی بغداد، فمنعه زعیم الدولة، وحجر علیه فی دار الامارة بالموصل سنة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یتصرف فی الأمور إلی أن توفی بتکریت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بن مسلم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إسحاق بن مسلم، أحد قادة الجیوش أواخر عصر الدولة الأمویة، کان والیا علی الرقة حین وجه إلیه أبو العباس السفاح أخاه أبو جعفر الدوانیقی لمقاتلته، ثم أصبح من قادة جیش المهدی العباسی، وقاد مقدمة جیوشه لسحق تمرد أهل هرات وسجستان وغیرها من بلاد خراسان، وکان تحت إمرته ستة آلاف 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445</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ثروان بن وهب بن وهیبة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بلدة هیت، کان أول أمره برفقه الأمیر محمد بن مسلم بن قریش فی نصیبین، ثم تنقلت به الحال حتی </w:t>
      </w:r>
    </w:p>
    <w:p>
      <w:pPr>
        <w:pStyle w:val="BookText"/>
        <w:rPr/>
      </w:pPr>
      <w:r>
        <w:rPr>
          <w:rFonts w:ascii="IRNazanin" w:hAnsi="IRNazanin" w:eastAsia="IRNazanin"/>
          <w:color w:val="111111"/>
          <w:sz w:val="28"/>
          <w:sz w:val="28"/>
          <w:szCs w:val="28"/>
          <w:rtl w:val="true"/>
          <w:lang w:bidi="fa-IR"/>
        </w:rPr>
        <w:t xml:space="preserve">دخل فی خدمة برکیارق السلجوقی، فأقطعه هیتا، فبقی أمیرا فیها حتی توفی سنة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سیف بن 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حکام الجبور وقادتهم، کان والیا علی عمان بعد أبیه سیف بن زامل، ثم تحول الی البحرین بعد أن تحالف مع حکام جزیرة هرمز، وقاد ثورة أهل البحرین ضد الاحتلال البرتغالی، ثم انتزعها منه الهرمزیون بعد أربع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السلطنة الجبریة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خمیس بن تغلب بن حماد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ثانی أمراء إمارة آل مقن فی تکریت، ولیها بعد عمه رافع الآتیة ترجمته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الحسین بن حماد بن مقن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المسیب، الأقطع، المعروف بمظاهر الدولة، أمیر العرب بنواحی بغداد، کان فیه فروسیة وأدب، ویقول الشعر، وأمه علویة بنت ملد بن المقلد بن جعفر بن عمرو بن المهیأ، وکانت فاضلة کریمة معمرة، ولقب بالأقطع لأن إحدی یدیه کانت مقطوعه، وکان یلبس یده کفا یلزم بها العنان، ویقاتل فلا یثبت له أحد، وکان عظیم الغیرة علی حرمه وإمائه، وکان عقیما، وکانت مملکته البوازیج والسن وتکریت وکرمی والحصاصة والدور والقادسیة، وتوفی سنة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 بن حسین بن ناصر بن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دولة الجبور فی الأحساء، انتهت إلیه مشیخة بنی عقیل، فانتزع الأحساء من بنی جروان سنة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ثم القطیف سنة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وخاض حروبا کثیرة ضد القبائل النجدیة الثائرة والمتمردة علی سلطته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السلطنة الجبریة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عمرو بن معاویة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میمنة الضحاک بن قیس الفهری یوم مرج راهط، فی حرب قیس مع مروان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eastAsia="IRNazanin" w:cs="IRNazanin"/>
          <w:color w:val="111111"/>
          <w:sz w:val="28"/>
          <w:szCs w:val="28"/>
          <w:lang w:bidi="fa-IR"/>
        </w:rPr>
        <w:t>6/269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ذکرنا هذه الوقعة فی قبیلة بنی کلاب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مالک بن بدران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الذمام، کان مسلم بن قریش قد ولاه زعامة حلب لما ملکها، فلما قتل مسلم تولی سالم حلب سنة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وبقی والیا فیها حتی سنة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حیث أخذها منه ملک شاه السلجوقی، وعوضه عنها بقلعة جعبر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بغیة الطلب</w:t>
      </w:r>
      <w:r>
        <w:rPr>
          <w:rFonts w:eastAsia="IRNazanin" w:cs="IRNazanin"/>
          <w:color w:val="111111"/>
          <w:sz w:val="28"/>
          <w:szCs w:val="28"/>
          <w:rtl w:val="true"/>
          <w:lang w:bidi="fa-IR"/>
        </w:rPr>
        <w:t>:</w:t>
      </w:r>
      <w:r>
        <w:rPr>
          <w:rFonts w:eastAsia="IRNazanin" w:cs="IRNazanin"/>
          <w:color w:val="111111"/>
          <w:sz w:val="28"/>
          <w:szCs w:val="28"/>
          <w:lang w:bidi="fa-IR"/>
        </w:rPr>
        <w:t>9/4157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عمرو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والیا علی الیمامة زمن یزید بن عبد الملک الأموی، ولما ثار مسعود بن أبی زینب العبدی فی البحرین، خرج بأصحابه یرید الیمامة، فخرج إلیه سفیان یقاتله، ففر أتباع مسعود، وقتل هو فی المعرکة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w:t>
      </w:r>
      <w:r>
        <w:rPr>
          <w:rFonts w:eastAsia="IRNazanin" w:cs="IRNazanin"/>
          <w:color w:val="111111"/>
          <w:sz w:val="28"/>
          <w:szCs w:val="28"/>
          <w:lang w:bidi="fa-IR"/>
        </w:rPr>
        <w:t>8/354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بن مقلد بن سلیمان بن مهارش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عبادة بالعراق، قتل سنة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شعبان بأرض المعشوق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7/330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زامل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حکام الجبور فی البحرین، بدأ حیاته قائدا لجیوش أبیه زامل بن الحسین آل جبر، وخاض معارک عنیفة لتثبیت دولتهم وضم المناطق المجاورة لها؛ لذا یعتبره بعض المؤرخین المؤسس الحقیقی لسلطنة الجبور، ثم تولی الحکم بعد أبیه فی حدود سنة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واستمر فی الزعامة حتی قتل علی ید بنی عمومته آل عصفور، الذین نشطوا فی أواخر أیامه فی استرداد الحکم فی إقلیم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السلطنة الجبریة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ثائر، ثار علی کافور الأخشیدی</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والیا علی الرّملة والساحل، وسار إلی دمشق وفتحها، ودخل إلیها من باب الجابیة، فوقع عن فرسه میّتا، واختلف فی موته، فقیل إن امرأة أرخت علیه حجر طاحون، وقیل بل مات حتف أنفه، واتّصل الخبر بکافور فسکن بعد قلق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الأرب للنویری</w:t>
      </w:r>
      <w:r>
        <w:rPr>
          <w:rFonts w:eastAsia="IRNazanin" w:cs="IRNazanin"/>
          <w:color w:val="111111"/>
          <w:sz w:val="28"/>
          <w:szCs w:val="28"/>
          <w:rtl w:val="true"/>
          <w:lang w:bidi="fa-IR"/>
        </w:rPr>
        <w:t>:</w:t>
      </w:r>
      <w:r>
        <w:rPr>
          <w:rFonts w:eastAsia="IRNazanin" w:cs="IRNazanin"/>
          <w:color w:val="111111"/>
          <w:sz w:val="28"/>
          <w:szCs w:val="28"/>
          <w:lang w:bidi="fa-IR"/>
        </w:rPr>
        <w:t>28/53</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عمیر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أمراء الدولة الإخشیدیة، ولی إمرة دمشق سنة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عهده تغلب القرامطة علی الشام فخرج </w:t>
      </w:r>
    </w:p>
    <w:p>
      <w:pPr>
        <w:pStyle w:val="BookText"/>
        <w:rPr/>
      </w:pPr>
      <w:r>
        <w:rPr>
          <w:rFonts w:ascii="IRNazanin" w:hAnsi="IRNazanin" w:eastAsia="IRNazanin"/>
          <w:color w:val="111111"/>
          <w:sz w:val="28"/>
          <w:sz w:val="28"/>
          <w:szCs w:val="28"/>
          <w:rtl w:val="true"/>
          <w:lang w:bidi="fa-IR"/>
        </w:rPr>
        <w:t xml:space="preserve">منها، وغاب بضعة أیام، ثم عاد إلیها بعد خروجهم، وأصلح أمورها، وکان شجاعا جوادا، وهو آخر من ولی دمشق للإخشیدیین، توفی فیها والیا سنة </w:t>
      </w:r>
      <w:r>
        <w:rPr>
          <w:rFonts w:eastAsia="IRNazanin" w:cs="IRNazanin"/>
          <w:color w:val="111111"/>
          <w:sz w:val="28"/>
          <w:szCs w:val="28"/>
          <w:lang w:bidi="fa-IR"/>
        </w:rPr>
        <w:t>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بن مرهوب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العرب، قصد دمشق غیر مرة، ثم غلب علیها وولیها للقرمطة، واستناب أخاه، ثم توجه إلی الحسن القرمطی فقبض علیه، ثم خلص وهرب إلی حصن له بالفرات، ثم استماله المعز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یسوس به علی القرمطی، فلما وصل إلی بعلبک بلغه هزیمة القرمطی، فاستولی علی دمشق فی سنة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وأقام بها دعوة المعز شهرین، وجاء علی دمشق الکتامی، فجرت بینهما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16/272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واشترک ظالم ومعه جماعة من بنی کلاب، مع أبی المعالی شریف حمص فی قتال أبی فراس الحمدانی الشاعر، فقتلوه بمنطقة تدعی 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eastAsia="IRNazanin" w:cs="IRNazanin"/>
          <w:color w:val="111111"/>
          <w:sz w:val="28"/>
          <w:szCs w:val="28"/>
          <w:lang w:bidi="fa-IR"/>
        </w:rPr>
        <w:t>26/120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مسلم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قادة الجیوش زمن هشام بن عبد الملک الأموی، کان مع سعید الحرشی الکعبی حین تولی– قتال الخزر، وهو الذی قتل نارستیک بن خاقان أحد قادة الخزر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أعثم</w:t>
      </w:r>
      <w:r>
        <w:rPr>
          <w:rFonts w:eastAsia="IRNazanin" w:cs="IRNazanin"/>
          <w:color w:val="111111"/>
          <w:sz w:val="28"/>
          <w:szCs w:val="28"/>
          <w:rtl w:val="true"/>
          <w:lang w:bidi="fa-IR"/>
        </w:rPr>
        <w:t>:</w:t>
      </w:r>
      <w:r>
        <w:rPr>
          <w:rFonts w:eastAsia="IRNazanin" w:cs="IRNazanin"/>
          <w:color w:val="111111"/>
          <w:sz w:val="28"/>
          <w:szCs w:val="28"/>
          <w:lang w:bidi="fa-IR"/>
        </w:rPr>
        <w:t>8/264</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بن محمد بن مقن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سنان، صاحب عکبراء، کان فی </w:t>
      </w:r>
    </w:p>
    <w:p>
      <w:pPr>
        <w:pStyle w:val="BookText"/>
        <w:rPr/>
      </w:pPr>
      <w:r>
        <w:rPr>
          <w:rFonts w:ascii="IRNazanin" w:hAnsi="IRNazanin" w:eastAsia="IRNazanin"/>
          <w:color w:val="111111"/>
          <w:sz w:val="28"/>
          <w:sz w:val="28"/>
          <w:szCs w:val="28"/>
          <w:rtl w:val="true"/>
          <w:lang w:bidi="fa-IR"/>
        </w:rPr>
        <w:t>أول أمره من قادة المقلد بن المسیب، صاحب الموصل، وهو الذی أشار علیه بعدم مقاتلة أخیه الحسن بن المسیب، وکان غریب وأخوه رافع ضمن ذلک الجیش، فکان رافع متحمسا للقتال، وغریب یدعو الی الصلح وحقن الدم وصلة الرحم، قال مسکویة فی تجارب الأمم</w:t>
      </w:r>
      <w:r>
        <w:rPr>
          <w:rFonts w:eastAsia="IRNazanin" w:cs="IRNazanin"/>
          <w:color w:val="111111"/>
          <w:sz w:val="28"/>
          <w:szCs w:val="28"/>
          <w:rtl w:val="true"/>
          <w:lang w:bidi="fa-IR"/>
        </w:rPr>
        <w:t>:</w:t>
      </w:r>
      <w:r>
        <w:rPr>
          <w:rFonts w:eastAsia="IRNazanin" w:cs="IRNazanin"/>
          <w:color w:val="111111"/>
          <w:sz w:val="28"/>
          <w:szCs w:val="28"/>
          <w:lang w:bidi="fa-IR"/>
        </w:rPr>
        <w:t>7/355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فی القوم غریب ورافع ابنا محمد بن مقن فتنازعا القول عند المقلد، وظهر من رافع حرص علی الحرب وخالف غریب، قال 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هذا بقول ناصح أمین ولا ناصر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 فی هذا الرأی علیه فقد أخفرت الأمانة، وأظهرت الخیانة، وإن کنت معه فقد سعیت فی تفریق الکلمة، وهلاک العشیرة، وإطماع السلطان، ثم تولی إمارة عکبراء سنة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واستمر فیها خمسا وثلاثین سنة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بن بدران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المعالی، علم الدین، قال السید الأمین 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8/450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ملکا هماما شجاعا مقداما، وکان من إقطاعه نهر الملک وبادوریا والأنبار وهیت ودجیل ونهر بیطر وعکبرا وأوانا، ولما دخل السلطان طغرلبک مدینة السلام سنة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التجأ أبو الحارث البساسیری إلی علم الدین، فامر </w:t>
      </w:r>
    </w:p>
    <w:p>
      <w:pPr>
        <w:pStyle w:val="BookText"/>
        <w:rPr/>
      </w:pPr>
      <w:r>
        <w:rPr>
          <w:rFonts w:ascii="IRNazanin" w:hAnsi="IRNazanin" w:eastAsia="IRNazanin"/>
          <w:color w:val="111111"/>
          <w:sz w:val="28"/>
          <w:sz w:val="28"/>
          <w:szCs w:val="28"/>
          <w:rtl w:val="true"/>
          <w:lang w:bidi="fa-IR"/>
        </w:rPr>
        <w:t xml:space="preserve">السلطان بنهب معسکره فهرب قریش إلی بدران بن المهلهل، وانفذ إلی السلطان بالطاعة، ولما خرج السلطان إلی الجبل لأجل أخیه ینال، نزل مع البساسیری إلی بغداد ونهبوا، فاستامن الخلیفة إلی علم الدین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 ما جری، ومات قریش بالطاعون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قرواش ابن مقلد بن المسیب 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17/634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الأمیر، صاحب الموصل، أبو المنیع، معتمد الدولة، ابن صاحب الموصل حسام الدولة أبی حسان العقیلی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تملک بعد موت أبیه فی سنة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فطالت أیامه، واتسع ملکه، فکان له الموصل والکوفة والمدائن وسقی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خطب فی بلاده للحاکم العبیدی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الفاطمی صاحب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ترک وأعاد الخطبة العباسیة، فغضب الحاکم، وجهز جیشا لحربه، وأتوا، ونهبوا داره بالموصل، وأخذوا له مائتی ألف دینار، فاستنجد بدبیس الأسدی، 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أدیبا شاعرا، جوادا ممدحا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وقع بینه وبین ابن أخیه برکة، فظفر به برکة، وحبسه، وتملک، وتلقب زعیم الدولة، فی سنة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فلم تطل دولة برکة، ومات فی آخر سنة ثلاث، فقام بعده الملک أبو المعالی قریش بن بدران بن مقلد، فأخرج عمه، وذبحه صبرا </w:t>
      </w:r>
    </w:p>
    <w:p>
      <w:pPr>
        <w:pStyle w:val="BookText"/>
        <w:rPr/>
      </w:pPr>
      <w:r>
        <w:rPr>
          <w:rFonts w:ascii="IRNazanin" w:hAnsi="IRNazanin" w:eastAsia="IRNazanin"/>
          <w:color w:val="111111"/>
          <w:sz w:val="28"/>
          <w:sz w:val="28"/>
          <w:szCs w:val="28"/>
          <w:rtl w:val="true"/>
          <w:lang w:bidi="fa-IR"/>
        </w:rPr>
        <w:t>فی رجب سنة أربع وأربعین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مات موتا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المسیب بن رافع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الذواد، أمیر بنی عقیل، لقبه إقبال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صاحب نصیبین، ثم ملک الموصل وأعمالها سنة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حمدان وکان علی الموصل إبراهیم بن ناصر الدولة الحمدانی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وأقره بهاء الدولة ابن بویه، وأقام سنتین، وأرسل بهاء الدولة جیشا من الدیلم قاتل أبا الذواد، وظفر الدیلم، إلا أن شقاقا حدث بین قادتهم، فاستمر أبو الذواد فی إمارته إلی أن توفی سنة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ولاؤه للعزیز بالله الفاطمی صاحب مصر، یخطب له فی الموصل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eastAsia="IRNazanin" w:cs="IRNazanin"/>
          <w:color w:val="111111"/>
          <w:sz w:val="28"/>
          <w:szCs w:val="28"/>
          <w:lang w:bidi="fa-IR"/>
        </w:rPr>
        <w:t>5/374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18/483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الموصل، السلطان شرف الدولة، أبو المکارم، مسلم بن ملک العرب، قریش بن بدران بن الملک حسام الدولة، مقلد بن المسیب بن رافع العقیلی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یترفض کأبیه، ونهب أبوه دور الخلافة فی فتنة البساسیری، وأجار القائم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سنة ثلاث وخمسین کهلا، فولی ابنه دیار ربیعة ومضر، وتملک حلب، وأخذ الإتاوة من بلاد الروم، وحاصر دمشق، وکاد أن یأخذها، فنزع أهل حران طاعته، فبادر إلیها، </w:t>
      </w:r>
    </w:p>
    <w:p>
      <w:pPr>
        <w:pStyle w:val="BookText"/>
        <w:rPr/>
      </w:pPr>
      <w:r>
        <w:rPr>
          <w:rFonts w:ascii="IRNazanin" w:hAnsi="IRNazanin" w:eastAsia="IRNazanin"/>
          <w:color w:val="111111"/>
          <w:sz w:val="28"/>
          <w:sz w:val="28"/>
          <w:szCs w:val="28"/>
          <w:rtl w:val="true"/>
          <w:lang w:bidi="fa-IR"/>
        </w:rPr>
        <w:t xml:space="preserve">فحاربوه، فافتتحها، وبذل السیف فی السنة بها، وأظهر سب الصحابة، ودانت له العرب، ورام الاستیلاء علی بغداد بعد طغرلبک، وکان یجید النظم، وله سطوة وسیاسة وعدل بعنف، وکان یعطی جزیة بلاده للعلویة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سور الموصل وشیدها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عمل المصاف مع سلطان الروم سلیمان بن قتلمش فی سنة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 أنطاکیة، فقتل مسلم وله بضع وأربعون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خنقه خادم فی الحمام، وملکوا أخاه إبراهیم، وله سیرة طویلة وحروب وعجائب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 بن زامل بن أجود الجبری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سلاطین الجبور فی البحرین، تولی الحکم سنة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أقصی خاله صالح بن سیف عن سدة الحکم، وخاض صراعا عنیفا مع بعض القبائل الثائرة علیه، کبنی خالد وبنی لام وحنیفة وغیرهم، ثم تصدی للغزو البرتغالی للبحرین حتی قتل علی أیدیهم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السلطنة الجبریة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المقلد بن المسیب بن رافع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عباس القمی فی الکنی والألقاب</w:t>
      </w:r>
      <w:r>
        <w:rPr>
          <w:rFonts w:eastAsia="IRNazanin" w:cs="IRNazanin"/>
          <w:color w:val="111111"/>
          <w:sz w:val="28"/>
          <w:szCs w:val="28"/>
          <w:rtl w:val="true"/>
          <w:lang w:bidi="fa-IR"/>
        </w:rPr>
        <w:t>:</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الموصل، کان فیه عقل وسیاسة وحسن تدبیر، فغلب علی سقی الفرات، واتسعت مملکته، واستخدم من الدیلم والأتراک ثلاثة آلاف رجل، وکان فیه </w:t>
      </w:r>
    </w:p>
    <w:p>
      <w:pPr>
        <w:pStyle w:val="BookText"/>
        <w:rPr/>
      </w:pPr>
      <w:r>
        <w:rPr>
          <w:rFonts w:ascii="IRNazanin" w:hAnsi="IRNazanin" w:eastAsia="IRNazanin"/>
          <w:color w:val="111111"/>
          <w:sz w:val="28"/>
          <w:sz w:val="28"/>
          <w:szCs w:val="28"/>
          <w:rtl w:val="true"/>
          <w:lang w:bidi="fa-IR"/>
        </w:rPr>
        <w:t xml:space="preserve">فضل وأدب، ومحبة لأهل الأدب وینظم الشعر، وبینما المقلد فی مجلس أنسه، وهو بالأنبار إذ وثب علیه غلام ترکی فقتله، وذلک فی صفر سنة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ولما مات رثاه الشریف الرضی بقصیدتین، ورثاه جماعة من الشعراء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مهارش بن المجلی بن عکیث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حفدة المهنا العقیلی، أبو الحارث، مجد الدین، أمیر حدیثة عانة، له معرفة بالأدب وله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 ابن عمه قریش بن بدران أیام البساسیری ببغداد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دخل 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بأمر الله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ذمام قریش ابن بدران وأمنه هذا سلمه إلی مهارش، فحمله مهارش فی هودج، وسار به إلی حدیثة عانة مکرما إیاه، ثم عاد به إلی العراق، فحفظ الخلیفة ذلک له وأحسن مکافأته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فی الحدیثة إلی أن توفی سنة</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ذا مروءة ودین وشجاعة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7/310</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شبث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القادة الثوار، 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المأمون العباسی، وکان یسکن کیسوم ناحیة شمالی حلب، وکان فی عنقه بیعة للأمین وله فیه هوی، فلما قتل الأمین أظهر الغضب، وتغلَّب علی ما جاوره من البلاد وملک سمیساط، واجتمع علیه خلق کثیر من </w:t>
      </w:r>
      <w:bookmarkStart w:id="111" w:name="pg13894_152507"/>
    </w:p>
    <w:p>
      <w:pPr>
        <w:pStyle w:val="BookText"/>
        <w:rPr/>
      </w:pPr>
      <w:bookmarkEnd w:id="111"/>
      <w:r>
        <w:rPr>
          <w:rFonts w:ascii="IRNazanin" w:hAnsi="IRNazanin" w:eastAsia="IRNazanin"/>
          <w:color w:val="111111"/>
          <w:sz w:val="28"/>
          <w:sz w:val="28"/>
          <w:szCs w:val="28"/>
          <w:rtl w:val="true"/>
          <w:lang w:bidi="fa-IR"/>
        </w:rPr>
        <w:t>الأعراب، وعبر الفرات إلی الجانب الشرقی، وحدثته نفسه بالتغلب علیه، وکثرت جموعه وحصر حرّان فی سنة تسع وتسعین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حاربت بنی العباس محاماة للعرب لأنّهم یقدمون علیهم العجم، دام أمره إلی سنة تسع ومائتین، ثم حاصره عبد اللَّه بن طاهر أحد قادة المأمون بحصن کیسوم مدة، ثم خرج إلیه بالأمان فبعثه إلی المأمون، فوصل إلیه فی صفر سنة عشر ومائتین، وهدم عبد اللَّه حصن کیسوم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الأرب للنویری</w:t>
      </w:r>
      <w:r>
        <w:rPr>
          <w:rFonts w:eastAsia="IRNazanin" w:cs="IRNazanin"/>
          <w:color w:val="111111"/>
          <w:sz w:val="28"/>
          <w:szCs w:val="28"/>
          <w:rtl w:val="true"/>
          <w:lang w:bidi="fa-IR"/>
        </w:rPr>
        <w:t>:</w:t>
      </w:r>
      <w:r>
        <w:rPr>
          <w:rFonts w:eastAsia="IRNazanin" w:cs="IRNazanin"/>
          <w:color w:val="111111"/>
          <w:sz w:val="28"/>
          <w:szCs w:val="28"/>
          <w:lang w:bidi="fa-IR"/>
        </w:rPr>
        <w:t>22/190</w:t>
      </w:r>
      <w:r>
        <w:rPr>
          <w:rFonts w:eastAsia="IRNazanin" w:cs="IRNazanin"/>
          <w:color w:val="111111"/>
          <w:sz w:val="28"/>
          <w:szCs w:val="28"/>
          <w:rtl w:val="true"/>
          <w:lang w:bidi="fa-IR"/>
        </w:rPr>
        <w:t>)</w:t>
      </w:r>
    </w:p>
    <w:p>
      <w:pPr>
        <w:pStyle w:val="Heading3"/>
        <w:numPr>
          <w:ilvl w:val="2"/>
          <w:numId w:val="1"/>
        </w:numPr>
        <w:rPr/>
      </w:pPr>
      <w:bookmarkStart w:id="112" w:name="__RefHeading___Toc1246798_3264237689"/>
      <w:bookmarkStart w:id="113" w:name="_Toc41"/>
      <w:bookmarkEnd w:id="112"/>
      <w:r>
        <w:rPr>
          <w:rtl w:val="true"/>
        </w:rPr>
        <w:t>خامسا</w:t>
      </w:r>
      <w:r>
        <w:rPr>
          <w:rtl w:val="true"/>
        </w:rPr>
        <w:t xml:space="preserve">: </w:t>
      </w:r>
      <w:r>
        <w:rPr>
          <w:rtl w:val="true"/>
        </w:rPr>
        <w:t>الشعراء والأدباء</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 بن یزید بن مالک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شعراء الجاهلیة، ومن مشهور شعره، قوله الذین استشهد به النحویون واللغویون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أنا لم أُومن علیک ولم یکن</w:t>
      </w:r>
    </w:p>
    <w:p>
      <w:pPr>
        <w:pStyle w:val="BookText"/>
        <w:rPr/>
      </w:pPr>
      <w:r>
        <w:rPr>
          <w:rFonts w:ascii="IRNazanin" w:hAnsi="IRNazanin" w:eastAsia="IRNazanin"/>
          <w:color w:val="111111"/>
          <w:sz w:val="28"/>
          <w:sz w:val="28"/>
          <w:szCs w:val="28"/>
          <w:rtl w:val="true"/>
          <w:lang w:bidi="fa-IR"/>
        </w:rPr>
        <w:t>لقاؤک  إلا من وراء وراء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eastAsia="IRNazanin" w:cs="IRNazanin"/>
          <w:color w:val="111111"/>
          <w:sz w:val="28"/>
          <w:szCs w:val="28"/>
          <w:lang w:bidi="fa-IR"/>
        </w:rPr>
        <w:t>20/290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کلَّاب بن حمزة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من علماء اللغة، کان مقیما بالبادیة، ثم دخل بغداد، واتصل بالبرامکة، 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یلحن فیه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ابن الندیم</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w:t>
      </w:r>
      <w:r>
        <w:rPr>
          <w:rFonts w:eastAsia="IRNazanin" w:cs="IRNazanin"/>
          <w:color w:val="111111"/>
          <w:sz w:val="28"/>
          <w:szCs w:val="28"/>
          <w:lang w:bidi="fa-IR"/>
        </w:rPr>
        <w:t>5/299</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بن ماجد العامری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من أمراء البحرین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اجتمع به ابن فضل الله العمری، سنة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بیتین بلیغین، من قصیدة له، أولهما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 سلیمی إنها یوم ودعت</w:t>
      </w:r>
    </w:p>
    <w:p>
      <w:pPr>
        <w:pStyle w:val="BookText"/>
        <w:rPr/>
      </w:pPr>
      <w:r>
        <w:rPr>
          <w:rFonts w:ascii="IRNazanin" w:hAnsi="IRNazanin" w:eastAsia="IRNazanin"/>
          <w:color w:val="111111"/>
          <w:sz w:val="28"/>
          <w:sz w:val="28"/>
          <w:szCs w:val="28"/>
          <w:rtl w:val="true"/>
          <w:lang w:bidi="fa-IR"/>
        </w:rPr>
        <w:t>نعیم نفوس  فی الوری وعذابها</w:t>
      </w:r>
    </w:p>
    <w:p>
      <w:pPr>
        <w:pStyle w:val="BookText"/>
        <w:rPr/>
      </w:pPr>
      <w:r>
        <w:rPr>
          <w:rFonts w:ascii="IRNazanin" w:hAnsi="IRNazanin" w:eastAsia="IRNazanin"/>
          <w:color w:val="111111"/>
          <w:sz w:val="28"/>
          <w:sz w:val="28"/>
          <w:szCs w:val="28"/>
          <w:rtl w:val="true"/>
          <w:lang w:bidi="fa-IR"/>
        </w:rPr>
        <w:t>وقال ابن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ذا وقار وإجلال، یفد علی</w:t>
      </w:r>
    </w:p>
    <w:p>
      <w:pPr>
        <w:pStyle w:val="BookText"/>
        <w:rPr/>
      </w:pPr>
      <w:r>
        <w:rPr>
          <w:rFonts w:ascii="IRNazanin" w:hAnsi="IRNazanin" w:eastAsia="IRNazanin"/>
          <w:color w:val="111111"/>
          <w:sz w:val="28"/>
          <w:sz w:val="28"/>
          <w:szCs w:val="28"/>
          <w:rtl w:val="true"/>
          <w:lang w:bidi="fa-IR"/>
        </w:rPr>
        <w:t>السلطان بالخیل السوابق، ویکرم السلطان وفادته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5/231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الأخیلیة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لیلی بنت عبد الله بن الرحال بن شداد ابن کعب، الأخیلیة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شاعرة فصیحة، اشتهرت بأخبارها مع توبة بن الحمیر 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منک توبة حتی عشقک؟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الناس منک حتی جعلوک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ووفدت علی الحجاج مرات، فکان یکرمها ویقربها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وأبلغ شعرها قصیدتها فی رثاء توبة،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وتوبة  أحیی من فتاة حییة</w:t>
      </w:r>
    </w:p>
    <w:p>
      <w:pPr>
        <w:pStyle w:val="BookText"/>
        <w:rPr/>
      </w:pPr>
      <w:r>
        <w:rPr>
          <w:rFonts w:ascii="IRNazanin" w:hAnsi="IRNazanin" w:eastAsia="IRNazanin"/>
          <w:color w:val="111111"/>
          <w:sz w:val="28"/>
          <w:sz w:val="28"/>
          <w:szCs w:val="28"/>
          <w:rtl w:val="true"/>
          <w:lang w:bidi="fa-IR"/>
        </w:rPr>
        <w:t>وأجرأ من  لیث بخفان خادر</w:t>
      </w:r>
    </w:p>
    <w:p>
      <w:pPr>
        <w:pStyle w:val="BookText"/>
        <w:rPr/>
      </w:pPr>
      <w:r>
        <w:rPr>
          <w:rFonts w:ascii="IRNazanin" w:hAnsi="IRNazanin" w:eastAsia="IRNazanin"/>
          <w:color w:val="111111"/>
          <w:sz w:val="28"/>
          <w:sz w:val="28"/>
          <w:szCs w:val="28"/>
          <w:rtl w:val="true"/>
          <w:lang w:bidi="fa-IR"/>
        </w:rPr>
        <w:t>وسألت الحجاج وهو فی الکوفة، أن یکتب لها إلی عامله بالری، فکتب، ورحلت، فلما کانت فی ساوة ماتت ودفنت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5/249</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بن عمرو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مزاحم بن الحارث، شاعر غزل، بدوی، من الشجعان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زمن جریر والفرزدق، وسئل کل </w:t>
      </w:r>
    </w:p>
    <w:p>
      <w:pPr>
        <w:pStyle w:val="BookText"/>
        <w:rPr/>
      </w:pPr>
      <w:r>
        <w:rPr>
          <w:rFonts w:ascii="IRNazanin" w:hAnsi="IRNazanin" w:eastAsia="IRNazanin"/>
          <w:color w:val="111111"/>
          <w:sz w:val="28"/>
          <w:sz w:val="28"/>
          <w:szCs w:val="28"/>
          <w:rtl w:val="true"/>
          <w:lang w:bidi="fa-IR"/>
        </w:rPr>
        <w:t>منهما أتعرف أحدا أشعر منک؟ فقال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غلاما من بنی عقیل یرکب أعجاز الإبل، وینعت الفلوات فیجید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جریر بما یشبه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لذی 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أشعر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غلاما من بنی عقیل یقال له مزاحم، یسکن الروضات، یقول وحشیا من الشعر لا یقدر أحد أن یقول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7/211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مسعر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الجاحظ فی البیان والتبیین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البلغاء والخطباء،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کریما، کریم المجالسة یذهب مذهب النساک، وکان جوادا، مر صدیق له من بنی هاشم بقصر له وبستان نفیس، فبلغه انه استحسنه، فوهبه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بن سراج العقیلی البغدادی، شمس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ببغداد، ورحل إلی مصر مع أهله صغیرا، فنشأ بأسنا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وتمیز بالشعر، فمدح الأکابر والأعیان، واشتهر، له أخبار مع أدباء عصره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الجراح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أعثر علی اسمه،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لغوی، شاعر، استشهد اللغویون بالکثیر من الشواهد اللغویة التی نقلها، وهی دالة علی خزین حفظه من أشعار العرب کما فی تاج العروس، ولسان العرب وغیرها من معاجم اللغة، نقل عنه ابن قتیبة فی عیون </w:t>
      </w:r>
      <w:bookmarkStart w:id="114" w:name="pg13894_152510"/>
    </w:p>
    <w:p>
      <w:pPr>
        <w:pStyle w:val="BookText"/>
        <w:rPr/>
      </w:pPr>
      <w:bookmarkEnd w:id="114"/>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أعراض الدّنیا، وذخائرها بعرض المتالف، إلا ذخیرة الأدب وعقیلة الخلَّة، فاستکثروا من الإخوان، واستعصموا بعرا الأدب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شبیل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واسمه الخلیخ، أعرابی فصیح، وفد علی الرشید، واتصل بالبرامکة، وله من الکتب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الندیم فی الفهرست ص</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بخط عتیق باصلاح أبی عمر الزاهد نحو ثلثمائة ورقة</w:t>
      </w:r>
      <w:r>
        <w:rPr>
          <w:rFonts w:eastAsia="IRNazanin" w:cs="IRNazanin"/>
          <w:color w:val="111111"/>
          <w:sz w:val="28"/>
          <w:szCs w:val="28"/>
          <w:rtl w:val="true"/>
          <w:lang w:bidi="fa-IR"/>
        </w:rPr>
        <w:t>))</w:t>
      </w:r>
    </w:p>
    <w:p>
      <w:pPr>
        <w:pStyle w:val="Heading3"/>
        <w:numPr>
          <w:ilvl w:val="2"/>
          <w:numId w:val="1"/>
        </w:numPr>
        <w:rPr/>
      </w:pPr>
      <w:bookmarkStart w:id="115" w:name="__RefHeading___Toc1246800_3264237689"/>
      <w:bookmarkStart w:id="116" w:name="_Toc42"/>
      <w:bookmarkEnd w:id="115"/>
      <w:r>
        <w:rPr>
          <w:rtl w:val="true"/>
        </w:rPr>
        <w:t>سادسا</w:t>
      </w:r>
      <w:r>
        <w:rPr>
          <w:rtl w:val="true"/>
        </w:rPr>
        <w:t xml:space="preserve">: </w:t>
      </w:r>
      <w:r>
        <w:rPr>
          <w:rtl w:val="true"/>
        </w:rPr>
        <w:t>علماء عقیل من المذاهب الأخری</w:t>
      </w:r>
      <w:bookmarkEnd w:id="116"/>
    </w:p>
    <w:p>
      <w:pPr>
        <w:pStyle w:val="Heading4"/>
        <w:numPr>
          <w:ilvl w:val="3"/>
          <w:numId w:val="1"/>
        </w:numPr>
        <w:rPr/>
      </w:pPr>
      <w:bookmarkStart w:id="117" w:name="__RefHeading___Toc1246802_3264237689"/>
      <w:bookmarkStart w:id="118" w:name="_Toc43"/>
      <w:bookmarkEnd w:id="117"/>
      <w:r>
        <w:rPr>
          <w:rtl w:val="true"/>
        </w:rPr>
        <w:t>اشارة</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ظافر بن عبد الله، أبو طاهر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بالقراءات نحوی، من سادات المصریین وعلمائهم ونبلائهم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مرسوم خط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سور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إبراهیم بن حسن بن علی الزیلعی الجبرتی العقیلی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له علم بالفلک والهندسة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أثنی علیه ابنه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وأطال فی ترجمته،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لا یعتنی بالتألیف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له نحو عشرین 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2/178</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یحیی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شمشاط، وهی بلدة فی ساحل الشام، ذکره السمعانی فی الأنساب</w:t>
      </w:r>
      <w:r>
        <w:rPr>
          <w:rFonts w:eastAsia="IRNazanin" w:cs="IRNazanin"/>
          <w:color w:val="111111"/>
          <w:sz w:val="28"/>
          <w:szCs w:val="28"/>
          <w:rtl w:val="true"/>
          <w:lang w:bidi="fa-IR"/>
        </w:rPr>
        <w:t>:</w:t>
      </w: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حمید بن الربیع اللخمی، والحسن بن السکین البلدی، وإبراهیم بن راشد الأدمی، وإبراهیم بن الهیثم البلدی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بکر بن شاذان، وأبو حفص بن شاهین، وعلی بن معروف البزاز، ویوسف بن عمر القواس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 سنة سبع عشرة وثلاثمائة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بقاضی الجن، فی الفائق فی رواة وأصحاب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حسن الحال، قاضی، والعامة اختلفوا فیه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کان ثقة صدوقا، لکنه کان یخطئ، وکذبه آخرون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القضاء ببغداد للمنصور والمهدی 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عمرو بن الحصین، وحرمی بن حفص، وعبد العزیز الأویسی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وقیل حدود سنة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موسی، أبو بکر ،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الحجاز محدث الحرمین صاحب التصانیف، توفی بمکة المکرمة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تآلیفه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والتعدیل، کتاب الضعفاء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یونس بن محمد بن منعة ابن مالک العقیلی، کمال الدین، أبو الفتح الموصلی،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سنة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وتفقه علی أبیه، وأخذ العربیة عن یحیی بن سعدون القرطبی، وببغداد عن الکمال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وتفقه بالنظامیة علی السدید السلماسی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bookmarkStart w:id="119" w:name="pg13894_152512"/>
    </w:p>
    <w:p>
      <w:pPr>
        <w:pStyle w:val="BookText"/>
        <w:rPr/>
      </w:pPr>
      <w:bookmarkEnd w:id="119"/>
      <w:r>
        <w:rPr>
          <w:rFonts w:ascii="IRNazanin" w:hAnsi="IRNazanin" w:eastAsia="IRNazanin"/>
          <w:color w:val="111111"/>
          <w:sz w:val="28"/>
          <w:sz w:val="28"/>
          <w:szCs w:val="28"/>
          <w:rtl w:val="true"/>
          <w:lang w:bidi="fa-IR"/>
        </w:rPr>
        <w:t>یضرب المثل بذکائه وسعة 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اشتهر اسمه، وصنف، ودرس، وتکاثر علیه الطلبة، وبرع فی الریاضیات،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یشتغل فی أربعة عشر فنا، من تلامذته ابن خلکان، وابن الأثیر الأبهری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23/86</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Heading4"/>
        <w:numPr>
          <w:ilvl w:val="3"/>
          <w:numId w:val="1"/>
        </w:numPr>
        <w:rPr/>
      </w:pPr>
      <w:bookmarkStart w:id="120" w:name="__RefHeading___Toc1246804_3264237689"/>
      <w:bookmarkStart w:id="121" w:name="_Toc44"/>
      <w:bookmarkEnd w:id="120"/>
      <w:r>
        <w:rPr>
          <w:rtl w:val="true"/>
        </w:rPr>
        <w:t>ومن مشاهیر موالی بنی عقیل</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بن برد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 البغدادی فی تاریخ بغداد</w:t>
      </w:r>
      <w:r>
        <w:rPr>
          <w:rFonts w:eastAsia="IRNazanin" w:cs="IRNazanin"/>
          <w:color w:val="111111"/>
          <w:sz w:val="28"/>
          <w:szCs w:val="28"/>
          <w:rtl w:val="true"/>
          <w:lang w:bidi="fa-IR"/>
        </w:rPr>
        <w:t>:</w:t>
      </w:r>
      <w:r>
        <w:rPr>
          <w:rFonts w:eastAsia="IRNazanin" w:cs="IRNazanin"/>
          <w:color w:val="111111"/>
          <w:sz w:val="28"/>
          <w:szCs w:val="28"/>
          <w:lang w:bidi="fa-IR"/>
        </w:rPr>
        <w:t>7/116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معاذ الشاعر، مولی بنی عقیل، سباه المهلب بن أبی صفرة من طخارستان، ولد أعمی، وهو المقدم من الشعراء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الشعر وأجادالقول، وهو بصری قدم بغداد، وکان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اتهمه بالزندقة فقتله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الطهرانی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ورمی بالزندقة، ففتشت کتبه فلم یوجد فیها شیء مما رمی به، وامر المهدی العباسی بضربه سبعین سوطا، فمات بذلک فی البطیحة قرب البصرة فی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وقد نیف علی تسعین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بعض کتبه انه کان شدید الحفظ لقرابة رسول الله صلی الله علیه وآله فضلا عن أبنائه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الفرج فی الأغانی</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بشار بن برد </w:t>
      </w:r>
    </w:p>
    <w:p>
      <w:pPr>
        <w:pStyle w:val="BookText"/>
        <w:rPr/>
      </w:pPr>
      <w:r>
        <w:rPr>
          <w:rFonts w:ascii="IRNazanin" w:hAnsi="IRNazanin" w:eastAsia="IRNazanin"/>
          <w:color w:val="111111"/>
          <w:sz w:val="28"/>
          <w:sz w:val="28"/>
          <w:szCs w:val="28"/>
          <w:rtl w:val="true"/>
          <w:lang w:bidi="fa-IR"/>
        </w:rPr>
        <w:t xml:space="preserve">وأبوه برد من قنّ خیرة القشیریة امرأة المهلَّب بن أبی صفرة، وکان مقیما لها فی ضیعتها بالبصرة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عبید لها وإماء، فوهبت بردا بعد أن زوجته لامرأة من بنی عقیل کانت متصلة بها، فولدت له امرأته وهو فی ملکها بشارا فأعتقته العقیلیة، وکان ولاؤهم لبنی ربیعة بن عقیل، وکان یفتخر بولائه لبنی عقیل،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إننی من  بنی عقیل بن کعب</w:t>
      </w:r>
    </w:p>
    <w:p>
      <w:pPr>
        <w:pStyle w:val="BookText"/>
        <w:rPr/>
      </w:pPr>
      <w:r>
        <w:rPr>
          <w:rFonts w:ascii="IRNazanin" w:hAnsi="IRNazanin" w:eastAsia="IRNazanin"/>
          <w:color w:val="111111"/>
          <w:sz w:val="28"/>
          <w:sz w:val="28"/>
          <w:szCs w:val="28"/>
          <w:rtl w:val="true"/>
          <w:lang w:bidi="fa-IR"/>
        </w:rPr>
        <w:t>موضع  السیف من طلی الأعناق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جید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خراجا أخوک من الوهی</w:t>
      </w:r>
    </w:p>
    <w:p>
      <w:pPr>
        <w:pStyle w:val="BookText"/>
        <w:rPr/>
      </w:pPr>
      <w:r>
        <w:rPr>
          <w:rFonts w:ascii="IRNazanin" w:hAnsi="IRNazanin" w:eastAsia="IRNazanin"/>
          <w:color w:val="111111"/>
          <w:sz w:val="28"/>
          <w:sz w:val="28"/>
          <w:szCs w:val="28"/>
          <w:rtl w:val="true"/>
          <w:lang w:bidi="fa-IR"/>
        </w:rPr>
        <w:t>موجهة فی کل أوب رکائبه</w:t>
      </w:r>
    </w:p>
    <w:p>
      <w:pPr>
        <w:pStyle w:val="BookText"/>
        <w:rPr/>
      </w:pPr>
      <w:r>
        <w:rPr>
          <w:rFonts w:ascii="IRNazanin" w:hAnsi="IRNazanin" w:eastAsia="IRNazanin"/>
          <w:color w:val="111111"/>
          <w:sz w:val="28"/>
          <w:sz w:val="28"/>
          <w:szCs w:val="28"/>
          <w:rtl w:val="true"/>
          <w:lang w:bidi="fa-IR"/>
        </w:rPr>
        <w:t>فحل له وجه الفراق ولا تکن</w:t>
      </w:r>
    </w:p>
    <w:p>
      <w:pPr>
        <w:pStyle w:val="BookText"/>
        <w:rPr/>
      </w:pPr>
      <w:r>
        <w:rPr>
          <w:rFonts w:ascii="IRNazanin" w:hAnsi="IRNazanin" w:eastAsia="IRNazanin"/>
          <w:color w:val="111111"/>
          <w:sz w:val="28"/>
          <w:sz w:val="28"/>
          <w:szCs w:val="28"/>
          <w:rtl w:val="true"/>
          <w:lang w:bidi="fa-IR"/>
        </w:rPr>
        <w:t>مطیة رحال بعید مذاهبه</w:t>
      </w:r>
    </w:p>
    <w:p>
      <w:pPr>
        <w:pStyle w:val="BookText"/>
        <w:rPr/>
      </w:pPr>
      <w:r>
        <w:rPr>
          <w:rFonts w:ascii="IRNazanin" w:hAnsi="IRNazanin" w:eastAsia="IRNazanin"/>
          <w:color w:val="111111"/>
          <w:sz w:val="28"/>
          <w:sz w:val="28"/>
          <w:szCs w:val="28"/>
          <w:rtl w:val="true"/>
          <w:lang w:bidi="fa-IR"/>
        </w:rPr>
        <w:t>إذا کنت فی کل الأمور معاتبا</w:t>
      </w:r>
    </w:p>
    <w:p>
      <w:pPr>
        <w:pStyle w:val="BookText"/>
        <w:rPr/>
      </w:pPr>
      <w:r>
        <w:rPr>
          <w:rFonts w:ascii="IRNazanin" w:hAnsi="IRNazanin" w:eastAsia="IRNazanin"/>
          <w:color w:val="111111"/>
          <w:sz w:val="28"/>
          <w:sz w:val="28"/>
          <w:szCs w:val="28"/>
          <w:rtl w:val="true"/>
          <w:lang w:bidi="fa-IR"/>
        </w:rPr>
        <w:t>خلیلک لم تلق الذی لا تعاتبه</w:t>
      </w:r>
    </w:p>
    <w:p>
      <w:pPr>
        <w:pStyle w:val="BookText"/>
        <w:rPr/>
      </w:pPr>
      <w:r>
        <w:rPr>
          <w:rFonts w:ascii="IRNazanin" w:hAnsi="IRNazanin" w:eastAsia="IRNazanin"/>
          <w:color w:val="111111"/>
          <w:sz w:val="28"/>
          <w:sz w:val="28"/>
          <w:szCs w:val="28"/>
          <w:rtl w:val="true"/>
          <w:lang w:bidi="fa-IR"/>
        </w:rPr>
        <w:t>فعش واحدا أو صل أخاک فإنه</w:t>
      </w:r>
    </w:p>
    <w:p>
      <w:pPr>
        <w:pStyle w:val="BookText"/>
        <w:rPr/>
      </w:pPr>
      <w:r>
        <w:rPr>
          <w:rFonts w:ascii="Amiri" w:hAnsi="Amiri" w:eastAsia="Amiri" w:cs="Amiri"/>
          <w:color w:val="111111"/>
          <w:sz w:val="28"/>
          <w:sz w:val="28"/>
          <w:szCs w:val="28"/>
          <w:rtl w:val="true"/>
          <w:lang w:bidi="ar-SA"/>
        </w:rPr>
        <w:t>مقارف ذنب مرة ومجانبه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7/116</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مؤمل بن زیاد العقیلی، مولی لبنی عقیل، ذکره الشیخ الطوسی فی الرجال ص</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 الإمام الصادق علیه السلام </w:t>
      </w:r>
      <w:r>
        <w:rPr>
          <w:rFonts w:eastAsia="IRNazanin" w:cs="IRNazanin"/>
          <w:color w:val="111111"/>
          <w:sz w:val="28"/>
          <w:szCs w:val="28"/>
          <w:rtl w:val="true"/>
          <w:lang w:bidi="fa-IR"/>
        </w:rPr>
        <w:t xml:space="preserve">. </w:t>
      </w:r>
      <w:bookmarkStart w:id="122" w:name="pg13894_152514"/>
    </w:p>
    <w:p>
      <w:pPr>
        <w:pStyle w:val="Heading3"/>
        <w:numPr>
          <w:ilvl w:val="2"/>
          <w:numId w:val="1"/>
        </w:numPr>
        <w:rPr/>
      </w:pPr>
      <w:bookmarkStart w:id="123" w:name="__RefHeading___Toc1246806_3264237689"/>
      <w:bookmarkStart w:id="124" w:name="_Toc45"/>
      <w:bookmarkEnd w:id="122"/>
      <w:bookmarkEnd w:id="123"/>
      <w:r>
        <w:rPr>
          <w:rtl w:val="true"/>
        </w:rPr>
        <w:t>خاتمة</w:t>
      </w:r>
      <w:bookmarkEnd w:id="12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بکل تأکید لیس هذا کل ما یمکن أن یقال عن تاریخ قبیلة عقیل بن کعب وأعلامهما ومشاهیرها، ودورها السیاسی والاقتصادی فی العراق والشام والجزیرة العربیة، فهی من بین القبائل التی عرفت بکثرة العدد وسعة الانتشار، فربما فاتنا الکثیر غفلة أو لضیق المقام؛ لإن التوسع مخالف لخطة الکتاب، فنستمیح القارئ الکریم العذر</w:t>
      </w:r>
      <w:r>
        <w:rPr>
          <w:rFonts w:eastAsia="IRNazanin" w:cs="IRNazanin"/>
          <w:color w:val="111111"/>
          <w:sz w:val="28"/>
          <w:szCs w:val="28"/>
          <w:rtl w:val="true"/>
          <w:lang w:bidi="fa-IR"/>
        </w:rPr>
        <w:t xml:space="preserve">. </w:t>
      </w:r>
      <w:bookmarkStart w:id="125" w:name="pg13894_152515"/>
    </w:p>
    <w:p>
      <w:pPr>
        <w:pStyle w:val="Heading2"/>
        <w:numPr>
          <w:ilvl w:val="1"/>
          <w:numId w:val="1"/>
        </w:numPr>
        <w:rPr/>
      </w:pPr>
      <w:bookmarkStart w:id="126" w:name="__RefHeading___Toc1246808_3264237689"/>
      <w:bookmarkStart w:id="127" w:name="_Toc46"/>
      <w:bookmarkEnd w:id="125"/>
      <w:bookmarkEnd w:id="126"/>
      <w:r>
        <w:rPr>
          <w:rtl w:val="true"/>
        </w:rPr>
        <w:t>الفهرس</w:t>
      </w:r>
      <w:bookmarkEnd w:id="127"/>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القبیلة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العشائر العقیلیة المعاصرة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من تاریخ عقیل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إمارات عقیل فی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إمارات عقیل فی الأحساء والبحرین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أعلام بنی عقیل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أحضرهم سیف بن ذی یزن الحمیری من بلاد فارس لطرد الأحباش من الیمن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حمیر من هذه السلسلة ص</w:t>
      </w:r>
      <w:r>
        <w:rPr>
          <w:rFonts w:eastAsia="IRNazanin" w:cs="IRNazanin"/>
          <w:b w:val="false"/>
          <w:bCs w:val="false"/>
          <w:i w:val="false"/>
          <w:iCs w:val="false"/>
          <w:color w:val="333333"/>
          <w:sz w:val="20"/>
          <w:szCs w:val="20"/>
        </w:rPr>
        <w:t>30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مراجعة هذه الشواهد والنصوص فی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14831</Words>
  <Characters>68185</Characters>
  <CharactersWithSpaces>82480</CharactersWithSpaces>
  <Paragraphs>667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2026-08-24T11:30:07Z</dcterms:created>
  <dc:creator>ghaemiyeh.com</dc:creator>
  <dc:description/>
  <dc:language>en-US</dc:language>
  <cp:lastModifiedBy/>
  <dcterms:modified xsi:type="dcterms:W3CDTF">2026-08-24T15:00:27Z</dcterms:modified>
  <cp:revision>1</cp:revision>
  <dc:subject/>
  <dc:title>سلسلة القبائل العربیة فی العراق جلد 12</dc:title>
</cp:coreProperties>
</file>

<file path=docProps/custom.xml><?xml version="1.0" encoding="utf-8"?>
<Properties xmlns="http://schemas.openxmlformats.org/officeDocument/2006/custom-properties" xmlns:vt="http://schemas.openxmlformats.org/officeDocument/2006/docPropsVTypes"/>
</file>