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های قرآنی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1065_326423768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71067_326423768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71069_3264237689">
            <w:r>
              <w:rPr>
                <w:webHidden/>
                <w:rStyle w:val="IndexLink"/>
                <w:rtl w:val="true"/>
              </w:rPr>
              <w:t>درآمد</w:t>
            </w:r>
            <w:r>
              <w:rPr>
                <w:rStyle w:val="IndexLink"/>
                <w:rtl w:val="true"/>
              </w:rPr>
              <w:tab/>
            </w:r>
            <w:r>
              <w:rPr>
                <w:rStyle w:val="IndexLink"/>
              </w:rPr>
              <w:t>6</w:t>
            </w:r>
          </w:hyperlink>
        </w:p>
        <w:p>
          <w:pPr>
            <w:pStyle w:val="Contents2"/>
            <w:tabs>
              <w:tab w:val="clear" w:pos="8743"/>
              <w:tab w:val="right" w:pos="9026" w:leader="dot"/>
            </w:tabs>
            <w:rPr/>
          </w:pPr>
          <w:hyperlink w:anchor="__RefHeading___Toc871071_3264237689">
            <w:r>
              <w:rPr>
                <w:webHidden/>
                <w:rStyle w:val="IndexLink"/>
                <w:rtl w:val="true"/>
              </w:rPr>
              <w:t>فصل اول</w:t>
            </w:r>
            <w:r>
              <w:rPr>
                <w:rStyle w:val="IndexLink"/>
                <w:rtl w:val="true"/>
              </w:rPr>
              <w:t xml:space="preserve">: </w:t>
            </w:r>
            <w:r>
              <w:rPr>
                <w:rStyle w:val="IndexLink"/>
                <w:rtl w:val="true"/>
              </w:rPr>
              <w:t>پیامبر اعظم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قرآن</w:t>
            </w:r>
            <w:r>
              <w:rPr>
                <w:rStyle w:val="IndexLink"/>
                <w:rtl w:val="true"/>
              </w:rPr>
              <w:tab/>
            </w:r>
            <w:r>
              <w:rPr>
                <w:rStyle w:val="IndexLink"/>
              </w:rPr>
              <w:t>10</w:t>
            </w:r>
          </w:hyperlink>
        </w:p>
        <w:p>
          <w:pPr>
            <w:pStyle w:val="Contents3"/>
            <w:tabs>
              <w:tab w:val="clear" w:pos="8459"/>
              <w:tab w:val="right" w:pos="9026" w:leader="dot"/>
            </w:tabs>
            <w:rPr/>
          </w:pPr>
          <w:hyperlink w:anchor="__RefHeading___Toc871073_326423768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871075_3264237689">
            <w:r>
              <w:rPr>
                <w:webHidden/>
                <w:rStyle w:val="IndexLink"/>
                <w:rtl w:val="true"/>
              </w:rPr>
              <w:t>الف</w:t>
            </w:r>
            <w:r>
              <w:rPr>
                <w:rStyle w:val="IndexLink"/>
                <w:rtl w:val="true"/>
              </w:rPr>
              <w:t xml:space="preserve">. </w:t>
            </w:r>
            <w:r>
              <w:rPr>
                <w:rStyle w:val="IndexLink"/>
                <w:rtl w:val="true"/>
              </w:rPr>
              <w:t>قرآن از دیدگاه پیامبر</w:t>
            </w:r>
            <w:r>
              <w:rPr>
                <w:rStyle w:val="IndexLink"/>
                <w:rtl w:val="true"/>
              </w:rPr>
              <w:t>(</w:t>
            </w:r>
            <w:r>
              <w:rPr>
                <w:rStyle w:val="IndexLink"/>
                <w:rtl w:val="true"/>
              </w:rPr>
              <w:t>صلی الله علیه و آله</w:t>
            </w:r>
            <w:r>
              <w:rPr>
                <w:rStyle w:val="IndexLink"/>
                <w:rtl w:val="true"/>
              </w:rPr>
              <w:t>)</w:t>
              <w:tab/>
            </w:r>
            <w:r>
              <w:rPr>
                <w:rStyle w:val="IndexLink"/>
              </w:rPr>
              <w:t>11</w:t>
            </w:r>
          </w:hyperlink>
        </w:p>
        <w:p>
          <w:pPr>
            <w:pStyle w:val="Contents3"/>
            <w:tabs>
              <w:tab w:val="clear" w:pos="8459"/>
              <w:tab w:val="right" w:pos="9026" w:leader="dot"/>
            </w:tabs>
            <w:rPr/>
          </w:pPr>
          <w:hyperlink w:anchor="__RefHeading___Toc871077_3264237689">
            <w:r>
              <w:rPr>
                <w:webHidden/>
                <w:rStyle w:val="IndexLink"/>
                <w:rtl w:val="true"/>
              </w:rPr>
              <w:t>ب</w:t>
            </w:r>
            <w:r>
              <w:rPr>
                <w:rStyle w:val="IndexLink"/>
                <w:rtl w:val="true"/>
              </w:rPr>
              <w:t xml:space="preserve">. </w:t>
            </w:r>
            <w:r>
              <w:rPr>
                <w:rStyle w:val="IndexLink"/>
                <w:rtl w:val="true"/>
              </w:rPr>
              <w:t>روش شناسی تفسیر پیامبر اعظم</w:t>
            </w:r>
            <w:r>
              <w:rPr>
                <w:rStyle w:val="IndexLink"/>
                <w:rtl w:val="true"/>
              </w:rPr>
              <w:t>(</w:t>
            </w:r>
            <w:r>
              <w:rPr>
                <w:rStyle w:val="IndexLink"/>
                <w:rtl w:val="true"/>
              </w:rPr>
              <w:t>صلی الله علیه و آله</w:t>
            </w:r>
            <w:r>
              <w:rPr>
                <w:rStyle w:val="IndexLink"/>
                <w:rtl w:val="true"/>
              </w:rPr>
              <w:t>)</w:t>
              <w:tab/>
            </w:r>
            <w:r>
              <w:rPr>
                <w:rStyle w:val="IndexLink"/>
              </w:rPr>
              <w:t>18</w:t>
            </w:r>
          </w:hyperlink>
        </w:p>
        <w:p>
          <w:pPr>
            <w:pStyle w:val="Contents4"/>
            <w:tabs>
              <w:tab w:val="clear" w:pos="8176"/>
              <w:tab w:val="right" w:pos="9026" w:leader="dot"/>
            </w:tabs>
            <w:rPr/>
          </w:pPr>
          <w:hyperlink w:anchor="__RefHeading___Toc871079_326423768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871081_3264237689">
            <w:r>
              <w:rPr>
                <w:webHidden/>
                <w:rStyle w:val="IndexLink"/>
                <w:rtl w:val="true"/>
              </w:rPr>
              <w:t>تاریخچه روش‌شناسی تفسیر</w:t>
            </w:r>
            <w:r>
              <w:rPr>
                <w:rStyle w:val="IndexLink"/>
                <w:rtl w:val="true"/>
              </w:rPr>
              <w:tab/>
            </w:r>
            <w:r>
              <w:rPr>
                <w:rStyle w:val="IndexLink"/>
              </w:rPr>
              <w:t>19</w:t>
            </w:r>
          </w:hyperlink>
        </w:p>
        <w:p>
          <w:pPr>
            <w:pStyle w:val="Contents4"/>
            <w:tabs>
              <w:tab w:val="clear" w:pos="8176"/>
              <w:tab w:val="right" w:pos="9026" w:leader="dot"/>
            </w:tabs>
            <w:rPr/>
          </w:pPr>
          <w:hyperlink w:anchor="__RefHeading___Toc871083_3264237689">
            <w:r>
              <w:rPr>
                <w:webHidden/>
                <w:rStyle w:val="IndexLink"/>
                <w:rtl w:val="true"/>
              </w:rPr>
              <w:t>تقسیمات روش‌های تفسیر قرآن</w:t>
            </w:r>
            <w:r>
              <w:rPr>
                <w:rStyle w:val="IndexLink"/>
                <w:rtl w:val="true"/>
              </w:rPr>
              <w:tab/>
            </w:r>
            <w:r>
              <w:rPr>
                <w:rStyle w:val="IndexLink"/>
              </w:rPr>
              <w:t>23</w:t>
            </w:r>
          </w:hyperlink>
        </w:p>
        <w:p>
          <w:pPr>
            <w:pStyle w:val="Contents4"/>
            <w:tabs>
              <w:tab w:val="clear" w:pos="8176"/>
              <w:tab w:val="right" w:pos="9026" w:leader="dot"/>
            </w:tabs>
            <w:rPr/>
          </w:pPr>
          <w:hyperlink w:anchor="__RefHeading___Toc871085_3264237689">
            <w:r>
              <w:rPr>
                <w:webHidden/>
                <w:rStyle w:val="IndexLink"/>
                <w:rtl w:val="true"/>
              </w:rPr>
              <w:t>روش‌های تفسیری</w:t>
            </w:r>
            <w:r>
              <w:rPr>
                <w:rStyle w:val="IndexLink"/>
                <w:rtl w:val="true"/>
              </w:rPr>
              <w:tab/>
            </w:r>
            <w:r>
              <w:rPr>
                <w:rStyle w:val="IndexLink"/>
              </w:rPr>
              <w:t>24</w:t>
            </w:r>
          </w:hyperlink>
        </w:p>
        <w:p>
          <w:pPr>
            <w:pStyle w:val="Contents4"/>
            <w:tabs>
              <w:tab w:val="clear" w:pos="8176"/>
              <w:tab w:val="right" w:pos="9026" w:leader="dot"/>
            </w:tabs>
            <w:rPr/>
          </w:pPr>
          <w:hyperlink w:anchor="__RefHeading___Toc871087_3264237689">
            <w:r>
              <w:rPr>
                <w:webHidden/>
                <w:rStyle w:val="IndexLink"/>
                <w:rtl w:val="true"/>
              </w:rPr>
              <w:t>اقسام تفسیر علمی از جهت شکل و شیوه‌ی تفسیر</w:t>
            </w:r>
            <w:r>
              <w:rPr>
                <w:rStyle w:val="IndexLink"/>
                <w:rtl w:val="true"/>
              </w:rPr>
              <w:tab/>
            </w:r>
            <w:r>
              <w:rPr>
                <w:rStyle w:val="IndexLink"/>
              </w:rPr>
              <w:t>48</w:t>
            </w:r>
          </w:hyperlink>
        </w:p>
        <w:p>
          <w:pPr>
            <w:pStyle w:val="Contents4"/>
            <w:tabs>
              <w:tab w:val="clear" w:pos="8176"/>
              <w:tab w:val="right" w:pos="9026" w:leader="dot"/>
            </w:tabs>
            <w:rPr/>
          </w:pPr>
          <w:hyperlink w:anchor="__RefHeading___Toc871089_3264237689">
            <w:r>
              <w:rPr>
                <w:webHidden/>
                <w:rStyle w:val="IndexLink"/>
                <w:rtl w:val="true"/>
              </w:rPr>
              <w:t>جمع‌بندی و نتیجه‌گیری</w:t>
            </w:r>
            <w:r>
              <w:rPr>
                <w:rStyle w:val="IndexLink"/>
                <w:rtl w:val="true"/>
              </w:rPr>
              <w:tab/>
            </w:r>
            <w:r>
              <w:rPr>
                <w:rStyle w:val="IndexLink"/>
              </w:rPr>
              <w:t>69</w:t>
            </w:r>
          </w:hyperlink>
        </w:p>
        <w:p>
          <w:pPr>
            <w:pStyle w:val="Contents3"/>
            <w:tabs>
              <w:tab w:val="clear" w:pos="8459"/>
              <w:tab w:val="right" w:pos="9026" w:leader="dot"/>
            </w:tabs>
            <w:rPr/>
          </w:pPr>
          <w:hyperlink w:anchor="__RefHeading___Toc871091_3264237689">
            <w:r>
              <w:rPr>
                <w:webHidden/>
                <w:rStyle w:val="IndexLink"/>
                <w:rtl w:val="true"/>
              </w:rPr>
              <w:t>ج</w:t>
            </w:r>
            <w:r>
              <w:rPr>
                <w:rStyle w:val="IndexLink"/>
                <w:rtl w:val="true"/>
              </w:rPr>
              <w:t xml:space="preserve">: </w:t>
            </w:r>
            <w:r>
              <w:rPr>
                <w:rStyle w:val="IndexLink"/>
                <w:rtl w:val="true"/>
              </w:rPr>
              <w:t>شمارگان روایات تفسیری پیامبر</w:t>
            </w:r>
            <w:r>
              <w:rPr>
                <w:rStyle w:val="IndexLink"/>
                <w:rtl w:val="true"/>
              </w:rPr>
              <w:t>(</w:t>
            </w:r>
            <w:r>
              <w:rPr>
                <w:rStyle w:val="IndexLink"/>
                <w:rtl w:val="true"/>
              </w:rPr>
              <w:t>صلی الله علیه و آله</w:t>
            </w:r>
            <w:r>
              <w:rPr>
                <w:rStyle w:val="IndexLink"/>
                <w:rtl w:val="true"/>
              </w:rPr>
              <w:t>) (</w:t>
            </w:r>
            <w:r>
              <w:rPr>
                <w:rStyle w:val="IndexLink"/>
                <w:rtl w:val="true"/>
              </w:rPr>
              <w:t>قلمرو احادیث تفسیری</w:t>
            </w:r>
            <w:r>
              <w:rPr>
                <w:rStyle w:val="IndexLink"/>
                <w:rtl w:val="true"/>
              </w:rPr>
              <w:t>)</w:t>
              <w:tab/>
            </w:r>
            <w:r>
              <w:rPr>
                <w:rStyle w:val="IndexLink"/>
              </w:rPr>
              <w:t>71</w:t>
            </w:r>
          </w:hyperlink>
        </w:p>
        <w:p>
          <w:pPr>
            <w:pStyle w:val="Contents2"/>
            <w:tabs>
              <w:tab w:val="clear" w:pos="8743"/>
              <w:tab w:val="right" w:pos="9026" w:leader="dot"/>
            </w:tabs>
            <w:rPr/>
          </w:pPr>
          <w:hyperlink w:anchor="__RefHeading___Toc871093_3264237689">
            <w:r>
              <w:rPr>
                <w:webHidden/>
                <w:rStyle w:val="IndexLink"/>
                <w:rtl w:val="true"/>
              </w:rPr>
              <w:t>فصل دوم</w:t>
            </w:r>
            <w:r>
              <w:rPr>
                <w:rStyle w:val="IndexLink"/>
                <w:rtl w:val="true"/>
              </w:rPr>
              <w:t xml:space="preserve">: </w:t>
            </w:r>
            <w:r>
              <w:rPr>
                <w:rStyle w:val="IndexLink"/>
                <w:rtl w:val="true"/>
              </w:rPr>
              <w:t>قرآن و پیامبر اعظم</w:t>
            </w:r>
            <w:r>
              <w:rPr>
                <w:rStyle w:val="IndexLink"/>
                <w:rtl w:val="true"/>
              </w:rPr>
              <w:t>(</w:t>
            </w:r>
            <w:r>
              <w:rPr>
                <w:rStyle w:val="IndexLink"/>
                <w:rtl w:val="true"/>
              </w:rPr>
              <w:t>صلی الله علیه و آله</w:t>
            </w:r>
            <w:r>
              <w:rPr>
                <w:rStyle w:val="IndexLink"/>
                <w:rtl w:val="true"/>
              </w:rPr>
              <w:t>)</w:t>
              <w:tab/>
            </w:r>
            <w:r>
              <w:rPr>
                <w:rStyle w:val="IndexLink"/>
              </w:rPr>
              <w:t>77</w:t>
            </w:r>
          </w:hyperlink>
        </w:p>
        <w:p>
          <w:pPr>
            <w:pStyle w:val="Contents3"/>
            <w:tabs>
              <w:tab w:val="clear" w:pos="8459"/>
              <w:tab w:val="right" w:pos="9026" w:leader="dot"/>
            </w:tabs>
            <w:rPr/>
          </w:pPr>
          <w:hyperlink w:anchor="__RefHeading___Toc871095_326423768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871097_3264237689">
            <w:r>
              <w:rPr>
                <w:webHidden/>
                <w:rStyle w:val="IndexLink"/>
                <w:rtl w:val="true"/>
              </w:rPr>
              <w:t>الف</w:t>
            </w:r>
            <w:r>
              <w:rPr>
                <w:rStyle w:val="IndexLink"/>
                <w:rtl w:val="true"/>
              </w:rPr>
              <w:t xml:space="preserve">. </w:t>
            </w:r>
            <w:r>
              <w:rPr>
                <w:rStyle w:val="IndexLink"/>
                <w:rtl w:val="true"/>
              </w:rPr>
              <w:t>سیمای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قرآن</w:t>
            </w:r>
            <w:r>
              <w:rPr>
                <w:rStyle w:val="IndexLink"/>
                <w:rtl w:val="true"/>
              </w:rPr>
              <w:tab/>
            </w:r>
            <w:r>
              <w:rPr>
                <w:rStyle w:val="IndexLink"/>
              </w:rPr>
              <w:t>78</w:t>
            </w:r>
          </w:hyperlink>
        </w:p>
        <w:p>
          <w:pPr>
            <w:pStyle w:val="Contents3"/>
            <w:tabs>
              <w:tab w:val="clear" w:pos="8459"/>
              <w:tab w:val="right" w:pos="9026" w:leader="dot"/>
            </w:tabs>
            <w:rPr/>
          </w:pPr>
          <w:hyperlink w:anchor="__RefHeading___Toc871099_3264237689">
            <w:r>
              <w:rPr>
                <w:webHidden/>
                <w:rStyle w:val="IndexLink"/>
                <w:rtl w:val="true"/>
              </w:rPr>
              <w:t>ب</w:t>
            </w:r>
            <w:r>
              <w:rPr>
                <w:rStyle w:val="IndexLink"/>
                <w:rtl w:val="true"/>
              </w:rPr>
              <w:t xml:space="preserve">. </w:t>
            </w:r>
            <w:r>
              <w:rPr>
                <w:rStyle w:val="IndexLink"/>
                <w:rtl w:val="true"/>
              </w:rPr>
              <w:t>تفسیر مهمترین آیات در مورد پیامبر</w:t>
            </w:r>
            <w:r>
              <w:rPr>
                <w:rStyle w:val="IndexLink"/>
                <w:rtl w:val="true"/>
              </w:rPr>
              <w:t>(</w:t>
            </w:r>
            <w:r>
              <w:rPr>
                <w:rStyle w:val="IndexLink"/>
                <w:rtl w:val="true"/>
              </w:rPr>
              <w:t>صلی الله علیه و آله</w:t>
            </w:r>
            <w:r>
              <w:rPr>
                <w:rStyle w:val="IndexLink"/>
                <w:rtl w:val="true"/>
              </w:rPr>
              <w:t>)</w:t>
              <w:tab/>
            </w:r>
            <w:r>
              <w:rPr>
                <w:rStyle w:val="IndexLink"/>
              </w:rPr>
              <w:t>89</w:t>
            </w:r>
          </w:hyperlink>
        </w:p>
        <w:p>
          <w:pPr>
            <w:pStyle w:val="Contents4"/>
            <w:tabs>
              <w:tab w:val="clear" w:pos="8176"/>
              <w:tab w:val="right" w:pos="9026" w:leader="dot"/>
            </w:tabs>
            <w:rPr/>
          </w:pPr>
          <w:hyperlink w:anchor="__RefHeading___Toc871101_3264237689">
            <w:r>
              <w:rPr>
                <w:webHidden/>
                <w:rStyle w:val="IndexLink"/>
                <w:rtl w:val="true"/>
              </w:rPr>
              <w:t>یکم</w:t>
            </w:r>
            <w:r>
              <w:rPr>
                <w:rStyle w:val="IndexLink"/>
                <w:rtl w:val="true"/>
              </w:rPr>
              <w:t xml:space="preserve">: </w:t>
            </w:r>
            <w:r>
              <w:rPr>
                <w:rStyle w:val="IndexLink"/>
                <w:rtl w:val="true"/>
              </w:rPr>
              <w:t>صفات پیامبر</w:t>
            </w:r>
            <w:r>
              <w:rPr>
                <w:rStyle w:val="IndexLink"/>
                <w:rtl w:val="true"/>
              </w:rPr>
              <w:t>(</w:t>
            </w:r>
            <w:r>
              <w:rPr>
                <w:rStyle w:val="IndexLink"/>
                <w:rtl w:val="true"/>
              </w:rPr>
              <w:t>صلی الله علیه و آله</w:t>
            </w:r>
            <w:r>
              <w:rPr>
                <w:rStyle w:val="IndexLink"/>
                <w:rtl w:val="true"/>
              </w:rPr>
              <w:t>)</w:t>
              <w:tab/>
            </w:r>
            <w:r>
              <w:rPr>
                <w:rStyle w:val="IndexLink"/>
              </w:rPr>
              <w:t>89</w:t>
            </w:r>
          </w:hyperlink>
        </w:p>
        <w:p>
          <w:pPr>
            <w:pStyle w:val="Contents5"/>
            <w:tabs>
              <w:tab w:val="clear" w:pos="7892"/>
              <w:tab w:val="right" w:pos="9026" w:leader="dot"/>
            </w:tabs>
            <w:rPr/>
          </w:pPr>
          <w:hyperlink w:anchor="__RefHeading___Toc871103_3264237689">
            <w:r>
              <w:rPr>
                <w:webHidden/>
                <w:rStyle w:val="IndexLink"/>
              </w:rPr>
              <w:t>1</w:t>
            </w:r>
            <w:r>
              <w:rPr>
                <w:rStyle w:val="IndexLink"/>
                <w:rtl w:val="true"/>
              </w:rPr>
              <w:t xml:space="preserve">. </w:t>
            </w:r>
            <w:r>
              <w:rPr>
                <w:rStyle w:val="IndexLink"/>
                <w:rtl w:val="true"/>
              </w:rPr>
              <w:t>شش صفت نورانی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اهداف رسالت او</w:t>
            </w:r>
            <w:r>
              <w:rPr>
                <w:rStyle w:val="IndexLink"/>
                <w:rtl w:val="true"/>
              </w:rPr>
              <w:tab/>
            </w:r>
            <w:r>
              <w:rPr>
                <w:rStyle w:val="IndexLink"/>
              </w:rPr>
              <w:t>89</w:t>
            </w:r>
          </w:hyperlink>
        </w:p>
        <w:p>
          <w:pPr>
            <w:pStyle w:val="Contents5"/>
            <w:tabs>
              <w:tab w:val="clear" w:pos="7892"/>
              <w:tab w:val="right" w:pos="9026" w:leader="dot"/>
            </w:tabs>
            <w:rPr/>
          </w:pPr>
          <w:hyperlink w:anchor="__RefHeading___Toc871105_3264237689">
            <w:r>
              <w:rPr>
                <w:webHidden/>
                <w:rStyle w:val="IndexLink"/>
              </w:rPr>
              <w:t>2</w:t>
            </w:r>
            <w:r>
              <w:rPr>
                <w:rStyle w:val="IndexLink"/>
                <w:rtl w:val="true"/>
              </w:rPr>
              <w:t xml:space="preserve">. </w:t>
            </w:r>
            <w:r>
              <w:rPr>
                <w:rStyle w:val="IndexLink"/>
                <w:rtl w:val="true"/>
              </w:rPr>
              <w:t>دلسوزی و رنج‌های پیامبر اسلام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برای مردم</w:t>
            </w:r>
            <w:r>
              <w:rPr>
                <w:rStyle w:val="IndexLink"/>
                <w:rtl w:val="true"/>
              </w:rPr>
              <w:tab/>
            </w:r>
            <w:r>
              <w:rPr>
                <w:rStyle w:val="IndexLink"/>
              </w:rPr>
              <w:t>92</w:t>
            </w:r>
          </w:hyperlink>
        </w:p>
        <w:p>
          <w:pPr>
            <w:pStyle w:val="Contents5"/>
            <w:tabs>
              <w:tab w:val="clear" w:pos="7892"/>
              <w:tab w:val="right" w:pos="9026" w:leader="dot"/>
            </w:tabs>
            <w:rPr/>
          </w:pPr>
          <w:hyperlink w:anchor="__RefHeading___Toc871107_3264237689">
            <w:r>
              <w:rPr>
                <w:webHidden/>
                <w:rStyle w:val="IndexLink"/>
              </w:rPr>
              <w:t>3</w:t>
            </w:r>
            <w:r>
              <w:rPr>
                <w:rStyle w:val="IndexLink"/>
                <w:rtl w:val="true"/>
              </w:rPr>
              <w:t xml:space="preserve">. </w:t>
            </w:r>
            <w:r>
              <w:rPr>
                <w:rStyle w:val="IndexLink"/>
                <w:rtl w:val="true"/>
              </w:rPr>
              <w:t>عظمت قلم و نوشتار و اخلاق برجسته‌ی پیامبر</w:t>
            </w:r>
            <w:r>
              <w:rPr>
                <w:rStyle w:val="IndexLink"/>
                <w:rtl w:val="true"/>
              </w:rPr>
              <w:t>(</w:t>
            </w:r>
            <w:r>
              <w:rPr>
                <w:rStyle w:val="IndexLink"/>
                <w:rtl w:val="true"/>
              </w:rPr>
              <w:t>صلی الله علیه و آله</w:t>
            </w:r>
            <w:r>
              <w:rPr>
                <w:rStyle w:val="IndexLink"/>
                <w:rtl w:val="true"/>
              </w:rPr>
              <w:t>)</w:t>
              <w:tab/>
            </w:r>
            <w:r>
              <w:rPr>
                <w:rStyle w:val="IndexLink"/>
              </w:rPr>
              <w:t>94</w:t>
            </w:r>
          </w:hyperlink>
        </w:p>
        <w:p>
          <w:pPr>
            <w:pStyle w:val="Contents5"/>
            <w:tabs>
              <w:tab w:val="clear" w:pos="7892"/>
              <w:tab w:val="right" w:pos="9026" w:leader="dot"/>
            </w:tabs>
            <w:rPr/>
          </w:pPr>
          <w:hyperlink w:anchor="__RefHeading___Toc871109_3264237689">
            <w:r>
              <w:rPr>
                <w:webHidden/>
                <w:rStyle w:val="IndexLink"/>
              </w:rPr>
              <w:t>4</w:t>
            </w:r>
            <w:r>
              <w:rPr>
                <w:rStyle w:val="IndexLink"/>
                <w:rtl w:val="true"/>
              </w:rPr>
              <w:t xml:space="preserve">. </w:t>
            </w:r>
            <w:r>
              <w:rPr>
                <w:rStyle w:val="IndexLink"/>
                <w:rtl w:val="true"/>
              </w:rPr>
              <w:t>سوگند و تاکید بر گذشته‌ی پیامبر اسلام و الطاف الهی نسبت به او</w:t>
            </w:r>
            <w:r>
              <w:rPr>
                <w:rStyle w:val="IndexLink"/>
                <w:rtl w:val="true"/>
              </w:rPr>
              <w:tab/>
            </w:r>
            <w:r>
              <w:rPr>
                <w:rStyle w:val="IndexLink"/>
              </w:rPr>
              <w:t>98</w:t>
            </w:r>
          </w:hyperlink>
        </w:p>
        <w:p>
          <w:pPr>
            <w:pStyle w:val="Contents5"/>
            <w:tabs>
              <w:tab w:val="clear" w:pos="7892"/>
              <w:tab w:val="right" w:pos="9026" w:leader="dot"/>
            </w:tabs>
            <w:rPr/>
          </w:pPr>
          <w:hyperlink w:anchor="__RefHeading___Toc871111_3264237689">
            <w:r>
              <w:rPr>
                <w:webHidden/>
                <w:rStyle w:val="IndexLink"/>
              </w:rPr>
              <w:t>5</w:t>
            </w:r>
            <w:r>
              <w:rPr>
                <w:rStyle w:val="IndexLink"/>
                <w:rtl w:val="true"/>
              </w:rPr>
              <w:t xml:space="preserve">. </w:t>
            </w:r>
            <w:r>
              <w:rPr>
                <w:rStyle w:val="IndexLink"/>
                <w:rtl w:val="true"/>
              </w:rPr>
              <w:t>پیامبر طه</w:t>
            </w:r>
            <w:r>
              <w:rPr>
                <w:rStyle w:val="IndexLink"/>
                <w:rtl w:val="true"/>
              </w:rPr>
              <w:tab/>
            </w:r>
            <w:r>
              <w:rPr>
                <w:rStyle w:val="IndexLink"/>
              </w:rPr>
              <w:t>104</w:t>
            </w:r>
          </w:hyperlink>
        </w:p>
        <w:p>
          <w:pPr>
            <w:pStyle w:val="Contents5"/>
            <w:tabs>
              <w:tab w:val="clear" w:pos="7892"/>
              <w:tab w:val="right" w:pos="9026" w:leader="dot"/>
            </w:tabs>
            <w:rPr/>
          </w:pPr>
          <w:hyperlink w:anchor="__RefHeading___Toc871113_3264237689">
            <w:r>
              <w:rPr>
                <w:webHidden/>
                <w:rStyle w:val="IndexLink"/>
              </w:rPr>
              <w:t>6</w:t>
            </w:r>
            <w:r>
              <w:rPr>
                <w:rStyle w:val="IndexLink"/>
                <w:rtl w:val="true"/>
              </w:rPr>
              <w:t xml:space="preserve">. </w:t>
            </w:r>
            <w:r>
              <w:rPr>
                <w:rStyle w:val="IndexLink"/>
                <w:rtl w:val="true"/>
              </w:rPr>
              <w:t>اشاره به هدف نزول قرآن، بر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زحمات زیاد ایشان</w:t>
            </w:r>
            <w:r>
              <w:rPr>
                <w:rStyle w:val="IndexLink"/>
                <w:rtl w:val="true"/>
              </w:rPr>
              <w:tab/>
            </w:r>
            <w:r>
              <w:rPr>
                <w:rStyle w:val="IndexLink"/>
              </w:rPr>
              <w:t>105</w:t>
            </w:r>
          </w:hyperlink>
        </w:p>
        <w:p>
          <w:pPr>
            <w:pStyle w:val="Contents4"/>
            <w:tabs>
              <w:tab w:val="clear" w:pos="8176"/>
              <w:tab w:val="right" w:pos="9026" w:leader="dot"/>
            </w:tabs>
            <w:rPr/>
          </w:pPr>
          <w:hyperlink w:anchor="__RefHeading___Toc871115_3264237689">
            <w:r>
              <w:rPr>
                <w:webHidden/>
                <w:rStyle w:val="IndexLink"/>
                <w:rtl w:val="true"/>
              </w:rPr>
              <w:t>دوم</w:t>
            </w:r>
            <w:r>
              <w:rPr>
                <w:rStyle w:val="IndexLink"/>
                <w:rtl w:val="true"/>
              </w:rPr>
              <w:t xml:space="preserve">: </w:t>
            </w:r>
            <w:r>
              <w:rPr>
                <w:rStyle w:val="IndexLink"/>
                <w:rtl w:val="true"/>
              </w:rPr>
              <w:t>رسالت پیامبر</w:t>
            </w:r>
            <w:r>
              <w:rPr>
                <w:rStyle w:val="IndexLink"/>
                <w:rtl w:val="true"/>
              </w:rPr>
              <w:t>(</w:t>
            </w:r>
            <w:r>
              <w:rPr>
                <w:rStyle w:val="IndexLink"/>
                <w:rtl w:val="true"/>
              </w:rPr>
              <w:t>صلی الله علیه و آله</w:t>
            </w:r>
            <w:r>
              <w:rPr>
                <w:rStyle w:val="IndexLink"/>
                <w:rtl w:val="true"/>
              </w:rPr>
              <w:t>)</w:t>
              <w:tab/>
            </w:r>
            <w:r>
              <w:rPr>
                <w:rStyle w:val="IndexLink"/>
              </w:rPr>
              <w:t>106</w:t>
            </w:r>
          </w:hyperlink>
        </w:p>
        <w:p>
          <w:pPr>
            <w:pStyle w:val="Contents5"/>
            <w:tabs>
              <w:tab w:val="clear" w:pos="7892"/>
              <w:tab w:val="right" w:pos="9026" w:leader="dot"/>
            </w:tabs>
            <w:rPr/>
          </w:pPr>
          <w:hyperlink w:anchor="__RefHeading___Toc871117_3264237689">
            <w:r>
              <w:rPr>
                <w:webHidden/>
                <w:rStyle w:val="IndexLink"/>
              </w:rPr>
              <w:t>1</w:t>
            </w:r>
            <w:r>
              <w:rPr>
                <w:rStyle w:val="IndexLink"/>
                <w:rtl w:val="true"/>
              </w:rPr>
              <w:t xml:space="preserve">. </w:t>
            </w:r>
            <w:r>
              <w:rPr>
                <w:rStyle w:val="IndexLink"/>
                <w:rtl w:val="true"/>
              </w:rPr>
              <w:t>رحمت جهانی پیامبر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رسالت توحیدی او</w:t>
            </w:r>
            <w:r>
              <w:rPr>
                <w:rStyle w:val="IndexLink"/>
                <w:rtl w:val="true"/>
              </w:rPr>
              <w:tab/>
            </w:r>
            <w:r>
              <w:rPr>
                <w:rStyle w:val="IndexLink"/>
              </w:rPr>
              <w:t>106</w:t>
            </w:r>
          </w:hyperlink>
        </w:p>
        <w:p>
          <w:pPr>
            <w:pStyle w:val="Contents5"/>
            <w:tabs>
              <w:tab w:val="clear" w:pos="7892"/>
              <w:tab w:val="right" w:pos="9026" w:leader="dot"/>
            </w:tabs>
            <w:rPr/>
          </w:pPr>
          <w:hyperlink w:anchor="__RefHeading___Toc871119_3264237689">
            <w:r>
              <w:rPr>
                <w:webHidden/>
                <w:rStyle w:val="IndexLink"/>
              </w:rPr>
              <w:t>2</w:t>
            </w:r>
            <w:r>
              <w:rPr>
                <w:rStyle w:val="IndexLink"/>
                <w:rtl w:val="true"/>
              </w:rPr>
              <w:t xml:space="preserve">. </w:t>
            </w:r>
            <w:r>
              <w:rPr>
                <w:rStyle w:val="IndexLink"/>
                <w:rtl w:val="true"/>
              </w:rPr>
              <w:t>الگو بودن پیامبر</w:t>
            </w:r>
            <w:r>
              <w:rPr>
                <w:rStyle w:val="IndexLink"/>
                <w:rtl w:val="true"/>
              </w:rPr>
              <w:t>(</w:t>
            </w:r>
            <w:r>
              <w:rPr>
                <w:rStyle w:val="IndexLink"/>
                <w:rtl w:val="true"/>
              </w:rPr>
              <w:t>صلی الله علیه و آله</w:t>
            </w:r>
            <w:r>
              <w:rPr>
                <w:rStyle w:val="IndexLink"/>
                <w:rtl w:val="true"/>
              </w:rPr>
              <w:t>)</w:t>
              <w:tab/>
            </w:r>
            <w:r>
              <w:rPr>
                <w:rStyle w:val="IndexLink"/>
              </w:rPr>
              <w:t>109</w:t>
            </w:r>
          </w:hyperlink>
        </w:p>
        <w:p>
          <w:pPr>
            <w:pStyle w:val="Contents5"/>
            <w:tabs>
              <w:tab w:val="clear" w:pos="7892"/>
              <w:tab w:val="right" w:pos="9026" w:leader="dot"/>
            </w:tabs>
            <w:rPr/>
          </w:pPr>
          <w:hyperlink w:anchor="__RefHeading___Toc871121_3264237689">
            <w:r>
              <w:rPr>
                <w:webHidden/>
                <w:rStyle w:val="IndexLink"/>
              </w:rPr>
              <w:t>3</w:t>
            </w:r>
            <w:r>
              <w:rPr>
                <w:rStyle w:val="IndexLink"/>
                <w:rtl w:val="true"/>
              </w:rPr>
              <w:t xml:space="preserve">. </w:t>
            </w:r>
            <w:r>
              <w:rPr>
                <w:rStyle w:val="IndexLink"/>
                <w:rtl w:val="true"/>
              </w:rPr>
              <w:t>قلمرو جهانی رسالت پیامبر اسلام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اهداف او</w:t>
            </w:r>
            <w:r>
              <w:rPr>
                <w:rStyle w:val="IndexLink"/>
                <w:rtl w:val="true"/>
              </w:rPr>
              <w:tab/>
            </w:r>
            <w:r>
              <w:rPr>
                <w:rStyle w:val="IndexLink"/>
              </w:rPr>
              <w:t>113</w:t>
            </w:r>
          </w:hyperlink>
        </w:p>
        <w:p>
          <w:pPr>
            <w:pStyle w:val="Contents5"/>
            <w:tabs>
              <w:tab w:val="clear" w:pos="7892"/>
              <w:tab w:val="right" w:pos="9026" w:leader="dot"/>
            </w:tabs>
            <w:rPr/>
          </w:pPr>
          <w:hyperlink w:anchor="__RefHeading___Toc871123_3264237689">
            <w:r>
              <w:rPr>
                <w:webHidden/>
                <w:rStyle w:val="IndexLink"/>
              </w:rPr>
              <w:t>4</w:t>
            </w:r>
            <w:r>
              <w:rPr>
                <w:rStyle w:val="IndexLink"/>
                <w:rtl w:val="true"/>
              </w:rPr>
              <w:t xml:space="preserve">. </w:t>
            </w:r>
            <w:r>
              <w:rPr>
                <w:rStyle w:val="IndexLink"/>
                <w:rtl w:val="true"/>
              </w:rPr>
              <w:t>پیروزی نهایی پیامبر اسلام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 همه‌ی ادیان و جهانی‌سازی اسلامی</w:t>
            </w:r>
            <w:r>
              <w:rPr>
                <w:rStyle w:val="IndexLink"/>
                <w:rtl w:val="true"/>
              </w:rPr>
              <w:tab/>
            </w:r>
            <w:r>
              <w:rPr>
                <w:rStyle w:val="IndexLink"/>
              </w:rPr>
              <w:t>115</w:t>
            </w:r>
          </w:hyperlink>
        </w:p>
        <w:p>
          <w:pPr>
            <w:pStyle w:val="Contents5"/>
            <w:tabs>
              <w:tab w:val="clear" w:pos="7892"/>
              <w:tab w:val="right" w:pos="9026" w:leader="dot"/>
            </w:tabs>
            <w:rPr/>
          </w:pPr>
          <w:hyperlink w:anchor="__RefHeading___Toc871125_3264237689">
            <w:r>
              <w:rPr>
                <w:webHidden/>
                <w:rStyle w:val="IndexLink"/>
              </w:rPr>
              <w:t>5</w:t>
            </w:r>
            <w:r>
              <w:rPr>
                <w:rStyle w:val="IndexLink"/>
                <w:rtl w:val="true"/>
              </w:rPr>
              <w:t xml:space="preserve">. </w:t>
            </w:r>
            <w:r>
              <w:rPr>
                <w:rStyle w:val="IndexLink"/>
                <w:rtl w:val="true"/>
              </w:rPr>
              <w:t>رسالت پیامبر اسلام</w:t>
            </w:r>
            <w:r>
              <w:rPr>
                <w:rStyle w:val="IndexLink"/>
                <w:rtl w:val="true"/>
              </w:rPr>
              <w:t>(</w:t>
            </w:r>
            <w:r>
              <w:rPr>
                <w:rStyle w:val="IndexLink"/>
                <w:rtl w:val="true"/>
              </w:rPr>
              <w:t>صلی الله علیه و آله</w:t>
            </w:r>
            <w:r>
              <w:rPr>
                <w:rStyle w:val="IndexLink"/>
                <w:rtl w:val="true"/>
              </w:rPr>
              <w:t>)</w:t>
              <w:tab/>
            </w:r>
            <w:r>
              <w:rPr>
                <w:rStyle w:val="IndexLink"/>
              </w:rPr>
              <w:t>117</w:t>
            </w:r>
          </w:hyperlink>
        </w:p>
        <w:p>
          <w:pPr>
            <w:pStyle w:val="Contents5"/>
            <w:tabs>
              <w:tab w:val="clear" w:pos="7892"/>
              <w:tab w:val="right" w:pos="9026" w:leader="dot"/>
            </w:tabs>
            <w:rPr/>
          </w:pPr>
          <w:hyperlink w:anchor="__RefHeading___Toc871127_3264237689">
            <w:r>
              <w:rPr>
                <w:webHidden/>
                <w:rStyle w:val="IndexLink"/>
              </w:rPr>
              <w:t>6</w:t>
            </w:r>
            <w:r>
              <w:rPr>
                <w:rStyle w:val="IndexLink"/>
                <w:rtl w:val="true"/>
              </w:rPr>
              <w:t xml:space="preserve">. </w:t>
            </w:r>
            <w:r>
              <w:rPr>
                <w:rStyle w:val="IndexLink"/>
                <w:rtl w:val="true"/>
              </w:rPr>
              <w:t>یادآوری اخلاق نیکوی پیامبر</w:t>
            </w:r>
            <w:r>
              <w:rPr>
                <w:rStyle w:val="IndexLink"/>
                <w:rtl w:val="true"/>
              </w:rPr>
              <w:t>(</w:t>
            </w:r>
            <w:r>
              <w:rPr>
                <w:rStyle w:val="IndexLink"/>
                <w:rtl w:val="true"/>
              </w:rPr>
              <w:t>صلی الله علیه و آله</w:t>
            </w:r>
            <w:r>
              <w:rPr>
                <w:rStyle w:val="IndexLink"/>
                <w:rtl w:val="true"/>
              </w:rPr>
              <w:t>)</w:t>
            </w:r>
            <w:r>
              <w:rPr>
                <w:rStyle w:val="IndexLink"/>
                <w:rtl w:val="true"/>
              </w:rPr>
              <w:t>، فرمان عفو عمومی، مشورت و توکل</w:t>
            </w:r>
            <w:r>
              <w:rPr>
                <w:rStyle w:val="IndexLink"/>
                <w:rtl w:val="true"/>
              </w:rPr>
              <w:tab/>
            </w:r>
            <w:r>
              <w:rPr>
                <w:rStyle w:val="IndexLink"/>
              </w:rPr>
              <w:t>122</w:t>
            </w:r>
          </w:hyperlink>
        </w:p>
        <w:p>
          <w:pPr>
            <w:pStyle w:val="Contents5"/>
            <w:tabs>
              <w:tab w:val="clear" w:pos="7892"/>
              <w:tab w:val="right" w:pos="9026" w:leader="dot"/>
            </w:tabs>
            <w:rPr/>
          </w:pPr>
          <w:hyperlink w:anchor="__RefHeading___Toc871129_3264237689">
            <w:r>
              <w:rPr>
                <w:webHidden/>
                <w:rStyle w:val="IndexLink"/>
              </w:rPr>
              <w:t>7</w:t>
            </w:r>
            <w:r>
              <w:rPr>
                <w:rStyle w:val="IndexLink"/>
                <w:rtl w:val="true"/>
              </w:rPr>
              <w:t xml:space="preserve">. </w:t>
            </w:r>
            <w:r>
              <w:rPr>
                <w:rStyle w:val="IndexLink"/>
                <w:rtl w:val="true"/>
              </w:rPr>
              <w:t>وظیفه‌ی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برابر مخالفان</w:t>
            </w:r>
            <w:r>
              <w:rPr>
                <w:rStyle w:val="IndexLink"/>
                <w:rtl w:val="true"/>
              </w:rPr>
              <w:tab/>
            </w:r>
            <w:r>
              <w:rPr>
                <w:rStyle w:val="IndexLink"/>
              </w:rPr>
              <w:t>128</w:t>
            </w:r>
          </w:hyperlink>
        </w:p>
        <w:p>
          <w:pPr>
            <w:pStyle w:val="Contents4"/>
            <w:tabs>
              <w:tab w:val="clear" w:pos="8176"/>
              <w:tab w:val="right" w:pos="9026" w:leader="dot"/>
            </w:tabs>
            <w:rPr/>
          </w:pPr>
          <w:hyperlink w:anchor="__RefHeading___Toc871131_3264237689">
            <w:r>
              <w:rPr>
                <w:webHidden/>
                <w:rStyle w:val="IndexLink"/>
                <w:rtl w:val="true"/>
              </w:rPr>
              <w:t>سوم</w:t>
            </w:r>
            <w:r>
              <w:rPr>
                <w:rStyle w:val="IndexLink"/>
                <w:rtl w:val="true"/>
              </w:rPr>
              <w:t xml:space="preserve">: </w:t>
            </w:r>
            <w:r>
              <w:rPr>
                <w:rStyle w:val="IndexLink"/>
                <w:rtl w:val="true"/>
              </w:rPr>
              <w:t>نام‌های پیامبر</w:t>
            </w:r>
            <w:r>
              <w:rPr>
                <w:rStyle w:val="IndexLink"/>
                <w:rtl w:val="true"/>
              </w:rPr>
              <w:t>(</w:t>
            </w:r>
            <w:r>
              <w:rPr>
                <w:rStyle w:val="IndexLink"/>
                <w:rtl w:val="true"/>
              </w:rPr>
              <w:t>صلی الله علیه و آله</w:t>
            </w:r>
            <w:r>
              <w:rPr>
                <w:rStyle w:val="IndexLink"/>
                <w:rtl w:val="true"/>
              </w:rPr>
              <w:t>)</w:t>
              <w:tab/>
            </w:r>
            <w:r>
              <w:rPr>
                <w:rStyle w:val="IndexLink"/>
              </w:rPr>
              <w:t>130</w:t>
            </w:r>
          </w:hyperlink>
        </w:p>
        <w:p>
          <w:pPr>
            <w:pStyle w:val="Contents5"/>
            <w:tabs>
              <w:tab w:val="clear" w:pos="7892"/>
              <w:tab w:val="right" w:pos="9026" w:leader="dot"/>
            </w:tabs>
            <w:rPr/>
          </w:pPr>
          <w:hyperlink w:anchor="__RefHeading___Toc871133_3264237689">
            <w:r>
              <w:rPr>
                <w:webHidden/>
                <w:rStyle w:val="IndexLink"/>
              </w:rPr>
              <w:t>1</w:t>
            </w:r>
            <w:r>
              <w:rPr>
                <w:rStyle w:val="IndexLink"/>
                <w:rtl w:val="true"/>
              </w:rPr>
              <w:t xml:space="preserve">. </w:t>
            </w:r>
            <w:r>
              <w:rPr>
                <w:rStyle w:val="IndexLink"/>
                <w:rtl w:val="true"/>
              </w:rPr>
              <w:t>صفات هفتگانه پیامبر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آزادی و رستگاری پیروان او</w:t>
            </w:r>
            <w:r>
              <w:rPr>
                <w:rStyle w:val="IndexLink"/>
                <w:rtl w:val="true"/>
              </w:rPr>
              <w:tab/>
            </w:r>
            <w:r>
              <w:rPr>
                <w:rStyle w:val="IndexLink"/>
              </w:rPr>
              <w:t>130</w:t>
            </w:r>
          </w:hyperlink>
        </w:p>
        <w:p>
          <w:pPr>
            <w:pStyle w:val="Contents5"/>
            <w:tabs>
              <w:tab w:val="clear" w:pos="7892"/>
              <w:tab w:val="right" w:pos="9026" w:leader="dot"/>
            </w:tabs>
            <w:rPr/>
          </w:pPr>
          <w:hyperlink w:anchor="__RefHeading___Toc871135_3264237689">
            <w:r>
              <w:rPr>
                <w:webHidden/>
                <w:rStyle w:val="IndexLink"/>
              </w:rPr>
              <w:t>2</w:t>
            </w:r>
            <w:r>
              <w:rPr>
                <w:rStyle w:val="IndexLink"/>
                <w:rtl w:val="true"/>
              </w:rPr>
              <w:t xml:space="preserve">. </w:t>
            </w:r>
            <w:r>
              <w:rPr>
                <w:rStyle w:val="IndexLink"/>
                <w:rtl w:val="true"/>
              </w:rPr>
              <w:t>سرگذشت عیسی</w:t>
            </w:r>
            <w:r>
              <w:rPr>
                <w:rStyle w:val="IndexLink"/>
                <w:rtl w:val="true"/>
              </w:rPr>
              <w:t>(</w:t>
            </w:r>
            <w:r>
              <w:rPr>
                <w:rStyle w:val="IndexLink"/>
                <w:rtl w:val="true"/>
              </w:rPr>
              <w:t>علیه السلام</w:t>
            </w:r>
            <w:r>
              <w:rPr>
                <w:rStyle w:val="IndexLink"/>
                <w:rtl w:val="true"/>
              </w:rPr>
              <w:t>)</w:t>
            </w:r>
            <w:r>
              <w:rPr>
                <w:rStyle w:val="IndexLink"/>
                <w:rtl w:val="true"/>
              </w:rPr>
              <w:t>، و مژده‌ی آمدن پیامبر اسلام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برخورد بنی اسرائیل با او</w:t>
            </w:r>
            <w:r>
              <w:rPr>
                <w:rStyle w:val="IndexLink"/>
                <w:rtl w:val="true"/>
              </w:rPr>
              <w:tab/>
            </w:r>
            <w:r>
              <w:rPr>
                <w:rStyle w:val="IndexLink"/>
              </w:rPr>
              <w:t>137</w:t>
            </w:r>
          </w:hyperlink>
        </w:p>
        <w:p>
          <w:pPr>
            <w:pStyle w:val="Contents5"/>
            <w:tabs>
              <w:tab w:val="clear" w:pos="7892"/>
              <w:tab w:val="right" w:pos="9026" w:leader="dot"/>
            </w:tabs>
            <w:rPr/>
          </w:pPr>
          <w:hyperlink w:anchor="__RefHeading___Toc871137_3264237689">
            <w:r>
              <w:rPr>
                <w:webHidden/>
                <w:rStyle w:val="IndexLink"/>
              </w:rPr>
              <w:t>3</w:t>
            </w:r>
            <w:r>
              <w:rPr>
                <w:rStyle w:val="IndexLink"/>
                <w:rtl w:val="true"/>
              </w:rPr>
              <w:t xml:space="preserve">. </w:t>
            </w:r>
            <w:r>
              <w:rPr>
                <w:rStyle w:val="IndexLink"/>
                <w:rtl w:val="true"/>
              </w:rPr>
              <w:t>دعوت کننده به سوی اسلام</w:t>
            </w:r>
            <w:r>
              <w:rPr>
                <w:rStyle w:val="IndexLink"/>
                <w:rtl w:val="true"/>
              </w:rPr>
              <w:tab/>
            </w:r>
            <w:r>
              <w:rPr>
                <w:rStyle w:val="IndexLink"/>
              </w:rPr>
              <w:t>140</w:t>
            </w:r>
          </w:hyperlink>
        </w:p>
        <w:p>
          <w:pPr>
            <w:pStyle w:val="Contents5"/>
            <w:tabs>
              <w:tab w:val="clear" w:pos="7892"/>
              <w:tab w:val="right" w:pos="9026" w:leader="dot"/>
            </w:tabs>
            <w:rPr/>
          </w:pPr>
          <w:hyperlink w:anchor="__RefHeading___Toc871139_3264237689">
            <w:r>
              <w:rPr>
                <w:webHidden/>
                <w:rStyle w:val="IndexLink"/>
              </w:rPr>
              <w:t>4</w:t>
            </w:r>
            <w:r>
              <w:rPr>
                <w:rStyle w:val="IndexLink"/>
                <w:rtl w:val="true"/>
              </w:rPr>
              <w:t xml:space="preserve">. </w:t>
            </w:r>
            <w:r>
              <w:rPr>
                <w:rStyle w:val="IndexLink"/>
                <w:rtl w:val="true"/>
              </w:rPr>
              <w:t>خاتمیت پیامبر اسلام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بی پسر بودن او</w:t>
            </w:r>
            <w:r>
              <w:rPr>
                <w:rStyle w:val="IndexLink"/>
                <w:rtl w:val="true"/>
              </w:rPr>
              <w:tab/>
            </w:r>
            <w:r>
              <w:rPr>
                <w:rStyle w:val="IndexLink"/>
              </w:rPr>
              <w:t>142</w:t>
            </w:r>
          </w:hyperlink>
        </w:p>
        <w:p>
          <w:pPr>
            <w:pStyle w:val="Contents4"/>
            <w:tabs>
              <w:tab w:val="clear" w:pos="8176"/>
              <w:tab w:val="right" w:pos="9026" w:leader="dot"/>
            </w:tabs>
            <w:rPr/>
          </w:pPr>
          <w:hyperlink w:anchor="__RefHeading___Toc871141_3264237689">
            <w:r>
              <w:rPr>
                <w:webHidden/>
                <w:rStyle w:val="IndexLink"/>
                <w:rtl w:val="true"/>
              </w:rPr>
              <w:t>چهارم</w:t>
            </w:r>
            <w:r>
              <w:rPr>
                <w:rStyle w:val="IndexLink"/>
                <w:rtl w:val="true"/>
              </w:rPr>
              <w:t xml:space="preserve">: </w:t>
            </w:r>
            <w:r>
              <w:rPr>
                <w:rStyle w:val="IndexLink"/>
                <w:rtl w:val="true"/>
              </w:rPr>
              <w:t>حقانیت پیامبر</w:t>
            </w:r>
            <w:r>
              <w:rPr>
                <w:rStyle w:val="IndexLink"/>
                <w:rtl w:val="true"/>
              </w:rPr>
              <w:t>(</w:t>
            </w:r>
            <w:r>
              <w:rPr>
                <w:rStyle w:val="IndexLink"/>
                <w:rtl w:val="true"/>
              </w:rPr>
              <w:t>صلی الله علیه و آله</w:t>
            </w:r>
            <w:r>
              <w:rPr>
                <w:rStyle w:val="IndexLink"/>
                <w:rtl w:val="true"/>
              </w:rPr>
              <w:t>)</w:t>
              <w:tab/>
            </w:r>
            <w:r>
              <w:rPr>
                <w:rStyle w:val="IndexLink"/>
              </w:rPr>
              <w:t>147</w:t>
            </w:r>
          </w:hyperlink>
        </w:p>
        <w:p>
          <w:pPr>
            <w:pStyle w:val="Contents3"/>
            <w:tabs>
              <w:tab w:val="clear" w:pos="8459"/>
              <w:tab w:val="right" w:pos="9026" w:leader="dot"/>
            </w:tabs>
            <w:rPr/>
          </w:pPr>
          <w:hyperlink w:anchor="__RefHeading___Toc871143_3264237689">
            <w:r>
              <w:rPr>
                <w:webHidden/>
                <w:rStyle w:val="IndexLink"/>
                <w:rtl w:val="true"/>
              </w:rPr>
              <w:t>قرآن کریم از رسول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با چه </w:t>
            </w:r>
            <w:r>
              <w:rPr>
                <w:rStyle w:val="IndexLink"/>
                <w:rtl w:val="true"/>
              </w:rPr>
              <w:t>«</w:t>
            </w:r>
            <w:r>
              <w:rPr>
                <w:rStyle w:val="IndexLink"/>
                <w:rtl w:val="true"/>
              </w:rPr>
              <w:t>نام ها و صفاتی</w:t>
            </w:r>
            <w:r>
              <w:rPr>
                <w:rStyle w:val="IndexLink"/>
                <w:rtl w:val="true"/>
              </w:rPr>
              <w:t xml:space="preserve">» </w:t>
            </w:r>
            <w:r>
              <w:rPr>
                <w:rStyle w:val="IndexLink"/>
                <w:rtl w:val="true"/>
              </w:rPr>
              <w:t>یاد کرده است ؟</w:t>
            </w:r>
            <w:r>
              <w:rPr>
                <w:rStyle w:val="IndexLink"/>
                <w:rtl w:val="true"/>
              </w:rPr>
              <w:tab/>
            </w:r>
            <w:r>
              <w:rPr>
                <w:rStyle w:val="IndexLink"/>
              </w:rPr>
              <w:t>149</w:t>
            </w:r>
          </w:hyperlink>
        </w:p>
        <w:p>
          <w:pPr>
            <w:pStyle w:val="Contents4"/>
            <w:tabs>
              <w:tab w:val="clear" w:pos="8176"/>
              <w:tab w:val="right" w:pos="9026" w:leader="dot"/>
            </w:tabs>
            <w:rPr/>
          </w:pPr>
          <w:hyperlink w:anchor="__RefHeading___Toc871145_326423768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871147_3264237689">
            <w:r>
              <w:rPr>
                <w:webHidden/>
                <w:rStyle w:val="IndexLink"/>
                <w:rtl w:val="true"/>
              </w:rPr>
              <w:t>الف</w:t>
            </w:r>
            <w:r>
              <w:rPr>
                <w:rStyle w:val="IndexLink"/>
                <w:rtl w:val="true"/>
              </w:rPr>
              <w:t xml:space="preserve">. </w:t>
            </w:r>
            <w:r>
              <w:rPr>
                <w:rStyle w:val="IndexLink"/>
                <w:rtl w:val="true"/>
              </w:rPr>
              <w:t>نام‌های خاص و عَلَم</w:t>
            </w:r>
            <w:r>
              <w:rPr>
                <w:rStyle w:val="IndexLink"/>
                <w:rtl w:val="true"/>
              </w:rPr>
              <w:tab/>
            </w:r>
            <w:r>
              <w:rPr>
                <w:rStyle w:val="IndexLink"/>
              </w:rPr>
              <w:t>151</w:t>
            </w:r>
          </w:hyperlink>
        </w:p>
        <w:p>
          <w:pPr>
            <w:pStyle w:val="Contents5"/>
            <w:tabs>
              <w:tab w:val="clear" w:pos="7892"/>
              <w:tab w:val="right" w:pos="9026" w:leader="dot"/>
            </w:tabs>
            <w:rPr/>
          </w:pPr>
          <w:hyperlink w:anchor="__RefHeading___Toc871149_3264237689">
            <w:r>
              <w:rPr>
                <w:webHidden/>
                <w:rStyle w:val="IndexLink"/>
              </w:rPr>
              <w:t>1</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w:t>
              <w:tab/>
            </w:r>
            <w:r>
              <w:rPr>
                <w:rStyle w:val="IndexLink"/>
              </w:rPr>
              <w:t>151</w:t>
            </w:r>
          </w:hyperlink>
        </w:p>
        <w:p>
          <w:pPr>
            <w:pStyle w:val="Contents5"/>
            <w:tabs>
              <w:tab w:val="clear" w:pos="7892"/>
              <w:tab w:val="right" w:pos="9026" w:leader="dot"/>
            </w:tabs>
            <w:rPr/>
          </w:pPr>
          <w:hyperlink w:anchor="__RefHeading___Toc871151_3264237689">
            <w:r>
              <w:rPr>
                <w:webHidden/>
                <w:rStyle w:val="IndexLink"/>
              </w:rPr>
              <w:t>2</w:t>
            </w:r>
            <w:r>
              <w:rPr>
                <w:rStyle w:val="IndexLink"/>
                <w:rtl w:val="true"/>
              </w:rPr>
              <w:t xml:space="preserve">. </w:t>
            </w:r>
            <w:r>
              <w:rPr>
                <w:rStyle w:val="IndexLink"/>
                <w:rtl w:val="true"/>
              </w:rPr>
              <w:t>احمد</w:t>
            </w:r>
            <w:r>
              <w:rPr>
                <w:rStyle w:val="IndexLink"/>
                <w:rtl w:val="true"/>
              </w:rPr>
              <w:tab/>
            </w:r>
            <w:r>
              <w:rPr>
                <w:rStyle w:val="IndexLink"/>
              </w:rPr>
              <w:t>152</w:t>
            </w:r>
          </w:hyperlink>
        </w:p>
        <w:p>
          <w:pPr>
            <w:pStyle w:val="Contents5"/>
            <w:tabs>
              <w:tab w:val="clear" w:pos="7892"/>
              <w:tab w:val="right" w:pos="9026" w:leader="dot"/>
            </w:tabs>
            <w:rPr/>
          </w:pPr>
          <w:hyperlink w:anchor="__RefHeading___Toc871153_3264237689">
            <w:r>
              <w:rPr>
                <w:webHidden/>
                <w:rStyle w:val="IndexLink"/>
              </w:rPr>
              <w:t>3</w:t>
            </w:r>
            <w:r>
              <w:rPr>
                <w:rStyle w:val="IndexLink"/>
                <w:rtl w:val="true"/>
              </w:rPr>
              <w:t xml:space="preserve">. </w:t>
            </w:r>
            <w:r>
              <w:rPr>
                <w:rStyle w:val="IndexLink"/>
                <w:rtl w:val="true"/>
              </w:rPr>
              <w:t>عبدالله</w:t>
            </w:r>
            <w:r>
              <w:rPr>
                <w:rStyle w:val="IndexLink"/>
                <w:rtl w:val="true"/>
              </w:rPr>
              <w:tab/>
            </w:r>
            <w:r>
              <w:rPr>
                <w:rStyle w:val="IndexLink"/>
              </w:rPr>
              <w:t>154</w:t>
            </w:r>
          </w:hyperlink>
        </w:p>
        <w:p>
          <w:pPr>
            <w:pStyle w:val="Contents5"/>
            <w:tabs>
              <w:tab w:val="clear" w:pos="7892"/>
              <w:tab w:val="right" w:pos="9026" w:leader="dot"/>
            </w:tabs>
            <w:rPr/>
          </w:pPr>
          <w:hyperlink w:anchor="__RefHeading___Toc871155_3264237689">
            <w:r>
              <w:rPr>
                <w:webHidden/>
                <w:rStyle w:val="IndexLink"/>
                <w:rtl w:val="true"/>
              </w:rPr>
              <w:t>دو نکته</w:t>
            </w:r>
            <w:r>
              <w:rPr>
                <w:rStyle w:val="IndexLink"/>
                <w:rtl w:val="true"/>
              </w:rPr>
              <w:tab/>
            </w:r>
            <w:r>
              <w:rPr>
                <w:rStyle w:val="IndexLink"/>
              </w:rPr>
              <w:t>155</w:t>
            </w:r>
          </w:hyperlink>
        </w:p>
        <w:p>
          <w:pPr>
            <w:pStyle w:val="Contents4"/>
            <w:tabs>
              <w:tab w:val="clear" w:pos="8176"/>
              <w:tab w:val="right" w:pos="9026" w:leader="dot"/>
            </w:tabs>
            <w:rPr/>
          </w:pPr>
          <w:hyperlink w:anchor="__RefHeading___Toc871157_3264237689">
            <w:r>
              <w:rPr>
                <w:webHidden/>
                <w:rStyle w:val="IndexLink"/>
                <w:rtl w:val="true"/>
              </w:rPr>
              <w:t>ب</w:t>
            </w:r>
            <w:r>
              <w:rPr>
                <w:rStyle w:val="IndexLink"/>
                <w:rtl w:val="true"/>
              </w:rPr>
              <w:t xml:space="preserve">. </w:t>
            </w:r>
            <w:r>
              <w:rPr>
                <w:rStyle w:val="IndexLink"/>
                <w:rtl w:val="true"/>
              </w:rPr>
              <w:t>اسامی تفسیری و تأویلی آن حضرت</w:t>
            </w:r>
            <w:r>
              <w:rPr>
                <w:rStyle w:val="IndexLink"/>
                <w:rtl w:val="true"/>
              </w:rPr>
              <w:tab/>
            </w:r>
            <w:r>
              <w:rPr>
                <w:rStyle w:val="IndexLink"/>
              </w:rPr>
              <w:t>156</w:t>
            </w:r>
          </w:hyperlink>
        </w:p>
        <w:p>
          <w:pPr>
            <w:pStyle w:val="Contents5"/>
            <w:tabs>
              <w:tab w:val="clear" w:pos="7892"/>
              <w:tab w:val="right" w:pos="9026" w:leader="dot"/>
            </w:tabs>
            <w:rPr/>
          </w:pPr>
          <w:hyperlink w:anchor="__RefHeading___Toc871159_3264237689">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871161_3264237689">
            <w:r>
              <w:rPr>
                <w:webHidden/>
                <w:rStyle w:val="IndexLink"/>
              </w:rPr>
              <w:t>1</w:t>
            </w:r>
            <w:r>
              <w:rPr>
                <w:rStyle w:val="IndexLink"/>
                <w:rtl w:val="true"/>
              </w:rPr>
              <w:t xml:space="preserve">. </w:t>
            </w:r>
            <w:r>
              <w:rPr>
                <w:rStyle w:val="IndexLink"/>
                <w:rtl w:val="true"/>
              </w:rPr>
              <w:t>طه</w:t>
            </w:r>
            <w:r>
              <w:rPr>
                <w:rStyle w:val="IndexLink"/>
                <w:rtl w:val="true"/>
              </w:rPr>
              <w:tab/>
            </w:r>
            <w:r>
              <w:rPr>
                <w:rStyle w:val="IndexLink"/>
              </w:rPr>
              <w:t>156</w:t>
            </w:r>
          </w:hyperlink>
        </w:p>
        <w:p>
          <w:pPr>
            <w:pStyle w:val="Contents5"/>
            <w:tabs>
              <w:tab w:val="clear" w:pos="7892"/>
              <w:tab w:val="right" w:pos="9026" w:leader="dot"/>
            </w:tabs>
            <w:rPr/>
          </w:pPr>
          <w:hyperlink w:anchor="__RefHeading___Toc871163_3264237689">
            <w:r>
              <w:rPr>
                <w:webHidden/>
                <w:rStyle w:val="IndexLink"/>
              </w:rPr>
              <w:t>2</w:t>
            </w:r>
            <w:r>
              <w:rPr>
                <w:rStyle w:val="IndexLink"/>
                <w:rtl w:val="true"/>
              </w:rPr>
              <w:t xml:space="preserve">. </w:t>
            </w:r>
            <w:r>
              <w:rPr>
                <w:rStyle w:val="IndexLink"/>
                <w:rtl w:val="true"/>
              </w:rPr>
              <w:t>یس</w:t>
            </w:r>
            <w:r>
              <w:rPr>
                <w:rStyle w:val="IndexLink"/>
                <w:rtl w:val="true"/>
              </w:rPr>
              <w:tab/>
            </w:r>
            <w:r>
              <w:rPr>
                <w:rStyle w:val="IndexLink"/>
              </w:rPr>
              <w:t>156</w:t>
            </w:r>
          </w:hyperlink>
        </w:p>
        <w:p>
          <w:pPr>
            <w:pStyle w:val="Contents5"/>
            <w:tabs>
              <w:tab w:val="clear" w:pos="7892"/>
              <w:tab w:val="right" w:pos="9026" w:leader="dot"/>
            </w:tabs>
            <w:rPr/>
          </w:pPr>
          <w:hyperlink w:anchor="__RefHeading___Toc871165_3264237689">
            <w:r>
              <w:rPr>
                <w:webHidden/>
                <w:rStyle w:val="IndexLink"/>
              </w:rPr>
              <w:t>3</w:t>
            </w:r>
            <w:r>
              <w:rPr>
                <w:rStyle w:val="IndexLink"/>
                <w:rtl w:val="true"/>
              </w:rPr>
              <w:t xml:space="preserve">. </w:t>
            </w:r>
            <w:r>
              <w:rPr>
                <w:rStyle w:val="IndexLink"/>
                <w:rtl w:val="true"/>
              </w:rPr>
              <w:t>نون</w:t>
            </w:r>
            <w:r>
              <w:rPr>
                <w:rStyle w:val="IndexLink"/>
                <w:rtl w:val="true"/>
              </w:rPr>
              <w:tab/>
            </w:r>
            <w:r>
              <w:rPr>
                <w:rStyle w:val="IndexLink"/>
              </w:rPr>
              <w:t>157</w:t>
            </w:r>
          </w:hyperlink>
        </w:p>
        <w:p>
          <w:pPr>
            <w:pStyle w:val="Contents4"/>
            <w:tabs>
              <w:tab w:val="clear" w:pos="8176"/>
              <w:tab w:val="right" w:pos="9026" w:leader="dot"/>
            </w:tabs>
            <w:rPr/>
          </w:pPr>
          <w:hyperlink w:anchor="__RefHeading___Toc871167_3264237689">
            <w:r>
              <w:rPr>
                <w:webHidden/>
                <w:rStyle w:val="IndexLink"/>
                <w:rtl w:val="true"/>
              </w:rPr>
              <w:t>ج</w:t>
            </w:r>
            <w:r>
              <w:rPr>
                <w:rStyle w:val="IndexLink"/>
                <w:rtl w:val="true"/>
              </w:rPr>
              <w:t xml:space="preserve">. </w:t>
            </w:r>
            <w:r>
              <w:rPr>
                <w:rStyle w:val="IndexLink"/>
                <w:rtl w:val="true"/>
              </w:rPr>
              <w:t>صفاتی که در رابطه با نبوت به کار رفته</w:t>
            </w:r>
            <w:r>
              <w:rPr>
                <w:rStyle w:val="IndexLink"/>
                <w:rtl w:val="true"/>
              </w:rPr>
              <w:tab/>
            </w:r>
            <w:r>
              <w:rPr>
                <w:rStyle w:val="IndexLink"/>
              </w:rPr>
              <w:t>158</w:t>
            </w:r>
          </w:hyperlink>
        </w:p>
        <w:p>
          <w:pPr>
            <w:pStyle w:val="Contents5"/>
            <w:tabs>
              <w:tab w:val="clear" w:pos="7892"/>
              <w:tab w:val="right" w:pos="9026" w:leader="dot"/>
            </w:tabs>
            <w:rPr/>
          </w:pPr>
          <w:hyperlink w:anchor="__RefHeading___Toc871169_3264237689">
            <w:r>
              <w:rPr>
                <w:webHidden/>
                <w:rStyle w:val="IndexLink"/>
              </w:rPr>
              <w:t>1</w:t>
            </w:r>
            <w:r>
              <w:rPr>
                <w:rStyle w:val="IndexLink"/>
                <w:rtl w:val="true"/>
              </w:rPr>
              <w:t xml:space="preserve">. </w:t>
            </w:r>
            <w:r>
              <w:rPr>
                <w:rStyle w:val="IndexLink"/>
                <w:rtl w:val="true"/>
              </w:rPr>
              <w:t>نبی</w:t>
            </w:r>
            <w:r>
              <w:rPr>
                <w:rStyle w:val="IndexLink"/>
                <w:rtl w:val="true"/>
              </w:rPr>
              <w:tab/>
            </w:r>
            <w:r>
              <w:rPr>
                <w:rStyle w:val="IndexLink"/>
              </w:rPr>
              <w:t>158</w:t>
            </w:r>
          </w:hyperlink>
        </w:p>
        <w:p>
          <w:pPr>
            <w:pStyle w:val="Contents5"/>
            <w:tabs>
              <w:tab w:val="clear" w:pos="7892"/>
              <w:tab w:val="right" w:pos="9026" w:leader="dot"/>
            </w:tabs>
            <w:rPr/>
          </w:pPr>
          <w:hyperlink w:anchor="__RefHeading___Toc871171_3264237689">
            <w:r>
              <w:rPr>
                <w:webHidden/>
                <w:rStyle w:val="IndexLink"/>
              </w:rPr>
              <w:t>2</w:t>
            </w:r>
            <w:r>
              <w:rPr>
                <w:rStyle w:val="IndexLink"/>
                <w:rtl w:val="true"/>
              </w:rPr>
              <w:t xml:space="preserve">. </w:t>
            </w:r>
            <w:r>
              <w:rPr>
                <w:rStyle w:val="IndexLink"/>
                <w:rtl w:val="true"/>
              </w:rPr>
              <w:t>خاتم النبیین</w:t>
            </w:r>
            <w:r>
              <w:rPr>
                <w:rStyle w:val="IndexLink"/>
                <w:rtl w:val="true"/>
              </w:rPr>
              <w:tab/>
            </w:r>
            <w:r>
              <w:rPr>
                <w:rStyle w:val="IndexLink"/>
              </w:rPr>
              <w:t>158</w:t>
            </w:r>
          </w:hyperlink>
        </w:p>
        <w:p>
          <w:pPr>
            <w:pStyle w:val="Contents5"/>
            <w:tabs>
              <w:tab w:val="clear" w:pos="7892"/>
              <w:tab w:val="right" w:pos="9026" w:leader="dot"/>
            </w:tabs>
            <w:rPr/>
          </w:pPr>
          <w:hyperlink w:anchor="__RefHeading___Toc871173_3264237689">
            <w:r>
              <w:rPr>
                <w:webHidden/>
                <w:rStyle w:val="IndexLink"/>
              </w:rPr>
              <w:t>3</w:t>
            </w:r>
            <w:r>
              <w:rPr>
                <w:rStyle w:val="IndexLink"/>
                <w:rtl w:val="true"/>
              </w:rPr>
              <w:t xml:space="preserve">. </w:t>
            </w:r>
            <w:r>
              <w:rPr>
                <w:rStyle w:val="IndexLink"/>
                <w:rtl w:val="true"/>
              </w:rPr>
              <w:t>نبی امّی</w:t>
            </w:r>
            <w:r>
              <w:rPr>
                <w:rStyle w:val="IndexLink"/>
                <w:rtl w:val="true"/>
              </w:rPr>
              <w:tab/>
            </w:r>
            <w:r>
              <w:rPr>
                <w:rStyle w:val="IndexLink"/>
              </w:rPr>
              <w:t>159</w:t>
            </w:r>
          </w:hyperlink>
        </w:p>
        <w:p>
          <w:pPr>
            <w:pStyle w:val="Contents4"/>
            <w:tabs>
              <w:tab w:val="clear" w:pos="8176"/>
              <w:tab w:val="right" w:pos="9026" w:leader="dot"/>
            </w:tabs>
            <w:rPr/>
          </w:pPr>
          <w:hyperlink w:anchor="__RefHeading___Toc871175_3264237689">
            <w:r>
              <w:rPr>
                <w:webHidden/>
                <w:rStyle w:val="IndexLink"/>
                <w:rtl w:val="true"/>
              </w:rPr>
              <w:t>د</w:t>
            </w:r>
            <w:r>
              <w:rPr>
                <w:rStyle w:val="IndexLink"/>
                <w:rtl w:val="true"/>
              </w:rPr>
              <w:t xml:space="preserve">. </w:t>
            </w:r>
            <w:r>
              <w:rPr>
                <w:rStyle w:val="IndexLink"/>
                <w:rtl w:val="true"/>
              </w:rPr>
              <w:t>رسالت و اوصاف رسالی پیامبر</w:t>
            </w:r>
            <w:r>
              <w:rPr>
                <w:rStyle w:val="IndexLink"/>
                <w:rtl w:val="true"/>
              </w:rPr>
              <w:tab/>
            </w:r>
            <w:r>
              <w:rPr>
                <w:rStyle w:val="IndexLink"/>
              </w:rPr>
              <w:t>162</w:t>
            </w:r>
          </w:hyperlink>
        </w:p>
        <w:p>
          <w:pPr>
            <w:pStyle w:val="Contents5"/>
            <w:tabs>
              <w:tab w:val="clear" w:pos="7892"/>
              <w:tab w:val="right" w:pos="9026" w:leader="dot"/>
            </w:tabs>
            <w:rPr/>
          </w:pPr>
          <w:hyperlink w:anchor="__RefHeading___Toc871177_3264237689">
            <w:r>
              <w:rPr>
                <w:webHidden/>
                <w:rStyle w:val="IndexLink"/>
              </w:rPr>
              <w:t>1</w:t>
            </w:r>
            <w:r>
              <w:rPr>
                <w:rStyle w:val="IndexLink"/>
                <w:rtl w:val="true"/>
              </w:rPr>
              <w:t xml:space="preserve">. </w:t>
            </w:r>
            <w:r>
              <w:rPr>
                <w:rStyle w:val="IndexLink"/>
                <w:rtl w:val="true"/>
              </w:rPr>
              <w:t>رسول الله</w:t>
            </w:r>
            <w:r>
              <w:rPr>
                <w:rStyle w:val="IndexLink"/>
                <w:rtl w:val="true"/>
              </w:rPr>
              <w:tab/>
            </w:r>
            <w:r>
              <w:rPr>
                <w:rStyle w:val="IndexLink"/>
              </w:rPr>
              <w:t>162</w:t>
            </w:r>
          </w:hyperlink>
        </w:p>
        <w:p>
          <w:pPr>
            <w:pStyle w:val="Contents5"/>
            <w:tabs>
              <w:tab w:val="clear" w:pos="7892"/>
              <w:tab w:val="right" w:pos="9026" w:leader="dot"/>
            </w:tabs>
            <w:rPr/>
          </w:pPr>
          <w:hyperlink w:anchor="__RefHeading___Toc871179_3264237689">
            <w:r>
              <w:rPr>
                <w:webHidden/>
                <w:rStyle w:val="IndexLink"/>
              </w:rPr>
              <w:t>2</w:t>
            </w:r>
            <w:r>
              <w:rPr>
                <w:rStyle w:val="IndexLink"/>
                <w:rtl w:val="true"/>
              </w:rPr>
              <w:t xml:space="preserve">. </w:t>
            </w:r>
            <w:r>
              <w:rPr>
                <w:rStyle w:val="IndexLink"/>
                <w:rtl w:val="true"/>
              </w:rPr>
              <w:t>رسول کریم</w:t>
            </w:r>
            <w:r>
              <w:rPr>
                <w:rStyle w:val="IndexLink"/>
                <w:rtl w:val="true"/>
              </w:rPr>
              <w:tab/>
            </w:r>
            <w:r>
              <w:rPr>
                <w:rStyle w:val="IndexLink"/>
              </w:rPr>
              <w:t>164</w:t>
            </w:r>
          </w:hyperlink>
        </w:p>
        <w:p>
          <w:pPr>
            <w:pStyle w:val="Contents5"/>
            <w:tabs>
              <w:tab w:val="clear" w:pos="7892"/>
              <w:tab w:val="right" w:pos="9026" w:leader="dot"/>
            </w:tabs>
            <w:rPr/>
          </w:pPr>
          <w:hyperlink w:anchor="__RefHeading___Toc871181_3264237689">
            <w:r>
              <w:rPr>
                <w:webHidden/>
                <w:rStyle w:val="IndexLink"/>
              </w:rPr>
              <w:t>3</w:t>
            </w:r>
            <w:r>
              <w:rPr>
                <w:rStyle w:val="IndexLink"/>
                <w:rtl w:val="true"/>
              </w:rPr>
              <w:t xml:space="preserve">. </w:t>
            </w:r>
            <w:r>
              <w:rPr>
                <w:rStyle w:val="IndexLink"/>
                <w:rtl w:val="true"/>
              </w:rPr>
              <w:t>حق</w:t>
            </w:r>
            <w:r>
              <w:rPr>
                <w:rStyle w:val="IndexLink"/>
                <w:rtl w:val="true"/>
              </w:rPr>
              <w:tab/>
            </w:r>
            <w:r>
              <w:rPr>
                <w:rStyle w:val="IndexLink"/>
              </w:rPr>
              <w:t>165</w:t>
            </w:r>
          </w:hyperlink>
        </w:p>
        <w:p>
          <w:pPr>
            <w:pStyle w:val="Contents5"/>
            <w:tabs>
              <w:tab w:val="clear" w:pos="7892"/>
              <w:tab w:val="right" w:pos="9026" w:leader="dot"/>
            </w:tabs>
            <w:rPr/>
          </w:pPr>
          <w:hyperlink w:anchor="__RefHeading___Toc871183_3264237689">
            <w:r>
              <w:rPr>
                <w:webHidden/>
                <w:rStyle w:val="IndexLink"/>
              </w:rPr>
              <w:t>4</w:t>
            </w:r>
            <w:r>
              <w:rPr>
                <w:rStyle w:val="IndexLink"/>
                <w:rtl w:val="true"/>
              </w:rPr>
              <w:t xml:space="preserve">. </w:t>
            </w:r>
            <w:r>
              <w:rPr>
                <w:rStyle w:val="IndexLink"/>
                <w:rtl w:val="true"/>
              </w:rPr>
              <w:t>مصدِّق</w:t>
            </w:r>
            <w:r>
              <w:rPr>
                <w:rStyle w:val="IndexLink"/>
                <w:rtl w:val="true"/>
              </w:rPr>
              <w:tab/>
            </w:r>
            <w:r>
              <w:rPr>
                <w:rStyle w:val="IndexLink"/>
              </w:rPr>
              <w:t>165</w:t>
            </w:r>
          </w:hyperlink>
        </w:p>
        <w:p>
          <w:pPr>
            <w:pStyle w:val="Contents5"/>
            <w:tabs>
              <w:tab w:val="clear" w:pos="7892"/>
              <w:tab w:val="right" w:pos="9026" w:leader="dot"/>
            </w:tabs>
            <w:rPr/>
          </w:pPr>
          <w:hyperlink w:anchor="__RefHeading___Toc871185_3264237689">
            <w:r>
              <w:rPr>
                <w:webHidden/>
                <w:rStyle w:val="IndexLink"/>
              </w:rPr>
              <w:t>5</w:t>
            </w:r>
            <w:r>
              <w:rPr>
                <w:rStyle w:val="IndexLink"/>
                <w:rtl w:val="true"/>
              </w:rPr>
              <w:t xml:space="preserve">. </w:t>
            </w:r>
            <w:r>
              <w:rPr>
                <w:rStyle w:val="IndexLink"/>
                <w:rtl w:val="true"/>
              </w:rPr>
              <w:t>رسول مبین</w:t>
            </w:r>
            <w:r>
              <w:rPr>
                <w:rStyle w:val="IndexLink"/>
                <w:rtl w:val="true"/>
              </w:rPr>
              <w:tab/>
            </w:r>
            <w:r>
              <w:rPr>
                <w:rStyle w:val="IndexLink"/>
              </w:rPr>
              <w:t>166</w:t>
            </w:r>
          </w:hyperlink>
        </w:p>
        <w:p>
          <w:pPr>
            <w:pStyle w:val="Contents4"/>
            <w:tabs>
              <w:tab w:val="clear" w:pos="8176"/>
              <w:tab w:val="right" w:pos="9026" w:leader="dot"/>
            </w:tabs>
            <w:rPr/>
          </w:pPr>
          <w:hyperlink w:anchor="__RefHeading___Toc871187_3264237689">
            <w:r>
              <w:rPr>
                <w:webHidden/>
                <w:rStyle w:val="IndexLink"/>
                <w:rtl w:val="true"/>
              </w:rPr>
              <w:t>ه</w:t>
            </w:r>
            <w:r>
              <w:rPr>
                <w:rStyle w:val="IndexLink"/>
                <w:rtl w:val="true"/>
              </w:rPr>
              <w:t xml:space="preserve">. </w:t>
            </w:r>
            <w:r>
              <w:rPr>
                <w:rStyle w:val="IndexLink"/>
                <w:rtl w:val="true"/>
              </w:rPr>
              <w:t>اوصافی که گویای نوع مأموریت آن حضرت است</w:t>
            </w:r>
            <w:r>
              <w:rPr>
                <w:rStyle w:val="IndexLink"/>
                <w:rtl w:val="true"/>
              </w:rPr>
              <w:t>.</w:t>
              <w:tab/>
            </w:r>
            <w:r>
              <w:rPr>
                <w:rStyle w:val="IndexLink"/>
              </w:rPr>
              <w:t>167</w:t>
            </w:r>
          </w:hyperlink>
        </w:p>
        <w:p>
          <w:pPr>
            <w:pStyle w:val="Contents5"/>
            <w:tabs>
              <w:tab w:val="clear" w:pos="7892"/>
              <w:tab w:val="right" w:pos="9026" w:leader="dot"/>
            </w:tabs>
            <w:rPr/>
          </w:pPr>
          <w:hyperlink w:anchor="__RefHeading___Toc871189_326423768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871191_3264237689">
            <w:r>
              <w:rPr>
                <w:webHidden/>
                <w:rStyle w:val="IndexLink"/>
              </w:rPr>
              <w:t>1</w:t>
            </w:r>
            <w:r>
              <w:rPr>
                <w:rStyle w:val="IndexLink"/>
                <w:rtl w:val="true"/>
              </w:rPr>
              <w:t xml:space="preserve">. </w:t>
            </w:r>
            <w:r>
              <w:rPr>
                <w:rStyle w:val="IndexLink"/>
                <w:rtl w:val="true"/>
              </w:rPr>
              <w:t>شاهد</w:t>
            </w:r>
            <w:r>
              <w:rPr>
                <w:rStyle w:val="IndexLink"/>
                <w:rtl w:val="true"/>
              </w:rPr>
              <w:tab/>
            </w:r>
            <w:r>
              <w:rPr>
                <w:rStyle w:val="IndexLink"/>
              </w:rPr>
              <w:t>167</w:t>
            </w:r>
          </w:hyperlink>
        </w:p>
        <w:p>
          <w:pPr>
            <w:pStyle w:val="Contents5"/>
            <w:tabs>
              <w:tab w:val="clear" w:pos="7892"/>
              <w:tab w:val="right" w:pos="9026" w:leader="dot"/>
            </w:tabs>
            <w:rPr/>
          </w:pPr>
          <w:hyperlink w:anchor="__RefHeading___Toc871193_3264237689">
            <w:r>
              <w:rPr>
                <w:webHidden/>
                <w:rStyle w:val="IndexLink"/>
              </w:rPr>
              <w:t>2</w:t>
            </w:r>
            <w:r>
              <w:rPr>
                <w:rStyle w:val="IndexLink"/>
                <w:rtl w:val="true"/>
              </w:rPr>
              <w:t xml:space="preserve">. </w:t>
            </w:r>
            <w:r>
              <w:rPr>
                <w:rStyle w:val="IndexLink"/>
                <w:rtl w:val="true"/>
              </w:rPr>
              <w:t>مبشر</w:t>
            </w:r>
            <w:r>
              <w:rPr>
                <w:rStyle w:val="IndexLink"/>
                <w:rtl w:val="true"/>
              </w:rPr>
              <w:tab/>
            </w:r>
            <w:r>
              <w:rPr>
                <w:rStyle w:val="IndexLink"/>
              </w:rPr>
              <w:t>167</w:t>
            </w:r>
          </w:hyperlink>
        </w:p>
        <w:p>
          <w:pPr>
            <w:pStyle w:val="Contents5"/>
            <w:tabs>
              <w:tab w:val="clear" w:pos="7892"/>
              <w:tab w:val="right" w:pos="9026" w:leader="dot"/>
            </w:tabs>
            <w:rPr/>
          </w:pPr>
          <w:hyperlink w:anchor="__RefHeading___Toc871195_3264237689">
            <w:r>
              <w:rPr>
                <w:webHidden/>
                <w:rStyle w:val="IndexLink"/>
              </w:rPr>
              <w:t>3</w:t>
            </w:r>
            <w:r>
              <w:rPr>
                <w:rStyle w:val="IndexLink"/>
                <w:rtl w:val="true"/>
              </w:rPr>
              <w:t xml:space="preserve">. </w:t>
            </w:r>
            <w:r>
              <w:rPr>
                <w:rStyle w:val="IndexLink"/>
                <w:rtl w:val="true"/>
              </w:rPr>
              <w:t>نذیر</w:t>
            </w:r>
            <w:r>
              <w:rPr>
                <w:rStyle w:val="IndexLink"/>
                <w:rtl w:val="true"/>
              </w:rPr>
              <w:tab/>
            </w:r>
            <w:r>
              <w:rPr>
                <w:rStyle w:val="IndexLink"/>
              </w:rPr>
              <w:t>167</w:t>
            </w:r>
          </w:hyperlink>
        </w:p>
        <w:p>
          <w:pPr>
            <w:pStyle w:val="Contents5"/>
            <w:tabs>
              <w:tab w:val="clear" w:pos="7892"/>
              <w:tab w:val="right" w:pos="9026" w:leader="dot"/>
            </w:tabs>
            <w:rPr/>
          </w:pPr>
          <w:hyperlink w:anchor="__RefHeading___Toc871197_3264237689">
            <w:r>
              <w:rPr>
                <w:webHidden/>
                <w:rStyle w:val="IndexLink"/>
              </w:rPr>
              <w:t>4</w:t>
            </w:r>
            <w:r>
              <w:rPr>
                <w:rStyle w:val="IndexLink"/>
                <w:rtl w:val="true"/>
              </w:rPr>
              <w:t xml:space="preserve">. </w:t>
            </w:r>
            <w:r>
              <w:rPr>
                <w:rStyle w:val="IndexLink"/>
                <w:rtl w:val="true"/>
              </w:rPr>
              <w:t>داعی</w:t>
            </w:r>
            <w:r>
              <w:rPr>
                <w:rStyle w:val="IndexLink"/>
                <w:rtl w:val="true"/>
              </w:rPr>
              <w:tab/>
            </w:r>
            <w:r>
              <w:rPr>
                <w:rStyle w:val="IndexLink"/>
              </w:rPr>
              <w:t>168</w:t>
            </w:r>
          </w:hyperlink>
        </w:p>
        <w:p>
          <w:pPr>
            <w:pStyle w:val="Contents5"/>
            <w:tabs>
              <w:tab w:val="clear" w:pos="7892"/>
              <w:tab w:val="right" w:pos="9026" w:leader="dot"/>
            </w:tabs>
            <w:rPr/>
          </w:pPr>
          <w:hyperlink w:anchor="__RefHeading___Toc871199_3264237689">
            <w:r>
              <w:rPr>
                <w:webHidden/>
                <w:rStyle w:val="IndexLink"/>
              </w:rPr>
              <w:t>5</w:t>
            </w:r>
            <w:r>
              <w:rPr>
                <w:rStyle w:val="IndexLink"/>
                <w:rtl w:val="true"/>
              </w:rPr>
              <w:t xml:space="preserve">. </w:t>
            </w:r>
            <w:r>
              <w:rPr>
                <w:rStyle w:val="IndexLink"/>
                <w:rtl w:val="true"/>
              </w:rPr>
              <w:t>سراج منیر</w:t>
            </w:r>
            <w:r>
              <w:rPr>
                <w:rStyle w:val="IndexLink"/>
                <w:rtl w:val="true"/>
              </w:rPr>
              <w:tab/>
            </w:r>
            <w:r>
              <w:rPr>
                <w:rStyle w:val="IndexLink"/>
              </w:rPr>
              <w:t>168</w:t>
            </w:r>
          </w:hyperlink>
        </w:p>
        <w:p>
          <w:pPr>
            <w:pStyle w:val="Contents5"/>
            <w:tabs>
              <w:tab w:val="clear" w:pos="7892"/>
              <w:tab w:val="right" w:pos="9026" w:leader="dot"/>
            </w:tabs>
            <w:rPr/>
          </w:pPr>
          <w:hyperlink w:anchor="__RefHeading___Toc871201_3264237689">
            <w:r>
              <w:rPr>
                <w:webHidden/>
                <w:rStyle w:val="IndexLink"/>
              </w:rPr>
              <w:t>6</w:t>
            </w:r>
            <w:r>
              <w:rPr>
                <w:rStyle w:val="IndexLink"/>
                <w:rtl w:val="true"/>
              </w:rPr>
              <w:t xml:space="preserve">. </w:t>
            </w:r>
            <w:r>
              <w:rPr>
                <w:rStyle w:val="IndexLink"/>
                <w:rtl w:val="true"/>
              </w:rPr>
              <w:t>شهید</w:t>
            </w:r>
            <w:r>
              <w:rPr>
                <w:rStyle w:val="IndexLink"/>
                <w:rtl w:val="true"/>
              </w:rPr>
              <w:tab/>
            </w:r>
            <w:r>
              <w:rPr>
                <w:rStyle w:val="IndexLink"/>
              </w:rPr>
              <w:t>169</w:t>
            </w:r>
          </w:hyperlink>
        </w:p>
        <w:p>
          <w:pPr>
            <w:pStyle w:val="Contents5"/>
            <w:tabs>
              <w:tab w:val="clear" w:pos="7892"/>
              <w:tab w:val="right" w:pos="9026" w:leader="dot"/>
            </w:tabs>
            <w:rPr/>
          </w:pPr>
          <w:hyperlink w:anchor="__RefHeading___Toc871203_3264237689">
            <w:r>
              <w:rPr>
                <w:webHidden/>
                <w:rStyle w:val="IndexLink"/>
              </w:rPr>
              <w:t>7</w:t>
            </w:r>
            <w:r>
              <w:rPr>
                <w:rStyle w:val="IndexLink"/>
                <w:rtl w:val="true"/>
              </w:rPr>
              <w:t xml:space="preserve">. </w:t>
            </w:r>
            <w:r>
              <w:rPr>
                <w:rStyle w:val="IndexLink"/>
                <w:rtl w:val="true"/>
              </w:rPr>
              <w:t>بشیر</w:t>
            </w:r>
            <w:r>
              <w:rPr>
                <w:rStyle w:val="IndexLink"/>
                <w:rtl w:val="true"/>
              </w:rPr>
              <w:tab/>
            </w:r>
            <w:r>
              <w:rPr>
                <w:rStyle w:val="IndexLink"/>
              </w:rPr>
              <w:t>169</w:t>
            </w:r>
          </w:hyperlink>
        </w:p>
        <w:p>
          <w:pPr>
            <w:pStyle w:val="Contents5"/>
            <w:tabs>
              <w:tab w:val="clear" w:pos="7892"/>
              <w:tab w:val="right" w:pos="9026" w:leader="dot"/>
            </w:tabs>
            <w:rPr/>
          </w:pPr>
          <w:hyperlink w:anchor="__RefHeading___Toc871205_3264237689">
            <w:r>
              <w:rPr>
                <w:webHidden/>
                <w:rStyle w:val="IndexLink"/>
              </w:rPr>
              <w:t>8</w:t>
            </w:r>
            <w:r>
              <w:rPr>
                <w:rStyle w:val="IndexLink"/>
                <w:rtl w:val="true"/>
              </w:rPr>
              <w:t xml:space="preserve">. </w:t>
            </w:r>
            <w:r>
              <w:rPr>
                <w:rStyle w:val="IndexLink"/>
                <w:rtl w:val="true"/>
              </w:rPr>
              <w:t>منذر</w:t>
            </w:r>
            <w:r>
              <w:rPr>
                <w:rStyle w:val="IndexLink"/>
                <w:rtl w:val="true"/>
              </w:rPr>
              <w:tab/>
            </w:r>
            <w:r>
              <w:rPr>
                <w:rStyle w:val="IndexLink"/>
              </w:rPr>
              <w:t>170</w:t>
            </w:r>
          </w:hyperlink>
        </w:p>
        <w:p>
          <w:pPr>
            <w:pStyle w:val="Contents5"/>
            <w:tabs>
              <w:tab w:val="clear" w:pos="7892"/>
              <w:tab w:val="right" w:pos="9026" w:leader="dot"/>
            </w:tabs>
            <w:rPr/>
          </w:pPr>
          <w:hyperlink w:anchor="__RefHeading___Toc871207_3264237689">
            <w:r>
              <w:rPr>
                <w:webHidden/>
                <w:rStyle w:val="IndexLink"/>
              </w:rPr>
              <w:t>9</w:t>
            </w:r>
            <w:r>
              <w:rPr>
                <w:rStyle w:val="IndexLink"/>
                <w:rtl w:val="true"/>
              </w:rPr>
              <w:t xml:space="preserve">. </w:t>
            </w:r>
            <w:r>
              <w:rPr>
                <w:rStyle w:val="IndexLink"/>
                <w:rtl w:val="true"/>
              </w:rPr>
              <w:t>مذکِّر</w:t>
            </w:r>
            <w:r>
              <w:rPr>
                <w:rStyle w:val="IndexLink"/>
                <w:rtl w:val="true"/>
              </w:rPr>
              <w:tab/>
            </w:r>
            <w:r>
              <w:rPr>
                <w:rStyle w:val="IndexLink"/>
              </w:rPr>
              <w:t>170</w:t>
            </w:r>
          </w:hyperlink>
        </w:p>
        <w:p>
          <w:pPr>
            <w:pStyle w:val="Contents4"/>
            <w:tabs>
              <w:tab w:val="clear" w:pos="8176"/>
              <w:tab w:val="right" w:pos="9026" w:leader="dot"/>
            </w:tabs>
            <w:rPr/>
          </w:pPr>
          <w:hyperlink w:anchor="__RefHeading___Toc871209_3264237689">
            <w:r>
              <w:rPr>
                <w:webHidden/>
                <w:rStyle w:val="IndexLink"/>
                <w:rtl w:val="true"/>
              </w:rPr>
              <w:t>و</w:t>
            </w:r>
            <w:r>
              <w:rPr>
                <w:rStyle w:val="IndexLink"/>
                <w:rtl w:val="true"/>
              </w:rPr>
              <w:t xml:space="preserve">. </w:t>
            </w:r>
            <w:r>
              <w:rPr>
                <w:rStyle w:val="IndexLink"/>
                <w:rtl w:val="true"/>
              </w:rPr>
              <w:t>صفات اخلاقی پیامبر</w:t>
            </w:r>
            <w:r>
              <w:rPr>
                <w:rStyle w:val="IndexLink"/>
                <w:rtl w:val="true"/>
              </w:rPr>
              <w:t>(</w:t>
            </w:r>
            <w:r>
              <w:rPr>
                <w:rStyle w:val="IndexLink"/>
                <w:rtl w:val="true"/>
              </w:rPr>
              <w:t>صلی الله علیه و آله</w:t>
            </w:r>
            <w:r>
              <w:rPr>
                <w:rStyle w:val="IndexLink"/>
                <w:rtl w:val="true"/>
              </w:rPr>
              <w:t>)</w:t>
              <w:tab/>
            </w:r>
            <w:r>
              <w:rPr>
                <w:rStyle w:val="IndexLink"/>
              </w:rPr>
              <w:t>171</w:t>
            </w:r>
          </w:hyperlink>
        </w:p>
        <w:p>
          <w:pPr>
            <w:pStyle w:val="Contents5"/>
            <w:tabs>
              <w:tab w:val="clear" w:pos="7892"/>
              <w:tab w:val="right" w:pos="9026" w:leader="dot"/>
            </w:tabs>
            <w:rPr/>
          </w:pPr>
          <w:hyperlink w:anchor="__RefHeading___Toc871211_3264237689">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871213_3264237689">
            <w:r>
              <w:rPr>
                <w:webHidden/>
                <w:rStyle w:val="IndexLink"/>
              </w:rPr>
              <w:t>1</w:t>
            </w:r>
            <w:r>
              <w:rPr>
                <w:rStyle w:val="IndexLink"/>
                <w:rtl w:val="true"/>
              </w:rPr>
              <w:t xml:space="preserve">. </w:t>
            </w:r>
            <w:r>
              <w:rPr>
                <w:rStyle w:val="IndexLink"/>
                <w:rtl w:val="true"/>
              </w:rPr>
              <w:t>صاحب خلق عظیم</w:t>
            </w:r>
            <w:r>
              <w:rPr>
                <w:rStyle w:val="IndexLink"/>
                <w:rtl w:val="true"/>
              </w:rPr>
              <w:tab/>
            </w:r>
            <w:r>
              <w:rPr>
                <w:rStyle w:val="IndexLink"/>
              </w:rPr>
              <w:t>171</w:t>
            </w:r>
          </w:hyperlink>
        </w:p>
        <w:p>
          <w:pPr>
            <w:pStyle w:val="Contents5"/>
            <w:tabs>
              <w:tab w:val="clear" w:pos="7892"/>
              <w:tab w:val="right" w:pos="9026" w:leader="dot"/>
            </w:tabs>
            <w:rPr/>
          </w:pPr>
          <w:hyperlink w:anchor="__RefHeading___Toc871215_3264237689">
            <w:r>
              <w:rPr>
                <w:webHidden/>
                <w:rStyle w:val="IndexLink"/>
              </w:rPr>
              <w:t>2</w:t>
            </w:r>
            <w:r>
              <w:rPr>
                <w:rStyle w:val="IndexLink"/>
                <w:rtl w:val="true"/>
              </w:rPr>
              <w:t xml:space="preserve">. </w:t>
            </w:r>
            <w:r>
              <w:rPr>
                <w:rStyle w:val="IndexLink"/>
                <w:rtl w:val="true"/>
              </w:rPr>
              <w:t>شرح صدر</w:t>
            </w:r>
            <w:r>
              <w:rPr>
                <w:rStyle w:val="IndexLink"/>
                <w:rtl w:val="true"/>
              </w:rPr>
              <w:tab/>
            </w:r>
            <w:r>
              <w:rPr>
                <w:rStyle w:val="IndexLink"/>
              </w:rPr>
              <w:t>172</w:t>
            </w:r>
          </w:hyperlink>
        </w:p>
        <w:p>
          <w:pPr>
            <w:pStyle w:val="Contents5"/>
            <w:tabs>
              <w:tab w:val="clear" w:pos="7892"/>
              <w:tab w:val="right" w:pos="9026" w:leader="dot"/>
            </w:tabs>
            <w:rPr/>
          </w:pPr>
          <w:hyperlink w:anchor="__RefHeading___Toc871217_3264237689">
            <w:r>
              <w:rPr>
                <w:webHidden/>
                <w:rStyle w:val="IndexLink"/>
              </w:rPr>
              <w:t>3</w:t>
            </w:r>
            <w:r>
              <w:rPr>
                <w:rStyle w:val="IndexLink"/>
                <w:rtl w:val="true"/>
              </w:rPr>
              <w:t xml:space="preserve">. </w:t>
            </w:r>
            <w:r>
              <w:rPr>
                <w:rStyle w:val="IndexLink"/>
                <w:rtl w:val="true"/>
              </w:rPr>
              <w:t>نرمخویی و مهربانی</w:t>
            </w:r>
            <w:r>
              <w:rPr>
                <w:rStyle w:val="IndexLink"/>
                <w:rtl w:val="true"/>
              </w:rPr>
              <w:tab/>
            </w:r>
            <w:r>
              <w:rPr>
                <w:rStyle w:val="IndexLink"/>
              </w:rPr>
              <w:t>173</w:t>
            </w:r>
          </w:hyperlink>
        </w:p>
        <w:p>
          <w:pPr>
            <w:pStyle w:val="Contents5"/>
            <w:tabs>
              <w:tab w:val="clear" w:pos="7892"/>
              <w:tab w:val="right" w:pos="9026" w:leader="dot"/>
            </w:tabs>
            <w:rPr/>
          </w:pPr>
          <w:hyperlink w:anchor="__RefHeading___Toc871219_3264237689">
            <w:r>
              <w:rPr>
                <w:webHidden/>
                <w:rStyle w:val="IndexLink"/>
              </w:rPr>
              <w:t>4</w:t>
            </w:r>
            <w:r>
              <w:rPr>
                <w:rStyle w:val="IndexLink"/>
                <w:rtl w:val="true"/>
              </w:rPr>
              <w:t xml:space="preserve">. </w:t>
            </w:r>
            <w:r>
              <w:rPr>
                <w:rStyle w:val="IndexLink"/>
                <w:rtl w:val="true"/>
              </w:rPr>
              <w:t>ناراحت و نگران برای امت</w:t>
            </w:r>
            <w:r>
              <w:rPr>
                <w:rStyle w:val="IndexLink"/>
                <w:rtl w:val="true"/>
              </w:rPr>
              <w:tab/>
            </w:r>
            <w:r>
              <w:rPr>
                <w:rStyle w:val="IndexLink"/>
              </w:rPr>
              <w:t>173</w:t>
            </w:r>
          </w:hyperlink>
        </w:p>
        <w:p>
          <w:pPr>
            <w:pStyle w:val="Contents5"/>
            <w:tabs>
              <w:tab w:val="clear" w:pos="7892"/>
              <w:tab w:val="right" w:pos="9026" w:leader="dot"/>
            </w:tabs>
            <w:rPr/>
          </w:pPr>
          <w:hyperlink w:anchor="__RefHeading___Toc871221_3264237689">
            <w:r>
              <w:rPr>
                <w:webHidden/>
                <w:rStyle w:val="IndexLink"/>
              </w:rPr>
              <w:t>5</w:t>
            </w:r>
            <w:r>
              <w:rPr>
                <w:rStyle w:val="IndexLink"/>
                <w:rtl w:val="true"/>
              </w:rPr>
              <w:t xml:space="preserve">. </w:t>
            </w:r>
            <w:r>
              <w:rPr>
                <w:rStyle w:val="IndexLink"/>
                <w:rtl w:val="true"/>
              </w:rPr>
              <w:t>علاقه‌مند به مردم</w:t>
            </w:r>
            <w:r>
              <w:rPr>
                <w:rStyle w:val="IndexLink"/>
                <w:rtl w:val="true"/>
              </w:rPr>
              <w:tab/>
            </w:r>
            <w:r>
              <w:rPr>
                <w:rStyle w:val="IndexLink"/>
              </w:rPr>
              <w:t>174</w:t>
            </w:r>
          </w:hyperlink>
        </w:p>
        <w:p>
          <w:pPr>
            <w:pStyle w:val="Contents5"/>
            <w:tabs>
              <w:tab w:val="clear" w:pos="7892"/>
              <w:tab w:val="right" w:pos="9026" w:leader="dot"/>
            </w:tabs>
            <w:rPr/>
          </w:pPr>
          <w:hyperlink w:anchor="__RefHeading___Toc871223_3264237689">
            <w:r>
              <w:rPr>
                <w:webHidden/>
                <w:rStyle w:val="IndexLink"/>
              </w:rPr>
              <w:t>6</w:t>
            </w:r>
            <w:r>
              <w:rPr>
                <w:rStyle w:val="IndexLink"/>
                <w:rtl w:val="true"/>
              </w:rPr>
              <w:t xml:space="preserve">. </w:t>
            </w:r>
            <w:r>
              <w:rPr>
                <w:rStyle w:val="IndexLink"/>
                <w:rtl w:val="true"/>
              </w:rPr>
              <w:t>دلسوز و مهربان</w:t>
            </w:r>
            <w:r>
              <w:rPr>
                <w:rStyle w:val="IndexLink"/>
                <w:rtl w:val="true"/>
              </w:rPr>
              <w:tab/>
            </w:r>
            <w:r>
              <w:rPr>
                <w:rStyle w:val="IndexLink"/>
              </w:rPr>
              <w:t>174</w:t>
            </w:r>
          </w:hyperlink>
        </w:p>
        <w:p>
          <w:pPr>
            <w:pStyle w:val="Contents5"/>
            <w:tabs>
              <w:tab w:val="clear" w:pos="7892"/>
              <w:tab w:val="right" w:pos="9026" w:leader="dot"/>
            </w:tabs>
            <w:rPr/>
          </w:pPr>
          <w:hyperlink w:anchor="__RefHeading___Toc871225_3264237689">
            <w:r>
              <w:rPr>
                <w:webHidden/>
                <w:rStyle w:val="IndexLink"/>
              </w:rPr>
              <w:t>7</w:t>
            </w:r>
            <w:r>
              <w:rPr>
                <w:rStyle w:val="IndexLink"/>
                <w:rtl w:val="true"/>
              </w:rPr>
              <w:t xml:space="preserve">. </w:t>
            </w:r>
            <w:r>
              <w:rPr>
                <w:rStyle w:val="IndexLink"/>
                <w:rtl w:val="true"/>
              </w:rPr>
              <w:t>روحیه گذشت</w:t>
            </w:r>
            <w:r>
              <w:rPr>
                <w:rStyle w:val="IndexLink"/>
                <w:rtl w:val="true"/>
              </w:rPr>
              <w:tab/>
            </w:r>
            <w:r>
              <w:rPr>
                <w:rStyle w:val="IndexLink"/>
              </w:rPr>
              <w:t>174</w:t>
            </w:r>
          </w:hyperlink>
        </w:p>
        <w:p>
          <w:pPr>
            <w:pStyle w:val="Contents4"/>
            <w:tabs>
              <w:tab w:val="clear" w:pos="8176"/>
              <w:tab w:val="right" w:pos="9026" w:leader="dot"/>
            </w:tabs>
            <w:rPr/>
          </w:pPr>
          <w:hyperlink w:anchor="__RefHeading___Toc871227_3264237689">
            <w:r>
              <w:rPr>
                <w:webHidden/>
                <w:rStyle w:val="IndexLink"/>
                <w:rtl w:val="true"/>
              </w:rPr>
              <w:t>ز</w:t>
            </w:r>
            <w:r>
              <w:rPr>
                <w:rStyle w:val="IndexLink"/>
                <w:rtl w:val="true"/>
              </w:rPr>
              <w:t xml:space="preserve">. </w:t>
            </w:r>
            <w:r>
              <w:rPr>
                <w:rStyle w:val="IndexLink"/>
                <w:rtl w:val="true"/>
              </w:rPr>
              <w:t>خطاب‌های قرآنی در مورد پیامبر</w:t>
            </w:r>
            <w:r>
              <w:rPr>
                <w:rStyle w:val="IndexLink"/>
                <w:rtl w:val="true"/>
              </w:rPr>
              <w:t>(</w:t>
            </w:r>
            <w:r>
              <w:rPr>
                <w:rStyle w:val="IndexLink"/>
                <w:rtl w:val="true"/>
              </w:rPr>
              <w:t>صلی الله علیه و آله</w:t>
            </w:r>
            <w:r>
              <w:rPr>
                <w:rStyle w:val="IndexLink"/>
                <w:rtl w:val="true"/>
              </w:rPr>
              <w:t>)</w:t>
              <w:tab/>
            </w:r>
            <w:r>
              <w:rPr>
                <w:rStyle w:val="IndexLink"/>
              </w:rPr>
              <w:t>175</w:t>
            </w:r>
          </w:hyperlink>
        </w:p>
        <w:p>
          <w:pPr>
            <w:pStyle w:val="Contents5"/>
            <w:tabs>
              <w:tab w:val="clear" w:pos="7892"/>
              <w:tab w:val="right" w:pos="9026" w:leader="dot"/>
            </w:tabs>
            <w:rPr/>
          </w:pPr>
          <w:hyperlink w:anchor="__RefHeading___Toc871229_3264237689">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871231_3264237689">
            <w:r>
              <w:rPr>
                <w:webHidden/>
                <w:rStyle w:val="IndexLink"/>
              </w:rPr>
              <w:t>1</w:t>
            </w:r>
            <w:r>
              <w:rPr>
                <w:rStyle w:val="IndexLink"/>
                <w:rtl w:val="true"/>
              </w:rPr>
              <w:t xml:space="preserve">. </w:t>
            </w:r>
            <w:r>
              <w:rPr>
                <w:rStyle w:val="IndexLink"/>
                <w:rtl w:val="true"/>
              </w:rPr>
              <w:t>مزمل</w:t>
            </w:r>
            <w:r>
              <w:rPr>
                <w:rStyle w:val="IndexLink"/>
                <w:rtl w:val="true"/>
              </w:rPr>
              <w:tab/>
            </w:r>
            <w:r>
              <w:rPr>
                <w:rStyle w:val="IndexLink"/>
              </w:rPr>
              <w:t>175</w:t>
            </w:r>
          </w:hyperlink>
        </w:p>
        <w:p>
          <w:pPr>
            <w:pStyle w:val="Contents5"/>
            <w:tabs>
              <w:tab w:val="clear" w:pos="7892"/>
              <w:tab w:val="right" w:pos="9026" w:leader="dot"/>
            </w:tabs>
            <w:rPr/>
          </w:pPr>
          <w:hyperlink w:anchor="__RefHeading___Toc871233_3264237689">
            <w:r>
              <w:rPr>
                <w:webHidden/>
                <w:rStyle w:val="IndexLink"/>
              </w:rPr>
              <w:t>2</w:t>
            </w:r>
            <w:r>
              <w:rPr>
                <w:rStyle w:val="IndexLink"/>
                <w:rtl w:val="true"/>
              </w:rPr>
              <w:t xml:space="preserve">. </w:t>
            </w:r>
            <w:r>
              <w:rPr>
                <w:rStyle w:val="IndexLink"/>
                <w:rtl w:val="true"/>
              </w:rPr>
              <w:t>مدثر</w:t>
            </w:r>
            <w:r>
              <w:rPr>
                <w:rStyle w:val="IndexLink"/>
                <w:rtl w:val="true"/>
              </w:rPr>
              <w:tab/>
            </w:r>
            <w:r>
              <w:rPr>
                <w:rStyle w:val="IndexLink"/>
              </w:rPr>
              <w:t>176</w:t>
            </w:r>
          </w:hyperlink>
        </w:p>
        <w:p>
          <w:pPr>
            <w:pStyle w:val="Contents4"/>
            <w:tabs>
              <w:tab w:val="clear" w:pos="8176"/>
              <w:tab w:val="right" w:pos="9026" w:leader="dot"/>
            </w:tabs>
            <w:rPr/>
          </w:pPr>
          <w:hyperlink w:anchor="__RefHeading___Toc871235_3264237689">
            <w:r>
              <w:rPr>
                <w:webHidden/>
                <w:rStyle w:val="IndexLink"/>
                <w:rtl w:val="true"/>
              </w:rPr>
              <w:t>ح</w:t>
            </w:r>
            <w:r>
              <w:rPr>
                <w:rStyle w:val="IndexLink"/>
                <w:rtl w:val="true"/>
              </w:rPr>
              <w:t xml:space="preserve">. </w:t>
            </w:r>
            <w:r>
              <w:rPr>
                <w:rStyle w:val="IndexLink"/>
                <w:rtl w:val="true"/>
              </w:rPr>
              <w:t xml:space="preserve">صفات انتزاعی </w:t>
            </w:r>
            <w:r>
              <w:rPr>
                <w:rStyle w:val="IndexLink"/>
                <w:rtl w:val="true"/>
              </w:rPr>
              <w:t>(</w:t>
            </w:r>
            <w:r>
              <w:rPr>
                <w:rStyle w:val="IndexLink"/>
                <w:rtl w:val="true"/>
              </w:rPr>
              <w:t>برگرفته شده</w:t>
            </w:r>
            <w:r>
              <w:rPr>
                <w:rStyle w:val="IndexLink"/>
                <w:rtl w:val="true"/>
              </w:rPr>
              <w:t>)</w:t>
              <w:tab/>
            </w:r>
            <w:r>
              <w:rPr>
                <w:rStyle w:val="IndexLink"/>
              </w:rPr>
              <w:t>177</w:t>
            </w:r>
          </w:hyperlink>
        </w:p>
        <w:p>
          <w:pPr>
            <w:pStyle w:val="Contents3"/>
            <w:tabs>
              <w:tab w:val="clear" w:pos="8459"/>
              <w:tab w:val="right" w:pos="9026" w:leader="dot"/>
            </w:tabs>
            <w:rPr/>
          </w:pPr>
          <w:hyperlink w:anchor="__RefHeading___Toc871237_3264237689">
            <w:r>
              <w:rPr>
                <w:webHidden/>
                <w:rStyle w:val="IndexLink"/>
                <w:rtl w:val="true"/>
              </w:rPr>
              <w:t>اهمیت و فضیلت صلوات بر پیامبر اسلام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را بیان کنید</w:t>
            </w:r>
            <w:r>
              <w:rPr>
                <w:rStyle w:val="IndexLink"/>
                <w:rtl w:val="true"/>
              </w:rPr>
              <w:t>.</w:t>
              <w:tab/>
            </w:r>
            <w:r>
              <w:rPr>
                <w:rStyle w:val="IndexLink"/>
              </w:rPr>
              <w:t>181</w:t>
            </w:r>
          </w:hyperlink>
        </w:p>
        <w:p>
          <w:pPr>
            <w:pStyle w:val="Contents3"/>
            <w:tabs>
              <w:tab w:val="clear" w:pos="8459"/>
              <w:tab w:val="right" w:pos="9026" w:leader="dot"/>
            </w:tabs>
            <w:rPr/>
          </w:pPr>
          <w:hyperlink w:anchor="__RefHeading___Toc871239_3264237689">
            <w:r>
              <w:rPr>
                <w:webHidden/>
                <w:rStyle w:val="IndexLink"/>
                <w:rtl w:val="true"/>
              </w:rPr>
              <w:t>وظایف مردم نسبت به پیامبر از نگاه آیات قرآن چیست ؟</w:t>
            </w:r>
            <w:r>
              <w:rPr>
                <w:rStyle w:val="IndexLink"/>
                <w:rtl w:val="true"/>
              </w:rPr>
              <w:tab/>
            </w:r>
            <w:r>
              <w:rPr>
                <w:rStyle w:val="IndexLink"/>
              </w:rPr>
              <w:t>197</w:t>
            </w:r>
          </w:hyperlink>
        </w:p>
        <w:p>
          <w:pPr>
            <w:pStyle w:val="Contents2"/>
            <w:tabs>
              <w:tab w:val="clear" w:pos="8743"/>
              <w:tab w:val="right" w:pos="9026" w:leader="dot"/>
            </w:tabs>
            <w:rPr/>
          </w:pPr>
          <w:hyperlink w:anchor="__RefHeading___Toc871241_3264237689">
            <w:r>
              <w:rPr>
                <w:webHidden/>
                <w:rStyle w:val="IndexLink"/>
                <w:rtl w:val="true"/>
              </w:rPr>
              <w:t>فهرست منابع دو جلد</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24_333235"/>
      <w:bookmarkStart w:id="1" w:name="pg13824_333235"/>
      <w:bookmarkEnd w:id="1"/>
    </w:p>
    <w:p>
      <w:pPr>
        <w:pStyle w:val="Heading2"/>
        <w:numPr>
          <w:ilvl w:val="1"/>
          <w:numId w:val="1"/>
        </w:numPr>
        <w:rPr/>
      </w:pPr>
      <w:bookmarkStart w:id="2" w:name="pg13824_333235"/>
      <w:bookmarkStart w:id="3" w:name="__RefHeading___Toc871065_326423768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پژوهشگران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زیرنظر محمدعلی رضایی‌اصفهانی ؛ تنظیم محسن ملا‌کاظمی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قرآنی جوانان؛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ملاکاظمی، محسن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۲۶۶۵۸۰۷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1067_3264237689"/>
      <w:bookmarkStart w:id="6" w:name="_Toc2"/>
      <w:bookmarkEnd w:id="5"/>
      <w:r>
        <w:rPr>
          <w:rtl w:val="true"/>
        </w:rPr>
        <w:t>اشاره</w:t>
      </w:r>
      <w:bookmarkStart w:id="7" w:name="pg13824_333247"/>
      <w:bookmarkEnd w:id="6"/>
    </w:p>
    <w:p>
      <w:pPr>
        <w:pStyle w:val="Heading2"/>
        <w:numPr>
          <w:ilvl w:val="1"/>
          <w:numId w:val="1"/>
        </w:numPr>
        <w:rPr/>
      </w:pPr>
      <w:bookmarkStart w:id="8" w:name="__RefHeading___Toc871069_3264237689"/>
      <w:bookmarkStart w:id="9" w:name="_Toc3"/>
      <w:bookmarkEnd w:id="7"/>
      <w:bookmarkEnd w:id="8"/>
      <w:r>
        <w:rPr>
          <w:rtl w:val="true"/>
        </w:rPr>
        <w:t>درآمد</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نوری همواره تابان است که بر اندیشه‌ی بشر تابید و راه انسان‌ها را روشن ساخت، این کتاب منبع عظیم معرفتی و سفره‌ای الهی است </w:t>
      </w:r>
      <w:r>
        <w:rPr>
          <w:rStyle w:val="FootnoteAnchor"/>
          <w:rtl w:val="true"/>
        </w:rPr>
        <w:footnoteReference w:id="2"/>
      </w:r>
      <w:r>
        <w:rPr>
          <w:rFonts w:ascii="IRNazanin" w:hAnsi="IRNazanin" w:eastAsia="IRNazanin"/>
          <w:color w:val="111111"/>
          <w:sz w:val="28"/>
          <w:sz w:val="28"/>
          <w:szCs w:val="28"/>
          <w:rtl w:val="true"/>
          <w:lang w:bidi="fa-IR"/>
        </w:rPr>
        <w:t xml:space="preserve">که می‌تواند نسل‌های بشر را از زلال معرفت خویش سیراب سازد؛ و مقام دانش و دانشمندان را ارج می‌نهد و عالمان و جاهلان را مساوی نمی‌داند، </w:t>
      </w:r>
      <w:r>
        <w:rPr>
          <w:rStyle w:val="FootnoteAnchor"/>
          <w:rtl w:val="true"/>
        </w:rPr>
        <w:footnoteReference w:id="3"/>
      </w:r>
      <w:r>
        <w:rPr>
          <w:rFonts w:ascii="IRNazanin" w:hAnsi="IRNazanin" w:eastAsia="IRNazanin"/>
          <w:color w:val="111111"/>
          <w:sz w:val="28"/>
          <w:sz w:val="28"/>
          <w:szCs w:val="28"/>
          <w:rtl w:val="true"/>
          <w:lang w:bidi="fa-IR"/>
        </w:rPr>
        <w:t>بلکه با اشارات متعدد به مباحث علوم 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پرسش کلید دانش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وظیفه‌ی دانشمندان، دریافت پاسخ از منابعِ قرآن، حدیث، عقل و علوم تجربی و ارائه‌ی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ارسال پرسشنامه به دانشگاه‌های مختلف، به گردآوری پرسش‌ها و ارائه‌ی پاسخ پرداخته‌اند، که حاصل تلاش این عزیزان در این مجموعه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قرآن دریافت شده و در برنامه‌ی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همه‌ی ما بپذیرد و در پرتو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 عطا فرماید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واحد تخصصی پاسخ به پرسش‌های قرآن و علم، مشمول حمایت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پاسخگویی به مسائل مستحدثه دینی 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خود لازم می‌دانیم از مسئولین محترم ستاد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خوانندگان محترم درخواست داریم که ما را از راهنمایی و پیشنهادات و انتقادات خویش محروم نفرمایند و از جوانان عزیز می‌خواهیم که اگر پرسش‌هایی در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نشانی ما ارسال فرمایند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85/6/7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از آنجا که مهمترین دستاورد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مطالب زیبا، ژرف و آگاهی بخش دارد؛ و نیز در تعداد زیادی از آیات قرآن از نام‌ها، صفات و رفتار و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لازم است که در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آیات و روایات نبوی کاویده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که این مطالب را در پنج محور زیر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دیدگاه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تفسیر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 روایات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برخی از مهمترین آیات مربوط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13824_333253"/>
    </w:p>
    <w:p>
      <w:pPr>
        <w:pStyle w:val="Heading2"/>
        <w:numPr>
          <w:ilvl w:val="1"/>
          <w:numId w:val="1"/>
        </w:numPr>
        <w:rPr/>
      </w:pPr>
      <w:bookmarkStart w:id="11" w:name="__RefHeading___Toc871071_3264237689"/>
      <w:bookmarkStart w:id="12" w:name="_Toc4"/>
      <w:bookmarkEnd w:id="10"/>
      <w:bookmarkEnd w:id="11"/>
      <w:r>
        <w:rPr>
          <w:rtl w:val="true"/>
        </w:rPr>
        <w:t>فصل اول</w:t>
      </w:r>
      <w:r>
        <w:rPr>
          <w:rtl w:val="true"/>
        </w:rPr>
        <w:t xml:space="preserve">: </w:t>
      </w:r>
      <w:r>
        <w:rPr>
          <w:rtl w:val="true"/>
        </w:rPr>
        <w:t>پیامبر اعظم</w:t>
      </w:r>
      <w:r>
        <w:rPr>
          <w:rtl w:val="true"/>
        </w:rPr>
        <w:t>(</w:t>
      </w:r>
      <w:r>
        <w:rPr>
          <w:rtl w:val="true"/>
        </w:rPr>
        <w:t>صلی الله علیه و آله</w:t>
      </w:r>
      <w:r>
        <w:rPr>
          <w:rtl w:val="true"/>
        </w:rPr>
        <w:t xml:space="preserve">) </w:t>
      </w:r>
      <w:r>
        <w:rPr>
          <w:rtl w:val="true"/>
        </w:rPr>
        <w:t>و قرآن</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871073_3264237689"/>
      <w:bookmarkStart w:id="14" w:name="_Toc5"/>
      <w:bookmarkEnd w:id="13"/>
      <w:r>
        <w:rPr>
          <w:rtl w:val="true"/>
        </w:rPr>
        <w:t>اشاره</w:t>
      </w:r>
      <w:bookmarkStart w:id="15" w:name="pg13824_333255"/>
      <w:bookmarkEnd w:id="14"/>
    </w:p>
    <w:p>
      <w:pPr>
        <w:pStyle w:val="Heading3"/>
        <w:numPr>
          <w:ilvl w:val="2"/>
          <w:numId w:val="1"/>
        </w:numPr>
        <w:rPr/>
      </w:pPr>
      <w:bookmarkStart w:id="16" w:name="__RefHeading___Toc871075_3264237689"/>
      <w:bookmarkStart w:id="17" w:name="_Toc6"/>
      <w:bookmarkEnd w:id="15"/>
      <w:bookmarkEnd w:id="16"/>
      <w:r>
        <w:rPr>
          <w:rtl w:val="true"/>
        </w:rPr>
        <w:t>الف</w:t>
      </w:r>
      <w:r>
        <w:rPr>
          <w:rtl w:val="true"/>
        </w:rPr>
        <w:t xml:space="preserve">. </w:t>
      </w:r>
      <w:r>
        <w:rPr>
          <w:rtl w:val="true"/>
        </w:rPr>
        <w:t>قرآن از دیدگاه پیامبر</w:t>
      </w:r>
      <w:r>
        <w:rPr>
          <w:rtl w:val="true"/>
        </w:rPr>
        <w:t>(</w:t>
      </w:r>
      <w:r>
        <w:rPr>
          <w:rtl w:val="true"/>
        </w:rPr>
        <w:t>صلی الله علیه و آله</w:t>
      </w:r>
      <w:r>
        <w:rPr>
          <w:rtl w:val="true"/>
        </w:rPr>
        <w:t>)</w:t>
      </w:r>
      <w:bookmarkEnd w:id="17"/>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متعددی به قرآن و مطالب مربوط به آن پرداخته‌اند، این احادیث در کتاب‌های حدیثی شیعه و اهل سنت از ایشان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مذکور فراوان است و ذکر همه‌ی آنها در یک مقاله نمی‌گنجد، ولی می‌توان آنها را گلچین کرد و در موارد زیر دسته‌بندی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صفات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قرآن نسبت به سایر سخنان، همچون فضیلت خدا نسبت به سایر مردم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شفاعتگری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شفاعت کننده‌ای است که شفاعت آن پذیرفته می‌شود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راهنمای به بهترین راه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از قرآن سیر نمی‌شوند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بهره‌وری از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قرآن را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 به سوی بهشت سوق داده می‌شود، و هر کس آن را پشت سرنهد به سوی دوزخ رهسپار می‌شود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بلاها و فتنه‌ها همچون شب تاریک به شما روی آورد، به سوی قرآن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 یابید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سفره‌ی الهی است هر چه می‌توانید از این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ببرید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ببینید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شما قرآن قرائت می‌کنید،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کند، و هنگامی که منع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نکرده‌اید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شما کسی است که قرآن را فراگیرد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انیس و مصاحب قرآن وارد بهشت می‌شود،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او می‌خواند و بالا می‌رود، به هر آیه‌ای، درجه‌ای بالا می‌رود تا اینکه آخرین چیزی که از قرآن می‌داند می‌خواند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برای دنیا و زیور آن، قرآن بیاموزد، خدا بهشت را بر او حرام می‌کند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فردی قرآن بیاموزد مولای او می‌گردد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یکی از شما دوست دارد با خدا سخن گوید، قرآن قرائت 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تاوان گناهان و سپر آتش و مانع عذاب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نیکو زینت قرآن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به سوی یمن فرستاد و یکی از آنها را که کوچک‌تر بود امیر قرار داد،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قرائت قرآن او یاد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دلی را که ظرف قرآن است عذاب نمی‌کند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حاملان قرآن عرفای اهل بهشت هستند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شده که بعد از جنگ احد، هنگام دفن شهدا،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شهدا که قرآن بیشتری حفظ هستند آنها را مقدم بر دیگران دفن کنند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مشتاق خداست، به کلام الهی گوش فرادهد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آیه‌ای از قرآن گوش فرا دهد، از کوه طلا برایش بهتر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دهد، بلای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از او دفع می‌شود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آیه‌ای از قرآن گوش فرا دهد،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برایش ثبت می‌شود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آنکه ظاهر و باطن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بطن و شیوه‌ی تفسیر باطنی، در بخش روش‌شناسی تفسیر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ممنوع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صحیح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خدای متعال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قرآن را به رأی خود تفسیر کند ایمان به من ندارد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مورد قرآن بدون علم سخن گوید پس باید جایگاهی از آتش برایش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این باره در بخش روش‌شناسی تفسیر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آیات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 پنج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حرام، محکم و متشابه و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حلال‌ها عمل کنید، حرام‌ها را رها کنید، به محکمات قرآن عمل کنید، متشابهات را رها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معنای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مثل‌های قرآن عبرت بگیرید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عظمت‌ترین آیه‌ی قرآن، آیت الکرسی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آمیز ترین آیه‌ی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 بالعدل و الاحسان</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هراس انگیزترین آیه‌ی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ذَرَّۀٍ خَیْراً یَرَهُ وَمَن یَعْمَلْ مِثْقَالَ ذَرَّۀٍ شَرّاً یَرَهُ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انگیزترین آیه‌ی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رَحْمَۀِ اللَّهِ إِنَّ اللَّهَ یَغْفِرُ الذُّنُوبَ جَمِیعاً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الْغَفُورُ الرَّحِیمُ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
      </w:r>
      <w:bookmarkStart w:id="18" w:name="pg13824_333263"/>
    </w:p>
    <w:p>
      <w:pPr>
        <w:pStyle w:val="Heading3"/>
        <w:numPr>
          <w:ilvl w:val="2"/>
          <w:numId w:val="1"/>
        </w:numPr>
        <w:rPr/>
      </w:pPr>
      <w:bookmarkStart w:id="19" w:name="__RefHeading___Toc871077_3264237689"/>
      <w:bookmarkStart w:id="20" w:name="_Toc7"/>
      <w:bookmarkEnd w:id="18"/>
      <w:bookmarkEnd w:id="19"/>
      <w:r>
        <w:rPr>
          <w:rtl w:val="true"/>
        </w:rPr>
        <w:t>ب</w:t>
      </w:r>
      <w:r>
        <w:rPr>
          <w:rtl w:val="true"/>
        </w:rPr>
        <w:t xml:space="preserve">. </w:t>
      </w:r>
      <w:r>
        <w:rPr>
          <w:rtl w:val="true"/>
        </w:rPr>
        <w:t>روش شناسی تفسیر پیامبر اعظم</w:t>
      </w:r>
      <w:r>
        <w:rPr>
          <w:rtl w:val="true"/>
        </w:rPr>
        <w:t>(</w:t>
      </w:r>
      <w:r>
        <w:rPr>
          <w:rtl w:val="true"/>
        </w:rPr>
        <w:t>صلی الله علیه و آله</w:t>
      </w:r>
      <w:r>
        <w:rPr>
          <w:rtl w:val="true"/>
        </w:rPr>
        <w:t>)</w:t>
      </w:r>
      <w:bookmarkEnd w:id="20"/>
    </w:p>
    <w:p>
      <w:pPr>
        <w:pStyle w:val="Heading4"/>
        <w:numPr>
          <w:ilvl w:val="3"/>
          <w:numId w:val="1"/>
        </w:numPr>
        <w:rPr/>
      </w:pPr>
      <w:bookmarkStart w:id="21" w:name="__RefHeading___Toc871079_326423768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چند بعدی بود، عارف، متخلّق، سیاستمدار و رئیس حکومت، قانونگذار، 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مورد قرآن به همه‌ی ابعاد آن توجه می‌کرد و همه‌ی بیانات ایشان در مورد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تفسیر صحیح و معتبر قرآن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همه‌ی روش‌ها و گرایش‌های تفسیری اشاره کرده و از اکثر روش‌های صحیح استفاده کرده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دانسته و از آن پرهیز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w:t>
      </w:r>
    </w:p>
    <w:p>
      <w:pPr>
        <w:pStyle w:val="BookText"/>
        <w:rPr/>
      </w:pPr>
      <w:r>
        <w:rPr>
          <w:rFonts w:ascii="IRNazanin" w:hAnsi="IRNazanin" w:eastAsia="IRNazanin"/>
          <w:color w:val="111111"/>
          <w:sz w:val="28"/>
          <w:sz w:val="28"/>
          <w:szCs w:val="28"/>
          <w:rtl w:val="true"/>
          <w:lang w:bidi="fa-IR"/>
        </w:rPr>
        <w:t xml:space="preserve">واژه‌های اساسی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ابزار یا منبع خاص در تفسیر قرآن است که معانی و مقصود آیه را روشن ساخته و نتایج مشخّصی را به دست می‌دهد</w:t>
      </w:r>
      <w:r>
        <w:rPr>
          <w:rFonts w:eastAsia="IRNazanin" w:cs="IRNazanin"/>
          <w:color w:val="111111"/>
          <w:sz w:val="28"/>
          <w:szCs w:val="28"/>
          <w:rtl w:val="true"/>
          <w:lang w:bidi="fa-IR"/>
        </w:rPr>
        <w:t>.</w:t>
      </w:r>
      <w:bookmarkStart w:id="23" w:name="pg13824_333264"/>
    </w:p>
    <w:p>
      <w:pPr>
        <w:pStyle w:val="BookText"/>
        <w:rPr/>
      </w:pPr>
      <w:bookmarkEnd w:id="23"/>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کشف و استخراج معانی و مقاصد آیات قرآن را، روش تفسیر قرآن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پرده برداری از ابهامات کلمات و جمله‌های قرآن و توضیح مقاصد و اهداف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تفسیر، تبیین مراد استعمالی آیات قرآن و آشکار کردن مراد جدّی آن براساس قواعد ادبیات عرب و اصول عقلایی محاوره است</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24" w:name="__RefHeading___Toc871081_3264237689"/>
      <w:bookmarkStart w:id="25" w:name="_Toc9"/>
      <w:bookmarkEnd w:id="24"/>
      <w:r>
        <w:rPr>
          <w:rtl w:val="true"/>
        </w:rPr>
        <w:t>تاریخچه روش‌شناسی تفسیر</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رشد</w:t>
      </w:r>
    </w:p>
    <w:p>
      <w:pPr>
        <w:pStyle w:val="BookText"/>
        <w:rPr/>
      </w:pPr>
      <w:r>
        <w:rPr>
          <w:rFonts w:ascii="IRNazanin" w:hAnsi="IRNazanin" w:eastAsia="IRNazanin"/>
          <w:color w:val="111111"/>
          <w:sz w:val="28"/>
          <w:sz w:val="28"/>
          <w:szCs w:val="28"/>
          <w:rtl w:val="true"/>
          <w:lang w:bidi="fa-IR"/>
        </w:rPr>
        <w:t>دانش تفسیر، از صدر اسلام شروع شد و خاستگاه آن وحی الهی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مفسّر قرآن معرّفی کرد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گاهی از خود قرآن کمک می‌گرفت و از اینجا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آمد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سپس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به</w:t>
      </w:r>
    </w:p>
    <w:p>
      <w:pPr>
        <w:pStyle w:val="BookText"/>
        <w:rPr/>
      </w:pPr>
      <w:r>
        <w:rPr>
          <w:rFonts w:ascii="IRNazanin" w:hAnsi="IRNazanin" w:eastAsia="IRNazanin"/>
          <w:color w:val="111111"/>
          <w:sz w:val="28"/>
          <w:sz w:val="28"/>
          <w:szCs w:val="28"/>
          <w:rtl w:val="true"/>
          <w:lang w:bidi="fa-IR"/>
        </w:rPr>
        <w:t xml:space="preserve">تفسیر قرآن پرداختند ، آنان علاوه بر استفاده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می‌کردند ؛ یعنی گاهی با استناد به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آیات قرآن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گروهی نیز براساس خواسته‌های شخصی یا گروهی، و بدون ضوابط و قراین به تفسیر و تأویل قرآن 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که در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این روش برخورد شد و آن را ممنوع اعلام کردند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کم‌کم از قرن دوم به بعد با ترجمه‌ی آثار و نفوذ افکار و علوم یونانیان و ایرانیان در بین مسلمانان ، روش‌ها و گرایش‌های دیگری نیز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بود که مبحث‌های کلامی و فلسفی پیدا شد و کم‌کم گرایش‌های تفسیری کلامی شکل گرفت </w:t>
      </w:r>
      <w:r>
        <w:rPr>
          <w:rStyle w:val="FootnoteAnchor"/>
          <w:rtl w:val="true"/>
        </w:rPr>
        <w:footnoteReference w:id="40"/>
      </w:r>
      <w:r>
        <w:rPr>
          <w:rFonts w:ascii="IRNazanin" w:hAnsi="IRNazanin" w:eastAsia="IRNazanin"/>
          <w:color w:val="111111"/>
          <w:sz w:val="28"/>
          <w:sz w:val="28"/>
          <w:szCs w:val="28"/>
          <w:rtl w:val="true"/>
          <w:lang w:bidi="fa-IR"/>
        </w:rPr>
        <w:t xml:space="preserve">و هر کدام از فرقه‌های اسلامی مانند اشاعره و معتزله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براساس دیدگاه‌ها و عقاید خود تفسیر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اختلافات مذهبی که از قرن اوّل شروع شده بود، با اختلافات مذاهب فقهی همراه شد و در تفسیر آیات فقهی قرآن تأثیر گذاشت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عرفا و متصوّفه نیز گرایش‌های خاصّ تفسیری پیدا کردند و روش تفسیر اشاری از قرن سوم به بعد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شیعه و اهل سنت که به نقل احادیث اکتفا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گرایش 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دادند که در مرحله‌ی اوّل در قرن‌های سوم و چهارم، تفاسیری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 قمی و طبرسی شکل گرفت، و در مرحله‌ی دوم در قرن دهم تا یازدهم، تفاسیری همچون درّالمنثور سیوطی، البرهان و نورالثقلین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بعد از مرحله‌ی اوّل، تفسیرهای روایی ، تفاسیر فقهی شروع شد که نوعی تفسیر موضوعی قرآن با گرایش آیات الاحکام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شکل‌گیری تفاسیری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احکام‌القرآن حصّاص حنفی </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القرآن منسوب به شافعی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نویسی فقهی در قرن‌های بعدی ادامه یافت که احکام القرآن راوندی </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و ششم تفاسیر جامع و اجتهادی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و مجمع‌البیان شکل گرفت که با استفاده از اجتهاد و عقل و توجّه به همه‌ی جوانب تفسیر، شیوه‌ی جدیدی در تفسیر بنیان نهاده شد که هنوز هم این شیوه متداول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مرحله، برخی از فلاسفه نیز اقدام به نگارش تفسیر کردند و در یک قرن اخیر نیز روش‌ها و گرایش‌های دیگری همچون روش تفسیر علمی و گرایش اجتماعی، به وجود آمد و رشد کرد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در زمینه‌ی روش‌های تفسیری</w:t>
      </w:r>
    </w:p>
    <w:p>
      <w:pPr>
        <w:pStyle w:val="BookText"/>
        <w:rPr/>
      </w:pPr>
      <w:r>
        <w:rPr>
          <w:rFonts w:ascii="IRNazanin" w:hAnsi="IRNazanin" w:eastAsia="IRNazanin"/>
          <w:color w:val="111111"/>
          <w:sz w:val="28"/>
          <w:sz w:val="28"/>
          <w:szCs w:val="28"/>
          <w:rtl w:val="true"/>
          <w:lang w:bidi="fa-IR"/>
        </w:rPr>
        <w:t xml:space="preserve">از قدیمی‌ترین کتاب‌ها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 حال مفسّران و آثار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که مستقیم به بحث روش‌ها و گرایش‌های تفسیری نپرداخته است ولی برای این بحث مفید و قدیمی‌ترین منبع 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التفسیر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مستشرق مشهور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رشته‌ی تحریر در آمده، توسط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عبدالحلیم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ذهبی از مهم‌ترین منابع این بحث به شمار می‌رود، گرچه بیشتر به گرایش‌های تفسیری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آثار مدوّن در زمینه‌ی روش‌ها و گرایش‌های تفسیری، کتاب ارزشمند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و المفسّرون فی ثوبه القشیب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معرفت است، که روش‌های تفسیر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عقلی و اجتهادی را بررسی کرده و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متنوعی در زمینه‌ی گرایش ادبی، اجتماعی،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عمید زنجانی، حاوی مطالبی در موضوع روش‌های تفسیری است ولی به بحث گرایش‌ها توجّه چندانی نشده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کتاب‌ها هم از زاویه‌ی خاص به بحث روش‌ها یا گرایش‌ها پرداخته‌اند</w:t>
      </w:r>
      <w:r>
        <w:rPr>
          <w:rFonts w:eastAsia="IRNazanin" w:cs="IRNazanin"/>
          <w:color w:val="111111"/>
          <w:sz w:val="28"/>
          <w:szCs w:val="28"/>
          <w:rtl w:val="true"/>
          <w:lang w:bidi="fa-IR"/>
        </w:rPr>
        <w:t>:</w:t>
      </w:r>
      <w:bookmarkStart w:id="26" w:name="pg13824_333268"/>
    </w:p>
    <w:p>
      <w:pPr>
        <w:pStyle w:val="BookText"/>
        <w:rPr/>
      </w:pPr>
      <w:bookmarkEnd w:id="26"/>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اتجاهات التفسیر فی مصر الحدیث، دکتر عفت محمد شرقاوی مصری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و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حسین کریمیان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تفسیری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آلوسی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العلمی للقرآن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احمد عمر ابو حجر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بر تفسیر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 که در مورد روش تفسیر علمی و معیارهای آن مطالبی بیان شده است و نیز کتاب‌های دیگری در مورد روش تفسیری شیخ محمد عبده ، رشید رضا ، فخر رازی و زمخشری نوشته شده است</w:t>
      </w:r>
      <w:r>
        <w:rPr>
          <w:rFonts w:eastAsia="IRNazanin" w:cs="IRNazanin"/>
          <w:color w:val="111111"/>
          <w:sz w:val="28"/>
          <w:szCs w:val="28"/>
          <w:rtl w:val="true"/>
          <w:lang w:bidi="fa-IR"/>
        </w:rPr>
        <w:t>.</w:t>
      </w:r>
    </w:p>
    <w:p>
      <w:pPr>
        <w:pStyle w:val="Heading4"/>
        <w:numPr>
          <w:ilvl w:val="3"/>
          <w:numId w:val="1"/>
        </w:numPr>
        <w:rPr/>
      </w:pPr>
      <w:bookmarkStart w:id="27" w:name="__RefHeading___Toc871083_3264237689"/>
      <w:bookmarkStart w:id="28" w:name="_Toc10"/>
      <w:bookmarkEnd w:id="27"/>
      <w:r>
        <w:rPr>
          <w:rtl w:val="true"/>
        </w:rPr>
        <w:t>تقسیمات روش‌های تفسیر قرآن</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صاحب‌نظران در مورد روش‌ها و گرایش‌های تفسیری، تقسیمات متعددی ارائه کرده‌اند،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مجارستانی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التفسیر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دکتر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معرفت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 فی ثوبه القشیب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استاد عمید زنجانی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خالد عثمان السبت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حسین علی الصغیر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قرآنیه، المبادی العامۀ لتفسیر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خالد عبدالرحمن العک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التفسیر و قواعده</w:t>
      </w:r>
      <w:r>
        <w:rPr>
          <w:rFonts w:eastAsia="IRNazanin" w:cs="IRNazanin"/>
          <w:color w:val="111111"/>
          <w:sz w:val="28"/>
          <w:szCs w:val="28"/>
          <w:rtl w:val="true"/>
          <w:lang w:bidi="fa-IR"/>
        </w:rPr>
        <w:t xml:space="preserve">». </w:t>
      </w:r>
      <w:r>
        <w:rPr>
          <w:rStyle w:val="FootnoteAnchor"/>
          <w:rtl w:val="true"/>
        </w:rPr>
        <w:footnoteReference w:id="42"/>
      </w:r>
      <w:bookmarkStart w:id="29" w:name="pg13824_333269"/>
    </w:p>
    <w:p>
      <w:pPr>
        <w:pStyle w:val="BookText"/>
        <w:rPr/>
      </w:pPr>
      <w:bookmarkEnd w:id="29"/>
      <w:r>
        <w:rPr>
          <w:rFonts w:ascii="IRNazanin" w:hAnsi="IRNazanin" w:eastAsia="IRNazanin"/>
          <w:color w:val="111111"/>
          <w:sz w:val="28"/>
          <w:sz w:val="28"/>
          <w:szCs w:val="28"/>
          <w:rtl w:val="true"/>
          <w:lang w:bidi="fa-IR"/>
        </w:rPr>
        <w:t>اما در اینجا ما روش‌های تفسیری را براساس منابع مورد استفاده در تفسیر به شش روش تقسیم می‌کنیم تا جایگاه روش‌های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شود</w:t>
      </w:r>
      <w:r>
        <w:rPr>
          <w:rFonts w:eastAsia="IRNazanin" w:cs="IRNazanin"/>
          <w:color w:val="111111"/>
          <w:sz w:val="28"/>
          <w:szCs w:val="28"/>
          <w:rtl w:val="true"/>
          <w:lang w:bidi="fa-IR"/>
        </w:rPr>
        <w:t>.</w:t>
      </w:r>
    </w:p>
    <w:p>
      <w:pPr>
        <w:pStyle w:val="Heading4"/>
        <w:numPr>
          <w:ilvl w:val="3"/>
          <w:numId w:val="1"/>
        </w:numPr>
        <w:rPr/>
      </w:pPr>
      <w:bookmarkStart w:id="30" w:name="__RefHeading___Toc871085_3264237689"/>
      <w:bookmarkStart w:id="31" w:name="_Toc11"/>
      <w:bookmarkEnd w:id="30"/>
      <w:r>
        <w:rPr>
          <w:rtl w:val="true"/>
        </w:rPr>
        <w:t>روش‌های تفسیری</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قرآن به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روایی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باطنی و عرفانی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روش‌تفسیر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غیرصحیح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جامع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شامل همه‌ی روش‌های تفسیری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روش‌های تفسیری، به روش تفسیر قرآن به قرآن،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ویژه‌ای داشته است البته ایشان به برخی روش‌های دیگر تفسیری از جمله به روش تفسیر روائی، علمی، عقلی توجه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 آنها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قرآن به قرآن</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معانی آیات قرآن و مشخص ساختن مقصود و مراد جدی از آنها به وسیله و کمک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منبعی برای تفسیر آیات قرآن قرار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کهن‌ترین روش‌های تفسیر قرآن است و سابقه‌ی آن به صدر اسلام و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روش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برخی از صحابه و تابعین نیز از این روش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یَلْبِسُوا إِیمَانَهُم بِظُلْمٍ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پرسش شد، و حضرت با استناد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پاسخ دادند که مقصود از ظلم، در آیه‌ی اول، همان شرک است که در آیه‌ی دوم بیان شده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أیّنا لم یظلم نفسه ، ففسّره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بالشرک و استدلّ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و احادیث مشابه نشان می‌دهد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می‌کرده و عملاً آن را به پیروان خود می‌آموخته‌اند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شیوه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وَفِصَالُهُ فِی عَامَیْنِ</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نتیجه گرفتند که کوتاه‌ترین مدت بارداری زنان شش ماه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یعنی اگر شیر خواری کودک دوسال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حمل و شیر خواری با همدیگر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آیه را کنار همدیگر بگذاریم، روشن می‌شود که کوتاه‌ترین مدت بارداری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تفسیر قرآن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ذهبی با بیان مثالی از ابن عباس بیان می‌کند که صحابه‌ی پیامبر نیز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نیز در مجمع البیان مطالبی از تفسیر قرآن به قرآن تابعین را آورده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دوره‌های بعدی با پیدایش تفاسیری همچون تبیان و مجمع البیان، مفسّران از این روش استفاده کردند، و در میان اهل سنت نیز مفسّران متعددی به سوی این روش رفتند، به طوری که برخی از آنان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بپرسد که بهترین روش تفسیر چیست؟ جواب آن است که صحیح‌ترین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جایی مجمل آمده در جای دیگر تفسیر شده است و آنچه در موضعی مختصر آمده است در موضع دیگر توسعه داده شده است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محدثّان بزرگ شیعه، همچون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با آوردن آیات قرآن که در ابتدای هر فصل، متناسب با موضوع آن، دسته بندی شده، در حقیقت از روش موضوعی تفسیر قرآن به قرآن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میان مفسّران قرن اخیر، این روش جایگاه ویژه‌ای پیدا کرد به طوری که برخی تفسیرها همچون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صادقی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القرآنی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آلاء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روش اصلی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معتقد است که قرآن بیان همه چیز است پس نمی‌تواند بیان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تفسیر آیات باید به سراغ خود آیات قرآن برویم و در آنها تدّبر کنیم و مصادیق آنها را مشخص سازیم و تفسیر قرآن به قرآن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ایشان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پیموده‌اند و تعلیم داده‌اند و در روایاتشان به ما رسیده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کتاب‌هایی که در مورد شیوه‌ی تفسیر، نگارش یافته، به روش تفسیر قرآن به قرآن پرداخته و آن را تبیین کرده و نسبت به آن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 این افراد آیۀ‌الله معرفت، استاد عمید زنجانی و عبدالرحمن العک را می توان نام برد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موارد متعددی از شیوه تفسیر قرآن به قرآن استفاده کرده‌اند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روائی</w:t>
      </w:r>
    </w:p>
    <w:p>
      <w:pPr>
        <w:pStyle w:val="BookText"/>
        <w:rPr/>
      </w:pPr>
      <w:r>
        <w:rPr>
          <w:rFonts w:ascii="IRNazanin" w:hAnsi="IRNazanin" w:eastAsia="IRNazanin"/>
          <w:color w:val="111111"/>
          <w:sz w:val="28"/>
          <w:sz w:val="28"/>
          <w:szCs w:val="28"/>
          <w:rtl w:val="true"/>
          <w:lang w:bidi="fa-IR"/>
        </w:rPr>
        <w:t>مقصود از روش تفسیر روائی آن است که مفسر قرآن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شامل قول، فعل و تقریر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کردن مفاد آیات و مقاصد آنها استفاده کند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سیر تاریخی تفسیر روایی را می‌توان به چند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روایی قرآن، همزاد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اولین مفسّر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متعال به او دستور بیان و تفسیر قرآن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إِلَیْکَ الذِّکْرَ لِتُبَیِّنَ لِلنَّاسِ مَا نُزِّلَ إِلَیْهِمْ؛ </w:t>
      </w:r>
      <w:r>
        <w:rPr>
          <w:rStyle w:val="FootnoteAnchor"/>
          <w:rtl w:val="true"/>
        </w:rPr>
        <w:footnoteReference w:id="55"/>
      </w:r>
      <w:r>
        <w:rPr>
          <w:rFonts w:ascii="IRNazanin" w:hAnsi="IRNazanin" w:eastAsia="IRNazanin"/>
          <w:color w:val="111111"/>
          <w:sz w:val="28"/>
          <w:sz w:val="28"/>
          <w:szCs w:val="28"/>
          <w:rtl w:val="true"/>
          <w:lang w:bidi="fa-IR"/>
        </w:rPr>
        <w:t xml:space="preserve">و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فرستادیم تا برای مردم آنچه را که به سوی آنان فرو فرستاده شده است، روشن بیان کنی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او نیز ریشه در وحی داشت، چنان که از آن حضرت حکایت شده که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من، قرآن داده شده و نیز مثل آن همراه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داده شده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روایات </w:t>
      </w:r>
      <w:r>
        <w:rPr>
          <w:rStyle w:val="FootnoteAnchor"/>
          <w:rtl w:val="true"/>
        </w:rPr>
        <w:footnoteReference w:id="57"/>
      </w:r>
      <w:r>
        <w:rPr>
          <w:rFonts w:ascii="IRNazanin" w:hAnsi="IRNazanin" w:eastAsia="IRNazanin"/>
          <w:color w:val="111111"/>
          <w:sz w:val="28"/>
          <w:sz w:val="28"/>
          <w:szCs w:val="28"/>
          <w:rtl w:val="true"/>
          <w:lang w:bidi="fa-IR"/>
        </w:rPr>
        <w:t>مربوط به تفسیر قرآن است که به صورت کلی می‌توان آنها را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نظری قرآن در احادیث روائی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صحابه با رجوع به ایشان تفسیر قرآن را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گوش جان به سخنان او میدادند و معانی و تفسیر قرآن را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هر فرد از ما هنگامی که ده آیه‌ی قرآن را می‌آموخت ، از آنها عبور نمی‌کرد تا این که 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بدانها را بیاموزد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گاهی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مطالب را می‌پرسیدند و حتی دوست داشتند که عرب‌های بیابانی بیایند و پرسشی بکنند و آنان گوش دهند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مصادیق آیات را نیز مشخص می‌کردند و بدینوسیله آنها را توضیح داده و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مورد معنای آیه‌ی هفتم سوره‌ی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الضَّآ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مغضوب علیهم هم الیهود و انّ الظالین النصاری</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مقصود از کسانی که مورد خشم الهی واقع شدند یهودیان و منظوراز گمراهان مسیحیان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احادیث مصادیق کامل آیات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ایشان مصادیق آیه‌ی تطهیر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را بیان کردند که مقصود از پاکانی که پلیدی از آنها دفع شده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که در این مورد شأن نزول آیه و مصادیق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عملی قرآن در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آیات قرآن قرار میگرفت، همان طور که از ایشان حکایت شده که در مورد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بگزارید همان طور که می‌بینید من نماز می‌گزارم</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مورد حج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و اعمال خود را از من بگیرید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که در این صورت افعال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حج تفسیر جزییات آیات صلوۀ و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انزل علی رسوله الصلوۀ و لم یسمّ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لا أربعاً، حتّی کان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هوالذی فسّر ذلک لهم؛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رسولش نازل کرد ولی برای مردم مشخص نکرد که سه یا چهار رکعت است؛ تا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 مردم تفسیر کرد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 کلی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موارد تخصیص عمومات و تقیید مطلقات آیات را بیین، و اصطلاحات جدید، لغات قرآن، و ناسخ و منسوخ آیات را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اینها تفسیر قرآن بود، که در روایات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حکایت شده است و به عنوان منابع تفسیر روایی باقی مانده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شیوه‌ی تفسیر روائی توجه کردند و آن را استمرار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ارشد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بود، </w:t>
      </w:r>
      <w:r>
        <w:rPr>
          <w:rStyle w:val="FootnoteAnchor"/>
          <w:rtl w:val="true"/>
        </w:rPr>
        <w:footnoteReference w:id="67"/>
      </w:r>
      <w:r>
        <w:rPr>
          <w:rFonts w:ascii="IRNazanin" w:hAnsi="IRNazanin" w:eastAsia="IRNazanin"/>
          <w:color w:val="111111"/>
          <w:sz w:val="28"/>
          <w:sz w:val="28"/>
          <w:szCs w:val="28"/>
          <w:rtl w:val="true"/>
          <w:lang w:bidi="fa-IR"/>
        </w:rPr>
        <w:t>سخنان و توضیحات آن حضرت را شنیده بود و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روش را دنبال کرده و احادیث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حکایت نموده، و بدان‌ها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احادیث که با واسطه‌ی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به هزاران روایت می‌رسد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آگاه به علوم الهی بودند خود نیز به تفسیر قرآن اقدام می‌کردند و سخنان و سنّت آنان نیز منبعی برای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جزیی از تفسیر روایی به شمار می‌آید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مکه،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کتاب خدا چیزی تفسیر می‌کنی، که تاکنون شنیده نشده باشد؟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قبل از این که بر مردم نازل شود بر ما نازل شده و قبل از این که برای مردم تفسیر شود، برای ما تفسیر شده است؛ حلال و حرام و ناسخ و منسوخ قران را ما می‌شناسیم و</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درحدیث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است که قرآن را همان طور که نازل شده بخوانند و هنگامی که نیاز به تفسیر قرآن پیدا کردند، هدایت به وسیله‌ی ما و به سوی ماست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بنابر این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زمینه‌ی مطالب کلی قرآن و آیات الاحکام، مخصّص‌ها، مقیّدها، لغات، ناسخ و منسوخ، اصطلاحات جدید قرآن و نیز در مورد بطن و تأویل و مصادیق آیات، مطالب متنوّعی را بیان کرده‌اند که به عنوان سنّت آنان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صحابه و تابعان</w:t>
      </w:r>
    </w:p>
    <w:p>
      <w:pPr>
        <w:pStyle w:val="BookText"/>
        <w:rPr/>
      </w:pPr>
      <w:r>
        <w:rPr>
          <w:rFonts w:ascii="IRNazanin" w:hAnsi="IRNazanin" w:eastAsia="IRNazanin"/>
          <w:color w:val="111111"/>
          <w:sz w:val="28"/>
          <w:sz w:val="28"/>
          <w:szCs w:val="28"/>
          <w:rtl w:val="true"/>
          <w:lang w:bidi="fa-IR"/>
        </w:rPr>
        <w:t>روایات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صحابه‌ی پیامبر و تابعان آنان قرار گرفت و حتی صحابه‌ی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ابن عباس و ابن مسعود، خود را از تفسیر قرآن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نمی‌دانستند و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احادیث تفسیری ابن عباس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صحابه و تابعان، خود نیز قرآن را تفسیر می‌کردند و روایات تفسیری زیادی از ابن عباس و دیگران باقی مانده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این دوره، کم‌کم روایات تفسیری در مجموعه‌هایی گرد آوری شد که به نام کتاب‌های تفسیر روایی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جمع آوری و تألیف روایات تفسیری</w:t>
      </w:r>
    </w:p>
    <w:p>
      <w:pPr>
        <w:pStyle w:val="BookText"/>
        <w:rPr/>
      </w:pPr>
      <w:r>
        <w:rPr>
          <w:rFonts w:ascii="IRNazanin" w:hAnsi="IRNazanin" w:eastAsia="IRNazanin"/>
          <w:color w:val="111111"/>
          <w:sz w:val="28"/>
          <w:sz w:val="28"/>
          <w:szCs w:val="28"/>
          <w:rtl w:val="true"/>
          <w:lang w:bidi="fa-IR"/>
        </w:rPr>
        <w:t>اوّلین رساله از این مجموعه‌ها در شیعه، کتاب تفسیر منسوب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طی یک روایت مفصّل در آغاز تفسیر نعمانی آمده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نیز یکی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آیات قرآن، تأویل و تفسیر و اسباب نزول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کتاب اکنون در دسترس ما نیست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همچنین تفسیر منسوب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ابوالجارود آن را حکایت کرده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تفسیر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پراکنده در کتاب حقایق التفسیر القرآنی آمده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سپس از تفسیر علی بن ابراهیم قمی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فقهی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نوعی تفسیر برای آیات الاحکام قرآن است در مجموعه‌هایی همچون کافی، من لایحضره الفقیه و تهذیب و استبصار گردآوری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دوران، تفسیر جامع البیان فی تفسیر القرآن ،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مجموعه‌های حدیثی صحاح سته‌ی اهل‌سنّت در این دوره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تفسیر روایی از قرن پنجم تا نهم با رکود نسبی مواجه شد و تفاسیر، عقلی و اجتهادی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دهم تا دوازدهم با رشد اخباری گری در شیعه تفاسیر روایی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فی تفسیر القرآن، سیدهاشم حسینی‌بحرانی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مجموعه‌های حدیثی بزرگ همچون وسایل الشیعۀ، وافی و بحارالانوار نوشته شد که بسیاری از روایات آنها تفسیر قرآن به شمار می‌آید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اهل‌سنّت نیز در این دوران تفسیر الدّرالمنثور ، 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روایات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تابعان است و نیز سیوطی در کتاب الاتقان فی علوم القرآن، روایات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در تفاسیر جدید به روایات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می‌شود و معمولاً در لابه‌لای تفسیر یا در بخش جداگانه‌ای، این روایات آورده می‌شود و مورد نقد و بررسی قرار می‌گیرد؛ همانند علّامه طباطبایی در المیزان که در ذیل هر دسته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موارد متعددی از روش تفسیر روایی استفاده کرده‌اند و برای توضیح آیات به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کرده‌اند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تسبیح موجودات که در قرآن آمده است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تکوینی، تسبیح قولی،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دیدگاه دوم به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موجودات مادی را که ما خیال می‌کنیم قدرت، علم و هیچ یک از کمالات را ندارند،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حجاب هستیم که نمی‌توانیم ادراک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موجودات پایین هم که از انسان پایین‌ترند، و از حیوان پایین‌ترند و موجودات ناقص هستند، در آنها هم همۀ آن کمالات منعکس است، منتها به اندازۀ وجودی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ادراک هم دارند؛ همان ادراکی که در انسان هست در آنها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شَیْ‌ءٍ إِلَّا یُسَبِّحُ</w:t>
      </w:r>
    </w:p>
    <w:p>
      <w:pPr>
        <w:pStyle w:val="BookText"/>
        <w:rPr/>
      </w:pPr>
      <w:r>
        <w:rPr>
          <w:rFonts w:ascii="Amiri" w:hAnsi="Amiri" w:eastAsia="Amiri" w:cs="Amiri"/>
          <w:color w:val="111111"/>
          <w:sz w:val="28"/>
          <w:sz w:val="28"/>
          <w:szCs w:val="28"/>
          <w:rtl w:val="true"/>
          <w:lang w:bidi="ar-SA"/>
        </w:rPr>
        <w:t>بِحَمْدِهِ وَلکِن لَّا تَفْقَهُونَ تَسْبِیحَهُمْ</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بعضی از باب این که نمی‌دانستند، می‌شود یک موجود ناقص هم ادراک داشته باشد، آن را حمل کرده بودند به این که این تسبیح تکوینی است؛ </w:t>
      </w:r>
      <w:r>
        <w:rPr>
          <w:rStyle w:val="FootnoteAnchor"/>
          <w:rtl w:val="true"/>
        </w:rPr>
        <w:footnoteReference w:id="79"/>
      </w:r>
      <w:r>
        <w:rPr>
          <w:rFonts w:ascii="IRNazanin" w:hAnsi="IRNazanin" w:eastAsia="IRNazanin"/>
          <w:color w:val="111111"/>
          <w:sz w:val="28"/>
          <w:sz w:val="28"/>
          <w:szCs w:val="28"/>
          <w:rtl w:val="true"/>
          <w:lang w:bidi="fa-IR"/>
        </w:rPr>
        <w:t>و حال آن که آیه غیر از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تکوینی را ما می‌دانیم که یعنی اینها موجوداتی هستند و علتی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مسئله این نیست، تسبیح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تسبیح بعضی از موجودات را هم ذکر کرده‌اند که چیست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در قضیۀ تسبیح آن سنگریزه‌ای که در دست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است که گوش من و شما اجنبی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است؛ حرف است؛ لغت است، اما نه به لغت ما، نه نطقش نطق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ادراک است، منتها ادراک به اندازۀ سعۀ وجودی خودش</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حدیثی طولانی اشاره می‌کنند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 فی یده تسع حصیات، تسمع نغماتها فی جمودها و لا روح</w:t>
      </w:r>
    </w:p>
    <w:p>
      <w:pPr>
        <w:pStyle w:val="BookText"/>
        <w:rPr/>
      </w:pPr>
      <w:r>
        <w:rPr>
          <w:rFonts w:ascii="IRNazanin" w:hAnsi="IRNazanin" w:eastAsia="IRNazanin"/>
          <w:color w:val="111111"/>
          <w:sz w:val="28"/>
          <w:sz w:val="28"/>
          <w:szCs w:val="28"/>
          <w:rtl w:val="true"/>
          <w:lang w:bidi="fa-IR"/>
        </w:rPr>
        <w:t>فیها، لتمام حجۀ نبوته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برهان نبوتش کامل گردد نه ریگ و سنگریزه در دست او تسبیح بگونه‌ای که آواز آنها با این که جماد و بی‌روح بودند شنیده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عقلی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امساک ، نگهداری و منع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دو مورد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قوّه‌ای که آماده‌ی قبول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اگر در انسان نباشد تکلیف از او برداشته می‌شود، و در احادیث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تمجید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به علمی که انسان به وسیله‌ی این قوّه کسب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قرآن کافران را به خاطر تعقّل نکردن مذمّت کرده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به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کسب احد شیئاً افضل من عقل یهدیه الی هدی او یردّه عن 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قرآن خود در بردارنده‌ی برهان‌های عقلی است مثل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فیهما آلهۀ الاّ اللَّه لفسدتا</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همچنین خودِ قرآن نیز انسان‌ها را به تفکّر و تعقّل و تدبّر در آیات فرا می‌خواند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روش تفسیر عقلی قرآن، پیشینه‌ای کهن دارد وبرخی معتقدند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خویش کیفیّت اجتهاد عقلی در فهم نصوص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یا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آری ریشه‌ها و نمونه‌های تفسیر عقلی را می توان در احادیث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نور عظیم یخرّون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پای جسمانی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براساس دلیل عقلی خدا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نور عظیمی است که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تفسیر عقلی توجه کرده‌اند،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قیس عن أبی‌الحسن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یدان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اشرت بیدی الی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کان هکذا کان مخلوقاً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این حدیث، حضرت با استفاده از نیروی عقل، آیه‌ی قرآن را تفسیر کرده‌اند و دست مادّی داشتن خدا را نفی کرده‌اند؛ چرا که دست داشتن خدا، مستلزم جسم بودن و مخلوق بودن اوست، و ساحت الهی از این صفات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مقصود از دستان خدا همان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دیگری نیز در مورد شیء بودن خدا و عرش و کرسی و مکان داشتن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عقلی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برخی خطبه‌های نهج‌البلاغه از مقدمات عقلی برای تفسیر آیات بهره برده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نیز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دیده‌اند که از نیروی فکر و استدلال‌ها و قراین عقلی در تفسیر آیات قرآن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بود که روش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از دوره‌ی تابعان شروع 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در قرون بعدی به ویژه به وسیله‌ی معتزله اوج گرفت و در شیعه تفاسیری همچون تفسیر تبیان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سنّت تفسیر کبیر فخررازی حاصل توجّه به این روش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شیوه در دو قرن اخیر رشد بیشتری کرد و 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اهل سنّت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رشید رضا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رابطه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اراکی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و تفاسیر عقلی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نیز می‌توان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فرعی تفسیر عقلی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ابزاری از برهان و قراین عقلی در تفسیر، برای روشن کردن مفاهیم و مقاصد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عقل منبع و ابزار تفسیر قرآن شده و احکام و برهان‌های عقلی قراینی برای تفسیر آیات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عقل با عنوان عقل اکتسابی و احکام عقلی قطعی یا عقل برهانی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نیروی فکر در جمع‌بندی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توجّه به روایات ،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استنباط از آنها برای روشن ساختن مفاهیم و مقاصد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مطلب همان تفسیر اجتهادی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عقل مصباح و کاشف است و از این عقل با عنوان عقل فطری یا نیروی فکر و قوّه‌ی ادراک یاد می‌شد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بنابر دیدگاه مشهور هر دو قسم فوق، جزئی از روش تفسیر عقلی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دقّت در مطالب روشن شد که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تسامحی به نام تفسیر عقلی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تفسیر عقلی همان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اما همانطور که اشاره شد مفسران قرآن از هر دو شیوه فرعی تفسیر عقلی در تفاسیر قرآن استفاده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علمی</w:t>
      </w:r>
    </w:p>
    <w:p>
      <w:pPr>
        <w:pStyle w:val="BookText"/>
        <w:rPr/>
      </w:pPr>
      <w:r>
        <w:rPr>
          <w:rFonts w:ascii="IRNazanin" w:hAnsi="IRNazanin" w:eastAsia="IRNazanin"/>
          <w:color w:val="111111"/>
          <w:sz w:val="28"/>
          <w:sz w:val="28"/>
          <w:szCs w:val="28"/>
          <w:rtl w:val="true"/>
          <w:lang w:bidi="fa-IR"/>
        </w:rPr>
        <w:t xml:space="preserve">مقصود از علم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علوم طبیعی و انسانی است، و از آنجا که بیش از هزارآیه در قرآن به مطالب علوم تجربی اشاره کرده است، ناچاریم برای فهم برخی آیات یا رفع تعارض‌ها، به یافته‌های علوم تجربی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سرچشمه‌های تفسیر علمی یا به تعبیر دقیق‌تر، بیان نکات علمی آیات را می‌توانیم در احادیث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بیابیم، برای مثال در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شئی خلق من الماء</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ی عنی هر چیزی از آب آفریده شده است و این نظریه علمی، در عصر ما طرفداران زیادی در بین زیست‌شناسان دارد که آفرینش موجودات زنده را نخستین بار در آب‌های دریا می‌دانند که با پیدایش تک سلولی‌های ایجاد شده در آب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این آیه نکات و دیدگاه‌های تفسیری متعدد وجود دارد که پرداختن به آنها از حوصله‌ی این نوشتار خارج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 نکات علمی آیات پرداخته‌اند، از جمله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السَّماوَاتِ بِغَیْرِ عَمَدٍ تَرَوْنَهَا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عمدٍ و لکن لاترونها</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در آسمان‌ها ستون‌هایی است ولی شما آنها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مطلب اشاره‌ی روشنی به نیروی جاذبه است که ده قرن بعد از نزول قرآن براساس نقل مشهور توسط نیوتن کشف شد </w:t>
      </w:r>
      <w:r>
        <w:rPr>
          <w:rStyle w:val="FootnoteAnchor"/>
          <w:rtl w:val="true"/>
        </w:rPr>
        <w:footnoteReference w:id="102"/>
      </w:r>
      <w:r>
        <w:rPr>
          <w:rFonts w:ascii="IRNazanin" w:hAnsi="IRNazanin" w:eastAsia="IRNazanin"/>
          <w:color w:val="111111"/>
          <w:sz w:val="28"/>
          <w:sz w:val="28"/>
          <w:szCs w:val="28"/>
          <w:rtl w:val="true"/>
          <w:lang w:bidi="fa-IR"/>
        </w:rPr>
        <w:t>و یکی از اعجازهای علمی قرآن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تفسیر علمی برخی آیات قرآن را می‌توانیم در احادیث زیر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طبی حکایت شده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کیهان‌شناسی نقل شده از ایشان که علامه مجلسی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علل و فلسفه احکام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جمع آوری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تربیتی که اشارات روشنی به علوم تربیتی و نکات تربیتی آیات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شیوه‌ی تفسیری به طور عمده سه دوره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دوره‌ی نخست از حدود قرن دوم هجری تا حدود قرن پنجم بود، که با ترجمه‌ی آثار یونانی به عربی، آغاز شد و بعضی مسلمانان، سعی کردند آیات قرآن را، با هیئت بطلمیوسی تطبیق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بوعلی سینا</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دوره‌ی دوم از حدود قرن ششم، شروع شد؛ هنگامی که بعضی دانشمندان به این نظریه متمایل شدند که همه‌ی علوم در قرآن وجود دارد و می‌توان علوم مختلف را، از قرآن کریم استخراج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غزالی سرآمد بود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این دو نوع از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قرآن با علوم و استخراج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ادامه داشت و هر زمان دانشمندان مسلمان، به موافقت یا مخالفت با آن می‌پرداختند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دوره‌ی سوم از تفسیر علمی که موجب اوج‌گیری و رشد فوق العاده آن گردید، از زمانی شروع شد که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علوم تجربی در</w:t>
      </w:r>
    </w:p>
    <w:p>
      <w:pPr>
        <w:pStyle w:val="BookText"/>
        <w:rPr/>
      </w:pPr>
      <w:r>
        <w:rPr>
          <w:rFonts w:ascii="IRNazanin" w:hAnsi="IRNazanin" w:eastAsia="IRNazanin"/>
          <w:color w:val="111111"/>
          <w:sz w:val="28"/>
          <w:sz w:val="28"/>
          <w:szCs w:val="28"/>
          <w:rtl w:val="true"/>
          <w:lang w:bidi="fa-IR"/>
        </w:rPr>
        <w:t>مغرب زمین رشد کرد، و کتاب‌های مختلف در زمینه‌ی علوم فیزیک، شیمی، پزشکی و کیهان شناسی به عربی ترجمه گردید؛ این دوره‌ی جدید ، به ویژه در یک قرن اخیر، که در جهان اسلام، اثرات خود را در مصر و هندوستان بر جای گذاشت، و موجب شد تا دانشمندان مسلمان، در صدد انطباق قرآن با علوم تجربی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آن موقع أهمیّت بیشتری یافت که تعارض علم و دین در اروپا، اوج گرفت و کتاب مقدّس، به خاطر تعارضات آن با علوم جدید هر روز عقب نشینی تازه‌ای می‌کرد و میدان برای پیدایش افکار الحادی و ضد دینی باز می‌شد، هجوم این افکار به کشورهای اسلامی و تفوّق صنعتی غرب، موجب جذب جوانان مسلمان به فرهنگ غربی می‌گشت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عدّه‌ای از دانشمندان مسلمان ، همچون طنطاوی جوهری،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درد و برای دفاع از قرآن،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اسلام، به میدان آمدند تا نشان دهند که آیات قرآن، نه تنها با علوم جدید، در تعارض نیست بلکه بر عکس، یافته‌های علمی، اعجاز علمی قرآن را اثبات می‌کند؛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کردند و تفسیرهای علمی نوشته شد ؛ هر چند در این میان بعضی افراط کرده یا یکسره جذب فرهنگ غربی شدند و به تأویل و تفسیر به رأی در آیات قرآن دست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مبانی تفسیری این روش، بررسی کامل نشده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شدند؛ یا عدّه‌ای از مغرضان آنها، برای اثبات افکار انحرافی خود، دست به تفسیر علمی و تأویلات نابجا زدند؛ و همین مطلب موجب شد</w:t>
      </w:r>
      <w:bookmarkStart w:id="32" w:name="pg13824_333293"/>
    </w:p>
    <w:p>
      <w:pPr>
        <w:pStyle w:val="BookText"/>
        <w:rPr/>
      </w:pPr>
      <w:bookmarkEnd w:id="32"/>
      <w:r>
        <w:rPr>
          <w:rFonts w:ascii="IRNazanin" w:hAnsi="IRNazanin" w:eastAsia="IRNazanin"/>
          <w:color w:val="111111"/>
          <w:sz w:val="28"/>
          <w:sz w:val="28"/>
          <w:szCs w:val="28"/>
          <w:rtl w:val="true"/>
          <w:lang w:bidi="fa-IR"/>
        </w:rPr>
        <w:t xml:space="preserve">تا احساسات بعضی مسلمانان، برافروخته شود و در مقابل تفسیر علمی موضع گیری کنند و آن رایک‌سره به باد حمله بگیرند و آن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غلط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در این میان بسیاری از عالمان، و دانشمندان و مفسّران، در ایران و مصر راه انصاف پیمودند و بین انواع تفسیر علمی و اهداف گویندگان آن، فرق گذاشتند و به اصطلاح قائل به تفصیل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میان، دانشمندان و مفسران متعددی به اظهار نظر در مورد تفسیر علمی پرداخته و با آن موافقت یا مخالفت کرده‌اند </w:t>
      </w:r>
      <w:r>
        <w:rPr>
          <w:rStyle w:val="FootnoteAnchor"/>
          <w:rtl w:val="true"/>
        </w:rPr>
        <w:footnoteReference w:id="105"/>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اثبات کرده‌اند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که ذکر آنها از حوصله‌ی این نوشتار خارج است</w:t>
      </w:r>
      <w:r>
        <w:rPr>
          <w:rFonts w:eastAsia="IRNazanin" w:cs="IRNazanin"/>
          <w:color w:val="111111"/>
          <w:sz w:val="28"/>
          <w:szCs w:val="28"/>
          <w:rtl w:val="true"/>
          <w:lang w:bidi="fa-IR"/>
        </w:rPr>
        <w:t>.</w:t>
      </w:r>
    </w:p>
    <w:p>
      <w:pPr>
        <w:pStyle w:val="Heading4"/>
        <w:numPr>
          <w:ilvl w:val="3"/>
          <w:numId w:val="1"/>
        </w:numPr>
        <w:rPr/>
      </w:pPr>
      <w:bookmarkStart w:id="33" w:name="__RefHeading___Toc871087_3264237689"/>
      <w:bookmarkStart w:id="34" w:name="_Toc12"/>
      <w:bookmarkEnd w:id="33"/>
      <w:r>
        <w:rPr>
          <w:rtl w:val="true"/>
        </w:rPr>
        <w:t>اقسام تفسیر علمی از جهت شکل و شیوه‌ی تفسیر</w:t>
      </w:r>
      <w:bookmarkEnd w:id="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علمی، نوعی از روش تفسیری است که خود دارای روش‌های فرعی متفاوتی است که بعضی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شماری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معتبر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موجب شده تا برخی تفسیر علمی را رد کنند و آن را نوعی تفسیر به رأی یا تأویل بنامند، و گروهی آن را قبول نمایند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یکی از راه‌های اثبات حقّانیت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شیوه‌های فرعی تفسیر علمی را مطرح می‌کنیم، تا هر کدام جداگانه به معرض قضاوت،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از خلط مباحث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همه‌ی علوم از قرآن کریم</w:t>
      </w:r>
    </w:p>
    <w:p>
      <w:pPr>
        <w:pStyle w:val="BookText"/>
        <w:rPr/>
      </w:pPr>
      <w:r>
        <w:rPr>
          <w:rFonts w:ascii="IRNazanin" w:hAnsi="IRNazanin" w:eastAsia="IRNazanin"/>
          <w:color w:val="111111"/>
          <w:sz w:val="28"/>
          <w:sz w:val="28"/>
          <w:szCs w:val="28"/>
          <w:rtl w:val="true"/>
          <w:lang w:bidi="fa-IR"/>
        </w:rPr>
        <w:t>طرفداران قدیمی تفسیر علمی؛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أبی‌الفضل المرسی، غزالی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تا همه‌ی علوم را از قرآن استخراج کنند؛ زیرا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قرآن وجود دارد و در این راستا، آیاتی را که ظاهر آنها با یک قانون علمی سازگار بود،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ظواهر قرآن کفایت نمی‌کرد، دست به تأویل، می‌زدند و ظواهر آیات را به نظریات و علومی که در نظر داشتند، بر می‌گرداندند؛ و از اینجا بود که علم هندسه، حساب، پزشکی، هیئت، جبر، مقابله و جدل را از قرآن استخراج می‌نمودند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مثال، از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مَرِضْتُ فَهُوَ یَشْفِینِ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بیمار شدم، اوست که شفامی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پزشکی را استخراج کردند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علم جبر را از حروف مقطعه‌ی اوایل سوره‌ها</w:t>
      </w:r>
    </w:p>
    <w:p>
      <w:pPr>
        <w:pStyle w:val="BookText"/>
        <w:rPr/>
      </w:pPr>
      <w:r>
        <w:rPr>
          <w:rFonts w:ascii="IRNazanin" w:hAnsi="IRNazanin" w:eastAsia="IRNazanin"/>
          <w:color w:val="111111"/>
          <w:sz w:val="28"/>
          <w:sz w:val="28"/>
          <w:szCs w:val="28"/>
          <w:rtl w:val="true"/>
          <w:lang w:bidi="fa-IR"/>
        </w:rPr>
        <w:t xml:space="preserve">استفاده کردند </w:t>
      </w:r>
      <w:r>
        <w:rPr>
          <w:rStyle w:val="FootnoteAnchor"/>
          <w:rtl w:val="true"/>
        </w:rPr>
        <w:footnoteReference w:id="109"/>
      </w:r>
      <w:r>
        <w:rPr>
          <w:rFonts w:ascii="IRNazanin" w:hAnsi="IRNazanin" w:eastAsia="IRNazanin"/>
          <w:color w:val="111111"/>
          <w:sz w:val="28"/>
          <w:sz w:val="28"/>
          <w:szCs w:val="28"/>
          <w:rtl w:val="true"/>
          <w:lang w:bidi="fa-IR"/>
        </w:rPr>
        <w:t xml:space="preserve">و از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لرزه‌ی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پیش‌بینی کردند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روشن است که این نوع تفسیر علمی، منجر به تأویلات زیاد در آیات قرآن، بدون رعایت قواعد ادبی، ظواهر و معانی لغوی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است که بسیاری از مخالفان، تفسیر علمی را نوعی تأویل و مجازگویی دانسته‌اند </w:t>
      </w:r>
      <w:r>
        <w:rPr>
          <w:rStyle w:val="FootnoteAnchor"/>
          <w:rtl w:val="true"/>
        </w:rPr>
        <w:footnoteReference w:id="111"/>
      </w:r>
      <w:r>
        <w:rPr>
          <w:rFonts w:ascii="IRNazanin" w:hAnsi="IRNazanin" w:eastAsia="IRNazanin"/>
          <w:color w:val="111111"/>
          <w:sz w:val="28"/>
          <w:sz w:val="28"/>
          <w:szCs w:val="28"/>
          <w:rtl w:val="true"/>
          <w:lang w:bidi="fa-IR"/>
        </w:rPr>
        <w:t xml:space="preserve">که البته در این قسم از تفسیر علمی، حق با آنان است و ما،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همه‌ی علوم در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 و به این نتیجه رسیدیم که این کلام، مبانی صحیحی ندارد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 تحمیل نظریات علمی بر قرآن کریم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از تفسیر علمی، در یک قرن اخیر رواج یافته و بسیاری از افراد با مسلّم پنداشتن قوانین و نظریات علوم تجربی، سعی کردند تا آیاتی موافق آنها در قرآن بیابند و هر گاه آیه‌ای موافق با آن نمی‌یافتند، دست به تأویل یا تفسیر به رأی زده و آیات را بر خلاف معانی ظاهری، حمل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مثال، در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نَفْسٍ وَاحِدَۀٍ وَجَعَلَ مِنْهَا زَوْجَهَا؛ </w:t>
      </w:r>
      <w:r>
        <w:rPr>
          <w:rStyle w:val="FootnoteAnchor"/>
          <w:rtl w:val="true"/>
        </w:rPr>
        <w:footnoteReference w:id="113"/>
      </w:r>
      <w:r>
        <w:rPr>
          <w:rFonts w:ascii="IRNazanin" w:hAnsi="IRNazanin" w:eastAsia="IRNazanin"/>
          <w:color w:val="111111"/>
          <w:sz w:val="28"/>
          <w:sz w:val="28"/>
          <w:szCs w:val="28"/>
          <w:rtl w:val="true"/>
          <w:lang w:bidi="fa-IR"/>
        </w:rPr>
        <w:t>اوست خدایی که همه‌ی شما را از یک تن آفرید و او نیز جفتش را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پروتون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الکترون معنا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این است که همه‌ی شما را از پروتون و الکترون که اجزای مثبت و منفی اتم است،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تقسیر، حتّی رعایت معنای لغوی و اصطلاحی نفس را نکردند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گونه تفسیر علمی، در یک قرن اخیر ، در مصر و ایران رایج شد و موجب بدبینی برخی دانشمندان مسلمان نسبت به مطلق تفسیر علمی گردید، و یک سره تفسیر علمی را، به عنوان تفسیر به رأی و تحمیل نظریات و عقاید برقرآن طرد کردند، چنان که علّامه طباطبایی، تفسیر علمی را نوعی تطبیق اعلام کرد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این نوع تفسیر علمی، حق با مخالفان آن است؛ چرا که مفسّر در هنگام تفسیر باید از هرگونه پیش داوری به دور باشد، تا بتواند تفسیر صحیح انجام دهد؛ و اگر با انتخاب یک نظریه‌ی علمی، آن را بر قرآن تحمیل کند، پا در طریق تفسیر به رأی، گذاشته، که در روایات وعده‌ی عذاب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علوم برای فهم و تبیین بهتر قرآن</w:t>
      </w:r>
    </w:p>
    <w:p>
      <w:pPr>
        <w:pStyle w:val="BookText"/>
        <w:rPr/>
      </w:pPr>
      <w:r>
        <w:rPr>
          <w:rFonts w:ascii="IRNazanin" w:hAnsi="IRNazanin" w:eastAsia="IRNazanin"/>
          <w:color w:val="111111"/>
          <w:sz w:val="28"/>
          <w:sz w:val="28"/>
          <w:szCs w:val="28"/>
          <w:rtl w:val="true"/>
          <w:lang w:bidi="fa-IR"/>
        </w:rPr>
        <w:t>در این شیوه از تفسیر علمی، مفسّر با دارا بودن شرایط لازم و با رعایت ضوابط تفسیر معتبر، به تفسیر علمی قرآن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سعی دارد با استفاده از مطالب قطعی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دلیل عقلی پشتیبانی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ظاهر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لغوی و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به تفسیر علمی بپردازد و معانی مجهول قرآن را کشف و در اختیار انسان‌های تشنه‌ی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شیوه‌ی تفسیر علمی، بهترین نوع و بلکه تنها نوع صحیح از تفسیر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جای خود، معیار این گونه تفسیر را، به طور کامل بیان کرده‌ایم، </w:t>
      </w:r>
      <w:r>
        <w:rPr>
          <w:rStyle w:val="FootnoteAnchor"/>
          <w:rtl w:val="true"/>
        </w:rPr>
        <w:footnoteReference w:id="116"/>
      </w:r>
      <w:r>
        <w:rPr>
          <w:rFonts w:ascii="IRNazanin" w:hAnsi="IRNazanin" w:eastAsia="IRNazanin"/>
          <w:color w:val="111111"/>
          <w:sz w:val="28"/>
          <w:sz w:val="28"/>
          <w:szCs w:val="28"/>
          <w:rtl w:val="true"/>
          <w:lang w:bidi="fa-IR"/>
        </w:rPr>
        <w:t>اما در اینجا تأکید می‌کنیم که در این شیوه‌ی تفسیری، باید از هرگونه تأویل و تفسیر به رأی، پرهیز کرد و تنها به طور احتمالی از مقصود قرآن سخن گفت؛ زیرا علوم تجربی به خاطر استقرای ناقص، و مبنای ابطال پذیری که اساس آنهاست، نمی‌توانند نظریات قطعی بدهند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مثال،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تَجْرِی لِمُسْتَقَرٍّ لَّهَا؛ </w:t>
      </w:r>
      <w:r>
        <w:rPr>
          <w:rStyle w:val="FootnoteAnchor"/>
          <w:rtl w:val="true"/>
        </w:rPr>
        <w:footnoteReference w:id="117"/>
      </w:r>
      <w:r>
        <w:rPr>
          <w:rFonts w:ascii="IRNazanin" w:hAnsi="IRNazanin" w:eastAsia="IRNazanin"/>
          <w:color w:val="111111"/>
          <w:sz w:val="28"/>
          <w:sz w:val="28"/>
          <w:szCs w:val="28"/>
          <w:rtl w:val="true"/>
          <w:lang w:bidi="fa-IR"/>
        </w:rPr>
        <w:t>خورشید در جریان است تا در محل خود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صدر اسلام که نازل شد، مردم همین حرکت حسّی و روزمرّه‌ی خورشید را می‌دانستند؛ به این ترتیب از این</w:t>
      </w:r>
    </w:p>
    <w:p>
      <w:pPr>
        <w:pStyle w:val="BookText"/>
        <w:rPr/>
      </w:pPr>
      <w:r>
        <w:rPr>
          <w:rFonts w:ascii="IRNazanin" w:hAnsi="IRNazanin" w:eastAsia="IRNazanin"/>
          <w:color w:val="111111"/>
          <w:sz w:val="28"/>
          <w:sz w:val="28"/>
          <w:szCs w:val="28"/>
          <w:rtl w:val="true"/>
          <w:lang w:bidi="fa-IR"/>
        </w:rPr>
        <w:t>آیه، همین حرکت را می‌فهمیدند، در حالی که حرکت خورشید، از مشرق به مغرب کاذب است؛ زیرا خطای دید ماست و در حقیقت، زمین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خورشید را متحرک می‌بینیم، همان طور که شخص سوار بر قطار، خانه‌های کنار جاده را در حرکت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پیشرفت علوم بشری و کشف حرکت زمین و خورشید، روشن شد که خورشید نیز، خود دارای حرکت انتقالی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حرکت کاذب، بلکه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بلکه تمام منظومه‌ی شمسی و حتّی کهکشان راه شیری در حرکت است </w:t>
      </w:r>
      <w:r>
        <w:rPr>
          <w:rStyle w:val="FootnoteAnchor"/>
          <w:rtl w:val="true"/>
        </w:rPr>
        <w:footnoteReference w:id="118"/>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قطعی اثبات شد که خورشید در حرکت است و ظاهر آیه‌ی قرآن هم می‌گوید که خورشید در جریان است ، پس منظور قرآن حرکت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انتقالی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سخن می‌گوید نه حرکت آن ، و در علوم جدید کیهان شناسی بیان شده که خورشید حالت گازی شکل دارد که در اثر انفجارات هسته‌ای، مرتب زیر و زبر می‌شود </w:t>
      </w:r>
      <w:r>
        <w:rPr>
          <w:rStyle w:val="FootnoteAnchor"/>
          <w:rtl w:val="true"/>
        </w:rPr>
        <w:footnoteReference w:id="119"/>
      </w:r>
      <w:r>
        <w:rPr>
          <w:rFonts w:ascii="IRNazanin" w:hAnsi="IRNazanin" w:eastAsia="IRNazanin"/>
          <w:color w:val="111111"/>
          <w:sz w:val="28"/>
          <w:sz w:val="28"/>
          <w:szCs w:val="28"/>
          <w:rtl w:val="true"/>
          <w:lang w:bidi="fa-IR"/>
        </w:rPr>
        <w:t>و در فضا جریان دارد و همچون گلوله‌ای جامد نیست که فقط رکت کند، بلکه مثل آب در جریان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از این نوع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اثبات می‌شود؛ </w:t>
      </w:r>
      <w:r>
        <w:rPr>
          <w:rStyle w:val="FootnoteAnchor"/>
          <w:rtl w:val="true"/>
        </w:rPr>
        <w:footnoteReference w:id="120"/>
      </w:r>
      <w:r>
        <w:rPr>
          <w:rFonts w:ascii="IRNazanin" w:hAnsi="IRNazanin" w:eastAsia="IRNazanin"/>
          <w:color w:val="111111"/>
          <w:sz w:val="28"/>
          <w:sz w:val="28"/>
          <w:szCs w:val="28"/>
          <w:rtl w:val="true"/>
          <w:lang w:bidi="fa-IR"/>
        </w:rPr>
        <w:t>برای مثال، قانون زوجیت تمام گیاهان در قرن هفدهم میلادی کشف شد، اما</w:t>
      </w:r>
    </w:p>
    <w:p>
      <w:pPr>
        <w:pStyle w:val="BookText"/>
        <w:rPr/>
      </w:pPr>
      <w:r>
        <w:rPr>
          <w:rFonts w:ascii="IRNazanin" w:hAnsi="IRNazanin" w:eastAsia="IRNazanin"/>
          <w:color w:val="111111"/>
          <w:sz w:val="28"/>
          <w:sz w:val="28"/>
          <w:szCs w:val="28"/>
          <w:rtl w:val="true"/>
          <w:lang w:bidi="fa-IR"/>
        </w:rPr>
        <w:t>قرآن حدود ده قرن قبل از آن ، از زوج بودن تمام گیاهان، بلکه همه‌ی موجودات سخن گفته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علامت و نشانه دادن به عنوان انتخاب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عمل یا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کار رفته است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گاهواره اشاره کرد تا مردم از او پرسش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یعنی چیزی را در پاسخ مردم انتخاب کرد و به آن ارجاع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 به معنای چیزی است که از کلام استفاده می‌شود، بدون این که کلام برای آن وضع شده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گاهی حسّی است، همان طور که در الفاظ اشاره، مثل هذا، می‌آید؛ و گاهی اشاره‌ی ذهنی است مثل اشارات کلام به معنای زیاد، که اگر گوینده می‌خواست به آنها تصریح کند باید سخنان زیادی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اشاره گاهی ظاهر و گاهی خفی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مقصود از تفسیر اشاری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اشاری به اشارات مخفی گفته می‌شود که در آیات قرآن کریم موجود است، و بر اساس عبور از ظواهر قرآن و اخذ به باطن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دلالت اشاره، و با توجه به باطن قرآن، مطلبی از آیه برداشت و نکته‌ای روشن می‌شود، که در ظاهر الفاظ آیه بدان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اشارات آیه، لوازم کلام هستند که از نوع دلالت التزامی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آنجا که تفسیر اشاری، دارای گونه‌های مختلف همچون تفسیر رمزی، عرفانی، صوفی، باطنی و شهودی است، تعریف‌های متعدّدی از آن ارائه 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تاریخچه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سابقه‌ی برخی از اقسام تفسیر اشاری، همچون تفسیر باطنی را می‌توان در صدر اسلام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ریشه‌های این تفسیر در احادیث متعددی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ظاهر و باطنی دارد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در برخی احادیث به باطن آیات اشاره کرده‌اند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و باطن قرآن اشاره کرده‌اند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در برخی احادیث از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عزّوجلّ علی أربعۀ أشیاء علی العبارۀ و الإشارۀ واللطایف والحقایق،فالعبارۀ للعوام والاشارۀ للخواص واللطایف للأولیاء والحقایق للأنبیاء</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خدای عزوجلّ برچهار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عبارت و اشارت و لطایف و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عبارت‌های قرآن برای عموم مردم است و اشارات آن برای افراد خاص است و لطایف قرآن برای دوستان و اولیاست و حقایق قرآن برای پیامبران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همه‌ی مسلمانان پذیرفته بودند که قرآن دارای باطنی عمیق و معانی دقیق و کنایات و اشارات است، راه برای این گونه تفسیرها باز شد تا آنجا که ابن عربی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تنزیل اصل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خدا بوده، تنزیل فهم آن نیز بر قلوب مؤمنان، از ناحیه‌ی حضرت حق صورت می‌گیرد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این رو در اعصار بعدی، برخی عرفا و صوفیه به گونه‌هایی از تفسیر اشاری همچون تفسیر رمزی و شهودی و صوفی و عرفانی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تفسیری متعدّدی در این زمینه به نگارش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تفسیر تُستری از ابن محمد بن سهل بن عبدالله التستری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کشف‌الأسرار و عدّۀ‌الابرار،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عربی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و آیت اللَّه معرفت، تاریخچه‌ی این روش تفسیری را از قرن دوّم و سوّم هجری می‌دانند، یعنی پس از آن که فلسفه‌ی یونانی به عربی ترجمه 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روش تفسیری در طول تاریخ، فراز و نشیب‌های گوناگون داشته است و مفسّران مذاهب مختلف اسلامی و نیز صوفیه و عرفا هر کدام به گونه‌ای به این تفسیر توجّه کرده‌اند، که نمی‌توان همه را یکسان انگاشت و داوری واحدی در مورد همه روا داشت؛ چراکه برخی در این راه افراط کرده به راه تفسیر به رأی و تأویل‌های بی‌دلیل افتاده‌اند ولی برخی از باطن قرآن بر اساس ضوابط صحیح استفاده کرده‌اند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درباره‌ی روش تفسیر اشاری دیدگاه‌ها، تعریف‌ها و تقسیم بندی‌های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مفسّر یا صاحب‌نظری که در این مورد قلم زده به</w:t>
      </w:r>
    </w:p>
    <w:p>
      <w:pPr>
        <w:pStyle w:val="BookText"/>
        <w:rPr/>
      </w:pPr>
      <w:r>
        <w:rPr>
          <w:rFonts w:ascii="IRNazanin" w:hAnsi="IRNazanin" w:eastAsia="IRNazanin"/>
          <w:color w:val="111111"/>
          <w:sz w:val="28"/>
          <w:sz w:val="28"/>
          <w:szCs w:val="28"/>
          <w:rtl w:val="true"/>
          <w:lang w:bidi="fa-IR"/>
        </w:rPr>
        <w:t>یک یا چند گونه از تفسیر اشاری توجّه کرده و با آن موافقت یا مخالفت نموده است یا یک گونه‌ی دیگری را ردّ کرده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که بررسی همه آنها از حوصله‌ی این نوشتار خارج است و در اینجا فقط به کلام جالب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برداشت های عرفانی از قرآن اشاره می‌کنیم که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حُجب که مانع از استفاده از این صحیفه نورانیه است اعتقاد به آن است که جز آن که مفسّران نوشته یا فهمیده‌اند کسی را حق استفاده از قرآن شریف نیست، و تفکّر و تدبّر در آیات شریفه را با تفسیر به رأی که ممنوع است اشتباه نموده‌اند و به واسطه‌ی این رأی فاسد و عقیده‌ی باطله، قرآن شریف را از جمیع فنون استفاده عاری نموده و آن را به کلی مهجور نموده‌اند، در صورتی که استفادات اخلاقی و ایمانی و عرفانی به هیچ وجه، مربوط به تفسیر نیست تا تفسیر به رأی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مثالی در مورد آیات پیروی موسی از خضر، و استفاده‌ی توحید افعالی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از لوازم کلام استفاده می‌شود که مربوط به تفسیر به هیچ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تفسیر به رأی نیز کلامی است که شاید آن غیر مربوط به آیات معارف و علوم عقلیه که موافق موازین برهانیه است و آیات اخلاقیه که عقل را در آن مدخلیت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تفاسیر مطابق با برهان متین عقلی یا اعتبارات واضحه عقلیه است که اگر ظاهری بر خلاف آن‌ها باشد لازم است آن‌ها را از ظاهر مصروف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محتمل است بلکه مظنون است که تفسیر به رأی راجع به آیات احکام باشد که دست آرا و عقول از آن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صرف تعبّد و انقیاد از خازنان وحی و مهابط ملایکۀ‌الله باید اخذ کرد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آری به نظر می‌رسد که ایشان برداشت‌های عرفانی از آیات را از مقوله‌ی تفسیر نمی‌داند بلکه از باب لوازم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مقصود ایشان بطون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ایشان به تفسیر عرفانی باطنی ضابطه‌مند اشاره دارد که متکی بر عقل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مطلب را به نوع دیگری آیت الله معرفت بیان کرده و تفاسیر عرفانی را از باب تداعی معانی معرفی می‌کند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به رأی</w:t>
      </w:r>
    </w:p>
    <w:p>
      <w:pPr>
        <w:pStyle w:val="BookText"/>
        <w:rPr/>
      </w:pPr>
      <w:r>
        <w:rPr>
          <w:rFonts w:ascii="IRNazanin" w:hAnsi="IRNazanin" w:eastAsia="IRNazanin"/>
          <w:color w:val="111111"/>
          <w:sz w:val="28"/>
          <w:sz w:val="28"/>
          <w:szCs w:val="28"/>
          <w:rtl w:val="true"/>
          <w:lang w:bidi="fa-IR"/>
        </w:rPr>
        <w:t>تفسیر به رأی یکی از شیوه‌های تفسیر قرآن است که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و سرزنش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واژه به معنای نظر کردن به هر وسیله‌ای است، اعم از نظر کردن با چشم یا قلب یا به وسیله‌ی شهود روحانی یا به وسیله‌ی قوه‌ی خیال</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عقیده‌ای است که از غلبه‌ی گمان پیدا می‌شود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برخی مفسّران برآنند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به معنای درک عقلانی به کار نرفته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عقیده، دیدگاه و سلیقه‌ی شخصی است که براساس گمان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یکی از این سه معنا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قرآن را به وسیله و به سبب رأی خود تفسیرکند، جایگاهی از آتش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انگیزه و سبب اصلی</w:t>
      </w:r>
    </w:p>
    <w:p>
      <w:pPr>
        <w:pStyle w:val="BookText"/>
        <w:rPr/>
      </w:pPr>
      <w:r>
        <w:rPr>
          <w:rFonts w:ascii="IRNazanin" w:hAnsi="IRNazanin" w:eastAsia="IRNazanin"/>
          <w:color w:val="111111"/>
          <w:sz w:val="28"/>
          <w:sz w:val="28"/>
          <w:szCs w:val="28"/>
          <w:rtl w:val="true"/>
          <w:lang w:bidi="fa-IR"/>
        </w:rPr>
        <w:t>تفسیر آیه، همان رأی و نظر شخصی او باشد، در برابر کسی که سبب و انگیزه‌ی اصلی او از تفسیر، رأی او نیست بلکه او به دنبال حقایق قرآن است، و اگر رأی شخصی او مطابق یا مخالف تفسیر باشد برایش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استعانت،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با کمک رای خود تفسیر کند جایگاهی از آتش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کسانی که قرآن را با کمک قراین عقلی و نقلی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زایده،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جای تفسیر قرآن رأی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شخصی او مصداق تفسیر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دربرابر کسی که تفسیر حقیقی قرآن را می‌گوید نه رأی خود را به جای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معنای اوّل و دوم با روایات تفسیر به رأی، سازگار است 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مباحث آینده در تحلیل روایات تفسیر به رأی، این معانی با توجّه به روایات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پیشینه‌ی تفسیر به رأی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دقیق پیدایش روش تفسیر به رای روشن نیست، اما برخی از روایات در مورد مذمّت تفسیر به رأی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است، </w:t>
      </w:r>
      <w:r>
        <w:rPr>
          <w:rStyle w:val="FootnoteAnchor"/>
          <w:rtl w:val="true"/>
        </w:rPr>
        <w:footnoteReference w:id="139"/>
      </w:r>
      <w:r>
        <w:rPr>
          <w:rFonts w:ascii="IRNazanin" w:hAnsi="IRNazanin" w:eastAsia="IRNazanin"/>
          <w:color w:val="111111"/>
          <w:sz w:val="28"/>
          <w:sz w:val="28"/>
          <w:szCs w:val="28"/>
          <w:rtl w:val="true"/>
          <w:lang w:bidi="fa-IR"/>
        </w:rPr>
        <w:t>از ظاهر این</w:t>
      </w:r>
    </w:p>
    <w:p>
      <w:pPr>
        <w:pStyle w:val="BookText"/>
        <w:rPr/>
      </w:pPr>
      <w:r>
        <w:rPr>
          <w:rFonts w:ascii="IRNazanin" w:hAnsi="IRNazanin" w:eastAsia="IRNazanin"/>
          <w:color w:val="111111"/>
          <w:sz w:val="28"/>
          <w:sz w:val="28"/>
          <w:szCs w:val="28"/>
          <w:rtl w:val="true"/>
          <w:lang w:bidi="fa-IR"/>
        </w:rPr>
        <w:t>گونه احادیث می‌توان استفاده کرد که روش تفسیر به رأی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و به همین خاطر ایشان از این روش یاد کرده و انجام دهندگان آن را سرزنش نموده است، و لحن روایات آن نیست که در آینده چنین چیزی اتفاق خواهد افتاد و الآن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مسأله مطرح بوده است، از این رو تعدادی از روایات در مورد مذمّت تفسیر به رأی از آنان صادر شده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حتّی حکایت شده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را مخاطب قرار داده و از تفسیر به رأی نهی کرده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البتّه برخی از این احادیث ناظر به افرادی است که مکتبی دربرابر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گشوده بوده‌اند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عصرهای بعدی نیز تفسیر به رأی در برخی از کتاب‌های تفسیر راه یافت و گاهی فرقه‌ها و مفسّران همدیگر را به تفسیر به رأی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برخی نویسندگان، فخر 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اخوان الصفا و برخی صوفیه و نیز گاهی اشاعره و معتزله را متهم به تفسیر به رأی کرده‌اند چرا که آیات قرآن را مطابق با عقاید خویش تأویل و تفسیر کرده‌اند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در عصر حاضر این روش تفسیری اوج گرفت، و برخی افراد منافق صفت نیز با ظهور مکاتب الحادی، تلاش کردند که با استفاده از آیات قرآن و تفسیر به رأی، جوانان مسلمان را جذب خویش سازند و مقاصد الحادی خود را بپوشانند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که شهید مطهری این روش را ماتریالیسم اغفال شده یا ماتریالیسم منافق می‌خواند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روایات ممنوعیت تفسیر به رأی</w:t>
      </w:r>
    </w:p>
    <w:p>
      <w:pPr>
        <w:pStyle w:val="BookText"/>
        <w:rPr/>
      </w:pPr>
      <w:r>
        <w:rPr>
          <w:rFonts w:ascii="IRNazanin" w:hAnsi="IRNazanin" w:eastAsia="IRNazanin"/>
          <w:color w:val="111111"/>
          <w:sz w:val="28"/>
          <w:sz w:val="28"/>
          <w:szCs w:val="28"/>
          <w:rtl w:val="true"/>
          <w:lang w:bidi="fa-IR"/>
        </w:rPr>
        <w:t>در این مورد روایات متعددی در منابع حدیثی شیعه و سنّی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می‌توان آنها را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فقط تفسیر به رأی را محکوم و مذمّت می‌کند و مجازات‌های آن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خویش تفسیر کند، جایگاهی از آتش برای خود فراهم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برأیه فلیتبوء مقعده من النار</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رأی خود درقرآن سخن گوید، جایگاهی از آتش برای خود فراهم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رأی درباره‌ی قرآن، سرزنش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برأیه آیۀ من کتاب اللَّه فقد کفر</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آیه‌ای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رأی کند به یقین کافر 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عن ابن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أبیه، عن الریان بن الصلت عن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آبائه عن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ما آمن بی من فسّر برأیه کلامی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حکایت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کلام مرا تفسیر به رأی کند، به من ایمان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آن صحیح و معتبر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تفسیر به رأی را نوعی سخن نا آگاهانه ودروغ به شمار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فقد افتری علی اللَّه الکذب</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 را تفسیر به رأی کند به یقین برخدا دروغ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بغیر علم فلیتبوء مقعده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مورد قرآن چیزی بدون آگاهی بگوید، جایگاهی از آتش برای خود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گونه احادیث آن است که تفسیر به رأی بدان معناست که چیزی بدون علم در تفسیر قرآن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سخنی بدون آگاهی به خدا دروغ بستن و تهمت زدن براوست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لمدّعی التناقض فی‌القرآن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أن تفسّر القرآن برأیک حتّی تفقهه عن العلما، فانّه ربّ تنزیل یشبه بکلام البشر وهو کلام اللَّه وتأویله لا یشبه کلام البشر</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 باش که قرآن را با رأی خودت تفسیر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آن را از دانشمندان بگیری، چراکه 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شده‌ای که مشابه سخنان انسان‌هاست ولی آن کلام خداست و تاویل آن مشابه سخنان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تفسیر به رأی را از جهت گمراهی محکوم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قتاده ان کنت انّما فسّرت القرآن من تلقاء نفسک فقد هلکت واهلکت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قتاده که مفسّر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 اگر قرآن را از پیش خود تفسیر کنی، به یقین هلاک می‌شوی و دیگران را نیز به هلاکت خواهی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در این احادیث به معنای گرفتاری در آتش آخرت نیست، بلکه به معنای هلاکت دنیوی یعنی گمراهی نیز هست، چرا که شنونده‌ی تفسیر را نیز اهل هلاکت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گونه احادیث، تفسیر به رأی را که بدون استفاده از قرائن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موجب گمراهی خود مفسّر و دیگران، و به هلاکت افتادن هر دو معرّفی می‌کند و از این‌رو آن را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تفسیر به رأی را هر چند که نتیجه‌ی آن صحیح باشد، محکوم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برأیه فاصاب فقد اخطأ</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مورد قرآن، به رأی خود سخن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یقیناً خطا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ان اصاب لم یُوجَر و ان اخطأ فهو أبعد من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قرآن را تفسیر به رأی 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پاداشی داده نمی‌شود، و اگر به خطا رود،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فاصله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احادیث</w:t>
      </w:r>
    </w:p>
    <w:p>
      <w:pPr>
        <w:pStyle w:val="BookText"/>
        <w:rPr/>
      </w:pPr>
      <w:r>
        <w:rPr>
          <w:rFonts w:ascii="IRNazanin" w:hAnsi="IRNazanin" w:eastAsia="IRNazanin"/>
          <w:color w:val="111111"/>
          <w:sz w:val="28"/>
          <w:sz w:val="28"/>
          <w:szCs w:val="28"/>
          <w:rtl w:val="true"/>
          <w:lang w:bidi="fa-IR"/>
        </w:rPr>
        <w:t>احادیث مذمّت تفسیر به رأی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سند</w:t>
      </w:r>
    </w:p>
    <w:p>
      <w:pPr>
        <w:pStyle w:val="BookText"/>
        <w:rPr/>
      </w:pPr>
      <w:r>
        <w:rPr>
          <w:rFonts w:ascii="IRNazanin" w:hAnsi="IRNazanin" w:eastAsia="IRNazanin"/>
          <w:color w:val="111111"/>
          <w:sz w:val="28"/>
          <w:sz w:val="28"/>
          <w:szCs w:val="28"/>
          <w:rtl w:val="true"/>
          <w:lang w:bidi="fa-IR"/>
        </w:rPr>
        <w:t xml:space="preserve">بسیاری از این احادیث ضعیف، یا مرسل هستند و در میان احادیث شیعه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صحیح السند بود و در احادیث اهل سنّت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را حسن دانسته‌اند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این روایات در منابع حدیثی شیعه و سنّی فراوان هستند، برخی از بزرگان </w:t>
      </w:r>
      <w:r>
        <w:rPr>
          <w:rStyle w:val="FootnoteAnchor"/>
          <w:rtl w:val="true"/>
        </w:rPr>
        <w:footnoteReference w:id="154"/>
      </w:r>
      <w:r>
        <w:rPr>
          <w:rFonts w:ascii="IRNazanin" w:hAnsi="IRNazanin" w:eastAsia="IRNazanin"/>
          <w:color w:val="111111"/>
          <w:sz w:val="28"/>
          <w:sz w:val="28"/>
          <w:szCs w:val="28"/>
          <w:rtl w:val="true"/>
          <w:lang w:bidi="fa-IR"/>
        </w:rPr>
        <w:t xml:space="preserve">و صاحب‌نظران </w:t>
      </w:r>
      <w:r>
        <w:rPr>
          <w:rStyle w:val="FootnoteAnchor"/>
          <w:rtl w:val="true"/>
        </w:rPr>
        <w:footnoteReference w:id="155"/>
      </w:r>
      <w:r>
        <w:rPr>
          <w:rFonts w:ascii="IRNazanin" w:hAnsi="IRNazanin" w:eastAsia="IRNazanin"/>
          <w:color w:val="111111"/>
          <w:sz w:val="28"/>
          <w:sz w:val="28"/>
          <w:szCs w:val="28"/>
          <w:rtl w:val="true"/>
          <w:lang w:bidi="fa-IR"/>
        </w:rPr>
        <w:t>در مورد آنها ادعای تواتر کرده‌اند، که ظاهراً مقصود تواتر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با توجّه به کثرت روایات و وجود روایات معتبر در بین آن‌ها از بحث سندی بی‌نیاز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متن</w:t>
      </w:r>
    </w:p>
    <w:p>
      <w:pPr>
        <w:pStyle w:val="BookText"/>
        <w:rPr/>
      </w:pPr>
      <w:r>
        <w:rPr>
          <w:rFonts w:ascii="IRNazanin" w:hAnsi="IRNazanin" w:eastAsia="IRNazanin"/>
          <w:color w:val="111111"/>
          <w:sz w:val="28"/>
          <w:sz w:val="28"/>
          <w:szCs w:val="28"/>
          <w:rtl w:val="true"/>
          <w:lang w:bidi="fa-IR"/>
        </w:rPr>
        <w:t>از مجموع احادیث نکات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گناه کبیره است چرا که وعده‌ی آتش بر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خطر بزرگی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به رأی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تفسیراست و محکومیت آن از آن جهت نیست که نتیجه‌ی آن غلط است، چرا که گاهی ممکن است نتیجه‌ی تفسیر به رأی صحیح باشد اما باز هم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خطا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روش تفسیر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روشی غلط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گاهی به نتیجه درست برسد 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در صورت صحیح بودن نتایج هم، مفسّر مطلبی را به خدا نسبت داده که هیچ گونه حجّتی برای آن نداشته است و از این رو باز هم خطا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احادیث ردیف ب و د</w:t>
      </w:r>
      <w:r>
        <w:rPr>
          <w:rFonts w:eastAsia="IRNazanin" w:cs="IRNazanin"/>
          <w:color w:val="111111"/>
          <w:sz w:val="28"/>
          <w:szCs w:val="28"/>
          <w:rtl w:val="true"/>
          <w:lang w:bidi="fa-IR"/>
        </w:rPr>
        <w:t>).</w:t>
      </w:r>
      <w:bookmarkStart w:id="35" w:name="pg13824_333314"/>
    </w:p>
    <w:p>
      <w:pPr>
        <w:pStyle w:val="BookText"/>
        <w:rPr/>
      </w:pPr>
      <w:bookmarkEnd w:id="35"/>
      <w:r>
        <w:rPr>
          <w:rFonts w:ascii="IRNazanin" w:hAnsi="IRNazanin" w:eastAsia="IRNazanin"/>
          <w:color w:val="111111"/>
          <w:sz w:val="28"/>
          <w:sz w:val="28"/>
          <w:szCs w:val="28"/>
          <w:rtl w:val="true"/>
          <w:lang w:bidi="fa-IR"/>
        </w:rPr>
        <w:t>البتّه این یک مطلب عقلایی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دروغ ادّعای پزشک بودن کند، سپس به مداوای مردم اقدام نماید و اتفاقاً کسی را از مرگ نجات دهد، باز هم عقلا او را سرزنش می‌کنند و برطبق قوانین عقلایی بشری که در دنیا رایج است، پاداش به او داده نمی‌شود بلکه به جریمه یا زندان محکوم می‌شود، چرا که روش او غلط است و معمولاً به خطا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اتفاقاً یک مورد صحیح باشد و به واقع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که اگر کسی روش صحیح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عمل جرّاحی خطا کرد، به نوعی خطای او بخشوده و جبران می‌شود و به وسیله‌ی دیگران سرزنش نمی‌شود چون روش صحیح بوده اما خطای انسانی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آن مواردی که روش او غلط باشد، یا تخصص کافی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تفسیر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به این مطلب اشاره شده بود</w:t>
      </w:r>
      <w:r>
        <w:rPr>
          <w:rFonts w:eastAsia="IRNazanin" w:cs="IRNazanin"/>
          <w:color w:val="111111"/>
          <w:sz w:val="28"/>
          <w:szCs w:val="28"/>
          <w:rtl w:val="true"/>
          <w:lang w:bidi="fa-IR"/>
        </w:rPr>
        <w:t>.</w:t>
      </w:r>
    </w:p>
    <w:p>
      <w:pPr>
        <w:pStyle w:val="Heading4"/>
        <w:numPr>
          <w:ilvl w:val="3"/>
          <w:numId w:val="1"/>
        </w:numPr>
        <w:rPr/>
      </w:pPr>
      <w:bookmarkStart w:id="36" w:name="__RefHeading___Toc871089_3264237689"/>
      <w:bookmarkStart w:id="37" w:name="_Toc13"/>
      <w:bookmarkEnd w:id="36"/>
      <w:r>
        <w:rPr>
          <w:rtl w:val="true"/>
        </w:rPr>
        <w:t>جمع‌بندی و نتیجه‌گیری</w:t>
      </w:r>
      <w:bookmarkEnd w:id="3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تفسیر اجتهادی جامع در تفسیر قرآن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روش‌های صحیح قرآن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بطنی و عرفانی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عقلی و علمی استفاده کرده و از روش تفسیر به رأی پرهیز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تفسیری خود گرایش‌ها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سبک‌ها، الوان، 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نیز داشته برای مثال ایشان به سبک اخلاقی، فقهی، اجتماعی، سیاسی و جهادی در تفسیر قرآن توجه ویژه داشته است که بررسی این موارد نیاز به مقاله‌ی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مبحث روش‌های تفسیری و گرایش‌های تفسیری دو حوزه‌ی جداگانه است</w:t>
      </w:r>
      <w:r>
        <w:rPr>
          <w:rFonts w:eastAsia="IRNazanin" w:cs="IRNazanin"/>
          <w:color w:val="111111"/>
          <w:sz w:val="28"/>
          <w:szCs w:val="28"/>
          <w:rtl w:val="true"/>
          <w:lang w:bidi="fa-IR"/>
        </w:rPr>
        <w:t xml:space="preserve">. </w:t>
      </w:r>
      <w:r>
        <w:rPr>
          <w:rStyle w:val="FootnoteAnchor"/>
          <w:rtl w:val="true"/>
        </w:rPr>
        <w:footnoteReference w:id="157"/>
      </w:r>
      <w:bookmarkStart w:id="38" w:name="pg13824_333317"/>
    </w:p>
    <w:p>
      <w:pPr>
        <w:pStyle w:val="Heading3"/>
        <w:numPr>
          <w:ilvl w:val="2"/>
          <w:numId w:val="1"/>
        </w:numPr>
        <w:rPr/>
      </w:pPr>
      <w:bookmarkStart w:id="39" w:name="__RefHeading___Toc871091_3264237689"/>
      <w:bookmarkStart w:id="40" w:name="_Toc14"/>
      <w:bookmarkEnd w:id="38"/>
      <w:bookmarkEnd w:id="39"/>
      <w:r>
        <w:rPr>
          <w:rtl w:val="true"/>
        </w:rPr>
        <w:t>ج</w:t>
      </w:r>
      <w:r>
        <w:rPr>
          <w:rtl w:val="true"/>
        </w:rPr>
        <w:t xml:space="preserve">: </w:t>
      </w:r>
      <w:r>
        <w:rPr>
          <w:rtl w:val="true"/>
        </w:rPr>
        <w:t>شمارگان روایات تفسیری پیامبر</w:t>
      </w:r>
      <w:r>
        <w:rPr>
          <w:rtl w:val="true"/>
        </w:rPr>
        <w:t>(</w:t>
      </w:r>
      <w:r>
        <w:rPr>
          <w:rtl w:val="true"/>
        </w:rPr>
        <w:t>صلی الله علیه و آله</w:t>
      </w:r>
      <w:r>
        <w:rPr>
          <w:rtl w:val="true"/>
        </w:rPr>
        <w:t>) (</w:t>
      </w:r>
      <w:r>
        <w:rPr>
          <w:rtl w:val="true"/>
        </w:rPr>
        <w:t>قلمرو احادیث تفسیری</w:t>
      </w:r>
      <w:r>
        <w:rPr>
          <w:rtl w:val="true"/>
        </w:rPr>
        <w:t>)</w:t>
      </w:r>
      <w:bookmarkEnd w:id="40"/>
    </w:p>
    <w:p>
      <w:pPr>
        <w:pStyle w:val="BookText"/>
        <w:rPr/>
      </w:pPr>
      <w:r>
        <w:rPr>
          <w:rFonts w:ascii="IRNazanin" w:hAnsi="IRNazanin" w:eastAsia="IRNazanin"/>
          <w:color w:val="111111"/>
          <w:sz w:val="28"/>
          <w:sz w:val="28"/>
          <w:szCs w:val="28"/>
          <w:rtl w:val="true"/>
          <w:lang w:bidi="fa-IR"/>
        </w:rPr>
        <w:t>در مورد تعداد آیاتی که پیامبر تفسیر کرده و روایات تفسیری ایشان سه دیدگاه وجود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آیات قرآن را تفسیر کرده است، چرا که از طرفی خداوند ایشان را بعنوان مبین و مفسّر قرآن معرفی کرده است </w:t>
      </w:r>
      <w:r>
        <w:rPr>
          <w:rStyle w:val="FootnoteAnchor"/>
          <w:rtl w:val="true"/>
        </w:rPr>
        <w:footnoteReference w:id="158"/>
      </w:r>
      <w:r>
        <w:rPr>
          <w:rFonts w:ascii="IRNazanin" w:hAnsi="IRNazanin" w:eastAsia="IRNazanin"/>
          <w:color w:val="111111"/>
          <w:sz w:val="28"/>
          <w:sz w:val="28"/>
          <w:szCs w:val="28"/>
          <w:rtl w:val="true"/>
          <w:lang w:bidi="fa-IR"/>
        </w:rPr>
        <w:t xml:space="preserve">و تبیین شامل بیان معانی و الفاظ می‌شود </w:t>
      </w:r>
      <w:r>
        <w:rPr>
          <w:rStyle w:val="FootnoteAnchor"/>
          <w:rtl w:val="true"/>
        </w:rPr>
        <w:footnoteReference w:id="159"/>
      </w:r>
      <w:r>
        <w:rPr>
          <w:rFonts w:ascii="IRNazanin" w:hAnsi="IRNazanin" w:eastAsia="IRNazanin"/>
          <w:color w:val="111111"/>
          <w:sz w:val="28"/>
          <w:sz w:val="28"/>
          <w:szCs w:val="28"/>
          <w:rtl w:val="true"/>
          <w:lang w:bidi="fa-IR"/>
        </w:rPr>
        <w:t>و از طرف دیگر از ابن مسعود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آیه‌ی قرآن به فردی از آنان می‌آموخت، از آنها نمی‌گذشت تا اینکه معانی و عمل بدانها را می‌آموخت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از طرف دیگر هر گاه کتابی برای گروهی تدوین شود بطور معمول محتوای کتاب را به آنان می‌آموزند، و قرآن کریم نیز کتاب قانون مسلمانان است، آیا ممکن است محتوای این کتاب به مردم تفهمیم</w:t>
      </w:r>
    </w:p>
    <w:p>
      <w:pPr>
        <w:pStyle w:val="BookText"/>
        <w:rPr/>
      </w:pPr>
      <w:r>
        <w:rPr>
          <w:rFonts w:ascii="IRNazanin" w:hAnsi="IRNazanin" w:eastAsia="IRNazanin"/>
          <w:color w:val="111111"/>
          <w:sz w:val="28"/>
          <w:sz w:val="28"/>
          <w:szCs w:val="28"/>
          <w:rtl w:val="true"/>
          <w:lang w:bidi="fa-IR"/>
        </w:rPr>
        <w:t>نشده باشد در حالی که وظیفه‌ی پیامبر بوده که آنچه را مربوط به مردم است برای آنها بیان کند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طرفداران دیگر این دیدگاه آیۀ‌اللَّه محمدهادی معرفت است که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برای امت، بویژه برای صحابیان جمیع معانی قرآن را بیان کرده و شرح داده است یا بوسیله نص یا بوسیله بیان تفاصیل اصول شریعت و فروع آنها، مخصوصاً هنگامی که ما روایات ائمه‌علیه السلام را در بیان تفاصیل شریعت و معانی قرآن به آنها اضافه کنیم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طرفداران آن هستند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از قرآن را تفسیر نکرده است چرا که از طرفی از عایشه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تنها چند آیه از قرآن را تفسیر کرد که جبرئیل به او آموخته بود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خدا مردم را به تفکر و تدبّر در آیات قرآن فراخواند تا مردم به فهم آیات دست یابند و تفسیر برخی آیات را به عهده‌ی مردم گذارده است و اگر پیامبر همه‌ی آیات را تفسیر می‌کرد، با دعوت قرآن به تدبر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برخی صحابه از جمله ابن عباس، برای فراگیری علم تفسیر دعا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او را در دین فقیه کن عالم به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پس در واقع تفسیر بخشی از آیات را بر عهده‌ی دیگران گذاشته است، بنابراین نیازی نبوده است که پیامبر تمام قرآن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دیدگاه دوم به ردّ دلایل دیدگاه اول چنین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نص صریحی در دست نیست که تفسیر تمام آیات قرآن وظیفه‌ی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بلکه وظیفه ایشان تبیین آیاتی بوده که نیاز به تفسیر، تبیین، تخصیص، تقیید و مانند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تفسیری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رسیده است </w:t>
      </w:r>
      <w:r>
        <w:rPr>
          <w:rStyle w:val="FootnoteAnchor"/>
          <w:rtl w:val="true"/>
        </w:rPr>
        <w:footnoteReference w:id="167"/>
      </w:r>
      <w:r>
        <w:rPr>
          <w:rFonts w:ascii="IRNazanin" w:hAnsi="IRNazanin" w:eastAsia="IRNazanin"/>
          <w:color w:val="111111"/>
          <w:sz w:val="28"/>
          <w:sz w:val="28"/>
          <w:szCs w:val="28"/>
          <w:rtl w:val="true"/>
          <w:lang w:bidi="fa-IR"/>
        </w:rPr>
        <w:t>که همه‌ی آیات را پوشش نمی‌دهد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 دست نیست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را برای صحابه تفسیر کرده باشد و اصولاً با توجه به جنگ‌ها و عمر کوتاه ایشان، فرصت چنین کاری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روایت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فرض صحت سند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آن است که هر بار که جبرئیل آیاتی می‌آورد، پیامبر آن را به مردم تعلیم می‌داد و چون نزول قرآن تدریجی بوده، کم کم برای مردم تفسیر می‌کرد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دکتر ذهبی </w:t>
      </w:r>
      <w:r>
        <w:rPr>
          <w:rStyle w:val="FootnoteAnchor"/>
          <w:rtl w:val="true"/>
        </w:rPr>
        <w:footnoteReference w:id="170"/>
      </w:r>
      <w:r>
        <w:rPr>
          <w:rFonts w:ascii="IRNazanin" w:hAnsi="IRNazanin" w:eastAsia="IRNazanin"/>
          <w:color w:val="111111"/>
          <w:sz w:val="28"/>
          <w:sz w:val="28"/>
          <w:szCs w:val="28"/>
          <w:rtl w:val="true"/>
          <w:lang w:bidi="fa-IR"/>
        </w:rPr>
        <w:t xml:space="preserve">و برخی معاصرین </w:t>
      </w:r>
      <w:r>
        <w:rPr>
          <w:rStyle w:val="FootnoteAnchor"/>
          <w:rtl w:val="true"/>
        </w:rPr>
        <w:footnoteReference w:id="171"/>
      </w:r>
      <w:r>
        <w:rPr>
          <w:rFonts w:ascii="IRNazanin" w:hAnsi="IRNazanin" w:eastAsia="IRNazanin"/>
          <w:color w:val="111111"/>
          <w:sz w:val="28"/>
          <w:sz w:val="28"/>
          <w:szCs w:val="28"/>
          <w:rtl w:val="true"/>
          <w:lang w:bidi="fa-IR"/>
        </w:rPr>
        <w:t xml:space="preserve">آن را تقویت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آیات قرآن را تفسیر کرده است، چرا که از طرفی همه‌ی آیات قرآن نیازمند تفسیر نیست، چون قرآن عربی واضح است و با مراجعه به منابع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فهم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موجود منحصر نمی‌شود، چون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سیره‌ی عملی ایشان به نوعی تفسیر و توضیح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احادیث ایشان توسط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و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ما می‌گوییم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بنابراین روایات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 و غیرمستقیم از ایشان حکایت شده تعداد زیادی خواهد شد که برخی تا چهارهزار حدیث نوشته‌اند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سوم با توجه به دلایلی که آورده شد و اشکالاتی که به دیدگاه اول و دوم وارد شد با عنایت به حجم روایات تفسیری شیعه، که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 توجه به مطالبی که در تعریف تفسیر روایی گذشت، تفسیر روایی شامل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بنابراین شمارگان احادیث تفسیری به حدود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البته روشن است که همه‌ی این احادیث از ارزش و اعتبار یکسان برخوردار نیستند و همه‌ی جزئیات آیات قرآن را نیز پوشش نمی‌دهد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دیدگاه آیۀ‌اللَّه معرفت را اگر نتوانیم به دیدگاه سوم برگردانیم، باید بگوییم که آن دیدگاه چهارمی در این مبحث به شمار می‌رود که قائل به تفصیل هستند چرا که ایشان قبول می‌کنند که تعداد روایات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زیاد بوده است اما در نقل و حکایت کم است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ایشان بین بیان معانی آیات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شامل همه آیات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صورت نص از ایشان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می‌گذارند و برآنند که طرفداران دیدگاه دوم مقصودشان قلیل بودن منقولات منصوص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5"/>
      </w:r>
      <w:bookmarkStart w:id="41" w:name="pg13824_333323"/>
    </w:p>
    <w:p>
      <w:pPr>
        <w:pStyle w:val="Heading2"/>
        <w:numPr>
          <w:ilvl w:val="1"/>
          <w:numId w:val="1"/>
        </w:numPr>
        <w:rPr/>
      </w:pPr>
      <w:bookmarkStart w:id="42" w:name="__RefHeading___Toc871093_3264237689"/>
      <w:bookmarkStart w:id="43" w:name="_Toc15"/>
      <w:bookmarkEnd w:id="41"/>
      <w:bookmarkEnd w:id="42"/>
      <w:r>
        <w:rPr>
          <w:rtl w:val="true"/>
        </w:rPr>
        <w:t>فصل دوم</w:t>
      </w:r>
      <w:r>
        <w:rPr>
          <w:rtl w:val="true"/>
        </w:rPr>
        <w:t xml:space="preserve">: </w:t>
      </w:r>
      <w:r>
        <w:rPr>
          <w:rtl w:val="true"/>
        </w:rPr>
        <w:t>قرآن و پیامبر اعظم</w:t>
      </w:r>
      <w:r>
        <w:rPr>
          <w:rtl w:val="true"/>
        </w:rPr>
        <w:t>(</w:t>
      </w:r>
      <w:r>
        <w:rPr>
          <w:rtl w:val="true"/>
        </w:rPr>
        <w:t>صلی الله علیه و آله</w:t>
      </w:r>
      <w:r>
        <w:rPr>
          <w:rtl w:val="true"/>
        </w:rPr>
        <w:t>)</w:t>
      </w:r>
      <w:bookmarkEnd w:id="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871095_3264237689"/>
      <w:bookmarkStart w:id="45" w:name="_Toc16"/>
      <w:bookmarkEnd w:id="44"/>
      <w:r>
        <w:rPr>
          <w:rtl w:val="true"/>
        </w:rPr>
        <w:t>اشاره</w:t>
      </w:r>
      <w:bookmarkStart w:id="46" w:name="pg13824_333325"/>
      <w:bookmarkEnd w:id="45"/>
    </w:p>
    <w:p>
      <w:pPr>
        <w:pStyle w:val="Heading3"/>
        <w:numPr>
          <w:ilvl w:val="2"/>
          <w:numId w:val="1"/>
        </w:numPr>
        <w:rPr/>
      </w:pPr>
      <w:bookmarkStart w:id="47" w:name="__RefHeading___Toc871097_3264237689"/>
      <w:bookmarkStart w:id="48" w:name="_Toc17"/>
      <w:bookmarkEnd w:id="46"/>
      <w:bookmarkEnd w:id="47"/>
      <w:r>
        <w:rPr>
          <w:rtl w:val="true"/>
        </w:rPr>
        <w:t>الف</w:t>
      </w:r>
      <w:r>
        <w:rPr>
          <w:rtl w:val="true"/>
        </w:rPr>
        <w:t xml:space="preserve">. </w:t>
      </w:r>
      <w:r>
        <w:rPr>
          <w:rtl w:val="true"/>
        </w:rPr>
        <w:t>سیمای پیامبر</w:t>
      </w:r>
      <w:r>
        <w:rPr>
          <w:rtl w:val="true"/>
        </w:rPr>
        <w:t>(</w:t>
      </w:r>
      <w:r>
        <w:rPr>
          <w:rtl w:val="true"/>
        </w:rPr>
        <w:t>صلی الله علیه و آله</w:t>
      </w:r>
      <w:r>
        <w:rPr>
          <w:rtl w:val="true"/>
        </w:rPr>
        <w:t xml:space="preserve">) </w:t>
      </w:r>
      <w:r>
        <w:rPr>
          <w:rtl w:val="true"/>
        </w:rPr>
        <w:t>در قرآن</w:t>
      </w:r>
      <w:bookmarkEnd w:id="48"/>
    </w:p>
    <w:p>
      <w:pPr>
        <w:pStyle w:val="BookText"/>
        <w:rPr/>
      </w:pPr>
      <w:r>
        <w:rPr>
          <w:rFonts w:ascii="IRNazanin" w:hAnsi="IRNazanin" w:eastAsia="IRNazanin"/>
          <w:color w:val="111111"/>
          <w:sz w:val="28"/>
          <w:sz w:val="28"/>
          <w:szCs w:val="28"/>
          <w:rtl w:val="true"/>
          <w:lang w:bidi="fa-IR"/>
        </w:rPr>
        <w:t>تعداد فراوانی از آیات قرآن، مستقیم یا غیرمستقیم در مورد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 عظیمی از قرآن را شامل می‌شود، و نقل همه‌ی آنها از حوصله‌ی این نوشتار خارج است، ولی این آیات را می‌توان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نام‌ها و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می‌شمارد، در این رابطه ما حدود سی مورد از نام‌ها و صفات ایشان را در قرآن یافتیم که در این نوشتار آنها را بر می‌شماریم، سپس در بخش بعدی به توضیح و تفسیر مهمترین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برجسته‌ی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مژده رسان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هشدارگری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رخصت الهی مردم را به سوی حق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دَاعِیاً إِلَی اللَّهِ بِإِذْنِهِ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و منبع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نورافشان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نور خود راه انسان‌ها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غمخوار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دلسوز و غمخوار امت است از این رو مشکلات مردم بر او سخت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 عَلَیْهِ مَاعَنِتُّمْ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بر خدمت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خدمت به مردم دارد و بر خدمت رسانی 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و مهربان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مومن بسیار دلسوز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مومن همواره مهرمی‌ورزد و رحمت او شامل مومنان می‌شود او جلوه‌ی رحیمیت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شماست، بنابراین مشکلات و دردها و نیازهای شما را درک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همانند شماست، و فردی ماوراء انسان نیست تا مشکلات شما را درک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کننده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و فرشته‌ی وحی متصل است و وحی را از ماورای طبیعت دریافت می‌کند که به صورت قرآن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إِلَیّ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بخش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پیام‌آور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پسر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فقط یک فرزند دختر از خود بر جای گذاشت یعنی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فرزند پسری نداشت تا نبوت سلطنت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نام دیگر اوست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نام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پیامبران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بِرَسُولٍ یَأْتِی مِن بَعْدِی اسْمُهُ 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ناخوانده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معلم و استاد ندیده بود تا نگویند مطالب قرآن را از انسان‌های دیگر یاد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در تورات و انجیل آمده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نام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واقعی و تحریف ناشده آمده بود، تا امت‌های پیشین به آمدنش</w:t>
      </w:r>
    </w:p>
    <w:p>
      <w:pPr>
        <w:pStyle w:val="BookText"/>
        <w:rPr/>
      </w:pPr>
      <w:r>
        <w:rPr>
          <w:rFonts w:ascii="Amiri" w:hAnsi="Amiri" w:eastAsia="Amiri" w:cs="Amiri"/>
          <w:color w:val="111111"/>
          <w:sz w:val="28"/>
          <w:sz w:val="28"/>
          <w:szCs w:val="28"/>
          <w:rtl w:val="true"/>
          <w:lang w:bidi="ar-SA"/>
        </w:rPr>
        <w:t>امیدوار و با او آشنا شوند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الَّذِی یَجِدُونَهُ مَکْتُوباً عِندَهُمْ فِی التَّورَاۀِ وَالْإِنْجِیلِ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مردم را هدایت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دین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دین حق راهنمایی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الَّذِی أَرْسَلَ رَسُولَهُ بِالْهُدَی وَدِینِ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مردم جهان برانگیخته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أَرْسَلْنَاکَ إِلَّا کَافَّۀً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مهر و رحمت الهی بر همه‌ی مردم جهان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أَرْسَلْنَاکَ إِلَّا رَحْمَۀً لِلْعَالَمِینَ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سازی مطلوب</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دین حق اسلام را، بر همه‌ی ادیان پیروز گرداند و جهانی سازی صحیح و مطلوب داشته باشد، که این کار توسط فرزندش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می‌رسد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قیامت مقام شفاعت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می‌کند و آنقدر به او می‌بخشد تا راضی شود</w:t>
      </w:r>
      <w:r>
        <w:rPr>
          <w:rFonts w:eastAsia="IRNazanin" w:cs="IRNazanin"/>
          <w:color w:val="111111"/>
          <w:sz w:val="28"/>
          <w:szCs w:val="28"/>
          <w:rtl w:val="true"/>
          <w:lang w:bidi="fa-IR"/>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لَسَوْفَ یُعْطِیکَ رَبُّکَ فَتَرْضَی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یتیم شد و رنج بی‌پدری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پدری مهربان برای یتیمان امت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یتیم شد در پناه حق قرار گرفت و تربیت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یَجِدْکَ یَتِیماً فَآوَی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ثروت اندوز نبود بلکه فقیر بود و با فقیران می‌نشست و نیازمند به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فقیر بود اما با اتصال به خدای متعال به ثروتی نامحدود دسترسی داشت از این رو بی‌نیاز و غنی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 بود و سخت 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رحمت الهی، با مردم به نرمی سخن می‌گفت و رفتار می‌کرد و سخت دل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رَحْمَۀٍ مِنَ اللّهِ لِنتَ لَهُمْ وَلَوْ کُنتَ فَظّاً غَلِیظَ الْقَلْبِ لَانفَضُّوا مِنْ حَوْلِکَ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اخلاقی بزرگ و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اخلاقی نیکو و بزرگوارانه بود، به طوری که خدای بزرگ، اخلاق او را عظیم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 و عقایدش الگوی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أُسْوَۀٌ حَسَنَۀٌ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مأمور اجرای عدالت در بین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وَأُمِرْتُ لِأَعْدِلَ بَیْنَکُمُ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آمرزشخواه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از خدا استغفار و طلب آمرزش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کننده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لغزش‌های مردم در می‌گذشت و سخت‌گیر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کننده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مردم بهره می‌برد ولی در نهایت تصمیم‌گیری با رهبر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الْأَمْرِ فَإِذَا عَزَمْتَ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زحمت آمیز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و ترویج قرآن، تلاش زیادی می‌کرد به طوری که خود را به زحمت می‌انداخت و این نشانه‌ی دلسوزی و مسئولیت‌شناسی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 با دوستان و سخت‌گیر 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مهربان، و نسبت به کافران سخت‌گیر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برابر مخالفان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می‌کند، به عبارت دیگر، صفات سلبی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می‌شمارد و تهمت‌ها و اشکالات مخالفان را از ایشان دفع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قرآن را از اساتید و معلمان آموزش ندیده است بلکه از طریق وحی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یعنی جن زده و دیوانه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سلامت کامل عقلی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تَوَلَّوْا عَنْهُ وَقَالُوا مُعَلَّمٌ مَجْنُونٌ؛ سپس از او روی برتافتند،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آموخته‌ای دیوانه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طریق کهانت با ماوراء غیب در ارتباط نیست بلکه بر او وحی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قرآن که بر زبان او جاری می‌شود، مطالب خیالی یک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حقایقی است که بر او وحی می‌شود هر چند که دارای آهنگ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 فَمَا أَنتَ بِنِعْمَتِ رَبِّکَ بِکَاهِنٍ وَلاَ مَجْنُونٍ أَمْ یَقُولُونَ شَاعِرٌ نَتَرَبَّصُ بِهِ رَیْبَ الْمَنُونِ؛ پس تذکر ده، که تو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پیشگو و دیوانه نیستی،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مشکوکی را برای او انتظار می‌کشیم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جادوگر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مَا أَتَی الَّذِینَ مِن قَبْلِهِم مِن رَسُولٍ إِلَّا قَالُوا سَاحِرٌ أَوْ مَجْنُونٌ؛ همچنین هیچ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بودند نیامد مگر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یا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ادآوری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موارد فوق از طریق مطالعه‌ی سیره و زندگانی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فهم و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گواهان بر سلامت عقل، دیوانه نبودن، آموزش ندیدن ایشان، کاهن، شاعر و جادوگر نبودن ایشان است و مهمتر از آن، معجزه‌ی جاویدان او یعنی قرآن کریم است که مهمترین شاهد صدق، عقل و نبوت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دعوت به مبارزه و تحدی کرده که مثل آن را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کسی مانند آن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و کتاب وحیانی او را تایید می‌کند و گواهان حقانیّت را بر می‌شمارد،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خدای متعال بر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یَشْهَدُ بِمَا أَنْزَلَ إِلَیْکَ أَنْزَلَهُ بِعِلْمِهِ وَالْمَلاَئِکَۀُ یَشْهَدُونَ وَکَفَی بِاللّهِ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لیکن خدا به آنچه بر تو فرو فرستاد گواهی می‌دهد، که آن را از روی علمش فرو فرستاده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فرشتگان بر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کسی که دانش کتاب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کفر ورزیدند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خدا،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بین من و بین شما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دانشمندان بر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 الَّذِینَ أُوتُوا الْعِلْمَ الَّذِی أُنزِلَ إِلَیْکَ مِن رَبِّکَ هُوَ الْحَقَّ وَیَهْدِی إِلَی صِرَاطِ الْعَزِیزِ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به آنان دانش داده شده، می‌دانند آنچه از پروردگارت به سوی تو فروفرستاده شده، فقط حق است؛ 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 ستوده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گواه خدای متعال است که ناظر بر حالات همگان و حاضر در همه جاست سپس فرشتگان که همه چیز را ثبت می‌کنند و کسی که از ابتدای رسالت تا هنگام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ایشان و یاور او بود یعنی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دانش کتاب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رعد بیان می‌شود که مصداق کامل از کسی که دانش کتاب نزد اوست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میان دانشمندان نیز با مشاهده‌ی دلایل صدق و معجزه‌ی جاویدان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به حقانیّت او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مربوط به زندگی خصوصی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 همسران، پسرخوانده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مبارزات سیاسی و اجتماعی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انفال، فتح، توبه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اعتبار و حجیّت گفتار و کردار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اطاعت از ایشان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وَأَطِیعُوا الرَّسُولَ فَإِن تَوَلَّیْتُمْ فَإِنَّمَا عَلَی رسُولِنَا الْبَلاَغُ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و اگر روی برتابید پس بر عهده فرستاده ما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روشنگر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دُولَۀً بَیْنَ الْأَغْنِیَاءِ مِنکُمْ 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توانگران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پس آن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شما را از آن منع کرد پس خودداری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سخت 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بِالْبَیِّنَاتِ وَالزُّبُرِ وَأَنزَلْنَا إِلَیْکَ الذِّکْرَ لِتُبَیِّنَ لِلنَّاسِ مَا نُزِّلَ إِلَیْهِمْ وَلَعَلَّهُمْ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نوشته‌های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فرو فرستادیم، تا آنچه را که به سوی مردم فرود آمده، برای آنان روشن کنی؛ و تا شاید آنان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گفتار و شکوه‌های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شفاعت ایشان در رستاخیز اشاره می‌کند،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حتماً در آینده پروردگارت به تو عطا می‌کند و خشنود می‌شوی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یَا رَبِّ إِنَّ قَوْمِی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قوم من از این قرآن دوری گزیده‌اند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دیگری نیز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همین مقدار اکتفا می‌کنیم</w:t>
      </w:r>
      <w:r>
        <w:rPr>
          <w:rFonts w:eastAsia="IRNazanin" w:cs="IRNazanin"/>
          <w:color w:val="111111"/>
          <w:sz w:val="28"/>
          <w:szCs w:val="28"/>
          <w:rtl w:val="true"/>
          <w:lang w:bidi="fa-IR"/>
        </w:rPr>
        <w:t>.</w:t>
      </w:r>
      <w:bookmarkStart w:id="49" w:name="pg13824_333337"/>
    </w:p>
    <w:p>
      <w:pPr>
        <w:pStyle w:val="Heading3"/>
        <w:numPr>
          <w:ilvl w:val="2"/>
          <w:numId w:val="1"/>
        </w:numPr>
        <w:rPr/>
      </w:pPr>
      <w:bookmarkStart w:id="50" w:name="__RefHeading___Toc871099_3264237689"/>
      <w:bookmarkStart w:id="51" w:name="_Toc18"/>
      <w:bookmarkEnd w:id="49"/>
      <w:bookmarkEnd w:id="50"/>
      <w:r>
        <w:rPr>
          <w:rtl w:val="true"/>
        </w:rPr>
        <w:t>ب</w:t>
      </w:r>
      <w:r>
        <w:rPr>
          <w:rtl w:val="true"/>
        </w:rPr>
        <w:t xml:space="preserve">. </w:t>
      </w:r>
      <w:r>
        <w:rPr>
          <w:rtl w:val="true"/>
        </w:rPr>
        <w:t>تفسیر مهمترین آیات در مورد پیامبر</w:t>
      </w:r>
      <w:r>
        <w:rPr>
          <w:rtl w:val="true"/>
        </w:rPr>
        <w:t>(</w:t>
      </w:r>
      <w:r>
        <w:rPr>
          <w:rtl w:val="true"/>
        </w:rPr>
        <w:t>صلی الله علیه و آله</w:t>
      </w:r>
      <w:r>
        <w:rPr>
          <w:rtl w:val="true"/>
        </w:rPr>
        <w:t>)</w:t>
      </w:r>
      <w:bookmarkEnd w:id="51"/>
    </w:p>
    <w:p>
      <w:pPr>
        <w:pStyle w:val="Heading4"/>
        <w:numPr>
          <w:ilvl w:val="3"/>
          <w:numId w:val="1"/>
        </w:numPr>
        <w:rPr/>
      </w:pPr>
      <w:bookmarkStart w:id="52" w:name="__RefHeading___Toc871101_3264237689"/>
      <w:bookmarkStart w:id="53" w:name="_Toc19"/>
      <w:bookmarkEnd w:id="52"/>
      <w:r>
        <w:rPr>
          <w:rtl w:val="true"/>
        </w:rPr>
        <w:t>یکم</w:t>
      </w:r>
      <w:r>
        <w:rPr>
          <w:rtl w:val="true"/>
        </w:rPr>
        <w:t xml:space="preserve">: </w:t>
      </w:r>
      <w:r>
        <w:rPr>
          <w:rtl w:val="true"/>
        </w:rPr>
        <w:t>صفات پیامبر</w:t>
      </w:r>
      <w:r>
        <w:rPr>
          <w:rtl w:val="true"/>
        </w:rPr>
        <w:t>(</w:t>
      </w:r>
      <w:r>
        <w:rPr>
          <w:rtl w:val="true"/>
        </w:rPr>
        <w:t>صلی الله علیه و آله</w:t>
      </w:r>
      <w:r>
        <w:rPr>
          <w:rtl w:val="true"/>
        </w:rPr>
        <w:t>)</w:t>
      </w:r>
      <w:bookmarkEnd w:id="53"/>
    </w:p>
    <w:p>
      <w:pPr>
        <w:pStyle w:val="Heading5"/>
        <w:numPr>
          <w:ilvl w:val="4"/>
          <w:numId w:val="1"/>
        </w:numPr>
        <w:rPr/>
      </w:pPr>
      <w:bookmarkStart w:id="54" w:name="__RefHeading___Toc871103_3264237689"/>
      <w:bookmarkStart w:id="55" w:name="_Toc20"/>
      <w:bookmarkEnd w:id="54"/>
      <w:r>
        <w:rPr/>
        <w:t>1</w:t>
      </w:r>
      <w:r>
        <w:rPr>
          <w:rtl w:val="true"/>
        </w:rPr>
        <w:t xml:space="preserve">. </w:t>
      </w:r>
      <w:r>
        <w:rPr>
          <w:rtl w:val="true"/>
        </w:rPr>
        <w:t>شش صفت نورانی پیامبر</w:t>
      </w:r>
      <w:r>
        <w:rPr>
          <w:rtl w:val="true"/>
        </w:rPr>
        <w:t>(</w:t>
      </w:r>
      <w:r>
        <w:rPr>
          <w:rtl w:val="true"/>
        </w:rPr>
        <w:t>صلی الله علیه و آله</w:t>
      </w:r>
      <w:r>
        <w:rPr>
          <w:rtl w:val="true"/>
        </w:rPr>
        <w:t xml:space="preserve">) </w:t>
      </w:r>
      <w:r>
        <w:rPr>
          <w:rtl w:val="true"/>
        </w:rPr>
        <w:t>و اهداف رسالت او</w:t>
      </w:r>
      <w:bookmarkEnd w:id="55"/>
    </w:p>
    <w:p>
      <w:pPr>
        <w:pStyle w:val="BookText"/>
        <w:rPr/>
      </w:pP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به شش صفت نورانی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رسالت او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یَاأَیُّهَا النَّبِیُّ إِنَّا أَرْسَلْنَاکَ شَاهِداً وَمُبَشِّراً وَنَذِیراً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وَدَاعِیاً إِلَی اللَّهِ بِإِذْنِهِ وَسِرَاجاً مُّنِیراً؛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تو را گواه و مژده‌آور و هشدارگر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به سوی خدا، با رخصت او، و چراغی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آیات قرآن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اعمال امت خویش، و گواه اعمال پیامبران پیشین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اعمال مسلمانان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طرف دیگر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 و برنامه‌هایش گواه حقانیّت مکتب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بشارتگر و هم هشدارگر است، چرا که در برنامه‌های تربیتی لازم است با بیان نعمت‌ها و مژده رسانی، افراد را به سوی آنها تشویق کنیم و نیز با بیان عذاب الهی بدکاران را بترسانیم تا دست از خلافکاری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بشارت و هشدار باید همراه هم باشد، چرا که نیمی از وجود انسان طالب منفعت و نیم دیگر دفع کننده ضرر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سوی خداست و این مرحله‌ای بعد از هشدار و بشارت است، چرا که اینها وسایلی برای آماده کردن افراد برای پذیرش حق است و هنگامی که فرد آماده شد، دعوت به سوی حق می‌شود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بر رخصت و فرمان الهی تاکید شده است، یعنی دعوت پیامبران به فرمان خداست و آنها چیزی از خود ندارند و بدون رخصت الهی گامی بر نمی‌دارند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نور افشان است، این تعبیر شاید اشاره به معجزات و دلایل حقانیّت پیامبران باشد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روشنی بخش است که دل‌ها را به سوی خود جذب می‌کند و تاریکی‌های شرک و کفر را از آسمان روح انسان می‌زداید و شب پرستان را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که در گردش، هرگز نشوی لاغر انوار جلال تو بدریده ضلالت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مایه‌ی رشد گل‌ها، و عامل جمع شدن افراد در گرد آن، و مایه‌ی آرامش افراد درستکار و فرار افراد خلافکار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رشد و حرکت مردم و محور وحدت و مایه‌ی آرامش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وجود او دزدان ایمان و دین را فراری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این آیات برای ما آن است که صفات برجسته و نورانی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وجود ایشان بیشتر بهرمند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برنامه‌ی تربیتی اسلام هشدار و بشارت باهم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آموزه‌ی آیه برای رهبران الهی آن است که رهبر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رهبران الهی ستاره‌های نورافشان آسمان هدایت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آیه آن است که دعوت به خدا هم، با اجازه‌ی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دیگر آیه آن است که مردان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سوی خود</w:t>
      </w:r>
      <w:r>
        <w:rPr>
          <w:rFonts w:eastAsia="IRNazanin" w:cs="IRNazanin"/>
          <w:color w:val="111111"/>
          <w:sz w:val="28"/>
          <w:szCs w:val="28"/>
          <w:rtl w:val="true"/>
          <w:lang w:bidi="fa-IR"/>
        </w:rPr>
        <w:t>).</w:t>
      </w:r>
      <w:bookmarkStart w:id="56" w:name="pg13824_333340"/>
    </w:p>
    <w:p>
      <w:pPr>
        <w:pStyle w:val="Heading5"/>
        <w:numPr>
          <w:ilvl w:val="4"/>
          <w:numId w:val="1"/>
        </w:numPr>
        <w:rPr/>
      </w:pPr>
      <w:bookmarkStart w:id="57" w:name="__RefHeading___Toc871105_3264237689"/>
      <w:bookmarkStart w:id="58" w:name="_Toc21"/>
      <w:bookmarkEnd w:id="56"/>
      <w:bookmarkEnd w:id="57"/>
      <w:r>
        <w:rPr/>
        <w:t>2</w:t>
      </w:r>
      <w:r>
        <w:rPr>
          <w:rtl w:val="true"/>
        </w:rPr>
        <w:t xml:space="preserve">. </w:t>
      </w:r>
      <w:r>
        <w:rPr>
          <w:rtl w:val="true"/>
        </w:rPr>
        <w:t>دلسوزی و رنج‌های پیامبر اسلام</w:t>
      </w:r>
      <w:r>
        <w:rPr>
          <w:rtl w:val="true"/>
        </w:rPr>
        <w:t>(</w:t>
      </w:r>
      <w:r>
        <w:rPr>
          <w:rtl w:val="true"/>
        </w:rPr>
        <w:t>صلی الله علیه و آله</w:t>
      </w:r>
      <w:r>
        <w:rPr>
          <w:rtl w:val="true"/>
        </w:rPr>
        <w:t xml:space="preserve">) </w:t>
      </w:r>
      <w:r>
        <w:rPr>
          <w:rtl w:val="true"/>
        </w:rPr>
        <w:t>برای مردم</w:t>
      </w:r>
      <w:bookmarkEnd w:id="58"/>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به دلسوزی و رنج‌های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اشاره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مَاعَنِتُّمْ حَرِیصٌ عَلَیْکُم بِالْمُؤْمِنِینَ رَؤُوفٌ رَحِیمٌ؛ بیقین، فرستاده‌ای از خودتان به سوی شما آمد که رنج‌های شما بر او سخت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حریص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مؤمنان، مهربانی مهرورز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 آنند که دو آیه‌ی آخر سوره‌ی توبه، آخرین آیاتی است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که در واقع اشاره‌ای به تمام مسائلی است که در این سوره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فوق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پیامبر پاره‌ای از جان مردم و روح جامعه است که در شکل فرستاده‌ی خدا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با دردها و مشکلات آنان آشناست و شریک غم‌های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شدت علاقه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حریص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هرگونه خیر و سعادت و پیشرفت شما عشق می‌ورزد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آیه‌ی فوق اشاره دارد که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مشکل و فرمان جهاد با امپراطوری روم می‌دهد و با کفر و نفاق به شدّت برخورد می‌کند، در حقیقت یک نوع محبت و لطف اوست و او به آزادی، شرف، عزت و هدایت و پاکسازی جامعه‌ی شما عشق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محبت و لطف مخصوص در مورد فرمانبرداران است 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رحمت در برابر گناهکاران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واژه، هنگامی که جداگانه استعمال شود ممکن است به یک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مردم سر از پا نمی‌شناخت و غمخوار و دوستدار مؤمنان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اینگونه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آموزه‌ی آیه آن است که رهبر اسلامی، از مردم، غمخوار مردم، علاقمند به مردم و دلسوز مؤمنان می‌باشد</w:t>
      </w:r>
      <w:r>
        <w:rPr>
          <w:rFonts w:eastAsia="IRNazanin" w:cs="IRNazanin"/>
          <w:color w:val="111111"/>
          <w:sz w:val="28"/>
          <w:szCs w:val="28"/>
          <w:rtl w:val="true"/>
          <w:lang w:bidi="fa-IR"/>
        </w:rPr>
        <w:t>.</w:t>
      </w:r>
      <w:bookmarkStart w:id="59" w:name="pg13824_333342"/>
    </w:p>
    <w:p>
      <w:pPr>
        <w:pStyle w:val="Heading5"/>
        <w:numPr>
          <w:ilvl w:val="4"/>
          <w:numId w:val="1"/>
        </w:numPr>
        <w:rPr/>
      </w:pPr>
      <w:bookmarkStart w:id="60" w:name="__RefHeading___Toc871107_3264237689"/>
      <w:bookmarkStart w:id="61" w:name="_Toc22"/>
      <w:bookmarkEnd w:id="59"/>
      <w:bookmarkEnd w:id="60"/>
      <w:r>
        <w:rPr/>
        <w:t>3</w:t>
      </w:r>
      <w:r>
        <w:rPr>
          <w:rtl w:val="true"/>
        </w:rPr>
        <w:t xml:space="preserve">. </w:t>
      </w:r>
      <w:r>
        <w:rPr>
          <w:rtl w:val="true"/>
        </w:rPr>
        <w:t>عظمت قلم و نوشتار و اخلاق برجسته‌ی پیامبر</w:t>
      </w:r>
      <w:r>
        <w:rPr>
          <w:rtl w:val="true"/>
        </w:rPr>
        <w:t>(</w:t>
      </w:r>
      <w:r>
        <w:rPr>
          <w:rtl w:val="true"/>
        </w:rPr>
        <w:t>صلی الله علیه و آله</w:t>
      </w:r>
      <w:r>
        <w:rPr>
          <w:rtl w:val="true"/>
        </w:rPr>
        <w:t>)</w:t>
      </w:r>
      <w:bookmarkEnd w:id="61"/>
    </w:p>
    <w:p>
      <w:pPr>
        <w:pStyle w:val="BookText"/>
        <w:rPr/>
      </w:pPr>
      <w:r>
        <w:rPr>
          <w:rFonts w:ascii="IRNazanin" w:hAnsi="IRNazanin" w:eastAsia="IRNazanin"/>
          <w:color w:val="111111"/>
          <w:sz w:val="28"/>
          <w:sz w:val="28"/>
          <w:szCs w:val="28"/>
          <w:rtl w:val="true"/>
          <w:lang w:bidi="fa-IR"/>
        </w:rPr>
        <w:t>قرآن کریم در آیات اول تا هفتم سوره‌ی قلم به عظمت قلم و نوشتار و اخلاق برجسته‌ی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با هشدار به مخالفان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نوَالْقَلَمِ وَمَا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بِنِعْمَۀِ رَبِّکَ بِمَجْنُونٍ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لَکَ لَأَجْراً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فَسَتُبْصِرُ وَیُبْصِرُونَ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بِأَیِّکُمُ الْمَفْتُونُ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هُوَ أَعْلَمُ بِمَن ضَلَّ عَن سَبِیلِهِ وَهُوَ أَعْلَمُ بِالْمُهْتَدِینَ؛ نون، سوگند به قلم و آنچه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تو نسبت به نعمت پروردگارت دیوانه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برای تو پاداشی بی‌پایان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مسلماً تو بر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بزرگوارانه‌ای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بزودی می‌بینی و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کدام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براستی که پروردگارت خود، به کسی که از راهش گمراه گشته داناتر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نمی‌نوشت تا مبادا شبهه‌ای در مورد اعجاز قرآن پیش آید، و در محیط جزیرۀ العرب زندگی می‌کرد که تعداد افراد با سواد آن به بیست نفر نمی‌رسید، اما قرآنی را برای بشریت به ارمغان آورد که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قلم و نوشتار سوگند یاد می‌کرد؛ از این رو مبدأ پیدایش تمدنی عظیم در جهان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اسلام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جنون می‌زدند، در حالی که خدا به ایشان نعمت‌های فراوان همچون نعمت عقل، درایت، امانت، راستی، علم، نبوت و عصمت و اخلاق برجسته عطا کرده بود، ولی مخالفان اسلام این حقایق را نمی‌دیدند، از این رو به آنان هشدار می‌دهد که بزودی خواهید دید چه کسی فتنه زده و جن زده 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آیندگان تعالیم عالی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خرافی و شرک آلود مشرکان را می‌بینند و در مورد آنها داوری می‌کنند، که عاقل و دیوانه‌ی واقعی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شود که مرد کدام است و زن کدام در تنگنای حلقه مردان به روز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دیدند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مقدم شمرد، به سرزنش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فتنه زده و دیوانه‌ی او شده است، از این رو آیات فوق فرود آمد و تهمت جنون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شأن نزول آیه، موجب انحصار معنا در یک مورد نمی‌شود، بلکه مشرکان بارها تهمت جنون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قرآن به همه‌ی آنها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معنای صفاتی است که از انسان جدا نمی‌شود و همچون آفرینش انسان در درون او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با برخی حالات و صفات همراه شود و تمرین کند کم کم درون جانش جای می‌گیرد و خُلق او می‌شود و روح و باطن او را شکل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اخلاق برجسته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همان اخلاقی که برخی آن را معجزه‌ی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همان اخلاقی که در برخوردهای فردی و اجتماعی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 همچون عفو عمومی مکیان پس از فتح مکه و بعد از آن همه آزار نسبت به پیامبر و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ویژگی‌های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خوش رو و ملایم بود، هرگز خشن، سنگدل، پرخاشگر، بدزبان، عیب جو و مدیحه‌گر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او مأیوس نمی‌شد و هر کس به در خانه‌ی او می‌آمد مأیوس باز نمی‌گشت، سه چیز را از خود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پرگوئی و دخالت در کاری که به او مربوط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را در مورد مردم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سرزنش نمی‌کرد، از لغزش‌ها و عیوب پنهانی مردم جستجو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ناآشنا و نا آگاه با او تندی می‌کرد و درخواستی می‌نمود تحمل می‌کرد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سخن کسی را قطع نمی‌کرد تا سخنش پایان گیرد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تکمیل کردن فضائل و کرامت‌های اخلاق برانگیخته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آن حضرت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در میزان عمل سنگین‌تر از حُسن خُلق نیست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شما نزد خدا کسی است که اخلاقش از همه بهتر است، کسانی که فروتن هستند و با دیگران انس می‌گیرند دیگران نیز با آنان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ندیدم در جهان جستجو هیچ اهلیّت به از خلق نکو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آیات آن است که رهبر اسلام در معرض تهمت مخالفان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دفاع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آیات آن است که خدا از رهبر اسلام دفاع می‌کند و به او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آیات آن است که حقایق بزودی روشن می‌شود و مخالفان اسلام نیز آن را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نمی‌توانند انکار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آموزه‌ی آیات آن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برجسته‌ای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اخلاق او را بیاموزید و سرمشق خود قرار دهید</w:t>
      </w:r>
      <w:r>
        <w:rPr>
          <w:rFonts w:eastAsia="IRNazanin" w:cs="IRNazanin"/>
          <w:color w:val="111111"/>
          <w:sz w:val="28"/>
          <w:szCs w:val="28"/>
          <w:rtl w:val="true"/>
          <w:lang w:bidi="fa-IR"/>
        </w:rPr>
        <w:t>).</w:t>
      </w:r>
      <w:bookmarkStart w:id="62" w:name="pg13824_333346"/>
    </w:p>
    <w:p>
      <w:pPr>
        <w:pStyle w:val="Heading5"/>
        <w:numPr>
          <w:ilvl w:val="4"/>
          <w:numId w:val="1"/>
        </w:numPr>
        <w:rPr/>
      </w:pPr>
      <w:bookmarkStart w:id="63" w:name="__RefHeading___Toc871109_3264237689"/>
      <w:bookmarkStart w:id="64" w:name="_Toc23"/>
      <w:bookmarkEnd w:id="62"/>
      <w:bookmarkEnd w:id="63"/>
      <w:r>
        <w:rPr/>
        <w:t>4</w:t>
      </w:r>
      <w:r>
        <w:rPr>
          <w:rtl w:val="true"/>
        </w:rPr>
        <w:t xml:space="preserve">. </w:t>
      </w:r>
      <w:r>
        <w:rPr>
          <w:rtl w:val="true"/>
        </w:rPr>
        <w:t>سوگند و تاکید بر گذشته‌ی پیامبر اسلام و الطاف الهی نسبت به او</w:t>
      </w:r>
      <w:bookmarkEnd w:id="64"/>
    </w:p>
    <w:p>
      <w:pPr>
        <w:pStyle w:val="BookText"/>
        <w:rPr/>
      </w:pPr>
      <w:r>
        <w:rPr>
          <w:rFonts w:ascii="IRNazanin" w:hAnsi="IRNazanin" w:eastAsia="IRNazanin"/>
          <w:color w:val="111111"/>
          <w:sz w:val="28"/>
          <w:sz w:val="28"/>
          <w:szCs w:val="28"/>
          <w:rtl w:val="true"/>
          <w:lang w:bidi="fa-IR"/>
        </w:rPr>
        <w:t>قرآن کریم در آیات اول تا هشتم سوره‌ی ضُحی با سوگند و تاکید، به گذشته‌ی پیامبر اسلام و الطاف الهی نسبت به او و نعمت‌هایی که در آخرت به وی عطا می‌کند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وَالَّیْلِ إِذَا 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وَدَّعَکَ رَبُّکَ وَمَا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وَلَلاخِرَۀُ خَیْرٌ لَکَ مِنَ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یُعْطِیکَ رَبُّکَ فَتَرْضَی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یَجِدْکَ یَتِیماً فَآوَی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وَوَجَدَکَ ضَالّاً فَهَدَی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وَوَجَدَکَ عَائِلاً فَأَغْنَی؛ سوگند به نیمروز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شب هنگامی که آرام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پروردگارت تو را رها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دشمنی نورزیده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حتماً در آینده پروردگارت به تو عطا می‌کند و خشنود می‌شوی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 را یتیم نیافت و پناه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گم گشته یافت و راهنمایی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فقیر یافت و توانگر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نزول این سوره را اینگونه حکایت کرده‌اند که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سه تا پانزده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نیامد، مشرکان بر پیامبر ایراد گرفتند که پروردگارش او را رها کرد، و دشمن داشته است و اگر او راست می‌گوید پس چرا وحی مرتب بر او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بود که سوره فوق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سخنان آنان پاسخ داد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نیمروز و شب، سوگند یاد شده است، تا اهمیت مطلب بعد را مورد تأکید قرار دهد و توجه انسان‌ها را به روز و شب جلب کند تا در مورد این دو پدیده، مطالعه و دقت بیشتری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نیمروز هنگامی که آفتاب برآید و نور و گرما همه جا را فرا گیرد، به جهانیان جان تازه‌ای می‌بخشد؛ و شب، هنگامی که تاریک و آرام شود زمینه‌ی استراحت و آرامش همه‌ی موجودات را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نظام هستی شب و روز وجود دارد در نظام نزول وحی نیز گاهی همچون روز است و نور وحی بر قلب پیامبر می‌تابد؛ و گاهی همچون شب است و برای مدتی نور وحی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وحی الهی قطع می‌شد تا روشن شود که پیامبر اسلام از خود اختیاری ندارد و همه چیز به دست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سرگذشت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کودکی او اشاره شده است، پیامبر در دوران کودکی مشکلات فراوانی را پشت سرگذاشت، هنگامی که در شکم مادر بود، پدرش عبداللَّه از دنیا رفت و در آغوش جدش</w:t>
      </w:r>
    </w:p>
    <w:p>
      <w:pPr>
        <w:pStyle w:val="BookText"/>
        <w:rPr/>
      </w:pPr>
      <w:r>
        <w:rPr>
          <w:rFonts w:ascii="IRNazanin" w:hAnsi="IRNazanin" w:eastAsia="IRNazanin"/>
          <w:color w:val="111111"/>
          <w:sz w:val="28"/>
          <w:sz w:val="28"/>
          <w:szCs w:val="28"/>
          <w:rtl w:val="true"/>
          <w:lang w:bidi="fa-IR"/>
        </w:rPr>
        <w:t>عبدالمطلب پرورش یافت، شش ساله بود که مادرش از دنیا رفت، و هشت ساله بود که جدش عبدالمطلب نیز از دنیا رفت، و این یتیم مکه تنها ماند؛ ولی خدا محبت او را به قلب عمویش ابوطالب انداخت و مورد حمایت او قرار گرفت و تا آخر عمرش از پیامبر و دین اسلام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در دوران کودکی و یتیمی که پیامبر نیازمند بود به او 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تنها رها نکرد و به او خشم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بود، ولی خدا همسری همچون خدیجه را بر سر راه او قرار داد تا ثروت سرشار خود را در راه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مصرف کند و بعد از پیروزی اسلام نیز غنایم زیادی نصیب مسلمانان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برای ادامه‌ی راه پیشرفت اسلام مورد استفاده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در مورد آیات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را یتیم یعنی فردی بی‌نظیر در میان مخلوقات نیافت، </w:t>
      </w:r>
      <w:r>
        <w:rPr>
          <w:rStyle w:val="FootnoteAnchor"/>
          <w:rtl w:val="true"/>
        </w:rPr>
        <w:footnoteReference w:id="189"/>
      </w:r>
      <w:r>
        <w:rPr>
          <w:rFonts w:ascii="IRNazanin" w:hAnsi="IRNazanin" w:eastAsia="IRNazanin"/>
          <w:color w:val="111111"/>
          <w:sz w:val="28"/>
          <w:sz w:val="28"/>
          <w:szCs w:val="28"/>
          <w:rtl w:val="true"/>
          <w:lang w:bidi="fa-IR"/>
        </w:rPr>
        <w:t>سپس مردم را در پناه تو قرار داد؟ و تو را گمشده و ناشناخته در میان مردم کرد، و تو را فردی عیالوار یافت که سرپرست اقوامی در علم و دانش هستی و آنها را بوسیله‌ی تو بی‌نیاز ساخت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البته اینگونه احادیث به برخی از بطون آیه اشاره دارد، یعنی مفهوم یتیمی و گمگشتگی و عیالمندی را توسعه داده است به طوری که شامل موارد فوق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گمراه است، یعنی کسی که از ایمان به دوراست که مسلماً این معنا در اینجا مقصود نیست؛ و گاهی به معنای ناآگاه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کسی که از نبوّت آگاه نبود و خدا او را آگاه ساخت و گاهی به معنای گمگشته است، یعنی پیامبر در کودکی چند بار گم شد در دره‌های مکه، در راه مکه و نیز در مسیر شام، راه خود را گم کرد ولی خدا او را راهنمایی کرد و به محل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پنهان می‌آید، </w:t>
      </w:r>
      <w:r>
        <w:rPr>
          <w:rStyle w:val="FootnoteAnchor"/>
          <w:rtl w:val="true"/>
        </w:rPr>
        <w:footnoteReference w:id="191"/>
      </w:r>
      <w:r>
        <w:rPr>
          <w:rFonts w:ascii="IRNazanin" w:hAnsi="IRNazanin" w:eastAsia="IRNazanin"/>
          <w:color w:val="111111"/>
          <w:sz w:val="28"/>
          <w:sz w:val="28"/>
          <w:szCs w:val="28"/>
          <w:rtl w:val="true"/>
          <w:lang w:bidi="fa-IR"/>
        </w:rPr>
        <w:t xml:space="preserve">یعنی پیامبر در میان مردم پنهان و بی‌نام و نشان بود و خدا او را به همه‌ی مردم معرفی کرد و مردم را به سوی او راهنمایی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حدیث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ندارد که آیه‌ی فوق به سه معنای اخیر اشاره داشته باشد، هر چند که معنای گمگشته با سیاق آیات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بیان شده که آخرت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بهتر است، یعنی پیامبر در دنیا مورد الطاف الهی است اما در آخرت این لطف بیشتر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هر چه زمان بیشتر می‌گذرد لطف الهی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می‌شود و در اواخر عمر پیامبر بهتر می‌شود و اسلام گسترش می‌یابد و نهال توحید بارورتر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یکی از الطاف اخروی خدا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خدا در آخرت آنقدر به پیامبر لطف می‌کند و به او می‌بخشد تا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خشنودی پیامبر در گرو سود شخصی تنها نیست، بلکه وی هنگامی راضی می‌شود که امتش مورد شفاعت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این آیه امیدبخش‌ترین آیه‌ی قران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مقامات الهی و زحمات ایشان برای مردم است، بنابر این مقام شفاعت مخصوص ایشان نیست بلکه هر کس صفات رهبر الهی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می‌تواند نسبت به مردم شفاعت کند؛ یعنی هر کس در دنیا برای خشنودی خدا تلاش کرد در آخرت به وسیله عطایای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رستاخیز من در ایستگاه شفاعت می‌ایستم، و آنقدر گناهکاران را شفاعت می‌کنم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راضی شدم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آیه‌ی سوم آن است که خدا رهبران الهی را تنها نمی‌گذارد، و مورد خشم قرار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دشمنان دین دست از ایرادگیری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آیه‌ی چهارم و پنجم آن است که فرجام کار رهبران الهی بهتر از حال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آن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 الهی در رستاخیز مقام شفاعت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آیات آن است که هرکس در دنیا برای خشنودی خداگام برداشت خدا در آخرت او را خشنود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آیات ششم تا هشتم آن است که خدا پیامبر را از کودکی تحت لطف و حمایت خویش قرارداده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رهبری لایق برای اسلام تربیت شود و به حمایت یتیمیان و فقرا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آیات آن است که درهنگام یتیمی، گمگشتگی، و فقر به کمک دیگران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آموزه‌ی دیگر آیات آن است که خدا پناهگاه، هدایتگر و بی نیاز کننده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او تکیه کنید و از او استمداد بطلبید</w:t>
      </w:r>
      <w:r>
        <w:rPr>
          <w:rFonts w:eastAsia="IRNazanin" w:cs="IRNazanin"/>
          <w:color w:val="111111"/>
          <w:sz w:val="28"/>
          <w:szCs w:val="28"/>
          <w:rtl w:val="true"/>
          <w:lang w:bidi="fa-IR"/>
        </w:rPr>
        <w:t>.)</w:t>
      </w:r>
      <w:bookmarkStart w:id="65" w:name="pg13824_333352"/>
    </w:p>
    <w:p>
      <w:pPr>
        <w:pStyle w:val="Heading5"/>
        <w:numPr>
          <w:ilvl w:val="4"/>
          <w:numId w:val="1"/>
        </w:numPr>
        <w:rPr/>
      </w:pPr>
      <w:bookmarkStart w:id="66" w:name="__RefHeading___Toc871111_3264237689"/>
      <w:bookmarkStart w:id="67" w:name="_Toc24"/>
      <w:bookmarkEnd w:id="65"/>
      <w:bookmarkEnd w:id="66"/>
      <w:r>
        <w:rPr/>
        <w:t>5</w:t>
      </w:r>
      <w:r>
        <w:rPr>
          <w:rtl w:val="true"/>
        </w:rPr>
        <w:t xml:space="preserve">. </w:t>
      </w:r>
      <w:r>
        <w:rPr>
          <w:rtl w:val="true"/>
        </w:rPr>
        <w:t>پیامبر طه</w:t>
      </w:r>
      <w:bookmarkEnd w:id="67"/>
    </w:p>
    <w:p>
      <w:pPr>
        <w:pStyle w:val="BookText"/>
        <w:rPr/>
      </w:pPr>
      <w:r>
        <w:rPr>
          <w:rFonts w:ascii="IRNazanin" w:hAnsi="IRNazanin" w:eastAsia="IRNazanin"/>
          <w:color w:val="111111"/>
          <w:sz w:val="28"/>
          <w:sz w:val="28"/>
          <w:szCs w:val="28"/>
          <w:rtl w:val="true"/>
          <w:lang w:bidi="fa-IR"/>
        </w:rPr>
        <w:t xml:space="preserve">خدای متعال اولین آیه‌ی سوره‌ی طه را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طا،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قرآن یا رمزی بین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اشاره به آن است که قرآن از همین حروف معمولی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معجزه‌ای است که کسی نمی‌تواند مثل آن را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مفسران برآنند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خطاب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طالب حق و هدایت کننده به سوی آن</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از همین روست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است، تا آنجا که خاندان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Style w:val="FootnoteAnchor"/>
          <w:rtl w:val="true"/>
        </w:rPr>
        <w:footnoteReference w:id="196"/>
      </w:r>
      <w:bookmarkStart w:id="68" w:name="pg13824_333353"/>
    </w:p>
    <w:p>
      <w:pPr>
        <w:pStyle w:val="Heading5"/>
        <w:numPr>
          <w:ilvl w:val="4"/>
          <w:numId w:val="1"/>
        </w:numPr>
        <w:rPr/>
      </w:pPr>
      <w:bookmarkStart w:id="69" w:name="__RefHeading___Toc871113_3264237689"/>
      <w:bookmarkStart w:id="70" w:name="_Toc25"/>
      <w:bookmarkEnd w:id="68"/>
      <w:bookmarkEnd w:id="69"/>
      <w:r>
        <w:rPr/>
        <w:t>6</w:t>
      </w:r>
      <w:r>
        <w:rPr>
          <w:rtl w:val="true"/>
        </w:rPr>
        <w:t xml:space="preserve">. </w:t>
      </w:r>
      <w:r>
        <w:rPr>
          <w:rtl w:val="true"/>
        </w:rPr>
        <w:t>اشاره به هدف نزول قرآن، بر پیامبر</w:t>
      </w:r>
      <w:r>
        <w:rPr>
          <w:rtl w:val="true"/>
        </w:rPr>
        <w:t>(</w:t>
      </w:r>
      <w:r>
        <w:rPr>
          <w:rtl w:val="true"/>
        </w:rPr>
        <w:t>صلی الله علیه و آله</w:t>
      </w:r>
      <w:r>
        <w:rPr>
          <w:rtl w:val="true"/>
        </w:rPr>
        <w:t xml:space="preserve">) </w:t>
      </w:r>
      <w:r>
        <w:rPr>
          <w:rtl w:val="true"/>
        </w:rPr>
        <w:t>و زحمات زیاد ایشان</w:t>
      </w:r>
      <w:bookmarkEnd w:id="70"/>
    </w:p>
    <w:p>
      <w:pPr>
        <w:pStyle w:val="BookText"/>
        <w:rPr/>
      </w:pPr>
      <w:r>
        <w:rPr>
          <w:rFonts w:ascii="IRNazanin" w:hAnsi="IRNazanin" w:eastAsia="IRNazanin"/>
          <w:color w:val="111111"/>
          <w:sz w:val="28"/>
          <w:sz w:val="28"/>
          <w:szCs w:val="28"/>
          <w:rtl w:val="true"/>
          <w:lang w:bidi="fa-IR"/>
        </w:rPr>
        <w:t>خدای متعال در آیات دوم و سوم سوره‌ی طه با اشاره به هدف نزول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 که خود را به زحمت نیفکند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أَنزَلْنَا عَلَیْکَ الْقُرْءَانَ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تَذْکِرَۀً لِّمَن یَخْشَی؛ قرآن را بر تو فرو نفرستادیم تا به زحمت افتی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 بخاطر اینکه برای کسی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می‌هراسد، یاد آوری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داستان نزول این آیات را اینگونه حکایت کرده‌اند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قرآن بر ایشان، بسیار عبادت می‌کرد، به طوری که پاهای او از ایستادن متورم می‌گردید، این آیات فرود آمد و به ایشان سفارش کرد که خود را زیاد به رنج و زحمت نیندازد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 که خود را به زحمت نیفکند، چرا که نیایش با پروردگار نیکوست، اما لازم نیست انسان خود را به زحمت و رنج اندازد تا آنجا که پاهایش متورم گردد، و نیرویی برای کارهای دیگر و تبلیغ باقی نماند</w:t>
      </w:r>
      <w:r>
        <w:rPr>
          <w:rFonts w:eastAsia="IRNazanin" w:cs="IRNazanin"/>
          <w:color w:val="111111"/>
          <w:sz w:val="28"/>
          <w:szCs w:val="28"/>
          <w:rtl w:val="true"/>
          <w:lang w:bidi="fa-IR"/>
        </w:rPr>
        <w:t>.</w:t>
      </w:r>
      <w:bookmarkStart w:id="71" w:name="pg13824_333354"/>
    </w:p>
    <w:p>
      <w:pPr>
        <w:pStyle w:val="BookText"/>
        <w:rPr/>
      </w:pPr>
      <w:bookmarkEnd w:id="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که شأن نزول این آیات در مورد به زحمت افتادن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عبادت است، ولی مانعی ندارد که مطلب آیه شامل موارد دیگر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قرآن را نفرستادیم تا تو در زندگی اجتماعی و تبلیغ مردم خودت را به زحمت اندازی، بلکه وظیفه‌ی تو یادآوری مطالب و رساندن آیات به گوش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لجاجت کردند خودت را به زحمت نینداز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قرآن برای یادآوری به مردم است، یعنی مایه‌ی اصلی تعلیمات الهی در درون جان وفطرت انسان وجود دارد، و فقط یاد آوری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اگر کسی احساس مسئولیت نکند و از مقام و عذاب الهی نترسد، حقایق و آیات الهی را نمی‌پذیرد، یعنی قابلیت قابل برای بارور شدن هر بذری شرط است</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72" w:name="__RefHeading___Toc871115_3264237689"/>
      <w:bookmarkStart w:id="73" w:name="_Toc26"/>
      <w:bookmarkEnd w:id="72"/>
      <w:r>
        <w:rPr>
          <w:rtl w:val="true"/>
        </w:rPr>
        <w:t>دوم</w:t>
      </w:r>
      <w:r>
        <w:rPr>
          <w:rtl w:val="true"/>
        </w:rPr>
        <w:t xml:space="preserve">: </w:t>
      </w:r>
      <w:r>
        <w:rPr>
          <w:rtl w:val="true"/>
        </w:rPr>
        <w:t>رسالت پیامبر</w:t>
      </w:r>
      <w:r>
        <w:rPr>
          <w:rtl w:val="true"/>
        </w:rPr>
        <w:t>(</w:t>
      </w:r>
      <w:r>
        <w:rPr>
          <w:rtl w:val="true"/>
        </w:rPr>
        <w:t>صلی الله علیه و آله</w:t>
      </w:r>
      <w:r>
        <w:rPr>
          <w:rtl w:val="true"/>
        </w:rPr>
        <w:t>)</w:t>
      </w:r>
      <w:bookmarkEnd w:id="73"/>
    </w:p>
    <w:p>
      <w:pPr>
        <w:pStyle w:val="Heading5"/>
        <w:numPr>
          <w:ilvl w:val="4"/>
          <w:numId w:val="1"/>
        </w:numPr>
        <w:rPr/>
      </w:pPr>
      <w:bookmarkStart w:id="74" w:name="__RefHeading___Toc871117_3264237689"/>
      <w:bookmarkStart w:id="75" w:name="_Toc27"/>
      <w:bookmarkEnd w:id="74"/>
      <w:r>
        <w:rPr/>
        <w:t>1</w:t>
      </w:r>
      <w:r>
        <w:rPr>
          <w:rtl w:val="true"/>
        </w:rPr>
        <w:t xml:space="preserve">. </w:t>
      </w:r>
      <w:r>
        <w:rPr>
          <w:rtl w:val="true"/>
        </w:rPr>
        <w:t>رحمت جهانی پیامبر اکرم</w:t>
      </w:r>
      <w:r>
        <w:rPr>
          <w:rtl w:val="true"/>
        </w:rPr>
        <w:t>(</w:t>
      </w:r>
      <w:r>
        <w:rPr>
          <w:rtl w:val="true"/>
        </w:rPr>
        <w:t>صلی الله علیه و آله</w:t>
      </w:r>
      <w:r>
        <w:rPr>
          <w:rtl w:val="true"/>
        </w:rPr>
        <w:t xml:space="preserve">) </w:t>
      </w:r>
      <w:r>
        <w:rPr>
          <w:rtl w:val="true"/>
        </w:rPr>
        <w:t>و رسالت توحیدی او</w:t>
      </w:r>
      <w:bookmarkEnd w:id="75"/>
    </w:p>
    <w:p>
      <w:pPr>
        <w:pStyle w:val="BookText"/>
        <w:rPr/>
      </w:pP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انبیاء به رحمت جهانی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توحیدی او اشاره می‌کند و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وَمَآ أَرْسَلْنَکَ إِلَّا رَحْمَۀً لِّلْعَلَمِینَ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یُوحَی إِلَیَّ أَنَّمَآ إِلَهُکُمْ إِلَهٌ وَحِدٌ فَهَلْ أَنتُم مُّسْلِمُونَ؛ و تو را جز رحمتی برای جهانیان</w:t>
      </w:r>
    </w:p>
    <w:p>
      <w:pPr>
        <w:pStyle w:val="BookText"/>
        <w:rPr/>
      </w:pP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سوی من وحی می‌شود که معبود شما معبودی یگانه است؛ پس آیا شما تسلیم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یکی از بزرگترین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او را رحمت فراگیر الهی می‌نامد، رحمتی که سراسر جهان را فراگرفته و همه‌ی انسان‌ها می‌توانند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پزشک متخصص و بزرگواری است که دانش خود را در اختیار همه‌ی انسان‌های جهان قرار داده است؛ ولی برخی از آن استفاده می‌کنند و به سلامت و سعادت نائل می‌شوند، و برخی دیگر لجوجانه از او روی بر می‌تابند و راه بیماری‌های کفر، شرک و آلودگی‌های اخلاقی را ادامه می‌دهند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فراگیر بودن رحمت الهی برای جهانیان است و این تعبیر به خاتمیت پیامبر اکرم نیز اشاره دارد، چراکه وجودش تا پایان جهان، برای همه‌ی مکان‌ها و زمان‌ها و افراد بشر،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به اصل اساسی رحمت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همان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اعتقاد، توحید در عمل، توحید در اجتماع، توحید در قانون و توحید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توحید همچون روحی در کالبد همه‌ی اجزای دین،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رشته‌ی محکم پیوند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 فروع و معارف دین از توحید سرچشمه می‌گیرد و به آن باز می‌گردد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واژه‌ی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یعنی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به من وحی می‌شود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مطالب زیادی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یا بخاطر آن است که حصر اضافی است، یعنی فقط معبود بودن خدای یکتا به من وحی می‌شود نه معبودان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مقصود آن است که توحید سرچشمه و در بردارنده‌ی همه معارف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آیه‌ی اول برای ما آن است که پیام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جهانیان، رحمت است و او پیامبر مهر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آیه‌ی دوم برای ما آن است که محور رسالت پیامبر اسلام، توحید و تسلیم در برابر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آموزه‌ی آیه برای رهبران الهی و مبلغان دینی آن است که همچون پیامبر، برای مردم مایه‌ی رحمت باشید</w:t>
      </w:r>
      <w:r>
        <w:rPr>
          <w:rFonts w:eastAsia="IRNazanin" w:cs="IRNazanin"/>
          <w:color w:val="111111"/>
          <w:sz w:val="28"/>
          <w:szCs w:val="28"/>
          <w:rtl w:val="true"/>
          <w:lang w:bidi="fa-IR"/>
        </w:rPr>
        <w:t>.</w:t>
      </w:r>
      <w:bookmarkStart w:id="76" w:name="pg13824_333357"/>
    </w:p>
    <w:p>
      <w:pPr>
        <w:pStyle w:val="Heading5"/>
        <w:numPr>
          <w:ilvl w:val="4"/>
          <w:numId w:val="1"/>
        </w:numPr>
        <w:rPr/>
      </w:pPr>
      <w:bookmarkStart w:id="77" w:name="__RefHeading___Toc871119_3264237689"/>
      <w:bookmarkStart w:id="78" w:name="_Toc28"/>
      <w:bookmarkEnd w:id="76"/>
      <w:bookmarkEnd w:id="77"/>
      <w:r>
        <w:rPr/>
        <w:t>2</w:t>
      </w:r>
      <w:r>
        <w:rPr>
          <w:rtl w:val="true"/>
        </w:rPr>
        <w:t xml:space="preserve">. </w:t>
      </w:r>
      <w:r>
        <w:rPr>
          <w:rtl w:val="true"/>
        </w:rPr>
        <w:t>الگو بودن پیامبر</w:t>
      </w:r>
      <w:r>
        <w:rPr>
          <w:rtl w:val="true"/>
        </w:rPr>
        <w:t>(</w:t>
      </w:r>
      <w:r>
        <w:rPr>
          <w:rtl w:val="true"/>
        </w:rPr>
        <w:t>صلی الله علیه و آله</w:t>
      </w:r>
      <w:r>
        <w:rPr>
          <w:rtl w:val="true"/>
        </w:rPr>
        <w:t>)</w:t>
      </w:r>
      <w:bookmarkEnd w:id="78"/>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به الگو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لَکُمْ فِی رَسُولِ اللَّهِ أُسْوَۀٌ حَسَنَۀٌ لِمَن کَانَ یَرْجُوا اللَّهَ وَالْیَوْمَ الْآخِرَ وَذَکَرَ اللَّهَ کَثِیراً؛ 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امید به خدا و روز بازپسین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احزاب گروه‌ها و افراد مختلفی شرکت کردند،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مومنان، مشرکان، منافقان، یهودیان و افراد سست ایمان؛ که هر کدام برنامه و واکنش خاصی داشتند، و در این میان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ممتاز بود، به طوری که حتی الگویی برای همه‌ی مسلمانان در طول تاریخ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حالتی است که انسان در هنگام پیروی از دیگری به خود می‌گیرد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یعنی همان حالت پیروی کردن و اقتدا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الگو و 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که در اینجا پیروی کردن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زندگی و همه‌ی زمینه‌ها الگوی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برابر مشکلات شکیبا و پر استقامت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هوشیار و با اخلاص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رهبری بود که در برابر سختی‌ها زانو نمی‌زد و ناخدایی بود که کشتی جامعه را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رهبری بود که همچون مردم عادی کلنگ به دست می‌گرفت و خندق حفر می‌کرد و در جنگ شرکت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رهبری بود که مردم را به یاد خدا می‌انداخت و با تشویق و مژده‌ها، دیگران را شاد و دلگرم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سرمشق عملی مسلمانان و پناه آنان در جنگ‌ها بود؛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هرگاه آتش جنگ سخت شعله‌ور می‌شد ما به رسول خدا پناه می‌بردیم که هیچ یک از ما از او به دشمن نزدیک‌تر نبود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پیروی و الگوبودن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آمده است که همه‌ی زمینه‌ها، جنگی و غیر آن را شامل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عبادات و نظم و نظافت و تقوا و توکّل و اخلاص و شجاعت او برای ما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او سازنده و سعادت آفرین است و می‌تواند زندگی ما را متحوّل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جان نیست الّا روی یار روی آن یاری که باشد ز آن دیار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 و گفتارهای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اعمال دینی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قرآن و سنّت از آنها یاد می‌شود، و پیروی از آنها واجب یا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اعمال زندگی عادی و روزمره‌ی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انسان در آن عصر، همچون سوار شتر شدن و غذاهای مرسوم را طبخ کردن 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رفتارها تابع شرایط زمان و مکان است، و در این موارد باید روح این امور را بگیریم و براساس شرایط زمان و مکان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ایشان غذای ساده و نیکو می‌خورد و در سفر از مرکب استفاده می‌کرد، ما نیز چنین می‌کنیم؛ ولی این بدان معنانیست که ماهم سوارشتر شویم و یا غذای مرسوم عرب آن زمان را بخوریم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الگوبودن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است که سه شرط را دارا باشند و این زمینه‌ها را در خود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امید به خدا و رحمت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امید به رستاخیز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بسیار به یاد خدا باشند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امید به خدا و معاد عوامل انگیزه ساز و حرکت آفرین هستند؛ و یاد خدا به این حرکت تداوم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و رستاخیز ایمان نداشته باشد یا آنقدر آلوده باشد که از رحمت خدا و نعمت‌های رستاخیز مأیوس باشد، نمی‌تواند در مسیر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به یاد خدا نباشد، شیاطین رهزن، او را منحرف می‌کنند و از ادامه‌ی مسیر باز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در روز، پروردگارش را صد بار یاد کند، این مصداق یاد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به آن اشاره شده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یاد خدا، فقط گفتن الفاظ نیست بلکه یاد قلبی و عملی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که انسان در برابر کار حرامی قرار می‌گیرد به یاد خدا بیفتد و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خدا در همه‌ی زندگی انسان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شما در زندگی نیازمند الگو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این آیه برای ما آن است که رهبر اسلام را الگوی زندگی خود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آن است که امید به خدا، رستاخیز و فراوان به یاد خدا بودن، شرایط الگوپذیری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9" w:name="pg13824_333361"/>
    </w:p>
    <w:p>
      <w:pPr>
        <w:pStyle w:val="Heading5"/>
        <w:numPr>
          <w:ilvl w:val="4"/>
          <w:numId w:val="1"/>
        </w:numPr>
        <w:rPr/>
      </w:pPr>
      <w:bookmarkStart w:id="80" w:name="__RefHeading___Toc871121_3264237689"/>
      <w:bookmarkStart w:id="81" w:name="_Toc29"/>
      <w:bookmarkEnd w:id="79"/>
      <w:bookmarkEnd w:id="80"/>
      <w:r>
        <w:rPr/>
        <w:t>3</w:t>
      </w:r>
      <w:r>
        <w:rPr>
          <w:rtl w:val="true"/>
        </w:rPr>
        <w:t xml:space="preserve">. </w:t>
      </w:r>
      <w:r>
        <w:rPr>
          <w:rtl w:val="true"/>
        </w:rPr>
        <w:t>قلمرو جهانی رسالت پیامبر اسلام</w:t>
      </w:r>
      <w:r>
        <w:rPr>
          <w:rtl w:val="true"/>
        </w:rPr>
        <w:t>(</w:t>
      </w:r>
      <w:r>
        <w:rPr>
          <w:rtl w:val="true"/>
        </w:rPr>
        <w:t>صلی الله علیه و آله</w:t>
      </w:r>
      <w:r>
        <w:rPr>
          <w:rtl w:val="true"/>
        </w:rPr>
        <w:t xml:space="preserve">) </w:t>
      </w:r>
      <w:r>
        <w:rPr>
          <w:rtl w:val="true"/>
        </w:rPr>
        <w:t>و اهداف او</w:t>
      </w:r>
      <w:bookmarkEnd w:id="81"/>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سبأ به قلمرو جهانی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او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إلَّا کَافَّۀً لِلنَّاسِ بَشِیراً وَنَذِیراً وَلَکِنَّ أکْثَرَ النَّاسِ لا یَعْلَمُونَ؛ و تورا جز برای همه مردم نفرستادیم درحالی که بشارتگر و هشدارگری؛ و لیکن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به معنای کف دست است و از آنجا که انسان وسایل را با دست خود جمع می‌کند یا از خود دور می‌کند،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معنا در آیه‌ی فوق به این ترتیب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جمع کردن، آیه‌ی فوق به جهانی بودن رسالت پیامبر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ماتورا جز برای مجموع مردم جهان نفرستادیم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منع کردن، معنای آیه فوق اینگونه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تورا فقط بعنوان پیامبری بازدارنده برای مردم فرستادیم</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معنا و تفسیر اول با ظاهر آیه </w:t>
      </w:r>
      <w:r>
        <w:rPr>
          <w:rStyle w:val="FootnoteAnchor"/>
          <w:rtl w:val="true"/>
        </w:rPr>
        <w:footnoteReference w:id="207"/>
      </w:r>
      <w:r>
        <w:rPr>
          <w:rFonts w:ascii="IRNazanin" w:hAnsi="IRNazanin" w:eastAsia="IRNazanin"/>
          <w:color w:val="111111"/>
          <w:sz w:val="28"/>
          <w:sz w:val="28"/>
          <w:szCs w:val="28"/>
          <w:rtl w:val="true"/>
          <w:lang w:bidi="fa-IR"/>
        </w:rPr>
        <w:t>و احادیث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با استشهاد به آیه‌ی فوق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شرق و غرب و اهل آسمان و زمین و جنیان و انسان ها و سفید و سیاه فرستاده شده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هشدارگری و مژده رسانی است چرا که انسان دارای دو غریزه‌ی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و نعمت‌های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دوزخ و عذاب‌های آن، هر دو غریزه‌ی انسان را تحریک می‌کند؛ و او را متعادل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بودن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کامل بودن دین اسلام و 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اسلام با هر شرایط زمانی و مکانی و با اقتضائات همه‌ی افراد بشر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دنیوی و اخروی آنان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رسالت پیامبر اکرم مرزهای جغرافیایی و زمانی ندارد بلکه جهانی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آموزه‌ی آیه آن است که در تبلیغات دینی مژده‌رسانی و هشداردهی، هر دو لازم است</w:t>
      </w:r>
      <w:r>
        <w:rPr>
          <w:rFonts w:eastAsia="IRNazanin" w:cs="IRNazanin"/>
          <w:color w:val="111111"/>
          <w:sz w:val="28"/>
          <w:szCs w:val="28"/>
          <w:rtl w:val="true"/>
          <w:lang w:bidi="fa-IR"/>
        </w:rPr>
        <w:t>.</w:t>
      </w:r>
      <w:bookmarkStart w:id="82" w:name="pg13824_333363"/>
    </w:p>
    <w:p>
      <w:pPr>
        <w:pStyle w:val="BookText"/>
        <w:rPr/>
      </w:pPr>
      <w:bookmarkEnd w:id="8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بیشتر مردم، نسبت به حقیقت رسالت جهانی اسلام، آگاهی ندارند</w:t>
      </w:r>
      <w:r>
        <w:rPr>
          <w:rFonts w:eastAsia="IRNazanin" w:cs="IRNazanin"/>
          <w:color w:val="111111"/>
          <w:sz w:val="28"/>
          <w:szCs w:val="28"/>
          <w:rtl w:val="true"/>
          <w:lang w:bidi="fa-IR"/>
        </w:rPr>
        <w:t>.</w:t>
      </w:r>
    </w:p>
    <w:p>
      <w:pPr>
        <w:pStyle w:val="Heading5"/>
        <w:numPr>
          <w:ilvl w:val="4"/>
          <w:numId w:val="1"/>
        </w:numPr>
        <w:rPr/>
      </w:pPr>
      <w:bookmarkStart w:id="83" w:name="__RefHeading___Toc871123_3264237689"/>
      <w:bookmarkStart w:id="84" w:name="_Toc30"/>
      <w:bookmarkEnd w:id="83"/>
      <w:r>
        <w:rPr/>
        <w:t>4</w:t>
      </w:r>
      <w:r>
        <w:rPr>
          <w:rtl w:val="true"/>
        </w:rPr>
        <w:t xml:space="preserve">. </w:t>
      </w:r>
      <w:r>
        <w:rPr>
          <w:rtl w:val="true"/>
        </w:rPr>
        <w:t>پیروزی نهایی پیامبر اسلام</w:t>
      </w:r>
      <w:r>
        <w:rPr>
          <w:rtl w:val="true"/>
        </w:rPr>
        <w:t>(</w:t>
      </w:r>
      <w:r>
        <w:rPr>
          <w:rtl w:val="true"/>
        </w:rPr>
        <w:t>صلی الله علیه و آله</w:t>
      </w:r>
      <w:r>
        <w:rPr>
          <w:rtl w:val="true"/>
        </w:rPr>
        <w:t xml:space="preserve">) </w:t>
      </w:r>
      <w:r>
        <w:rPr>
          <w:rtl w:val="true"/>
        </w:rPr>
        <w:t>بر همه‌ی ادیان و جهانی‌سازی اسلامی</w:t>
      </w:r>
      <w:bookmarkEnd w:id="84"/>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فتح به پیروزی نهایی اسلام بر همه‌ی ادیان و جهانی‌سازی اسلامی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أَرْسَلَ رَسُولَهُ بِالْهُدَی وَدِینِ الْحَقِّ لِیُظْهِرَهُ عَلَی الدِّینِ کُلِّهِ وَکَفَی بِاللَّهِ شَهِیداً؛ او کسی است که فرستاده‌اش را با هدایت و دین حق فرستاده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گرداند؛ و گواهی خدا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آیه‌ی قبل این سوره، وعده‌ی پیروزی کوتاه مدت مسلمانان درمورد فتح خیبر بیان شده، در این آیه پیروزی دراز مدت اسلام برجهان را وعده می‌دهد؛ پیروزی‌هایی که بدنبال صلح حدیبیه یکی پس از دیگری تحقق می‌یابد و روشن می‌سازد که این صلح فتح المبین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این پرسش مطرح است که پیروزی اسلام چگونه خواهد بود و چه زمانی تحقق می‌یابد؟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این مورد دوگونه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مقصود پیروزی منطقی و استدلالی اسلام برادیان دیگر است که هم اکنون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پیروزی نظامی وظاهری برادیان دیگر است که تاکنون مناطق وسیعی از جهان و بیش از یک میلیارد نفر تحت پرچم اسلام قرارگرفته‌اند، و در آینده تمام جهان وجهانیان زیر پرچم اسلام می‌آیند همانطور که درآیات قرآن مکرر براین مطلب تأکید شده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این کار در زمان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خواهد شد و نوعی جهانی‌سازی اسلامی تحقق می‌یابد که برای بشریت نتایج مثبتی به بار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خانه‌ای و خیمه‌ای باقی نمی‌ماند مگر آنکه خدا اسلام را در آن وارد می‌کند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فوق نوعی پیشگویی پیروزی نهایی اسلام است، و هر پیشگویی نیاز به گواه وشاهد صدق دارد، که در اینجا خدای متعال خود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شاهد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آن است که پیروزی نهایی از آنِ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آموزه‌ی آیه برای مسلمانان آن است که به آینده‌ی پیروزمند خویش امیداوار باشید</w:t>
      </w:r>
      <w:r>
        <w:rPr>
          <w:rFonts w:eastAsia="IRNazanin" w:cs="IRNazanin"/>
          <w:color w:val="111111"/>
          <w:sz w:val="28"/>
          <w:szCs w:val="28"/>
          <w:rtl w:val="true"/>
          <w:lang w:bidi="fa-IR"/>
        </w:rPr>
        <w:t>.</w:t>
      </w:r>
      <w:bookmarkStart w:id="85" w:name="pg13824_333365"/>
    </w:p>
    <w:p>
      <w:pPr>
        <w:pStyle w:val="BookText"/>
        <w:rPr/>
      </w:pPr>
      <w:bookmarkEnd w:id="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در عصر کنونی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هدایت و دین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گواه پیروزی اسلام،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آن است که بدنبال جهانی‌سازی اسلامی باشید</w:t>
      </w:r>
      <w:r>
        <w:rPr>
          <w:rFonts w:eastAsia="IRNazanin" w:cs="IRNazanin"/>
          <w:color w:val="111111"/>
          <w:sz w:val="28"/>
          <w:szCs w:val="28"/>
          <w:rtl w:val="true"/>
          <w:lang w:bidi="fa-IR"/>
        </w:rPr>
        <w:t>.</w:t>
      </w:r>
    </w:p>
    <w:p>
      <w:pPr>
        <w:pStyle w:val="Heading5"/>
        <w:numPr>
          <w:ilvl w:val="4"/>
          <w:numId w:val="1"/>
        </w:numPr>
        <w:rPr/>
      </w:pPr>
      <w:bookmarkStart w:id="86" w:name="__RefHeading___Toc871125_3264237689"/>
      <w:bookmarkStart w:id="87" w:name="_Toc31"/>
      <w:bookmarkEnd w:id="86"/>
      <w:r>
        <w:rPr/>
        <w:t>5</w:t>
      </w:r>
      <w:r>
        <w:rPr>
          <w:rtl w:val="true"/>
        </w:rPr>
        <w:t xml:space="preserve">. </w:t>
      </w:r>
      <w:r>
        <w:rPr>
          <w:rtl w:val="true"/>
        </w:rPr>
        <w:t>رسالت پیامبر اسلام</w:t>
      </w:r>
      <w:r>
        <w:rPr>
          <w:rtl w:val="true"/>
        </w:rPr>
        <w:t>(</w:t>
      </w:r>
      <w:r>
        <w:rPr>
          <w:rtl w:val="true"/>
        </w:rPr>
        <w:t>صلی الله علیه و آله</w:t>
      </w:r>
      <w:r>
        <w:rPr>
          <w:rtl w:val="true"/>
        </w:rPr>
        <w:t>)</w:t>
      </w:r>
      <w:bookmarkEnd w:id="87"/>
    </w:p>
    <w:p>
      <w:pPr>
        <w:pStyle w:val="BookText"/>
        <w:rPr/>
      </w:pPr>
      <w:r>
        <w:rPr>
          <w:rFonts w:ascii="IRNazanin" w:hAnsi="IRNazanin" w:eastAsia="IRNazanin"/>
          <w:color w:val="111111"/>
          <w:sz w:val="28"/>
          <w:sz w:val="28"/>
          <w:szCs w:val="28"/>
          <w:rtl w:val="true"/>
          <w:lang w:bidi="fa-IR"/>
        </w:rPr>
        <w:t>قرآن کریم در آخرین آیه‌ی سوره‌ی فتح به رسالت پیامبر اکرم و صفات مسلمانان در تورات و انجیل اشاره می‌کند و 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وَالَّذِینَ مَعَهُ أَشِدَّاءُ عَلَی الْکُفَّارِ رُحَمَاءُ بَیْنَهُمْ تَرَاهُمْ رُکَّعاً سُجَّداً یَبْتَغُونَ فَضْلاً مِنَ اللَّهِ وَرِضْوَاناً سِیَماهُمْ فِی وُجُوهِهِم مِنْ أَثَرِ السُّجُودِ ذلِکَ مَثَلُهُمْ فِی التَّوْرَاۀِ وَمَثَلُهُمْ فِی الْإِنجِیلِ کَزَرْعٍ أَخْرَجَ شَطْأَهُ فَآزَرَهُ فَاسْتَغْلَظَ فَاسْتَوَی عَلَی سُوقِهِ یُعْجِبُ الزُّرَّاعَ لِیَغِیظَ بِهِمُ الْکُفَّارَ وَعَدَ اللَّهُ الَّذِینَ آمَنُوا وَعَمِلُوا الصَّالِحَاتِ مِنْهُم مَغْفِرَۀً وَأَجْراً عَظِیماً؛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وکسانی که با او هستند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مهرورزند؛ آنان را رکوع 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کنان می‌بینی، درحالی که بخشش و خشنودی‌ای از خدا می‌جویند؛ نشانه آنان در چهره‌هایشان از اثر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مثال آنان در تورات است و مثال آنان در انجیل است، همانند زراعتی که جوانه‌اش را بیرون آورده، پس آن را تقویت کرده و محکم</w:t>
      </w:r>
    </w:p>
    <w:p>
      <w:pPr>
        <w:pStyle w:val="BookText"/>
        <w:rPr/>
      </w:pPr>
      <w:r>
        <w:rPr>
          <w:rFonts w:ascii="IRNazanin" w:hAnsi="IRNazanin" w:eastAsia="IRNazanin"/>
          <w:color w:val="111111"/>
          <w:sz w:val="28"/>
          <w:sz w:val="28"/>
          <w:szCs w:val="28"/>
          <w:rtl w:val="true"/>
          <w:lang w:bidi="fa-IR"/>
        </w:rPr>
        <w:t>گرداند، پس بر ساقه‌های خود راست قرارگیرد، در حالی که کشاورزان را شگفت زده کند؛ تا کافران را بخاطر آنان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کسانی از آنان که ایمان 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انجام دادند، آمرزش و پاداش بزرگی 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نام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برده شده و او را به عنوان رسول خدا معرفی کرده است، آری او رسول خداست و خدا به این امر گواهی می‌دهد چه مشرکان و مخالفان اسلام بپسندند یا نپسندند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که همراهان و 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مسلمانان، در برابر دشمنان اسلام همچون سدّی فولادین ایستاده‌اند، اما در میان خودشان به مهر رفتار می‌کنند و با برادران مسلمان خود مهربان هستند و سخت‌گیری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اغیار چون شمشیر باش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روباه بازی، شیر باش</w:t>
      </w:r>
    </w:p>
    <w:p>
      <w:pPr>
        <w:pStyle w:val="BookText"/>
        <w:rPr/>
      </w:pPr>
      <w:r>
        <w:rPr>
          <w:rFonts w:ascii="IRNazanin" w:hAnsi="IRNazanin" w:eastAsia="IRNazanin"/>
          <w:color w:val="111111"/>
          <w:sz w:val="28"/>
          <w:sz w:val="28"/>
          <w:szCs w:val="28"/>
          <w:rtl w:val="true"/>
          <w:lang w:bidi="fa-IR"/>
        </w:rPr>
        <w:t>آتش اندر زن به گرگان چوسپند ز آن که آن گرگان عدّو یوسف‌اند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مسلمانان عبادت آنها است که دورکن اصلی آن رکوع وسجود است که این دو رمز تسلیم در برابر خدا و نفی کننده‌ی غرور و خود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 در برابر خدا کرنش و سجده می‌کند تا در برابر غیر او کرنش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صفات مسلمانان آن است که به دنبال خشنودی خدا هستند و پاداش و رزق خود را از او می‌خواهند، نه برای ریاکاری قدم بر می‌دارند و نه انتظار پاداش از مردم دارند، بلکه چشمشان به سوی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یکی از نشانه‌های 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چهره‌ی عبادی آنها معرفی می‌کند، که اثر سجده در آن است؛ مقصود از اثر سجده یا همان اثر ظاهری سجده درپیشانی است و یا مفهوم گسترده‌تری دارد، یعنی آنان چهره‌ای الهی دارند که بخوبی نشان می‌دهد در برابر خدا، حق، قانون و عدالت تسلیم هستند و این علامت در تمام وجود و زندگی آنان منعکس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که مقصود آیه، بیداری شب برای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نورانیت آن در روز در چهره نمایان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مانعی ندارد که همه‌ی این معانی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که مثال و وصف پیروان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آمده است و همین اوصافی که در این آیه بیان شده، قبلاً به موسی و عیسی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این اوصاف در تورات و انجیل کنونی یافت نشود، چراکه این دوکتاب دستخوش تغییر و تحریف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مثال انجیل پنج وصف برای مسلمانان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آنان جوانه می‌زنند و رشد می‌کنند و زیاد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مسلمانان تقویت می‌شوند و به رشد آنان کمک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مسلمانان محکم می‌شوند و از حالت ضعف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آنان برپای خود می‌ایستدند و بر دیگران تکیه نمی‌کنند و استقلال خود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مسلمانان به طور چشمگیر و تعجب آور رشد خواهند کرد که دوستان را به شگفت وامی‌دارند و دشمنان را به خشم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 که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به دوگروه مومنان شایسته کردار و غیر آنها تقسیم می‌شوند،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برخی مسلمانان بر ایمان و عمل صالح پا برجا نمی‌مانند اما گروهی از آنان پابرجا می‌مانند که در این صورت آمرزش و پاداش بزرگی درانتظار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دارد که در فکر، اخلاق و عمل همراه با پیامبر بودند، که این مطلب شامل اصحاب هم عصر پیامبر و مسلمانان بعد از او می‌شود که خط فکری و عملی و اخلاقی او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شامل افراد منافق صفت نمی‌شود که همزمان و همراه ظاهری پیامبر بودند ولی خط فکری و عملی آنها با پیامبر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قرآن بارها اشاره کرده که گروهی از اصحاب پیامبر منافق بودند </w:t>
      </w:r>
      <w:r>
        <w:rPr>
          <w:rStyle w:val="FootnoteAnchor"/>
          <w:rtl w:val="true"/>
        </w:rPr>
        <w:footnoteReference w:id="212"/>
      </w:r>
      <w:r>
        <w:rPr>
          <w:rFonts w:ascii="IRNazanin" w:hAnsi="IRNazanin" w:eastAsia="IRNazanin"/>
          <w:color w:val="111111"/>
          <w:sz w:val="28"/>
          <w:sz w:val="28"/>
          <w:szCs w:val="28"/>
          <w:rtl w:val="true"/>
          <w:lang w:bidi="fa-IR"/>
        </w:rPr>
        <w:t>و تاریخ بعد از پیامبر هم نشان می‌دهد که همه‌ی اصحاب یکسان و در یک راه نبودند و حتی برخی در جنگ جمل و صفین و نهروان با صحابه‌ی بزرگ پیامبر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پس نمی‌توان همه‌ی اصحاب پیامبر را عادل و معصوم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آیه‌ی فوق برای ما آن است که با کافران سخت گیر و با مسلمانان مهربان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دیگر آیه آن است که عبادت، خدا خواهی، سیمای صالحان داشتن ورشد زیاد از نشانه‌های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آن است که مسلمان، باید تقویت شود تا مستقل گردد</w:t>
      </w:r>
      <w:r>
        <w:rPr>
          <w:rFonts w:eastAsia="IRNazanin" w:cs="IRNazanin"/>
          <w:color w:val="111111"/>
          <w:sz w:val="28"/>
          <w:szCs w:val="28"/>
          <w:rtl w:val="true"/>
          <w:lang w:bidi="fa-IR"/>
        </w:rPr>
        <w:t>.</w:t>
      </w:r>
      <w:bookmarkStart w:id="88" w:name="pg13824_333370"/>
    </w:p>
    <w:p>
      <w:pPr>
        <w:pStyle w:val="BookText"/>
        <w:rPr/>
      </w:pPr>
      <w:bookmarkEnd w:id="8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دیگر آیه آن است که رشدی اعجاب آور داشته باشید تا دوستان را شاد و دشمنان را خشمگین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مؤمنان شایسته کردار، در انتظار آمرزش و پاداش بزرگ الهی‌باشند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همراهی با رسول خدا، مهر و قهر می‌طلبد</w:t>
      </w:r>
      <w:r>
        <w:rPr>
          <w:rFonts w:eastAsia="IRNazanin" w:cs="IRNazanin"/>
          <w:color w:val="111111"/>
          <w:sz w:val="28"/>
          <w:szCs w:val="28"/>
          <w:rtl w:val="true"/>
          <w:lang w:bidi="fa-IR"/>
        </w:rPr>
        <w:t>.</w:t>
      </w:r>
    </w:p>
    <w:p>
      <w:pPr>
        <w:pStyle w:val="Heading5"/>
        <w:numPr>
          <w:ilvl w:val="4"/>
          <w:numId w:val="1"/>
        </w:numPr>
        <w:rPr/>
      </w:pPr>
      <w:bookmarkStart w:id="89" w:name="__RefHeading___Toc871127_3264237689"/>
      <w:bookmarkStart w:id="90" w:name="_Toc32"/>
      <w:bookmarkEnd w:id="89"/>
      <w:r>
        <w:rPr/>
        <w:t>6</w:t>
      </w:r>
      <w:r>
        <w:rPr>
          <w:rtl w:val="true"/>
        </w:rPr>
        <w:t xml:space="preserve">. </w:t>
      </w:r>
      <w:r>
        <w:rPr>
          <w:rtl w:val="true"/>
        </w:rPr>
        <w:t>یادآوری اخلاق نیکوی پیامبر</w:t>
      </w:r>
      <w:r>
        <w:rPr>
          <w:rtl w:val="true"/>
        </w:rPr>
        <w:t>(</w:t>
      </w:r>
      <w:r>
        <w:rPr>
          <w:rtl w:val="true"/>
        </w:rPr>
        <w:t>صلی الله علیه و آله</w:t>
      </w:r>
      <w:r>
        <w:rPr>
          <w:rtl w:val="true"/>
        </w:rPr>
        <w:t>)</w:t>
      </w:r>
      <w:r>
        <w:rPr>
          <w:rtl w:val="true"/>
        </w:rPr>
        <w:t>، فرمان عفو عمومی، مشورت و توکل</w:t>
      </w:r>
      <w:bookmarkEnd w:id="90"/>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با یادآوری اخلاق نیکوی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عفو عمومی، مشورت و توکل را صادر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فَبِمَا رَحْمَۀٍ مِّنَ اللَّهِ لِنتَ لَهُمْ وَلَوْ کُنتَ فَظّاً غَلِیظَ الْقَلْبِ لَانفَضُّواْ مِنْ حَوْلِکَ فَاعْفُ عَنْهُمْ وَ اسْتَغْفِرْ لَهُمْ وَ شَاوِرْهُمْ فِی الأَمْرِ فَإِذَا عَزَمْتَ فَتَوَکَّلْ عَلَی اللَّهِ إِنَّ اللَّهَ یُحِبُّ الْمُتَوَکِّلِینَ؛ و به سبب رحمتی از جانب خدا با آنان نرم‌خو شدی؛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سخت‌دل بودی، حتماً از پیرامونت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 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هنگامی که تصمیم گرفتی، پس بر خدا توکّل کن؛ چرا که خدا توکّل کنندگان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آیه‌ی فوق اینگونه حکایت شده که پس از آنکه مسلمانان از جنگ احد به مدینه بازگشتند، برخی از کسانی که از صحنه‌ی جنگ گریخته</w:t>
      </w:r>
    </w:p>
    <w:p>
      <w:pPr>
        <w:pStyle w:val="BookText"/>
        <w:rPr/>
      </w:pPr>
      <w:r>
        <w:rPr>
          <w:rFonts w:ascii="IRNazanin" w:hAnsi="IRNazanin" w:eastAsia="IRNazanin"/>
          <w:color w:val="111111"/>
          <w:sz w:val="28"/>
          <w:sz w:val="28"/>
          <w:szCs w:val="28"/>
          <w:rtl w:val="true"/>
          <w:lang w:bidi="fa-IR"/>
        </w:rPr>
        <w:t>بودند، گرد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زدند و ضمن اظهار ندامت، تقاضای بخشش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آیه‌ی فوق فرو فرستاده شد و دستور عفو عمومی را صادر کرد، و پیامبر با آغوش باز، خطاکاران را پذیرفت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فوق گر چه به مناسبت جنگ احد فرو فرستاده شده است اما شامل یک سلسله دستورات کلی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 محتوا شامل برنامه‌های کلی و اصولی است و منحصر به یک واقعه‌ی خاص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به دو نوع خشونت اشاره شده است یکی خشونت در سخن و دیگری خشونت در عمل؛ </w:t>
      </w:r>
      <w:r>
        <w:rPr>
          <w:rStyle w:val="FootnoteAnchor"/>
          <w:rtl w:val="true"/>
        </w:rPr>
        <w:footnoteReference w:id="214"/>
      </w:r>
      <w:r>
        <w:rPr>
          <w:rFonts w:ascii="IRNazanin" w:hAnsi="IRNazanin" w:eastAsia="IRNazanin"/>
          <w:color w:val="111111"/>
          <w:sz w:val="28"/>
          <w:sz w:val="28"/>
          <w:szCs w:val="28"/>
          <w:rtl w:val="true"/>
          <w:lang w:bidi="fa-IR"/>
        </w:rPr>
        <w:t>که هیچکدام از آنها در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در برابر افراد جاهل و خطاکار نرمش کامل از خود نشان می‌داد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آیه‌ی فوق استفاده می‌شود که نرمش یک هدیه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نرمش ندارند، از این رحمت الهی محرومند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عفو کن و برای آنان طلب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آیه‌ی فوق آمده است اشاره می‌کند که نسبت به بی‌وفایی‌های یاران و مصیبت‌هایی که</w:t>
      </w:r>
    </w:p>
    <w:p>
      <w:pPr>
        <w:pStyle w:val="BookText"/>
        <w:rPr/>
      </w:pPr>
      <w:r>
        <w:rPr>
          <w:rFonts w:ascii="IRNazanin" w:hAnsi="IRNazanin" w:eastAsia="IRNazanin"/>
          <w:color w:val="111111"/>
          <w:sz w:val="28"/>
          <w:sz w:val="28"/>
          <w:szCs w:val="28"/>
          <w:rtl w:val="true"/>
          <w:lang w:bidi="fa-IR"/>
        </w:rPr>
        <w:t>برای تو فراهم کردند از حق خود بگذر، یعنی در این مورد من از آنان نزد تو شفاعت می‌کنم، و در مورد نافرمانی‌هایی که نسبت به من کردند، تو نزد من شفیع آنان باش، و آمرزش آنها را از من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اوج محبت خدا را نسبت به بندگان گناهکار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آیه‌ی فوق به یکی از صفات مهم رهبری اشاره می‌کند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نرمش و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متخلفانی است که از عملکرد خود پشیمان شده‌اند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وسیله‌ی رهبری گشادگی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احد با مردم مشورت کرد و نظر اکثریت را پذیرفت و برای جنگ به بیرون شهر رفتند، پس از شکست احد، بسیاری فکر می‌کردند که پیامبر دیگر نباید با کسی مشورت کند، ولی آیه‌ی فوق به این طرز تفکر پاسخ داد و باز هم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با مردم مشورت کن اگر چه در برخی موارد نتایج آن مطلوب نباشد چرا که نتایج سودمند مشورت بیشتر از ضرر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و مشاوره در اسلام آنقدر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به پیامبر اسلام که عقلی نیرومند داشت و به وحی متصل بود، دستور می‌دهد مشورت کند، مشورت دارای فواید زیادی است که به برخی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تفکر افراد را در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مشورت می‌کنند کمتر گرفتار لغزش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کارها مشورت می‌کنند پس از پیروزی کمتر مورد حسد واقع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کارها مشورت می‌کنند اگر شکست بخورند، زبان اعتراض و ملامت دیگران بر آنان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دیگران برای او دلسوزی و با او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از راه مشورت می‌تواند ارزش شخصیت افراد و میزان دوستی و دشمنی آنها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مشورت و استبداد رأی، شخصیت توده‌ی مردم را از بین می‌برد و استعدادهای آماده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استبداد به رأی داشته باشد، هلاک می‌شود و کسی که با افراد بزرگ مشورت کند در عقل آنان شریک شده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خردها چون مصابیح انور است بیست مصباح از یکی روشنتر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و شامل همه کارها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احکام و قوانین الهی با مردم مشورت نمی‌کرد، بلکه در مورد شیوه‌های اجرائی قوانین و مسائل مربوط به دفاع و جنگ و مانند آن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مسلمانان در مقابل پیشنهادات پیامبر، ابتدا سؤال می‌کردند که آیا این یک حکم الهی و قانون است یا نظر شخصی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اول جای اظهار نظر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نتیجه می‌گیریم که اموری مانند عقاید ثابت دینی، احکام شریعت و نصب امام معصوم که از طریق قرآن و دستورات الهی پیامبر به ما رسیده است قابل مشورت و رأی‌گیری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اصل تشریع و قانون گذاری از طرف خدا لغو و بیهوده خواهد بود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نکته‌ی جالب آیه آن است که مشاوره به صورت جمع آمده اما تصمیم نهایی به صورت مفرد آمده و به عهده‌ی رهبر اسلام گذاشته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فوق اشاره می‌کند که در کنار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توکل بر خدا فراموش نشود که خدا توکل کنندگان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توکل این نیست که انسان وسائل و اسباب عادی را فراموش کند بلکه منظور آن است که انسان خود را در جهانِ محدودِ مادی، محصور نکند، بعد از اقدامات عادی و فراهم کردن وسایل، چشم به لطف و حمایت پروردگار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توکل نوعی آرامش و نیروی روحی و معنوی به انسان می‌بخشد که بهتر می‌تواند با مشکلات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به یک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پای شتر را ببندد سپس توکل کن</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گفت پیغمبر به آواز بلند با توکل زانوی اشتر ببند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نظام اجتماعی اسلام بر سه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مشورت مردم و اراده‌ی مدیریت جامعه در تصمیم‌سازی‌ها نقش اساسی دارند ولی برای اجرای تصمیمات نباید خدا را فراموش کرد و فقط بر امور مادی تکیه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روانشناختی و جامعه شناختی برای رهبران الهی و مبلغان دینی آن است که با اخلاق نیکو و عطوفت، مردم را جذب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آن است که مهربانی، بخشش، آمرزش خواهی و مشورت، لازمه‌ی رهبری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اول مشورت کنید سپس تصمیم بگیرید</w:t>
      </w:r>
      <w:r>
        <w:rPr>
          <w:rFonts w:eastAsia="IRNazanin" w:cs="IRNazanin"/>
          <w:color w:val="111111"/>
          <w:sz w:val="28"/>
          <w:szCs w:val="28"/>
          <w:rtl w:val="true"/>
          <w:lang w:bidi="fa-IR"/>
        </w:rPr>
        <w:t>.</w:t>
      </w:r>
      <w:bookmarkStart w:id="91" w:name="pg13824_333376"/>
    </w:p>
    <w:p>
      <w:pPr>
        <w:pStyle w:val="BookText"/>
        <w:rPr/>
      </w:pPr>
      <w:bookmarkEnd w:id="9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دیگر آیه آن است که تصمیم نهایی در امور اجتماعی با رهبر و مدیر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آموزه‌ی دیگر آیه آن است که در امور اجتماعی با توجه به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تصمیم‌سازی کنید</w:t>
      </w:r>
      <w:r>
        <w:rPr>
          <w:rFonts w:eastAsia="IRNazanin" w:cs="IRNazanin"/>
          <w:color w:val="111111"/>
          <w:sz w:val="28"/>
          <w:szCs w:val="28"/>
          <w:rtl w:val="true"/>
          <w:lang w:bidi="fa-IR"/>
        </w:rPr>
        <w:t>.</w:t>
      </w:r>
    </w:p>
    <w:p>
      <w:pPr>
        <w:pStyle w:val="Heading5"/>
        <w:numPr>
          <w:ilvl w:val="4"/>
          <w:numId w:val="1"/>
        </w:numPr>
        <w:rPr/>
      </w:pPr>
      <w:bookmarkStart w:id="92" w:name="__RefHeading___Toc871129_3264237689"/>
      <w:bookmarkStart w:id="93" w:name="_Toc33"/>
      <w:bookmarkEnd w:id="92"/>
      <w:r>
        <w:rPr/>
        <w:t>7</w:t>
      </w:r>
      <w:r>
        <w:rPr>
          <w:rtl w:val="true"/>
        </w:rPr>
        <w:t xml:space="preserve">. </w:t>
      </w:r>
      <w:r>
        <w:rPr>
          <w:rtl w:val="true"/>
        </w:rPr>
        <w:t>وظیفه‌ی پیامبر</w:t>
      </w:r>
      <w:r>
        <w:rPr>
          <w:rtl w:val="true"/>
        </w:rPr>
        <w:t>(</w:t>
      </w:r>
      <w:r>
        <w:rPr>
          <w:rtl w:val="true"/>
        </w:rPr>
        <w:t>صلی الله علیه و آله</w:t>
      </w:r>
      <w:r>
        <w:rPr>
          <w:rtl w:val="true"/>
        </w:rPr>
        <w:t xml:space="preserve">) </w:t>
      </w:r>
      <w:r>
        <w:rPr>
          <w:rtl w:val="true"/>
        </w:rPr>
        <w:t>در برابر مخالفان</w:t>
      </w:r>
      <w:bookmarkEnd w:id="93"/>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شوری با بیان چند برنامه‌ی سازنده، وظیفه‌ی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مخالفان روشن می‌سازد و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فَادْعُ وَاسْتَقِمْ کَمَا أُمِرْتَ وَلاَ تَتَّبِعْ أَهْوَاءَهُمْ وَقُلْ آمَنتُ بِمَا أَنزَلَ اللَّهُ مِن کِتَابٍ وَأُمِرْتُ لِأَعْدِلَ بَیْنَکُمُ اللَّهُ رَبُّنَا وَرَبُّکُمْ لَنَا أَعْمَالُنَا وَلَکُمْ أَعْمَالُکُمْ لاَ حُجَّۀَ بَیْنَنَا وَبَیْنَکُمُ اللَّهُ یَجْمَعُ بَیْنَنَا وَإِلَیْهِ الْمَصِیرُ؛ و به همین خاطر،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و همان‌گونه که فرمان داده شدی پایداری کن، و از هوس‌هایشان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کتابی که خدا فرو فرستاده ایمان آوردم و فرمان داده شدم تا در میان شما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خدا پروردگار ما و پروردگار شماست؛ کردارهای ما تنها برای ماست و کردارهای شما تنها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بین شما نیست؛ خدا بین ما و شما جمع می‌کند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به خاطر اینکه اصول ادیان الهی واحد است، یا بخاطر مخالفت‌های مشرکان با دین و وحدت، مردم را به سوی آیین الهی فراخوان و از تفرقه نجات ده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این وظیفه‌ی هر رهبر الهی و مبلغ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استقامت داده شده است، و این یا اشاره به مرحله‌ی عالی استقامت است و یا اشاره به اینکه استقامت باید منطبق با برنامه‌های الهی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برنامه‌های رهبران الهی آن است که به تمایلات و منافع شخصی مشرکان توجه نکنند و پیرو آنها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برنامه‌ی سازنده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و عدم پیروی از هوای نفس دیگران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از خود است که بگو من به کتاب‌های آسمانی ایمان آورده‌ام؛ و ادیان الهی دیگر را نفی نمی‌کنم چرا که اصول همه‌ی آنها یکسان است</w:t>
      </w:r>
      <w:r>
        <w:rPr>
          <w:rFonts w:eastAsia="IRNazanin" w:cs="IRNazanin"/>
          <w:color w:val="111111"/>
          <w:sz w:val="28"/>
          <w:szCs w:val="28"/>
          <w:rtl w:val="true"/>
          <w:lang w:bidi="fa-IR"/>
        </w:rPr>
        <w:t>.</w:t>
      </w:r>
      <w:bookmarkStart w:id="94" w:name="pg13824_333378"/>
    </w:p>
    <w:p>
      <w:pPr>
        <w:pStyle w:val="BookText"/>
        <w:rPr/>
      </w:pPr>
      <w:bookmarkEnd w:id="94"/>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اجتماعی را رعایت می‌کنم، عدالت در داوری، عدالت اقتصادی و عدالت در حکومت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آن است که هر چه مخالفان دین و وحدت، تلاش می‌کنند؛ شما مردم را به سوی خدا دعوت کنید و شکیبا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این آیه برای رهبران الهی و مبلغان دینی آن است که در راه دین استقامت ورزید و به دنبال هوای نفس مخالفان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ایمان، عدالت و رستاخیز را به یاد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دیگر آیه آن است که با مخالفان دین اتمام حجّت کنید و کار را به قیامت وا گذارید</w:t>
      </w:r>
      <w:r>
        <w:rPr>
          <w:rFonts w:eastAsia="IRNazanin" w:cs="IRNazanin"/>
          <w:color w:val="111111"/>
          <w:sz w:val="28"/>
          <w:szCs w:val="28"/>
          <w:rtl w:val="true"/>
          <w:lang w:bidi="fa-IR"/>
        </w:rPr>
        <w:t>.</w:t>
      </w:r>
    </w:p>
    <w:p>
      <w:pPr>
        <w:pStyle w:val="Heading4"/>
        <w:numPr>
          <w:ilvl w:val="3"/>
          <w:numId w:val="1"/>
        </w:numPr>
        <w:rPr/>
      </w:pPr>
      <w:bookmarkStart w:id="95" w:name="__RefHeading___Toc871131_3264237689"/>
      <w:bookmarkStart w:id="96" w:name="_Toc34"/>
      <w:bookmarkEnd w:id="95"/>
      <w:r>
        <w:rPr>
          <w:rtl w:val="true"/>
        </w:rPr>
        <w:t>سوم</w:t>
      </w:r>
      <w:r>
        <w:rPr>
          <w:rtl w:val="true"/>
        </w:rPr>
        <w:t xml:space="preserve">: </w:t>
      </w:r>
      <w:r>
        <w:rPr>
          <w:rtl w:val="true"/>
        </w:rPr>
        <w:t>نام‌های پیامبر</w:t>
      </w:r>
      <w:r>
        <w:rPr>
          <w:rtl w:val="true"/>
        </w:rPr>
        <w:t>(</w:t>
      </w:r>
      <w:r>
        <w:rPr>
          <w:rtl w:val="true"/>
        </w:rPr>
        <w:t>صلی الله علیه و آله</w:t>
      </w:r>
      <w:r>
        <w:rPr>
          <w:rtl w:val="true"/>
        </w:rPr>
        <w:t>)</w:t>
      </w:r>
      <w:bookmarkEnd w:id="96"/>
    </w:p>
    <w:p>
      <w:pPr>
        <w:pStyle w:val="Heading5"/>
        <w:numPr>
          <w:ilvl w:val="4"/>
          <w:numId w:val="1"/>
        </w:numPr>
        <w:rPr/>
      </w:pPr>
      <w:bookmarkStart w:id="97" w:name="__RefHeading___Toc871133_3264237689"/>
      <w:bookmarkStart w:id="98" w:name="_Toc35"/>
      <w:bookmarkEnd w:id="97"/>
      <w:r>
        <w:rPr/>
        <w:t>1</w:t>
      </w:r>
      <w:r>
        <w:rPr>
          <w:rtl w:val="true"/>
        </w:rPr>
        <w:t xml:space="preserve">. </w:t>
      </w:r>
      <w:r>
        <w:rPr>
          <w:rtl w:val="true"/>
        </w:rPr>
        <w:t>صفات هفتگانه پیامبر اکرم</w:t>
      </w:r>
      <w:r>
        <w:rPr>
          <w:rtl w:val="true"/>
        </w:rPr>
        <w:t>(</w:t>
      </w:r>
      <w:r>
        <w:rPr>
          <w:rtl w:val="true"/>
        </w:rPr>
        <w:t>صلی الله علیه و آله</w:t>
      </w:r>
      <w:r>
        <w:rPr>
          <w:rtl w:val="true"/>
        </w:rPr>
        <w:t xml:space="preserve">) </w:t>
      </w:r>
      <w:r>
        <w:rPr>
          <w:rtl w:val="true"/>
        </w:rPr>
        <w:t>و آزادی و رستگاری پیروان او</w:t>
      </w:r>
      <w:bookmarkEnd w:id="98"/>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به صفات هفتگانه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و رستگاری پیروان او اشاره می‌کند و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التَّورَاۀِ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که از فرستاده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درس نخوانده پیروی می‌کنند؛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تورات و انجیل نزدشان، نوشته می‌یابند؛ در حالی که آنان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فرمان می‌دهد،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ناپسند منع می‌کند، 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خوارکی‌های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پاکیزه را حلال می‌شمرد، و پلیدی‌ها را بر آنان حرام می‌کند؛ و تکلیف سنگینشان، و غل‌هایی را که بر آنان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می‌دارد؛ و کسانی که به او ایمان آوردند و گرامی‌اش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دشمنانش را از او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یاری‌اش کردند، و از نوری که با او فرود آمده پیروی نمودند، تنها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بر او وحی نازل می‌شود و پیام خدا را بیان می‌کند، هر چند که مأمور به تبلیغ نباشد، اما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علاوه بر مقام نبوت، مأمور به تبلیغ آیین الهی، و ایستادگی در این مسیر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رسالت مقامی بالاتر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مادر باشد، یعنی کسی که به همان حالتی باقی است که از مادر متولد شده است و مکتب و استاد ندیده و درس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کسی که از میان توده‌ی مردم برخاسته است و از میان اشراف و ستمگران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است، یعنی کسی که اهل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واژه‌ی امّی به درس نخوانده و مکّی معنا شده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 مانعی ندارد که یک لفظ به چند معنا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موارد متعددی تصریح کرده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ننوشت و درس خوانده نبود،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در محیط حجاز تعداد افراد باسواد کم بود، به طوری که در شهر مکه مردان و زنان با سواد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مکتب رفته و باسواد بود، همگان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چنین فرد درس نخوانده و استاد ندیده‌ای بتواند کتابی به عظمت قرآن بیاورد، تردیدی باقی نمی‌ماند، که این مطلب از طریق عادی ممکن نیست، بلکه از طریق وحی و ارتباط با غیب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به مکتب نرفت و خط ننوشت به غمزه مسأله آموز صد مدرس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این بدان معنا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در زبان فارسی بار منفی و ضدارزشی دارد، و لایق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بااحادیث اسلامی هم سازگار نیست، چون بر طبق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می‌توانست بخواند و یا توانائی خواندن و نوشتن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از این قدرت استفاده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امّی بی‌سواد نیست بلکه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ندیده و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و انجیل بشارت‌هایی در مورد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او وجود دارد، و حتی برخی از این بشارت‌ها در تورات و انجیل تحریف شده‌ی کنونی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سفر پیدایش تورات، آمده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به خدا گفت که ای کاش اسماعیل در حضور تو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شنیدم، اینک به او برکت دادم و او را بارور</w:t>
      </w:r>
    </w:p>
    <w:p>
      <w:pPr>
        <w:pStyle w:val="BookText"/>
        <w:rPr/>
      </w:pPr>
      <w:r>
        <w:rPr>
          <w:rFonts w:ascii="IRNazanin" w:hAnsi="IRNazanin" w:eastAsia="IRNazanin"/>
          <w:color w:val="111111"/>
          <w:sz w:val="28"/>
          <w:sz w:val="28"/>
          <w:szCs w:val="28"/>
          <w:rtl w:val="true"/>
          <w:lang w:bidi="fa-IR"/>
        </w:rPr>
        <w:t>گردانیده به غایت زیاد خواهم نمود، و دوازده سرور تولید خواهد نمود و او را امت عظیمی خواهم نمود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فوق که در مکه نازل شده است، چیزهایی است که نزد خرد انسان شناخته شده و معروف، و یا نزد عقل زشت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تعبیرات می‌تواند اشاره به آن باشد که محتوای دعوت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کاملاً سازگار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آیه‌ی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پاکیزه را حلال و چیزهای تنفرآمیز را حرام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می‌شود که محتوای دعوت پیامبر اسلام، با فطرت سلیم انسان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ناسالم و تنفرآمیز و مضرّ را ممنوع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نیکو را حلال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نگهداری و حبس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چیز سنگینی که انسان را از فعالیت باز می‌دارد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اکرم غُل و زنجیرهای مردم را می‌شکند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جهل و نادانی را بوسیله‌ی دعوت به علم و دانش شکست؛ زنجیر بت‌پرستی و خرافات را با فراخوان به توحید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w:t>
      </w:r>
    </w:p>
    <w:p>
      <w:pPr>
        <w:pStyle w:val="BookText"/>
        <w:rPr/>
      </w:pPr>
      <w:r>
        <w:rPr>
          <w:rFonts w:ascii="IRNazanin" w:hAnsi="IRNazanin" w:eastAsia="IRNazanin"/>
          <w:color w:val="111111"/>
          <w:sz w:val="28"/>
          <w:sz w:val="28"/>
          <w:szCs w:val="28"/>
          <w:rtl w:val="true"/>
          <w:lang w:bidi="fa-IR"/>
        </w:rPr>
        <w:t>تبعیض‌ها و زندگانی طبقاتی را از طریق دعوت به برادری اسلامی و مساوات در برابر قانون، شکست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چهار شرط برای سعادت و کامرانی و رستگاری افراد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ایمان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گرامی داشتن او و دفع دشمنانش </w:t>
      </w:r>
      <w:r>
        <w:rPr>
          <w:rStyle w:val="FootnoteAnchor"/>
          <w:rtl w:val="true"/>
        </w:rPr>
        <w:footnoteReference w:id="228"/>
      </w:r>
      <w:r>
        <w:rPr>
          <w:rFonts w:ascii="IRNazanin" w:hAnsi="IRNazanin" w:eastAsia="IRNazanin"/>
          <w:color w:val="111111"/>
          <w:sz w:val="28"/>
          <w:sz w:val="28"/>
          <w:szCs w:val="28"/>
          <w:rtl w:val="true"/>
          <w:lang w:bidi="fa-IR"/>
        </w:rPr>
        <w:t>و سوم حمایت و یاری ایشان و چهارم پیروی از نور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نوری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مقصود قرآن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نبوت پیامبر بر شخص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مقصود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انسان‌ها فرستاده 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برخی احادیث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مقصود از نور،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البته در اینگونه موارد می‌توان گفت نور معنوی یک مفهوم وسیع دارد که قرآن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می‌تواند شامل همه‌ی این موارد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آیه‌ی فوق به پنج گواه برای نبوت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درس ناخوانده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این قرآن و تعلیمات عظیم را برای بشر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دلایل نبوت او در کتاب‌های تورات و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محتوای دعوت او با عقل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محتوای دعوت او با طبع سلیم و فطرت انسان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نه تنها زنجیرهای تازه‌ای به دست و پای بشر نبست، بلکه زنجیرهای بشریت را شکست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دعوت به سوی خدا می‌کرد نه دعوت به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او جایگاه ویژه‌ای در رستگاری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بزرگداشت و یاری، مخصوص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هم اکنون نیز با بزرگداشت نام و راه و آثار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دین او،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پیامبر اسلام برای آزادی انسان‌ها از اسارت‌ها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امر به معروف و نهی از منکر، از برنامه‌های اساسی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خرد انسان همخوانی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رستگاری مردم، در گرو ایمان، بزرگداشت و یاری پیامبر و پیروی از ولایت و قرآن است</w:t>
      </w:r>
      <w:r>
        <w:rPr>
          <w:rFonts w:eastAsia="IRNazanin" w:cs="IRNazanin"/>
          <w:color w:val="111111"/>
          <w:sz w:val="28"/>
          <w:szCs w:val="28"/>
          <w:rtl w:val="true"/>
          <w:lang w:bidi="fa-IR"/>
        </w:rPr>
        <w:t>.</w:t>
      </w:r>
      <w:bookmarkStart w:id="99" w:name="pg13824_333385"/>
    </w:p>
    <w:p>
      <w:pPr>
        <w:pStyle w:val="BookText"/>
        <w:rPr/>
      </w:pPr>
      <w:bookmarkEnd w:id="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غذاهای حلال و حرام در اسلام، فلسفه و حکمت دارد، و در راستای فطرت و طبع سلیم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نبوت پیامبر اسلام، سند مکتوب و جهانی دارد و قبلاً در تورات و انجیل، ثبت گشته و مژده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آیه آن است که پیرو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مشمول رحمت الهی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آموزه‌ی آیه برای رهبران الهی و مبلغان دینی آن است که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و پای مردم باز کنید و در راه آزادی آنها بکوشید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دیگر اینکه رهبران الهی را بزرگ بدارید و یاری کنید، تا رستگار شوید</w:t>
      </w:r>
      <w:r>
        <w:rPr>
          <w:rFonts w:eastAsia="IRNazanin" w:cs="IRNazanin"/>
          <w:color w:val="111111"/>
          <w:sz w:val="28"/>
          <w:szCs w:val="28"/>
          <w:rtl w:val="true"/>
          <w:lang w:bidi="fa-IR"/>
        </w:rPr>
        <w:t>.</w:t>
      </w:r>
    </w:p>
    <w:p>
      <w:pPr>
        <w:pStyle w:val="Heading5"/>
        <w:numPr>
          <w:ilvl w:val="4"/>
          <w:numId w:val="1"/>
        </w:numPr>
        <w:rPr/>
      </w:pPr>
      <w:bookmarkStart w:id="100" w:name="__RefHeading___Toc871135_3264237689"/>
      <w:bookmarkStart w:id="101" w:name="_Toc36"/>
      <w:bookmarkEnd w:id="100"/>
      <w:r>
        <w:rPr/>
        <w:t>2</w:t>
      </w:r>
      <w:r>
        <w:rPr>
          <w:rtl w:val="true"/>
        </w:rPr>
        <w:t xml:space="preserve">. </w:t>
      </w:r>
      <w:r>
        <w:rPr>
          <w:rtl w:val="true"/>
        </w:rPr>
        <w:t>سرگذشت عیسی</w:t>
      </w:r>
      <w:r>
        <w:rPr>
          <w:rtl w:val="true"/>
        </w:rPr>
        <w:t>(</w:t>
      </w:r>
      <w:r>
        <w:rPr>
          <w:rtl w:val="true"/>
        </w:rPr>
        <w:t>علیه السلام</w:t>
      </w:r>
      <w:r>
        <w:rPr>
          <w:rtl w:val="true"/>
        </w:rPr>
        <w:t>)</w:t>
      </w:r>
      <w:r>
        <w:rPr>
          <w:rtl w:val="true"/>
        </w:rPr>
        <w:t>، و مژده‌ی آمدن پیامبر اسلام</w:t>
      </w:r>
      <w:r>
        <w:rPr>
          <w:rtl w:val="true"/>
        </w:rPr>
        <w:t>(</w:t>
      </w:r>
      <w:r>
        <w:rPr>
          <w:rtl w:val="true"/>
        </w:rPr>
        <w:t>صلی الله علیه و آله</w:t>
      </w:r>
      <w:r>
        <w:rPr>
          <w:rtl w:val="true"/>
        </w:rPr>
        <w:t xml:space="preserve">) </w:t>
      </w:r>
      <w:r>
        <w:rPr>
          <w:rtl w:val="true"/>
        </w:rPr>
        <w:t>و برخورد بنی اسرائیل با او</w:t>
      </w:r>
      <w:bookmarkEnd w:id="101"/>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صف به سرگذشت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مژده‌ی آمدن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بنی اسرائیل با او اشاره می‌کند و می‌فرماید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 عِیسَی ابْنُ مَرْیَمَ یَابَنِی إِسْرَائِیلَ إِنِّی رَسُولُ اللَّهِ إِلَیْکُم مُصَدِّقاً لِمَا بَیْنَ یَدَیَّ مِنَ التَّوْرَاۀِ وَمُبَشِّرَاً بِرَسُولٍ یَأْتِی مِن بَعْدِی اسْمُهُ أَحْمَدُ فَلَمَّا جَاءَهُم بِالْبَیِّنَاتِ قَالُوا هذَا سِحْرٌ مُبِینٌ؛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پسر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واقع من فرستاده خدا به سوی شمایم، در حالی که مؤید آنچه از تورات که پیش از من بوده، و مژده آور فرستاده‌ای هستم که بعد از من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معمولاً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مادرش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تا روشن شود که او انسانی متولد شده از یک زن است و هرگونه شبهه‌ای در مورد خدا بودن او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پیامبر بودن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او را ادامه دهنده‌ی خط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کننده‌ی تورات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بشارتگر پیامبر بعدی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روشن می‌سازد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حلقه‌ی واسطه بین سلسله‌ی پیامبران است؛ که پیامبران قبل و بعد خودرا معرفی و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اورا خدا یا پسر خدا می‌دانند به او تهمت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نام او را برای بنی اسرائیل بشارت داده بود، از این رو گروهی از مسیحیان و یهودیان قبل از اسلام به سرزمین مدینه آمدند و منتظر ظهور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آنکه پیامبر اسلام باهمان نام و نشانه‌ها و معجزات، ظهور کرد گروهی از آنان به خاطر تعصّب و به خطر افتادن منافع شخصی در برابر او ایستادند و وی را ساحر خواندند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از کودکی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یعنی جدّش عبدالمطلب او را محمد خواند و مادرش آمنه او را احمد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دو نام مشهور بود و خوانده می‌شد، و حتی در اشعار ابوطالب و حسّان بن ثابت نام احمد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هنگامی که نام احمد در آیه‌ی فوق اعلام شد، اهل کتاب مدینه آن را انکار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انجیل یوحنّا در سه مورد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در متن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متن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معنای شخص مورد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ترجمه‌های جدید به نام تسلّی دهنده ترجمه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2" w:name="pg13824_333388"/>
    </w:p>
    <w:p>
      <w:pPr>
        <w:pStyle w:val="BookText"/>
        <w:rPr/>
      </w:pPr>
      <w:bookmarkEnd w:id="102"/>
      <w:r>
        <w:rPr>
          <w:rFonts w:ascii="IRNazanin" w:hAnsi="IRNazanin" w:eastAsia="IRNazanin"/>
          <w:color w:val="111111"/>
          <w:sz w:val="28"/>
          <w:sz w:val="28"/>
          <w:szCs w:val="28"/>
          <w:rtl w:val="true"/>
          <w:lang w:bidi="fa-IR"/>
        </w:rPr>
        <w:t>یکی از این بشارت‌ها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پدر خواهم خواست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شما خواهد داد که تا ابد با شما خواهد ماند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با نام و نشان معرفی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دیگر آیه آن است که بنی اسرائیل آگاهانه پیامبر اسلام، را انکار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امیدی به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آیه آن است که همچون بنی‌اسرائیل، آگاهانه حق را انکار نکنید</w:t>
      </w:r>
      <w:r>
        <w:rPr>
          <w:rFonts w:eastAsia="IRNazanin" w:cs="IRNazanin"/>
          <w:color w:val="111111"/>
          <w:sz w:val="28"/>
          <w:szCs w:val="28"/>
          <w:rtl w:val="true"/>
          <w:lang w:bidi="fa-IR"/>
        </w:rPr>
        <w:t>.</w:t>
      </w:r>
    </w:p>
    <w:p>
      <w:pPr>
        <w:pStyle w:val="Heading5"/>
        <w:numPr>
          <w:ilvl w:val="4"/>
          <w:numId w:val="1"/>
        </w:numPr>
        <w:rPr/>
      </w:pPr>
      <w:bookmarkStart w:id="103" w:name="__RefHeading___Toc871137_3264237689"/>
      <w:bookmarkStart w:id="104" w:name="_Toc37"/>
      <w:bookmarkEnd w:id="103"/>
      <w:r>
        <w:rPr/>
        <w:t>3</w:t>
      </w:r>
      <w:r>
        <w:rPr>
          <w:rtl w:val="true"/>
        </w:rPr>
        <w:t xml:space="preserve">. </w:t>
      </w:r>
      <w:r>
        <w:rPr>
          <w:rtl w:val="true"/>
        </w:rPr>
        <w:t>دعوت کننده به سوی اسلام</w:t>
      </w:r>
      <w:bookmarkEnd w:id="104"/>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صف به ستمکاران دروغ پرداز، و ناسپاسی آنان در برابر نعمت اسلام و فرجام آنان اشاره می‌کند و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أَظْلَمُ مِمَّنِ افْتَرَی عَلَی اللَّهِ الْکَذِبَ وَهُوَ یُدْعَی إِلَی الْإِسْلاَمِ وَاللَّهُ لاَ یَهْدِی الْقَوْمَ الظَّالِمِینَ؛ و چه کسی ستمکارتر است از کسی که برخدا دروغ بسته در حالی که او به سوی اسلام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ستمکار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با اینکه بشارت آمدن پیامبر اسلام به آنان رسیده بود، و حتی نام او را می‌دانستند؛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دلایل به سراغ آنان آمد و آنها را به اسلام دعوت کرد، ولی اورا انکار کردند و لجاجت نمودند، و با این کار به خود و دیگران ستم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به دروغ برخدا تهمت بستند، چراکه می‌دانستند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خداست و آنچه می‌گوید وحی است و معجزات او واقعی است؛ ولی آنها را سحر خواندند؛ این تهمت نه تنها به پیامبر اسلام بود بلکه تکذیب مصدر وحی و معجزات نیز بود؛ از این رو قرآن کریم آن را دروغ بستن و تهمت به خدا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بنی اسرائیل به خودشان آن بود که از رشد وکمال و سعادت و هدایت بازماندند؛ و ستم آنان به جامعه آن بود که با تهمت زدن و انکار نبوّت پیامبر اسلام، برخی از مردم را به تردید انداختند و از نور هدایت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بنی اسرائیل ستمکارترین مردم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هدایت به دست خداست اما اگر کسی ستمکاری کند زمینه‌ی استفاده از نور هدایت الهی را از بین می‌برد و هدایت نمی‌شود و درگمراهی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استفاده نکردن از نعمت اسلام و تهمت زدن به خدا و پیامبر، بزرگترین ستم است که موجب محرومیت انسان از نور هدایت می‌شود</w:t>
      </w:r>
      <w:r>
        <w:rPr>
          <w:rFonts w:eastAsia="IRNazanin" w:cs="IRNazanin"/>
          <w:color w:val="111111"/>
          <w:sz w:val="28"/>
          <w:szCs w:val="28"/>
          <w:rtl w:val="true"/>
          <w:lang w:bidi="fa-IR"/>
        </w:rPr>
        <w:t>.</w:t>
      </w:r>
      <w:bookmarkStart w:id="105" w:name="pg13824_333390"/>
    </w:p>
    <w:p>
      <w:pPr>
        <w:pStyle w:val="BookText"/>
        <w:rPr/>
      </w:pPr>
      <w:bookmarkEnd w:id="10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پانزده بار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شاید محور جامع همه‌ی آنها، تکذیب آیات الهی و مانع شدن مردم از راه حق باشد که ستمی بالاتر از اینها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6" w:name="__RefHeading___Toc871139_3264237689"/>
      <w:bookmarkStart w:id="107" w:name="_Toc38"/>
      <w:bookmarkEnd w:id="106"/>
      <w:r>
        <w:rPr/>
        <w:t>4</w:t>
      </w:r>
      <w:r>
        <w:rPr>
          <w:rtl w:val="true"/>
        </w:rPr>
        <w:t xml:space="preserve">. </w:t>
      </w:r>
      <w:r>
        <w:rPr>
          <w:rtl w:val="true"/>
        </w:rPr>
        <w:t>خاتمیت پیامبر اسلام</w:t>
      </w:r>
      <w:r>
        <w:rPr>
          <w:rtl w:val="true"/>
        </w:rPr>
        <w:t>(</w:t>
      </w:r>
      <w:r>
        <w:rPr>
          <w:rtl w:val="true"/>
        </w:rPr>
        <w:t>صلی الله علیه و آله</w:t>
      </w:r>
      <w:r>
        <w:rPr>
          <w:rtl w:val="true"/>
        </w:rPr>
        <w:t xml:space="preserve">) </w:t>
      </w:r>
      <w:r>
        <w:rPr>
          <w:rtl w:val="true"/>
        </w:rPr>
        <w:t>و بی پسر بودن او</w:t>
      </w:r>
      <w:bookmarkEnd w:id="107"/>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به خاتمیت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پسر بودن او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وَلکِن رَّسُولَ اللَّهِ وَخَاتَمَ النَّبِیِّینَ وَکَانَ اللَّهُ بِکُلِّ شَیْ‌ءٍ عَلِیماً؛ محمد پدرِ هیچ یک از مردان شما نیست؛ و لیکن فرستاده خدا و پایان بخش پیامبران است؛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طیب، طاهر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همگی قبل از بلوغ و در زمان حیات پیامبر از دنیا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صادق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پسرخوانده‌ای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فرزند حقیقی حضرت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پسری نداشت تا جانشین ایشان شود و نبوّت را به ارث برد و نبوت سلطنتی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فرستاده‌ی خدا و پایانگر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اشاره به علم بی کران الهی در پایان آیه برای همین است که خدا مصالح بشر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پیامبر اسلام فرزند پسری نداد تا شبهه‌ای در مورد خاتمیت او پیدا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رابطه‌ی نسبی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قطع شده است، ولی رابطه‌ی معنوی و روحانی ایشان از طریق رسالت وصل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اکرم پدر جسمانی مردم نبود، اما پدر روحانی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حدیثی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به وسیله‌ی آن پایان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انگشتری یا مهری که در پایان نامه‌ها یا روی قفل‌ها و مانند آن می‌زنند تا کسی آن را باز نکند، خاتم گفته می‌شود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پیامبر اسلام پایانگر پیامبران و رسولان الهی بود و مهر پایانی به خط نبوت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آیه‌ی فوق و برخی آیات دیگر قرآن استفاده می‌شود </w:t>
      </w:r>
      <w:r>
        <w:rPr>
          <w:rStyle w:val="FootnoteAnchor"/>
          <w:rtl w:val="true"/>
        </w:rPr>
        <w:footnoteReference w:id="234"/>
      </w:r>
      <w:r>
        <w:rPr>
          <w:rFonts w:ascii="IRNazanin" w:hAnsi="IRNazanin" w:eastAsia="IRNazanin"/>
          <w:color w:val="111111"/>
          <w:sz w:val="28"/>
          <w:sz w:val="28"/>
          <w:szCs w:val="28"/>
          <w:rtl w:val="true"/>
          <w:lang w:bidi="fa-IR"/>
        </w:rPr>
        <w:t>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مردم جهان آمده است و بعد از او پیامبری نیست چرا</w:t>
      </w:r>
    </w:p>
    <w:p>
      <w:pPr>
        <w:pStyle w:val="BookText"/>
        <w:rPr/>
      </w:pPr>
      <w:r>
        <w:rPr>
          <w:rFonts w:ascii="IRNazanin" w:hAnsi="IRNazanin" w:eastAsia="IRNazanin"/>
          <w:color w:val="111111"/>
          <w:sz w:val="28"/>
          <w:sz w:val="28"/>
          <w:szCs w:val="28"/>
          <w:rtl w:val="true"/>
          <w:lang w:bidi="fa-IR"/>
        </w:rPr>
        <w:t>که کلاس‌های تربیتی و دینی بشر در طول تاریخ به وسیله‌ی پیامبران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کلاس، توسط پیامبر اسلام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اسلامی نیز مسئله‌ی خاتمیت پیامبر اسلام بیان شده، و روشن گشته که احکام ثابت دین اسلام تا روز رستاخیز پابرجاست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کامل شدن دین توسط ایشان، و بلوغ فکری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برنامه‌ای جامع است که می‌تواند سعادت بشر را در دنیا و آخرت، تا ابد تأمین کند، و مردم نیز به آن حد از بلوغ فکری و فرهنگی رسیده‌اند که دین اسلام و قرآن را حفظ کنند و به اصول و برنامه‌های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تکاملی خویش را بدون نیاز به وحی جدید و شریعت تازه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پیامبران پیشین هر کدام قسمتی از نقشه‌ی سعادت بشر را به اندازه‌ی ظرفیت فکری مردم عصر خویش، آوردند ولی پیامبر اسلام نقشه‌ی کامل سعادت بشر را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پرسشی مطرح می‌شود که نقش امامت و رهبری دینی بعد از پایان یافتن نبوّت، چیست؟</w:t>
      </w:r>
    </w:p>
    <w:p>
      <w:pPr>
        <w:pStyle w:val="BookText"/>
        <w:rPr/>
      </w:pPr>
      <w:r>
        <w:rPr>
          <w:rFonts w:ascii="IRNazanin" w:hAnsi="IRNazanin" w:eastAsia="IRNazanin"/>
          <w:color w:val="111111"/>
          <w:sz w:val="28"/>
          <w:sz w:val="28"/>
          <w:szCs w:val="28"/>
          <w:rtl w:val="true"/>
          <w:lang w:bidi="fa-IR"/>
        </w:rPr>
        <w:t>پاسخ آن است که نیاز به امام در چند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اجرای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جزئیات دین</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مردم و دستگیری در راه 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نیاز به امامت ضروری است و ادامه می‌یابد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پرسش دیگری مطرح می‌شود که چگونه دین ثابت اسلام با نیازهای متغیّر بشر تا رستاخیز سازگار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سلسله اصول کلی بیان کرده که می‌تواند بر نیازهای متغیّر بشر منطبق شود و پاسخگوی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عقد و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معاملات قدیمی و نیز مسائلی همچون بیمه و مصادیق جدید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حکومت اسلامی از طریق اصل مترقی ولایت فقیه، بسیاری از مشکلات جامعه را در چهار چوب کلی اسلام، حل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اجتهاد و استنباط احکام از منابع اسلامی، می‌تواند پاسخگوی پرسش‌های جدید بشر باشد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دارای بطن‌ها و لایه‌ها و مصادیق مختلف است که در هر زمان مطالب جدید از آن کشف می‌شود و بر رخدادهای آن عصر تطبیق می‌گردد و پاسخگوی نیازهای زمان است و بدیهی است که این کشف روشمند می‌باشد و باید به دست متخصصان آن صورت گیرد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نبوّت در عصر ما خاتمه یافته است و فرشته‌ی وحی بر کسی نازل نمی‌شود تا وحی تشریعی و شریعت تازه بیاورد، ولی ارتباط انسان‌ها با عالم غیب قطع نشده است و گاهی سروش الهامات و اشراقات الهی بر قلب‌های مستعد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معنوی بشر را با ماوراء الطبیعۀ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آیه‌ی فوق برای ما آن است که پیامبر اسلام فرزند پسری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نبوّت سلطنتی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آموزه‌ی آیه آن است که پیامبر اسلام را، پایانگر نبوّت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اسلام را متوقف و جامد ندانید</w:t>
      </w:r>
      <w:r>
        <w:rPr>
          <w:rFonts w:eastAsia="IRNazanin" w:cs="IRNazanin"/>
          <w:color w:val="111111"/>
          <w:sz w:val="28"/>
          <w:szCs w:val="28"/>
          <w:rtl w:val="true"/>
          <w:lang w:bidi="fa-IR"/>
        </w:rPr>
        <w:t>)</w:t>
      </w:r>
      <w:bookmarkStart w:id="108" w:name="pg13824_333395"/>
    </w:p>
    <w:p>
      <w:pPr>
        <w:pStyle w:val="Heading4"/>
        <w:numPr>
          <w:ilvl w:val="3"/>
          <w:numId w:val="1"/>
        </w:numPr>
        <w:rPr/>
      </w:pPr>
      <w:bookmarkStart w:id="109" w:name="__RefHeading___Toc871141_3264237689"/>
      <w:bookmarkStart w:id="110" w:name="_Toc39"/>
      <w:bookmarkEnd w:id="108"/>
      <w:bookmarkEnd w:id="109"/>
      <w:r>
        <w:rPr>
          <w:rtl w:val="true"/>
        </w:rPr>
        <w:t>چهارم</w:t>
      </w:r>
      <w:r>
        <w:rPr>
          <w:rtl w:val="true"/>
        </w:rPr>
        <w:t xml:space="preserve">: </w:t>
      </w:r>
      <w:r>
        <w:rPr>
          <w:rtl w:val="true"/>
        </w:rPr>
        <w:t>حقانیت پیامبر</w:t>
      </w:r>
      <w:r>
        <w:rPr>
          <w:rtl w:val="true"/>
        </w:rPr>
        <w:t>(</w:t>
      </w:r>
      <w:r>
        <w:rPr>
          <w:rtl w:val="true"/>
        </w:rPr>
        <w:t>صلی الله علیه و آله</w:t>
      </w:r>
      <w:r>
        <w:rPr>
          <w:rtl w:val="true"/>
        </w:rPr>
        <w:t>)</w:t>
      </w:r>
      <w:bookmarkEnd w:id="110"/>
    </w:p>
    <w:p>
      <w:pPr>
        <w:pStyle w:val="BookText"/>
        <w:rPr/>
      </w:pPr>
      <w:r>
        <w:rPr>
          <w:rFonts w:ascii="IRNazanin" w:hAnsi="IRNazanin" w:eastAsia="IRNazanin"/>
          <w:color w:val="111111"/>
          <w:sz w:val="28"/>
          <w:sz w:val="28"/>
          <w:szCs w:val="28"/>
          <w:rtl w:val="true"/>
          <w:lang w:bidi="fa-IR"/>
        </w:rPr>
        <w:t>قرآن کریم در آخرین آیه‌ی سوره‌ی رعد، به تهمت مشرکان پاسخ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الَّذِینَ کَفَرُواْ لَسْتَ مُرْسَلاً قُلْ کَفَی بِاللَّهِ شَهِیداً بَیْنِی وَبَیْنَکُمْ وَمَنْ عِندَهُ عِلْمُ الْکِتَبِ؛ و کسانی که کفر ورزیدند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خدا،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بین من و بین شما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پاسخی قاطع به افراد لجوجی می‌دهد که علی رغم معجزات،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فرستاده‌ی خدا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 و کسانی که دانش قرآنی دارند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اشاره شده که هر کس به قرآن آگاهی کافی دارد، اعجاز آن را درک می‌کند و می‌داند که این ساخته و پرداخته‌ی مغز بشر نیست و حتماً از سوی خدا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کسانی که به قرآن آگاهی دارند،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روشن است که اینگونه احادیث مصداق‌های کامل این آیه را بیان می‌کند، و گرنه مفهوم آیه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آیه آن است که رهبران الهی در برابر لجاجت مخالفان، به گواهی خدا و دانشمندان قرآنی دلخوش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مقام دانشمندان قرآنی بسی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آنان در ردیف گواهی خدا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دیگر آیه آن است که قرآن شاهد صدق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مورد شهادت متخصصان قرآنی کافی است</w:t>
      </w:r>
      <w:r>
        <w:rPr>
          <w:rFonts w:eastAsia="IRNazanin" w:cs="IRNazanin"/>
          <w:color w:val="111111"/>
          <w:sz w:val="28"/>
          <w:szCs w:val="28"/>
          <w:rtl w:val="true"/>
          <w:lang w:bidi="fa-IR"/>
        </w:rPr>
        <w:t xml:space="preserve">. </w:t>
      </w:r>
      <w:r>
        <w:rPr>
          <w:rStyle w:val="FootnoteAnchor"/>
          <w:rtl w:val="true"/>
        </w:rPr>
        <w:footnoteReference w:id="240"/>
      </w:r>
      <w:bookmarkStart w:id="111" w:name="pg13824_333397"/>
    </w:p>
    <w:p>
      <w:pPr>
        <w:pStyle w:val="BookText"/>
        <w:rPr/>
      </w:pPr>
      <w:bookmarkEnd w:id="11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2" w:name="__RefHeading___Toc871143_3264237689"/>
      <w:bookmarkStart w:id="113" w:name="_Toc40"/>
      <w:bookmarkEnd w:id="112"/>
      <w:r>
        <w:rPr>
          <w:rtl w:val="true"/>
        </w:rPr>
        <w:t>قرآن کریم از رسول اکرم</w:t>
      </w:r>
      <w:r>
        <w:rPr>
          <w:rtl w:val="true"/>
        </w:rPr>
        <w:t>(</w:t>
      </w:r>
      <w:r>
        <w:rPr>
          <w:rtl w:val="true"/>
        </w:rPr>
        <w:t>صلی الله علیه و آله</w:t>
      </w:r>
      <w:r>
        <w:rPr>
          <w:rtl w:val="true"/>
        </w:rPr>
        <w:t xml:space="preserve">) </w:t>
      </w:r>
      <w:r>
        <w:rPr>
          <w:rtl w:val="true"/>
        </w:rPr>
        <w:t xml:space="preserve">با چه </w:t>
      </w:r>
      <w:r>
        <w:rPr>
          <w:rtl w:val="true"/>
        </w:rPr>
        <w:t>«</w:t>
      </w:r>
      <w:r>
        <w:rPr>
          <w:rtl w:val="true"/>
        </w:rPr>
        <w:t>نام ها و صفاتی</w:t>
      </w:r>
      <w:r>
        <w:rPr>
          <w:rtl w:val="true"/>
        </w:rPr>
        <w:t xml:space="preserve">» </w:t>
      </w:r>
      <w:r>
        <w:rPr>
          <w:rtl w:val="true"/>
        </w:rPr>
        <w:t>یاد کرده است ؟</w:t>
      </w:r>
      <w:bookmarkEnd w:id="113"/>
    </w:p>
    <w:p>
      <w:pPr>
        <w:pStyle w:val="Heading4"/>
        <w:numPr>
          <w:ilvl w:val="3"/>
          <w:numId w:val="1"/>
        </w:numPr>
        <w:rPr/>
      </w:pPr>
      <w:bookmarkStart w:id="114" w:name="__RefHeading___Toc871145_3264237689"/>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خورشید درخشان اسلام در سرزمین حجاز سر برآورد و تاریکی‌های جهل و گمراهی را در پرتو درخشش خود زدود و جهان را به نور وحی و معارف عالی اعتقادی، اخلاقی و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 و بشر آن روز با مشاهده، و انسان امروز با مطالعه، نظاره‌گر تأثیر شگفت انگیز این ارمغان الهی گردید، دوست و دشمن، به تحسین این عصاره‌ی عالم هستی زبان گشود، و با قلم به ترسیم سیمای آخرین سفیر الهی پرداخت و هرچه در توان داشتند درباره‌ی او گفتند و نوشتند که هرکدام در جای خود بسی ارزشمند است؛ اما این گفتارها و نوشتارها نمی‌تواند آئینه‌ی تمام نمای چهره‌ی پرفروغ نبوی باشد، از این رو سزاوار است به خدمت قرآن برویم و با سیری در آیات آن در معرفی این فرودگاه آیات الهی از کلام وحی کمک بگیریم چرا که تنها فرستنده است که از تمام احوال فرستاده‌ی خود آگاه</w:t>
      </w:r>
    </w:p>
    <w:p>
      <w:pPr>
        <w:pStyle w:val="BookText"/>
        <w:rPr/>
      </w:pPr>
      <w:r>
        <w:rPr>
          <w:rFonts w:ascii="IRNazanin" w:hAnsi="IRNazanin" w:eastAsia="IRNazanin"/>
          <w:color w:val="111111"/>
          <w:sz w:val="28"/>
          <w:sz w:val="28"/>
          <w:szCs w:val="28"/>
          <w:rtl w:val="true"/>
          <w:lang w:bidi="fa-IR"/>
        </w:rPr>
        <w:t>است و در آیات قرآن به معرفی پیامبرش پرداخته و حقیقت محمدیه را بر همگان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ادب در مورد فرق بین اسم و صفت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ذات شیئی را معرفی می‌کند و این بدان جهت است که هر اسمی در آغاز موجب رفعت و بلندی نام و یاد مسمی می‌شود، و در نهایت وسیله‌ای برای معرفی و شناخت آن 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زیبائی‌ها، نشانه‌ها، و چگونگی‌های آن ذات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کنار اسم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هماره گویای حالت وهیئت پایدار در صورت و سیرت است، و تنها اوصاف نیک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همه‌ی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چرا که اوصاف آن حضرت همگی زیبا و نیکو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 کار بردن اسم، رعایت معنای آن لزومی ندارد و چه بسا ممکن هم نباشد؛ اما این قاعده درباره‌ی اسامی خداوند، پیامبر و ائمه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این اسامی، همانند صفات رعایت معنا شده است اگرچه به صورت علم درآمده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 و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بیان شده همگی یکسان نیستند، برخی به صراحت اعلام شده و برخی دیگر به وسیله‌ی وارثان علوم قرآن به وجود آن حضرت تفسیر و یا تاویل شده است، از سوی دیگر برخی از</w:t>
      </w:r>
      <w:bookmarkStart w:id="116" w:name="pg13824_333399"/>
    </w:p>
    <w:p>
      <w:pPr>
        <w:pStyle w:val="BookText"/>
        <w:rPr/>
      </w:pPr>
      <w:bookmarkEnd w:id="116"/>
      <w:r>
        <w:rPr>
          <w:rFonts w:ascii="IRNazanin" w:hAnsi="IRNazanin" w:eastAsia="IRNazanin"/>
          <w:color w:val="111111"/>
          <w:sz w:val="28"/>
          <w:sz w:val="28"/>
          <w:szCs w:val="28"/>
          <w:rtl w:val="true"/>
          <w:lang w:bidi="fa-IR"/>
        </w:rPr>
        <w:t>اوصاف در ارتباط با رسالت و نبوت وی می‌باشد و دسته‌ای از صفات، اگرچه بدان تصریح نشده و نیازمند تفسیر و تاویل نیز می‌باشد، اما از نوع فعالیت و مأموریت ایشان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این نام‌ها و صفات را بر می‌شماریم</w:t>
      </w:r>
      <w:r>
        <w:rPr>
          <w:rFonts w:eastAsia="IRNazanin" w:cs="IRNazanin"/>
          <w:color w:val="111111"/>
          <w:sz w:val="28"/>
          <w:szCs w:val="28"/>
          <w:rtl w:val="true"/>
          <w:lang w:bidi="fa-IR"/>
        </w:rPr>
        <w:t>:</w:t>
      </w:r>
    </w:p>
    <w:p>
      <w:pPr>
        <w:pStyle w:val="Heading4"/>
        <w:numPr>
          <w:ilvl w:val="3"/>
          <w:numId w:val="1"/>
        </w:numPr>
        <w:rPr/>
      </w:pPr>
      <w:bookmarkStart w:id="117" w:name="__RefHeading___Toc871147_3264237689"/>
      <w:bookmarkStart w:id="118" w:name="_Toc42"/>
      <w:bookmarkEnd w:id="117"/>
      <w:r>
        <w:rPr>
          <w:rtl w:val="true"/>
        </w:rPr>
        <w:t>الف</w:t>
      </w:r>
      <w:r>
        <w:rPr>
          <w:rtl w:val="true"/>
        </w:rPr>
        <w:t xml:space="preserve">. </w:t>
      </w:r>
      <w:r>
        <w:rPr>
          <w:rtl w:val="true"/>
        </w:rPr>
        <w:t>نام‌های خاص و عَلَم</w:t>
      </w:r>
      <w:bookmarkEnd w:id="118"/>
    </w:p>
    <w:p>
      <w:pPr>
        <w:pStyle w:val="Heading5"/>
        <w:numPr>
          <w:ilvl w:val="4"/>
          <w:numId w:val="1"/>
        </w:numPr>
        <w:rPr/>
      </w:pPr>
      <w:bookmarkStart w:id="119" w:name="__RefHeading___Toc871149_3264237689"/>
      <w:bookmarkStart w:id="120" w:name="_Toc43"/>
      <w:bookmarkEnd w:id="119"/>
      <w:r>
        <w:rPr/>
        <w:t>1</w:t>
      </w:r>
      <w:r>
        <w:rPr>
          <w:rtl w:val="true"/>
        </w:rPr>
        <w:t xml:space="preserve">. </w:t>
      </w:r>
      <w:r>
        <w:rPr>
          <w:rtl w:val="true"/>
        </w:rPr>
        <w:t>محمد</w:t>
      </w:r>
      <w:r>
        <w:rPr>
          <w:rtl w:val="true"/>
        </w:rPr>
        <w:t>(</w:t>
      </w:r>
      <w:r>
        <w:rPr>
          <w:rtl w:val="true"/>
        </w:rPr>
        <w:t>صلی الله علیه و آله</w:t>
      </w:r>
      <w:r>
        <w:rPr>
          <w:rtl w:val="true"/>
        </w:rPr>
        <w:t>)</w:t>
      </w:r>
      <w:bookmarkEnd w:id="120"/>
    </w:p>
    <w:p>
      <w:pPr>
        <w:pStyle w:val="BookText"/>
        <w:rPr/>
      </w:pPr>
      <w:r>
        <w:rPr>
          <w:rFonts w:ascii="IRNazanin" w:hAnsi="IRNazanin" w:eastAsia="IRNazanin"/>
          <w:color w:val="111111"/>
          <w:sz w:val="28"/>
          <w:sz w:val="28"/>
          <w:szCs w:val="28"/>
          <w:rtl w:val="true"/>
          <w:lang w:bidi="fa-IR"/>
        </w:rPr>
        <w:t xml:space="preserve">این واژه به معنای صاحب خصلت‌های حمیده و نیکو می‌باشد </w:t>
      </w:r>
      <w:r>
        <w:rPr>
          <w:rStyle w:val="FootnoteAnchor"/>
          <w:rtl w:val="true"/>
        </w:rPr>
        <w:footnoteReference w:id="241"/>
      </w:r>
      <w:r>
        <w:rPr>
          <w:rFonts w:ascii="IRNazanin" w:hAnsi="IRNazanin" w:eastAsia="IRNazanin"/>
          <w:color w:val="111111"/>
          <w:sz w:val="28"/>
          <w:sz w:val="28"/>
          <w:szCs w:val="28"/>
          <w:rtl w:val="true"/>
          <w:lang w:bidi="fa-IR"/>
        </w:rPr>
        <w:t>و در قرآن چهار بار تکرار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سوره‌ی آل عمران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در سوره‌ی احزاب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مُحَمَّدٌ أَبَا أَحَدٍ مِن رِّجَالِکُمْ؛ </w:t>
      </w:r>
      <w:r>
        <w:rPr>
          <w:rStyle w:val="FootnoteAnchor"/>
          <w:rtl w:val="true"/>
        </w:rPr>
        <w:footnoteReference w:id="243"/>
      </w:r>
      <w:r>
        <w:rPr>
          <w:rFonts w:ascii="IRNazanin" w:hAnsi="IRNazanin" w:eastAsia="IRNazanin"/>
          <w:color w:val="111111"/>
          <w:sz w:val="28"/>
          <w:sz w:val="28"/>
          <w:szCs w:val="28"/>
          <w:rtl w:val="true"/>
          <w:lang w:bidi="fa-IR"/>
        </w:rPr>
        <w:t>محمد پدرِ هیچ یک از مردان شما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سوره‌ی محمد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وَآمَنُوا بِمَا نُزِّلَ عَلَی مُحَمَّدٍ وَهُوَ الْحَقُّ؛ </w:t>
      </w:r>
      <w:r>
        <w:rPr>
          <w:rStyle w:val="FootnoteAnchor"/>
          <w:rtl w:val="true"/>
        </w:rPr>
        <w:footnoteReference w:id="244"/>
      </w:r>
      <w:r>
        <w:rPr>
          <w:rFonts w:ascii="IRNazanin" w:hAnsi="IRNazanin" w:eastAsia="IRNazanin"/>
          <w:color w:val="111111"/>
          <w:sz w:val="28"/>
          <w:sz w:val="28"/>
          <w:szCs w:val="28"/>
          <w:rtl w:val="true"/>
          <w:lang w:bidi="fa-IR"/>
        </w:rPr>
        <w:t>و به آنچه بر محمدصلی الله علیه وآله فرو فرستاده شده ایمان آوردند، در حالی که آن حقّی از جانب پروردگارشان بود</w:t>
      </w:r>
      <w:r>
        <w:rPr>
          <w:rFonts w:eastAsia="IRNazanin" w:cs="IRNazanin"/>
          <w:color w:val="111111"/>
          <w:sz w:val="28"/>
          <w:szCs w:val="28"/>
          <w:rtl w:val="true"/>
          <w:lang w:bidi="fa-IR"/>
        </w:rPr>
        <w:t>»</w:t>
      </w:r>
      <w:bookmarkStart w:id="121" w:name="pg13824_333400"/>
    </w:p>
    <w:p>
      <w:pPr>
        <w:pStyle w:val="BookText"/>
        <w:rPr/>
      </w:pPr>
      <w:bookmarkEnd w:id="121"/>
      <w:r>
        <w:rPr>
          <w:rFonts w:ascii="Amiri" w:hAnsi="Amiri" w:eastAsia="Amiri" w:cs="Amiri"/>
          <w:color w:val="111111"/>
          <w:sz w:val="28"/>
          <w:sz w:val="28"/>
          <w:szCs w:val="28"/>
          <w:rtl w:val="true"/>
          <w:lang w:bidi="ar-SA"/>
        </w:rPr>
        <w:t>در سوره‌ی فتح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وَالَّذِینَ مَعَهُ أَشِدَّاءُ عَلَی الْکُفَّارِ رُحَمَاءُ بَیْنَهُمْ؛ </w:t>
      </w:r>
      <w:r>
        <w:rPr>
          <w:rStyle w:val="FootnoteAnchor"/>
          <w:rtl w:val="true"/>
        </w:rPr>
        <w:footnoteReference w:id="245"/>
      </w:r>
      <w:r>
        <w:rPr>
          <w:rFonts w:ascii="IRNazanin" w:hAnsi="IRNazanin" w:eastAsia="IRNazanin"/>
          <w:color w:val="111111"/>
          <w:sz w:val="28"/>
          <w:sz w:val="28"/>
          <w:szCs w:val="28"/>
          <w:rtl w:val="true"/>
          <w:lang w:bidi="fa-IR"/>
        </w:rPr>
        <w:t xml:space="preserve">محمدصلی الله علیه وآله فرستاده خداست؛ وکسانی که با او هستند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مهرورزند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اقتضای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تفعیل و مبالغه‌ی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 برتر است و به معنای غوطه‌ور در محامد و نیکویی‌ها می‌باشد</w:t>
      </w:r>
      <w:r>
        <w:rPr>
          <w:rFonts w:eastAsia="IRNazanin" w:cs="IRNazanin"/>
          <w:color w:val="111111"/>
          <w:sz w:val="28"/>
          <w:szCs w:val="28"/>
          <w:rtl w:val="true"/>
          <w:lang w:bidi="fa-IR"/>
        </w:rPr>
        <w:t>.</w:t>
      </w:r>
    </w:p>
    <w:p>
      <w:pPr>
        <w:pStyle w:val="Heading5"/>
        <w:numPr>
          <w:ilvl w:val="4"/>
          <w:numId w:val="1"/>
        </w:numPr>
        <w:rPr/>
      </w:pPr>
      <w:bookmarkStart w:id="122" w:name="__RefHeading___Toc871151_3264237689"/>
      <w:bookmarkStart w:id="123" w:name="_Toc44"/>
      <w:bookmarkEnd w:id="122"/>
      <w:r>
        <w:rPr/>
        <w:t>2</w:t>
      </w:r>
      <w:r>
        <w:rPr>
          <w:rtl w:val="true"/>
        </w:rPr>
        <w:t xml:space="preserve">. </w:t>
      </w:r>
      <w:r>
        <w:rPr>
          <w:rtl w:val="true"/>
        </w:rPr>
        <w:t>احمد</w:t>
      </w:r>
      <w:bookmarkEnd w:id="123"/>
    </w:p>
    <w:p>
      <w:pPr>
        <w:pStyle w:val="BookText"/>
        <w:rPr/>
      </w:pPr>
      <w:r>
        <w:rPr>
          <w:rFonts w:ascii="IRNazanin" w:hAnsi="IRNazanin" w:eastAsia="IRNazanin"/>
          <w:color w:val="111111"/>
          <w:sz w:val="28"/>
          <w:sz w:val="28"/>
          <w:szCs w:val="28"/>
          <w:rtl w:val="true"/>
          <w:lang w:bidi="fa-IR"/>
        </w:rPr>
        <w:t>این واژه به معنای پسندیده در اخلاق و حالات است، تنها یک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از زبان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بِرَسُولٍ یَأْتِی مِن بَعْدِی اسْمُهُ أَحْمَدُ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برتر است بدین معنا که موصوفی در صفتی مشترک، با موصوف دیگر سنجیده شود یکی را بر دیگری برتری دهیم،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 به این معناست که آن حضرت از دیگر انبیاء در نیکویی‌ها برتر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اسم فاعل بدانیم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حامدتر از دیگر انبیاء است و اگر به معنای اسم مفعول بدانیم یعنی وی از سایر پیامبران محمودتر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عده‌ای از یهود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نامیده‌شدی؟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محمدفانی فی الارض محمود و اما احمد فانی فی السماء احمد منی فی الارض</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بنابر آیه، پیامبر اسلام از دیگر انبیاء برتر است؛ و بنابر روایت، وجود آن حضرت نزد ساکنان آسمان احمد است تا نزد ساکنان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عموی آن حضرت در شعر خود به هر دو نام پیامبر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اکرم الله النبی محمدا فاکرم خلق الیه فی الناس احمد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یعنی خداوند پیامبر خود محمد را گرامی داشت و لذا گرامی‌ترین خلق خدا در میان مردم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صفات خود گرفت و بر پیامبرش نهاد، چرا که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لَهُوَ الْغَنِیُّ الْحَمِیدُ</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w:t>
      </w:r>
      <w:bookmarkStart w:id="124" w:name="pg13824_333402"/>
    </w:p>
    <w:p>
      <w:pPr>
        <w:pStyle w:val="BookText"/>
        <w:rPr/>
      </w:pPr>
      <w:bookmarkEnd w:id="124"/>
      <w:r>
        <w:rPr>
          <w:rFonts w:ascii="Amiri" w:hAnsi="Amiri" w:eastAsia="Amiri" w:cs="Amiri"/>
          <w:color w:val="111111"/>
          <w:sz w:val="28"/>
          <w:sz w:val="28"/>
          <w:szCs w:val="28"/>
          <w:rtl w:val="true"/>
          <w:lang w:bidi="ar-SA"/>
        </w:rPr>
        <w:t>که خود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ی عنی خدا ذات خود را ستایش می‌کند پس هم حامد است و هم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دعای جوشن کبیر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حامد و محمود</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125" w:name="__RefHeading___Toc871153_3264237689"/>
      <w:bookmarkStart w:id="126" w:name="_Toc45"/>
      <w:bookmarkEnd w:id="125"/>
      <w:r>
        <w:rPr/>
        <w:t>3</w:t>
      </w:r>
      <w:r>
        <w:rPr>
          <w:rtl w:val="true"/>
        </w:rPr>
        <w:t xml:space="preserve">. </w:t>
      </w:r>
      <w:r>
        <w:rPr>
          <w:rtl w:val="true"/>
        </w:rPr>
        <w:t>عبدالله</w:t>
      </w:r>
      <w:bookmarkEnd w:id="126"/>
    </w:p>
    <w:p>
      <w:pPr>
        <w:pStyle w:val="BookText"/>
        <w:rPr/>
      </w:pPr>
      <w:r>
        <w:rPr>
          <w:rFonts w:ascii="IRNazanin" w:hAnsi="IRNazanin" w:eastAsia="IRNazanin"/>
          <w:color w:val="111111"/>
          <w:sz w:val="28"/>
          <w:sz w:val="28"/>
          <w:szCs w:val="28"/>
          <w:rtl w:val="true"/>
          <w:lang w:bidi="fa-IR"/>
        </w:rPr>
        <w:t xml:space="preserve">یکی از عالی‌ترین اوصافی که خداوند سبحان در معرفی پیامبرش به کار برده است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عبادت و عبودیت به معنای تذلل، خضوع و فروتنی، انقیاد و فرمانبری در برابر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این وصف حدود ده مرتبه درباره‌ی پیامبر اکرم به کار رفته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بار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لَمَّا قَامَ عَبْدُ اللَّهِ یَدْعُوهُ ؛ </w:t>
      </w:r>
      <w:r>
        <w:rPr>
          <w:rStyle w:val="FootnoteAnchor"/>
          <w:rtl w:val="true"/>
        </w:rPr>
        <w:footnoteReference w:id="254"/>
      </w:r>
      <w:r>
        <w:rPr>
          <w:rFonts w:ascii="IRNazanin" w:hAnsi="IRNazanin" w:eastAsia="IRNazanin"/>
          <w:color w:val="111111"/>
          <w:sz w:val="28"/>
          <w:sz w:val="28"/>
          <w:szCs w:val="28"/>
          <w:rtl w:val="true"/>
          <w:lang w:bidi="fa-IR"/>
        </w:rPr>
        <w:t xml:space="preserve">و اینکه هنگامی که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در حالی که او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کُنْتُمْ فِی رَیْبٍ مِمَّا نَزَّلْنَا عَلَی عَبْدِنَا؛ </w:t>
      </w:r>
      <w:r>
        <w:rPr>
          <w:rStyle w:val="FootnoteAnchor"/>
          <w:rtl w:val="true"/>
        </w:rPr>
        <w:footnoteReference w:id="255"/>
      </w:r>
      <w:r>
        <w:rPr>
          <w:rFonts w:ascii="IRNazanin" w:hAnsi="IRNazanin" w:eastAsia="IRNazanin"/>
          <w:color w:val="111111"/>
          <w:sz w:val="28"/>
          <w:sz w:val="28"/>
          <w:szCs w:val="28"/>
          <w:rtl w:val="true"/>
          <w:lang w:bidi="fa-IR"/>
        </w:rPr>
        <w:t xml:space="preserve">و اگر از آنچه که بر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در تردید هستید</w:t>
      </w:r>
      <w:r>
        <w:rPr>
          <w:rFonts w:eastAsia="IRNazanin" w:cs="IRNazanin"/>
          <w:color w:val="111111"/>
          <w:sz w:val="28"/>
          <w:szCs w:val="28"/>
          <w:rtl w:val="true"/>
          <w:lang w:bidi="fa-IR"/>
        </w:rPr>
        <w:t>»</w:t>
      </w:r>
      <w:bookmarkStart w:id="127" w:name="pg13824_333403"/>
    </w:p>
    <w:p>
      <w:pPr>
        <w:pStyle w:val="BookText"/>
        <w:rPr/>
      </w:pPr>
      <w:bookmarkEnd w:id="127"/>
      <w:r>
        <w:rPr>
          <w:rFonts w:ascii="Amiri" w:hAnsi="Amiri" w:eastAsia="Amiri" w:cs="Amiri"/>
          <w:color w:val="111111"/>
          <w:sz w:val="28"/>
          <w:sz w:val="28"/>
          <w:szCs w:val="28"/>
          <w:rtl w:val="true"/>
          <w:lang w:bidi="ar-SA"/>
        </w:rPr>
        <w:t>عبده شش بار که از جمله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کاربردها،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عبادت خداوند آمده؛ 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درارتباط با نزول قرآن، فرقان، وحی، آیات بینات و اسراء به کار رفته است و در یک مورد اعلان حمایت بی دریغ خدا از بنده‌اش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این همه مقام، گزینش و حمایت، به خاطر ویژگی عبودیت وی است</w:t>
      </w:r>
      <w:r>
        <w:rPr>
          <w:rFonts w:eastAsia="IRNazanin" w:cs="IRNazanin"/>
          <w:color w:val="111111"/>
          <w:sz w:val="28"/>
          <w:szCs w:val="28"/>
          <w:rtl w:val="true"/>
          <w:lang w:bidi="fa-IR"/>
        </w:rPr>
        <w:t>.</w:t>
      </w:r>
    </w:p>
    <w:p>
      <w:pPr>
        <w:pStyle w:val="Heading5"/>
        <w:numPr>
          <w:ilvl w:val="4"/>
          <w:numId w:val="1"/>
        </w:numPr>
        <w:rPr/>
      </w:pPr>
      <w:bookmarkStart w:id="128" w:name="__RefHeading___Toc871155_3264237689"/>
      <w:bookmarkStart w:id="129" w:name="_Toc46"/>
      <w:bookmarkEnd w:id="128"/>
      <w:r>
        <w:rPr>
          <w:rtl w:val="true"/>
        </w:rPr>
        <w:t>دو نکته</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عبد اگر چه اسم جامد است، اما به معنای اسم مشتق و معنای وصفی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صورت مصدر به کار رفته برای مبالغه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بودن پیامبر آن چنان از اهمیت برخوردار است که در تشهد نماز قرین رسالت شده و نمازگزار می‌بایست قبل از شهادت بر رسالت پیامبر به عبودیت وی نیز گواهی دهد</w:t>
      </w:r>
      <w:r>
        <w:rPr>
          <w:rFonts w:eastAsia="IRNazanin" w:cs="IRNazanin"/>
          <w:color w:val="111111"/>
          <w:sz w:val="28"/>
          <w:szCs w:val="28"/>
          <w:rtl w:val="true"/>
          <w:lang w:bidi="fa-IR"/>
        </w:rPr>
        <w:t>.</w:t>
      </w:r>
      <w:bookmarkStart w:id="130" w:name="pg13824_333404"/>
    </w:p>
    <w:p>
      <w:pPr>
        <w:pStyle w:val="Heading4"/>
        <w:numPr>
          <w:ilvl w:val="3"/>
          <w:numId w:val="1"/>
        </w:numPr>
        <w:rPr/>
      </w:pPr>
      <w:bookmarkStart w:id="131" w:name="__RefHeading___Toc871157_3264237689"/>
      <w:bookmarkStart w:id="132" w:name="_Toc47"/>
      <w:bookmarkEnd w:id="130"/>
      <w:bookmarkEnd w:id="131"/>
      <w:r>
        <w:rPr>
          <w:rtl w:val="true"/>
        </w:rPr>
        <w:t>ب</w:t>
      </w:r>
      <w:r>
        <w:rPr>
          <w:rtl w:val="true"/>
        </w:rPr>
        <w:t xml:space="preserve">. </w:t>
      </w:r>
      <w:r>
        <w:rPr>
          <w:rtl w:val="true"/>
        </w:rPr>
        <w:t>اسامی تفسیری و تأویلی آن حضرت</w:t>
      </w:r>
      <w:bookmarkEnd w:id="132"/>
    </w:p>
    <w:p>
      <w:pPr>
        <w:pStyle w:val="Heading5"/>
        <w:numPr>
          <w:ilvl w:val="4"/>
          <w:numId w:val="1"/>
        </w:numPr>
        <w:rPr/>
      </w:pPr>
      <w:bookmarkStart w:id="133" w:name="__RefHeading___Toc871159_3264237689"/>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قرآن کریم واژه‌هایی وجود دارد که اگر چه به حسب ظاهر مبهم و مجمل است اما به بیان وارثان علوم قرآن به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تأویل شده است</w:t>
      </w:r>
      <w:r>
        <w:rPr>
          <w:rFonts w:eastAsia="IRNazanin" w:cs="IRNazanin"/>
          <w:color w:val="111111"/>
          <w:sz w:val="28"/>
          <w:szCs w:val="28"/>
          <w:rtl w:val="true"/>
          <w:lang w:bidi="fa-IR"/>
        </w:rPr>
        <w:t>.</w:t>
      </w:r>
    </w:p>
    <w:p>
      <w:pPr>
        <w:pStyle w:val="Heading5"/>
        <w:numPr>
          <w:ilvl w:val="4"/>
          <w:numId w:val="1"/>
        </w:numPr>
        <w:rPr/>
      </w:pPr>
      <w:bookmarkStart w:id="135" w:name="__RefHeading___Toc871161_3264237689"/>
      <w:bookmarkStart w:id="136" w:name="_Toc49"/>
      <w:bookmarkEnd w:id="135"/>
      <w:r>
        <w:rPr/>
        <w:t>1</w:t>
      </w:r>
      <w:r>
        <w:rPr>
          <w:rtl w:val="true"/>
        </w:rPr>
        <w:t xml:space="preserve">. </w:t>
      </w:r>
      <w:r>
        <w:rPr>
          <w:rtl w:val="true"/>
        </w:rPr>
        <w:t>طه</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Style w:val="FootnoteAnchor"/>
          <w:rtl w:val="true"/>
        </w:rPr>
        <w:footnoteReference w:id="257"/>
      </w:r>
      <w:r>
        <w:rPr>
          <w:rFonts w:ascii="IRNazanin" w:hAnsi="IRNazanin" w:eastAsia="IRNazanin"/>
          <w:color w:val="111111"/>
          <w:sz w:val="28"/>
          <w:sz w:val="28"/>
          <w:szCs w:val="28"/>
          <w:rtl w:val="true"/>
          <w:lang w:bidi="fa-IR"/>
        </w:rPr>
        <w:t>طا،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فرو نفرستادیم تا به زحمت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طه فاسم من اسماء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یا طالب الحق الهادی الیه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ضمیر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 است تأییدی بر این معنا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دعای شریف ندبه درباره‌ی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طه و 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مطلب باشد</w:t>
      </w:r>
      <w:r>
        <w:rPr>
          <w:rFonts w:eastAsia="IRNazanin" w:cs="IRNazanin"/>
          <w:color w:val="111111"/>
          <w:sz w:val="28"/>
          <w:szCs w:val="28"/>
          <w:rtl w:val="true"/>
          <w:lang w:bidi="fa-IR"/>
        </w:rPr>
        <w:t>.</w:t>
      </w:r>
    </w:p>
    <w:p>
      <w:pPr>
        <w:pStyle w:val="Heading5"/>
        <w:numPr>
          <w:ilvl w:val="4"/>
          <w:numId w:val="1"/>
        </w:numPr>
        <w:rPr/>
      </w:pPr>
      <w:bookmarkStart w:id="137" w:name="__RefHeading___Toc871163_3264237689"/>
      <w:bookmarkStart w:id="138" w:name="_Toc50"/>
      <w:bookmarkEnd w:id="137"/>
      <w:r>
        <w:rPr/>
        <w:t>2</w:t>
      </w:r>
      <w:r>
        <w:rPr>
          <w:rtl w:val="true"/>
        </w:rPr>
        <w:t xml:space="preserve">. </w:t>
      </w:r>
      <w:r>
        <w:rPr>
          <w:rtl w:val="true"/>
        </w:rPr>
        <w:t>یس</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Style w:val="FootnoteAnchor"/>
          <w:rtl w:val="true"/>
        </w:rPr>
        <w:footnoteReference w:id="259"/>
      </w:r>
      <w:r>
        <w:rPr>
          <w:rFonts w:ascii="IRNazanin" w:hAnsi="IRNazanin" w:eastAsia="IRNazanin"/>
          <w:color w:val="111111"/>
          <w:sz w:val="28"/>
          <w:sz w:val="28"/>
          <w:szCs w:val="28"/>
          <w:rtl w:val="true"/>
          <w:lang w:bidi="fa-IR"/>
        </w:rPr>
        <w:t>یا،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حکمت آمیز</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یس فاسم من اسماء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یا ایها السامع الوحی؛ </w:t>
      </w:r>
      <w:r>
        <w:rPr>
          <w:rStyle w:val="FootnoteAnchor"/>
          <w:rtl w:val="true"/>
        </w:rPr>
        <w:footnoteReference w:id="260"/>
      </w:r>
      <w:r>
        <w:rPr>
          <w:rFonts w:ascii="IRNazanin" w:hAnsi="IRNazanin" w:eastAsia="IRNazanin"/>
          <w:color w:val="111111"/>
          <w:sz w:val="28"/>
          <w:sz w:val="28"/>
          <w:szCs w:val="28"/>
          <w:rtl w:val="true"/>
          <w:lang w:bidi="fa-IR"/>
        </w:rPr>
        <w:t>یاسین نامی از نام‌های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9" w:name="pg13824_333405"/>
    </w:p>
    <w:p>
      <w:pPr>
        <w:pStyle w:val="BookText"/>
        <w:rPr/>
      </w:pPr>
      <w:bookmarkEnd w:id="139"/>
      <w:r>
        <w:rPr>
          <w:rFonts w:ascii="IRNazanin" w:hAnsi="IRNazanin" w:eastAsia="IRNazanin"/>
          <w:color w:val="111111"/>
          <w:sz w:val="28"/>
          <w:sz w:val="28"/>
          <w:szCs w:val="28"/>
          <w:rtl w:val="true"/>
          <w:lang w:bidi="fa-IR"/>
        </w:rPr>
        <w:t>است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شنونده‌ی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اسم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لمن المرسلین؛ </w:t>
      </w:r>
      <w:r>
        <w:rPr>
          <w:rStyle w:val="FootnoteAnchor"/>
          <w:rtl w:val="true"/>
        </w:rPr>
        <w:footnoteReference w:id="261"/>
      </w:r>
      <w:r>
        <w:rPr>
          <w:rFonts w:ascii="IRNazanin" w:hAnsi="IRNazanin" w:eastAsia="IRNazanin"/>
          <w:color w:val="111111"/>
          <w:sz w:val="28"/>
          <w:sz w:val="28"/>
          <w:szCs w:val="28"/>
          <w:rtl w:val="true"/>
          <w:lang w:bidi="fa-IR"/>
        </w:rPr>
        <w:t xml:space="preserve">یاسین اسم رسول خدا است و دلیل آن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لمن 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رسول اکرم است</w:t>
      </w:r>
      <w:r>
        <w:rPr>
          <w:rFonts w:eastAsia="IRNazanin" w:cs="IRNazanin"/>
          <w:color w:val="111111"/>
          <w:sz w:val="28"/>
          <w:szCs w:val="28"/>
          <w:rtl w:val="true"/>
          <w:lang w:bidi="fa-IR"/>
        </w:rPr>
        <w:t>.</w:t>
      </w:r>
    </w:p>
    <w:p>
      <w:pPr>
        <w:pStyle w:val="Heading5"/>
        <w:numPr>
          <w:ilvl w:val="4"/>
          <w:numId w:val="1"/>
        </w:numPr>
        <w:rPr/>
      </w:pPr>
      <w:bookmarkStart w:id="140" w:name="__RefHeading___Toc871165_3264237689"/>
      <w:bookmarkStart w:id="141" w:name="_Toc51"/>
      <w:bookmarkEnd w:id="140"/>
      <w:r>
        <w:rPr/>
        <w:t>3</w:t>
      </w:r>
      <w:r>
        <w:rPr>
          <w:rtl w:val="true"/>
        </w:rPr>
        <w:t xml:space="preserve">. </w:t>
      </w:r>
      <w:r>
        <w:rPr>
          <w:rtl w:val="true"/>
        </w:rPr>
        <w:t>نون</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بِنِعْمَۀِ رَبِّکَ بِمَجْنُونٍ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حدیثی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فالنون اسم الرسول الله </w:t>
      </w:r>
      <w:r>
        <w:rPr>
          <w:rStyle w:val="FootnoteAnchor"/>
          <w:rtl w:val="true"/>
        </w:rPr>
        <w:footnoteReference w:id="263"/>
      </w:r>
      <w:r>
        <w:rPr>
          <w:rFonts w:ascii="IRNazanin" w:hAnsi="IRNazanin" w:eastAsia="IRNazanin"/>
          <w:color w:val="111111"/>
          <w:sz w:val="28"/>
          <w:sz w:val="28"/>
          <w:szCs w:val="28"/>
          <w:rtl w:val="true"/>
          <w:lang w:bidi="fa-IR"/>
        </w:rPr>
        <w:t>و در روایتی دیگری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لرسول الله عشرۀ اسماء خمسۀ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فمحمد، و احمد و عبدالله و یس و نون؛ </w:t>
      </w:r>
      <w:r>
        <w:rPr>
          <w:rStyle w:val="FootnoteAnchor"/>
          <w:rtl w:val="true"/>
        </w:rPr>
        <w:footnoteReference w:id="264"/>
      </w:r>
      <w:r>
        <w:rPr>
          <w:rFonts w:ascii="IRNazanin" w:hAnsi="IRNazanin" w:eastAsia="IRNazanin"/>
          <w:color w:val="111111"/>
          <w:sz w:val="28"/>
          <w:sz w:val="28"/>
          <w:szCs w:val="28"/>
          <w:rtl w:val="true"/>
          <w:lang w:bidi="fa-IR"/>
        </w:rPr>
        <w:t xml:space="preserve">به درستی که رسول خدا ده نام دارد که پنچ نام آن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و عبدالله و یاسین و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حروف مقطعه نظرها و تفسیرهای مختلفی وجود دارد که مجال بحث از آن نیست و آنچه بیان شد یکی از مصادیق تأویلی آنهاست</w:t>
      </w:r>
      <w:r>
        <w:rPr>
          <w:rFonts w:eastAsia="IRNazanin" w:cs="IRNazanin"/>
          <w:color w:val="111111"/>
          <w:sz w:val="28"/>
          <w:szCs w:val="28"/>
          <w:rtl w:val="true"/>
          <w:lang w:bidi="fa-IR"/>
        </w:rPr>
        <w:t>.</w:t>
      </w:r>
      <w:bookmarkStart w:id="142" w:name="pg13824_333406"/>
    </w:p>
    <w:p>
      <w:pPr>
        <w:pStyle w:val="Heading4"/>
        <w:numPr>
          <w:ilvl w:val="3"/>
          <w:numId w:val="1"/>
        </w:numPr>
        <w:rPr/>
      </w:pPr>
      <w:bookmarkStart w:id="143" w:name="__RefHeading___Toc871167_3264237689"/>
      <w:bookmarkStart w:id="144" w:name="_Toc52"/>
      <w:bookmarkEnd w:id="142"/>
      <w:bookmarkEnd w:id="143"/>
      <w:r>
        <w:rPr>
          <w:rtl w:val="true"/>
        </w:rPr>
        <w:t>ج</w:t>
      </w:r>
      <w:r>
        <w:rPr>
          <w:rtl w:val="true"/>
        </w:rPr>
        <w:t xml:space="preserve">. </w:t>
      </w:r>
      <w:r>
        <w:rPr>
          <w:rtl w:val="true"/>
        </w:rPr>
        <w:t>صفاتی که در رابطه با نبوت به کار رفته</w:t>
      </w:r>
      <w:bookmarkEnd w:id="144"/>
    </w:p>
    <w:p>
      <w:pPr>
        <w:pStyle w:val="Heading5"/>
        <w:numPr>
          <w:ilvl w:val="4"/>
          <w:numId w:val="1"/>
        </w:numPr>
        <w:rPr/>
      </w:pPr>
      <w:bookmarkStart w:id="145" w:name="__RefHeading___Toc871169_3264237689"/>
      <w:bookmarkStart w:id="146" w:name="_Toc53"/>
      <w:bookmarkEnd w:id="145"/>
      <w:r>
        <w:rPr/>
        <w:t>1</w:t>
      </w:r>
      <w:r>
        <w:rPr>
          <w:rtl w:val="true"/>
        </w:rPr>
        <w:t xml:space="preserve">. </w:t>
      </w:r>
      <w:r>
        <w:rPr>
          <w:rtl w:val="true"/>
        </w:rPr>
        <w:t>نبی</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در حقیقت خدا و فرشتگانش بر پیامبر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ریشه‌ی نبأ به معنای خبر دادن است، از این رو نبی کسی است که از سوی خداوند متعال خبر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ریشه‌ی نبوت به معنای رفعت باشد، پس به این جهت به پیامبر نبی گفته می‌شود که منزلتش از دیگران برتراست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به هر صورت نبی در اصطلاح قرآن و حدیث کسی است که از سوی خداوند وحی دریافت می‌کند، و این واژه در قرآن کریم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بار درباره‌یپیامبر اکرم به کار رفته است،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 به صورت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147" w:name="__RefHeading___Toc871171_3264237689"/>
      <w:bookmarkStart w:id="148" w:name="_Toc54"/>
      <w:bookmarkEnd w:id="147"/>
      <w:r>
        <w:rPr/>
        <w:t>2</w:t>
      </w:r>
      <w:r>
        <w:rPr>
          <w:rtl w:val="true"/>
        </w:rPr>
        <w:t xml:space="preserve">. </w:t>
      </w:r>
      <w:r>
        <w:rPr>
          <w:rtl w:val="true"/>
        </w:rPr>
        <w:t>خاتم النبیین</w:t>
      </w:r>
      <w:bookmarkEnd w:id="1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النَّبِیِّینَ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محمد پدرِ هیچ یک از مردان شما نیست؛ و لیکن فرستاده خدا و پایان بخش پیامبران است</w:t>
      </w:r>
      <w:r>
        <w:rPr>
          <w:rFonts w:eastAsia="IRNazanin" w:cs="IRNazanin"/>
          <w:color w:val="111111"/>
          <w:sz w:val="28"/>
          <w:szCs w:val="28"/>
          <w:rtl w:val="true"/>
          <w:lang w:bidi="fa-IR"/>
        </w:rPr>
        <w:t>.»</w:t>
      </w:r>
      <w:bookmarkStart w:id="149" w:name="pg13824_333407"/>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وسیله‌ی پایان دادن است؛ و اگر به انگشتر نیز خاتم می‌گویند به این خاطر است که در گذشته نامه‌ها را با آن مهر کرده و بدین وسیله پایان نامه را اعلام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خاتمیت از صفات منحصر به فرد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اختلاف پیروان ادیان بر سر همین مسئله است، یهودی‌ها ادعا دارند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است، و مسیحیان معتقدند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است و مسلمانان اعتقاد دارند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خاتم الانبیاء دارای دو پیام است یکی نسبت به انبیاء گذشته یعنی آنها خاتم نبوده‌اند و دیگری نسبت به آینده که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السل و ختم به الوحی </w:t>
      </w:r>
      <w:r>
        <w:rPr>
          <w:rStyle w:val="FootnoteAnchor"/>
          <w:rtl w:val="true"/>
        </w:rPr>
        <w:footnoteReference w:id="268"/>
      </w:r>
      <w:r>
        <w:rPr>
          <w:rFonts w:ascii="IRNazanin" w:hAnsi="IRNazanin" w:eastAsia="IRNazanin"/>
          <w:color w:val="111111"/>
          <w:sz w:val="28"/>
          <w:sz w:val="28"/>
          <w:szCs w:val="28"/>
          <w:rtl w:val="true"/>
          <w:lang w:bidi="fa-IR"/>
        </w:rPr>
        <w:t>خداوند او را بعد از همه انبیاء آورد و وحی را به آن حضرت ختم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النبیین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خاتم المرسلین بودن نیز هست، زیرا مرحله‌ی رسالت مرحله‌ای فراتر از مرحله‌ی نبوت است، وقتی نبوت اعلام شد، به طریق اولیه رسالت نیز ختم شده است، و وقتی وحی دریافت نشد رسالت نیز معنا نخواهد داشت</w:t>
      </w:r>
      <w:r>
        <w:rPr>
          <w:rFonts w:eastAsia="IRNazanin" w:cs="IRNazanin"/>
          <w:color w:val="111111"/>
          <w:sz w:val="28"/>
          <w:szCs w:val="28"/>
          <w:rtl w:val="true"/>
          <w:lang w:bidi="fa-IR"/>
        </w:rPr>
        <w:t>.</w:t>
      </w:r>
    </w:p>
    <w:p>
      <w:pPr>
        <w:pStyle w:val="Heading5"/>
        <w:numPr>
          <w:ilvl w:val="4"/>
          <w:numId w:val="1"/>
        </w:numPr>
        <w:rPr/>
      </w:pPr>
      <w:bookmarkStart w:id="150" w:name="__RefHeading___Toc871173_3264237689"/>
      <w:bookmarkStart w:id="151" w:name="_Toc55"/>
      <w:bookmarkEnd w:id="150"/>
      <w:r>
        <w:rPr/>
        <w:t>3</w:t>
      </w:r>
      <w:r>
        <w:rPr>
          <w:rtl w:val="true"/>
        </w:rPr>
        <w:t xml:space="preserve">. </w:t>
      </w:r>
      <w:r>
        <w:rPr>
          <w:rtl w:val="true"/>
        </w:rPr>
        <w:t>نبی امّی</w:t>
      </w:r>
      <w:bookmarkEnd w:id="15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وَرَسُولِهِ النَّبِیِّ الْأُمِّیِّ الَّذِی یُؤْمِنُ بِاللّهِ وَکَلِمَاتِهِ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پس ایمان آورید به خدا و فرستاده‌اش، پیامبر درس نخوانده‌ای که به خدا و کلماتش ایمان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صفاتی است که خداوند درباره‌ی پیامبر خود به کار برده و دو مرتبه در قرآن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لغت یعنی 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فرد بی‌سواد بر همان حالتی که از مادر متولد شده و هیچ قدرت خواندن و نوشتن نداشته،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مقصود از امی بودن پیامبر چیست نظرات گوناگونی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منسوب به جمعیت امی، زیرا قوم پیامبر، مردمی امی و بی‌سواد بودند،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رَسُولاً مِنْهُمْ؛ </w:t>
      </w:r>
      <w:r>
        <w:rPr>
          <w:rStyle w:val="FootnoteAnchor"/>
          <w:rtl w:val="true"/>
        </w:rPr>
        <w:footnoteReference w:id="270"/>
      </w:r>
      <w:r>
        <w:rPr>
          <w:rFonts w:ascii="IRNazanin" w:hAnsi="IRNazanin" w:eastAsia="IRNazanin"/>
          <w:color w:val="111111"/>
          <w:sz w:val="28"/>
          <w:sz w:val="28"/>
          <w:szCs w:val="28"/>
          <w:rtl w:val="true"/>
          <w:lang w:bidi="fa-IR"/>
        </w:rPr>
        <w:t>او کسی است که در میان درس ناخواندگان فرستاده‌ای از خودشان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قصد، یعنی پیامبری که مقصود و مورد توجه همگان است، </w:t>
      </w:r>
      <w:r>
        <w:rPr>
          <w:rStyle w:val="FootnoteAnchor"/>
          <w:rtl w:val="true"/>
        </w:rPr>
        <w:footnoteReference w:id="271"/>
      </w:r>
      <w:r>
        <w:rPr>
          <w:rFonts w:ascii="IRNazanin" w:hAnsi="IRNazanin" w:eastAsia="IRNazanin"/>
          <w:color w:val="111111"/>
          <w:sz w:val="28"/>
          <w:sz w:val="28"/>
          <w:szCs w:val="28"/>
          <w:rtl w:val="true"/>
          <w:lang w:bidi="fa-IR"/>
        </w:rPr>
        <w:t>کلمه‌ی ام در نسبت، به ام تغییر حرکت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منسوب به ام القری، یعنی مکه؛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وَلِتُنذِرَ أُمَّ الْقُرَی </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در این صورت امی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لغوی آن یعنی درس ناخوانده، قرآن کریم به این حقیقت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وَمَاکُنتَ تَتْلُوا مِن قَبْلِهِ مِن کِتَابٍ وَلاَ تَخُطَّهُ بِیَمِینِکَ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روایات نیز این معنا حکایت شده است، در روایتی از امام ششم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مما من الله عزوجل به علی نبیه انه کان امیاً لایکتب و یقرء الکتاب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اگرچه ممکن است همه‌ی این معانی را به نحوی با هم سازش داد و گفت پیامبر هم منسوب به امت عرب بود، و هم مکی است و هم مقصود و مورد توجه همه، و هم درس ناخوانده اما معنای اخیر از همه مناسب‌تر است و آیات قرآن و روایات و تاریخ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ادآوری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ننوشتن و نخواندن پیامبر خواه نمی‌خواست و یا نمی‌توانست، نقص و عیبی برای آن حضرت به حساب نمی‌آید چرا که فرق است بین علم، و سواد، آنچه مذموم است جهل است نه عدم قدرت بر خواندن و نوشتن، و آنچه ممدوح است علم است نه صرف خواندن و نوشتن؛ زیرا خواندن، نوشتن و دانستن زبان‌های بیگانه ابزاری است برای کسب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بتواند بدون استفاده از ابزار عادی و با کمک نیروی فوق العاده‌ی وحی از علم بهره‌مند شود خود بالاترین فضیلت است</w:t>
      </w:r>
      <w:r>
        <w:rPr>
          <w:rFonts w:eastAsia="IRNazanin" w:cs="IRNazanin"/>
          <w:color w:val="111111"/>
          <w:sz w:val="28"/>
          <w:szCs w:val="28"/>
          <w:rtl w:val="true"/>
          <w:lang w:bidi="fa-IR"/>
        </w:rPr>
        <w:t>.</w:t>
      </w:r>
      <w:bookmarkStart w:id="152" w:name="pg13824_333410"/>
    </w:p>
    <w:p>
      <w:pPr>
        <w:pStyle w:val="Heading4"/>
        <w:numPr>
          <w:ilvl w:val="3"/>
          <w:numId w:val="1"/>
        </w:numPr>
        <w:rPr/>
      </w:pPr>
      <w:bookmarkStart w:id="153" w:name="__RefHeading___Toc871175_3264237689"/>
      <w:bookmarkStart w:id="154" w:name="_Toc56"/>
      <w:bookmarkEnd w:id="152"/>
      <w:bookmarkEnd w:id="153"/>
      <w:r>
        <w:rPr>
          <w:rtl w:val="true"/>
        </w:rPr>
        <w:t>د</w:t>
      </w:r>
      <w:r>
        <w:rPr>
          <w:rtl w:val="true"/>
        </w:rPr>
        <w:t xml:space="preserve">. </w:t>
      </w:r>
      <w:r>
        <w:rPr>
          <w:rtl w:val="true"/>
        </w:rPr>
        <w:t>رسالت و اوصاف رسالی پیامبر</w:t>
      </w:r>
      <w:bookmarkEnd w:id="154"/>
    </w:p>
    <w:p>
      <w:pPr>
        <w:pStyle w:val="Heading5"/>
        <w:numPr>
          <w:ilvl w:val="4"/>
          <w:numId w:val="1"/>
        </w:numPr>
        <w:rPr/>
      </w:pPr>
      <w:bookmarkStart w:id="155" w:name="__RefHeading___Toc871177_3264237689"/>
      <w:bookmarkStart w:id="156" w:name="_Toc57"/>
      <w:bookmarkEnd w:id="155"/>
      <w:r>
        <w:rPr/>
        <w:t>1</w:t>
      </w:r>
      <w:r>
        <w:rPr>
          <w:rtl w:val="true"/>
        </w:rPr>
        <w:t xml:space="preserve">. </w:t>
      </w:r>
      <w:r>
        <w:rPr>
          <w:rtl w:val="true"/>
        </w:rPr>
        <w:t>رسول الله</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أُسْوَۀٌ حَسَنَۀٌ؛ </w:t>
      </w:r>
      <w:r>
        <w:rPr>
          <w:rStyle w:val="FootnoteAnchor"/>
          <w:rtl w:val="true"/>
        </w:rPr>
        <w:footnoteReference w:id="275"/>
      </w: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صیغه‌ی مبالغه یا صفت مشبهه، به معنای اسم مفعول یعنی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قرآن و حدیث به کسی گفته می‌شود که فرشته بر او فرود آمد و با وی سخن بگوید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واژه‌ی رسول درقرآن بیش از یک صد و پنجاه مرتبه، درباره‌ی پیامبر به صورت‌های مختلف الرسول، رسولاً، رسوله، رسولنا، ورسولکم،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رسول یا نبی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کریم چنین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تفاوت دارند چرا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أَرْسَلْنَا مِن قَبْلِکَ مِن رَّسُولٍ وَلاَ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و پیش از تو هیچ فرستاده و پیامبری نفرستادیم،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آیه، رسول و نبی، فرستاده‌ی خدا معرفی شده است، اما با توجه به عطف نبی بر رسول به خوبی روشن می‌شود که نبی غیر از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ماموریت و رسالتی بر عهده‌ی او گذارده شده تا ابلاغ کند و نبی کسی است که وحی دریافت می‌کند و اگر مردم بخواهند در اختیار آنها می‌گذارد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صاحب شریعت مستقل می‌باشد، و نبی مبلغ و پیرو شریعت دیگری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کسی است که وحی الهی را دریافت می‌کند و به مردم نیز ابلاغ می‌کند و نبی کسی است که وحی را دریافت می‌کند ولی مامور به تبلیغ نیست، رسول مانند طبیب سیار است، و نبی همانند طبیبی دارای مطلب می‌باشد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علاوه بر دریافت وحی، فرشته‌ی وحی را نیز می‌بیند و با وی سخن می‌گوید، اما نبی کسی است که حقایق وحی را تنها در حال خواب می‌بیند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رسیده در این زمینه مؤید نظر اخیر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با تدبر در کاربرد واژه‌های رسول و نبی در قرآن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در رابطه با</w:t>
      </w:r>
      <w:bookmarkStart w:id="157" w:name="pg13824_333412"/>
    </w:p>
    <w:p>
      <w:pPr>
        <w:pStyle w:val="BookText"/>
        <w:rPr/>
      </w:pPr>
      <w:bookmarkEnd w:id="157"/>
      <w:r>
        <w:rPr>
          <w:rFonts w:ascii="IRNazanin" w:hAnsi="IRNazanin" w:eastAsia="IRNazanin"/>
          <w:color w:val="111111"/>
          <w:sz w:val="28"/>
          <w:sz w:val="28"/>
          <w:szCs w:val="28"/>
          <w:rtl w:val="true"/>
          <w:lang w:bidi="fa-IR"/>
        </w:rPr>
        <w:t>مسئولیت‌هایی چون تشریع دین، تصدیق ادیان پیشین، تنزیل کتاب، تبلیغ اوامر الهی، ایمان و اطاعت، به کار رفته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در حالی که واژه‌ی نبی، در رابطه با مسائل خانوادگی، اخلاقی و مسایل داخلی مسلمانان و امور شخصی پیامبر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مرسل 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سویشان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58" w:name="__RefHeading___Toc871179_3264237689"/>
      <w:bookmarkStart w:id="159" w:name="_Toc58"/>
      <w:bookmarkEnd w:id="158"/>
      <w:r>
        <w:rPr/>
        <w:t>2</w:t>
      </w:r>
      <w:r>
        <w:rPr>
          <w:rtl w:val="true"/>
        </w:rPr>
        <w:t xml:space="preserve">. </w:t>
      </w:r>
      <w:r>
        <w:rPr>
          <w:rtl w:val="true"/>
        </w:rPr>
        <w:t>رسول کریم</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Style w:val="FootnoteAnchor"/>
          <w:rtl w:val="true"/>
        </w:rPr>
        <w:footnoteReference w:id="285"/>
      </w:r>
      <w:r>
        <w:rPr>
          <w:rFonts w:ascii="IRNazanin" w:hAnsi="IRNazanin" w:eastAsia="IRNazanin"/>
          <w:color w:val="111111"/>
          <w:sz w:val="28"/>
          <w:sz w:val="28"/>
          <w:szCs w:val="28"/>
          <w:rtl w:val="true"/>
          <w:lang w:bidi="fa-IR"/>
        </w:rPr>
        <w:t xml:space="preserve">که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فرستاده ارجمندی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صفت مشبهه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واژه، اگر صفت وجه و صورت قرار گیرد و به معنای زیبا و بها است، و اگر صفت قول واقع شود به معنای خوب و ارزشمند است، و اگر وصف انسان قرار گیرد به معنای بزرگوار خواهد بود، که در آیه به این معنا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تنها یک بار درباره‌ی پیامبر به کار رفته است، و با همین تعبیر درباره‌ی جبرئیل نیز به کار رفته است</w:t>
      </w:r>
      <w:r>
        <w:rPr>
          <w:rFonts w:eastAsia="IRNazanin" w:cs="IRNazanin"/>
          <w:color w:val="111111"/>
          <w:sz w:val="28"/>
          <w:szCs w:val="28"/>
          <w:rtl w:val="true"/>
          <w:lang w:bidi="fa-IR"/>
        </w:rPr>
        <w:t>.</w:t>
      </w:r>
      <w:bookmarkStart w:id="160" w:name="pg13824_333413"/>
    </w:p>
    <w:p>
      <w:pPr>
        <w:pStyle w:val="BookText"/>
        <w:rPr/>
      </w:pPr>
      <w:bookmarkEnd w:id="16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قرآن خود کریم است و از رب کریم، به وسیله‌ی پیکی کریم و در زمانی کریم نازل شده لازم است دریافت کننده نیز کریم باشد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پاداش اجر کریم رساند</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161" w:name="__RefHeading___Toc871181_3264237689"/>
      <w:bookmarkStart w:id="162" w:name="_Toc59"/>
      <w:bookmarkEnd w:id="161"/>
      <w:r>
        <w:rPr/>
        <w:t>3</w:t>
      </w:r>
      <w:r>
        <w:rPr>
          <w:rtl w:val="true"/>
        </w:rPr>
        <w:t xml:space="preserve">. </w:t>
      </w:r>
      <w:r>
        <w:rPr>
          <w:rtl w:val="true"/>
        </w:rPr>
        <w:t>حق</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وَشَهَدُوا أَنَّ الرَّسُولَ حَقٌّ؛ </w:t>
      </w:r>
      <w:r>
        <w:rPr>
          <w:rStyle w:val="FootnoteAnchor"/>
          <w:rtl w:val="true"/>
        </w:rPr>
        <w:footnoteReference w:id="287"/>
      </w:r>
      <w:r>
        <w:rPr>
          <w:rFonts w:ascii="IRNazanin" w:hAnsi="IRNazanin" w:eastAsia="IRNazanin"/>
          <w:color w:val="111111"/>
          <w:sz w:val="28"/>
          <w:sz w:val="28"/>
          <w:szCs w:val="28"/>
          <w:rtl w:val="true"/>
          <w:lang w:bidi="fa-IR"/>
        </w:rPr>
        <w:t xml:space="preserve">گواهی می‌دادند 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در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 وصف سخن به کار می‌رود، و گاه وصف اعتقاد و یا عمل قرار می‌گیرد و در مقابل معنای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سبحان رسولش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به این معنا که اهل کتاب با نشانه‌هایی که در دست داشتند و در کتاب‌های خود مشاهده کرده بودند می‌دانستند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موعود و برحق است چرا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یَعْرِفُونَهُ کَمَا یَعْرِفُونَ أَبْنَاءَهُمْ؛ </w:t>
      </w:r>
      <w:r>
        <w:rPr>
          <w:rStyle w:val="FootnoteAnchor"/>
          <w:rtl w:val="true"/>
        </w:rPr>
        <w:footnoteReference w:id="288"/>
      </w:r>
      <w:r>
        <w:rPr>
          <w:rFonts w:ascii="IRNazanin" w:hAnsi="IRNazanin" w:eastAsia="IRNazanin"/>
          <w:color w:val="111111"/>
          <w:sz w:val="28"/>
          <w:sz w:val="28"/>
          <w:szCs w:val="28"/>
          <w:rtl w:val="true"/>
          <w:lang w:bidi="fa-IR"/>
        </w:rPr>
        <w:t xml:space="preserve">همان گونه که پسران خود را می‌شناسند،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w:t>
      </w:r>
    </w:p>
    <w:p>
      <w:pPr>
        <w:pStyle w:val="Heading5"/>
        <w:numPr>
          <w:ilvl w:val="4"/>
          <w:numId w:val="1"/>
        </w:numPr>
        <w:rPr/>
      </w:pPr>
      <w:bookmarkStart w:id="163" w:name="__RefHeading___Toc871183_3264237689"/>
      <w:bookmarkStart w:id="164" w:name="_Toc60"/>
      <w:bookmarkEnd w:id="163"/>
      <w:r>
        <w:rPr/>
        <w:t>4</w:t>
      </w:r>
      <w:r>
        <w:rPr>
          <w:rtl w:val="true"/>
        </w:rPr>
        <w:t xml:space="preserve">. </w:t>
      </w:r>
      <w:r>
        <w:rPr>
          <w:rtl w:val="true"/>
        </w:rPr>
        <w:t>مصدِّق</w:t>
      </w:r>
      <w:bookmarkEnd w:id="16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جَاءَهُمْ رَسُولٌ مِنْ عِنْدِ اللّهِ مُصَدِّقٌ لِمَا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و آنگاه که فرستاده‌ای از جانب خدا به سراغشان آمد، که مؤیّد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نزد آنان بود</w:t>
      </w:r>
      <w:r>
        <w:rPr>
          <w:rFonts w:eastAsia="IRNazanin" w:cs="IRNazanin"/>
          <w:color w:val="111111"/>
          <w:sz w:val="28"/>
          <w:szCs w:val="28"/>
          <w:rtl w:val="true"/>
          <w:lang w:bidi="fa-IR"/>
        </w:rPr>
        <w:t>.»</w:t>
      </w:r>
      <w:bookmarkStart w:id="165" w:name="pg13824_333414"/>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گواهی دهنده است، و از آنجا که قرآن کریم و پیامبر به حقانیت انبیاء گذشته و کتبشان گواهی دادند مصدق نامیده‌شده‌اند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وصف اگرچه درباره‌ی قرآن مکرر به کار رفته است، اما در مورد پیامبر، تنها سه بار آمده است </w:t>
      </w:r>
      <w:r>
        <w:rPr>
          <w:rStyle w:val="FootnoteAnchor"/>
          <w:rtl w:val="true"/>
        </w:rPr>
        <w:footnoteReference w:id="290"/>
      </w:r>
    </w:p>
    <w:p>
      <w:pPr>
        <w:pStyle w:val="Heading5"/>
        <w:numPr>
          <w:ilvl w:val="4"/>
          <w:numId w:val="1"/>
        </w:numPr>
        <w:rPr/>
      </w:pPr>
      <w:bookmarkStart w:id="166" w:name="__RefHeading___Toc871185_3264237689"/>
      <w:bookmarkStart w:id="167" w:name="_Toc61"/>
      <w:bookmarkEnd w:id="166"/>
      <w:r>
        <w:rPr/>
        <w:t>5</w:t>
      </w:r>
      <w:r>
        <w:rPr>
          <w:rtl w:val="true"/>
        </w:rPr>
        <w:t xml:space="preserve">. </w:t>
      </w:r>
      <w:r>
        <w:rPr>
          <w:rtl w:val="true"/>
        </w:rPr>
        <w:t>رسول مبین</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اءَهُمْ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مُبِینٌ؛ </w:t>
      </w:r>
      <w:r>
        <w:rPr>
          <w:rStyle w:val="FootnoteAnchor"/>
          <w:rtl w:val="true"/>
        </w:rPr>
        <w:footnoteReference w:id="291"/>
      </w:r>
      <w:r>
        <w:rPr>
          <w:rFonts w:ascii="IRNazanin" w:hAnsi="IRNazanin" w:eastAsia="IRNazanin"/>
          <w:color w:val="111111"/>
          <w:sz w:val="28"/>
          <w:sz w:val="28"/>
          <w:szCs w:val="28"/>
          <w:rtl w:val="true"/>
          <w:lang w:bidi="fa-IR"/>
        </w:rPr>
        <w:t>در حالی که فرستاده‌ای روشنگر به سراغ آنان آمد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اوصاف تبعی می‌باشد که برای پیامبر بیان شده است؛ مبین اگرچه اسم فاعل و از باب افعال است و بنابر قاعده باید به معنای بیان کننده و آشکار کننده باشد، اما درباره‌ی پیامبر و قرآن بیشتر به معنای لازم به کار رفته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پیامبری آن حضرت کاملاً آشکار است و جای هیچ شک و شبهه نیست چنان که در جای دیگر، این واژه، وصف 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أَنَا إِلَّا نَذِیرٌّ مُبِینٌ؛ </w:t>
      </w:r>
      <w:r>
        <w:rPr>
          <w:rStyle w:val="FootnoteAnchor"/>
          <w:rtl w:val="true"/>
        </w:rPr>
        <w:footnoteReference w:id="292"/>
      </w:r>
      <w:r>
        <w:rPr>
          <w:rFonts w:ascii="IRNazanin" w:hAnsi="IRNazanin" w:eastAsia="IRNazanin"/>
          <w:color w:val="111111"/>
          <w:sz w:val="28"/>
          <w:sz w:val="28"/>
          <w:szCs w:val="28"/>
          <w:rtl w:val="true"/>
          <w:lang w:bidi="fa-IR"/>
        </w:rPr>
        <w:t>من جز هشدارگری روشنگر نیستم</w:t>
      </w:r>
      <w:r>
        <w:rPr>
          <w:rFonts w:eastAsia="IRNazanin" w:cs="IRNazanin"/>
          <w:color w:val="111111"/>
          <w:sz w:val="28"/>
          <w:szCs w:val="28"/>
          <w:rtl w:val="true"/>
          <w:lang w:bidi="fa-IR"/>
        </w:rPr>
        <w:t>.»</w:t>
      </w:r>
      <w:bookmarkStart w:id="168" w:name="pg13824_333415"/>
    </w:p>
    <w:p>
      <w:pPr>
        <w:pStyle w:val="Heading4"/>
        <w:numPr>
          <w:ilvl w:val="3"/>
          <w:numId w:val="1"/>
        </w:numPr>
        <w:rPr/>
      </w:pPr>
      <w:bookmarkStart w:id="169" w:name="__RefHeading___Toc871187_3264237689"/>
      <w:bookmarkStart w:id="170" w:name="_Toc62"/>
      <w:bookmarkEnd w:id="168"/>
      <w:bookmarkEnd w:id="169"/>
      <w:r>
        <w:rPr>
          <w:rtl w:val="true"/>
        </w:rPr>
        <w:t>ه</w:t>
      </w:r>
      <w:r>
        <w:rPr>
          <w:rtl w:val="true"/>
        </w:rPr>
        <w:t xml:space="preserve">. </w:t>
      </w:r>
      <w:r>
        <w:rPr>
          <w:rtl w:val="true"/>
        </w:rPr>
        <w:t>اوصافی که گویای نوع مأموریت آن حضرت است</w:t>
      </w:r>
      <w:r>
        <w:rPr>
          <w:rtl w:val="true"/>
        </w:rPr>
        <w:t>.</w:t>
      </w:r>
      <w:bookmarkEnd w:id="170"/>
    </w:p>
    <w:p>
      <w:pPr>
        <w:pStyle w:val="Heading5"/>
        <w:numPr>
          <w:ilvl w:val="4"/>
          <w:numId w:val="1"/>
        </w:numPr>
        <w:rPr/>
      </w:pPr>
      <w:bookmarkStart w:id="171" w:name="__RefHeading___Toc871189_3264237689"/>
      <w:bookmarkStart w:id="172" w:name="_Toc63"/>
      <w:bookmarkEnd w:id="171"/>
      <w:r>
        <w:rPr>
          <w:rtl w:val="true"/>
        </w:rPr>
        <w:t>اشاره</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یَاأَیُّهَا النَّبِیُّ إِنَّا أَرْسَلْنَاکَ شَاهِداً وَمُبَشِّراً وَنَذِیراً وَدَاعِیاً إِلَی اللَّهِ بِإِذْنِهِ وَسِرَاجاً مُّنِیراً؛ </w:t>
      </w:r>
      <w:r>
        <w:rPr>
          <w:rStyle w:val="FootnoteAnchor"/>
          <w:rtl w:val="true"/>
        </w:rPr>
        <w:footnoteReference w:id="293"/>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تو را گواه و مژده‌آور و هشدارگر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به سوی خدا، با رخصت او، و چراغی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Heading5"/>
        <w:numPr>
          <w:ilvl w:val="4"/>
          <w:numId w:val="1"/>
        </w:numPr>
        <w:rPr/>
      </w:pPr>
      <w:bookmarkStart w:id="173" w:name="__RefHeading___Toc871191_3264237689"/>
      <w:bookmarkStart w:id="174" w:name="_Toc64"/>
      <w:bookmarkEnd w:id="173"/>
      <w:r>
        <w:rPr/>
        <w:t>1</w:t>
      </w:r>
      <w:r>
        <w:rPr>
          <w:rtl w:val="true"/>
        </w:rPr>
        <w:t xml:space="preserve">. </w:t>
      </w:r>
      <w:r>
        <w:rPr>
          <w:rtl w:val="true"/>
        </w:rPr>
        <w:t>شاهد</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 از آنجا که پیامبر در این دنیا شاهد بر اعمال امت است و در آخرت، گواهی دهنده است شاهد می‌باشد</w:t>
      </w:r>
      <w:r>
        <w:rPr>
          <w:rFonts w:eastAsia="IRNazanin" w:cs="IRNazanin"/>
          <w:color w:val="111111"/>
          <w:sz w:val="28"/>
          <w:szCs w:val="28"/>
          <w:rtl w:val="true"/>
          <w:lang w:bidi="fa-IR"/>
        </w:rPr>
        <w:t>.</w:t>
      </w:r>
    </w:p>
    <w:p>
      <w:pPr>
        <w:pStyle w:val="Heading5"/>
        <w:numPr>
          <w:ilvl w:val="4"/>
          <w:numId w:val="1"/>
        </w:numPr>
        <w:rPr/>
      </w:pPr>
      <w:bookmarkStart w:id="175" w:name="__RefHeading___Toc871193_3264237689"/>
      <w:bookmarkStart w:id="176" w:name="_Toc65"/>
      <w:bookmarkEnd w:id="175"/>
      <w:r>
        <w:rPr/>
        <w:t>2</w:t>
      </w:r>
      <w:r>
        <w:rPr>
          <w:rtl w:val="true"/>
        </w:rPr>
        <w:t xml:space="preserve">. </w:t>
      </w:r>
      <w:r>
        <w:rPr>
          <w:rtl w:val="true"/>
        </w:rPr>
        <w:t>مبشر</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بشارت دهنده، این واژه اگرچه هم درباره خبر خوش به کار می‌رود و هم در مورد خبر ناخوش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به قرینه‌ی وجود نذیر، به معنای بشارت دهنده به بهشت و نعمت‌های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چهار بار درباره‌ی پیامبر به کار رفته است</w:t>
      </w:r>
      <w:r>
        <w:rPr>
          <w:rFonts w:eastAsia="IRNazanin" w:cs="IRNazanin"/>
          <w:color w:val="111111"/>
          <w:sz w:val="28"/>
          <w:szCs w:val="28"/>
          <w:rtl w:val="true"/>
          <w:lang w:bidi="fa-IR"/>
        </w:rPr>
        <w:t xml:space="preserve">. </w:t>
      </w:r>
      <w:r>
        <w:rPr>
          <w:rStyle w:val="FootnoteAnchor"/>
          <w:rtl w:val="true"/>
        </w:rPr>
        <w:footnoteReference w:id="294"/>
      </w:r>
    </w:p>
    <w:p>
      <w:pPr>
        <w:pStyle w:val="Heading5"/>
        <w:numPr>
          <w:ilvl w:val="4"/>
          <w:numId w:val="1"/>
        </w:numPr>
        <w:rPr/>
      </w:pPr>
      <w:bookmarkStart w:id="177" w:name="__RefHeading___Toc871195_3264237689"/>
      <w:bookmarkStart w:id="178" w:name="_Toc66"/>
      <w:bookmarkEnd w:id="177"/>
      <w:r>
        <w:rPr/>
        <w:t>3</w:t>
      </w:r>
      <w:r>
        <w:rPr>
          <w:rtl w:val="true"/>
        </w:rPr>
        <w:t xml:space="preserve">. </w:t>
      </w:r>
      <w:r>
        <w:rPr>
          <w:rtl w:val="true"/>
        </w:rPr>
        <w:t>نذیر</w:t>
      </w:r>
      <w:bookmarkEnd w:id="17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ترساندن و برحذر داشتن است و چون پیامبر مردم را از جهنم و عذاب آن بیم می‌دهد نذیر می‌باشد</w:t>
      </w:r>
      <w:r>
        <w:rPr>
          <w:rFonts w:eastAsia="IRNazanin" w:cs="IRNazanin"/>
          <w:color w:val="111111"/>
          <w:sz w:val="28"/>
          <w:szCs w:val="28"/>
          <w:rtl w:val="true"/>
          <w:lang w:bidi="fa-IR"/>
        </w:rPr>
        <w:t>.</w:t>
      </w:r>
      <w:bookmarkStart w:id="179" w:name="pg13824_333416"/>
    </w:p>
    <w:p>
      <w:pPr>
        <w:pStyle w:val="BookText"/>
        <w:rPr/>
      </w:pPr>
      <w:bookmarkEnd w:id="179"/>
      <w:r>
        <w:rPr>
          <w:rFonts w:ascii="IRNazanin" w:hAnsi="IRNazanin" w:eastAsia="IRNazanin"/>
          <w:color w:val="111111"/>
          <w:sz w:val="28"/>
          <w:sz w:val="28"/>
          <w:szCs w:val="28"/>
          <w:rtl w:val="true"/>
          <w:lang w:bidi="fa-IR"/>
        </w:rPr>
        <w:t xml:space="preserve">این وصف علاوه بر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نیز گرفته می‌شود،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درباره‌ی پیامبر به کار رفته است</w:t>
      </w:r>
      <w:r>
        <w:rPr>
          <w:rFonts w:eastAsia="IRNazanin" w:cs="IRNazanin"/>
          <w:color w:val="111111"/>
          <w:sz w:val="28"/>
          <w:szCs w:val="28"/>
          <w:rtl w:val="true"/>
          <w:lang w:bidi="fa-IR"/>
        </w:rPr>
        <w:t xml:space="preserve">. </w:t>
      </w:r>
      <w:r>
        <w:rPr>
          <w:rStyle w:val="FootnoteAnchor"/>
          <w:rtl w:val="true"/>
        </w:rPr>
        <w:footnoteReference w:id="295"/>
      </w:r>
    </w:p>
    <w:p>
      <w:pPr>
        <w:pStyle w:val="Heading5"/>
        <w:numPr>
          <w:ilvl w:val="4"/>
          <w:numId w:val="1"/>
        </w:numPr>
        <w:rPr/>
      </w:pPr>
      <w:bookmarkStart w:id="180" w:name="__RefHeading___Toc871197_3264237689"/>
      <w:bookmarkStart w:id="181" w:name="_Toc67"/>
      <w:bookmarkEnd w:id="180"/>
      <w:r>
        <w:rPr/>
        <w:t>4</w:t>
      </w:r>
      <w:r>
        <w:rPr>
          <w:rtl w:val="true"/>
        </w:rPr>
        <w:t xml:space="preserve">. </w:t>
      </w:r>
      <w:r>
        <w:rPr>
          <w:rtl w:val="true"/>
        </w:rPr>
        <w:t>داعی</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کننده و فراخوان، از آنجا که پیامبر مردم را به سوی خدا فرا می‌خواند داعی الی الله می‌باشد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بِالْحِکْمَۀِ وَالْمَوْعِظَۀِ الْحَسَنَۀِ؛ </w:t>
      </w:r>
      <w:r>
        <w:rPr>
          <w:rStyle w:val="FootnoteAnchor"/>
          <w:rtl w:val="true"/>
        </w:rPr>
        <w:footnoteReference w:id="296"/>
      </w:r>
      <w:r>
        <w:rPr>
          <w:rFonts w:ascii="IRNazanin" w:hAnsi="IRNazanin" w:eastAsia="IRNazanin"/>
          <w:color w:val="111111"/>
          <w:sz w:val="28"/>
          <w:sz w:val="28"/>
          <w:szCs w:val="28"/>
          <w:rtl w:val="true"/>
          <w:lang w:bidi="fa-IR"/>
        </w:rPr>
        <w:t>با حکمت و پندِ نیکو، به راه پروردگارت فرا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أَجِیبُوا دَاعِیَ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خواننده خدا را پاسخ دهید</w:t>
      </w:r>
      <w:r>
        <w:rPr>
          <w:rFonts w:eastAsia="IRNazanin" w:cs="IRNazanin"/>
          <w:color w:val="111111"/>
          <w:sz w:val="28"/>
          <w:szCs w:val="28"/>
          <w:rtl w:val="true"/>
          <w:lang w:bidi="fa-IR"/>
        </w:rPr>
        <w:t>...»</w:t>
      </w:r>
    </w:p>
    <w:p>
      <w:pPr>
        <w:pStyle w:val="Heading5"/>
        <w:numPr>
          <w:ilvl w:val="4"/>
          <w:numId w:val="1"/>
        </w:numPr>
        <w:rPr/>
      </w:pPr>
      <w:bookmarkStart w:id="182" w:name="__RefHeading___Toc871199_3264237689"/>
      <w:bookmarkStart w:id="183" w:name="_Toc68"/>
      <w:bookmarkEnd w:id="182"/>
      <w:r>
        <w:rPr/>
        <w:t>5</w:t>
      </w:r>
      <w:r>
        <w:rPr>
          <w:rtl w:val="true"/>
        </w:rPr>
        <w:t xml:space="preserve">. </w:t>
      </w:r>
      <w:r>
        <w:rPr>
          <w:rtl w:val="true"/>
        </w:rPr>
        <w:t>سراج منیر</w:t>
      </w:r>
      <w:bookmarkEnd w:id="18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 فروزان، خداوند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چراغ نور افشان تشبیه کرده است، یعنی همان گونه که، انسان به وسیله‌ی چراغ، راه را از چاه تشخیص می‌دهد، به وسیله‌ی چراغ نبوت نیز هدایت را از ضلالت باز می‌شناسد و نیز همان طور که چراغ، به بصر نور می‌دهد، نبوت و رسالت نیز به بصیرت نور می‌دهد</w:t>
      </w:r>
      <w:r>
        <w:rPr>
          <w:rFonts w:eastAsia="IRNazanin" w:cs="IRNazanin"/>
          <w:color w:val="111111"/>
          <w:sz w:val="28"/>
          <w:szCs w:val="28"/>
          <w:rtl w:val="true"/>
          <w:lang w:bidi="fa-IR"/>
        </w:rPr>
        <w:t>.</w:t>
      </w:r>
      <w:bookmarkStart w:id="184" w:name="pg13824_333417"/>
    </w:p>
    <w:p>
      <w:pPr>
        <w:pStyle w:val="BookText"/>
        <w:rPr/>
      </w:pPr>
      <w:bookmarkEnd w:id="184"/>
      <w:r>
        <w:rPr>
          <w:rFonts w:ascii="IRNazanin" w:hAnsi="IRNazanin" w:eastAsia="IRNazanin"/>
          <w:color w:val="111111"/>
          <w:sz w:val="28"/>
          <w:sz w:val="28"/>
          <w:szCs w:val="28"/>
          <w:rtl w:val="true"/>
          <w:lang w:bidi="fa-IR"/>
        </w:rPr>
        <w:t xml:space="preserve">این اوصاف پنجگانه به صورت حال و برای بیان هیئت و چگونگی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نبی رسول است آورده شده، و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185" w:name="__RefHeading___Toc871201_3264237689"/>
      <w:bookmarkStart w:id="186" w:name="_Toc69"/>
      <w:bookmarkEnd w:id="185"/>
      <w:r>
        <w:rPr/>
        <w:t>6</w:t>
      </w:r>
      <w:r>
        <w:rPr>
          <w:rtl w:val="true"/>
        </w:rPr>
        <w:t xml:space="preserve">. </w:t>
      </w:r>
      <w:r>
        <w:rPr>
          <w:rtl w:val="true"/>
        </w:rPr>
        <w:t>شهید</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وَیَکُونَ الرَّسُولُ عَلَیْکُمْ شَهِیداً؛ </w:t>
      </w:r>
      <w:r>
        <w:rPr>
          <w:rStyle w:val="FootnoteAnchor"/>
          <w:rtl w:val="true"/>
        </w:rPr>
        <w:footnoteReference w:id="299"/>
      </w:r>
      <w:r>
        <w:rPr>
          <w:rFonts w:ascii="IRNazanin" w:hAnsi="IRNazanin" w:eastAsia="IRNazanin"/>
          <w:color w:val="111111"/>
          <w:sz w:val="28"/>
          <w:sz w:val="28"/>
          <w:szCs w:val="28"/>
          <w:rtl w:val="true"/>
          <w:lang w:bidi="fa-IR"/>
        </w:rPr>
        <w:t xml:space="preserve">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گواه بر اعمال در این جهان و ادای شهادت در عالم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گواهی بر اعمال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وَیَکُونَ الرَّسُولُ عَلَیْکُمْ شَهِیداً؛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ادای شهادت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وَجِئْنَا بِکَ شَهِیداً عَلَی هؤُلاَءِ؛ </w:t>
      </w:r>
      <w:r>
        <w:rPr>
          <w:rStyle w:val="FootnoteAnchor"/>
          <w:rtl w:val="true"/>
        </w:rPr>
        <w:footnoteReference w:id="300"/>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و شاهد اگر چه مترادفند اما اندک تفاوتی بین آنها وجود دارد زیرا شاهد در جایی به کار رفته که تحمل شهادت است و شهید در مواردی به کار رفته که اداء شهادت می‌باشد</w:t>
      </w:r>
      <w:r>
        <w:rPr>
          <w:rFonts w:eastAsia="IRNazanin" w:cs="IRNazanin"/>
          <w:color w:val="111111"/>
          <w:sz w:val="28"/>
          <w:szCs w:val="28"/>
          <w:rtl w:val="true"/>
          <w:lang w:bidi="fa-IR"/>
        </w:rPr>
        <w:t>.</w:t>
      </w:r>
    </w:p>
    <w:p>
      <w:pPr>
        <w:pStyle w:val="Heading5"/>
        <w:numPr>
          <w:ilvl w:val="4"/>
          <w:numId w:val="1"/>
        </w:numPr>
        <w:rPr/>
      </w:pPr>
      <w:bookmarkStart w:id="187" w:name="__RefHeading___Toc871203_3264237689"/>
      <w:bookmarkStart w:id="188" w:name="_Toc70"/>
      <w:bookmarkEnd w:id="187"/>
      <w:r>
        <w:rPr/>
        <w:t>7</w:t>
      </w:r>
      <w:r>
        <w:rPr>
          <w:rtl w:val="true"/>
        </w:rPr>
        <w:t xml:space="preserve">. </w:t>
      </w:r>
      <w:r>
        <w:rPr>
          <w:rtl w:val="true"/>
        </w:rPr>
        <w:t>بشیر</w:t>
      </w:r>
      <w:bookmarkEnd w:id="1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أَرْسَلْنَاکَ إِلَّا کَافَّۀً لِّلنَّاسِ بَشِیراً؛ </w:t>
      </w:r>
      <w:r>
        <w:rPr>
          <w:rStyle w:val="FootnoteAnchor"/>
          <w:rtl w:val="true"/>
        </w:rPr>
        <w:footnoteReference w:id="301"/>
      </w:r>
      <w:r>
        <w:rPr>
          <w:rFonts w:ascii="IRNazanin" w:hAnsi="IRNazanin" w:eastAsia="IRNazanin"/>
          <w:color w:val="111111"/>
          <w:sz w:val="28"/>
          <w:sz w:val="28"/>
          <w:szCs w:val="28"/>
          <w:rtl w:val="true"/>
          <w:lang w:bidi="fa-IR"/>
        </w:rPr>
        <w:t>و تورا جز برای همه مردم نفرستادیم درحالی که بشارتگر و هشدارگری</w:t>
      </w:r>
      <w:r>
        <w:rPr>
          <w:rFonts w:eastAsia="IRNazanin" w:cs="IRNazanin"/>
          <w:color w:val="111111"/>
          <w:sz w:val="28"/>
          <w:szCs w:val="28"/>
          <w:rtl w:val="true"/>
          <w:lang w:bidi="fa-IR"/>
        </w:rPr>
        <w:t>.»</w:t>
      </w:r>
      <w:bookmarkStart w:id="189" w:name="pg13824_333418"/>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بشارت دهنده به بهشت و نعمت‌های آن می‌باشد و چهار بار در قرآن تکرار شده است</w:t>
      </w:r>
      <w:r>
        <w:rPr>
          <w:rFonts w:eastAsia="IRNazanin" w:cs="IRNazanin"/>
          <w:color w:val="111111"/>
          <w:sz w:val="28"/>
          <w:szCs w:val="28"/>
          <w:rtl w:val="true"/>
          <w:lang w:bidi="fa-IR"/>
        </w:rPr>
        <w:t xml:space="preserve">. </w:t>
      </w:r>
      <w:r>
        <w:rPr>
          <w:rStyle w:val="FootnoteAnchor"/>
          <w:rtl w:val="true"/>
        </w:rPr>
        <w:footnoteReference w:id="302"/>
      </w:r>
    </w:p>
    <w:p>
      <w:pPr>
        <w:pStyle w:val="Heading5"/>
        <w:numPr>
          <w:ilvl w:val="4"/>
          <w:numId w:val="1"/>
        </w:numPr>
        <w:rPr/>
      </w:pPr>
      <w:bookmarkStart w:id="190" w:name="__RefHeading___Toc871205_3264237689"/>
      <w:bookmarkStart w:id="191" w:name="_Toc71"/>
      <w:bookmarkEnd w:id="190"/>
      <w:r>
        <w:rPr/>
        <w:t>8</w:t>
      </w:r>
      <w:r>
        <w:rPr>
          <w:rtl w:val="true"/>
        </w:rPr>
        <w:t xml:space="preserve">. </w:t>
      </w:r>
      <w:r>
        <w:rPr>
          <w:rtl w:val="true"/>
        </w:rPr>
        <w:t>منذر</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مُنذِرٌ؛ </w:t>
      </w:r>
      <w:r>
        <w:rPr>
          <w:rStyle w:val="FootnoteAnchor"/>
          <w:rtl w:val="true"/>
        </w:rPr>
        <w:footnoteReference w:id="30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هشدار دهنده‌ام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نذیر به معنای ترساننده از عذاب جهنم است 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بار درباره‌ی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منذر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نذیر صیغه‌ی مبالغه از همین باب است از این رو در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Heading5"/>
        <w:numPr>
          <w:ilvl w:val="4"/>
          <w:numId w:val="1"/>
        </w:numPr>
        <w:rPr/>
      </w:pPr>
      <w:bookmarkStart w:id="192" w:name="__RefHeading___Toc871207_3264237689"/>
      <w:bookmarkStart w:id="193" w:name="_Toc72"/>
      <w:bookmarkEnd w:id="192"/>
      <w:r>
        <w:rPr/>
        <w:t>9</w:t>
      </w:r>
      <w:r>
        <w:rPr>
          <w:rtl w:val="true"/>
        </w:rPr>
        <w:t xml:space="preserve">. </w:t>
      </w:r>
      <w:r>
        <w:rPr>
          <w:rtl w:val="true"/>
        </w:rPr>
        <w:t>مذکِّر</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إِنَّمَا أَنتَ مُذَکِّرٌ؛ </w:t>
      </w:r>
      <w:r>
        <w:rPr>
          <w:rStyle w:val="FootnoteAnchor"/>
          <w:rtl w:val="true"/>
        </w:rPr>
        <w:footnoteReference w:id="305"/>
      </w:r>
      <w:r>
        <w:rPr>
          <w:rFonts w:ascii="IRNazanin" w:hAnsi="IRNazanin" w:eastAsia="IRNazanin"/>
          <w:color w:val="111111"/>
          <w:sz w:val="28"/>
          <w:sz w:val="28"/>
          <w:szCs w:val="28"/>
          <w:rtl w:val="true"/>
          <w:lang w:bidi="fa-IR"/>
        </w:rPr>
        <w:t>پس یادآوری کن که تو فقط یادآوری کننده‌ای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تفعیل به معنای یادآوری کننده است و تنها یک بار در قرآن آمده است اگرچه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بِالْقُرْآنِ مَن یَخَافُ وَعِیدِ</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نیز می‌توان وصف مذکر را گرفت</w:t>
      </w:r>
      <w:r>
        <w:rPr>
          <w:rFonts w:eastAsia="IRNazanin" w:cs="IRNazanin"/>
          <w:color w:val="111111"/>
          <w:sz w:val="28"/>
          <w:szCs w:val="28"/>
          <w:rtl w:val="true"/>
          <w:lang w:bidi="fa-IR"/>
        </w:rPr>
        <w:t>.</w:t>
      </w:r>
      <w:bookmarkStart w:id="194" w:name="pg13824_333419"/>
    </w:p>
    <w:p>
      <w:pPr>
        <w:pStyle w:val="Heading4"/>
        <w:numPr>
          <w:ilvl w:val="3"/>
          <w:numId w:val="1"/>
        </w:numPr>
        <w:rPr/>
      </w:pPr>
      <w:bookmarkStart w:id="195" w:name="__RefHeading___Toc871209_3264237689"/>
      <w:bookmarkStart w:id="196" w:name="_Toc73"/>
      <w:bookmarkEnd w:id="194"/>
      <w:bookmarkEnd w:id="195"/>
      <w:r>
        <w:rPr>
          <w:rtl w:val="true"/>
        </w:rPr>
        <w:t>و</w:t>
      </w:r>
      <w:r>
        <w:rPr>
          <w:rtl w:val="true"/>
        </w:rPr>
        <w:t xml:space="preserve">. </w:t>
      </w:r>
      <w:r>
        <w:rPr>
          <w:rtl w:val="true"/>
        </w:rPr>
        <w:t>صفات اخلاقی پیامبر</w:t>
      </w:r>
      <w:r>
        <w:rPr>
          <w:rtl w:val="true"/>
        </w:rPr>
        <w:t>(</w:t>
      </w:r>
      <w:r>
        <w:rPr>
          <w:rtl w:val="true"/>
        </w:rPr>
        <w:t>صلی الله علیه و آله</w:t>
      </w:r>
      <w:r>
        <w:rPr>
          <w:rtl w:val="true"/>
        </w:rPr>
        <w:t>)</w:t>
      </w:r>
      <w:bookmarkEnd w:id="196"/>
    </w:p>
    <w:p>
      <w:pPr>
        <w:pStyle w:val="Heading5"/>
        <w:numPr>
          <w:ilvl w:val="4"/>
          <w:numId w:val="1"/>
        </w:numPr>
        <w:rPr/>
      </w:pPr>
      <w:bookmarkStart w:id="197" w:name="__RefHeading___Toc871211_3264237689"/>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اگرچه سراسر زندگی وجود پیامبر پر است از فضائل اخلاقی، چرا که یکی از اهداف این بعثت اتمام مکارم اخلاقی است </w:t>
      </w:r>
      <w:r>
        <w:rPr>
          <w:rStyle w:val="FootnoteAnchor"/>
          <w:rtl w:val="true"/>
        </w:rPr>
        <w:footnoteReference w:id="308"/>
      </w:r>
      <w:r>
        <w:rPr>
          <w:rFonts w:ascii="IRNazanin" w:hAnsi="IRNazanin" w:eastAsia="IRNazanin"/>
          <w:color w:val="111111"/>
          <w:sz w:val="28"/>
          <w:sz w:val="28"/>
          <w:szCs w:val="28"/>
          <w:rtl w:val="true"/>
          <w:lang w:bidi="fa-IR"/>
        </w:rPr>
        <w:t>که قرآن به برخی از این اوصاف ویژه اشاره شده است</w:t>
      </w:r>
      <w:r>
        <w:rPr>
          <w:rFonts w:eastAsia="IRNazanin" w:cs="IRNazanin"/>
          <w:color w:val="111111"/>
          <w:sz w:val="28"/>
          <w:szCs w:val="28"/>
          <w:rtl w:val="true"/>
          <w:lang w:bidi="fa-IR"/>
        </w:rPr>
        <w:t>.</w:t>
      </w:r>
    </w:p>
    <w:p>
      <w:pPr>
        <w:pStyle w:val="Heading5"/>
        <w:numPr>
          <w:ilvl w:val="4"/>
          <w:numId w:val="1"/>
        </w:numPr>
        <w:rPr/>
      </w:pPr>
      <w:bookmarkStart w:id="199" w:name="__RefHeading___Toc871213_3264237689"/>
      <w:bookmarkStart w:id="200" w:name="_Toc75"/>
      <w:bookmarkEnd w:id="199"/>
      <w:r>
        <w:rPr/>
        <w:t>1</w:t>
      </w:r>
      <w:r>
        <w:rPr>
          <w:rtl w:val="true"/>
        </w:rPr>
        <w:t xml:space="preserve">. </w:t>
      </w:r>
      <w:r>
        <w:rPr>
          <w:rtl w:val="true"/>
        </w:rPr>
        <w:t>صاحب خلق عظیم</w:t>
      </w:r>
      <w:bookmarkEnd w:id="200"/>
    </w:p>
    <w:p>
      <w:pPr>
        <w:pStyle w:val="BookText"/>
        <w:rPr/>
      </w:pPr>
      <w:r>
        <w:rPr>
          <w:rFonts w:ascii="IRNazanin" w:hAnsi="IRNazanin" w:eastAsia="IRNazanin"/>
          <w:color w:val="111111"/>
          <w:sz w:val="28"/>
          <w:sz w:val="28"/>
          <w:szCs w:val="28"/>
          <w:rtl w:val="true"/>
          <w:lang w:bidi="fa-IR"/>
        </w:rPr>
        <w:t>منظور از خلق عظیم همان ادب الهی پیامبر است که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ادب نبیه فاحسن ادبه فلما اکمل له الادب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لَعَلَی خُلُقٍ عَظِیمٍ </w:t>
      </w:r>
      <w:r>
        <w:rPr>
          <w:rStyle w:val="FootnoteAnchor"/>
          <w:rtl w:val="true"/>
        </w:rPr>
        <w:footnoteReference w:id="309"/>
      </w:r>
      <w:r>
        <w:rPr>
          <w:rFonts w:ascii="IRNazanin" w:hAnsi="IRNazanin" w:eastAsia="IRNazanin"/>
          <w:color w:val="111111"/>
          <w:sz w:val="28"/>
          <w:sz w:val="28"/>
          <w:szCs w:val="28"/>
          <w:rtl w:val="true"/>
          <w:lang w:bidi="fa-IR"/>
        </w:rPr>
        <w:t>بنابراین جامع‌ترین توصیفی که قرآن از پیامبر ارائه می‌دهد معرفی آن حضرت به عنوان صاحب خلق عظیم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وَإِنَّکَ لَعَلَی خُلُقٍ عَظِیمٍ؛ </w:t>
      </w:r>
      <w:r>
        <w:rPr>
          <w:rStyle w:val="FootnoteAnchor"/>
          <w:rtl w:val="true"/>
        </w:rPr>
        <w:footnoteReference w:id="310"/>
      </w:r>
      <w:r>
        <w:rPr>
          <w:rFonts w:ascii="IRNazanin" w:hAnsi="IRNazanin" w:eastAsia="IRNazanin"/>
          <w:color w:val="111111"/>
          <w:sz w:val="28"/>
          <w:sz w:val="28"/>
          <w:szCs w:val="28"/>
          <w:rtl w:val="true"/>
          <w:lang w:bidi="fa-IR"/>
        </w:rPr>
        <w:t xml:space="preserve">و مسلماً تو بر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همین خلق عظیم است که پیامبر با خفض جناح، صفح جمیل، هجر جمیل، صبر جمیل، عفو، اغماص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برخورد می‌کند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پیامبر به نوعی بر اخلاق حمیده نیکو استعلاء دارد و بر این صفات نیکو هم چون مرکبی</w:t>
      </w:r>
      <w:bookmarkStart w:id="201" w:name="pg13824_333420"/>
    </w:p>
    <w:p>
      <w:pPr>
        <w:pStyle w:val="BookText"/>
        <w:rPr/>
      </w:pPr>
      <w:bookmarkEnd w:id="201"/>
      <w:r>
        <w:rPr>
          <w:rFonts w:ascii="IRNazanin" w:hAnsi="IRNazanin" w:eastAsia="IRNazanin"/>
          <w:color w:val="111111"/>
          <w:sz w:val="28"/>
          <w:sz w:val="28"/>
          <w:szCs w:val="28"/>
          <w:rtl w:val="true"/>
          <w:lang w:bidi="fa-IR"/>
        </w:rPr>
        <w:t>راهوار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فضایل اخلاقی است که باید بر خود ببالد که در وجود مقدس نبوی است نه این که پیامبر افتخار این اتصاف را داشته باشد</w:t>
      </w:r>
      <w:r>
        <w:rPr>
          <w:rFonts w:eastAsia="IRNazanin" w:cs="IRNazanin"/>
          <w:color w:val="111111"/>
          <w:sz w:val="28"/>
          <w:szCs w:val="28"/>
          <w:rtl w:val="true"/>
          <w:lang w:bidi="fa-IR"/>
        </w:rPr>
        <w:t>.</w:t>
      </w:r>
    </w:p>
    <w:p>
      <w:pPr>
        <w:pStyle w:val="Heading5"/>
        <w:numPr>
          <w:ilvl w:val="4"/>
          <w:numId w:val="1"/>
        </w:numPr>
        <w:rPr/>
      </w:pPr>
      <w:bookmarkStart w:id="202" w:name="__RefHeading___Toc871215_3264237689"/>
      <w:bookmarkStart w:id="203" w:name="_Toc76"/>
      <w:bookmarkEnd w:id="202"/>
      <w:r>
        <w:rPr/>
        <w:t>2</w:t>
      </w:r>
      <w:r>
        <w:rPr>
          <w:rtl w:val="true"/>
        </w:rPr>
        <w:t xml:space="preserve">. </w:t>
      </w:r>
      <w:r>
        <w:rPr>
          <w:rtl w:val="true"/>
        </w:rPr>
        <w:t>شرح صدر</w:t>
      </w:r>
      <w:bookmarkEnd w:id="203"/>
    </w:p>
    <w:p>
      <w:pPr>
        <w:pStyle w:val="BookText"/>
        <w:rPr/>
      </w:pPr>
      <w:r>
        <w:rPr>
          <w:rFonts w:ascii="IRNazanin" w:hAnsi="IRNazanin" w:eastAsia="IRNazanin"/>
          <w:color w:val="111111"/>
          <w:sz w:val="28"/>
          <w:sz w:val="28"/>
          <w:szCs w:val="28"/>
          <w:rtl w:val="true"/>
          <w:lang w:bidi="fa-IR"/>
        </w:rPr>
        <w:t>منظور از شرح صدر پیامبر، همان بسط و فراخ روحی، فکری، علمی و عرفانی است که به وسیله‌ی آن می‌توان وحی را دریافت کرد و آن را تبلیغ نمود و آمادگی دارد تا ناملایمات و ناگواریها را تحمل کند که در این باره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نَشْرَحْ لَکَ صَدْرَکَ؛ </w:t>
      </w:r>
      <w:r>
        <w:rPr>
          <w:rStyle w:val="FootnoteAnchor"/>
          <w:rtl w:val="true"/>
        </w:rPr>
        <w:footnoteReference w:id="312"/>
      </w:r>
      <w:r>
        <w:rPr>
          <w:rFonts w:ascii="IRNazanin" w:hAnsi="IRNazanin" w:eastAsia="IRNazanin"/>
          <w:color w:val="111111"/>
          <w:sz w:val="28"/>
          <w:sz w:val="28"/>
          <w:szCs w:val="28"/>
          <w:rtl w:val="true"/>
          <w:lang w:bidi="fa-IR"/>
        </w:rPr>
        <w:t>آیا سینه تو را برایت گشاده نساختیم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هم به حضرت موسی شرح صدر عطاء کرد و هم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موسی بعد از تقاضا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اشْرَحْ لِی صَدْرِی، </w:t>
      </w:r>
      <w:r>
        <w:rPr>
          <w:rStyle w:val="FootnoteAnchor"/>
          <w:rtl w:val="true"/>
        </w:rPr>
        <w:footnoteReference w:id="313"/>
      </w:r>
      <w:r>
        <w:rPr>
          <w:rFonts w:ascii="Amiri" w:hAnsi="Amiri" w:eastAsia="Amiri" w:cs="Amiri"/>
          <w:color w:val="111111"/>
          <w:sz w:val="28"/>
          <w:sz w:val="28"/>
          <w:szCs w:val="28"/>
          <w:rtl w:val="true"/>
          <w:lang w:bidi="ar-SA"/>
        </w:rPr>
        <w:t>اما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درخواست عنایت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امتیاز حبیب است بر کلیم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ادآوری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صفات اخلاقی پیامبر زیر مجموعه‌ی خلق عظیم است و خلق عظیم خود بخشی از شرح صدر پیامبر است</w:t>
      </w:r>
      <w:r>
        <w:rPr>
          <w:rFonts w:eastAsia="IRNazanin" w:cs="IRNazanin"/>
          <w:color w:val="111111"/>
          <w:sz w:val="28"/>
          <w:szCs w:val="28"/>
          <w:rtl w:val="true"/>
          <w:lang w:bidi="fa-IR"/>
        </w:rPr>
        <w:t>.</w:t>
      </w:r>
      <w:bookmarkStart w:id="204" w:name="pg13824_333421"/>
    </w:p>
    <w:p>
      <w:pPr>
        <w:pStyle w:val="Heading5"/>
        <w:numPr>
          <w:ilvl w:val="4"/>
          <w:numId w:val="1"/>
        </w:numPr>
        <w:rPr/>
      </w:pPr>
      <w:bookmarkStart w:id="205" w:name="__RefHeading___Toc871217_3264237689"/>
      <w:bookmarkStart w:id="206" w:name="_Toc77"/>
      <w:bookmarkEnd w:id="204"/>
      <w:bookmarkEnd w:id="205"/>
      <w:r>
        <w:rPr/>
        <w:t>3</w:t>
      </w:r>
      <w:r>
        <w:rPr>
          <w:rtl w:val="true"/>
        </w:rPr>
        <w:t xml:space="preserve">. </w:t>
      </w:r>
      <w:r>
        <w:rPr>
          <w:rtl w:val="true"/>
        </w:rPr>
        <w:t>نرمخویی و مهربانی</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رَحْمَۀٍ مِنَ اللّهِ لِنتَ لَهُمْ وَلَوْ کُنتَ فَظّاً غَلِیظَ الْقَلْبِ لَانفَضُّوا مِنْ حَوْلِکَ؛ </w:t>
      </w:r>
      <w:r>
        <w:rPr>
          <w:rStyle w:val="FootnoteAnchor"/>
          <w:rtl w:val="true"/>
        </w:rPr>
        <w:footnoteReference w:id="314"/>
      </w:r>
      <w:r>
        <w:rPr>
          <w:rFonts w:ascii="IRNazanin" w:hAnsi="IRNazanin" w:eastAsia="IRNazanin"/>
          <w:color w:val="111111"/>
          <w:sz w:val="28"/>
          <w:sz w:val="28"/>
          <w:szCs w:val="28"/>
          <w:rtl w:val="true"/>
          <w:lang w:bidi="fa-IR"/>
        </w:rPr>
        <w:t xml:space="preserve">و به سبب رحمتی از جانب خدا با آنان نرم‌خو شدی؛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سخت‌دل بودی، حتماً از پیرامونت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نرمخویی در مقابل خشونت و تندخویی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بنا به نص قرآن رمز موفقیت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 خو و سنگدل بودی مردم از اطراف تو پراکنده می‌شدند</w:t>
      </w:r>
      <w:r>
        <w:rPr>
          <w:rFonts w:eastAsia="IRNazanin" w:cs="IRNazanin"/>
          <w:color w:val="111111"/>
          <w:sz w:val="28"/>
          <w:szCs w:val="28"/>
          <w:rtl w:val="true"/>
          <w:lang w:bidi="fa-IR"/>
        </w:rPr>
        <w:t>.</w:t>
      </w:r>
    </w:p>
    <w:p>
      <w:pPr>
        <w:pStyle w:val="Heading5"/>
        <w:numPr>
          <w:ilvl w:val="4"/>
          <w:numId w:val="1"/>
        </w:numPr>
        <w:rPr/>
      </w:pPr>
      <w:bookmarkStart w:id="207" w:name="__RefHeading___Toc871219_3264237689"/>
      <w:bookmarkStart w:id="208" w:name="_Toc78"/>
      <w:bookmarkEnd w:id="207"/>
      <w:r>
        <w:rPr/>
        <w:t>4</w:t>
      </w:r>
      <w:r>
        <w:rPr>
          <w:rtl w:val="true"/>
        </w:rPr>
        <w:t xml:space="preserve">. </w:t>
      </w:r>
      <w:r>
        <w:rPr>
          <w:rtl w:val="true"/>
        </w:rPr>
        <w:t>ناراحت و نگران برای امت</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عَزِیزٌ عَلَیْهِ مَاعَنِتُّمْ حَرِیصٌ عَلَیْکُم بِالْمُؤْمِنِینَ رَؤُوفٌ رَحِیمٌ؛ </w:t>
      </w:r>
      <w:r>
        <w:rPr>
          <w:rStyle w:val="FootnoteAnchor"/>
          <w:rtl w:val="true"/>
        </w:rPr>
        <w:footnoteReference w:id="315"/>
      </w:r>
      <w:r>
        <w:rPr>
          <w:rFonts w:ascii="IRNazanin" w:hAnsi="IRNazanin" w:eastAsia="IRNazanin"/>
          <w:color w:val="111111"/>
          <w:sz w:val="28"/>
          <w:sz w:val="28"/>
          <w:szCs w:val="28"/>
          <w:rtl w:val="true"/>
          <w:lang w:bidi="fa-IR"/>
        </w:rPr>
        <w:t xml:space="preserve">بیقین، فرستاده‌ای از خودتان به سوی شما آمد که رنج‌های شما بر او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مهربانی مهرورز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پیامبر اسلام این است که آن حضرت از ناراحتی مردم و زیان و ضرری که به آنها برسد به شدت ناراحت و نگران است عزیز علیه ما عنتم</w:t>
      </w:r>
      <w:r>
        <w:rPr>
          <w:rFonts w:eastAsia="IRNazanin" w:cs="IRNazanin"/>
          <w:color w:val="111111"/>
          <w:sz w:val="28"/>
          <w:szCs w:val="28"/>
          <w:rtl w:val="true"/>
          <w:lang w:bidi="fa-IR"/>
        </w:rPr>
        <w:t>.</w:t>
      </w:r>
      <w:bookmarkStart w:id="209" w:name="pg13824_333422"/>
    </w:p>
    <w:p>
      <w:pPr>
        <w:pStyle w:val="Heading5"/>
        <w:numPr>
          <w:ilvl w:val="4"/>
          <w:numId w:val="1"/>
        </w:numPr>
        <w:rPr/>
      </w:pPr>
      <w:bookmarkStart w:id="210" w:name="__RefHeading___Toc871221_3264237689"/>
      <w:bookmarkStart w:id="211" w:name="_Toc79"/>
      <w:bookmarkEnd w:id="209"/>
      <w:bookmarkEnd w:id="210"/>
      <w:r>
        <w:rPr/>
        <w:t>5</w:t>
      </w:r>
      <w:r>
        <w:rPr>
          <w:rtl w:val="true"/>
        </w:rPr>
        <w:t xml:space="preserve">. </w:t>
      </w:r>
      <w:r>
        <w:rPr>
          <w:rtl w:val="true"/>
        </w:rPr>
        <w:t>علاقه‌مند به مردم</w:t>
      </w:r>
      <w:bookmarkEnd w:id="211"/>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به هدایت مردم علاقه داشت که بدان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خدوند از روی مهربانی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أَنزَلْنَا عَلَیْکَ الْقُرْآنَ لِتَشْقَی ؛ </w:t>
      </w:r>
      <w:r>
        <w:rPr>
          <w:rStyle w:val="FootnoteAnchor"/>
          <w:rtl w:val="true"/>
        </w:rPr>
        <w:footnoteReference w:id="316"/>
      </w:r>
      <w:r>
        <w:rPr>
          <w:rFonts w:ascii="IRNazanin" w:hAnsi="IRNazanin" w:eastAsia="IRNazanin"/>
          <w:color w:val="111111"/>
          <w:sz w:val="28"/>
          <w:sz w:val="28"/>
          <w:szCs w:val="28"/>
          <w:rtl w:val="true"/>
          <w:lang w:bidi="fa-IR"/>
        </w:rPr>
        <w:t>قرآن را بر تو فرو نفرستادیم تا به زحمت افتی</w:t>
      </w:r>
      <w:r>
        <w:rPr>
          <w:rFonts w:eastAsia="IRNazanin" w:cs="IRNazanin"/>
          <w:color w:val="111111"/>
          <w:sz w:val="28"/>
          <w:szCs w:val="28"/>
          <w:rtl w:val="true"/>
          <w:lang w:bidi="fa-IR"/>
        </w:rPr>
        <w:t>.»</w:t>
      </w:r>
    </w:p>
    <w:p>
      <w:pPr>
        <w:pStyle w:val="Heading5"/>
        <w:numPr>
          <w:ilvl w:val="4"/>
          <w:numId w:val="1"/>
        </w:numPr>
        <w:rPr/>
      </w:pPr>
      <w:bookmarkStart w:id="212" w:name="__RefHeading___Toc871223_3264237689"/>
      <w:bookmarkStart w:id="213" w:name="_Toc80"/>
      <w:bookmarkEnd w:id="212"/>
      <w:r>
        <w:rPr/>
        <w:t>6</w:t>
      </w:r>
      <w:r>
        <w:rPr>
          <w:rtl w:val="true"/>
        </w:rPr>
        <w:t xml:space="preserve">. </w:t>
      </w:r>
      <w:r>
        <w:rPr>
          <w:rtl w:val="true"/>
        </w:rPr>
        <w:t>دلسوز و مهربان</w:t>
      </w:r>
      <w:bookmarkEnd w:id="213"/>
    </w:p>
    <w:p>
      <w:pPr>
        <w:pStyle w:val="BookText"/>
        <w:rPr/>
      </w:pPr>
      <w:r>
        <w:rPr>
          <w:rFonts w:ascii="IRNazanin" w:hAnsi="IRNazanin" w:eastAsia="IRNazanin"/>
          <w:color w:val="111111"/>
          <w:sz w:val="28"/>
          <w:sz w:val="28"/>
          <w:szCs w:val="28"/>
          <w:rtl w:val="true"/>
          <w:lang w:bidi="fa-IR"/>
        </w:rPr>
        <w:t>از ویژگی‌های دیگر پیامبر این است که آن حضرت نسبت به مؤمنین به طور شدید دلسوز و مهربان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بِالْمُؤْمِنِینَ رَؤُوفٌ رَحِیمٌ؛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مهربانی مهرورز است</w:t>
      </w:r>
      <w:r>
        <w:rPr>
          <w:rFonts w:eastAsia="IRNazanin" w:cs="IRNazanin"/>
          <w:color w:val="111111"/>
          <w:sz w:val="28"/>
          <w:szCs w:val="28"/>
          <w:rtl w:val="true"/>
          <w:lang w:bidi="fa-IR"/>
        </w:rPr>
        <w:t>.»</w:t>
      </w:r>
    </w:p>
    <w:p>
      <w:pPr>
        <w:pStyle w:val="Heading5"/>
        <w:numPr>
          <w:ilvl w:val="4"/>
          <w:numId w:val="1"/>
        </w:numPr>
        <w:rPr/>
      </w:pPr>
      <w:bookmarkStart w:id="214" w:name="__RefHeading___Toc871225_3264237689"/>
      <w:bookmarkStart w:id="215" w:name="_Toc81"/>
      <w:bookmarkEnd w:id="214"/>
      <w:r>
        <w:rPr/>
        <w:t>7</w:t>
      </w:r>
      <w:r>
        <w:rPr>
          <w:rtl w:val="true"/>
        </w:rPr>
        <w:t xml:space="preserve">. </w:t>
      </w:r>
      <w:r>
        <w:rPr>
          <w:rtl w:val="true"/>
        </w:rPr>
        <w:t>روحیه گذشت</w:t>
      </w:r>
      <w:bookmarkEnd w:id="215"/>
    </w:p>
    <w:p>
      <w:pPr>
        <w:pStyle w:val="BookText"/>
        <w:rPr/>
      </w:pPr>
      <w:r>
        <w:rPr>
          <w:rFonts w:ascii="IRNazanin" w:hAnsi="IRNazanin" w:eastAsia="IRNazanin"/>
          <w:color w:val="111111"/>
          <w:sz w:val="28"/>
          <w:sz w:val="28"/>
          <w:szCs w:val="28"/>
          <w:rtl w:val="true"/>
          <w:lang w:bidi="fa-IR"/>
        </w:rPr>
        <w:t>در این آیه از میان صفات خداوند، دو صفت را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مطیعان و فرمانبرداران و هم رحیم است نسبت به کسانی که هر چند ایمان دارند اما ممکن است خطایی از آنها سر بزند</w:t>
      </w:r>
      <w:r>
        <w:rPr>
          <w:rFonts w:eastAsia="IRNazanin" w:cs="IRNazanin"/>
          <w:color w:val="111111"/>
          <w:sz w:val="28"/>
          <w:szCs w:val="28"/>
          <w:rtl w:val="true"/>
          <w:lang w:bidi="fa-IR"/>
        </w:rPr>
        <w:t>.</w:t>
      </w:r>
      <w:bookmarkStart w:id="216" w:name="pg13824_333423"/>
    </w:p>
    <w:p>
      <w:pPr>
        <w:pStyle w:val="BookText"/>
        <w:rPr/>
      </w:pPr>
      <w:bookmarkEnd w:id="21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فرق بین رؤف و رحیم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به یک معناست، اما رحمت از فراوانی و کثرت برخوردار است و رأفت از شدت و قوت، زیرا مهربانی و محبت در رأفت هماره بدون رنج است، ولی مهربانی و محبت در رحمت ممکن است با رنج و درد باشد مانند قطع عضو فاسد که رحمت است اما رأفت نیست</w:t>
      </w:r>
      <w:r>
        <w:rPr>
          <w:rFonts w:eastAsia="IRNazanin" w:cs="IRNazanin"/>
          <w:color w:val="111111"/>
          <w:sz w:val="28"/>
          <w:szCs w:val="28"/>
          <w:rtl w:val="true"/>
          <w:lang w:bidi="fa-IR"/>
        </w:rPr>
        <w:t>.</w:t>
      </w:r>
    </w:p>
    <w:p>
      <w:pPr>
        <w:pStyle w:val="Heading4"/>
        <w:numPr>
          <w:ilvl w:val="3"/>
          <w:numId w:val="1"/>
        </w:numPr>
        <w:rPr/>
      </w:pPr>
      <w:bookmarkStart w:id="217" w:name="__RefHeading___Toc871227_3264237689"/>
      <w:bookmarkStart w:id="218" w:name="_Toc82"/>
      <w:bookmarkEnd w:id="217"/>
      <w:r>
        <w:rPr>
          <w:rtl w:val="true"/>
        </w:rPr>
        <w:t>ز</w:t>
      </w:r>
      <w:r>
        <w:rPr>
          <w:rtl w:val="true"/>
        </w:rPr>
        <w:t xml:space="preserve">. </w:t>
      </w:r>
      <w:r>
        <w:rPr>
          <w:rtl w:val="true"/>
        </w:rPr>
        <w:t>خطاب‌های قرآنی در مورد پیامبر</w:t>
      </w:r>
      <w:r>
        <w:rPr>
          <w:rtl w:val="true"/>
        </w:rPr>
        <w:t>(</w:t>
      </w:r>
      <w:r>
        <w:rPr>
          <w:rtl w:val="true"/>
        </w:rPr>
        <w:t>صلی الله علیه و آله</w:t>
      </w:r>
      <w:r>
        <w:rPr>
          <w:rtl w:val="true"/>
        </w:rPr>
        <w:t>)</w:t>
      </w:r>
      <w:bookmarkEnd w:id="218"/>
    </w:p>
    <w:p>
      <w:pPr>
        <w:pStyle w:val="Heading5"/>
        <w:numPr>
          <w:ilvl w:val="4"/>
          <w:numId w:val="1"/>
        </w:numPr>
        <w:rPr/>
      </w:pPr>
      <w:bookmarkStart w:id="219" w:name="__RefHeading___Toc871229_3264237689"/>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خداوند سبحان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علاوه بر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با لقاب دیگری نیز مورد خطاب قرار داده است مانند</w:t>
      </w:r>
      <w:r>
        <w:rPr>
          <w:rFonts w:eastAsia="IRNazanin" w:cs="IRNazanin"/>
          <w:color w:val="111111"/>
          <w:sz w:val="28"/>
          <w:szCs w:val="28"/>
          <w:rtl w:val="true"/>
          <w:lang w:bidi="fa-IR"/>
        </w:rPr>
        <w:t>:</w:t>
      </w:r>
    </w:p>
    <w:p>
      <w:pPr>
        <w:pStyle w:val="Heading5"/>
        <w:numPr>
          <w:ilvl w:val="4"/>
          <w:numId w:val="1"/>
        </w:numPr>
        <w:rPr/>
      </w:pPr>
      <w:bookmarkStart w:id="221" w:name="__RefHeading___Toc871231_3264237689"/>
      <w:bookmarkStart w:id="222" w:name="_Toc84"/>
      <w:bookmarkEnd w:id="221"/>
      <w:r>
        <w:rPr/>
        <w:t>1</w:t>
      </w:r>
      <w:r>
        <w:rPr>
          <w:rtl w:val="true"/>
        </w:rPr>
        <w:t xml:space="preserve">. </w:t>
      </w:r>
      <w:r>
        <w:rPr>
          <w:rtl w:val="true"/>
        </w:rPr>
        <w:t>مزمل</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قُمِ اللَّیْلَ إِلَّا قَلِیلاً؛ </w:t>
      </w:r>
      <w:r>
        <w:rPr>
          <w:rStyle w:val="FootnoteAnchor"/>
          <w:rtl w:val="true"/>
        </w:rPr>
        <w:footnoteReference w:id="320"/>
      </w:r>
      <w:r>
        <w:rPr>
          <w:rFonts w:ascii="IRNazanin" w:hAnsi="IRNazanin" w:eastAsia="IRNazanin"/>
          <w:color w:val="111111"/>
          <w:sz w:val="28"/>
          <w:sz w:val="28"/>
          <w:szCs w:val="28"/>
          <w:rtl w:val="true"/>
          <w:lang w:bidi="fa-IR"/>
        </w:rPr>
        <w:t xml:space="preserve">ای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جزاندکی به پاخیز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پیچیده در جامه؛ اما منظوراز جامه 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 و جامه‌ی ظاهری است که آن حضرت خود را در آن پیچیده بوده، و در آن هنگام مورد خطاب قرار گرفت</w:t>
      </w:r>
      <w:r>
        <w:rPr>
          <w:rFonts w:eastAsia="IRNazanin" w:cs="IRNazanin"/>
          <w:color w:val="111111"/>
          <w:sz w:val="28"/>
          <w:szCs w:val="28"/>
          <w:rtl w:val="true"/>
          <w:lang w:bidi="fa-IR"/>
        </w:rPr>
        <w:t>.</w:t>
      </w:r>
      <w:bookmarkStart w:id="223" w:name="pg13824_333424"/>
    </w:p>
    <w:p>
      <w:pPr>
        <w:pStyle w:val="BookText"/>
        <w:rPr/>
      </w:pPr>
      <w:bookmarkEnd w:id="223"/>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جامه و عبای نبوت است؛ چرا که آن حضرت با مبعوث شدن به عبای نبوت ملبس شد و بار سنگین رسالت را بر دوش گرفت این نظر با اصل معنای 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بیشتری دارد</w:t>
      </w:r>
      <w:r>
        <w:rPr>
          <w:rFonts w:eastAsia="IRNazanin" w:cs="IRNazanin"/>
          <w:color w:val="111111"/>
          <w:sz w:val="28"/>
          <w:szCs w:val="28"/>
          <w:rtl w:val="true"/>
          <w:lang w:bidi="fa-IR"/>
        </w:rPr>
        <w:t>.</w:t>
      </w:r>
    </w:p>
    <w:p>
      <w:pPr>
        <w:pStyle w:val="Heading5"/>
        <w:numPr>
          <w:ilvl w:val="4"/>
          <w:numId w:val="1"/>
        </w:numPr>
        <w:rPr/>
      </w:pPr>
      <w:bookmarkStart w:id="224" w:name="__RefHeading___Toc871233_3264237689"/>
      <w:bookmarkStart w:id="225" w:name="_Toc85"/>
      <w:bookmarkEnd w:id="224"/>
      <w:r>
        <w:rPr/>
        <w:t>2</w:t>
      </w:r>
      <w:r>
        <w:rPr>
          <w:rtl w:val="true"/>
        </w:rPr>
        <w:t xml:space="preserve">. </w:t>
      </w:r>
      <w:r>
        <w:rPr>
          <w:rtl w:val="true"/>
        </w:rPr>
        <w:t>مدثر</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الْمُدَّثِّرُ قُمْ فَأَنذِرْ؛ </w:t>
      </w:r>
      <w:r>
        <w:rPr>
          <w:rStyle w:val="FootnoteAnchor"/>
          <w:rtl w:val="true"/>
        </w:rPr>
        <w:footnoteReference w:id="321"/>
      </w:r>
      <w:r>
        <w:rPr>
          <w:rFonts w:ascii="IRNazanin" w:hAnsi="IRNazanin" w:eastAsia="IRNazanin"/>
          <w:color w:val="111111"/>
          <w:sz w:val="28"/>
          <w:sz w:val="28"/>
          <w:szCs w:val="28"/>
          <w:rtl w:val="true"/>
          <w:lang w:bidi="fa-IR"/>
        </w:rPr>
        <w:t>ای جامه خواب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هشدار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پیچیده دررختخواب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در بستر خواب آرمیده و جامه‌ی خواب بر سر کشیده بود مورد این خطاب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احتمال را داده‌اند که مدثر نیز همانند مزمل، به معنای ملبس به لباس نبوت است و یا منظور کسی است که گوشه‌گیری و عزلت را انتخاب کرده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عد از این دو خطاب، مأموریتی بس سنگین متوجه آن حضرت می‌شود و آن اقدام به قیام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اللیل، قم فانذر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مزمل قیام برای شب زنده داری، تلاوت قرآن، و آمادگی برای تحمل قول سنگین و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سَنُلْقِی عَلَیْکَ قَوْلاً ثَقِیلاً؛ </w:t>
      </w:r>
      <w:r>
        <w:rPr>
          <w:rStyle w:val="FootnoteAnchor"/>
          <w:rtl w:val="true"/>
        </w:rPr>
        <w:footnoteReference w:id="322"/>
      </w:r>
      <w:r>
        <w:rPr>
          <w:rFonts w:ascii="IRNazanin" w:hAnsi="IRNazanin" w:eastAsia="IRNazanin"/>
          <w:color w:val="111111"/>
          <w:sz w:val="28"/>
          <w:sz w:val="28"/>
          <w:szCs w:val="28"/>
          <w:rtl w:val="true"/>
          <w:lang w:bidi="fa-IR"/>
        </w:rPr>
        <w:t xml:space="preserve">و قیام در مدثر برای انذار مردم و بزرگ شمردن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عمل و سخن</w:t>
      </w:r>
      <w:r>
        <w:rPr>
          <w:rFonts w:eastAsia="IRNazanin" w:cs="IRNazanin"/>
          <w:color w:val="111111"/>
          <w:sz w:val="28"/>
          <w:szCs w:val="28"/>
          <w:rtl w:val="true"/>
          <w:lang w:bidi="fa-IR"/>
        </w:rPr>
        <w:t>).</w:t>
      </w:r>
      <w:bookmarkStart w:id="226" w:name="pg13824_333425"/>
    </w:p>
    <w:p>
      <w:pPr>
        <w:pStyle w:val="Heading4"/>
        <w:numPr>
          <w:ilvl w:val="3"/>
          <w:numId w:val="1"/>
        </w:numPr>
        <w:rPr/>
      </w:pPr>
      <w:bookmarkStart w:id="227" w:name="__RefHeading___Toc871235_3264237689"/>
      <w:bookmarkStart w:id="228" w:name="_Toc86"/>
      <w:bookmarkEnd w:id="226"/>
      <w:bookmarkEnd w:id="227"/>
      <w:r>
        <w:rPr>
          <w:rtl w:val="true"/>
        </w:rPr>
        <w:t>ح</w:t>
      </w:r>
      <w:r>
        <w:rPr>
          <w:rtl w:val="true"/>
        </w:rPr>
        <w:t xml:space="preserve">. </w:t>
      </w:r>
      <w:r>
        <w:rPr>
          <w:rtl w:val="true"/>
        </w:rPr>
        <w:t xml:space="preserve">صفات انتزاعی </w:t>
      </w:r>
      <w:r>
        <w:rPr>
          <w:rtl w:val="true"/>
        </w:rPr>
        <w:t>(</w:t>
      </w:r>
      <w:r>
        <w:rPr>
          <w:rtl w:val="true"/>
        </w:rPr>
        <w:t>برگرفته شده</w:t>
      </w:r>
      <w:r>
        <w:rPr>
          <w:rtl w:val="true"/>
        </w:rPr>
        <w:t>)</w:t>
      </w:r>
      <w:bookmarkEnd w:id="228"/>
    </w:p>
    <w:p>
      <w:pPr>
        <w:pStyle w:val="BookText"/>
        <w:rPr/>
      </w:pPr>
      <w:r>
        <w:rPr>
          <w:rFonts w:ascii="IRNazanin" w:hAnsi="IRNazanin" w:eastAsia="IRNazanin"/>
          <w:color w:val="111111"/>
          <w:sz w:val="28"/>
          <w:sz w:val="28"/>
          <w:szCs w:val="28"/>
          <w:rtl w:val="true"/>
          <w:lang w:bidi="fa-IR"/>
        </w:rPr>
        <w:t>افزون بر نام‌ها، صفات و خطاب های گفته شده، دسته‌ی دیگری از اوصاف وجود دارد که از عبادت، ماموریت و فعالیت‌های آن حضرت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أَمْوَالِهِمْ صَدَقَۀً تُطَهِّرُهُمْ؛ </w:t>
      </w:r>
      <w:r>
        <w:rPr>
          <w:rStyle w:val="FootnoteAnchor"/>
          <w:rtl w:val="true"/>
        </w:rPr>
        <w:footnoteReference w:id="323"/>
      </w:r>
      <w:r>
        <w:rPr>
          <w:rFonts w:ascii="IRNazanin" w:hAnsi="IRNazanin" w:eastAsia="IRNazanin"/>
          <w:color w:val="111111"/>
          <w:sz w:val="28"/>
          <w:sz w:val="28"/>
          <w:szCs w:val="28"/>
          <w:rtl w:val="true"/>
          <w:lang w:bidi="fa-IR"/>
        </w:rPr>
        <w:t xml:space="preserve">از اموال آنان بخشش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Style w:val="FootnoteAnchor"/>
          <w:rtl w:val="true"/>
        </w:rPr>
        <w:footnoteReference w:id="324"/>
      </w:r>
      <w:r>
        <w:rPr>
          <w:rFonts w:ascii="IRNazanin" w:hAnsi="IRNazanin" w:eastAsia="IRNazanin"/>
          <w:color w:val="111111"/>
          <w:sz w:val="28"/>
          <w:sz w:val="28"/>
          <w:szCs w:val="28"/>
          <w:rtl w:val="true"/>
          <w:lang w:bidi="fa-IR"/>
        </w:rPr>
        <w:t xml:space="preserve">خدا فقط می‌خواهد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کاملاً شما را پاک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تبلیغ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Style w:val="FootnoteAnchor"/>
          <w:rtl w:val="true"/>
        </w:rPr>
        <w:footnoteReference w:id="325"/>
      </w:r>
      <w:r>
        <w:rPr>
          <w:rFonts w:ascii="IRNazanin" w:hAnsi="IRNazanin" w:eastAsia="IRNazanin"/>
          <w:color w:val="111111"/>
          <w:sz w:val="28"/>
          <w:sz w:val="28"/>
          <w:szCs w:val="28"/>
          <w:rtl w:val="true"/>
          <w:lang w:bidi="fa-IR"/>
        </w:rPr>
        <w:t xml:space="preserve">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طرف پروردگارت به سوی تو فرود آمده،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وَدِینِ الْحَقِّ؛ </w:t>
      </w:r>
      <w:r>
        <w:rPr>
          <w:rStyle w:val="FootnoteAnchor"/>
          <w:rtl w:val="true"/>
        </w:rPr>
        <w:footnoteReference w:id="326"/>
      </w:r>
      <w:r>
        <w:rPr>
          <w:rFonts w:ascii="IRNazanin" w:hAnsi="IRNazanin" w:eastAsia="IRNazanin"/>
          <w:color w:val="111111"/>
          <w:sz w:val="28"/>
          <w:sz w:val="28"/>
          <w:szCs w:val="28"/>
          <w:rtl w:val="true"/>
          <w:lang w:bidi="fa-IR"/>
        </w:rPr>
        <w:t>او کسی است که فرستاده‌اش را با هدایت و دین حق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وَیُزَکِّیهِمْ وَیُعَلِّمَهُمُ الْکِتَابَ وَالْحِکْمَۀَ؛ </w:t>
      </w:r>
      <w:r>
        <w:rPr>
          <w:rStyle w:val="FootnoteAnchor"/>
          <w:rtl w:val="true"/>
        </w:rPr>
        <w:footnoteReference w:id="327"/>
      </w:r>
      <w:r>
        <w:rPr>
          <w:rFonts w:ascii="IRNazanin" w:hAnsi="IRNazanin" w:eastAsia="IRNazanin"/>
          <w:color w:val="111111"/>
          <w:sz w:val="28"/>
          <w:sz w:val="28"/>
          <w:szCs w:val="28"/>
          <w:rtl w:val="true"/>
          <w:lang w:bidi="fa-IR"/>
        </w:rPr>
        <w:t xml:space="preserve">بیقین، خدا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آنان، فرستاده‌ای از خودشان بر 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و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یُعَلِّمُهُمُ الْکِتَابَ وَالْحِکْمَۀَ وَیُزَکِّیهِمْ؛ </w:t>
      </w:r>
      <w:r>
        <w:rPr>
          <w:rStyle w:val="FootnoteAnchor"/>
          <w:rtl w:val="true"/>
        </w:rPr>
        <w:footnoteReference w:id="328"/>
      </w:r>
      <w:r>
        <w:rPr>
          <w:rFonts w:ascii="IRNazanin" w:hAnsi="IRNazanin" w:eastAsia="IRNazanin"/>
          <w:color w:val="111111"/>
          <w:sz w:val="28"/>
          <w:sz w:val="28"/>
          <w:szCs w:val="28"/>
          <w:rtl w:val="true"/>
          <w:lang w:bidi="fa-IR"/>
        </w:rPr>
        <w:t xml:space="preserve">تا آیات تو را بر آنان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و فرزانگی به آنان بیاموزد، و آنها را رشد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جَاءَکُمْ رَسُولُنَا یُبَیِّنُ لَکُمْ؛ </w:t>
      </w:r>
      <w:r>
        <w:rPr>
          <w:rStyle w:val="FootnoteAnchor"/>
          <w:rtl w:val="true"/>
        </w:rPr>
        <w:footnoteReference w:id="329"/>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فرستاده ما، پس از فاصله‌ای میان فرستادگان، به سوی شما آمد؛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و هدایت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لَتَهْدِی إِلَی صِرَاطٍ مُّسْتَقِیمٍ؛ </w:t>
      </w:r>
      <w:r>
        <w:rPr>
          <w:rStyle w:val="FootnoteAnchor"/>
          <w:rtl w:val="true"/>
        </w:rPr>
        <w:footnoteReference w:id="330"/>
      </w:r>
      <w:r>
        <w:rPr>
          <w:rFonts w:ascii="IRNazanin" w:hAnsi="IRNazanin" w:eastAsia="IRNazanin"/>
          <w:color w:val="111111"/>
          <w:sz w:val="28"/>
          <w:sz w:val="28"/>
          <w:szCs w:val="28"/>
          <w:rtl w:val="true"/>
          <w:lang w:bidi="fa-IR"/>
        </w:rPr>
        <w:t>و قطعاً تو به سوی راه راست راهنمایی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لِتَحْکُمَ بَیْنَ النَّاسِ بِمَا أَرَاکَ اللّهُ؛ </w:t>
      </w:r>
      <w:r>
        <w:rPr>
          <w:rStyle w:val="FootnoteAnchor"/>
          <w:rtl w:val="true"/>
        </w:rPr>
        <w:footnoteReference w:id="331"/>
      </w:r>
      <w:r>
        <w:rPr>
          <w:rFonts w:ascii="IRNazanin" w:hAnsi="IRNazanin" w:eastAsia="IRNazanin"/>
          <w:color w:val="111111"/>
          <w:sz w:val="28"/>
          <w:sz w:val="28"/>
          <w:szCs w:val="28"/>
          <w:rtl w:val="true"/>
          <w:lang w:bidi="fa-IR"/>
        </w:rPr>
        <w:t xml:space="preserve">تا با آنچه خدا به تو نمایانده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مردم داوری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قضاوت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مُؤْمِنَۀٍ إِذَا قَضَی اللَّهُ وَرَسُولُهُ أَمْراًً؛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با ایمان و زن با ایمان نیست، که هنگامی که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ادآوری</w:t>
      </w:r>
    </w:p>
    <w:p>
      <w:pPr>
        <w:pStyle w:val="BookText"/>
        <w:rPr/>
      </w:pPr>
      <w:r>
        <w:rPr>
          <w:rFonts w:ascii="IRNazanin" w:hAnsi="IRNazanin" w:eastAsia="IRNazanin"/>
          <w:color w:val="111111"/>
          <w:sz w:val="28"/>
          <w:sz w:val="28"/>
          <w:szCs w:val="28"/>
          <w:rtl w:val="true"/>
          <w:lang w:bidi="fa-IR"/>
        </w:rPr>
        <w:t>تهجد و رسیدن به مقام محمود</w:t>
      </w:r>
    </w:p>
    <w:p>
      <w:pPr>
        <w:pStyle w:val="BookText"/>
        <w:rPr/>
      </w:pPr>
      <w:r>
        <w:rPr>
          <w:rFonts w:ascii="IRNazanin" w:hAnsi="IRNazanin" w:eastAsia="IRNazanin"/>
          <w:color w:val="111111"/>
          <w:sz w:val="28"/>
          <w:sz w:val="28"/>
          <w:szCs w:val="28"/>
          <w:rtl w:val="true"/>
          <w:lang w:bidi="fa-IR"/>
        </w:rPr>
        <w:t>قرآن کریم افزون بر آنچه گذشت ویژگی دیگری برای پیامبر بیان می‌کند که آن حضرت را در این جهان و عالم دیگر ممتاز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تهجد در دنیا و مقام محمود در آخرت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الَّیْلِ فَتَهَجَّدْ بِهِ نَافِلَۀً لَّکَ عَسَی أَن یَبْعَثَکَ رَبُّکَ مَقَاماً مَّحمُوداً؛ </w:t>
      </w:r>
      <w:r>
        <w:rPr>
          <w:rStyle w:val="FootnoteAnchor"/>
          <w:rtl w:val="true"/>
        </w:rPr>
        <w:footnoteReference w:id="332"/>
      </w:r>
      <w:r>
        <w:rPr>
          <w:rFonts w:ascii="IRNazanin" w:hAnsi="IRNazanin" w:eastAsia="IRNazanin"/>
          <w:color w:val="111111"/>
          <w:sz w:val="28"/>
          <w:sz w:val="28"/>
          <w:szCs w:val="28"/>
          <w:rtl w:val="true"/>
          <w:lang w:bidi="fa-IR"/>
        </w:rPr>
        <w:t xml:space="preserve">و پاره‌ای از شب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 توست؛ باشد که پروردگارت تو را به مقامی پسندیده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در شب است، ولی هنگامی که به باب تفعیل و تفعّل برود معنای بیداری در شب یا شب زنده‌داری به خود می‌گیرد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معلوم می‌شود که علاوه بر نمازهای روزانه که بر همگان واجب است برنامه‌ی اضافی دیگری بر پیامبر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و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می‌گردد یعنی صلّ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مقام به معنای بعث باشد و یا بعث به معنای اقامت، به این معناست که خداوند مقامی به پیامبرش می‌دهد که خود را به محمود توصیف می‌کند، و چون خالی از هر قید اضافی است به خوبی روشن می‌شود که این مقامی است که همگان آن را می‌ستایند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در روایات شیعه و سنی به شفاعت کبری تفسیر شده است</w:t>
      </w:r>
      <w:r>
        <w:rPr>
          <w:rFonts w:eastAsia="IRNazanin" w:cs="IRNazanin"/>
          <w:color w:val="111111"/>
          <w:sz w:val="28"/>
          <w:szCs w:val="28"/>
          <w:rtl w:val="true"/>
          <w:lang w:bidi="fa-IR"/>
        </w:rPr>
        <w:t xml:space="preserve">. </w:t>
      </w:r>
      <w:r>
        <w:rPr>
          <w:rStyle w:val="FootnoteAnchor"/>
          <w:rtl w:val="true"/>
        </w:rPr>
        <w:footnoteReference w:id="334"/>
      </w:r>
      <w:bookmarkStart w:id="229" w:name="pg13824_333429"/>
    </w:p>
    <w:p>
      <w:pPr>
        <w:pStyle w:val="BookText"/>
        <w:rPr/>
      </w:pPr>
      <w:bookmarkEnd w:id="22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30" w:name="__RefHeading___Toc871237_3264237689"/>
      <w:bookmarkStart w:id="231" w:name="_Toc87"/>
      <w:bookmarkEnd w:id="230"/>
      <w:r>
        <w:rPr>
          <w:rtl w:val="true"/>
        </w:rPr>
        <w:t>اهمیت و فضیلت صلوات بر پیامبر اسلام</w:t>
      </w:r>
      <w:r>
        <w:rPr>
          <w:rtl w:val="true"/>
        </w:rPr>
        <w:t>(</w:t>
      </w:r>
      <w:r>
        <w:rPr>
          <w:rtl w:val="true"/>
        </w:rPr>
        <w:t>صلی الله علیه و آله</w:t>
      </w:r>
      <w:r>
        <w:rPr>
          <w:rtl w:val="true"/>
        </w:rPr>
        <w:t xml:space="preserve">) </w:t>
      </w:r>
      <w:r>
        <w:rPr>
          <w:rtl w:val="true"/>
        </w:rPr>
        <w:t>را بیان کنید</w:t>
      </w:r>
      <w:r>
        <w:rPr>
          <w:rtl w:val="true"/>
        </w:rPr>
        <w:t>.</w:t>
      </w:r>
      <w:bookmarkEnd w:id="23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حاکمان هر کشوری برای احیای شعائر و پاسداشت بزرگان خود، به مجسمه‌ها و تندیس یادبودها و برگزاری جشن‌ها متوسل می‌شوند؛ تا این که خاطره‌ی آن‌ها را در ذهن‌ها زنده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قاطعیت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در گوشه‌ای از تاریخ بایگانی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دین اسلام که مشعل داران و مجریان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شیوه‌ای برای زنده نگه داشتن نام پیامبر و اهل بیت او، تعیین شده که همان ذکر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صلوات، نه فقط برای زنده نگه داشتن نام پیامبر و آل اوست؛ بلکه برای احیای اسلام و معارف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شعار واحد همه‌ی مسلمان در سراسر جهان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معیار شناخت مسلمان از غیرمسلمان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ذکر قلبی و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صلوات صدقه‌ی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صلوات در هر مجلسی و محفلی، تبلیغ عملی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عامل رشد روح و تعالی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شود که ذکر صلوات 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مطرح شده؛ در حالی که از حضرت آدم تا حضرت خاتم، نام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آنها بوده است و در سختی‌ها و مشکلات، خداوند رابه عظمت محمد و آل محمد قسم می‌دادند؛ تا این که از سختی‌ها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پیامبر و آل او همین بس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برای آنها درود 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ذکر صلوات را در تشهد نماز واجب نموده یعنی نماز بی صلوات،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شناسی</w:t>
      </w:r>
    </w:p>
    <w:p>
      <w:pPr>
        <w:pStyle w:val="BookText"/>
        <w:rPr/>
      </w:pPr>
      <w:r>
        <w:rPr>
          <w:rFonts w:ascii="IRNazanin" w:hAnsi="IRNazanin" w:eastAsia="IRNazanin"/>
          <w:color w:val="111111"/>
          <w:sz w:val="28"/>
          <w:sz w:val="28"/>
          <w:szCs w:val="28"/>
          <w:rtl w:val="true"/>
          <w:lang w:bidi="fa-IR"/>
        </w:rPr>
        <w:t>قبل ازآن که به مقوله‌ی فضیلت صلوات و انواع آن پرداخته شود؛ لازم است واژه‌ی صلوات را در لغت و اصطلاح بررسی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اصل به معنای دعا، تبریک و تمجید است</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و بعضی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این که مشتمل بر تعظیم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عرف شرعی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شود؛ به معنای رحمت و تزکیه و 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غیر خدا نسبت داده شود؛ به معنای دعا، تصدیق و اقرار به فضیلت کسی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شخصی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صلوات خدا و صلوات ملائکه و صلوات مؤمنین چیست؟ 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رحمتی است از طرف او؛ صلوات ملائکه، یعنی تزکیه و استغفار ملائکه برای کسی؛ و صلوات مومنین، یعنی دعای آنها در حق کسی</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ابتدا،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بوده ولی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استعمال زیاد، در عبادت مخصوص، یعنی نماز، اصطلاح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در قرآن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با الف و لام یک بار آمده است، و در بیشتر موارد، منظور، عبادت مخصوص، یعنی نماز است اما در برخی آیات به صلوات اصطلاحی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Style w:val="FootnoteAnchor"/>
          <w:rtl w:val="true"/>
        </w:rPr>
        <w:footnoteReference w:id="339"/>
      </w:r>
      <w:r>
        <w:rPr>
          <w:rFonts w:ascii="IRNazanin" w:hAnsi="IRNazanin" w:eastAsia="IRNazanin"/>
          <w:color w:val="111111"/>
          <w:sz w:val="28"/>
          <w:sz w:val="28"/>
          <w:szCs w:val="28"/>
          <w:rtl w:val="true"/>
          <w:lang w:bidi="fa-IR"/>
        </w:rPr>
        <w:t xml:space="preserve">در حقیقت خدا و فرشتگانش بر پیامبر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می‌فرستند؛ ای کسانی که ایمان آورده‌اید، بر او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و بطور کامل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تسلیم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والا است که آفریدگار عالم هستی و تمام فرشتگانی که تدبیر این جهان به عهده‌ی آن‌ها گذارده شده؛ بر او درود می‌فرستند، در ادامه به مؤمنین نیز دستور می‌دهد که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بیان شده که دلیل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و همیشه خداوند و فرشتگان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درود می‌فرستند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مرحله‌ی اول، مومنین را برای فرستادن صلوات امر نکرده، بلکه با اشاره به این که خداوندی که تمام هستی در قبضه‌ی قدرت اوست، و همه‌ی فرشتگان که در شبانه روز تسبیح خداوند می‌کنند؛ بر پیامبر صلوات می‌فرستند پس شما نیز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بیان، هم مقام و عظمت پیامبر را معرفی کرده، و هم اذیت به پیامبر اسلام را نهی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آیه‌ی بعدی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مردم را به تبعیت از خدا در صلوات فرستادن، دعوت می‌کند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روش گفتن صلوات</w:t>
      </w:r>
    </w:p>
    <w:p>
      <w:pPr>
        <w:pStyle w:val="BookText"/>
        <w:rPr/>
      </w:pPr>
      <w:r>
        <w:rPr>
          <w:rFonts w:ascii="IRNazanin" w:hAnsi="IRNazanin" w:eastAsia="IRNazanin"/>
          <w:color w:val="111111"/>
          <w:sz w:val="28"/>
          <w:sz w:val="28"/>
          <w:szCs w:val="28"/>
          <w:rtl w:val="true"/>
          <w:lang w:bidi="fa-IR"/>
        </w:rPr>
        <w:t>شیوه‌ی فرستادن صلوات، در احادیث بی‌شماری مطرح شده و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نازل شد؛ خدمت رسول الله رسیدیم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شما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صلوات بر شما چگونه است؟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نام من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ال محمد کما صلیت علی ابراهیم انک حمید مجید </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صلوات کامل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برای من صلوات ناقص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چگونه است؟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صلوات کامل آن است که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علمای شیعه و جمعی از فقهای بزرگ اهل سنت فتوا داده‌اند که در تشهد نماز،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صلوات اضافه نمایند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همه‌ی فقهای شیعه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تشهد اول و دوم نماز واجب می‌دانند و در غیر نماز مستحب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فقهای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احمد حنبل و گروه دیگری، آن را در تشهد دوم واجب می‌دانند؛ ولی بعضی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آن را واجب نشمرده‌اند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 پرداخت زکات فطره تمام می‌شود، همان طور که نماز با صلوات بر محمد و خاندانش تمام می‌شود؛ و کسی که روزه بگیرد و عمداً زکات فطره ندهد؛ روزه‌اش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کسی نماز بخواند و عمداً صلوات بر محمد و خاندانش را ترک کند، نمازش نماز نیست</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قرآن و حدیث متواتر ثقلین، همتای قرآن بوده، تمسّک به یکی ازآن دو، بدون دیگری، مساوی با ترک هر دو است؛ و دستیابی به دین کامل، در پرتو تمسک به آیات و روایات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قرآن و عترت، عصاره‌ی نبوت و تداوم بخش رسالت هستند و هدایت بشر را تا روز قیامت تضمین می‌کنند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آیات فراوانی در شأن و منزلت اهل بیت نازل شده است تا جایی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سیصد آیه نازل شده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آیات قرآن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بررسی این آیات در این مجال نمی‌گنجد، در اینجا فقط برخی از این آیات را برمی‌شماریم</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سقایۀ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صالح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مرج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آیه‌ی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راسخون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ذکر شد، گوشه‌هایی از شأن و منزلت اهل بیت در قرآن است که هیچ کس قادر به انکار این آیات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حضرت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آنها نیز تا امام دوازدهم قائم آل محمد، آل محمد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فرستادن صلوات</w:t>
      </w:r>
    </w:p>
    <w:p>
      <w:pPr>
        <w:pStyle w:val="BookText"/>
        <w:rPr/>
      </w:pPr>
      <w:r>
        <w:rPr>
          <w:rFonts w:ascii="IRNazanin" w:hAnsi="IRNazanin" w:eastAsia="IRNazanin"/>
          <w:color w:val="111111"/>
          <w:sz w:val="28"/>
          <w:sz w:val="28"/>
          <w:szCs w:val="28"/>
          <w:rtl w:val="true"/>
          <w:lang w:bidi="fa-IR"/>
        </w:rPr>
        <w:t>آنچه از احادیث استفاده می‌شود، ذکر صلوات در همه‌ی زمان‌ها و مکان‌ها توصیه شده و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موقعی که نام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خواه خودش به زبان جاری کند و یا از دیگری بشنود، در چنین مواردی فرستادن صلوات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کلامی که دارای رتبه و مقامی باشد همانند خطبه‌ها که مشتمل بر حمد و ثنای الهی می‌باشد و اگر در آن صلوات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ابتر می‌شود و از خیر و برکت بی‌بهره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وضو ذکر صلوات بسیار نیکو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پس از فارغ شدن از وضو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لاشریک له و اشهد ام محمد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ذکر درهای رحمت الهی گشوده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و حضور در مسجد، ذکر صلوات بسیار توصیه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تعقیب همه‌ی نمازها عموماً، و در تعقیب نماز مغرب و صبح خصوصاً، ذکر صلوات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دعا و نیایش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دعا و نیایش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خطبه‌ی نماز، جمعه، در عیدها و نماز طلب 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روز از روزهای سال ذکر صلوات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شب، فرستادن صلوات نیکو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روز پنج شنبه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مبارک رجب و در روز مبعث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مبارک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بوییدن گل‌ها و ریحانه‌ها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عطسه زدن خود یا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ذکر پروردگار عالم، صلوات فرستاده شود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اهمیت و فضیلت صلوت در روایات</w:t>
      </w:r>
    </w:p>
    <w:p>
      <w:pPr>
        <w:pStyle w:val="BookText"/>
        <w:rPr/>
      </w:pPr>
      <w:r>
        <w:rPr>
          <w:rFonts w:ascii="IRNazanin" w:hAnsi="IRNazanin" w:eastAsia="IRNazanin"/>
          <w:color w:val="111111"/>
          <w:sz w:val="28"/>
          <w:sz w:val="28"/>
          <w:szCs w:val="28"/>
          <w:rtl w:val="true"/>
          <w:lang w:bidi="fa-IR"/>
        </w:rPr>
        <w:t>احادی درباره‌ی اهمیت و فضیلت صلوات حکایت شده است، پرداختن به همه‌ی آن‌ها از حوصله‌ی این نوشتار خارج است ازاین رو به مهمترین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بهترین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کعبه شدم و دعایی به خاطرم نیامد جز صلوات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در فضیلت و ثواب، کسی از خانه خدا بیرون نیامده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زمینه‌ساز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یک از شما لازم است که هنگام درخواست حاجت از خداوند بزرگ، با ستایش الهی آغاز کند و به تمجید محمد و آل او بپردازد و سپس به تقصیرها و گناهان خود اعتراف کند و پس از آن حاجت خود را مطرح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علیَّ وعلی اهل بیتی تذهب بالنفاق؛ صلوات و درود بر من و خاندان من نفاق را از بین می‌برد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اصواتکم بالصلاۀ علیَّ فانها تذهب بالنفاق؛ صلوات بر من را با صدای بلند اداء نمایید، زیرا موجب از بین رفتن نفاق می‌گردد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باعث خلاصی از دشواری‌ها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نَجَّیْنَاکُمْ مِنْ آلِ‌فِرْعَوْنَ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با ذکر صلوات بر محمد و آل او، از مشکلات و دشواری‌ها و بیگاری‌هایی که از سوب عمال فرعون بر آنها تحمیل شده بود نجات یافتند، زیرا بنی اسرائیل بر اثر کار اجباری فرعون، از پای در می‌آمدند، تا آن که از سوب خدا، به موسی وحی شد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را تعلیم دهد تا موجب کاهش سختی‌های آنان شود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از بین رفتن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نتواند کفاره‌ی گناهانش را بپردازد، باید بر محمد و آلش درود فراوان بفرستند زیرا صلوات گناهان را از بین می‌برد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فی کتاب لم تزل الملائکۀ تستغفر له مادام اسمی فی ذلک الکتاب؛ هرکس در نوشته‌ای بر من درود فرستد، تا زمانی که نام من در آن نوشته موجود باشد، فرشتگان پیوسته برای او آمرزش طلبند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عمل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افضل یوم الجمعۀ من الصلاۀ علی محمد و آله؛ هیچ عملی در روز جمعه از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نیست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نامحرم و ذکر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زنی نظر شما را جلب کرد باید به همسر خود روی آورد و بداند که زنان همه از یک مقوله‌اند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نباید شیطان را بر دل خود مسلط سازد و اگر همسر ندارد، دو رکعت نماز بخواند و سپس به حمد الهی و صلوات بر محمد و آل او بپردازد، و از خدا بخواهد تا با رحمت و فضل خود، وی را استغنا و بی‌نیازی باطنی ببخشد و گره از کارش باز کند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سنگین‌ترین عمل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اثقل ما یوضع فی المیزان یوم القیامۀ الصلاۀ علی محمد و علی اهل بیته؛ سنگین‌ترین علمی که روز قیامت 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می‌شود، درود بر محمد و اهل بیت اوست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سنگینی خوبی‌ها در نامه‌ی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المیزان یوم القیامۀ، فمن ثقلت سیئاته علی حسناته جئت بالصلاۀ علی</w:t>
      </w:r>
    </w:p>
    <w:p>
      <w:pPr>
        <w:pStyle w:val="BookText"/>
        <w:rPr/>
      </w:pPr>
      <w:r>
        <w:rPr>
          <w:rFonts w:ascii="IRNazanin" w:hAnsi="IRNazanin" w:eastAsia="IRNazanin"/>
          <w:color w:val="111111"/>
          <w:sz w:val="28"/>
          <w:sz w:val="28"/>
          <w:szCs w:val="28"/>
          <w:rtl w:val="true"/>
          <w:lang w:bidi="fa-IR"/>
        </w:rPr>
        <w:t>حتی اثقل بها حسناته؛ من در قیامت نزد میزان اعمال می‌باشم، هرکس کفه‌ی گناهانش افزون‌تر از حسناتش شود، آن صلوات‌هایی را که بر من فرستاده بیاورم و بر حسناتش بیفزایم تا بر گناهانش فزون آید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 قبر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 الصلوۀ علی فان الصلوۀ علی نور فی القبر و نور علی الصراط نور فی الجنۀ؛ بر من بسیار درود بفرستید زیرا برای درود فرستنده نوری است در قبر، نوری است بر صراط، و نوری است در بهشت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وسیله‌ی 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من؛ از کلامت نسبت به تو، و از گناهت به چشم تو، و از روحت به بدن تو و از اندیشه‌ات به دل تو نزدیک‌تر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مشتاق چنین قربی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جویای این سعادت هستی، بر حبیب من محمد مصطفی صلوات بفرست، زیرا که صلوات بر او رحمت و نور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ادای حقوق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اقیموا الصلوۀ؛ </w:t>
      </w:r>
      <w:r>
        <w:rPr>
          <w:rStyle w:val="FootnoteAnchor"/>
          <w:rtl w:val="true"/>
        </w:rPr>
        <w:footnoteReference w:id="363"/>
      </w:r>
      <w:r>
        <w:rPr>
          <w:rFonts w:ascii="IRNazanin" w:hAnsi="IRNazanin" w:eastAsia="IRNazanin"/>
          <w:color w:val="111111"/>
          <w:sz w:val="28"/>
          <w:sz w:val="28"/>
          <w:szCs w:val="28"/>
          <w:rtl w:val="true"/>
          <w:lang w:bidi="fa-IR"/>
        </w:rPr>
        <w:t>نماز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را با رکوع و سجود، کامل، و ادای حقوق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ادای حقوق نشود، خداوند قبول نمی‌کند، بعد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حقوق نماز چیست؟ حقوق نماز این است که بعد از نماز با اعتقاد به این که پیامبر و آلش بهترین انتخاب شدگان هستند، بر آنها صلوات بفرستی</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شافعی یکی از چهار پیشوای بزرگ اهل سنت در شعری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حبکم 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 من لم یصل علیکم لاصلوۀ 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قرآنش محبت شما را واجب نموده است و در عظمت شما همین بس که اگر کسی نماز بخواند و بر شما صلوات نفرستد، نمازش نماز نیست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سفارش عارف و اصل حضرت آیۀ 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خانواده‌ها و مراجعین زیادی از راه‌های دور و نزدیک به ایشان مراجعه می‌کردند؛ و گرفتاری‌ها و مشکلات زیادی را نزد ایشان مطرح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آیۀ الله بهاءالدینی به اکثر آنان سفارش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اتفاقات ناگوار و غیر مترقبه‌ای برای شما رخ می‌دهد گوسفندی را قربانی کنید و چهارده هزار صلوات به یاد چهارده معصوم بفرستید، و حدیث کساء را قرائت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ایشان نقل شده که در صورت وقوع مشکلی که فکر نمی‌کردید در زندگی شما آن واقعه رخ دهد بدانید که از طرف دیگران مورد حسادت قرار گرفته‌اید چشم زخم خورده‌اید؛ لذا با ذبح یک گوسفند و ذکر چهارده هزار صلوات بلایای وارده را از خود و خانواده‌ی خویش دور سازید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نتیجه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بر پیامبر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و فضیلت بی‌شماری است، تا جایی که خداوند و تمامی فرشتگان بر او صلوات 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اهمیت صلوات همین بس که خداوند ذکر آن را در تشهد نماز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را می‌توان عنایت و تفضلی از طرف خداوند برای بشر دانست؛ زیرا ذکر صلوات که نوعی صدقه‌ی زبان است، سبب بخشش گناهان و نزدیکی به خداوند و برآورده شدن حاجت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جهت مطالعه بیشتر رجوع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الخادم الی المخدوم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صلوات چهارده معصوم، از فضل الله بن روزبهان خنجی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استاد رسول 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انصاریان،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این کتاب از علمای اهل تسنن می‌باشد و به امامت قلبی امامان دوازده گانه اعتقاد دارد نه حکومت ظاهری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برکات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انتشارات صلاۀ، قم، چاپ هفتم، </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232" w:name="pg13824_333445"/>
    </w:p>
    <w:p>
      <w:pPr>
        <w:pStyle w:val="BookText"/>
        <w:rPr/>
      </w:pPr>
      <w:bookmarkEnd w:id="23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33" w:name="__RefHeading___Toc871239_3264237689"/>
      <w:bookmarkStart w:id="234" w:name="_Toc88"/>
      <w:bookmarkEnd w:id="233"/>
      <w:r>
        <w:rPr>
          <w:rtl w:val="true"/>
        </w:rPr>
        <w:t>وظایف مردم نسبت به پیامبر از نگاه آیات قرآن چیست ؟</w:t>
      </w:r>
      <w:bookmarkEnd w:id="23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چهارده قرن قبل می‌زیسته و آیات نیز آن زمان نازل شده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خصوصیت از مخاطبان و اتفاقات و شأن نزول‌ها</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قواعد کلّی به دست می‌آید که شامل همه‌ی افراد در همه‌ی زمان‌ها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نگاهی کوتاه می‌افکنیم به وظایف مؤمنین نسبت به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ابتدا به بیان وظیفه‌ی همه‌ی انسان‌ها نسبت به</w:t>
      </w:r>
    </w:p>
    <w:p>
      <w:pPr>
        <w:pStyle w:val="BookText"/>
        <w:rPr/>
      </w:pPr>
      <w:r>
        <w:rPr>
          <w:rFonts w:ascii="IRNazanin" w:hAnsi="IRNazanin" w:eastAsia="IRNazanin"/>
          <w:color w:val="111111"/>
          <w:sz w:val="28"/>
          <w:sz w:val="28"/>
          <w:szCs w:val="28"/>
          <w:rtl w:val="true"/>
          <w:lang w:bidi="fa-IR"/>
        </w:rPr>
        <w:t xml:space="preserve">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به صورت جداگانه می‌پردازیم و پس از ورود به جرگه‌ی ایمان، وظیفه‌ی افراد را در موارد زیر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 خانوادگی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w:t>
      </w:r>
    </w:p>
    <w:p>
      <w:pPr>
        <w:pStyle w:val="BookText"/>
        <w:rPr/>
      </w:pPr>
      <w:r>
        <w:rPr>
          <w:rFonts w:ascii="IRNazanin" w:hAnsi="IRNazanin" w:eastAsia="IRNazanin"/>
          <w:color w:val="111111"/>
          <w:sz w:val="28"/>
          <w:sz w:val="28"/>
          <w:szCs w:val="28"/>
          <w:rtl w:val="true"/>
          <w:lang w:bidi="fa-IR"/>
        </w:rPr>
        <w:t>البته لازم به ذکر است در این تقسیم تسامح وجود دارد یعنی ممکن است برخی مطالب تحت عناوین متعددی گنجانده شوند و منحصر به جای ذکر شده نیستند؛ اما نظم بیشتر و یا توجه به برخی شأن نزول‌ها و همچنین در برخی موارد رنگ غالبی که یک مطلب داشت، باعث شد این مقاله را با این تقسیم‌بندی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وظیفه‌ی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اطاعت از او را همان اطاعت از خدا می‌داند و برای آن آثاری را بر می‌شمرد، از جمله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صداقت در دوست داشتن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 </w:t>
      </w:r>
      <w:r>
        <w:rPr>
          <w:rStyle w:val="FootnoteAnchor"/>
          <w:rtl w:val="true"/>
        </w:rPr>
        <w:footnoteReference w:id="36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همواره خدا را دوست می‌دارید، پس از من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 جلب کننده‌ی محبت و مغفرت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فَاتَّبِعُونِی یُحْبِبْکُمُ اللّهُ وَیَغْفِرْ لَکُمْ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من پیروی کنید تا خدا دوستتان بدارد؛ و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برایتان بیامرزد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مایه‌ی رحمت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وَأَطِیعُوا اللّهَ وَالرَّسُولَ لَعَلَّکُمْ تُرْحَمُونَ؛ </w:t>
      </w:r>
      <w:r>
        <w:rPr>
          <w:rStyle w:val="FootnoteAnchor"/>
          <w:rtl w:val="true"/>
        </w:rPr>
        <w:footnoteReference w:id="370"/>
      </w:r>
      <w:r>
        <w:rPr>
          <w:rFonts w:ascii="IRNazanin" w:hAnsi="IRNazanin" w:eastAsia="IRNazanin"/>
          <w:color w:val="111111"/>
          <w:sz w:val="28"/>
          <w:sz w:val="28"/>
          <w:szCs w:val="28"/>
          <w:rtl w:val="true"/>
          <w:lang w:bidi="fa-IR"/>
        </w:rPr>
        <w:t>و خدا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باشد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موجب همنشین شدن با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صدیقین، شهداء و صالحین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وَحَسُنَ أُولئِکَ رَفِیقاً؛ </w:t>
      </w:r>
      <w:r>
        <w:rPr>
          <w:rStyle w:val="FootnoteAnchor"/>
          <w:rtl w:val="true"/>
        </w:rPr>
        <w:footnoteReference w:id="371"/>
      </w:r>
      <w:r>
        <w:rPr>
          <w:rFonts w:ascii="IRNazanin" w:hAnsi="IRNazanin" w:eastAsia="IRNazanin"/>
          <w:color w:val="111111"/>
          <w:sz w:val="28"/>
          <w:sz w:val="28"/>
          <w:szCs w:val="28"/>
          <w:rtl w:val="true"/>
          <w:lang w:bidi="fa-IR"/>
        </w:rPr>
        <w:t>و کسانی که خدا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کنند، پس ایشان با کسانی، که خدا به آنان نعمت داده، از پیامبران و راستگویان و شهیدان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آنان چه نیکو رفیقانی 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هدایت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وَرَسُولِهِ النَّبِیِّ الْأُمِّیِّ الَّذِی یُؤْمِنُ بِاللّهِ وَکَلِمَاتِهِ وَاتَّبِعُوهُ لَعَلَّکُمْ تَهْتَدُونَ؛ </w:t>
      </w:r>
      <w:r>
        <w:rPr>
          <w:rStyle w:val="FootnoteAnchor"/>
          <w:rtl w:val="true"/>
        </w:rPr>
        <w:footnoteReference w:id="372"/>
      </w:r>
      <w:r>
        <w:rPr>
          <w:rFonts w:ascii="IRNazanin" w:hAnsi="IRNazanin" w:eastAsia="IRNazanin"/>
          <w:color w:val="111111"/>
          <w:sz w:val="28"/>
          <w:sz w:val="28"/>
          <w:szCs w:val="28"/>
          <w:rtl w:val="true"/>
          <w:lang w:bidi="fa-IR"/>
        </w:rPr>
        <w:t>پس ایمان آورید به خدا و فرستاده‌اش، پیامبر درس نخوانده‌ای که به خدا و کلماتش ایمان دارد؛ و از او پیروی کنید تا شاید شما راهنمایی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به حیاتی برتر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اسْتَجِیبُوا لِلّهِ وَلِلرَّسُولِ إِذَا دَعَاکُمْ لِمَا یُحْیِیکُمْ؛ </w:t>
      </w:r>
      <w:r>
        <w:rPr>
          <w:rStyle w:val="FootnoteAnchor"/>
          <w:rtl w:val="true"/>
        </w:rPr>
        <w:footnoteReference w:id="37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را بپذیرید، هنگامی که شما را به سوی چیزی فرا می‌خواند، که شما را حیات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سعادتمندی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یُطِعِ اللَّهَ وَرَسُولَهُ وَیَخْشَ اللَّهَ وَیَتَّقْهِ فَأُولئِکَ هُمُ الْفَائِزُونَ؛ </w:t>
      </w:r>
      <w:r>
        <w:rPr>
          <w:rStyle w:val="FootnoteAnchor"/>
          <w:rtl w:val="true"/>
        </w:rPr>
        <w:footnoteReference w:id="374"/>
      </w:r>
      <w:r>
        <w:rPr>
          <w:rFonts w:ascii="IRNazanin" w:hAnsi="IRNazanin" w:eastAsia="IRNazanin"/>
          <w:color w:val="111111"/>
          <w:sz w:val="28"/>
          <w:sz w:val="28"/>
          <w:szCs w:val="28"/>
          <w:rtl w:val="true"/>
          <w:lang w:bidi="fa-IR"/>
        </w:rPr>
        <w:t xml:space="preserve">و هر کس خدا و فرستاده‌اش را اطاعت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بهراسد و خودش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حفظ کند، پس تنها آنان کامیابند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پاداش بزرگ خداوند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مِنْکُمْ وَأَنفَقُوا لَهُمْ أَجْرٌ کَبِیرٌ ؛ </w:t>
      </w:r>
      <w:r>
        <w:rPr>
          <w:rStyle w:val="FootnoteAnchor"/>
          <w:rtl w:val="true"/>
        </w:rPr>
        <w:footnoteReference w:id="375"/>
      </w:r>
      <w:r>
        <w:rPr>
          <w:rFonts w:ascii="IRNazanin" w:hAnsi="IRNazanin" w:eastAsia="IRNazanin"/>
          <w:color w:val="111111"/>
          <w:sz w:val="28"/>
          <w:sz w:val="28"/>
          <w:szCs w:val="28"/>
          <w:rtl w:val="true"/>
          <w:lang w:bidi="fa-IR"/>
        </w:rPr>
        <w:t xml:space="preserve">پس کسانی که از شما ایمان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 برایشان پاداش بزرگی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عذابی دردناک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تِجَارَۀٍ تُنجِیکُم مِنْ عَذَابٍ أَلِیمٍ تُؤْمِنُونَ بِاللَّهِ وَرَسُولِهِ وَتُجَاهِدُونَ فِی سَبِیلِ اللَّهِ بَأَمْوَالِکُمْ وَأَنفُسِکُمْ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دادوستدی راهنمایی کنم که شما را از عذاب دردناک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نکردن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باطل شدن 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وَصَدُّوا عَن سَبِیلِ اللَّهِ وَشَاقُّوا الرَّسُولَ مِنْ بَعْدِ مَا تَبَیَّنَ لَهُمُ الْهُدَی لَن یَضُرُّوا اللَّهَ شَیْئاً وَسَیُحْبِطُ أَعْمَالَهُمْ؛ </w:t>
      </w:r>
      <w:r>
        <w:rPr>
          <w:rStyle w:val="FootnoteAnchor"/>
          <w:rtl w:val="true"/>
        </w:rPr>
        <w:footnoteReference w:id="377"/>
      </w:r>
      <w:r>
        <w:rPr>
          <w:rFonts w:ascii="IRNazanin" w:hAnsi="IRNazanin" w:eastAsia="IRNazanin"/>
          <w:color w:val="111111"/>
          <w:sz w:val="28"/>
          <w:sz w:val="28"/>
          <w:szCs w:val="28"/>
          <w:rtl w:val="true"/>
          <w:lang w:bidi="fa-IR"/>
        </w:rPr>
        <w:t xml:space="preserve">در حقیقت 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بعد از روشن شدن هدایت برای آنان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ورزیدند، به خدا هیچ چیزی زیان نمی‌رسانند؛ و بزودی اعمالشان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قرار دادن خدا و رسول برای حل اختلاف</w:t>
      </w:r>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می‌فرماید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أَصَابَکَ مِنْ حَسَنَۀٍ فَمِنَ اللّهِ وَمَا أَصَابَکَ مِن سَیِّئَۀٍ فَمِن نَفْسِکَ وَأَرْسَلْنَاکَ لِلنَّاسِ رَسُولاً وَکَفَی بِاللّهِ شَهِیداً؛ </w:t>
      </w:r>
      <w:r>
        <w:rPr>
          <w:rStyle w:val="FootnoteAnchor"/>
          <w:rtl w:val="true"/>
        </w:rPr>
        <w:footnoteReference w:id="378"/>
      </w:r>
      <w:r>
        <w:rPr>
          <w:rFonts w:ascii="IRNazanin" w:hAnsi="IRNazanin" w:eastAsia="IRNazanin"/>
          <w:color w:val="111111"/>
          <w:sz w:val="28"/>
          <w:sz w:val="28"/>
          <w:szCs w:val="28"/>
          <w:rtl w:val="true"/>
          <w:lang w:bidi="fa-IR"/>
        </w:rPr>
        <w:t>هر چه از خوبی به تو</w:t>
      </w:r>
    </w:p>
    <w:p>
      <w:pPr>
        <w:pStyle w:val="BookText"/>
        <w:rPr/>
      </w:pPr>
      <w:r>
        <w:rPr>
          <w:rFonts w:ascii="IRNazanin" w:hAnsi="IRNazanin" w:eastAsia="IRNazanin"/>
          <w:color w:val="111111"/>
          <w:sz w:val="28"/>
          <w:sz w:val="28"/>
          <w:szCs w:val="28"/>
          <w:rtl w:val="true"/>
          <w:lang w:bidi="fa-IR"/>
        </w:rPr>
        <w:t>می‌رسد، پس از خداست؛ و هر چه از بدی به تو می‌رسد، پس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به رسالت برای مردم فرستادیم؛ و گواهی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ضمن سفارش به اطاعت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چیزی اختلاف کردید آنرا به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این قسمت عموم حاکمان دینی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مراجعه برای اختلاف نمی‌داند مشخص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احکام دینی است که احدی حق ندارد در آنها به طور مستقل به نظر خود عمل کند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همچنین مشخص می‌شود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اولی الامر یعنی حاکم دینی می‌تواند از مهم‌ترین موارد اختلاف باشد که برای تعیین آن باید به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و رضایت از داوری پیامبر در همه حال</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 می‌فرماید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وَرَبِّکَ لاَ یُؤْمِنُونَ حَتَّی یُحَکِّمُوکَ فِیَما شَجَرَ بَیْنَهُمْ ثُمَّ لاَ یَجِدُوا فِی أَنْفُسِهِمْ حَرَجاً مِمَّا قَضَیْتَ وَیُسَلِّمُوا تَسْلِیماً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آورد، تا اینکه در مورد آنچه در</w:t>
      </w:r>
    </w:p>
    <w:p>
      <w:pPr>
        <w:pStyle w:val="BookText"/>
        <w:rPr/>
      </w:pPr>
      <w:r>
        <w:rPr>
          <w:rFonts w:ascii="IRNazanin" w:hAnsi="IRNazanin" w:eastAsia="IRNazanin"/>
          <w:color w:val="111111"/>
          <w:sz w:val="28"/>
          <w:sz w:val="28"/>
          <w:szCs w:val="28"/>
          <w:rtl w:val="true"/>
          <w:lang w:bidi="fa-IR"/>
        </w:rPr>
        <w:t xml:space="preserve">میانشان اختلاف کردند، تو را داور گردانند؛ سپس از داوری تو در جانشان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نیابند، و کاملاً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که از مهاجران بود با یکی از انصار بر سر آبیاری نخلستان‌های خود اختلاف پیدا کردند،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زبیر باغ‌هایش را آبیاری کند و بعد مسلمان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قضاوت به خاطر آن بود که زبیر عمه زاده توست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ناراحت شد که رخسار او دگرگون گردید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گر چه ناراحتی درونی از قضاوت‌هایی که احیاناً به زیان انسان است غالباً اختیاری نیست ولی با تربیت‌های اخلاقی و پرورش روح تسلیم در برابر حق و عدالت، حالتی در انسان پدید می‌آید که از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هرگز ناراحت نخواهد شد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چرا که خدا به رسولش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ما این کتاب را بحق به سوی تو فرو فرستادیم؛ تا با آنچه خدا به تو نمایانده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مردم داوری کنی</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اگر کسی از حکم آن حضرت ناراحت شود در واقع از حکم خداوند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معنای آیه را فراتر از قضاوت گرفت و</w:t>
      </w:r>
    </w:p>
    <w:p>
      <w:pPr>
        <w:pStyle w:val="BookText"/>
        <w:rPr/>
      </w:pPr>
      <w:r>
        <w:rPr>
          <w:rFonts w:ascii="IRNazanin" w:hAnsi="IRNazanin" w:eastAsia="IRNazanin"/>
          <w:color w:val="111111"/>
          <w:sz w:val="28"/>
          <w:sz w:val="28"/>
          <w:szCs w:val="28"/>
          <w:rtl w:val="true"/>
          <w:lang w:bidi="fa-IR"/>
        </w:rPr>
        <w:t>گفت شامل تمام روش‌هایی که آن حضرت در زندگی خود برگزیده است نیز می‌شود و مؤمن حقیقی نمی‌تواند آن را ردّ نماید و یا به گونه‌ای از آن ابراز ناراحتی کند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حدیثی آمده است اگر جمعیتی خدا را بپرستند، نماز را به پا دارند، زکات را بپردازند، روزه‌ی ماه رمضان و حج را به جا بیاورند اما نسبت به کارهایی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 سوء نیت بنگرند و یا بگویند اگر او فلان کار را انجام نداده بود بهتر بود آنها مؤمنان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آیه‌ی فوق را تلاوت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همیشه در مقابل خدا و حق تسلیم باشید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از طرف دیگر آیه‌ی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نور عکس العمل منافقان تاریک دل را در برابر داوری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آنان از داوری عدل آن حضرت سرباز می‌زدند گویا می‌ترسیدند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را پایمال 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واکنش مومنین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مؤمنان، هنگامی که به سوی خدا و فرستاده‌اش فرا خوانده می‌شوند، تا در میان آنان داوری کند، فقط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نه تنها در قضاوت اینگونه‌اند که در همه‌ی ابعاد زندگی تسلیم خدا و پیامبرند چه اینکه در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با ایمان و زن با ایمان نیست، که هنگامی که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تمام کنند، در کارشان اختیاری داشته باشند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باید اراده‌ی خود را پیرو اراده‌ی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استقلال فکری و روحی انسان اجازه نمی‌دهد بی‌قید و شرط تسلیم کسی شود اما هنگامی که حکمی را خداوند حکیم و پیامبر معصوم بیان کرده تسلیم نبودن دلیل برگمراهی است زیرا او کم‌ترین اشتباهی ندارد و وقتی دستوری درست بود عمل نکردن به آن اشتباه است به همین دلیل در ادامه‌ی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معصیت خدا و پیامبرش کنند دچار گمراهی آشکاری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گروهی از مردم فقط زمانی تسلیم حق هستند که منافعشان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حقیقت مشرکانی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اراده‌شان تحت الشعاع اراده‌ی خداست و وقتی با منافعشان تضاد پیدا می‌کند از آن چشم می‌پوشند ایشان مؤمنین راسیتن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از آن هم بالاترند و جز آنچه خدا می‌خواهد خواسته‌ای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مواقعی با آن تضاد پیدا کند و از آن چشم بپوشند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محترم شمردن حاکمیت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سوره‌ی نساء آیه‌ی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إِلَّا لِیُطَاعَ بِإِذْنِ اللّهِ وَلَوْ أَنَّهُمْ إِذ ظَلَمُوا أَنْفُسَهُمْ جَاءُوکَ فَاسْتَغْفَرَوا اللّهَ وَاسْتَغْفَرَ لَهُمُ الرَّسُولُ لَوَجَدُوا اللّهَ تَوَّاباً رَحِیماً؛ و ما هیچ فرستاده‌ای را نفرستادیم، مگر برای اینکه به رخصت خدا،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هنگامی که به خودشان ستم کردند، نزد تو می‌آمدند، و از خدا آمرزش می‌خواستند،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طلب آمرزش می‌کرد، حتماً خدا را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کسی خیال کند مهم این است که خدا عبادت شود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است برای رسیدن به کار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کار بدون اطاعت و مراجعه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دیگری به دست آمد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این آیه فلسفه‌ی فرستادن پیامبران را به صورت مطلق اطاعت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چه در مواردی که به سود ما باشد یا به زیان ما </w:t>
      </w:r>
      <w:r>
        <w:rPr>
          <w:rStyle w:val="FootnoteAnchor"/>
          <w:rtl w:val="true"/>
        </w:rPr>
        <w:footnoteReference w:id="388"/>
      </w:r>
      <w:r>
        <w:rPr>
          <w:rFonts w:ascii="IRNazanin" w:hAnsi="IRNazanin" w:eastAsia="IRNazanin"/>
          <w:color w:val="111111"/>
          <w:sz w:val="28"/>
          <w:sz w:val="28"/>
          <w:szCs w:val="28"/>
          <w:rtl w:val="true"/>
          <w:lang w:bidi="fa-IR"/>
        </w:rPr>
        <w:t xml:space="preserve">و این در حالی است که قبل از آن </w:t>
      </w:r>
      <w:r>
        <w:rPr>
          <w:rStyle w:val="FootnoteAnchor"/>
          <w:rtl w:val="true"/>
        </w:rPr>
        <w:footnoteReference w:id="389"/>
      </w:r>
      <w:r>
        <w:rPr>
          <w:rFonts w:ascii="IRNazanin" w:hAnsi="IRNazanin" w:eastAsia="IRNazanin"/>
          <w:color w:val="111111"/>
          <w:sz w:val="28"/>
          <w:sz w:val="28"/>
          <w:szCs w:val="28"/>
          <w:rtl w:val="true"/>
          <w:lang w:bidi="fa-IR"/>
        </w:rPr>
        <w:t>افرادی را به خاطر مراجعه به طاغوت و قاضی قرار دادن آن، مورد مذمت قرار می‌دهد و در ایمان آنان تردید می‌کند بدون در نظر گرفتن اینکه آیا رجوع آنان به طاغوت برای بدست آوردن حق بوده است یا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ادامه‌ی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گناه نقض حاکمیت پیامبر در گرو پذیرفتن حاکمیت کامل آن حضرت است و حتی پذیرفته شدن توبه آنان مشروط است به قبول آن از طرف پیامبر و استغفار آن حضرت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دقت فرمایید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ارائه‌ی اخبار امنیتی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رهبران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 و 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برسد، منتشرش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اولیای امر از بینشان، ارجاع دهند، از میان آنان کسانی که آن را استنباط می‌کنند، 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بخشش خدا و رحمتش بر شما نبود، مسلماً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پیروی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اخبار بی‌اساس از طرف دشمنان به منظورهای خاصی طراحی می‌شود و اشاعه‌ی آن به زیان مسلمانان تمام می‌شود در حالی که وظیفه دارند اینگونه اخبار را قبل از هر کسی با رهبران جامعه در میان بگذارند و بی‌جهت دیگران را دچار غرور بی‌جا یا تضعیف روحیه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سیتنبطونه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نخستین آبی است که از چاه می‌کشند و از ریشه‌های زمین استخراج می‌شود به همین دلیل استخراج حقایق از دلایل و شواهد مختلف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برخلاف آیه‌ی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ارجاع دادن مطلب به خدا ذکر نشده و در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w:t>
      </w:r>
    </w:p>
    <w:p>
      <w:pPr>
        <w:pStyle w:val="BookText"/>
        <w:rPr/>
      </w:pPr>
      <w:r>
        <w:rPr>
          <w:rFonts w:ascii="IRNazanin" w:hAnsi="IRNazanin" w:eastAsia="IRNazanin"/>
          <w:color w:val="111111"/>
          <w:sz w:val="28"/>
          <w:sz w:val="28"/>
          <w:szCs w:val="28"/>
          <w:rtl w:val="true"/>
          <w:lang w:bidi="fa-IR"/>
        </w:rPr>
        <w:t xml:space="preserve">که اشاره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احدی غیر از خدا و پیامبرش حق اظهار نظر ندارند، ولی در اینجا منظور اخبار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است که باید به حاکمان دین که در رأس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راستین او قرار دارند ارجاع شود تا درست و اشتباه مشخص گردد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نکردن به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سوره‌ی انفال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لاَتَخُونُوا اللّهَ وَالرَّسُولَ وَتَخُونُوا أَمَانَاتِکُمْ وَأَنْتُمْ تَعْلَمُونَ؛ ای کسانی که ایمان آورده‌اید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و فرستاده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خیانت نکنید؛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امانت‌هایتان خیانت نورزید، در حالی که شما می‌دانید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یهود بنی قریظه را محاصره کنند این محاصره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ادامه یافت آنها مجبور شدند پیشنهاد صلحی همانند طایفه بنی نضیر آماده کنند مبنی بر کوچ کردن از سرزمین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حکمیت سعد بن معاذ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تقاضا کردند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آنان بفرستد، ابولبابه با آنان سابقه‌ی</w:t>
      </w:r>
    </w:p>
    <w:p>
      <w:pPr>
        <w:pStyle w:val="BookText"/>
        <w:rPr/>
      </w:pPr>
      <w:r>
        <w:rPr>
          <w:rFonts w:ascii="IRNazanin" w:hAnsi="IRNazanin" w:eastAsia="IRNazanin"/>
          <w:color w:val="111111"/>
          <w:sz w:val="28"/>
          <w:sz w:val="28"/>
          <w:szCs w:val="28"/>
          <w:rtl w:val="true"/>
          <w:lang w:bidi="fa-IR"/>
        </w:rPr>
        <w:t>دوستی داشت و خانواده و فرزندان و اموالش نزد آنها بود آن حضرت قبول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ابولبابه مشورت کردند آیا صلاح است حکمیت سعد را بپذیرند؟ ابولبابه به گلوی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قبول کنند کشته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نازل شد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 هنوز گام برنداشته بودم که متوجه شدم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کردم</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آری در اختیار دشمن قراردادن اسرار نظامی، و یا تقویت آنان در مبارزه علیه اسلام، و یا به طور کلی پشت سرانداختن واجبات و محرمات و برنامه‌های الهی، خیانت به حساب می‌آید به همین دلیل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برنامه‌های اسلامی را ترک کند مرتکب یک نوع خیانت نسبت به خدا و پیامبر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نیز به مسلمانان هشدار می‌دهد، مبادا محبت به امور مادّی باعث خیانت به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اموال و اولاد شما وسیله آزمایش و امتحان شما هستند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مرتکب معصیت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سوره‌ی مجادله آیه‌ی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إِلَی الَّذِینَ نُهُوا عَنِ النَّجْوَی ثُمَّ یَعُودُونَ لِمَا نُهُوا عَنْهُ وَیَتَنَاجَوْنَ بِالْإِثْمِ وَالْعُدْوَانِ وَمَعْصِیَۀِ الرَّسُولِ وَإِذَا جَاءُوکَ حَیَّوْکَ بِمَا لَمْ یُحَیِّکَ بِهِ اللَّهُ وَیَقُولُونَ فِی أَنفُسِهِمْ لَوْلاَ یُعَذِّبُنَا اللَّهُ بِمَا نَقُولُ حَسْبُهُمْ جَهَنَّمُ یَصْلَوْنَهَا فَبِئْسَ الْمَصِیرُ یَا أَیُّهَا الَّذِینَ آمَنُوا إِذَا تَنَاجَیْتُمْ فَلاَ تَتَنَاجَوْا بِالْإِثْمِ وَالْعُدْوَانِ وَمَعْصِیَۀِ الرَّسُولِ وَتَنَاجَوْا بِالْبِرِّ وَالتَّقْوَی وَاتَّقُوا اللَّهَ الَّذِی إِلَیهِ تُحْشَرُونَ؛ آیا نظر نکرده‌ای به کسانی که از رازگویی منع شده بودند، سپس به آنچه که از آن منع شده بودند باز می‌گردند، و برای گناه و تعدّی و نافرمانیِ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بایکدیگر رازگویی می‌کنند، و هنگامی که نزد تو می‌آیند به چیزی که خدا بدان تو را زنده بادنگفته است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ما را بخاطر آنچه می‌گوییم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برای آنان کافی است، درحالی که وارد آن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رازگویی می‌کنید، پس برای گناه و تعدّی و نافرمانی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رازگویی نکنید، و برای نیکی و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رازگویی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حفظ کنید که فقط به سوی او گردآوری می‌شوید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شأن نزول این آیات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 و نصاری در مقابل مؤمنان با هم در گوشی صحبت می‌کردند و با چشم و ابرو به آنها اشاره می‌کردند که این باعث آزار و اذیت مسلمانان می‌شد، آنها نزد رسول خدا شکایت کردند و آن حضرت آنان را از این کار نهی نمود ولی آن عده گوش</w:t>
      </w:r>
    </w:p>
    <w:p>
      <w:pPr>
        <w:pStyle w:val="BookText"/>
        <w:rPr/>
      </w:pPr>
      <w:r>
        <w:rPr>
          <w:rFonts w:ascii="IRNazanin" w:hAnsi="IRNazanin" w:eastAsia="IRNazanin"/>
          <w:color w:val="111111"/>
          <w:sz w:val="28"/>
          <w:sz w:val="28"/>
          <w:szCs w:val="28"/>
          <w:rtl w:val="true"/>
          <w:lang w:bidi="fa-IR"/>
        </w:rPr>
        <w:t xml:space="preserve">ندادند که این آیات نازل شد؛ </w:t>
      </w:r>
      <w:r>
        <w:rPr>
          <w:rStyle w:val="FootnoteAnchor"/>
          <w:rtl w:val="true"/>
        </w:rPr>
        <w:footnoteReference w:id="395"/>
      </w:r>
      <w:r>
        <w:rPr>
          <w:rFonts w:ascii="IRNazanin" w:hAnsi="IRNazanin" w:eastAsia="IRNazanin"/>
          <w:color w:val="111111"/>
          <w:sz w:val="28"/>
          <w:sz w:val="28"/>
          <w:szCs w:val="28"/>
          <w:rtl w:val="true"/>
          <w:lang w:bidi="fa-IR"/>
        </w:rPr>
        <w:t>و سه گناه را در این نجواها به آنان نسبت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جنبه‌ی فردی دارد مثل شرب خمر؛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تجاوز به حقوق دیگران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معصیت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است به فرمان‌هایی که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حکومت اسلامی، در جامعه مسلمین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بعد ضمن جایز شمردن اصل نجوا برای مسمانان، به آنها هشدار می‌دهد که مبادا مرتکب این گناهان شوند بلکه در مورد کارهای نیک و تقوا با هم نجوا کنند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صدقه قبل از ملاقات خصوصی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مرحله‌ی دیگری از این نجوا را بیان می‌فرماید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نَاجَیْتُمُ الرَّسُولَ فَقَدِّمُوا بَیْنَ یَدَیْ نَجْوَاکُمْ صَدَقَۀً ذلِکَ خَیْرٌ لَکُمْ وَأَطْهَرُ فَإِن لَمْ تَجِدُوا فَإِنَّ اللَّهَ غَفُورٌ رَحِیمٌ؛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رازگویی می‌کنید پس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صادقانه‌ای تقدیم دارید؛ این برای شما بهتر و پاک کننده‌تر است؛ و اگر نیافتید پس مسلماً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از علل این حکم این بود که گروهی از مردم خصوصاً ثروتمندان مکرر مزاحم پیامبر می‌شدند و با او به نجوا می‌پرداختند که مفاسدی را به همراه داشت از جمله تضییع وقت آن حضرت، کسب امتیاز بی‌دلیل برای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نشان دهند با آن حضرت رابطه‌ی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نازل گردید تا آزمونی شود برای آنان، و کمکی برای نیازمندان؛ و وسیله‌ی مؤثری برای کم شدن مزاحمت‌ها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فقرا را از این حکم 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آزمون نتیجه‌ی جالبی در پی داشت چون همگی به جز یک نفر از دادن صدقه و نجوا خودداری کردند و معلوم شد این اظهار علاقه‌ها در صورتی بوده که مجانی باشد و آن مطالب هم چیز مهمی نبوده که از آن چشم پوشی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 نفر هم کسی جز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اولین و آخرین فرد عمل کننده به این آیه بود زیرا این حکم دیری نپایید که توسط آیه‌ی بعد نسخ شد البته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نبود ولی به خاطر احترام و عمل به این آیه‌ی شریفه دیناری داشت که به ده درهم تبدیل کرد و قبل از هر نجوا درهمی را صدقه می‌داد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نکردن نظر خود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سوره‌ی حجرات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 فِیکُمْ رَسُولَ اللَّهِ لَوْ یُطِیعُکُمْ فِی کَثِیرٍ مِنَ الْأَمْرِ لَعَنِتُّمْ وَلکِنَّ اللَّهَ حَبَّبَ إِلَیْکُمُ الْإِیمَانَ وَزَیَّنَهُ فِی قُلُوبِکُمْ وَکَرَّهَ إِلَیْکُمُ الْکُفْرَ وَالْفُسُوقَ وَالْعِصْیَانَ أُولئِکَ هُمُ الرَّاشِدُونَ؛ و بدانید که فرستاده خدا در میان شماست؛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کارها از شما اطاعت کند، حتماً به زحمت می‌افتید؛ و لیکن خدا ایمان را برای شما دوست داشتنی گردانید، و آن را در دل‌هایتان بیاراست، و کفر و نافرمانی و گناه را برای شما ناخوشایند ساخت؛ تنها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نعمت وجود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می‌شود و فلسفه‌ی فرستادن ایشان را تبعیت مردم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نه پیروی او از مردم؛ زیرا برنامه‌های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واقعیات و مصالح واقعی تنظیم شده است نه تمایلات و هوس‌های افراد، که اگر چنین شود خود آنان به زحمت خواهند افتاد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در آن زمان عده‌ای انتظار بیجا داشتند که ایشان در بسیاری از اتفاق‌ها به حرف آنها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نیز عده‌ای می‌خواهند یادگار آن حضرت که اسلام است برطبق دل آنان سخن بگوید، هر چه آنها می‌پسندند حکم کند و اگر غیر از این باشد آشفته می‌شوند؛ براین اساس با نظریه‌های</w:t>
      </w:r>
    </w:p>
    <w:p>
      <w:pPr>
        <w:pStyle w:val="BookText"/>
        <w:rPr/>
      </w:pPr>
      <w:r>
        <w:rPr>
          <w:rFonts w:ascii="IRNazanin" w:hAnsi="IRNazanin" w:eastAsia="IRNazanin"/>
          <w:color w:val="111111"/>
          <w:sz w:val="28"/>
          <w:sz w:val="28"/>
          <w:szCs w:val="28"/>
          <w:rtl w:val="true"/>
          <w:lang w:bidi="fa-IR"/>
        </w:rPr>
        <w:t>گوناگون مانند قرائت‌های چند 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می‌کنند تا هرگونه دوست داشتند اسلام را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پرداخت حقوق مالی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فایده بردن است از جهت تجارت یا عملی دیگر مانند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 می‌فرماید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و بدانید که هر چیزی از غنیمت به دست آورید، پس یک پنجم آن فقط برای خدا، و برای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بنده‌مان،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 در نبرد بدر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فرود آوردیم، ایمان آورده‌اید؛ و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شأن نزول آیه نیز در جنگ است </w:t>
      </w:r>
      <w:r>
        <w:rPr>
          <w:rStyle w:val="FootnoteAnchor"/>
          <w:rtl w:val="true"/>
        </w:rPr>
        <w:footnoteReference w:id="399"/>
      </w:r>
      <w:r>
        <w:rPr>
          <w:rFonts w:ascii="IRNazanin" w:hAnsi="IRNazanin" w:eastAsia="IRNazanin"/>
          <w:color w:val="111111"/>
          <w:sz w:val="28"/>
          <w:sz w:val="28"/>
          <w:szCs w:val="28"/>
          <w:rtl w:val="true"/>
          <w:lang w:bidi="fa-IR"/>
        </w:rPr>
        <w:t>و با توجه به این که در جنگ، مؤمنین شرکت می‌کنند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این غنائم از آنِ خدا و رسول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به خدا و آنچه بر بنده‌ی خود نازل کرد ایمان دارید؛ اشاره به اینکه نه تنها ادعای ایمان کافی نیست بلکه شرکت در جهاد هم ممکن است دلیل بر ایمان کامل نباشد بلکه مؤمن واقعی کسی است که در برابر همه‌ی دستورات از جمله دستورات مالی تسلیم باشد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آن حضرت و بزرگ شمردن او</w:t>
      </w:r>
    </w:p>
    <w:p>
      <w:pPr>
        <w:pStyle w:val="BookText"/>
        <w:rPr/>
      </w:pPr>
      <w:r>
        <w:rPr>
          <w:rFonts w:ascii="IRNazanin" w:hAnsi="IRNazanin" w:eastAsia="IRNazanin"/>
          <w:color w:val="111111"/>
          <w:sz w:val="28"/>
          <w:sz w:val="28"/>
          <w:szCs w:val="28"/>
          <w:rtl w:val="true"/>
          <w:lang w:bidi="fa-IR"/>
        </w:rPr>
        <w:t xml:space="preserve">خدای متعال در آیه‌ی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فتح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أَرْسَلْنَاکَ شَاهِداً وَمُبَشِّراً وَنَذِیراً؛ لِتُؤْمِنُوا بِاللَّهِ وَرَسُولِهِ وَتُعَزِّرُوهُ وَتُوَقِّرُوهُ وَتُسَبِّحُوهُ بُکْرَۀً وَأَصِیلاً؛ در حقیقت ما تو را گواه و مژده آور و هشدار گر فرستادیم، تا به خدا و فرستاده‌اش ایمان آورید، و اورا گرامی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دشمنانش را از او باز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بزرگش شمارید، و صبحگاهان و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صلح حدیبیه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برخی مورد انتقاد قرار گرفت و حتی تعبیراتی گفته شد که خالی از بی‌حرمتی نبود این حوادث باعث شد که خداوند عظمت و موقعیت او را مجدداً مورد تأکید قرار دهد به همین خاطر ابتدا سه صفت را برای او ذکر کرده و در آیه‌ی بعد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رسولش بیاورید؛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در برابر دشمن دفاع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بزرگ دارید؛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صبح و شام تسبیح و تقدیس کنید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الضُّعَفَاءِ وَلاَ عَلَی الْمَرْضَی وَلاَ عَلَی الَّذِینَ لاَیَجِدُونَ مَایُنْفِقُونَ حَرَجٌ إِذَا نَصَحُوا لِلّهِ وَرَسُولِهِ مَا عَلَی الْمُحْسِنِینَ مِن سَبِیلٍ وَاللّهُ غَفُورٌ رَحِیمٌ؛ </w:t>
      </w:r>
      <w:r>
        <w:rPr>
          <w:rStyle w:val="FootnoteAnchor"/>
          <w:rtl w:val="true"/>
        </w:rPr>
        <w:footnoteReference w:id="402"/>
      </w:r>
      <w:r>
        <w:rPr>
          <w:rFonts w:ascii="IRNazanin" w:hAnsi="IRNazanin" w:eastAsia="IRNazanin"/>
          <w:color w:val="111111"/>
          <w:sz w:val="28"/>
          <w:sz w:val="28"/>
          <w:szCs w:val="28"/>
          <w:rtl w:val="true"/>
          <w:lang w:bidi="fa-IR"/>
        </w:rPr>
        <w:t xml:space="preserve">بر کم‌توانان و بر بیماران، و بر کسانی که نمی‌یابند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کنند، 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هنگامی که برای خدا و فرستاده‌اش خیرخواهی کنند؛ بر نیکوکاران هیچ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نکردن از هرگونه خیرخواهی برای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ضمن معاف شمردن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که به خاطر عذر نمی‌توانستند شرکت کنند می‌فرماید بدین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نصحوالله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برای خدا و پیامبرش خیرخواهی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توان جنگ ندارند ولی می‌توانند با سخن و رفتار خود مجاهدان را تشویق کنند و آنان را دلگرم سازند و یا روحیه دشمن را ضعیف کنند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و خلاصه از هرگونه خیر خواهی کوتاهی نورزند و این تکلیفی است همگانی و ساقط نشدنی که البته عمل کنندگان به آن را در ردیف محسنین قرار می‌دهد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فَإِذَا اسْتَأْذَنُوکَ لِبَعْضِ شَأْنِهِمْ فَأْذَن لِمَن شِئْتَ مِنْهُمْ وَاسْتَغْفِرْ لَهُمُ اللَّهَ إِنَّ اللَّهَ غَفُورٌ رَحِیمٌ؛ لاَ تَجْعَلُوا دُعَاءَ الرَّسُولِ بَیْنَکُمْ کَدُعَاءِ بَعْضِکُم بَعْضاً قَدْ یَعْلَمُ اللَّهُ الَّذِینَ یَتَسَلَّلُونَ مِنکُمْ لِوَاذاً فَلْیَحْذَرِ الَّذِینَ یُخَالِفُونَ عَنْ أَمْرِهِ أَن تُصِیبَهُمْ فِتْنَۀٌ أَوْ یُصِیبَهُمْ عَذَابٌ أَلِیمٌ؛ </w:t>
      </w:r>
      <w:r>
        <w:rPr>
          <w:rStyle w:val="FootnoteAnchor"/>
          <w:rtl w:val="true"/>
        </w:rPr>
        <w:footnoteReference w:id="405"/>
      </w:r>
      <w:r>
        <w:rPr>
          <w:rFonts w:ascii="IRNazanin" w:hAnsi="IRNazanin" w:eastAsia="IRNazanin"/>
          <w:color w:val="111111"/>
          <w:sz w:val="28"/>
          <w:sz w:val="28"/>
          <w:szCs w:val="28"/>
          <w:rtl w:val="true"/>
          <w:lang w:bidi="fa-IR"/>
        </w:rPr>
        <w:t>مؤمنان تنها کسانی هستند که به خدا و فرستاده‌اش ایمان آورده‌اند، و هنگامی که در کار اجتماعی همراه او باشند، تا از او</w:t>
      </w:r>
    </w:p>
    <w:p>
      <w:pPr>
        <w:pStyle w:val="BookText"/>
        <w:rPr/>
      </w:pPr>
      <w:r>
        <w:rPr>
          <w:rFonts w:ascii="IRNazanin" w:hAnsi="IRNazanin" w:eastAsia="IRNazanin"/>
          <w:color w:val="111111"/>
          <w:sz w:val="28"/>
          <w:sz w:val="28"/>
          <w:szCs w:val="28"/>
          <w:rtl w:val="true"/>
          <w:lang w:bidi="fa-IR"/>
        </w:rPr>
        <w:t xml:space="preserve">رخصت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از تو رخصت می‌گیرند، آنان کسانی هستند که به خدا و فرستاده‌اش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برای بعضی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مهم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تو رخصت می‌طلبند، پس به هر کس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رخصت ده، و برای آنان از خدا آمرزش بخواه 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خودتان همانند فراخوان برخی شما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ندهید؛ که یقیناً خدا می‌داند کسانی را که از میان شما مخفیانه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از فرمان او سرپیچی می‌کنند، باید بر حذر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به آنان در رسد، یا عذاب دردناکی به آنان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گرفتن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آیه شأن نزول‌های گوناگونی حکایت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اصحاب پیامبر به نام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جنگ احد عروسی داشت،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می‌گیرد که آن شب را نزد همسرش بماند آیه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فَأْذَن لِمَن شِئْتَ مِنْهُمْ؛ پس به هر کس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رخصت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می‌دهند فردای آن روز به قدری برای</w:t>
      </w:r>
    </w:p>
    <w:p>
      <w:pPr>
        <w:pStyle w:val="BookText"/>
        <w:rPr/>
      </w:pPr>
      <w:r>
        <w:rPr>
          <w:rFonts w:ascii="IRNazanin" w:hAnsi="IRNazanin" w:eastAsia="IRNazanin"/>
          <w:color w:val="111111"/>
          <w:sz w:val="28"/>
          <w:sz w:val="28"/>
          <w:szCs w:val="28"/>
          <w:rtl w:val="true"/>
          <w:lang w:bidi="fa-IR"/>
        </w:rPr>
        <w:t>جهاد عجله داشت که موفق به غسل نشد، به جنگ رفت و سرانجام شربت شهادت نوشید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دیدم که او را میان زمین و آسمان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روایات تاریخی دیگر شأن نزول آیه را چنین حکایت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منافقین در جنگ خندق یا موارد دیگر وقتی چشم آن حضرت و مسلمانان را دور می‌دیدند کندن خندق را رها می‌کردند و به دنبال کار خود می‌رفتند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به هر حال آیه کسی را مؤمن می‌داند که هنگام یاری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شخصی پیش آمد تنها در صورت اجازه صحنه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نه هر کار ریز و درشتی بلکه امور مهم،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لبعض شأنهم؛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کارهایشان</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مشخص است اجازه خواستن بدین معناست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ندیدند کار شخصی خود را فدای هدف مهمتر نماید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می‌شود که 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استغفار کن؟ دو پاسخ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آنان اجازه گرفتند ولی با ترجیج دادن کار خود برکار مهمتر، مرتکب نوعی ترک اولی شده‌اند که نیاز به استغفار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ادبی که نسبت به پیامبر داشتند در خور لطف الهی گردیده‌اند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تشکر از آنان برایشان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بعد دستور دیگری در ارتباط با فرمان‌های پیامبر بیان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خود همانند دعوت دیگران تلقّی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شما را فرا می‌خواند مطمئن باشید یک موضوع مهم دینی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که برای جدا شدن از برنامه‌های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دیگران پنهان می‌شوند، آگاهی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بیزاری از دشمنان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سوره‌ی مجادله 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 ؛ هیچ قومی را که ایمان به خدا و روز بازپسین بیاورند، نمی‌یابی که با کسانی که با خدا و فرستاده‌اش به شدت مخالفت ورزند، دوستی کنند، و گرچه پدرانشان یا پسرانشان یا برادرانشان یا خاندانشان باشند، اینانند که خدا ایمان را در دل‌هایشان نوشته و با روحی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تایید کرده، و آنان را در</w:t>
      </w:r>
    </w:p>
    <w:p>
      <w:pPr>
        <w:pStyle w:val="BookText"/>
        <w:rPr/>
      </w:pPr>
      <w:r>
        <w:rPr>
          <w:rFonts w:ascii="IRNazanin" w:hAnsi="IRNazanin" w:eastAsia="IRNazanin"/>
          <w:color w:val="111111"/>
          <w:sz w:val="28"/>
          <w:sz w:val="28"/>
          <w:szCs w:val="28"/>
          <w:rtl w:val="true"/>
          <w:lang w:bidi="fa-IR"/>
        </w:rPr>
        <w:t xml:space="preserve">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روان است، درحالی که در آنجا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 آنان حزب خدا هستند، آگاه باشید در واقع فقط حزب خدا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آیه‌ی سوره مجادله از آیات کوبنده‌ای است که به مؤمنان هشدار می‌دهد 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دشمنان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 ممکن نیست و باید از میان این دو یکی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دم از هر دو می‌زنند یا ایمانشان ضعیف است یا منافقند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پدران و خویشان بسیار خوب است و نشانه‌ی زنده بودن عواطف انسانی است اما هنگامی که این محبت در مقابل خدا قرار گیرد ارزش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می‌ببینم در جنگ‌های صدر اسلام مسلمانان با پدران و برادران مشرکشان پیکار می‌کردند چون خطشان از خط خدا جدا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بدانی آدم خوبی هستی، نگاهی به قلبت کن اگر اهل خدا را دوست داری و از اهل معصیتش بیزاری و آن را دشمن می‌دانی، بدان آدم خوبی هستی و خدا تو را دوست دارد؛ و اگر از اهل طاعتش بیزاری و اهل معصیتش را دوست داری، بدان</w:t>
      </w:r>
    </w:p>
    <w:p>
      <w:pPr>
        <w:pStyle w:val="BookText"/>
        <w:rPr/>
      </w:pPr>
      <w:r>
        <w:rPr>
          <w:rFonts w:ascii="IRNazanin" w:hAnsi="IRNazanin" w:eastAsia="IRNazanin"/>
          <w:color w:val="111111"/>
          <w:sz w:val="28"/>
          <w:sz w:val="28"/>
          <w:szCs w:val="28"/>
          <w:rtl w:val="true"/>
          <w:lang w:bidi="fa-IR"/>
        </w:rPr>
        <w:t>خیری در تو نیست و خدا دشمن توست و انسان همیشه با کسی است که او را دوست دارد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از ادامه‌ی آیه می‌توان فهمید بیزاری انسان از دشمنان خدا نشانه‌ی مورد تایید بودن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چرا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کَتَبَ فِی قُلُوبِهِمُ الْإِیمَانَ وَأَیَّدَهُم بِروحٍ مِنْهُ؛ اینانند که خدا ایمان را در دل‌هایشان نوشته و با روحی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تایید کرده</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 خانوادگی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پیامبر و آلش</w:t>
      </w:r>
    </w:p>
    <w:p>
      <w:pPr>
        <w:pStyle w:val="BookText"/>
        <w:rPr/>
      </w:pPr>
      <w:r>
        <w:rPr>
          <w:rFonts w:ascii="IRNazanin" w:hAnsi="IRNazanin" w:eastAsia="IRNazanin"/>
          <w:color w:val="111111"/>
          <w:sz w:val="28"/>
          <w:sz w:val="28"/>
          <w:szCs w:val="28"/>
          <w:rtl w:val="true"/>
          <w:lang w:bidi="fa-IR"/>
        </w:rPr>
        <w:t xml:space="preserve">خدای متعال در سوره‌ی احزاب آیه‌ی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وَمَلاَئِکَتَهُ یُصَلُّونَ عَلَی النَّبِیِّ یَا أَیُّهَا الَّذِینَ آمَنُوا صَلَّوا عَلَیْهِ وَسَلِّمُوا تَسْلِیماً؛ در حقیقت خدا و فرشتگانش بر پیامبر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می‌فرستند؛ ای کسانی که ایمان آورده‌اید، بر او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و بطور کامل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تسلیم او باشید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علاقه‌ی خاص خدا و فرشتگانش نسبت به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 به مؤمنان نیز دستور می‌دهد شما نیز با این پیام جهان هستی هماهنگ شوید و بر او درود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فعل مضارع به کار رفته دلیل بر استمرار است یعنی پیوسته خدا و فرشتگانش بر او درود و رحمت می‌فرستند، رحمت و درودی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مؤمنین نیز واجب است حداقل روزی چند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 آل او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شده است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علی ابراهیم انک حمید مجید و بارک علی محمد و آل محمد کما بارکت علی ابراهیم و آل ابراهیم</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روایات زیادی از شیعه و سنی به طور صریح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بیفزایید و صلوات ناقص نفرستید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بدین مضمون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حدیث نقل می‌کند اما عجیب اینکه عنوانی که برای این باب انتخاب می‌کند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الصلو علی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نشدن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سوره‌ی حجرات آیه‌ی اول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 بَیْنَ یَدَیِ اللَّهِ وَرسُولِهِ وَاتَّقُوا اللَّهَ إِنَّ اللَّهَ سَمِیعٌ عَلِیمٌ؛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پیش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پیشی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از شأن نزول‌هایی که برای این آیه گفته‌اند حکایت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گوید جماعتی از بنی تمیم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معبد را امیر اینان کن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را امیرشان قرار ده،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می‌خواستی با من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چیزی گفت و به مشاجره پرداختند و صدای آنها بلند شد، خداوند این آیه را فرستاد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گفته‌اند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فتح مکّه خارج می‌شدند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طلب کرده و روزه‌ی خود را افطار کردند اما عده‌ای بر روزه‌ی خود باقی ماندند،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هر حال آیه هرگونه تقدّم، پیشی گرفتن و خارج شدن از مداری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 را نهی می‌کند در راه رفتن ظاهری باشد یا طیّ مسیر زندگی</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احترام پیامبر</w:t>
      </w:r>
    </w:p>
    <w:p>
      <w:pPr>
        <w:pStyle w:val="BookText"/>
        <w:rPr/>
      </w:pPr>
      <w:r>
        <w:rPr>
          <w:rFonts w:ascii="IRNazanin" w:hAnsi="IRNazanin" w:eastAsia="IRNazanin"/>
          <w:color w:val="111111"/>
          <w:sz w:val="28"/>
          <w:sz w:val="28"/>
          <w:szCs w:val="28"/>
          <w:rtl w:val="true"/>
          <w:lang w:bidi="fa-IR"/>
        </w:rPr>
        <w:t>خدای متعال در آیات بعدی همان سوره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تَرْفَعُوا أَصْوَاتَکُمْ فَوْقَ صَوْتِ النَّبِیِّ وَلاَ تَجْهَرُوا لَهُ بِالْقَوْلِ کَجَهْرِ بَعْضِکُمْ لِبَعْضٍ أَن تَحْبَطَ أَعْمَالُکُمْ وَأَنتُمْ لاَ تَشْعُرُونَ؛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صداهایتان را فراتر از صدای پیامبر بلند مَکنید، و در سخن گفتن بر او بانگ نزنید، همچون بانگ زدن برخی از شما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اعمال شما تباه شود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 مطلبی را فرمودند که یکی از ابعاد آن حفظ احترام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ادامه نیز تا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یادآور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آیه در مورد گروهی از بنی تمیم نازل شده که بر در حجره‌ی حضرت ایستادند و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أخرج الینا؛ ای محمد 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ایشان آمدند در جلوی او راه می‌رفتند و وقتی حرف می‌زدند صدای خود را بالاتر از صدای او می‌بردند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در مورد فلان چیز و فلان چیز چه می‌گویی؟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نکات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خود را بالاتر از صدای ایشان نبرید؛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احترام را رعایت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 و بی‌پروا سخن مگویید آنگونه که با یکدیگر حرف می‌زنید؛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حبط </w:t>
      </w:r>
      <w:r>
        <w:rPr>
          <w:rStyle w:val="FootnoteAnchor"/>
          <w:rtl w:val="true"/>
        </w:rPr>
        <w:footnoteReference w:id="417"/>
      </w:r>
      <w:r>
        <w:rPr>
          <w:rFonts w:ascii="IRNazanin" w:hAnsi="IRNazanin" w:eastAsia="IRNazanin"/>
          <w:color w:val="111111"/>
          <w:sz w:val="28"/>
          <w:sz w:val="28"/>
          <w:szCs w:val="28"/>
          <w:rtl w:val="true"/>
          <w:lang w:bidi="fa-IR"/>
        </w:rPr>
        <w:t>عمل را به دنبال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بی‌احترامی به پیامبر و رهبری الهی آثار ویرانگری دارد که فراتر از درک و تحلیل خود انسان است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سوم مؤمنانی را که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می‌کنند، تشویق کرده و آنرا نشانه‌ی موفق شدن در آزمون تقوا می‌داند و مغفرت و پاداشی بزرگ را در انتظار آنها می‌داند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این آیات در این زمان نیز تبلور دارد آیه‌ی شریفه مردم را نهی می‌کند از اینکه بر رسول اکرم مقدم شوند و صدای خود را بالاتر از صدای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اما در نظام طاغوت پهلوی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تاریخ هجری به شاهنشاهی، نام کورش را بر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کرد و برتری داد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w:t>
      </w:r>
      <w:r>
        <w:rPr>
          <w:rStyle w:val="FootnoteAnchor"/>
          <w:rtl w:val="true"/>
        </w:rPr>
        <w:footnoteReference w:id="421"/>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اولویت بدون قید و شرط بیان شده است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اختیاراتی که انسان نسبت به خویش دارد آن حضرت از خود او نیز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مقام نبوت است که برای او چنین حقی را ایجاد کرده است</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کسی که جانم در دست اوست هیچ یک از شما به حقیقت ایمان نمی‌رسد مگر زمانی که من نزد او محبوبتر از خودش و مالش و فرزندش و تمام مردم باشم</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پیامبر، مادران مؤمنین هستند</w:t>
      </w:r>
    </w:p>
    <w:p>
      <w:pPr>
        <w:pStyle w:val="BookText"/>
        <w:rPr/>
      </w:pPr>
      <w:r>
        <w:rPr>
          <w:rFonts w:ascii="IRNazanin" w:hAnsi="IRNazanin" w:eastAsia="IRNazanin"/>
          <w:color w:val="111111"/>
          <w:sz w:val="28"/>
          <w:sz w:val="28"/>
          <w:szCs w:val="28"/>
          <w:rtl w:val="true"/>
          <w:lang w:bidi="fa-IR"/>
        </w:rPr>
        <w:t xml:space="preserve">خدای متعال در سوره‌ی احزاب 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أَوْلَی بِالْمُؤْمِنِینَ مِنْ أَنفُسِهِمْ وَأَزْوَاجُهُ أُمَّهَاتُهُمْ وَأُولُوا الْأَرْحَامِ بَعْضُهُمْ أَوْلَی بِبَعْضٍ فِی کِتَابِ اللَّهِ مِنَ الْمُؤْمِنِینَ وَالْمُهَاجِرِینَ إِلَّا أَن تَفْعَلُوا إِلَی أَوْلِیَائِکُم مَّعْرُوفاً کَانَ ذلِکَ فِی الْکِتَابِ مَسْطُوراً ؛ پیامبر نسبت به مؤمنان از خودشان سزاوارتر است؛ وهمسرانش مادران ایشانند؛ و خویشاوندان در کتاب خدا، برخی آنان نسبت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دوستانتان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پسندیده‌ای انجام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مادر، مادر معنوی است و این ارتباط و پیوند تأثیرش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آن حضرت بود که در آیات دیگر همین سوره </w:t>
      </w:r>
      <w:r>
        <w:rPr>
          <w:rStyle w:val="FootnoteAnchor"/>
          <w:rtl w:val="true"/>
        </w:rPr>
        <w:footnoteReference w:id="424"/>
      </w:r>
      <w:r>
        <w:rPr>
          <w:rFonts w:ascii="IRNazanin" w:hAnsi="IRNazanin" w:eastAsia="IRNazanin"/>
          <w:color w:val="111111"/>
          <w:sz w:val="28"/>
          <w:sz w:val="28"/>
          <w:szCs w:val="28"/>
          <w:rtl w:val="true"/>
          <w:lang w:bidi="fa-IR"/>
        </w:rPr>
        <w:t>به طور صریح به تحریم ازدواج با آنان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و از نظر ارث و سایر محرمیت‌های سببی و نسبی اثری ندارد به همین خاطر عایشه به زنی که او را مادر خطاب کرده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مادر تو نیستم بلکه مادر مردهای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تحریم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احترام، شامل مرد و زن می‌شود، چه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می‌رساند و هم همسر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می‌کند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وارد شدن به خانه‌ی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 النَّبِیِّ إِلَّا أَن یُؤْذَنَ لَکُمْ إِلَی طَعَامٍ غَیْرَنَاظِرِینَ إِنَاهُ وَلکِنْ إِذَا دُعِیتُمْ فَادْخُلُوا فَإِذَا طَعِمْتُمْ فَانتَشِرُوا وَلاَ مُسْتَأْنِسِینَ لِحَدِیثٍ إِنَّ ذلِکُمْ کَانَ یُؤْذِی النَّبِیَّ فَیَسْتَحْیِ مِنکُمْ وَاللَّهُ لاَ یَسْتَحْیِ مِنَ الْحَقِّ وَإِذَا سَأَلْتُمُوهنَّ مَتَاعاً فَسْأَلُوهُنَّ مِن وَرَاءِ حِجَابٍ ذلِکُمْ أَطْهَر لِقُلُوبِکُمْ وَقُلُوبِهِنَّ وَمَا کَانَ لَکُمْ أَن تُؤْذُوا رَسُولَ اللَّهِ وَلاَ أَن تَنکِحُوا أَزْوَاجَهُ مِن بَعْدِهِ أَبَداً إِنَّ ذلِکُمْ کَانَ عِندَ اللَّهِ عَظِیماً؛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خانه‌های پیامبر داخل نشوید مگر اینکه به شما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رخصت داده شود، در حالی که منتظر رسیدن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و لیکن هنگامی که فراخوانده شدید، پس داخل شوید و هنگامی که غذا خوردید پس پراکنده شوید؛ و با سخن گفتن مأنوس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را می‌آزارد؛ و از شما شرم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وسیله‌ای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از پشت مانعی بخواهید؛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دل‌های شما و دل‌های آنان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فرستاده خدا را آزار دهید و نه هرگز همسرانش را بعد از او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نشوند؛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ورود نباید منتظر صرف غذا بشوند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بدون اجازه و به انتظار غذا نشستن بدون دعوت قبلی،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دعوت کرد اجابت کنند؛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خوردن غذا پراکنده شوند، و با گفتگو و صحبت کردن میهمانی را طولانی نکنند چرا که این کار موجب آزار و اذیت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پس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لایستحیی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موظفند هنگامی که چیزی از همسران پیامبر خواستند از پشت پرده مطالبه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آنان داشتند از پشت پرده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حرمت ازدواج با همسران پیامبر پس از او، تصریح می‌کند و آن را امری بس ناگوار در پیشگاه خدا می‌داند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حرم آن بزرگوار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 حضرت به حساب می‌آیند که نباید بدون اجازه وارد شد به همین دلیل اذن دخول می‌خوانیم همانگونه که این مطلب در اذن دخول مشاهد شریفه، از جمله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وقف علی باب من ابواب بیوت نبیک صلواتک علیه و آله و قدمنعت الناس أن یدخلوا الاّ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من بر درگاه</w:t>
      </w:r>
    </w:p>
    <w:p>
      <w:pPr>
        <w:pStyle w:val="BookText"/>
        <w:rPr/>
      </w:pPr>
      <w:r>
        <w:rPr>
          <w:rFonts w:ascii="IRNazanin" w:hAnsi="IRNazanin" w:eastAsia="IRNazanin"/>
          <w:color w:val="111111"/>
          <w:sz w:val="28"/>
          <w:sz w:val="28"/>
          <w:szCs w:val="28"/>
          <w:rtl w:val="true"/>
          <w:lang w:bidi="fa-IR"/>
        </w:rPr>
        <w:t>محترمی ایستاده‌ام از درهای سرای پیغمبر تو که درود تو بر او و آل اطهارش باد و تو خلق را از ورود در آن سرای بدون اذن منع کردی</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نسبت به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سوره‌ی حجرات آیه‌ی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یَمُنُّونَ عَلَیْکَ أَنْ أَسْلَمُوا قُل لاَ تَمُنُّوا عَلَیَّ إِسْلاَمَکُم بَلِ اللَّهُ یَمُنُّ عَلَیْکُمْ أَنْ هَدَاکُمْ لِلْإِیمَانِ إِن کُنتُمْ صَادِقِینَ؛ بر تو منّت می‌نهند که اسلام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آوردنتان را بر من منّت منهید، بلکه خدا بر شما منّت می‌نهد که شما را به ایمان رهنمون 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پذیرفتن اسلام منّتی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شریفه به گفتگوی اعراب بادیه‌نشین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به خاطر اسلامشان بر پیامبر منّت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از در تسلیم درآمدیم در حالی که بسیاری از قبایل عرب با تو جنگیدند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 را مأمور می‌کند که منّت آنان را نپذیرد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خدا بود که بر شما منّت نهاد و شما را هدایت کرد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بله افراد کوته فکر گاهی تصورشان این است که با قبول ایمان و انجام عبادات خدمتی به ساحت الهی کرده‌اند در حالی که اگر نور ایمان در قلبش بتابد و توفیق عبادت نصیبش شود بزرگترین لطف شامل حال او شده است و اگر بینش ما چنین باشد نه تنها طلبکار نیستم بلکه همواره خود را مدیون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شکایت پیامبر مبنی بر مهجور ماندن قرآن و تلاش برای مهجوریت زدایی</w:t>
      </w:r>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شکایت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الرَّسُولُ یَا رَبِّ إِنَّ قَوْمِی اتَّخَذُوا هذَا الْقُرْآنَ مَهْجُوراً؛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قوم من از این قرآن دوری گزیده‌اند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حضرت به پیشگاه الهی شکایت می‌کند که قوم من قرآن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وضع بسیاری از کشورهای اسلامی مخصوصاً آنان که زیر سلطه فرهنگی شرق و غرب قرار دارند نگاه کنیم می‌بینیم قرآن به صورت کتابی تشریفاتی درآمده، با صدای خوش تلاوت می‌شود در کاشیکاری‌های مساجد بر هنر معماری می‌افزاید </w:t>
      </w:r>
      <w:r>
        <w:rPr>
          <w:rStyle w:val="FootnoteAnchor"/>
          <w:rtl w:val="true"/>
        </w:rPr>
        <w:footnoteReference w:id="430"/>
      </w:r>
      <w:r>
        <w:rPr>
          <w:rFonts w:ascii="IRNazanin" w:hAnsi="IRNazanin" w:eastAsia="IRNazanin"/>
          <w:color w:val="111111"/>
          <w:sz w:val="28"/>
          <w:sz w:val="28"/>
          <w:szCs w:val="28"/>
          <w:rtl w:val="true"/>
          <w:lang w:bidi="fa-IR"/>
        </w:rPr>
        <w:t>اما از صحنه‌ی زندگی و عمل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وظیفه دارند قرآن را به متن زندگی آورند و در فهم صحیح و عمل به تعالیم آن بکوشند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أُسْوَۀٌ حَسَنَۀٌ لِمَن کَانَ یَرْجُوا اللَّهَ وَالْیَوْمَ الْآخِرَ وَذَکَرَ اللَّهَ کَثِیراً؛ </w:t>
      </w:r>
      <w:r>
        <w:rPr>
          <w:rStyle w:val="FootnoteAnchor"/>
          <w:rtl w:val="true"/>
        </w:rPr>
        <w:footnoteReference w:id="432"/>
      </w: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امید به خدا و روز بازپسین دارند و خدا را بسیار یاد می‌کنند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بدون استثنا ایشان را الگویی کامل در همه‌ی زمینه‌ها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عالی او استقامت و شکیبایی، هوشیاری و درایت، اخلاص و توجه به خدا، تسلط بر حوادث و زانو نزدن در برابر سختی‌ها هر کدام می‌تواند الگو و سرمشقی برای همه‌ی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ناخدای بزرگ به هنگامی که کشتی‌اش گرفتار سخت‌ترین توفان‌ها می‌شود کمترین سستی به خود راه نمی‌دهد او چراغ هدایت است و مایه‌ی آرامش و راحت جان</w:t>
      </w:r>
      <w:r>
        <w:rPr>
          <w:rFonts w:eastAsia="IRNazanin" w:cs="IRNazanin"/>
          <w:color w:val="111111"/>
          <w:sz w:val="28"/>
          <w:szCs w:val="28"/>
          <w:rtl w:val="true"/>
          <w:lang w:bidi="fa-IR"/>
        </w:rPr>
        <w:t xml:space="preserve">. </w:t>
      </w:r>
      <w:r>
        <w:rPr>
          <w:rStyle w:val="FootnoteAnchor"/>
          <w:rtl w:val="true"/>
        </w:rPr>
        <w:footnoteReference w:id="433"/>
      </w:r>
      <w:bookmarkStart w:id="235" w:name="pg13824_333484"/>
    </w:p>
    <w:p>
      <w:pPr>
        <w:pStyle w:val="Heading2"/>
        <w:numPr>
          <w:ilvl w:val="1"/>
          <w:numId w:val="1"/>
        </w:numPr>
        <w:rPr/>
      </w:pPr>
      <w:bookmarkStart w:id="236" w:name="__RefHeading___Toc871241_3264237689"/>
      <w:bookmarkStart w:id="237" w:name="_Toc89"/>
      <w:bookmarkEnd w:id="235"/>
      <w:bookmarkEnd w:id="236"/>
      <w:r>
        <w:rPr>
          <w:rtl w:val="true"/>
        </w:rPr>
        <w:t>فهرست منابع دو جلد</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الاثار الباقیۀ، ابو ریحان بیرونی، انتشارات آستان قدس،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الحرب فی الفقه الاسلامی ، دکتر وهبۀ الزحیلی ، دارالفکر، دمشق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احمد طبرسی،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فیما اختلف من الاخبار، ابوجعفر محمد بن الحسن شیخ طوسی،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الخرسان، التصحیح، محمد الآخوندی، دارالکتب الاسلامیه، الرابعۀ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دیدگاه دانشمندان غرب، پروفسور نصراللَّه نیک‌بین، انتشارات دفتر مذهبی سیمان فارسین، کابل،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از نظر ولتر، ولتر، ترجمه جواد جدیدی، انتشارات طوس، تهران، چاپ سوم،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آیین نبرد ، احمد حسینیا ، موسسه فرهنگی نشر امین ، تهران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غرب، پرفسور دکتر خورشید احمد، ترجمه سید غلامرضا سعیدی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وهیأت، سید هبۀ الله شهرستانی، انتشارات دار العلم، چاپ سوم،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اسلام‌شناسی غرب، سید کاظم مدرسی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اسلامی و الگوهای آن، ولی‌الله نقی پورفر، مؤسسه عالی آموزش و پژوهش مدیریت و برنامه ریزی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هیجدهم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علی رضائیان، سمت تهران، سال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امین الاسلام طبرسی، دارالکتب الاسلامیۀ،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طوسی، دارالثقافۀ النشر،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رهبری، مرتضی مطهری، انتشارات صدرا، تهران، چ چهاردهم،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کلام اسلامی، خداشناسی، محمد سعیدی‌مهر،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یحیی بن جابر البلاذری،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المحمودی، موسسۀ الاعلمی، بیروت، الاولی،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حادی العشر، علامه حلی، ترجمه شهرستانی، دفتر نشر معارف اسلامی،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موسسۀ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البدایۀ و النهایۀ، ابوالفداء اسماعیل بن کثیر الدمشقی،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دارالتراث العربی، بیروت،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البحرانی، سید هاشم بحرانی حسینی،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العلمیۀ، قم،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مرصوص، جوادی آملی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روح، عباس عزیزی، انتشارات نبوغ،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دانشمندان شرق و غرب، علی دوانی، انتشارات پیام اسلام،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طبری،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نخبۀ من الماء الاجلاء، موسسۀ الاعلمی،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او مدینۀ السلام، ابوبکر احمد بن علی الخطیب البغدادی،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دارالکتب العلمیۀ، بیروت،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ویل دورانت، ترجمه گروهی از نویسندگان، انتشارات انقلاب اسلامی، تهران،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دامپزشکی و پزشکی ایران، دکتر حسن تاج بخش،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اسلام، رسول جعفریان، انتشارات دلیل،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محمد بن حسن طوسی،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حبیب قیصر العاملی، مکتبۀ الاعلام الاسلامی،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دینی و مکاشفه عرفانی، محمدتقی فعالی،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دینی، کیث یندل، ترجمه ماشاء اللَّه رحمانی، نقد و نظر، ش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انتشارات دفتر تبلیغات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الحسن بن شعبۀ الحرانی، موسسۀ النشر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مصطفوی سید حسن، موسسه الطلباء و النشر وزراء الثقافه و الارشاد اسلامی،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تذکرۀ الخواص، سبط ابن جوزی، بیروت، موسسه اهل‌البیت،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تذکرۀ الفقهاء، علامه حلی،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قم،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تسنیم، عبدالله جوادی آملی، انتشارات اسراء،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اثنی‌عشری، حسین بن احمد الحسینی الشاه عبدالعظیمی، انتشارات میقات،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احسن الحدیث، سید علی اکبر قرشی، واحد تحقیقات اسلامی بنیاد بعثت،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 ابن کثیر الدمشقی ، مطبعۀ الاستقامۀ،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الشهیر بتفسیر المنار، محمد رشید رضا، بیروت، دارالمعرفۀ الطبعۀ الثالثۀ، بی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المنسوب الی الامام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موسسۀ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فخرالدین، دار احیاء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ناصر، دار الکتب الاسلامیۀ، تهران چاپ بیست و ششم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عبدالعلی بن جمعه العروسی الحویزی،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موسسۀ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اطیب البیان فی تفسیر القرآن، سید عبدالحسین طیب،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قمی ، دارالکتاب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وتقویم نگاری در تاریخ، دکتر ابوالفضل نبئی، انتشارات آستان قدس،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اسلام و عرب، گوستاولبون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محمد هادی معرفت، مؤسسۀ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عن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ابراهیم ابواسحاق ثعلبی نیشابوری،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الشیخ الصدوق، دارالرضی للنشر،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ابو جعفر محمد بن جریر، طبری، دار المعرفۀ،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الصغیر، جلال الدین عبدالرحمن سیوطی، دارالفکر، بیروت،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الجدول فی اعراب القرآن و صرفه و بیانه، محمود صافی، دار الرشید دمشق و موسسه الامیان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محمدحسن النجفی،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قوچانی، دارالکتب الاسلامیۀ، آخوندی، الثالثۀ،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الهی عام و خاص، مهدی الهی قمشه‌ای، چ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حلیۀ المتقین، علامه مجلسی، انتشارات دانشور،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حواریات فقیه، السید محمد سعید الحکیم، الناشر، المولف،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حیاۀ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باقر شریف القرشی، منشورات سعید بن جبیر،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خبرگذاری فارس و مهر</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قرآن پژوهی، مرکز، نشر فرهنگی مشرق،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الصدوق، موسسۀ النشر الاسلامی،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خطابه‌ها و سخنان مختصری از محمد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استانلی لین پول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داستان‌هایی از زندگی پیغمبر ما، ممتاز احمد پاکستانی، ترجمه سید غلامرضا سعیدی، مجله مکتب اسلام، اردیبهشت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الماثور، جلال الدین عبدالرحمن سیوطی، مکتبۀ آیۀ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اخلاق مدیریت، قاسم واثقی، سازمان تبلیغات اسلامی، بی‌جا،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معرفۀ الوقت والقبلۀ، حسن حسن زاده آملی، انتشارات دفتر تبلیغات اسلامی،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هیئت ودیگر رشته های ریاضی، حسن حسن زاده ی آملی، انتشارات دفتر تبلیغات،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دسیسه آیات شیطانی، ستاد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واحد مطالعات و تحقیقات</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صدق، محمدحسن مظفر، ترجمه‌ی محمد سپهری، انتشارات امیرکبیر،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آسمانها وزمین، ثریا شاه ویسی، ناشر مولف، چاپ اول،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خداشناسی و شناخت صفات او، جعفر سبحانی، چ اول، زمستان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روشن، فیض کاشانی، مشهد، آستان قدس رضوی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 اکبر هاشمی رفسنجانی و جمعی از محققان مرکز فرهنگ و معارف قرآن، مرکز انتشارات دفتر تبلیغات اسلامی، قم،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 السبع المثانی، ابوالفضل شهاب‌الدین محمود الالوسی، دار 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فی تفسیر القرآن، ابوالفتوح رازی، بنیاد پژوهشهای اسلامی آستان قدس رضوی، مشهد،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 فی علم التفسیر، ابوالفرج جمال الدین عبدالرحمن الجوزی القرشی،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دارالفکر، بیروت،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وآسمان در قرآن، سید علی اشرف حسنی، انتشارات امیری، چاپ اول،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بولن ویلی یه،</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زوائد ابی ماجه علی الکتب الخمسۀ، احمد کتانی،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 الرشاد فی سیرۀ خیر العباد، محمد بن یوسف الصالحی الشامی،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دارالکتب العلمیۀ، بیروت،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 شناسی زمانهای اسلامی، تقی عدالتی، انتشارات آستان قدس، چاپ اول،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سفینۀ البحار، شیخ عباس قمی، دارالاسوۀ للطباعۀ و النشر، طهران،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 قطنی، علی بن عمر الدار القطنی،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بن سید الشوری، دارالکتب العلمیۀ، بیروت،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احمد بن الحسن البیهقی، دارالفکر، بیروت، بی‌تا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السیرۀ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اسحاق بن سار المطلبی، مکتبه محمدعلی صبیح و اولاده،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عبدالمجید، بی‌جا،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پیشوایان، مهدی پیشوایی، انتشارات توحید، قم، 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جعفریان، انتشارات دلیل،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عبدالحمید بن هبۀ اللَّه، ابن ابی‌الحدید، مکتبۀ آیۀ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ابن سینا،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الحاکم الحسکانی، موسسۀ الطبع و النشر، بی‌جا،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تفسیر القرآن، فیض کاشانی، بیروت، موسسۀ الاعلمی للمطبوعات،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اللغۀ و صحاح العربیۀ، اسماعیل جوهری، دارالعلم للملایین، بیروت،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ابوعبداللَّه محمدبن اسماعیل البخاری، بیروت، داراحیاء الثراث العربی،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شرح العقیدۀ الطحاویۀ، حسن سقاف، دارالامام النووی، اردن،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الحجاج النیسابوری،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وزارت ارشاد اسلامی ،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صواعق المحرقه، ابن شبر هیثمی،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مکتبۀ القاهره، مصر،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الکبری، ابن سعد، دارصادر،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الامینی فی الکتاب والسنۀ و الارب، دارالکتاب العربی،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تقصیر به پیشگاه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جان دیون پورت، ترجمه سید غلامرضا سعیدی، انتشارات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قرآنی، محمدهادی معرفت، مؤسسه فرهنگی انتشاراتی التمهید، چاپ اول، بهار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العمده، ابن البطریق الاسدی الحلی، تحقیق جامعۀ المدرسین قم، موسسۀ النشر الاسلامی التابعۀ لجماعۀ المدرسین، قم،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الخلیل بن احمد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ابراهیم السامرائی، الطبعۀ الثانیه،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الاثر، ابن سید الناس، موسسۀ عزالدین، بی‌جا،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الغیبۀ، محمد بن ابراهیم النعمانی،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مکتبۀ الصدوق،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الفارابی مقاله فی معنی العقل، مجموعه رساله فارابی، مطبعۀ السعادۀ، مصر،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احمد بن یحیی بن جابر المعروف بالبلاذری، مکتبۀ النهضۀ المصریۀ، القاهرۀ،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المهموم فی تاریخ علماء النجوم، علی بن موسی بن طاووس الحلی الحسینی، دارالذخائر للمطبوعات، بی‌جا،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الفبایی مهدویت، موعودنامه، مجتبی تونه‌ای، انتشارات مشهور، چ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جعفر سبحانی، انتشارات امام صادق، چاپ سوم،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مصباح،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السنۀ، سید سابق، دارالکتاب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کلام اسلامی، محمدرضا مظفر، ترجمه‌ی محمد محمدرضایی، ابوالفضل محمودی،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ظلال القرآن، سید قطب، بیروت، داراحیاء التراث العربی، الطبعۀ الخامسۀ</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قرسی، دار الکتب الاسلامیۀ، تهران، چاپ سوم،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جوادی آملی، قم، اسراء،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قرآن‌شناسی، محمدتقی مصباح یزدی، انتشارات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محمد بن یعقوب کلینی،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الاسلامیۀ آخوندی، الثالثۀ،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اثیر</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الولایۀ، ابوالعباس ابن عقدۀ</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و نریل الالباس، اسماعیل عجلوئی الجراحی، دارالکتب العلمیۀ، بی‌جا، الطبعۀ الثانیۀ،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النعمۀ، الشیخ الصدوق، صحنه و علق علیه علی اکبر غفاری، موسسۀ النشر الاسلامی التابعۀ لجماعۀ المدرسین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الدقائق و بحر الغرائب، محمد بن محمدرضا القمی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چاپ و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المتقی هندی،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الشیخ الصفو السقا، موسسۀ الرسالۀ،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سبز، احمدی، انتشارات نبوغ، قم، چاپ پنجم،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رفتاری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صفری، قم، موسسه انتشارات مشهور،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 صفری، موسسه انتشاراتی مشهور،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نشر ادب الحوزه، قم، الطبعۀ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اصول مدیریت اسلامی، حسین و علیرضا علی احمدی، تولید دانش، تهران،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العرفان</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ابوعلی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دارالمعرفۀ،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الزواید و منبع الفوائد، نورالدین الهیثمی، دارالکتب العلمیۀ،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فی شرح المهذب، محی الدین بن النووی، دارالفکر،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مباحثی از مدیریت در اسلام، ولی الله نقی پورفر، مرکز مطالعات و تحقیقات مدیریت اسلامی تهران، چاپ اول،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علماء الغرب،</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عرب، سید امیرعلی هندی</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از منظر کتاب و سنت، سید صمصام الدین قوامی، دبیرخانه مجلس خبرگان قم، چ اول، سال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 سید عبدالحسین شرف الدین،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الراضی، جمیعۀ الاسلامیۀ، بی‌جا، الطبعۀ الثانیۀ،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الوسایل و مستنبط المسائل، المحدث النوری الطبرسی، التحقیق والنشر موسسۀ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سفینۀ البحار، الشیخ علی النمازی الشاهرودی،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النمازی، موسسۀ النشر الاسلامی لجماعۀ المدرسین،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فیومی، دارالهجرۀ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ابی شیبۀ الکوفی،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دارالفکر، بی‌جا،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در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سید مهدی امین،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المنافع، المحقق الحلی، التحقیق، لجنۀ التحقیق باشراف ناصر مکارم شیرایز، موسسه سید الشهداء، بی‌جا،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معترک اقران فی اعجاز القرآن، جلال الدین سیوطی، بیروت، دارالکتب المکتبیه،</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 سلیمان بن احمد بن ایوب اللخمی الطبرانی،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الحسینی، دارالحرمین،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اللغۀ</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وحیانی، حبیب اللَّه پیمان، نشریه آفتاب،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عبدالله بن قدامه،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جماعۀ من العلماء، دارالکتب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حسین استاد ولی،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دامغانی، انتشارات قربانی، تهران،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راغب اصفهانی، دارالقلم دمشق و دارالثامیه بیروت،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المقنعۀ، شیخ المفید،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الطبرسی، منشورات الشریف الرضی، بی‌جا، الطبعۀ السادسۀ،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ملاحم الملاحم والفتن، سید بن طاووس</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هدی الحدیث النبوی نظم المتناثر من الحدیث المتواتر، محمد بن جعفر الکتانی،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حجازی، دارالکتب السلفیۀ، مصر، الثانیه،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شهر آشوب المازندرانی، موسسۀ العلامۀ للنشر،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الاثر، لطف اللَّه صافی گلپایگانی، موسسه سیدۀ المعصومه، چاپ دوم،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جاوید، جعفر سبحانی، موسسه امام صادق، قم،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البارع، ابن فهد الحلی،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مجتبی العراقی، جامعه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موعودشناسی و پاسخ به شبهات، علی‌اصغر رضوانی، مسجد مقدس جمکران، چ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اسلام، پرفسور دیوید دوسانتیلا، ترجمه مصطفی 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محمدحسین طباطبائی، موسسۀ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شیخ اعظم انصاری، انتشارات دار الحکمۀ،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نظر، ش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انتشارات دفتر تبلیغات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و العیون، علی ماوردی</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نهایۀ الاحکام النهایۀ فی المجرد الفقه و الفتاوی، الشیخ الطوسی، دارالاندلس بیروت، افست منشورات قدس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رضی، ترجمه ناصر مکار شیرازی و همکاران، قم، انتشارات هدف، بی تا،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الفصاحۀ، مترجم و گردآورنده، ابوالقاسم پاینده، سازمان انتشارات جاویدان، چاپ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نوائب الدهور فی علائم الظهور، میرجهانی، کتابخانه صدر،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الهدایۀ، للشیخ الصدوق، 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الامام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ونجوم اسلامی، علی زمانی قمشه ای، انتشارات مؤسسه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 المحمدی، سید رشید رضا، چاپ سوم</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و افعال گفتاری، علیرضا قائمی‌نیا، انجمن معارف اسلامی،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الشیعه الی تحصیل مسائل الشریعۀ، الحر عاملی، محمد بن الحسن،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الثانیه،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مدیریت اسلامی،ب حسینی بوشهری، انتشارات انصاریان، قم،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المودۀ لذوی القربی، سلیمان بن ابراهیم القندوزی الحنفی،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اشرف الحسینی، دارالاسوۀ، بی‌جا،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الکشاف عن حقایق التنزیل، محمود بن عمر زمخشری،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مأدبۀ اللَّه فتعلّموا مأدبته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رضایی‌اصفهانی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معلم، معلم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جنب هتل یثرب، کوچه شهید محمدحسن احمدی، کوی نور، پلاک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 quransc.com info 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خ </w:t>
      </w:r>
      <w:r>
        <w:rPr>
          <w:rFonts w:eastAsia="IRNazanin" w:cs="IRNazanin"/>
          <w:b w:val="false"/>
          <w:bCs w:val="false"/>
          <w:i w:val="false"/>
          <w:iCs w:val="false"/>
          <w:color w:val="333333"/>
          <w:sz w:val="20"/>
          <w:szCs w:val="20"/>
        </w:rPr>
        <w:t>4027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هو الدواء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نیز همان مضمون در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خ </w:t>
      </w:r>
      <w:r>
        <w:rPr>
          <w:rFonts w:eastAsia="IRNazanin" w:cs="IRNazanin"/>
          <w:b w:val="false"/>
          <w:bCs w:val="false"/>
          <w:i w:val="false"/>
          <w:iCs w:val="false"/>
          <w:color w:val="333333"/>
          <w:sz w:val="20"/>
          <w:szCs w:val="20"/>
        </w:rPr>
        <w:t>2356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خیارکم من تعلّم القرآن و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خ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2133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2382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2257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لایعذّب قلباً وعی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2400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خ </w:t>
      </w:r>
      <w:r>
        <w:rPr>
          <w:rFonts w:eastAsia="IRNazanin" w:cs="IRNazanin"/>
          <w:b w:val="false"/>
          <w:bCs w:val="false"/>
          <w:i w:val="false"/>
          <w:iCs w:val="false"/>
          <w:color w:val="333333"/>
          <w:sz w:val="20"/>
          <w:szCs w:val="20"/>
        </w:rPr>
        <w:t>2888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29890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2472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4031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2316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محمدعلی رضایی‌اصفهانی و کتاب روشهای تفسیری، حسین علوی‌مهر</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حقیقت خدا به عدالت و نیکی امر می‌کند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کسی که هموزن ذره‌ای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انجام دهد آن را می‌بیند و کسی که هموزن ذره‌ای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انجام دهد آن را می‌بیند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بندگان من که در مورد خودتان زیاده روی کرده‌اید، از رحمت خدا ناامید نشوید،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تمام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آمرزد؛ که تنها او بسیار آمرزنده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مهرورز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خ </w:t>
      </w:r>
      <w:r>
        <w:rPr>
          <w:rFonts w:eastAsia="IRNazanin" w:cs="IRNazanin"/>
          <w:b w:val="false"/>
          <w:bCs w:val="false"/>
          <w:i w:val="false"/>
          <w:iCs w:val="false"/>
          <w:color w:val="333333"/>
          <w:sz w:val="20"/>
          <w:szCs w:val="20"/>
        </w:rPr>
        <w:t>35391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تعریف تفسیر معمولاً در مبانی روش‌های تفسیری بیان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اینجا حاصل سخن مفردات راغب اصفهانی ، تاج العروس ، قاموس قرآن ، علّامه طباطبایی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درآمدی بر تفسیر قرآن، محمدعلی رضایی‌اصفهانی،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آنان و نیز جمع‌بندی آن آمده است</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وَأَنزَلْنَا إِلَیْکَ الذِّکْرَ لِتُبَیِّنَ لِلنَّاسِ مَا نُزِّلَ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روش تفسیر قرآن به قرآن در همین نوشتار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روش تفسیر به رأی در همین نوشتار</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هر یک از این گرایش‌ها و روش‌ها به مبحث مورد نظر در همین نوشتار مراجعه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فوق و نیز در کتاب درسنامه روش‌ها و گرایش‌های تفسیر قرآن، از محمدعلی رضایی‌اصفهانی،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تقسیمات را نقد و بررسی کرده‌اند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تفسیر قرآن، جامع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بصائر الدرجات، صفار،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فیض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سوره‌ی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صحابه نقل می کند</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فی اصول التفسیر ، ابن تیمیه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فالجواب إنّ أصح الطرق فی ذلک ، أن یفسّر القرآن بالقرآن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ثوبۀ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مبانی و روش‌های تفسیر قرآن،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اصول التفسیر و قواعده ، ص </w:t>
      </w:r>
      <w:r>
        <w:rPr>
          <w:rFonts w:eastAsia="IRNazanin" w:cs="IRNazanin"/>
          <w:b w:val="false"/>
          <w:bCs w:val="false"/>
          <w:i w:val="false"/>
          <w:iCs w:val="false"/>
          <w:color w:val="333333"/>
          <w:sz w:val="20"/>
          <w:szCs w:val="20"/>
        </w:rPr>
        <w:t>79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تفسیر سوره حمد،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گاهی از روش تفسیر روائی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نقلی و 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 و آن را اعم از تفسیر قرآن به قرآن و تفسیر قرآن براساس سخنان صحابه و تابعین می‌شمارند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وانّی أوتیت القرآن و مثله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شمارگان روایات تفسیری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بعدی مورد بررسی قرار می‌گیرد</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المعیار والموازنۀ، اسکافی،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محمدهادی معرفت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صلّوا کما رأیتمونی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 علّامه مجلسی ،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خذوا عنّی مناسککم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را با این لفظ نیافتیم اما مضمون آن در بحار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احادیث تفسیری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التفسیر و المفسّرون فی ثوبه القشیب،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مطلبی است که دکتر ذهبی ، در التفسیر و 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بدان اعتراف دارد</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معرفت در التفسیر والمفسّرون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نوه‌ی سید هاشم بحرانی نقل می‌کند که روایات پیامبر و روایات ایشان که از طریق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را جمع آوری کرده و تاکنون به چهار هزار حدیث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بخش بعدی این نوشتار شمارگان روایات تفسیری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بررسی می‌کنیم</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له رجل انّک لتفسّر من کتاب اللَّه ما لم یسمع،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 نزل قبل الناس و لنا فسّر قبل أن یُفَسّرُ فی الناس، فنحن نعرف حلاله و ناسخه و منسوخه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ما تعلّمت من التفسیر ، من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 دکتر ذهبی و آیۀ‌الله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ابن عباس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رساله گاهی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المحکم و 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سید مرتضی نسبت داده می‌شود و در مجلدات قرآن بحارالانوار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الشیعۀ لعلوم‌الاسلام، سید حسن صدر، ص </w:t>
      </w:r>
      <w:r>
        <w:rPr>
          <w:rFonts w:eastAsia="IRNazanin" w:cs="IRNazanin"/>
          <w:b w:val="false"/>
          <w:bCs w:val="false"/>
          <w:i w:val="false"/>
          <w:iCs w:val="false"/>
          <w:color w:val="333333"/>
          <w:sz w:val="20"/>
          <w:szCs w:val="20"/>
        </w:rPr>
        <w:t>318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التمهید فی علوم القرآن،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سیر تطوّر تفاسیر شیعه ، سید محمد علی ایازی ، ص </w:t>
      </w:r>
      <w:r>
        <w:rPr>
          <w:rFonts w:eastAsia="IRNazanin" w:cs="IRNazanin"/>
          <w:b w:val="false"/>
          <w:bCs w:val="false"/>
          <w:i w:val="false"/>
          <w:iCs w:val="false"/>
          <w:color w:val="333333"/>
          <w:sz w:val="20"/>
          <w:szCs w:val="20"/>
        </w:rPr>
        <w:t>28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 ابن ندیم ، ص </w:t>
      </w:r>
      <w:r>
        <w:rPr>
          <w:rFonts w:eastAsia="IRNazanin" w:cs="IRNazanin"/>
          <w:b w:val="false"/>
          <w:bCs w:val="false"/>
          <w:i w:val="false"/>
          <w:iCs w:val="false"/>
          <w:color w:val="333333"/>
          <w:sz w:val="20"/>
          <w:szCs w:val="20"/>
        </w:rPr>
        <w:t>36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تطوّر تفاسیر شیعه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حمد،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هیچ چیزی نیست مگر آن که به حمد او تسبیح گوید، لکن شما تسبیح آنها را نمی‌فهمید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تفسیر کبیر فخر رازی،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فوق</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السماء و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عموم احوال الحیوان و اصنافها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سوره حمد،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 ماده‌ی عقل</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رأیت العقل عقلین فمطبوع و مسموع و لاینف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مسموع اذا لم یک مطب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تطوّر تفسیر القرآن ، محسن عبدالحمید ،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المفسّرون حیاتهم و منهجهم، ایازی ، ص </w:t>
      </w:r>
      <w:r>
        <w:rPr>
          <w:rFonts w:eastAsia="IRNazanin" w:cs="IRNazanin"/>
          <w:b w:val="false"/>
          <w:bCs w:val="false"/>
          <w:i w:val="false"/>
          <w:iCs w:val="false"/>
          <w:color w:val="333333"/>
          <w:sz w:val="20"/>
          <w:szCs w:val="20"/>
        </w:rPr>
        <w:t>40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خطبه‌های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 معرفت،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سوره حمد، همو،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به رأی، مکارم شیرازی،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روش علامه طباطبائی در تفسیر المیزان، علی آلوسی،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المفسرون حیاتهم و منهجهم، ایازی،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التفسیر و قواعده، شیخ خالد عبدالرحمن العک،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والمفسرون،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مبانی و روش‌های تفسیر قرآن، عمید زنجانی،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تسنیم، جوادی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محمدعلی رضایی‌اصفهانی،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آیه با اختلاف کمی در الفاظ در دو 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تفسیر علی بن ابراهیم و تفسیر عیاشی نقل کرده است</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برخی احادیث أهل‌بیت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نکات علمی در تفسیر آیات قرآن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در مورد تعداد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و مغرب در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شیخ صدوق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سیارات در تفسیر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موارد تفسیری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می‌آید ، ولی تفسیر علمی مصطلح نیست چون از یافته‌های علمی در تفسیر قرآن استفاده نشده است، بلکه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علمی آیه را با کمک علم امامت بیان کرده‌اند که این جزیی از تفسیر روایی می‌شود</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طنطاوی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ابوحامد غزالی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العلمی فی المیزان، احمد عمر ابوحجر و درآمدی بر تفسیر علمی قرآن، محمدعلی رضایی‌اصفهانی</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رضایی‌اصفهانی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القرآن، ابوحامد غزالی، فصل پنجم،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به نقل از ابن ابی الفضل مرسی</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محمدعلی رضایی‌اصفهانی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ترجمه‌ی الهی قمشه‌ای</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و العلم الحدیث ، عبدالرزاق نوفل، ص </w:t>
      </w:r>
      <w:r>
        <w:rPr>
          <w:rFonts w:eastAsia="IRNazanin" w:cs="IRNazanin"/>
          <w:b w:val="false"/>
          <w:bCs w:val="false"/>
          <w:i w:val="false"/>
          <w:iCs w:val="false"/>
          <w:color w:val="333333"/>
          <w:sz w:val="20"/>
          <w:szCs w:val="20"/>
        </w:rPr>
        <w:t>156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محمدعلی رضایی‌اصفهانی</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فیزیک نوین، دکتر اریک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اوبلاکر، ترجمه‌ی بهروز بیضایی،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رضایی‌اصفهانی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 </w:t>
      </w:r>
      <w:r>
        <w:rPr>
          <w:rFonts w:eastAsia="IRNazanin" w:cs="IRNazanin"/>
          <w:b w:val="false"/>
          <w:bCs w:val="false"/>
          <w:i w:val="false"/>
          <w:iCs w:val="false"/>
          <w:color w:val="333333"/>
          <w:sz w:val="20"/>
          <w:szCs w:val="20"/>
        </w:rPr>
        <w:t>36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التفسیر و قواعده ، شیخ خالد عبدالرحمن العک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رضائی‌اصفهانی</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کنزالعمال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مبحث گونه‌های تفسیر اشاری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باطنی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موارد ذکر خواهد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المکیۀ، محی‌الدین ابن عربی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التفسیر والمفسّرون فی ثوبه القشیب،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محمدعلی رضایی‌اصفهانی،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و التفسیر الاثری الجامع، آیت الله معرفت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پرواز در ملکوت، مشتمل بر آداب الصلوۀ،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الاثری الجامع،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مصطفوی،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به رای، مکارم شیرازی،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محمدعلی رضایی‌اصفهانی؛ مبانی و روش‌های تفسیر قرآن، عمید زنجانی،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تفسیر القران، حدیث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مقدّمه تفسیر برهان،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روآیات در بخش بعدی می‌آید</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الشیعۀ، الحر العاملی،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حدیث </w:t>
      </w:r>
      <w:r>
        <w:rPr>
          <w:rFonts w:eastAsia="IRNazanin" w:cs="IRNazanin"/>
          <w:b w:val="false"/>
          <w:bCs w:val="false"/>
          <w:i w:val="false"/>
          <w:iCs w:val="false"/>
          <w:color w:val="333333"/>
          <w:sz w:val="20"/>
          <w:szCs w:val="20"/>
        </w:rPr>
        <w:t>25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بالرأی، دکترمحمد زغلول،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به بعد و مبانی و روش‌های تفسیر قرآن، عمید زنجانی،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به رأی، مکارم شیرازی،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درعلل گرایش به مادیگری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مرآۀ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ترمذی این حدیث را حسن می‌دانند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موسی بن متوکل ثقه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 خویی،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علی‌بن ابراهیم و پدرش وثاقت آنان در رجال مشهوراست و اما ریّان بن الصلت نیز ثقه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مرآۀ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التوحید، صدوق،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مرآۀ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ابو داود سجستانی،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حدیث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این‌حدیث را غریب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مشابه‌آن در همان، حدیث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القران، ابوالقاسم خویی،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فراید الاصول،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عمید زنجانی،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به همین نکته در مورد روایات تفسیر به رأی تصریح کرده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فالتفسیر بالرأی المنهی عنه أمر راجع الی طریق الکشف دون المکشوف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رضایی‌اصفهانی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وَأَنزَلْنَا إِلَیْکَ الذِّکْرَ لِتُبَیِّنَ لِلنَّاسِ مَا نُزِّلَ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فی اصول التفسیر، ابن تیمیه،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فی علوم القرآن،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فی اصول التفسیر، ابن تیمیه،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فقّهه فی الدین و علّمه التأویل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علوی مهر، حسین، روشها و گرایشهای تفسیری، ص </w:t>
      </w:r>
      <w:r>
        <w:rPr>
          <w:rFonts w:eastAsia="IRNazanin" w:cs="IRNazanin"/>
          <w:b w:val="false"/>
          <w:bCs w:val="false"/>
          <w:i w:val="false"/>
          <w:iCs w:val="false"/>
          <w:color w:val="333333"/>
          <w:sz w:val="20"/>
          <w:szCs w:val="20"/>
        </w:rPr>
        <w:t>105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محمدحسین،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منکر غریب دانسته‌اند و استدلال به آن را باطل شمرده‌اند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محمدهادی، التفسیر و المفسرون فی ثوبه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محمدحسین،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علوی‌مهر، حسین، روشها و گرایشهای تفسیری،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بابائی، علی‌اکبر، مکاتب تفسیری،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ابوالقاسم،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طباطبائی، محمدحسین، 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آیۀ‌اللَّه محمدهادی معرفت از نوه‌ی سید هاشم بحرانی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معرفت، محمدهادی،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تفسیر آیات، در همین نوشتار، که توضیح این مطالب خواهد آمد</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تفسیر آیات در همین نوشتار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البرهان، المیزان، نمونه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نیز در بخش بعد تفسیر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در تفاسیر قرآن ذیل آیات سوره‌های فوق و نیز در بخش‌های دیگر این کتاب مورد بررسی قرار می‌گیرد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مشهور آن است که آخرین سوره‌ی نازل شده مائده، و آخرین آیه‌ی نازل شده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تاریخ قرآن کریم، دکتر حجتی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حذف متعلق دلیل بر عموم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شأن نزول‌های دیگری نیز برای این سوره حکایت شده است که با مکی بودن سوره سازگاری ندارد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به معنای بی‌نظیر است همانطور که به گوهر بی‌نظیر درّ یتیم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و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اشاره به طالب الحق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طه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 و درّ المنثور، ذیل آیات فوق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رحمت پیامبر برای جهانیان جنبه‌ی فاعلیت و اقتضاء دارد، و فعلیّت نتیجه، وابسته به قابلیت قابل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معنای مصدری دارد نه وصفی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غرائب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سفینۀ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ناس می‌شود</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پیامبر می‌شود</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چراکه معنای دوم مستلزم تکرار است چون در این صورت معنای نذیر و کافه همسان می‌شود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متعددی به این مضمون حکایت می‌کند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وقرطبی،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ونمونه،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مفسران نیز گفته‌اند که مقصود آن است که سجده‌گاه یاران پیامبر در رستاخیز همچون ماه بدر می‌درخشد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آیه‌ی فوق در مقام بیان وضع ظاهری مسلمانان در دنیاست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منافقین و بسیاری از سوره‌های مدنی که به پدیده نفاق اشاره کرده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کسی است که سخنانش تند و خشن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غلیظ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گویند که سنگدل باشد و در عمل انعطاف و محبتی نشان نمی‌دهد</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آلۀ الریاسۀ سعۀ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اعقلها و توکل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ذلک به پیامبران پیشین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تعلیل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ذلک به اختلاف امت‌ها اشاره دارد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روح‌المعانی،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تورات، سفر پیدایش،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انجیل یوحنا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حمایت و یاری کردن همراه با احترام و بزرگداشت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اصل آن به معنای منع و جلوگیری است، که مفهوم جلوگیری کردن از دشمن، همان یاری کردن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جمله‌ی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تفسیر شده است یکی اینکه ضمیر آن به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 همان‌طور که در بالا تفسیر کردیم؛ دوم آنکه ضمیر به عیسی‌علیه السلام بازگردد، یعنی اورا ساحر خواندند، ولی سیاق آیات با تفسیر اول سازگارتراست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حلال محمد حلال ابداً الی یوم القیامۀ و حرامه حرام ابداً الی یوم القیامۀ لایکون غیره ولا یجیئ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البدع والرأی و المقائیس،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خاتمیت پیامبر چیست؟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گرایشهای 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رضایی‌اصفهانی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نور الثقلین،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بخش تفسیر آیات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قرآن مهر، دکتر محمدعلی رضایی‌اصفهانی و همکاران که هنوز اکثر آن منتشر نشده با اجازه‌ی ایشان استفاده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ماده‌ی حمد</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دعای جوشن کبیر، بند </w:t>
      </w:r>
      <w:r>
        <w:rPr>
          <w:rFonts w:eastAsia="IRNazanin" w:cs="IRNazanin"/>
          <w:b w:val="false"/>
          <w:bCs w:val="false"/>
          <w:i w:val="false"/>
          <w:iCs w:val="false"/>
          <w:color w:val="333333"/>
          <w:sz w:val="20"/>
          <w:szCs w:val="20"/>
        </w:rPr>
        <w:t>95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خاضع و عابد در مقابل خداست و گاهی به معنای برده و مملوک، در مقابل حر و آزاد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افعال یعبد، عبد، معبود، تعبد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نوع اول گرفته شده است</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العین و مقائیس</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البلاغۀ فیض الاسلام، خ </w:t>
      </w:r>
      <w:r>
        <w:rPr>
          <w:rFonts w:eastAsia="IRNazanin" w:cs="IRNazanin"/>
          <w:b w:val="false"/>
          <w:bCs w:val="false"/>
          <w:i w:val="false"/>
          <w:iCs w:val="false"/>
          <w:color w:val="333333"/>
          <w:sz w:val="20"/>
          <w:szCs w:val="20"/>
        </w:rPr>
        <w:t>133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فروق اللغات، ص </w:t>
      </w:r>
      <w:r>
        <w:rPr>
          <w:rFonts w:eastAsia="IRNazanin" w:cs="IRNazanin"/>
          <w:b w:val="false"/>
          <w:bCs w:val="false"/>
          <w:i w:val="false"/>
          <w:iCs w:val="false"/>
          <w:color w:val="333333"/>
          <w:sz w:val="20"/>
          <w:szCs w:val="20"/>
        </w:rPr>
        <w:t>132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 همان</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مترجم،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دعای ماه رمضان،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که با تعبیر صدّق المرسلین می‌باشد</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کسانی را که از تهدید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می‌ترسند به قرآن متذکر ساز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 ده، چراکه یادآوری، مومنان را سود می‌بخشد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بعثت لاتمم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صلوۀ</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ذیل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تفسیر المیزان، علامه طباطبایی، ذیل آیه</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فضل بن حسن طبرسی، ذیل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احزاب، مضمون همین روایت در منابع اهل سنت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درّالمنثور، سیوطی، ذیل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و صحیح بخاری،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تذکرۀ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الغدیر، علامه امینی،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استبصار،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تسنیم، جوادی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هیثمی،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المراجعات،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البرهان فی تفسیر القرآن، المیزان فی تفسیر القرآن، تفسیر نمونه، الدر المنثور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صدوق، ص </w:t>
      </w:r>
      <w:r>
        <w:rPr>
          <w:rFonts w:eastAsia="IRNazanin" w:cs="IRNazanin"/>
          <w:b w:val="false"/>
          <w:bCs w:val="false"/>
          <w:i w:val="false"/>
          <w:iCs w:val="false"/>
          <w:color w:val="333333"/>
          <w:sz w:val="20"/>
          <w:szCs w:val="20"/>
        </w:rPr>
        <w:t>345</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پرورش روح، عباس عزیزی،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مصابیح الدجی، ص </w:t>
      </w:r>
      <w:r>
        <w:rPr>
          <w:rFonts w:eastAsia="IRNazanin" w:cs="IRNazanin"/>
          <w:b w:val="false"/>
          <w:bCs w:val="false"/>
          <w:i w:val="false"/>
          <w:iCs w:val="false"/>
          <w:color w:val="333333"/>
          <w:sz w:val="20"/>
          <w:szCs w:val="20"/>
        </w:rPr>
        <w:t>419</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منیۀ المرید،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9635</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9097</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شرح صلوات،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عسگری، چاپ مدرسۀ الامام المهدی،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صواعق المحرقۀ،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کیمیای سبز، احمدی،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الغای خصوصیت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آیه‌ای در مورد فرد یا اتفاقی نازل شده ولی حکم آیه را منحصر در آن فرد یا آن زمان و مکان نمی‌کند و هر کجا و هر زمان آن شرایط رخ دهد حکم آیه را ساری و جاری می‌دانیم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641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علی اکبر هاشمی رفسنجانی،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علی اکبر هاشمی رفسنجانی،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طبرسی، ج ،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نوالثقلین، علامه حویزی،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علی اکبر هاشمی،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این تفسیر براساس این است 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پیامبر یاد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برگزیده‌اند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در المنثور، جلال الدین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صلوات و اهمیت و آثار و نحوه‌ی فرستادن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و فضائل صلوات بر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الجنان و روض الجنان، ابوالفتوح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تبیان، شیخ طوسی،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الجنان و 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علامه حویزی،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رفتن ثواب عمل نیک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 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بنیان مرصوص، جوادی آملی، ص </w:t>
      </w:r>
      <w:r>
        <w:rPr>
          <w:rFonts w:eastAsia="IRNazanin" w:cs="IRNazanin"/>
          <w:b w:val="false"/>
          <w:bCs w:val="false"/>
          <w:i w:val="false"/>
          <w:iCs w:val="false"/>
          <w:color w:val="333333"/>
          <w:sz w:val="20"/>
          <w:szCs w:val="20"/>
        </w:rPr>
        <w:t>201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فصل دوم در ذکر اذن دخول هر یک از حرم‌های شریفه</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 همان،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42830</Words>
  <Characters>170208</Characters>
  <CharactersWithSpaces>210733</CharactersWithSpaces>
  <Paragraphs>2284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2026-08-24T11:17:56Z</dcterms:created>
  <dc:creator>ghaemiyeh.com</dc:creator>
  <dc:description/>
  <dc:language>en-US</dc:language>
  <cp:lastModifiedBy/>
  <dcterms:modified xsi:type="dcterms:W3CDTF">2026-08-24T14:48:20Z</dcterms:modified>
  <cp:revision>1</cp:revision>
  <dc:subject/>
  <dc:title>پرسش ها و پاسخ های قرآنی جلد 9</dc:title>
</cp:coreProperties>
</file>

<file path=docProps/custom.xml><?xml version="1.0" encoding="utf-8"?>
<Properties xmlns="http://schemas.openxmlformats.org/officeDocument/2006/custom-properties" xmlns:vt="http://schemas.openxmlformats.org/officeDocument/2006/docPropsVTypes"/>
</file>